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881" w:rsidRDefault="00352A9B">
      <w:pPr>
        <w:spacing w:before="81"/>
        <w:ind w:left="365"/>
        <w:rPr>
          <w:rFonts w:ascii="Trebuchet MS"/>
          <w:b/>
          <w:sz w:val="32"/>
        </w:rPr>
      </w:pPr>
      <w:r>
        <w:rPr>
          <w:rFonts w:ascii="Trebuchet MS"/>
          <w:b/>
          <w:spacing w:val="-2"/>
          <w:sz w:val="32"/>
          <w:u w:val="single"/>
        </w:rPr>
        <w:t>AN</w:t>
      </w:r>
      <w:r>
        <w:rPr>
          <w:rFonts w:ascii="Trebuchet MS"/>
          <w:b/>
          <w:spacing w:val="-20"/>
          <w:sz w:val="32"/>
          <w:u w:val="single"/>
        </w:rPr>
        <w:t xml:space="preserve"> </w:t>
      </w:r>
      <w:r>
        <w:rPr>
          <w:rFonts w:ascii="Trebuchet MS"/>
          <w:b/>
          <w:spacing w:val="-2"/>
          <w:sz w:val="32"/>
          <w:u w:val="single"/>
        </w:rPr>
        <w:t>ILLUMINATIVE</w:t>
      </w:r>
      <w:r>
        <w:rPr>
          <w:rFonts w:ascii="Trebuchet MS"/>
          <w:b/>
          <w:spacing w:val="-20"/>
          <w:sz w:val="32"/>
          <w:u w:val="single"/>
        </w:rPr>
        <w:t xml:space="preserve"> </w:t>
      </w:r>
      <w:r>
        <w:rPr>
          <w:rFonts w:ascii="Trebuchet MS"/>
          <w:b/>
          <w:spacing w:val="-2"/>
          <w:sz w:val="32"/>
          <w:u w:val="single"/>
        </w:rPr>
        <w:t>ANALYSIS</w:t>
      </w:r>
      <w:r>
        <w:rPr>
          <w:rFonts w:ascii="Trebuchet MS"/>
          <w:b/>
          <w:spacing w:val="-16"/>
          <w:sz w:val="32"/>
          <w:u w:val="single"/>
        </w:rPr>
        <w:t xml:space="preserve"> </w:t>
      </w:r>
      <w:r>
        <w:rPr>
          <w:rFonts w:ascii="Trebuchet MS"/>
          <w:b/>
          <w:spacing w:val="-2"/>
          <w:sz w:val="32"/>
          <w:u w:val="single"/>
        </w:rPr>
        <w:t>OF</w:t>
      </w:r>
      <w:r>
        <w:rPr>
          <w:rFonts w:ascii="Trebuchet MS"/>
          <w:b/>
          <w:spacing w:val="-18"/>
          <w:sz w:val="32"/>
          <w:u w:val="single"/>
        </w:rPr>
        <w:t xml:space="preserve"> </w:t>
      </w:r>
      <w:r>
        <w:rPr>
          <w:rFonts w:ascii="Trebuchet MS"/>
          <w:b/>
          <w:spacing w:val="-2"/>
          <w:sz w:val="32"/>
          <w:u w:val="single"/>
        </w:rPr>
        <w:t>COLLEGE</w:t>
      </w:r>
      <w:r>
        <w:rPr>
          <w:rFonts w:ascii="Trebuchet MS"/>
          <w:b/>
          <w:spacing w:val="-19"/>
          <w:sz w:val="32"/>
          <w:u w:val="single"/>
        </w:rPr>
        <w:t xml:space="preserve"> </w:t>
      </w:r>
      <w:r>
        <w:rPr>
          <w:rFonts w:ascii="Trebuchet MS"/>
          <w:b/>
          <w:spacing w:val="-2"/>
          <w:sz w:val="32"/>
          <w:u w:val="single"/>
        </w:rPr>
        <w:t>STUDENTS'</w:t>
      </w:r>
      <w:r>
        <w:rPr>
          <w:rFonts w:ascii="Trebuchet MS"/>
          <w:b/>
          <w:spacing w:val="-19"/>
          <w:sz w:val="32"/>
          <w:u w:val="single"/>
        </w:rPr>
        <w:t xml:space="preserve"> </w:t>
      </w:r>
      <w:r>
        <w:rPr>
          <w:rFonts w:ascii="Trebuchet MS"/>
          <w:b/>
          <w:spacing w:val="-2"/>
          <w:sz w:val="32"/>
          <w:u w:val="single"/>
        </w:rPr>
        <w:t>CAREER</w:t>
      </w:r>
    </w:p>
    <w:p w:rsidR="00781881" w:rsidRDefault="00781881">
      <w:pPr>
        <w:pStyle w:val="BodyText"/>
        <w:spacing w:before="39"/>
        <w:ind w:left="0"/>
        <w:jc w:val="left"/>
        <w:rPr>
          <w:rFonts w:ascii="Trebuchet MS"/>
          <w:b/>
          <w:sz w:val="32"/>
        </w:rPr>
      </w:pPr>
    </w:p>
    <w:p w:rsidR="00781881" w:rsidRDefault="00352A9B">
      <w:pPr>
        <w:spacing w:before="1"/>
        <w:ind w:left="233" w:right="236"/>
        <w:jc w:val="center"/>
        <w:rPr>
          <w:rFonts w:ascii="Trebuchet MS"/>
          <w:b/>
          <w:sz w:val="32"/>
        </w:rPr>
      </w:pPr>
      <w:r>
        <w:rPr>
          <w:rFonts w:ascii="Trebuchet MS"/>
          <w:b/>
          <w:spacing w:val="-6"/>
          <w:sz w:val="32"/>
          <w:u w:val="single"/>
        </w:rPr>
        <w:t>ADAPTABILITY</w:t>
      </w:r>
      <w:r>
        <w:rPr>
          <w:rFonts w:ascii="Trebuchet MS"/>
          <w:b/>
          <w:spacing w:val="-28"/>
          <w:sz w:val="32"/>
          <w:u w:val="single"/>
        </w:rPr>
        <w:t xml:space="preserve"> </w:t>
      </w:r>
      <w:r>
        <w:rPr>
          <w:rFonts w:ascii="Trebuchet MS"/>
          <w:b/>
          <w:spacing w:val="-6"/>
          <w:sz w:val="32"/>
          <w:u w:val="single"/>
        </w:rPr>
        <w:t>IN</w:t>
      </w:r>
      <w:r>
        <w:rPr>
          <w:rFonts w:ascii="Trebuchet MS"/>
          <w:b/>
          <w:spacing w:val="-27"/>
          <w:sz w:val="32"/>
          <w:u w:val="single"/>
        </w:rPr>
        <w:t xml:space="preserve"> </w:t>
      </w:r>
      <w:r>
        <w:rPr>
          <w:rFonts w:ascii="Trebuchet MS"/>
          <w:b/>
          <w:spacing w:val="-6"/>
          <w:sz w:val="32"/>
          <w:u w:val="single"/>
        </w:rPr>
        <w:t>RELATION</w:t>
      </w:r>
      <w:r>
        <w:rPr>
          <w:rFonts w:ascii="Trebuchet MS"/>
          <w:b/>
          <w:spacing w:val="-28"/>
          <w:sz w:val="32"/>
          <w:u w:val="single"/>
        </w:rPr>
        <w:t xml:space="preserve"> </w:t>
      </w:r>
      <w:r>
        <w:rPr>
          <w:rFonts w:ascii="Trebuchet MS"/>
          <w:b/>
          <w:spacing w:val="-6"/>
          <w:sz w:val="32"/>
          <w:u w:val="single"/>
        </w:rPr>
        <w:t>TO</w:t>
      </w:r>
      <w:r>
        <w:rPr>
          <w:rFonts w:ascii="Trebuchet MS"/>
          <w:b/>
          <w:spacing w:val="-28"/>
          <w:sz w:val="32"/>
          <w:u w:val="single"/>
        </w:rPr>
        <w:t xml:space="preserve"> </w:t>
      </w:r>
      <w:r>
        <w:rPr>
          <w:rFonts w:ascii="Trebuchet MS"/>
          <w:b/>
          <w:spacing w:val="-6"/>
          <w:sz w:val="32"/>
          <w:u w:val="single"/>
        </w:rPr>
        <w:t>THEIR</w:t>
      </w:r>
      <w:r>
        <w:rPr>
          <w:rFonts w:ascii="Trebuchet MS"/>
          <w:b/>
          <w:spacing w:val="-30"/>
          <w:sz w:val="32"/>
          <w:u w:val="single"/>
        </w:rPr>
        <w:t xml:space="preserve"> </w:t>
      </w:r>
      <w:r>
        <w:rPr>
          <w:rFonts w:ascii="Trebuchet MS"/>
          <w:b/>
          <w:spacing w:val="-6"/>
          <w:sz w:val="32"/>
          <w:u w:val="single"/>
        </w:rPr>
        <w:t>INTERNSHIP</w:t>
      </w:r>
    </w:p>
    <w:p w:rsidR="00781881" w:rsidRDefault="00781881">
      <w:pPr>
        <w:pStyle w:val="BodyText"/>
        <w:spacing w:before="36"/>
        <w:ind w:left="0"/>
        <w:jc w:val="left"/>
        <w:rPr>
          <w:rFonts w:ascii="Trebuchet MS"/>
          <w:b/>
          <w:sz w:val="32"/>
        </w:rPr>
      </w:pPr>
    </w:p>
    <w:p w:rsidR="00781881" w:rsidRDefault="00352A9B">
      <w:pPr>
        <w:ind w:left="233" w:right="234"/>
        <w:jc w:val="center"/>
        <w:rPr>
          <w:rFonts w:ascii="Trebuchet MS"/>
          <w:b/>
          <w:sz w:val="32"/>
        </w:rPr>
      </w:pPr>
      <w:r>
        <w:rPr>
          <w:rFonts w:ascii="Trebuchet MS"/>
          <w:b/>
          <w:spacing w:val="-2"/>
          <w:w w:val="105"/>
          <w:sz w:val="32"/>
          <w:u w:val="single"/>
        </w:rPr>
        <w:t>EXPERIENCES</w:t>
      </w:r>
    </w:p>
    <w:p w:rsidR="00781881" w:rsidRDefault="00781881">
      <w:pPr>
        <w:pStyle w:val="BodyText"/>
        <w:ind w:left="0"/>
        <w:jc w:val="left"/>
        <w:rPr>
          <w:rFonts w:ascii="Trebuchet MS"/>
          <w:b/>
          <w:sz w:val="22"/>
        </w:rPr>
      </w:pPr>
    </w:p>
    <w:p w:rsidR="00781881" w:rsidRDefault="00352A9B">
      <w:pPr>
        <w:pStyle w:val="Heading1"/>
        <w:spacing w:before="157"/>
      </w:pPr>
      <w:bookmarkStart w:id="0" w:name="_GoBack"/>
      <w:bookmarkEnd w:id="0"/>
      <w:r>
        <w:rPr>
          <w:spacing w:val="-2"/>
        </w:rPr>
        <w:t>ABSTRACT</w:t>
      </w:r>
    </w:p>
    <w:p w:rsidR="00781881" w:rsidRDefault="00781881">
      <w:pPr>
        <w:pStyle w:val="BodyText"/>
        <w:spacing w:before="161"/>
        <w:ind w:left="0"/>
        <w:jc w:val="left"/>
        <w:rPr>
          <w:rFonts w:ascii="Arial"/>
          <w:b/>
          <w:sz w:val="28"/>
        </w:rPr>
      </w:pPr>
    </w:p>
    <w:p w:rsidR="00781881" w:rsidRDefault="00352A9B">
      <w:pPr>
        <w:pStyle w:val="BodyText"/>
        <w:spacing w:line="480" w:lineRule="auto"/>
        <w:ind w:right="299"/>
      </w:pPr>
      <w:r>
        <w:t>There</w:t>
      </w:r>
      <w:r>
        <w:rPr>
          <w:spacing w:val="-17"/>
        </w:rPr>
        <w:t xml:space="preserve"> </w:t>
      </w:r>
      <w:r>
        <w:t>are</w:t>
      </w:r>
      <w:r>
        <w:rPr>
          <w:spacing w:val="-17"/>
        </w:rPr>
        <w:t xml:space="preserve"> </w:t>
      </w:r>
      <w:r>
        <w:t>a</w:t>
      </w:r>
      <w:r>
        <w:rPr>
          <w:spacing w:val="-16"/>
        </w:rPr>
        <w:t xml:space="preserve"> </w:t>
      </w:r>
      <w:r>
        <w:t>number</w:t>
      </w:r>
      <w:r>
        <w:rPr>
          <w:spacing w:val="-17"/>
        </w:rPr>
        <w:t xml:space="preserve"> </w:t>
      </w:r>
      <w:r>
        <w:t>of</w:t>
      </w:r>
      <w:r>
        <w:rPr>
          <w:spacing w:val="-17"/>
        </w:rPr>
        <w:t xml:space="preserve"> </w:t>
      </w:r>
      <w:r>
        <w:t>factors</w:t>
      </w:r>
      <w:r>
        <w:rPr>
          <w:spacing w:val="-17"/>
        </w:rPr>
        <w:t xml:space="preserve"> </w:t>
      </w:r>
      <w:r>
        <w:t>that</w:t>
      </w:r>
      <w:r>
        <w:rPr>
          <w:spacing w:val="-16"/>
        </w:rPr>
        <w:t xml:space="preserve"> </w:t>
      </w:r>
      <w:r>
        <w:t>contribute</w:t>
      </w:r>
      <w:r>
        <w:rPr>
          <w:spacing w:val="-17"/>
        </w:rPr>
        <w:t xml:space="preserve"> </w:t>
      </w:r>
      <w:r>
        <w:t>to</w:t>
      </w:r>
      <w:r>
        <w:rPr>
          <w:spacing w:val="-17"/>
        </w:rPr>
        <w:t xml:space="preserve"> </w:t>
      </w:r>
      <w:r>
        <w:t>the</w:t>
      </w:r>
      <w:r>
        <w:rPr>
          <w:spacing w:val="-16"/>
        </w:rPr>
        <w:t xml:space="preserve"> </w:t>
      </w:r>
      <w:r>
        <w:t>rising</w:t>
      </w:r>
      <w:r>
        <w:rPr>
          <w:spacing w:val="-17"/>
        </w:rPr>
        <w:t xml:space="preserve"> </w:t>
      </w:r>
      <w:r>
        <w:t>rate</w:t>
      </w:r>
      <w:r>
        <w:rPr>
          <w:spacing w:val="-17"/>
        </w:rPr>
        <w:t xml:space="preserve"> </w:t>
      </w:r>
      <w:r>
        <w:t>of</w:t>
      </w:r>
      <w:r>
        <w:rPr>
          <w:spacing w:val="-16"/>
        </w:rPr>
        <w:t xml:space="preserve"> </w:t>
      </w:r>
      <w:r>
        <w:t>unemployment</w:t>
      </w:r>
      <w:r>
        <w:rPr>
          <w:spacing w:val="-17"/>
        </w:rPr>
        <w:t xml:space="preserve"> </w:t>
      </w:r>
      <w:r>
        <w:t>among college</w:t>
      </w:r>
      <w:r>
        <w:rPr>
          <w:spacing w:val="-16"/>
        </w:rPr>
        <w:t xml:space="preserve"> </w:t>
      </w:r>
      <w:r>
        <w:t>graduates,</w:t>
      </w:r>
      <w:r>
        <w:rPr>
          <w:spacing w:val="-17"/>
        </w:rPr>
        <w:t xml:space="preserve"> </w:t>
      </w:r>
      <w:r>
        <w:t>one</w:t>
      </w:r>
      <w:r>
        <w:rPr>
          <w:spacing w:val="-15"/>
        </w:rPr>
        <w:t xml:space="preserve"> </w:t>
      </w:r>
      <w:r>
        <w:t>of</w:t>
      </w:r>
      <w:r>
        <w:rPr>
          <w:spacing w:val="-17"/>
        </w:rPr>
        <w:t xml:space="preserve"> </w:t>
      </w:r>
      <w:r>
        <w:t>which</w:t>
      </w:r>
      <w:r>
        <w:rPr>
          <w:spacing w:val="-13"/>
        </w:rPr>
        <w:t xml:space="preserve"> </w:t>
      </w:r>
      <w:r>
        <w:t>is</w:t>
      </w:r>
      <w:r>
        <w:rPr>
          <w:spacing w:val="-17"/>
        </w:rPr>
        <w:t xml:space="preserve"> </w:t>
      </w:r>
      <w:r>
        <w:t>a</w:t>
      </w:r>
      <w:r>
        <w:rPr>
          <w:spacing w:val="-15"/>
        </w:rPr>
        <w:t xml:space="preserve"> </w:t>
      </w:r>
      <w:r>
        <w:t>discrepancy</w:t>
      </w:r>
      <w:r>
        <w:rPr>
          <w:spacing w:val="-15"/>
        </w:rPr>
        <w:t xml:space="preserve"> </w:t>
      </w:r>
      <w:r>
        <w:t>between</w:t>
      </w:r>
      <w:r>
        <w:rPr>
          <w:spacing w:val="-16"/>
        </w:rPr>
        <w:t xml:space="preserve"> </w:t>
      </w:r>
      <w:r>
        <w:t>technological</w:t>
      </w:r>
      <w:r>
        <w:rPr>
          <w:spacing w:val="-15"/>
        </w:rPr>
        <w:t xml:space="preserve"> </w:t>
      </w:r>
      <w:r>
        <w:t>and</w:t>
      </w:r>
      <w:r>
        <w:rPr>
          <w:spacing w:val="-17"/>
        </w:rPr>
        <w:t xml:space="preserve"> </w:t>
      </w:r>
      <w:r>
        <w:t>economic advancements and workforce readiness. Individual career readiness is thought to assist businesses in locating such high-quality potential employees. It is anticipated that an internship program for colleg</w:t>
      </w:r>
      <w:r>
        <w:t>e students will provide students with some preparations</w:t>
      </w:r>
      <w:r>
        <w:rPr>
          <w:spacing w:val="-12"/>
        </w:rPr>
        <w:t xml:space="preserve"> </w:t>
      </w:r>
      <w:r>
        <w:t>to</w:t>
      </w:r>
      <w:r>
        <w:rPr>
          <w:spacing w:val="-11"/>
        </w:rPr>
        <w:t xml:space="preserve"> </w:t>
      </w:r>
      <w:r>
        <w:t>enable</w:t>
      </w:r>
      <w:r>
        <w:rPr>
          <w:spacing w:val="-14"/>
        </w:rPr>
        <w:t xml:space="preserve"> </w:t>
      </w:r>
      <w:r>
        <w:t>them</w:t>
      </w:r>
      <w:r>
        <w:rPr>
          <w:spacing w:val="-12"/>
        </w:rPr>
        <w:t xml:space="preserve"> </w:t>
      </w:r>
      <w:r>
        <w:t>to</w:t>
      </w:r>
      <w:r>
        <w:rPr>
          <w:spacing w:val="-11"/>
        </w:rPr>
        <w:t xml:space="preserve"> </w:t>
      </w:r>
      <w:r>
        <w:t>successfully</w:t>
      </w:r>
      <w:r>
        <w:rPr>
          <w:spacing w:val="-12"/>
        </w:rPr>
        <w:t xml:space="preserve"> </w:t>
      </w:r>
      <w:r>
        <w:t>adjust</w:t>
      </w:r>
      <w:r>
        <w:rPr>
          <w:spacing w:val="-11"/>
        </w:rPr>
        <w:t xml:space="preserve"> </w:t>
      </w:r>
      <w:r>
        <w:t>to</w:t>
      </w:r>
      <w:r>
        <w:rPr>
          <w:spacing w:val="-11"/>
        </w:rPr>
        <w:t xml:space="preserve"> </w:t>
      </w:r>
      <w:r>
        <w:t>their</w:t>
      </w:r>
      <w:r>
        <w:rPr>
          <w:spacing w:val="-13"/>
        </w:rPr>
        <w:t xml:space="preserve"> </w:t>
      </w:r>
      <w:r>
        <w:t>workplace.</w:t>
      </w:r>
      <w:r>
        <w:rPr>
          <w:spacing w:val="-11"/>
        </w:rPr>
        <w:t xml:space="preserve"> </w:t>
      </w:r>
      <w:r>
        <w:t>Savickas</w:t>
      </w:r>
      <w:r>
        <w:rPr>
          <w:spacing w:val="-12"/>
        </w:rPr>
        <w:t xml:space="preserve"> </w:t>
      </w:r>
      <w:r>
        <w:t>(1997) defined career adaptability as an individual's capacity to adjust to a workplace environment. This study aims to investigate c</w:t>
      </w:r>
      <w:r>
        <w:t>ollege students with internship experience's career adaptability. A quantitative descriptive method and a non-experimental</w:t>
      </w:r>
      <w:r>
        <w:rPr>
          <w:spacing w:val="-17"/>
        </w:rPr>
        <w:t xml:space="preserve"> </w:t>
      </w:r>
      <w:r>
        <w:t>design</w:t>
      </w:r>
      <w:r>
        <w:rPr>
          <w:spacing w:val="-17"/>
        </w:rPr>
        <w:t xml:space="preserve"> </w:t>
      </w:r>
      <w:r>
        <w:t>were</w:t>
      </w:r>
      <w:r>
        <w:rPr>
          <w:spacing w:val="-16"/>
        </w:rPr>
        <w:t xml:space="preserve"> </w:t>
      </w:r>
      <w:r>
        <w:t>used</w:t>
      </w:r>
      <w:r>
        <w:rPr>
          <w:spacing w:val="-17"/>
        </w:rPr>
        <w:t xml:space="preserve"> </w:t>
      </w:r>
      <w:r>
        <w:t>in</w:t>
      </w:r>
      <w:r>
        <w:rPr>
          <w:spacing w:val="-17"/>
        </w:rPr>
        <w:t xml:space="preserve"> </w:t>
      </w:r>
      <w:r>
        <w:t>this</w:t>
      </w:r>
      <w:r>
        <w:rPr>
          <w:spacing w:val="-17"/>
        </w:rPr>
        <w:t xml:space="preserve"> </w:t>
      </w:r>
      <w:r>
        <w:t>study.</w:t>
      </w:r>
      <w:r>
        <w:rPr>
          <w:spacing w:val="-16"/>
        </w:rPr>
        <w:t xml:space="preserve"> </w:t>
      </w:r>
      <w:r>
        <w:t>This</w:t>
      </w:r>
      <w:r>
        <w:rPr>
          <w:spacing w:val="-17"/>
        </w:rPr>
        <w:t xml:space="preserve"> </w:t>
      </w:r>
      <w:r>
        <w:t>study</w:t>
      </w:r>
      <w:r>
        <w:rPr>
          <w:spacing w:val="-17"/>
        </w:rPr>
        <w:t xml:space="preserve"> </w:t>
      </w:r>
      <w:r>
        <w:t>used</w:t>
      </w:r>
      <w:r>
        <w:rPr>
          <w:spacing w:val="-16"/>
        </w:rPr>
        <w:t xml:space="preserve"> </w:t>
      </w:r>
      <w:r>
        <w:t>a</w:t>
      </w:r>
      <w:r>
        <w:rPr>
          <w:spacing w:val="-17"/>
        </w:rPr>
        <w:t xml:space="preserve"> </w:t>
      </w:r>
      <w:r>
        <w:t>quota</w:t>
      </w:r>
      <w:r>
        <w:rPr>
          <w:spacing w:val="-17"/>
        </w:rPr>
        <w:t xml:space="preserve"> </w:t>
      </w:r>
      <w:r>
        <w:t>sampling</w:t>
      </w:r>
      <w:r>
        <w:rPr>
          <w:spacing w:val="-16"/>
        </w:rPr>
        <w:t xml:space="preserve"> </w:t>
      </w:r>
      <w:r>
        <w:t>method to select 64 college students who had completed an internship. The Career Adapt-Abilities Scale, developed by Savickas &amp; Profelli (2012), contained a questionnaire whose</w:t>
      </w:r>
      <w:r>
        <w:rPr>
          <w:spacing w:val="-11"/>
        </w:rPr>
        <w:t xml:space="preserve"> </w:t>
      </w:r>
      <w:r>
        <w:t>reliability</w:t>
      </w:r>
      <w:r>
        <w:rPr>
          <w:spacing w:val="-12"/>
        </w:rPr>
        <w:t xml:space="preserve"> </w:t>
      </w:r>
      <w:r>
        <w:t>was</w:t>
      </w:r>
      <w:r>
        <w:rPr>
          <w:spacing w:val="-13"/>
        </w:rPr>
        <w:t xml:space="preserve"> </w:t>
      </w:r>
      <w:r>
        <w:t>0.948.</w:t>
      </w:r>
      <w:r>
        <w:rPr>
          <w:spacing w:val="-16"/>
        </w:rPr>
        <w:t xml:space="preserve"> </w:t>
      </w:r>
      <w:r>
        <w:t>The</w:t>
      </w:r>
      <w:r>
        <w:rPr>
          <w:spacing w:val="-11"/>
        </w:rPr>
        <w:t xml:space="preserve"> </w:t>
      </w:r>
      <w:r>
        <w:t>study</w:t>
      </w:r>
      <w:r>
        <w:rPr>
          <w:spacing w:val="-12"/>
        </w:rPr>
        <w:t xml:space="preserve"> </w:t>
      </w:r>
      <w:r>
        <w:t>found</w:t>
      </w:r>
      <w:r>
        <w:rPr>
          <w:spacing w:val="-11"/>
        </w:rPr>
        <w:t xml:space="preserve"> </w:t>
      </w:r>
      <w:r>
        <w:t>that</w:t>
      </w:r>
      <w:r>
        <w:rPr>
          <w:spacing w:val="-11"/>
        </w:rPr>
        <w:t xml:space="preserve"> </w:t>
      </w:r>
      <w:r>
        <w:t>76.6</w:t>
      </w:r>
      <w:r>
        <w:rPr>
          <w:spacing w:val="-13"/>
        </w:rPr>
        <w:t xml:space="preserve"> </w:t>
      </w:r>
      <w:r>
        <w:t>percent</w:t>
      </w:r>
      <w:r>
        <w:rPr>
          <w:spacing w:val="-13"/>
        </w:rPr>
        <w:t xml:space="preserve"> </w:t>
      </w:r>
      <w:r>
        <w:t>of</w:t>
      </w:r>
      <w:r>
        <w:rPr>
          <w:spacing w:val="-11"/>
        </w:rPr>
        <w:t xml:space="preserve"> </w:t>
      </w:r>
      <w:r>
        <w:t>college</w:t>
      </w:r>
      <w:r>
        <w:rPr>
          <w:spacing w:val="-11"/>
        </w:rPr>
        <w:t xml:space="preserve"> </w:t>
      </w:r>
      <w:r>
        <w:t>students</w:t>
      </w:r>
      <w:r>
        <w:rPr>
          <w:spacing w:val="-11"/>
        </w:rPr>
        <w:t xml:space="preserve"> </w:t>
      </w:r>
      <w:r>
        <w:t>wh</w:t>
      </w:r>
      <w:r>
        <w:t>o</w:t>
      </w:r>
    </w:p>
    <w:p w:rsidR="00781881" w:rsidRDefault="00781881">
      <w:pPr>
        <w:pStyle w:val="BodyText"/>
        <w:spacing w:line="480" w:lineRule="auto"/>
        <w:sectPr w:rsidR="00781881">
          <w:footerReference w:type="default" r:id="rId8"/>
          <w:type w:val="continuous"/>
          <w:pgSz w:w="11910" w:h="16840"/>
          <w:pgMar w:top="1340" w:right="1133" w:bottom="840" w:left="1133" w:header="0" w:footer="650" w:gutter="0"/>
          <w:pgNumType w:start="1"/>
          <w:cols w:space="720"/>
        </w:sectPr>
      </w:pPr>
    </w:p>
    <w:p w:rsidR="00781881" w:rsidRDefault="00352A9B">
      <w:pPr>
        <w:pStyle w:val="BodyText"/>
        <w:spacing w:before="82" w:line="480" w:lineRule="auto"/>
        <w:ind w:right="311"/>
      </w:pPr>
      <w:r>
        <w:lastRenderedPageBreak/>
        <w:t>had</w:t>
      </w:r>
      <w:r>
        <w:rPr>
          <w:spacing w:val="-2"/>
        </w:rPr>
        <w:t xml:space="preserve"> </w:t>
      </w:r>
      <w:r>
        <w:t>completed</w:t>
      </w:r>
      <w:r>
        <w:rPr>
          <w:spacing w:val="-5"/>
        </w:rPr>
        <w:t xml:space="preserve"> </w:t>
      </w:r>
      <w:r>
        <w:t>an</w:t>
      </w:r>
      <w:r>
        <w:rPr>
          <w:spacing w:val="-2"/>
        </w:rPr>
        <w:t xml:space="preserve"> </w:t>
      </w:r>
      <w:r>
        <w:t>internship</w:t>
      </w:r>
      <w:r>
        <w:rPr>
          <w:spacing w:val="-5"/>
        </w:rPr>
        <w:t xml:space="preserve"> </w:t>
      </w:r>
      <w:r>
        <w:t>exhibited</w:t>
      </w:r>
      <w:r>
        <w:rPr>
          <w:spacing w:val="-5"/>
        </w:rPr>
        <w:t xml:space="preserve"> </w:t>
      </w:r>
      <w:r>
        <w:t>high</w:t>
      </w:r>
      <w:r>
        <w:rPr>
          <w:spacing w:val="-2"/>
        </w:rPr>
        <w:t xml:space="preserve"> </w:t>
      </w:r>
      <w:r>
        <w:t>career</w:t>
      </w:r>
      <w:r>
        <w:rPr>
          <w:spacing w:val="-4"/>
        </w:rPr>
        <w:t xml:space="preserve"> </w:t>
      </w:r>
      <w:r>
        <w:t>adaptability.</w:t>
      </w:r>
      <w:r>
        <w:rPr>
          <w:spacing w:val="-5"/>
        </w:rPr>
        <w:t xml:space="preserve"> </w:t>
      </w:r>
      <w:r>
        <w:t>In</w:t>
      </w:r>
      <w:r>
        <w:rPr>
          <w:spacing w:val="-4"/>
        </w:rPr>
        <w:t xml:space="preserve"> </w:t>
      </w:r>
      <w:r>
        <w:t>addition,</w:t>
      </w:r>
      <w:r>
        <w:rPr>
          <w:spacing w:val="-5"/>
        </w:rPr>
        <w:t xml:space="preserve"> </w:t>
      </w:r>
      <w:r>
        <w:t>the</w:t>
      </w:r>
      <w:r>
        <w:rPr>
          <w:spacing w:val="-4"/>
        </w:rPr>
        <w:t xml:space="preserve"> </w:t>
      </w:r>
      <w:r>
        <w:t>profile of each aspect of career adaptability demonstrated that the majority of college students who have completed an internship also have a high profile in all aspects. It is possible to draw the conclusion that respondents already possess the capability</w:t>
      </w:r>
      <w:r>
        <w:t xml:space="preserve"> of future workplace adaptation.</w:t>
      </w:r>
    </w:p>
    <w:p w:rsidR="00781881" w:rsidRDefault="00352A9B">
      <w:pPr>
        <w:pStyle w:val="BodyText"/>
        <w:spacing w:before="161"/>
      </w:pPr>
      <w:r>
        <w:rPr>
          <w:rFonts w:ascii="Arial"/>
          <w:b/>
        </w:rPr>
        <w:t>Keywords:</w:t>
      </w:r>
      <w:r>
        <w:rPr>
          <w:rFonts w:ascii="Arial"/>
          <w:b/>
          <w:spacing w:val="-7"/>
        </w:rPr>
        <w:t xml:space="preserve"> </w:t>
      </w:r>
      <w:r>
        <w:t>Flexibility</w:t>
      </w:r>
      <w:r>
        <w:rPr>
          <w:spacing w:val="-4"/>
        </w:rPr>
        <w:t xml:space="preserve"> </w:t>
      </w:r>
      <w:r>
        <w:t>in</w:t>
      </w:r>
      <w:r>
        <w:rPr>
          <w:spacing w:val="-4"/>
        </w:rPr>
        <w:t xml:space="preserve"> </w:t>
      </w:r>
      <w:r>
        <w:t>a</w:t>
      </w:r>
      <w:r>
        <w:rPr>
          <w:spacing w:val="-4"/>
        </w:rPr>
        <w:t xml:space="preserve"> </w:t>
      </w:r>
      <w:r>
        <w:t>career;</w:t>
      </w:r>
      <w:r>
        <w:rPr>
          <w:spacing w:val="-4"/>
        </w:rPr>
        <w:t xml:space="preserve"> </w:t>
      </w:r>
      <w:r>
        <w:t>Experiential</w:t>
      </w:r>
      <w:r>
        <w:rPr>
          <w:spacing w:val="-4"/>
        </w:rPr>
        <w:t xml:space="preserve"> </w:t>
      </w:r>
      <w:r>
        <w:t>Internship;</w:t>
      </w:r>
      <w:r>
        <w:rPr>
          <w:spacing w:val="-6"/>
        </w:rPr>
        <w:t xml:space="preserve"> </w:t>
      </w:r>
      <w:r>
        <w:t>Students</w:t>
      </w:r>
      <w:r>
        <w:rPr>
          <w:spacing w:val="-6"/>
        </w:rPr>
        <w:t xml:space="preserve"> </w:t>
      </w:r>
      <w:r>
        <w:t>at</w:t>
      </w:r>
      <w:r>
        <w:rPr>
          <w:spacing w:val="-4"/>
        </w:rPr>
        <w:t xml:space="preserve"> </w:t>
      </w:r>
      <w:r>
        <w:rPr>
          <w:spacing w:val="-2"/>
        </w:rPr>
        <w:t>colleges.</w:t>
      </w:r>
    </w:p>
    <w:p w:rsidR="00781881" w:rsidRDefault="00781881">
      <w:pPr>
        <w:pStyle w:val="BodyText"/>
        <w:spacing w:before="158"/>
        <w:ind w:left="0"/>
        <w:jc w:val="left"/>
      </w:pPr>
    </w:p>
    <w:p w:rsidR="00781881" w:rsidRDefault="00352A9B">
      <w:pPr>
        <w:pStyle w:val="Heading1"/>
        <w:spacing w:before="0"/>
      </w:pPr>
      <w:r>
        <w:rPr>
          <w:spacing w:val="-2"/>
        </w:rPr>
        <w:t>INRODUCTION</w:t>
      </w:r>
    </w:p>
    <w:p w:rsidR="00781881" w:rsidRDefault="00781881">
      <w:pPr>
        <w:pStyle w:val="BodyText"/>
        <w:spacing w:before="161"/>
        <w:ind w:left="0"/>
        <w:jc w:val="left"/>
        <w:rPr>
          <w:rFonts w:ascii="Arial"/>
          <w:b/>
          <w:sz w:val="28"/>
        </w:rPr>
      </w:pPr>
    </w:p>
    <w:p w:rsidR="00781881" w:rsidRDefault="00352A9B">
      <w:pPr>
        <w:pStyle w:val="BodyText"/>
        <w:spacing w:line="480" w:lineRule="auto"/>
        <w:ind w:right="302"/>
      </w:pPr>
      <w:r>
        <w:t>According to Law No. 12 of 2012 on Higher</w:t>
      </w:r>
      <w:r>
        <w:rPr>
          <w:spacing w:val="-2"/>
        </w:rPr>
        <w:t xml:space="preserve"> </w:t>
      </w:r>
      <w:r>
        <w:t>Education, internships</w:t>
      </w:r>
      <w:r>
        <w:rPr>
          <w:spacing w:val="-1"/>
        </w:rPr>
        <w:t xml:space="preserve"> </w:t>
      </w:r>
      <w:r>
        <w:t>are one of the co-curricular</w:t>
      </w:r>
      <w:r>
        <w:rPr>
          <w:spacing w:val="-6"/>
        </w:rPr>
        <w:t xml:space="preserve"> </w:t>
      </w:r>
      <w:r>
        <w:t>activities</w:t>
      </w:r>
      <w:r>
        <w:rPr>
          <w:spacing w:val="-5"/>
        </w:rPr>
        <w:t xml:space="preserve"> </w:t>
      </w:r>
      <w:r>
        <w:t>that</w:t>
      </w:r>
      <w:r>
        <w:rPr>
          <w:spacing w:val="-7"/>
        </w:rPr>
        <w:t xml:space="preserve"> </w:t>
      </w:r>
      <w:r>
        <w:t>college</w:t>
      </w:r>
      <w:r>
        <w:rPr>
          <w:spacing w:val="-5"/>
        </w:rPr>
        <w:t xml:space="preserve"> </w:t>
      </w:r>
      <w:r>
        <w:t>students</w:t>
      </w:r>
      <w:r>
        <w:rPr>
          <w:spacing w:val="-5"/>
        </w:rPr>
        <w:t xml:space="preserve"> </w:t>
      </w:r>
      <w:r>
        <w:t>can</w:t>
      </w:r>
      <w:r>
        <w:rPr>
          <w:spacing w:val="-5"/>
        </w:rPr>
        <w:t xml:space="preserve"> </w:t>
      </w:r>
      <w:r>
        <w:t>participate</w:t>
      </w:r>
      <w:r>
        <w:rPr>
          <w:spacing w:val="-4"/>
        </w:rPr>
        <w:t xml:space="preserve"> </w:t>
      </w:r>
      <w:r>
        <w:t>in</w:t>
      </w:r>
      <w:r>
        <w:rPr>
          <w:spacing w:val="-5"/>
        </w:rPr>
        <w:t xml:space="preserve"> </w:t>
      </w:r>
      <w:r>
        <w:t>to</w:t>
      </w:r>
      <w:r>
        <w:rPr>
          <w:spacing w:val="-5"/>
        </w:rPr>
        <w:t xml:space="preserve"> </w:t>
      </w:r>
      <w:r>
        <w:t>support</w:t>
      </w:r>
      <w:r>
        <w:rPr>
          <w:spacing w:val="-8"/>
        </w:rPr>
        <w:t xml:space="preserve"> </w:t>
      </w:r>
      <w:r>
        <w:t>the</w:t>
      </w:r>
      <w:r>
        <w:rPr>
          <w:spacing w:val="-5"/>
        </w:rPr>
        <w:t xml:space="preserve"> </w:t>
      </w:r>
      <w:r>
        <w:t>fundamental skills learned in intracurricular learning.</w:t>
      </w:r>
      <w:r>
        <w:rPr>
          <w:spacing w:val="-4"/>
        </w:rPr>
        <w:t xml:space="preserve"> </w:t>
      </w:r>
      <w:r>
        <w:t>According to Munfaati (2017), the internship program</w:t>
      </w:r>
      <w:r>
        <w:rPr>
          <w:spacing w:val="-1"/>
        </w:rPr>
        <w:t xml:space="preserve"> </w:t>
      </w:r>
      <w:r>
        <w:t>enables college students to participate in work</w:t>
      </w:r>
      <w:r>
        <w:rPr>
          <w:spacing w:val="-1"/>
        </w:rPr>
        <w:t xml:space="preserve"> </w:t>
      </w:r>
      <w:r>
        <w:t>experiences</w:t>
      </w:r>
      <w:r>
        <w:rPr>
          <w:spacing w:val="-1"/>
        </w:rPr>
        <w:t xml:space="preserve"> </w:t>
      </w:r>
      <w:r>
        <w:t>at organizations relevant to their chosen field of sc</w:t>
      </w:r>
      <w:r>
        <w:t>ience. College students participate in an internship program as part of their job training to enhance their practical skills and gain work experience.</w:t>
      </w:r>
      <w:r>
        <w:rPr>
          <w:spacing w:val="-4"/>
        </w:rPr>
        <w:t xml:space="preserve"> </w:t>
      </w:r>
      <w:r>
        <w:t>It</w:t>
      </w:r>
      <w:r>
        <w:rPr>
          <w:spacing w:val="-4"/>
        </w:rPr>
        <w:t xml:space="preserve"> </w:t>
      </w:r>
      <w:r>
        <w:t>is</w:t>
      </w:r>
      <w:r>
        <w:rPr>
          <w:spacing w:val="-5"/>
        </w:rPr>
        <w:t xml:space="preserve"> </w:t>
      </w:r>
      <w:r>
        <w:t>anticipated</w:t>
      </w:r>
      <w:r>
        <w:rPr>
          <w:spacing w:val="-6"/>
        </w:rPr>
        <w:t xml:space="preserve"> </w:t>
      </w:r>
      <w:r>
        <w:t>that</w:t>
      </w:r>
      <w:r>
        <w:rPr>
          <w:spacing w:val="-4"/>
        </w:rPr>
        <w:t xml:space="preserve"> </w:t>
      </w:r>
      <w:r>
        <w:t>internship</w:t>
      </w:r>
      <w:r>
        <w:rPr>
          <w:spacing w:val="-6"/>
        </w:rPr>
        <w:t xml:space="preserve"> </w:t>
      </w:r>
      <w:r>
        <w:t>programs</w:t>
      </w:r>
      <w:r>
        <w:rPr>
          <w:spacing w:val="-5"/>
        </w:rPr>
        <w:t xml:space="preserve"> </w:t>
      </w:r>
      <w:r>
        <w:t>will</w:t>
      </w:r>
      <w:r>
        <w:rPr>
          <w:spacing w:val="-5"/>
        </w:rPr>
        <w:t xml:space="preserve"> </w:t>
      </w:r>
      <w:r>
        <w:t>serve</w:t>
      </w:r>
      <w:r>
        <w:rPr>
          <w:spacing w:val="-4"/>
        </w:rPr>
        <w:t xml:space="preserve"> </w:t>
      </w:r>
      <w:r>
        <w:t>as</w:t>
      </w:r>
      <w:r>
        <w:rPr>
          <w:spacing w:val="-4"/>
        </w:rPr>
        <w:t xml:space="preserve"> </w:t>
      </w:r>
      <w:r>
        <w:t>a</w:t>
      </w:r>
      <w:r>
        <w:rPr>
          <w:spacing w:val="-6"/>
        </w:rPr>
        <w:t xml:space="preserve"> </w:t>
      </w:r>
      <w:r>
        <w:t>venue</w:t>
      </w:r>
      <w:r>
        <w:rPr>
          <w:spacing w:val="-4"/>
        </w:rPr>
        <w:t xml:space="preserve"> </w:t>
      </w:r>
      <w:r>
        <w:t>for</w:t>
      </w:r>
      <w:r>
        <w:rPr>
          <w:spacing w:val="-7"/>
        </w:rPr>
        <w:t xml:space="preserve"> </w:t>
      </w:r>
      <w:r>
        <w:t>training and preparing students for employment. However, it turns out that the number of people without jobs who have a college degree remained high until 2018 (INDEF, 2019).</w:t>
      </w:r>
      <w:r>
        <w:rPr>
          <w:spacing w:val="-17"/>
        </w:rPr>
        <w:t xml:space="preserve"> </w:t>
      </w:r>
      <w:r>
        <w:t>According</w:t>
      </w:r>
      <w:r>
        <w:rPr>
          <w:spacing w:val="-17"/>
        </w:rPr>
        <w:t xml:space="preserve"> </w:t>
      </w:r>
      <w:r>
        <w:t>to</w:t>
      </w:r>
      <w:r>
        <w:rPr>
          <w:spacing w:val="-16"/>
        </w:rPr>
        <w:t xml:space="preserve"> </w:t>
      </w:r>
      <w:r>
        <w:t>the</w:t>
      </w:r>
      <w:r>
        <w:rPr>
          <w:spacing w:val="-17"/>
        </w:rPr>
        <w:t xml:space="preserve"> </w:t>
      </w:r>
      <w:r>
        <w:t>Central</w:t>
      </w:r>
      <w:r>
        <w:rPr>
          <w:spacing w:val="-17"/>
        </w:rPr>
        <w:t xml:space="preserve"> </w:t>
      </w:r>
      <w:r>
        <w:t>Statistics</w:t>
      </w:r>
      <w:r>
        <w:rPr>
          <w:spacing w:val="-17"/>
        </w:rPr>
        <w:t xml:space="preserve"> </w:t>
      </w:r>
      <w:r>
        <w:t>Agency</w:t>
      </w:r>
      <w:r>
        <w:rPr>
          <w:spacing w:val="-16"/>
        </w:rPr>
        <w:t xml:space="preserve"> </w:t>
      </w:r>
      <w:r>
        <w:t>(BPS)'s</w:t>
      </w:r>
      <w:r>
        <w:rPr>
          <w:spacing w:val="-17"/>
        </w:rPr>
        <w:t xml:space="preserve"> </w:t>
      </w:r>
      <w:r>
        <w:t>data</w:t>
      </w:r>
      <w:r>
        <w:rPr>
          <w:spacing w:val="-17"/>
        </w:rPr>
        <w:t xml:space="preserve"> </w:t>
      </w:r>
      <w:r>
        <w:t>from</w:t>
      </w:r>
      <w:r>
        <w:rPr>
          <w:spacing w:val="-16"/>
        </w:rPr>
        <w:t xml:space="preserve"> </w:t>
      </w:r>
      <w:r>
        <w:t>the</w:t>
      </w:r>
      <w:r>
        <w:rPr>
          <w:spacing w:val="-17"/>
        </w:rPr>
        <w:t xml:space="preserve"> </w:t>
      </w:r>
      <w:r>
        <w:t>National</w:t>
      </w:r>
      <w:r>
        <w:rPr>
          <w:spacing w:val="-17"/>
        </w:rPr>
        <w:t xml:space="preserve"> </w:t>
      </w:r>
      <w:r>
        <w:t>Labor F</w:t>
      </w:r>
      <w:r>
        <w:t>orce Survey (Sakernas), one of the biggest factors in unemployment is the number of people without jobs who have graduated from a university or other higher educational institution.</w:t>
      </w:r>
    </w:p>
    <w:p w:rsidR="00781881" w:rsidRDefault="00352A9B">
      <w:pPr>
        <w:pStyle w:val="BodyText"/>
        <w:spacing w:before="163" w:line="480" w:lineRule="auto"/>
        <w:ind w:right="310"/>
      </w:pPr>
      <w:r>
        <w:t>According</w:t>
      </w:r>
      <w:r>
        <w:rPr>
          <w:spacing w:val="-1"/>
        </w:rPr>
        <w:t xml:space="preserve"> </w:t>
      </w:r>
      <w:r>
        <w:t>to</w:t>
      </w:r>
      <w:r>
        <w:rPr>
          <w:spacing w:val="-1"/>
        </w:rPr>
        <w:t xml:space="preserve"> </w:t>
      </w:r>
      <w:r>
        <w:t>INDEF</w:t>
      </w:r>
      <w:r>
        <w:rPr>
          <w:spacing w:val="-2"/>
        </w:rPr>
        <w:t xml:space="preserve"> </w:t>
      </w:r>
      <w:r>
        <w:t>(2019),</w:t>
      </w:r>
      <w:r>
        <w:rPr>
          <w:spacing w:val="-2"/>
        </w:rPr>
        <w:t xml:space="preserve"> </w:t>
      </w:r>
      <w:r>
        <w:t>there</w:t>
      </w:r>
      <w:r>
        <w:rPr>
          <w:spacing w:val="-2"/>
        </w:rPr>
        <w:t xml:space="preserve"> </w:t>
      </w:r>
      <w:r>
        <w:t>are</w:t>
      </w:r>
      <w:r>
        <w:rPr>
          <w:spacing w:val="-2"/>
        </w:rPr>
        <w:t xml:space="preserve"> </w:t>
      </w:r>
      <w:r>
        <w:t>a</w:t>
      </w:r>
      <w:r>
        <w:rPr>
          <w:spacing w:val="-1"/>
        </w:rPr>
        <w:t xml:space="preserve"> </w:t>
      </w:r>
      <w:r>
        <w:t>number</w:t>
      </w:r>
      <w:r>
        <w:rPr>
          <w:spacing w:val="-1"/>
        </w:rPr>
        <w:t xml:space="preserve"> </w:t>
      </w:r>
      <w:r>
        <w:t>of</w:t>
      </w:r>
      <w:r>
        <w:rPr>
          <w:spacing w:val="-2"/>
        </w:rPr>
        <w:t xml:space="preserve"> </w:t>
      </w:r>
      <w:r>
        <w:t>factors</w:t>
      </w:r>
      <w:r>
        <w:rPr>
          <w:spacing w:val="-1"/>
        </w:rPr>
        <w:t xml:space="preserve"> </w:t>
      </w:r>
      <w:r>
        <w:t>that</w:t>
      </w:r>
      <w:r>
        <w:rPr>
          <w:spacing w:val="-2"/>
        </w:rPr>
        <w:t xml:space="preserve"> </w:t>
      </w:r>
      <w:r>
        <w:t>contribute</w:t>
      </w:r>
      <w:r>
        <w:rPr>
          <w:spacing w:val="-1"/>
        </w:rPr>
        <w:t xml:space="preserve"> </w:t>
      </w:r>
      <w:r>
        <w:t>t</w:t>
      </w:r>
      <w:r>
        <w:t>o the</w:t>
      </w:r>
      <w:r>
        <w:rPr>
          <w:spacing w:val="-1"/>
        </w:rPr>
        <w:t xml:space="preserve"> </w:t>
      </w:r>
      <w:r>
        <w:t>rising rate of unemployment among people with higher education. One of these is the discrepancy</w:t>
      </w:r>
      <w:r>
        <w:rPr>
          <w:spacing w:val="-17"/>
        </w:rPr>
        <w:t xml:space="preserve"> </w:t>
      </w:r>
      <w:r>
        <w:t>that</w:t>
      </w:r>
      <w:r>
        <w:rPr>
          <w:spacing w:val="-17"/>
        </w:rPr>
        <w:t xml:space="preserve"> </w:t>
      </w:r>
      <w:r>
        <w:t>exists</w:t>
      </w:r>
      <w:r>
        <w:rPr>
          <w:spacing w:val="-16"/>
        </w:rPr>
        <w:t xml:space="preserve"> </w:t>
      </w:r>
      <w:r>
        <w:t>between</w:t>
      </w:r>
      <w:r>
        <w:rPr>
          <w:spacing w:val="-17"/>
        </w:rPr>
        <w:t xml:space="preserve"> </w:t>
      </w:r>
      <w:r>
        <w:t>the</w:t>
      </w:r>
      <w:r>
        <w:rPr>
          <w:spacing w:val="-17"/>
        </w:rPr>
        <w:t xml:space="preserve"> </w:t>
      </w:r>
      <w:r>
        <w:t>advancement</w:t>
      </w:r>
      <w:r>
        <w:rPr>
          <w:spacing w:val="-17"/>
        </w:rPr>
        <w:t xml:space="preserve"> </w:t>
      </w:r>
      <w:r>
        <w:t>of</w:t>
      </w:r>
      <w:r>
        <w:rPr>
          <w:spacing w:val="-16"/>
        </w:rPr>
        <w:t xml:space="preserve"> </w:t>
      </w:r>
      <w:r>
        <w:t>technology</w:t>
      </w:r>
      <w:r>
        <w:rPr>
          <w:spacing w:val="-17"/>
        </w:rPr>
        <w:t xml:space="preserve"> </w:t>
      </w:r>
      <w:r>
        <w:t>and</w:t>
      </w:r>
      <w:r>
        <w:rPr>
          <w:spacing w:val="-17"/>
        </w:rPr>
        <w:t xml:space="preserve"> </w:t>
      </w:r>
      <w:r>
        <w:t>the</w:t>
      </w:r>
      <w:r>
        <w:rPr>
          <w:spacing w:val="-16"/>
        </w:rPr>
        <w:t xml:space="preserve"> </w:t>
      </w:r>
      <w:r>
        <w:t>economy</w:t>
      </w:r>
      <w:r>
        <w:rPr>
          <w:spacing w:val="-17"/>
        </w:rPr>
        <w:t xml:space="preserve"> </w:t>
      </w:r>
      <w:r>
        <w:t>and the</w:t>
      </w:r>
      <w:r>
        <w:rPr>
          <w:spacing w:val="30"/>
        </w:rPr>
        <w:t xml:space="preserve"> </w:t>
      </w:r>
      <w:r>
        <w:t>level</w:t>
      </w:r>
      <w:r>
        <w:rPr>
          <w:spacing w:val="30"/>
        </w:rPr>
        <w:t xml:space="preserve"> </w:t>
      </w:r>
      <w:r>
        <w:t>of</w:t>
      </w:r>
      <w:r>
        <w:rPr>
          <w:spacing w:val="30"/>
        </w:rPr>
        <w:t xml:space="preserve"> </w:t>
      </w:r>
      <w:r>
        <w:t>preparation</w:t>
      </w:r>
      <w:r>
        <w:rPr>
          <w:spacing w:val="30"/>
        </w:rPr>
        <w:t xml:space="preserve"> </w:t>
      </w:r>
      <w:r>
        <w:t>provided</w:t>
      </w:r>
      <w:r>
        <w:rPr>
          <w:spacing w:val="30"/>
        </w:rPr>
        <w:t xml:space="preserve"> </w:t>
      </w:r>
      <w:r>
        <w:t>by</w:t>
      </w:r>
      <w:r>
        <w:rPr>
          <w:spacing w:val="29"/>
        </w:rPr>
        <w:t xml:space="preserve"> </w:t>
      </w:r>
      <w:r>
        <w:t>employers.</w:t>
      </w:r>
      <w:r>
        <w:rPr>
          <w:spacing w:val="29"/>
        </w:rPr>
        <w:t xml:space="preserve"> </w:t>
      </w:r>
      <w:r>
        <w:t>Klehe</w:t>
      </w:r>
      <w:r>
        <w:rPr>
          <w:spacing w:val="27"/>
        </w:rPr>
        <w:t xml:space="preserve"> </w:t>
      </w:r>
      <w:r>
        <w:t>et</w:t>
      </w:r>
      <w:r>
        <w:rPr>
          <w:spacing w:val="30"/>
        </w:rPr>
        <w:t xml:space="preserve"> </w:t>
      </w:r>
      <w:r>
        <w:t>al.</w:t>
      </w:r>
      <w:r>
        <w:rPr>
          <w:spacing w:val="29"/>
        </w:rPr>
        <w:t xml:space="preserve"> </w:t>
      </w:r>
      <w:r>
        <w:t>claim</w:t>
      </w:r>
      <w:r>
        <w:rPr>
          <w:spacing w:val="26"/>
        </w:rPr>
        <w:t xml:space="preserve"> </w:t>
      </w:r>
      <w:r>
        <w:t>that</w:t>
      </w:r>
      <w:r>
        <w:rPr>
          <w:spacing w:val="30"/>
        </w:rPr>
        <w:t xml:space="preserve"> </w:t>
      </w:r>
      <w:r>
        <w:t>(</w:t>
      </w:r>
      <w:r>
        <w:rPr>
          <w:spacing w:val="28"/>
        </w:rPr>
        <w:t xml:space="preserve"> </w:t>
      </w:r>
      <w:r>
        <w:t>2012),</w:t>
      </w:r>
      <w:r>
        <w:rPr>
          <w:spacing w:val="29"/>
        </w:rPr>
        <w:t xml:space="preserve"> </w:t>
      </w:r>
      <w:r>
        <w:t>an</w:t>
      </w:r>
    </w:p>
    <w:p w:rsidR="00781881" w:rsidRDefault="00781881">
      <w:pPr>
        <w:pStyle w:val="BodyText"/>
        <w:spacing w:line="480" w:lineRule="auto"/>
        <w:sectPr w:rsidR="00781881">
          <w:pgSz w:w="11910" w:h="16840"/>
          <w:pgMar w:top="1340" w:right="1133" w:bottom="840" w:left="1133" w:header="0" w:footer="650" w:gutter="0"/>
          <w:cols w:space="720"/>
        </w:sectPr>
      </w:pPr>
    </w:p>
    <w:p w:rsidR="00781881" w:rsidRDefault="00352A9B">
      <w:pPr>
        <w:pStyle w:val="BodyText"/>
        <w:spacing w:before="82" w:line="480" w:lineRule="auto"/>
        <w:ind w:right="300"/>
      </w:pPr>
      <w:r>
        <w:lastRenderedPageBreak/>
        <w:t>individual's career adaptability may assist the business in determining the quality of an employer candidate. In addition, Koen et al. claim that ( 2012), career adaptability is the mental preparation that can influence an individual's j</w:t>
      </w:r>
      <w:r>
        <w:t>ob search (Klehe et al., 2012).</w:t>
      </w:r>
      <w:r>
        <w:rPr>
          <w:spacing w:val="-14"/>
        </w:rPr>
        <w:t xml:space="preserve"> </w:t>
      </w:r>
      <w:r>
        <w:t>This</w:t>
      </w:r>
      <w:r>
        <w:rPr>
          <w:spacing w:val="-11"/>
        </w:rPr>
        <w:t xml:space="preserve"> </w:t>
      </w:r>
      <w:r>
        <w:t>is</w:t>
      </w:r>
      <w:r>
        <w:rPr>
          <w:spacing w:val="-11"/>
        </w:rPr>
        <w:t xml:space="preserve"> </w:t>
      </w:r>
      <w:r>
        <w:t>contrary</w:t>
      </w:r>
      <w:r>
        <w:rPr>
          <w:spacing w:val="-12"/>
        </w:rPr>
        <w:t xml:space="preserve"> </w:t>
      </w:r>
      <w:r>
        <w:t>to</w:t>
      </w:r>
      <w:r>
        <w:rPr>
          <w:spacing w:val="-9"/>
        </w:rPr>
        <w:t xml:space="preserve"> </w:t>
      </w:r>
      <w:r>
        <w:t>the</w:t>
      </w:r>
      <w:r>
        <w:rPr>
          <w:spacing w:val="-9"/>
        </w:rPr>
        <w:t xml:space="preserve"> </w:t>
      </w:r>
      <w:r>
        <w:t>expectation</w:t>
      </w:r>
      <w:r>
        <w:rPr>
          <w:spacing w:val="-9"/>
        </w:rPr>
        <w:t xml:space="preserve"> </w:t>
      </w:r>
      <w:r>
        <w:t>that</w:t>
      </w:r>
      <w:r>
        <w:rPr>
          <w:spacing w:val="-10"/>
        </w:rPr>
        <w:t xml:space="preserve"> </w:t>
      </w:r>
      <w:r>
        <w:t>internship</w:t>
      </w:r>
      <w:r>
        <w:rPr>
          <w:spacing w:val="-9"/>
        </w:rPr>
        <w:t xml:space="preserve"> </w:t>
      </w:r>
      <w:r>
        <w:t>programs</w:t>
      </w:r>
      <w:r>
        <w:rPr>
          <w:spacing w:val="-10"/>
        </w:rPr>
        <w:t xml:space="preserve"> </w:t>
      </w:r>
      <w:r>
        <w:t>should</w:t>
      </w:r>
      <w:r>
        <w:rPr>
          <w:spacing w:val="-10"/>
        </w:rPr>
        <w:t xml:space="preserve"> </w:t>
      </w:r>
      <w:r>
        <w:t>help</w:t>
      </w:r>
      <w:r>
        <w:rPr>
          <w:spacing w:val="-10"/>
        </w:rPr>
        <w:t xml:space="preserve"> </w:t>
      </w:r>
      <w:r>
        <w:t>college students.</w:t>
      </w:r>
      <w:r>
        <w:rPr>
          <w:spacing w:val="-4"/>
        </w:rPr>
        <w:t xml:space="preserve"> </w:t>
      </w:r>
      <w:r>
        <w:t>The internship program is one</w:t>
      </w:r>
      <w:r>
        <w:rPr>
          <w:spacing w:val="-2"/>
        </w:rPr>
        <w:t xml:space="preserve"> </w:t>
      </w:r>
      <w:r>
        <w:t>example of an effort to</w:t>
      </w:r>
      <w:r>
        <w:rPr>
          <w:spacing w:val="-1"/>
        </w:rPr>
        <w:t xml:space="preserve"> </w:t>
      </w:r>
      <w:r>
        <w:t>give college students experience. Students are given opportunities to gain expe</w:t>
      </w:r>
      <w:r>
        <w:t>rience in order to better prepare</w:t>
      </w:r>
      <w:r>
        <w:rPr>
          <w:spacing w:val="-7"/>
        </w:rPr>
        <w:t xml:space="preserve"> </w:t>
      </w:r>
      <w:r>
        <w:t>them</w:t>
      </w:r>
      <w:r>
        <w:rPr>
          <w:spacing w:val="-5"/>
        </w:rPr>
        <w:t xml:space="preserve"> </w:t>
      </w:r>
      <w:r>
        <w:t>for</w:t>
      </w:r>
      <w:r>
        <w:rPr>
          <w:spacing w:val="-5"/>
        </w:rPr>
        <w:t xml:space="preserve"> </w:t>
      </w:r>
      <w:r>
        <w:t>the</w:t>
      </w:r>
      <w:r>
        <w:rPr>
          <w:spacing w:val="-6"/>
        </w:rPr>
        <w:t xml:space="preserve"> </w:t>
      </w:r>
      <w:r>
        <w:t>demands</w:t>
      </w:r>
      <w:r>
        <w:rPr>
          <w:spacing w:val="-7"/>
        </w:rPr>
        <w:t xml:space="preserve"> </w:t>
      </w:r>
      <w:r>
        <w:t>of</w:t>
      </w:r>
      <w:r>
        <w:rPr>
          <w:spacing w:val="-4"/>
        </w:rPr>
        <w:t xml:space="preserve"> </w:t>
      </w:r>
      <w:r>
        <w:t>industry</w:t>
      </w:r>
      <w:r>
        <w:rPr>
          <w:spacing w:val="-5"/>
        </w:rPr>
        <w:t xml:space="preserve"> </w:t>
      </w:r>
      <w:r>
        <w:t>in</w:t>
      </w:r>
      <w:r>
        <w:rPr>
          <w:spacing w:val="-4"/>
        </w:rPr>
        <w:t xml:space="preserve"> </w:t>
      </w:r>
      <w:r>
        <w:t>the</w:t>
      </w:r>
      <w:r>
        <w:rPr>
          <w:spacing w:val="-4"/>
        </w:rPr>
        <w:t xml:space="preserve"> </w:t>
      </w:r>
      <w:r>
        <w:t>future.</w:t>
      </w:r>
      <w:r>
        <w:rPr>
          <w:spacing w:val="-8"/>
        </w:rPr>
        <w:t xml:space="preserve"> </w:t>
      </w:r>
      <w:r>
        <w:t>The</w:t>
      </w:r>
      <w:r>
        <w:rPr>
          <w:spacing w:val="-4"/>
        </w:rPr>
        <w:t xml:space="preserve"> </w:t>
      </w:r>
      <w:r>
        <w:t>qualifications</w:t>
      </w:r>
      <w:r>
        <w:rPr>
          <w:spacing w:val="-4"/>
        </w:rPr>
        <w:t xml:space="preserve"> </w:t>
      </w:r>
      <w:r>
        <w:t>of</w:t>
      </w:r>
      <w:r>
        <w:rPr>
          <w:spacing w:val="-4"/>
        </w:rPr>
        <w:t xml:space="preserve"> </w:t>
      </w:r>
      <w:r>
        <w:t>skills</w:t>
      </w:r>
      <w:r>
        <w:rPr>
          <w:spacing w:val="-5"/>
        </w:rPr>
        <w:t xml:space="preserve"> </w:t>
      </w:r>
      <w:r>
        <w:t>that a company seeks change as a result of economic and technological development.</w:t>
      </w:r>
    </w:p>
    <w:p w:rsidR="00781881" w:rsidRDefault="00352A9B">
      <w:pPr>
        <w:pStyle w:val="BodyText"/>
        <w:spacing w:before="162" w:line="480" w:lineRule="auto"/>
        <w:ind w:right="303"/>
      </w:pPr>
      <w:r>
        <w:t xml:space="preserve">Before entering the workforce, bachelor's degree holders must </w:t>
      </w:r>
      <w:r>
        <w:t>have a solid work history. College students are motivated to begin acquiring work-ready experience by participating in the internship program. Work readiness, according to World Bank Group</w:t>
      </w:r>
      <w:r>
        <w:rPr>
          <w:spacing w:val="-6"/>
        </w:rPr>
        <w:t xml:space="preserve"> </w:t>
      </w:r>
      <w:r>
        <w:t>(2019),</w:t>
      </w:r>
      <w:r>
        <w:rPr>
          <w:spacing w:val="-7"/>
        </w:rPr>
        <w:t xml:space="preserve"> </w:t>
      </w:r>
      <w:r>
        <w:t>is</w:t>
      </w:r>
      <w:r>
        <w:rPr>
          <w:spacing w:val="-5"/>
        </w:rPr>
        <w:t xml:space="preserve"> </w:t>
      </w:r>
      <w:r>
        <w:t>when</w:t>
      </w:r>
      <w:r>
        <w:rPr>
          <w:spacing w:val="-8"/>
        </w:rPr>
        <w:t xml:space="preserve"> </w:t>
      </w:r>
      <w:r>
        <w:t>an</w:t>
      </w:r>
      <w:r>
        <w:rPr>
          <w:spacing w:val="-6"/>
        </w:rPr>
        <w:t xml:space="preserve"> </w:t>
      </w:r>
      <w:r>
        <w:t>employer</w:t>
      </w:r>
      <w:r>
        <w:rPr>
          <w:spacing w:val="-7"/>
        </w:rPr>
        <w:t xml:space="preserve"> </w:t>
      </w:r>
      <w:r>
        <w:t>is</w:t>
      </w:r>
      <w:r>
        <w:rPr>
          <w:spacing w:val="-7"/>
        </w:rPr>
        <w:t xml:space="preserve"> </w:t>
      </w:r>
      <w:r>
        <w:t>able</w:t>
      </w:r>
      <w:r>
        <w:rPr>
          <w:spacing w:val="-6"/>
        </w:rPr>
        <w:t xml:space="preserve"> </w:t>
      </w:r>
      <w:r>
        <w:t>to</w:t>
      </w:r>
      <w:r>
        <w:rPr>
          <w:spacing w:val="-8"/>
        </w:rPr>
        <w:t xml:space="preserve"> </w:t>
      </w:r>
      <w:r>
        <w:t>solve</w:t>
      </w:r>
      <w:r>
        <w:rPr>
          <w:spacing w:val="-6"/>
        </w:rPr>
        <w:t xml:space="preserve"> </w:t>
      </w:r>
      <w:r>
        <w:t>problems,</w:t>
      </w:r>
      <w:r>
        <w:rPr>
          <w:spacing w:val="-6"/>
        </w:rPr>
        <w:t xml:space="preserve"> </w:t>
      </w:r>
      <w:r>
        <w:t>collaborate</w:t>
      </w:r>
      <w:r>
        <w:rPr>
          <w:spacing w:val="-5"/>
        </w:rPr>
        <w:t xml:space="preserve"> </w:t>
      </w:r>
      <w:r>
        <w:t>with</w:t>
      </w:r>
      <w:r>
        <w:rPr>
          <w:spacing w:val="-5"/>
        </w:rPr>
        <w:t xml:space="preserve"> </w:t>
      </w:r>
      <w:r>
        <w:t xml:space="preserve">others, and adapt to the workplace. Savickas (1997) defines career adaptability as the capacity for adaptability to the workplace. Career adaptability, according to Savickas (2013), is "the attitude and individual competency used to adapt to the work </w:t>
      </w:r>
      <w:r>
        <w:rPr>
          <w:spacing w:val="-2"/>
        </w:rPr>
        <w:t>environment."</w:t>
      </w:r>
    </w:p>
    <w:p w:rsidR="00781881" w:rsidRDefault="00352A9B">
      <w:pPr>
        <w:pStyle w:val="BodyText"/>
        <w:spacing w:before="159" w:line="480" w:lineRule="auto"/>
        <w:ind w:right="303"/>
      </w:pPr>
      <w:r>
        <w:t>Career concern, responsibility or control over one's career, curiosity about the work environment,</w:t>
      </w:r>
      <w:r>
        <w:rPr>
          <w:spacing w:val="-12"/>
        </w:rPr>
        <w:t xml:space="preserve"> </w:t>
      </w:r>
      <w:r>
        <w:t>and</w:t>
      </w:r>
      <w:r>
        <w:rPr>
          <w:spacing w:val="-12"/>
        </w:rPr>
        <w:t xml:space="preserve"> </w:t>
      </w:r>
      <w:r>
        <w:t>the</w:t>
      </w:r>
      <w:r>
        <w:rPr>
          <w:spacing w:val="-12"/>
        </w:rPr>
        <w:t xml:space="preserve"> </w:t>
      </w:r>
      <w:r>
        <w:t>confidence</w:t>
      </w:r>
      <w:r>
        <w:rPr>
          <w:spacing w:val="-12"/>
        </w:rPr>
        <w:t xml:space="preserve"> </w:t>
      </w:r>
      <w:r>
        <w:t>to</w:t>
      </w:r>
      <w:r>
        <w:rPr>
          <w:spacing w:val="-12"/>
        </w:rPr>
        <w:t xml:space="preserve"> </w:t>
      </w:r>
      <w:r>
        <w:t>act</w:t>
      </w:r>
      <w:r>
        <w:rPr>
          <w:spacing w:val="-12"/>
        </w:rPr>
        <w:t xml:space="preserve"> </w:t>
      </w:r>
      <w:r>
        <w:t>appropriately</w:t>
      </w:r>
      <w:r>
        <w:rPr>
          <w:spacing w:val="-13"/>
        </w:rPr>
        <w:t xml:space="preserve"> </w:t>
      </w:r>
      <w:r>
        <w:t>with</w:t>
      </w:r>
      <w:r>
        <w:rPr>
          <w:spacing w:val="-11"/>
        </w:rPr>
        <w:t xml:space="preserve"> </w:t>
      </w:r>
      <w:r>
        <w:t>one's</w:t>
      </w:r>
      <w:r>
        <w:rPr>
          <w:spacing w:val="-13"/>
        </w:rPr>
        <w:t xml:space="preserve"> </w:t>
      </w:r>
      <w:r>
        <w:t>interest</w:t>
      </w:r>
      <w:r>
        <w:rPr>
          <w:spacing w:val="-12"/>
        </w:rPr>
        <w:t xml:space="preserve"> </w:t>
      </w:r>
      <w:r>
        <w:t>and</w:t>
      </w:r>
      <w:r>
        <w:rPr>
          <w:spacing w:val="-12"/>
        </w:rPr>
        <w:t xml:space="preserve"> </w:t>
      </w:r>
      <w:r>
        <w:t>ability</w:t>
      </w:r>
      <w:r>
        <w:rPr>
          <w:spacing w:val="-13"/>
        </w:rPr>
        <w:t xml:space="preserve"> </w:t>
      </w:r>
      <w:r>
        <w:t>are the</w:t>
      </w:r>
      <w:r>
        <w:rPr>
          <w:spacing w:val="-17"/>
        </w:rPr>
        <w:t xml:space="preserve"> </w:t>
      </w:r>
      <w:r>
        <w:t>four</w:t>
      </w:r>
      <w:r>
        <w:rPr>
          <w:spacing w:val="-17"/>
        </w:rPr>
        <w:t xml:space="preserve"> </w:t>
      </w:r>
      <w:r>
        <w:t>dimensions</w:t>
      </w:r>
      <w:r>
        <w:rPr>
          <w:spacing w:val="-16"/>
        </w:rPr>
        <w:t xml:space="preserve"> </w:t>
      </w:r>
      <w:r>
        <w:t>of</w:t>
      </w:r>
      <w:r>
        <w:rPr>
          <w:spacing w:val="-17"/>
        </w:rPr>
        <w:t xml:space="preserve"> </w:t>
      </w:r>
      <w:r>
        <w:t>career</w:t>
      </w:r>
      <w:r>
        <w:rPr>
          <w:spacing w:val="-17"/>
        </w:rPr>
        <w:t xml:space="preserve"> </w:t>
      </w:r>
      <w:r>
        <w:t>adaptability</w:t>
      </w:r>
      <w:r>
        <w:rPr>
          <w:spacing w:val="-17"/>
        </w:rPr>
        <w:t xml:space="preserve"> </w:t>
      </w:r>
      <w:r>
        <w:t>that</w:t>
      </w:r>
      <w:r>
        <w:rPr>
          <w:spacing w:val="-16"/>
        </w:rPr>
        <w:t xml:space="preserve"> </w:t>
      </w:r>
      <w:r>
        <w:t>are</w:t>
      </w:r>
      <w:r>
        <w:rPr>
          <w:spacing w:val="-17"/>
        </w:rPr>
        <w:t xml:space="preserve"> </w:t>
      </w:r>
      <w:r>
        <w:t>identified</w:t>
      </w:r>
      <w:r>
        <w:rPr>
          <w:spacing w:val="-17"/>
        </w:rPr>
        <w:t xml:space="preserve"> </w:t>
      </w:r>
      <w:r>
        <w:t>by</w:t>
      </w:r>
      <w:r>
        <w:rPr>
          <w:spacing w:val="-16"/>
        </w:rPr>
        <w:t xml:space="preserve"> </w:t>
      </w:r>
      <w:r>
        <w:t>S</w:t>
      </w:r>
      <w:r>
        <w:t>avickas</w:t>
      </w:r>
      <w:r>
        <w:rPr>
          <w:spacing w:val="-17"/>
        </w:rPr>
        <w:t xml:space="preserve"> </w:t>
      </w:r>
      <w:r>
        <w:t>(1997).</w:t>
      </w:r>
      <w:r>
        <w:rPr>
          <w:spacing w:val="-17"/>
        </w:rPr>
        <w:t xml:space="preserve"> </w:t>
      </w:r>
      <w:r>
        <w:t>These dimensions</w:t>
      </w:r>
      <w:r>
        <w:rPr>
          <w:spacing w:val="-8"/>
        </w:rPr>
        <w:t xml:space="preserve"> </w:t>
      </w:r>
      <w:r>
        <w:t>are</w:t>
      </w:r>
      <w:r>
        <w:rPr>
          <w:spacing w:val="-8"/>
        </w:rPr>
        <w:t xml:space="preserve"> </w:t>
      </w:r>
      <w:r>
        <w:t>a</w:t>
      </w:r>
      <w:r>
        <w:rPr>
          <w:spacing w:val="-7"/>
        </w:rPr>
        <w:t xml:space="preserve"> </w:t>
      </w:r>
      <w:r>
        <w:t>person's</w:t>
      </w:r>
      <w:r>
        <w:rPr>
          <w:spacing w:val="-8"/>
        </w:rPr>
        <w:t xml:space="preserve"> </w:t>
      </w:r>
      <w:r>
        <w:t>adaptability</w:t>
      </w:r>
      <w:r>
        <w:rPr>
          <w:spacing w:val="-5"/>
        </w:rPr>
        <w:t xml:space="preserve"> </w:t>
      </w:r>
      <w:r>
        <w:t>strategy</w:t>
      </w:r>
      <w:r>
        <w:rPr>
          <w:spacing w:val="-5"/>
        </w:rPr>
        <w:t xml:space="preserve"> </w:t>
      </w:r>
      <w:r>
        <w:t>for</w:t>
      </w:r>
      <w:r>
        <w:rPr>
          <w:spacing w:val="-6"/>
        </w:rPr>
        <w:t xml:space="preserve"> </w:t>
      </w:r>
      <w:r>
        <w:t>dealing</w:t>
      </w:r>
      <w:r>
        <w:rPr>
          <w:spacing w:val="-7"/>
        </w:rPr>
        <w:t xml:space="preserve"> </w:t>
      </w:r>
      <w:r>
        <w:t>with</w:t>
      </w:r>
      <w:r>
        <w:rPr>
          <w:spacing w:val="-6"/>
        </w:rPr>
        <w:t xml:space="preserve"> </w:t>
      </w:r>
      <w:r>
        <w:t>tasks,</w:t>
      </w:r>
      <w:r>
        <w:rPr>
          <w:spacing w:val="-5"/>
        </w:rPr>
        <w:t xml:space="preserve"> </w:t>
      </w:r>
      <w:r>
        <w:t>transitions,</w:t>
      </w:r>
      <w:r>
        <w:rPr>
          <w:spacing w:val="-7"/>
        </w:rPr>
        <w:t xml:space="preserve"> </w:t>
      </w:r>
      <w:r>
        <w:t>and traumatic</w:t>
      </w:r>
      <w:r>
        <w:rPr>
          <w:spacing w:val="-17"/>
        </w:rPr>
        <w:t xml:space="preserve"> </w:t>
      </w:r>
      <w:r>
        <w:t>workplace</w:t>
      </w:r>
      <w:r>
        <w:rPr>
          <w:spacing w:val="-17"/>
        </w:rPr>
        <w:t xml:space="preserve"> </w:t>
      </w:r>
      <w:r>
        <w:t>experiences</w:t>
      </w:r>
      <w:r>
        <w:rPr>
          <w:spacing w:val="-14"/>
        </w:rPr>
        <w:t xml:space="preserve"> </w:t>
      </w:r>
      <w:r>
        <w:t>now</w:t>
      </w:r>
      <w:r>
        <w:rPr>
          <w:spacing w:val="-15"/>
        </w:rPr>
        <w:t xml:space="preserve"> </w:t>
      </w:r>
      <w:r>
        <w:t>or</w:t>
      </w:r>
      <w:r>
        <w:rPr>
          <w:spacing w:val="-13"/>
        </w:rPr>
        <w:t xml:space="preserve"> </w:t>
      </w:r>
      <w:r>
        <w:t>in</w:t>
      </w:r>
      <w:r>
        <w:rPr>
          <w:spacing w:val="-15"/>
        </w:rPr>
        <w:t xml:space="preserve"> </w:t>
      </w:r>
      <w:r>
        <w:t>the</w:t>
      </w:r>
      <w:r>
        <w:rPr>
          <w:spacing w:val="-14"/>
        </w:rPr>
        <w:t xml:space="preserve"> </w:t>
      </w:r>
      <w:r>
        <w:t>future.</w:t>
      </w:r>
      <w:r>
        <w:rPr>
          <w:spacing w:val="-17"/>
        </w:rPr>
        <w:t xml:space="preserve"> </w:t>
      </w:r>
      <w:r>
        <w:t>According</w:t>
      </w:r>
      <w:r>
        <w:rPr>
          <w:spacing w:val="-13"/>
        </w:rPr>
        <w:t xml:space="preserve"> </w:t>
      </w:r>
      <w:r>
        <w:t>to</w:t>
      </w:r>
      <w:r>
        <w:rPr>
          <w:spacing w:val="-14"/>
        </w:rPr>
        <w:t xml:space="preserve"> </w:t>
      </w:r>
      <w:r>
        <w:t>research</w:t>
      </w:r>
      <w:r>
        <w:rPr>
          <w:spacing w:val="-15"/>
        </w:rPr>
        <w:t xml:space="preserve"> </w:t>
      </w:r>
      <w:r>
        <w:t>on</w:t>
      </w:r>
      <w:r>
        <w:rPr>
          <w:spacing w:val="-14"/>
        </w:rPr>
        <w:t xml:space="preserve"> </w:t>
      </w:r>
      <w:r>
        <w:t>career adaptability,</w:t>
      </w:r>
      <w:r>
        <w:rPr>
          <w:spacing w:val="-5"/>
        </w:rPr>
        <w:t xml:space="preserve"> </w:t>
      </w:r>
      <w:r>
        <w:t>career</w:t>
      </w:r>
      <w:r>
        <w:rPr>
          <w:spacing w:val="-5"/>
        </w:rPr>
        <w:t xml:space="preserve"> </w:t>
      </w:r>
      <w:r>
        <w:t>adaptability</w:t>
      </w:r>
      <w:r>
        <w:rPr>
          <w:spacing w:val="-5"/>
        </w:rPr>
        <w:t xml:space="preserve"> </w:t>
      </w:r>
      <w:r>
        <w:t>is</w:t>
      </w:r>
      <w:r>
        <w:rPr>
          <w:spacing w:val="-5"/>
        </w:rPr>
        <w:t xml:space="preserve"> </w:t>
      </w:r>
      <w:r>
        <w:t>a</w:t>
      </w:r>
      <w:r>
        <w:rPr>
          <w:spacing w:val="-4"/>
        </w:rPr>
        <w:t xml:space="preserve"> </w:t>
      </w:r>
      <w:r>
        <w:t>crucial</w:t>
      </w:r>
      <w:r>
        <w:rPr>
          <w:spacing w:val="-5"/>
        </w:rPr>
        <w:t xml:space="preserve"> </w:t>
      </w:r>
      <w:r>
        <w:t>factor</w:t>
      </w:r>
      <w:r>
        <w:rPr>
          <w:spacing w:val="-5"/>
        </w:rPr>
        <w:t xml:space="preserve"> </w:t>
      </w:r>
      <w:r>
        <w:t>in</w:t>
      </w:r>
      <w:r>
        <w:rPr>
          <w:spacing w:val="-5"/>
        </w:rPr>
        <w:t xml:space="preserve"> </w:t>
      </w:r>
      <w:r>
        <w:t>an</w:t>
      </w:r>
      <w:r>
        <w:rPr>
          <w:spacing w:val="-5"/>
        </w:rPr>
        <w:t xml:space="preserve"> </w:t>
      </w:r>
      <w:r>
        <w:t>individual's career</w:t>
      </w:r>
      <w:r>
        <w:rPr>
          <w:spacing w:val="-5"/>
        </w:rPr>
        <w:t xml:space="preserve"> </w:t>
      </w:r>
      <w:r>
        <w:t>path</w:t>
      </w:r>
      <w:r>
        <w:rPr>
          <w:spacing w:val="-4"/>
        </w:rPr>
        <w:t xml:space="preserve"> </w:t>
      </w:r>
      <w:r>
        <w:t>(Klehe et al., 2011).</w:t>
      </w:r>
    </w:p>
    <w:p w:rsidR="00781881" w:rsidRDefault="00781881">
      <w:pPr>
        <w:pStyle w:val="BodyText"/>
        <w:spacing w:line="480" w:lineRule="auto"/>
        <w:sectPr w:rsidR="00781881">
          <w:pgSz w:w="11910" w:h="16840"/>
          <w:pgMar w:top="1340" w:right="1133" w:bottom="840" w:left="1133" w:header="0" w:footer="650" w:gutter="0"/>
          <w:cols w:space="720"/>
        </w:sectPr>
      </w:pPr>
    </w:p>
    <w:p w:rsidR="00781881" w:rsidRDefault="00352A9B">
      <w:pPr>
        <w:pStyle w:val="BodyText"/>
        <w:spacing w:before="82" w:line="480" w:lineRule="auto"/>
        <w:ind w:right="298"/>
      </w:pPr>
      <w:r>
        <w:lastRenderedPageBreak/>
        <w:t>An individual with good career adaptability is influenced by adaptivity's antecedent factors.</w:t>
      </w:r>
      <w:r>
        <w:rPr>
          <w:spacing w:val="-17"/>
        </w:rPr>
        <w:t xml:space="preserve"> </w:t>
      </w:r>
      <w:r>
        <w:t>According</w:t>
      </w:r>
      <w:r>
        <w:rPr>
          <w:spacing w:val="-5"/>
        </w:rPr>
        <w:t xml:space="preserve"> </w:t>
      </w:r>
      <w:r>
        <w:t>to</w:t>
      </w:r>
      <w:r>
        <w:rPr>
          <w:spacing w:val="-8"/>
        </w:rPr>
        <w:t xml:space="preserve"> </w:t>
      </w:r>
      <w:r>
        <w:t>Tolentino</w:t>
      </w:r>
      <w:r>
        <w:rPr>
          <w:spacing w:val="-4"/>
        </w:rPr>
        <w:t xml:space="preserve"> </w:t>
      </w:r>
      <w:r>
        <w:t>et</w:t>
      </w:r>
      <w:r>
        <w:rPr>
          <w:spacing w:val="-4"/>
        </w:rPr>
        <w:t xml:space="preserve"> </w:t>
      </w:r>
      <w:r>
        <w:t>al.,</w:t>
      </w:r>
      <w:r>
        <w:rPr>
          <w:spacing w:val="-6"/>
        </w:rPr>
        <w:t xml:space="preserve"> </w:t>
      </w:r>
      <w:r>
        <w:t>adaptability</w:t>
      </w:r>
      <w:r>
        <w:rPr>
          <w:spacing w:val="-4"/>
        </w:rPr>
        <w:t xml:space="preserve"> </w:t>
      </w:r>
      <w:r>
        <w:t>includes</w:t>
      </w:r>
      <w:r>
        <w:rPr>
          <w:spacing w:val="-4"/>
        </w:rPr>
        <w:t xml:space="preserve"> </w:t>
      </w:r>
      <w:r>
        <w:t>a</w:t>
      </w:r>
      <w:r>
        <w:rPr>
          <w:spacing w:val="-3"/>
        </w:rPr>
        <w:t xml:space="preserve"> </w:t>
      </w:r>
      <w:r>
        <w:t>proactive</w:t>
      </w:r>
      <w:r>
        <w:rPr>
          <w:spacing w:val="-4"/>
        </w:rPr>
        <w:t xml:space="preserve"> </w:t>
      </w:r>
      <w:r>
        <w:t>personality</w:t>
      </w:r>
      <w:r>
        <w:rPr>
          <w:spacing w:val="-4"/>
        </w:rPr>
        <w:t xml:space="preserve"> </w:t>
      </w:r>
      <w:r>
        <w:t>and a positive outl</w:t>
      </w:r>
      <w:r>
        <w:t>ook on one's future. 2014). Perceived social support, cognitive ability, self-esteem,</w:t>
      </w:r>
      <w:r>
        <w:rPr>
          <w:spacing w:val="-7"/>
        </w:rPr>
        <w:t xml:space="preserve"> </w:t>
      </w:r>
      <w:r>
        <w:t>individual</w:t>
      </w:r>
      <w:r>
        <w:rPr>
          <w:spacing w:val="-11"/>
        </w:rPr>
        <w:t xml:space="preserve"> </w:t>
      </w:r>
      <w:r>
        <w:t>self-evaluation</w:t>
      </w:r>
      <w:r>
        <w:rPr>
          <w:spacing w:val="-7"/>
        </w:rPr>
        <w:t xml:space="preserve"> </w:t>
      </w:r>
      <w:r>
        <w:t>of</w:t>
      </w:r>
      <w:r>
        <w:rPr>
          <w:spacing w:val="-7"/>
        </w:rPr>
        <w:t xml:space="preserve"> </w:t>
      </w:r>
      <w:r>
        <w:t>self-worth</w:t>
      </w:r>
      <w:r>
        <w:rPr>
          <w:spacing w:val="-7"/>
        </w:rPr>
        <w:t xml:space="preserve"> </w:t>
      </w:r>
      <w:r>
        <w:t>and</w:t>
      </w:r>
      <w:r>
        <w:rPr>
          <w:spacing w:val="-7"/>
        </w:rPr>
        <w:t xml:space="preserve"> </w:t>
      </w:r>
      <w:r>
        <w:t>abilities</w:t>
      </w:r>
      <w:r>
        <w:rPr>
          <w:spacing w:val="-5"/>
        </w:rPr>
        <w:t xml:space="preserve"> </w:t>
      </w:r>
      <w:r>
        <w:t>(core</w:t>
      </w:r>
      <w:r>
        <w:rPr>
          <w:spacing w:val="-5"/>
        </w:rPr>
        <w:t xml:space="preserve"> </w:t>
      </w:r>
      <w:r>
        <w:t>self</w:t>
      </w:r>
      <w:r>
        <w:rPr>
          <w:spacing w:val="-10"/>
        </w:rPr>
        <w:t xml:space="preserve"> </w:t>
      </w:r>
      <w:r>
        <w:t>evaluation), and</w:t>
      </w:r>
      <w:r>
        <w:rPr>
          <w:spacing w:val="-14"/>
        </w:rPr>
        <w:t xml:space="preserve"> </w:t>
      </w:r>
      <w:r>
        <w:t>future</w:t>
      </w:r>
      <w:r>
        <w:rPr>
          <w:spacing w:val="-15"/>
        </w:rPr>
        <w:t xml:space="preserve"> </w:t>
      </w:r>
      <w:r>
        <w:t>orientation</w:t>
      </w:r>
      <w:r>
        <w:rPr>
          <w:spacing w:val="-14"/>
        </w:rPr>
        <w:t xml:space="preserve"> </w:t>
      </w:r>
      <w:r>
        <w:t>are</w:t>
      </w:r>
      <w:r>
        <w:rPr>
          <w:spacing w:val="-12"/>
        </w:rPr>
        <w:t xml:space="preserve"> </w:t>
      </w:r>
      <w:r>
        <w:t>additional</w:t>
      </w:r>
      <w:r>
        <w:rPr>
          <w:spacing w:val="-13"/>
        </w:rPr>
        <w:t xml:space="preserve"> </w:t>
      </w:r>
      <w:r>
        <w:t>factors</w:t>
      </w:r>
      <w:r>
        <w:rPr>
          <w:spacing w:val="-13"/>
        </w:rPr>
        <w:t xml:space="preserve"> </w:t>
      </w:r>
      <w:r>
        <w:t>that</w:t>
      </w:r>
      <w:r>
        <w:rPr>
          <w:spacing w:val="-12"/>
        </w:rPr>
        <w:t xml:space="preserve"> </w:t>
      </w:r>
      <w:r>
        <w:t>influence</w:t>
      </w:r>
      <w:r>
        <w:rPr>
          <w:spacing w:val="-12"/>
        </w:rPr>
        <w:t xml:space="preserve"> </w:t>
      </w:r>
      <w:r>
        <w:t>career</w:t>
      </w:r>
      <w:r>
        <w:rPr>
          <w:spacing w:val="-13"/>
        </w:rPr>
        <w:t xml:space="preserve"> </w:t>
      </w:r>
      <w:r>
        <w:t>adaptability</w:t>
      </w:r>
      <w:r>
        <w:rPr>
          <w:spacing w:val="-13"/>
        </w:rPr>
        <w:t xml:space="preserve"> </w:t>
      </w:r>
      <w:r>
        <w:t>(Rudolph et al., 2017). Rudolph et al. say that ( 2017),</w:t>
      </w:r>
      <w:r>
        <w:rPr>
          <w:spacing w:val="-2"/>
        </w:rPr>
        <w:t xml:space="preserve"> </w:t>
      </w:r>
      <w:r>
        <w:t>these factors further assist an individual in adapting to challenges related to their career. The ability to adapt one's career makes it easier to move from school to work (Negru-Subtirica et al., 20</w:t>
      </w:r>
      <w:r>
        <w:t>15). Career adaptability has the potential to significantly aid individuals in achieving optimal adaptation</w:t>
      </w:r>
      <w:r>
        <w:rPr>
          <w:spacing w:val="-12"/>
        </w:rPr>
        <w:t xml:space="preserve"> </w:t>
      </w:r>
      <w:r>
        <w:t>during</w:t>
      </w:r>
      <w:r>
        <w:rPr>
          <w:spacing w:val="-12"/>
        </w:rPr>
        <w:t xml:space="preserve"> </w:t>
      </w:r>
      <w:r>
        <w:t>career</w:t>
      </w:r>
      <w:r>
        <w:rPr>
          <w:spacing w:val="-13"/>
        </w:rPr>
        <w:t xml:space="preserve"> </w:t>
      </w:r>
      <w:r>
        <w:t>transitions.</w:t>
      </w:r>
      <w:r>
        <w:rPr>
          <w:spacing w:val="-12"/>
        </w:rPr>
        <w:t xml:space="preserve"> </w:t>
      </w:r>
      <w:r>
        <w:t>College</w:t>
      </w:r>
      <w:r>
        <w:rPr>
          <w:spacing w:val="-14"/>
        </w:rPr>
        <w:t xml:space="preserve"> </w:t>
      </w:r>
      <w:r>
        <w:t>students</w:t>
      </w:r>
      <w:r>
        <w:rPr>
          <w:spacing w:val="-12"/>
        </w:rPr>
        <w:t xml:space="preserve"> </w:t>
      </w:r>
      <w:r>
        <w:t>will</w:t>
      </w:r>
      <w:r>
        <w:rPr>
          <w:spacing w:val="-14"/>
        </w:rPr>
        <w:t xml:space="preserve"> </w:t>
      </w:r>
      <w:r>
        <w:t>experience</w:t>
      </w:r>
      <w:r>
        <w:rPr>
          <w:spacing w:val="-12"/>
        </w:rPr>
        <w:t xml:space="preserve"> </w:t>
      </w:r>
      <w:r>
        <w:t>career</w:t>
      </w:r>
      <w:r>
        <w:rPr>
          <w:spacing w:val="-13"/>
        </w:rPr>
        <w:t xml:space="preserve"> </w:t>
      </w:r>
      <w:r>
        <w:t>transition from</w:t>
      </w:r>
      <w:r>
        <w:rPr>
          <w:spacing w:val="-17"/>
        </w:rPr>
        <w:t xml:space="preserve"> </w:t>
      </w:r>
      <w:r>
        <w:t>their</w:t>
      </w:r>
      <w:r>
        <w:rPr>
          <w:spacing w:val="-11"/>
        </w:rPr>
        <w:t xml:space="preserve"> </w:t>
      </w:r>
      <w:r>
        <w:t>studies</w:t>
      </w:r>
      <w:r>
        <w:rPr>
          <w:spacing w:val="-12"/>
        </w:rPr>
        <w:t xml:space="preserve"> </w:t>
      </w:r>
      <w:r>
        <w:t>to</w:t>
      </w:r>
      <w:r>
        <w:rPr>
          <w:spacing w:val="-11"/>
        </w:rPr>
        <w:t xml:space="preserve"> </w:t>
      </w:r>
      <w:r>
        <w:t>the</w:t>
      </w:r>
      <w:r>
        <w:rPr>
          <w:spacing w:val="-9"/>
        </w:rPr>
        <w:t xml:space="preserve"> </w:t>
      </w:r>
      <w:r>
        <w:t>workplace.</w:t>
      </w:r>
      <w:r>
        <w:rPr>
          <w:spacing w:val="-17"/>
        </w:rPr>
        <w:t xml:space="preserve"> </w:t>
      </w:r>
      <w:r>
        <w:t>According</w:t>
      </w:r>
      <w:r>
        <w:rPr>
          <w:spacing w:val="-12"/>
        </w:rPr>
        <w:t xml:space="preserve"> </w:t>
      </w:r>
      <w:r>
        <w:t>to</w:t>
      </w:r>
      <w:r>
        <w:rPr>
          <w:spacing w:val="-11"/>
        </w:rPr>
        <w:t xml:space="preserve"> </w:t>
      </w:r>
      <w:r>
        <w:t>Skorikov</w:t>
      </w:r>
      <w:r>
        <w:rPr>
          <w:spacing w:val="-10"/>
        </w:rPr>
        <w:t xml:space="preserve"> </w:t>
      </w:r>
      <w:r>
        <w:t>(2007),</w:t>
      </w:r>
      <w:r>
        <w:rPr>
          <w:spacing w:val="-13"/>
        </w:rPr>
        <w:t xml:space="preserve"> </w:t>
      </w:r>
      <w:r>
        <w:t>col</w:t>
      </w:r>
      <w:r>
        <w:t>lege</w:t>
      </w:r>
      <w:r>
        <w:rPr>
          <w:spacing w:val="-12"/>
        </w:rPr>
        <w:t xml:space="preserve"> </w:t>
      </w:r>
      <w:r>
        <w:t>students</w:t>
      </w:r>
      <w:r>
        <w:rPr>
          <w:spacing w:val="-10"/>
        </w:rPr>
        <w:t xml:space="preserve"> </w:t>
      </w:r>
      <w:r>
        <w:t>will be able to develop themselves and their careers well if they have high career adaptability (Hirschi, 2009). On the other hand, if a person has a low career adaptability, he or</w:t>
      </w:r>
      <w:r>
        <w:rPr>
          <w:spacing w:val="-2"/>
        </w:rPr>
        <w:t xml:space="preserve"> </w:t>
      </w:r>
      <w:r>
        <w:t>she</w:t>
      </w:r>
      <w:r>
        <w:rPr>
          <w:spacing w:val="-3"/>
        </w:rPr>
        <w:t xml:space="preserve"> </w:t>
      </w:r>
      <w:r>
        <w:t>will</w:t>
      </w:r>
      <w:r>
        <w:rPr>
          <w:spacing w:val="-1"/>
        </w:rPr>
        <w:t xml:space="preserve"> </w:t>
      </w:r>
      <w:r>
        <w:t>have trouble making the</w:t>
      </w:r>
      <w:r>
        <w:rPr>
          <w:spacing w:val="-2"/>
        </w:rPr>
        <w:t xml:space="preserve"> </w:t>
      </w:r>
      <w:r>
        <w:t>transition to a</w:t>
      </w:r>
      <w:r>
        <w:rPr>
          <w:spacing w:val="-3"/>
        </w:rPr>
        <w:t xml:space="preserve"> </w:t>
      </w:r>
      <w:r>
        <w:t>new</w:t>
      </w:r>
      <w:r>
        <w:rPr>
          <w:spacing w:val="-1"/>
        </w:rPr>
        <w:t xml:space="preserve"> </w:t>
      </w:r>
      <w:r>
        <w:t>career</w:t>
      </w:r>
      <w:r>
        <w:rPr>
          <w:spacing w:val="-2"/>
        </w:rPr>
        <w:t xml:space="preserve"> </w:t>
      </w:r>
      <w:r>
        <w:t>and will experience emotions like pressure,</w:t>
      </w:r>
      <w:r>
        <w:rPr>
          <w:spacing w:val="-1"/>
        </w:rPr>
        <w:t xml:space="preserve"> </w:t>
      </w:r>
      <w:r>
        <w:t>pessimism, and doubt that can</w:t>
      </w:r>
      <w:r>
        <w:rPr>
          <w:spacing w:val="-2"/>
        </w:rPr>
        <w:t xml:space="preserve"> </w:t>
      </w:r>
      <w:r>
        <w:t>make the</w:t>
      </w:r>
      <w:r>
        <w:rPr>
          <w:spacing w:val="-2"/>
        </w:rPr>
        <w:t xml:space="preserve"> </w:t>
      </w:r>
      <w:r>
        <w:t>process of self-actualization and success in life more difficult (Savickas, 2002).</w:t>
      </w:r>
    </w:p>
    <w:p w:rsidR="00781881" w:rsidRDefault="00352A9B">
      <w:pPr>
        <w:pStyle w:val="BodyText"/>
        <w:spacing w:before="160" w:line="480" w:lineRule="auto"/>
        <w:ind w:right="303"/>
      </w:pPr>
      <w:r>
        <w:t>The majority of respondents who have completed internships</w:t>
      </w:r>
      <w:r>
        <w:rPr>
          <w:spacing w:val="-1"/>
        </w:rPr>
        <w:t xml:space="preserve"> </w:t>
      </w:r>
      <w:r>
        <w:t>are</w:t>
      </w:r>
      <w:r>
        <w:rPr>
          <w:spacing w:val="-1"/>
        </w:rPr>
        <w:t xml:space="preserve"> </w:t>
      </w:r>
      <w:r>
        <w:t>more</w:t>
      </w:r>
      <w:r>
        <w:rPr>
          <w:spacing w:val="-1"/>
        </w:rPr>
        <w:t xml:space="preserve"> </w:t>
      </w:r>
      <w:r>
        <w:t>prepared and able</w:t>
      </w:r>
      <w:r>
        <w:rPr>
          <w:spacing w:val="-17"/>
        </w:rPr>
        <w:t xml:space="preserve"> </w:t>
      </w:r>
      <w:r>
        <w:t>to</w:t>
      </w:r>
      <w:r>
        <w:rPr>
          <w:spacing w:val="-17"/>
        </w:rPr>
        <w:t xml:space="preserve"> </w:t>
      </w:r>
      <w:r>
        <w:t>a</w:t>
      </w:r>
      <w:r>
        <w:t>dapt</w:t>
      </w:r>
      <w:r>
        <w:rPr>
          <w:spacing w:val="-16"/>
        </w:rPr>
        <w:t xml:space="preserve"> </w:t>
      </w:r>
      <w:r>
        <w:t>to</w:t>
      </w:r>
      <w:r>
        <w:rPr>
          <w:spacing w:val="-17"/>
        </w:rPr>
        <w:t xml:space="preserve"> </w:t>
      </w:r>
      <w:r>
        <w:t>the</w:t>
      </w:r>
      <w:r>
        <w:rPr>
          <w:spacing w:val="-16"/>
        </w:rPr>
        <w:t xml:space="preserve"> </w:t>
      </w:r>
      <w:r>
        <w:t>workplace</w:t>
      </w:r>
      <w:r>
        <w:rPr>
          <w:spacing w:val="-15"/>
        </w:rPr>
        <w:t xml:space="preserve"> </w:t>
      </w:r>
      <w:r>
        <w:t>in</w:t>
      </w:r>
      <w:r>
        <w:rPr>
          <w:spacing w:val="-16"/>
        </w:rPr>
        <w:t xml:space="preserve"> </w:t>
      </w:r>
      <w:r>
        <w:t>their</w:t>
      </w:r>
      <w:r>
        <w:rPr>
          <w:spacing w:val="-17"/>
        </w:rPr>
        <w:t xml:space="preserve"> </w:t>
      </w:r>
      <w:r>
        <w:t>future</w:t>
      </w:r>
      <w:r>
        <w:rPr>
          <w:spacing w:val="-16"/>
        </w:rPr>
        <w:t xml:space="preserve"> </w:t>
      </w:r>
      <w:r>
        <w:t>careers</w:t>
      </w:r>
      <w:r>
        <w:rPr>
          <w:spacing w:val="-17"/>
        </w:rPr>
        <w:t xml:space="preserve"> </w:t>
      </w:r>
      <w:r>
        <w:t>than</w:t>
      </w:r>
      <w:r>
        <w:rPr>
          <w:spacing w:val="-16"/>
        </w:rPr>
        <w:t xml:space="preserve"> </w:t>
      </w:r>
      <w:r>
        <w:t>respondents</w:t>
      </w:r>
      <w:r>
        <w:rPr>
          <w:spacing w:val="-17"/>
        </w:rPr>
        <w:t xml:space="preserve"> </w:t>
      </w:r>
      <w:r>
        <w:t>who</w:t>
      </w:r>
      <w:r>
        <w:rPr>
          <w:spacing w:val="-15"/>
        </w:rPr>
        <w:t xml:space="preserve"> </w:t>
      </w:r>
      <w:r>
        <w:t>have</w:t>
      </w:r>
      <w:r>
        <w:rPr>
          <w:spacing w:val="-16"/>
        </w:rPr>
        <w:t xml:space="preserve"> </w:t>
      </w:r>
      <w:r>
        <w:t>never completed an internship, according to preliminary data collected on Bandung college students.</w:t>
      </w:r>
      <w:r>
        <w:rPr>
          <w:spacing w:val="-17"/>
        </w:rPr>
        <w:t xml:space="preserve"> </w:t>
      </w:r>
      <w:r>
        <w:t>According</w:t>
      </w:r>
      <w:r>
        <w:rPr>
          <w:spacing w:val="-17"/>
        </w:rPr>
        <w:t xml:space="preserve"> </w:t>
      </w:r>
      <w:r>
        <w:t>to</w:t>
      </w:r>
      <w:r>
        <w:rPr>
          <w:spacing w:val="-16"/>
        </w:rPr>
        <w:t xml:space="preserve"> </w:t>
      </w:r>
      <w:r>
        <w:t>the</w:t>
      </w:r>
      <w:r>
        <w:rPr>
          <w:spacing w:val="-17"/>
        </w:rPr>
        <w:t xml:space="preserve"> </w:t>
      </w:r>
      <w:r>
        <w:t>responses</w:t>
      </w:r>
      <w:r>
        <w:rPr>
          <w:spacing w:val="-17"/>
        </w:rPr>
        <w:t xml:space="preserve"> </w:t>
      </w:r>
      <w:r>
        <w:t>provided</w:t>
      </w:r>
      <w:r>
        <w:rPr>
          <w:spacing w:val="-17"/>
        </w:rPr>
        <w:t xml:space="preserve"> </w:t>
      </w:r>
      <w:r>
        <w:t>by</w:t>
      </w:r>
      <w:r>
        <w:rPr>
          <w:spacing w:val="-16"/>
        </w:rPr>
        <w:t xml:space="preserve"> </w:t>
      </w:r>
      <w:r>
        <w:t>the</w:t>
      </w:r>
      <w:r>
        <w:rPr>
          <w:spacing w:val="-17"/>
        </w:rPr>
        <w:t xml:space="preserve"> </w:t>
      </w:r>
      <w:r>
        <w:t>groups</w:t>
      </w:r>
      <w:r>
        <w:rPr>
          <w:spacing w:val="-17"/>
        </w:rPr>
        <w:t xml:space="preserve"> </w:t>
      </w:r>
      <w:r>
        <w:t>of</w:t>
      </w:r>
      <w:r>
        <w:rPr>
          <w:spacing w:val="-16"/>
        </w:rPr>
        <w:t xml:space="preserve"> </w:t>
      </w:r>
      <w:r>
        <w:t>respondents</w:t>
      </w:r>
      <w:r>
        <w:rPr>
          <w:spacing w:val="-17"/>
        </w:rPr>
        <w:t xml:space="preserve"> </w:t>
      </w:r>
      <w:r>
        <w:t>who</w:t>
      </w:r>
      <w:r>
        <w:rPr>
          <w:spacing w:val="-17"/>
        </w:rPr>
        <w:t xml:space="preserve"> </w:t>
      </w:r>
      <w:r>
        <w:t xml:space="preserve">have completed </w:t>
      </w:r>
      <w:r>
        <w:t>internships, internships are also an effort to obtain experience to prepare for</w:t>
      </w:r>
      <w:r>
        <w:rPr>
          <w:spacing w:val="-17"/>
        </w:rPr>
        <w:t xml:space="preserve"> </w:t>
      </w:r>
      <w:r>
        <w:t>future</w:t>
      </w:r>
      <w:r>
        <w:rPr>
          <w:spacing w:val="-17"/>
        </w:rPr>
        <w:t xml:space="preserve"> </w:t>
      </w:r>
      <w:r>
        <w:t>careers.</w:t>
      </w:r>
      <w:r>
        <w:rPr>
          <w:spacing w:val="-16"/>
        </w:rPr>
        <w:t xml:space="preserve"> </w:t>
      </w:r>
      <w:r>
        <w:t>According</w:t>
      </w:r>
      <w:r>
        <w:rPr>
          <w:spacing w:val="-14"/>
        </w:rPr>
        <w:t xml:space="preserve"> </w:t>
      </w:r>
      <w:r>
        <w:t>to</w:t>
      </w:r>
      <w:r>
        <w:rPr>
          <w:spacing w:val="-13"/>
        </w:rPr>
        <w:t xml:space="preserve"> </w:t>
      </w:r>
      <w:r>
        <w:t>the</w:t>
      </w:r>
      <w:r>
        <w:rPr>
          <w:spacing w:val="-16"/>
        </w:rPr>
        <w:t xml:space="preserve"> </w:t>
      </w:r>
      <w:r>
        <w:t>objectives</w:t>
      </w:r>
      <w:r>
        <w:rPr>
          <w:spacing w:val="-17"/>
        </w:rPr>
        <w:t xml:space="preserve"> </w:t>
      </w:r>
      <w:r>
        <w:t>of</w:t>
      </w:r>
      <w:r>
        <w:rPr>
          <w:spacing w:val="-11"/>
        </w:rPr>
        <w:t xml:space="preserve"> </w:t>
      </w:r>
      <w:r>
        <w:t>facilitating</w:t>
      </w:r>
      <w:r>
        <w:rPr>
          <w:spacing w:val="-12"/>
        </w:rPr>
        <w:t xml:space="preserve"> </w:t>
      </w:r>
      <w:r>
        <w:t>the</w:t>
      </w:r>
      <w:r>
        <w:rPr>
          <w:spacing w:val="-14"/>
        </w:rPr>
        <w:t xml:space="preserve"> </w:t>
      </w:r>
      <w:r>
        <w:t>internship</w:t>
      </w:r>
      <w:r>
        <w:rPr>
          <w:spacing w:val="-15"/>
        </w:rPr>
        <w:t xml:space="preserve"> </w:t>
      </w:r>
      <w:r>
        <w:t>program,</w:t>
      </w:r>
      <w:r>
        <w:rPr>
          <w:spacing w:val="-15"/>
        </w:rPr>
        <w:t xml:space="preserve"> </w:t>
      </w:r>
      <w:r>
        <w:t>the existence</w:t>
      </w:r>
      <w:r>
        <w:rPr>
          <w:spacing w:val="-14"/>
        </w:rPr>
        <w:t xml:space="preserve"> </w:t>
      </w:r>
      <w:r>
        <w:t>of</w:t>
      </w:r>
      <w:r>
        <w:rPr>
          <w:spacing w:val="-14"/>
        </w:rPr>
        <w:t xml:space="preserve"> </w:t>
      </w:r>
      <w:r>
        <w:t>an</w:t>
      </w:r>
      <w:r>
        <w:rPr>
          <w:spacing w:val="-14"/>
        </w:rPr>
        <w:t xml:space="preserve"> </w:t>
      </w:r>
      <w:r>
        <w:t>internship</w:t>
      </w:r>
      <w:r>
        <w:rPr>
          <w:spacing w:val="-15"/>
        </w:rPr>
        <w:t xml:space="preserve"> </w:t>
      </w:r>
      <w:r>
        <w:t>program</w:t>
      </w:r>
      <w:r>
        <w:rPr>
          <w:spacing w:val="-15"/>
        </w:rPr>
        <w:t xml:space="preserve"> </w:t>
      </w:r>
      <w:r>
        <w:t>or</w:t>
      </w:r>
      <w:r>
        <w:rPr>
          <w:spacing w:val="-16"/>
        </w:rPr>
        <w:t xml:space="preserve"> </w:t>
      </w:r>
      <w:r>
        <w:t>activity</w:t>
      </w:r>
      <w:r>
        <w:rPr>
          <w:spacing w:val="-13"/>
        </w:rPr>
        <w:t xml:space="preserve"> </w:t>
      </w:r>
      <w:r>
        <w:t>for</w:t>
      </w:r>
      <w:r>
        <w:rPr>
          <w:spacing w:val="-13"/>
        </w:rPr>
        <w:t xml:space="preserve"> </w:t>
      </w:r>
      <w:r>
        <w:t>college</w:t>
      </w:r>
      <w:r>
        <w:rPr>
          <w:spacing w:val="-12"/>
        </w:rPr>
        <w:t xml:space="preserve"> </w:t>
      </w:r>
      <w:r>
        <w:t>students</w:t>
      </w:r>
      <w:r>
        <w:rPr>
          <w:spacing w:val="-14"/>
        </w:rPr>
        <w:t xml:space="preserve"> </w:t>
      </w:r>
      <w:r>
        <w:t>can</w:t>
      </w:r>
      <w:r>
        <w:rPr>
          <w:spacing w:val="-14"/>
        </w:rPr>
        <w:t xml:space="preserve"> </w:t>
      </w:r>
      <w:r>
        <w:t>help</w:t>
      </w:r>
      <w:r>
        <w:rPr>
          <w:spacing w:val="-12"/>
        </w:rPr>
        <w:t xml:space="preserve"> </w:t>
      </w:r>
      <w:r>
        <w:t>their</w:t>
      </w:r>
      <w:r>
        <w:rPr>
          <w:spacing w:val="-14"/>
        </w:rPr>
        <w:t xml:space="preserve"> </w:t>
      </w:r>
      <w:r>
        <w:t xml:space="preserve">career </w:t>
      </w:r>
      <w:r>
        <w:rPr>
          <w:spacing w:val="-2"/>
        </w:rPr>
        <w:t>readiness.</w:t>
      </w:r>
    </w:p>
    <w:p w:rsidR="00781881" w:rsidRDefault="00781881">
      <w:pPr>
        <w:pStyle w:val="BodyText"/>
        <w:spacing w:line="480" w:lineRule="auto"/>
        <w:sectPr w:rsidR="00781881">
          <w:pgSz w:w="11910" w:h="16840"/>
          <w:pgMar w:top="1340" w:right="1133" w:bottom="840" w:left="1133" w:header="0" w:footer="650" w:gutter="0"/>
          <w:cols w:space="720"/>
        </w:sectPr>
      </w:pPr>
    </w:p>
    <w:p w:rsidR="00781881" w:rsidRDefault="00352A9B">
      <w:pPr>
        <w:pStyle w:val="BodyText"/>
        <w:spacing w:before="82" w:line="480" w:lineRule="auto"/>
        <w:ind w:right="308"/>
      </w:pPr>
      <w:r>
        <w:lastRenderedPageBreak/>
        <w:t>Researchers are encouraged to examine the description of career adaptability in college students who have joined internships based on the phenomenon of the gap between expectations of being held and facilitating an inter</w:t>
      </w:r>
      <w:r>
        <w:t>nship program for college students and the large number of unemployed people with a higher education background.</w:t>
      </w:r>
      <w:r>
        <w:rPr>
          <w:spacing w:val="-7"/>
        </w:rPr>
        <w:t xml:space="preserve"> </w:t>
      </w:r>
      <w:r>
        <w:t>Then,</w:t>
      </w:r>
      <w:r>
        <w:rPr>
          <w:spacing w:val="-5"/>
        </w:rPr>
        <w:t xml:space="preserve"> </w:t>
      </w:r>
      <w:r>
        <w:t>the</w:t>
      </w:r>
      <w:r>
        <w:rPr>
          <w:spacing w:val="-5"/>
        </w:rPr>
        <w:t xml:space="preserve"> </w:t>
      </w:r>
      <w:r>
        <w:t>specialist</w:t>
      </w:r>
      <w:r>
        <w:rPr>
          <w:spacing w:val="-3"/>
        </w:rPr>
        <w:t xml:space="preserve"> </w:t>
      </w:r>
      <w:r>
        <w:t>needed</w:t>
      </w:r>
      <w:r>
        <w:rPr>
          <w:spacing w:val="-5"/>
        </w:rPr>
        <w:t xml:space="preserve"> </w:t>
      </w:r>
      <w:r>
        <w:t>to</w:t>
      </w:r>
      <w:r>
        <w:rPr>
          <w:spacing w:val="-3"/>
        </w:rPr>
        <w:t xml:space="preserve"> </w:t>
      </w:r>
      <w:r>
        <w:t>make</w:t>
      </w:r>
      <w:r>
        <w:rPr>
          <w:spacing w:val="-3"/>
        </w:rPr>
        <w:t xml:space="preserve"> </w:t>
      </w:r>
      <w:r>
        <w:t>it</w:t>
      </w:r>
      <w:r>
        <w:rPr>
          <w:spacing w:val="-7"/>
        </w:rPr>
        <w:t xml:space="preserve"> </w:t>
      </w:r>
      <w:r>
        <w:t>explicit</w:t>
      </w:r>
      <w:r>
        <w:rPr>
          <w:spacing w:val="-5"/>
        </w:rPr>
        <w:t xml:space="preserve"> </w:t>
      </w:r>
      <w:r>
        <w:t>by</w:t>
      </w:r>
      <w:r>
        <w:rPr>
          <w:spacing w:val="-3"/>
        </w:rPr>
        <w:t xml:space="preserve"> </w:t>
      </w:r>
      <w:r>
        <w:t>looking</w:t>
      </w:r>
      <w:r>
        <w:rPr>
          <w:spacing w:val="-3"/>
        </w:rPr>
        <w:t xml:space="preserve"> </w:t>
      </w:r>
      <w:r>
        <w:t>at</w:t>
      </w:r>
      <w:r>
        <w:rPr>
          <w:spacing w:val="-5"/>
        </w:rPr>
        <w:t xml:space="preserve"> </w:t>
      </w:r>
      <w:r>
        <w:t>the</w:t>
      </w:r>
      <w:r>
        <w:rPr>
          <w:spacing w:val="-5"/>
        </w:rPr>
        <w:t xml:space="preserve"> </w:t>
      </w:r>
      <w:r>
        <w:t>portrayal of vocation flexibility on undergrads in Bandung.</w:t>
      </w:r>
    </w:p>
    <w:p w:rsidR="00781881" w:rsidRDefault="00352A9B">
      <w:pPr>
        <w:pStyle w:val="Heading1"/>
      </w:pPr>
      <w:r>
        <w:rPr>
          <w:spacing w:val="-2"/>
        </w:rPr>
        <w:t>METHODOLOGY</w:t>
      </w:r>
    </w:p>
    <w:p w:rsidR="00781881" w:rsidRDefault="00781881">
      <w:pPr>
        <w:pStyle w:val="BodyText"/>
        <w:spacing w:before="162"/>
        <w:ind w:left="0"/>
        <w:jc w:val="left"/>
        <w:rPr>
          <w:rFonts w:ascii="Arial"/>
          <w:b/>
          <w:sz w:val="28"/>
        </w:rPr>
      </w:pPr>
    </w:p>
    <w:p w:rsidR="00781881" w:rsidRDefault="00352A9B">
      <w:pPr>
        <w:pStyle w:val="BodyText"/>
        <w:spacing w:line="480" w:lineRule="auto"/>
        <w:ind w:right="300"/>
      </w:pPr>
      <w:r>
        <w:t xml:space="preserve">The </w:t>
      </w:r>
      <w:r>
        <w:t>methodology employed in this research is characterized as a non-experimental approach,</w:t>
      </w:r>
      <w:r>
        <w:rPr>
          <w:spacing w:val="-12"/>
        </w:rPr>
        <w:t xml:space="preserve"> </w:t>
      </w:r>
      <w:r>
        <w:t>specifically</w:t>
      </w:r>
      <w:r>
        <w:rPr>
          <w:spacing w:val="-15"/>
        </w:rPr>
        <w:t xml:space="preserve"> </w:t>
      </w:r>
      <w:r>
        <w:t>quantitative</w:t>
      </w:r>
      <w:r>
        <w:rPr>
          <w:spacing w:val="-14"/>
        </w:rPr>
        <w:t xml:space="preserve"> </w:t>
      </w:r>
      <w:r>
        <w:t>research,</w:t>
      </w:r>
      <w:r>
        <w:rPr>
          <w:spacing w:val="-14"/>
        </w:rPr>
        <w:t xml:space="preserve"> </w:t>
      </w:r>
      <w:r>
        <w:t>which</w:t>
      </w:r>
      <w:r>
        <w:rPr>
          <w:spacing w:val="-12"/>
        </w:rPr>
        <w:t xml:space="preserve"> </w:t>
      </w:r>
      <w:r>
        <w:t>is</w:t>
      </w:r>
      <w:r>
        <w:rPr>
          <w:spacing w:val="-13"/>
        </w:rPr>
        <w:t xml:space="preserve"> </w:t>
      </w:r>
      <w:r>
        <w:t>structured</w:t>
      </w:r>
      <w:r>
        <w:rPr>
          <w:spacing w:val="-12"/>
        </w:rPr>
        <w:t xml:space="preserve"> </w:t>
      </w:r>
      <w:r>
        <w:t>to</w:t>
      </w:r>
      <w:r>
        <w:rPr>
          <w:spacing w:val="-12"/>
        </w:rPr>
        <w:t xml:space="preserve"> </w:t>
      </w:r>
      <w:r>
        <w:t>avoid</w:t>
      </w:r>
      <w:r>
        <w:rPr>
          <w:spacing w:val="-12"/>
        </w:rPr>
        <w:t xml:space="preserve"> </w:t>
      </w:r>
      <w:r>
        <w:t>administering any</w:t>
      </w:r>
      <w:r>
        <w:rPr>
          <w:spacing w:val="-17"/>
        </w:rPr>
        <w:t xml:space="preserve"> </w:t>
      </w:r>
      <w:r>
        <w:t>specific</w:t>
      </w:r>
      <w:r>
        <w:rPr>
          <w:spacing w:val="-17"/>
        </w:rPr>
        <w:t xml:space="preserve"> </w:t>
      </w:r>
      <w:r>
        <w:t>treatments</w:t>
      </w:r>
      <w:r>
        <w:rPr>
          <w:spacing w:val="-16"/>
        </w:rPr>
        <w:t xml:space="preserve"> </w:t>
      </w:r>
      <w:r>
        <w:t>or</w:t>
      </w:r>
      <w:r>
        <w:rPr>
          <w:spacing w:val="-17"/>
        </w:rPr>
        <w:t xml:space="preserve"> </w:t>
      </w:r>
      <w:r>
        <w:t>interventions</w:t>
      </w:r>
      <w:r>
        <w:rPr>
          <w:spacing w:val="-17"/>
        </w:rPr>
        <w:t xml:space="preserve"> </w:t>
      </w:r>
      <w:r>
        <w:t>to</w:t>
      </w:r>
      <w:r>
        <w:rPr>
          <w:spacing w:val="-17"/>
        </w:rPr>
        <w:t xml:space="preserve"> </w:t>
      </w:r>
      <w:r>
        <w:t>the</w:t>
      </w:r>
      <w:r>
        <w:rPr>
          <w:spacing w:val="-16"/>
        </w:rPr>
        <w:t xml:space="preserve"> </w:t>
      </w:r>
      <w:r>
        <w:t>sample</w:t>
      </w:r>
      <w:r>
        <w:rPr>
          <w:spacing w:val="-17"/>
        </w:rPr>
        <w:t xml:space="preserve"> </w:t>
      </w:r>
      <w:r>
        <w:t>(Christensen,</w:t>
      </w:r>
      <w:r>
        <w:rPr>
          <w:spacing w:val="-17"/>
        </w:rPr>
        <w:t xml:space="preserve"> </w:t>
      </w:r>
      <w:r>
        <w:t>2007).</w:t>
      </w:r>
      <w:r>
        <w:rPr>
          <w:spacing w:val="-16"/>
        </w:rPr>
        <w:t xml:space="preserve"> </w:t>
      </w:r>
      <w:r>
        <w:t>The</w:t>
      </w:r>
      <w:r>
        <w:rPr>
          <w:spacing w:val="-17"/>
        </w:rPr>
        <w:t xml:space="preserve"> </w:t>
      </w:r>
      <w:r>
        <w:t>study'</w:t>
      </w:r>
      <w:r>
        <w:t>s population comprises college students in Bandung who have participated in an internship program. The sample characteristics include active college students who are registered as interns in an organization or company. The sampling technique applied in thi</w:t>
      </w:r>
      <w:r>
        <w:t>s research is quota sampling, wherein the researcher establishes the desired sample size or quota for the identified group, followed by convenience sampling</w:t>
      </w:r>
      <w:r>
        <w:rPr>
          <w:spacing w:val="-12"/>
        </w:rPr>
        <w:t xml:space="preserve"> </w:t>
      </w:r>
      <w:r>
        <w:t>from</w:t>
      </w:r>
      <w:r>
        <w:rPr>
          <w:spacing w:val="-11"/>
        </w:rPr>
        <w:t xml:space="preserve"> </w:t>
      </w:r>
      <w:r>
        <w:t>that</w:t>
      </w:r>
      <w:r>
        <w:rPr>
          <w:spacing w:val="-12"/>
        </w:rPr>
        <w:t xml:space="preserve"> </w:t>
      </w:r>
      <w:r>
        <w:t>group</w:t>
      </w:r>
      <w:r>
        <w:rPr>
          <w:spacing w:val="-9"/>
        </w:rPr>
        <w:t xml:space="preserve"> </w:t>
      </w:r>
      <w:r>
        <w:t>(Christensen,</w:t>
      </w:r>
      <w:r>
        <w:rPr>
          <w:spacing w:val="-10"/>
        </w:rPr>
        <w:t xml:space="preserve"> </w:t>
      </w:r>
      <w:r>
        <w:t>2010).</w:t>
      </w:r>
      <w:r>
        <w:rPr>
          <w:spacing w:val="-15"/>
        </w:rPr>
        <w:t xml:space="preserve"> </w:t>
      </w:r>
      <w:r>
        <w:t>The</w:t>
      </w:r>
      <w:r>
        <w:rPr>
          <w:spacing w:val="-12"/>
        </w:rPr>
        <w:t xml:space="preserve"> </w:t>
      </w:r>
      <w:r>
        <w:t>total</w:t>
      </w:r>
      <w:r>
        <w:rPr>
          <w:spacing w:val="-11"/>
        </w:rPr>
        <w:t xml:space="preserve"> </w:t>
      </w:r>
      <w:r>
        <w:t>number</w:t>
      </w:r>
      <w:r>
        <w:rPr>
          <w:spacing w:val="-13"/>
        </w:rPr>
        <w:t xml:space="preserve"> </w:t>
      </w:r>
      <w:r>
        <w:t>of</w:t>
      </w:r>
      <w:r>
        <w:rPr>
          <w:spacing w:val="-12"/>
        </w:rPr>
        <w:t xml:space="preserve"> </w:t>
      </w:r>
      <w:r>
        <w:t>respondents</w:t>
      </w:r>
      <w:r>
        <w:rPr>
          <w:spacing w:val="-4"/>
        </w:rPr>
        <w:t xml:space="preserve"> </w:t>
      </w:r>
      <w:r>
        <w:t>in</w:t>
      </w:r>
      <w:r>
        <w:rPr>
          <w:spacing w:val="-12"/>
        </w:rPr>
        <w:t xml:space="preserve"> </w:t>
      </w:r>
      <w:r>
        <w:t>this study is 64.</w:t>
      </w:r>
    </w:p>
    <w:p w:rsidR="00781881" w:rsidRDefault="00352A9B">
      <w:pPr>
        <w:pStyle w:val="BodyText"/>
        <w:spacing w:before="159" w:line="480" w:lineRule="auto"/>
        <w:ind w:right="302"/>
      </w:pPr>
      <w:r>
        <w:t>The instr</w:t>
      </w:r>
      <w:r>
        <w:t>ument utilized for measurement is the Career</w:t>
      </w:r>
      <w:r>
        <w:rPr>
          <w:spacing w:val="-6"/>
        </w:rPr>
        <w:t xml:space="preserve"> </w:t>
      </w:r>
      <w:r>
        <w:t>Adapt-Abilities Scale (CAAS) questionnaire developed by Savickas &amp; Profeli (2012), which has been previously employed and adapted in research conducted by Alya Yasmin in 2018, targeting respondents</w:t>
      </w:r>
      <w:r>
        <w:rPr>
          <w:spacing w:val="-17"/>
        </w:rPr>
        <w:t xml:space="preserve"> </w:t>
      </w:r>
      <w:r>
        <w:t>with</w:t>
      </w:r>
      <w:r>
        <w:rPr>
          <w:spacing w:val="-17"/>
        </w:rPr>
        <w:t xml:space="preserve"> </w:t>
      </w:r>
      <w:r>
        <w:t>similar</w:t>
      </w:r>
      <w:r>
        <w:rPr>
          <w:spacing w:val="-16"/>
        </w:rPr>
        <w:t xml:space="preserve"> </w:t>
      </w:r>
      <w:r>
        <w:t>characteristics</w:t>
      </w:r>
      <w:r>
        <w:rPr>
          <w:spacing w:val="-17"/>
        </w:rPr>
        <w:t xml:space="preserve"> </w:t>
      </w:r>
      <w:r>
        <w:t>to</w:t>
      </w:r>
      <w:r>
        <w:rPr>
          <w:spacing w:val="-17"/>
        </w:rPr>
        <w:t xml:space="preserve"> </w:t>
      </w:r>
      <w:r>
        <w:t>those</w:t>
      </w:r>
      <w:r>
        <w:rPr>
          <w:spacing w:val="-17"/>
        </w:rPr>
        <w:t xml:space="preserve"> </w:t>
      </w:r>
      <w:r>
        <w:t>in</w:t>
      </w:r>
      <w:r>
        <w:rPr>
          <w:spacing w:val="-16"/>
        </w:rPr>
        <w:t xml:space="preserve"> </w:t>
      </w:r>
      <w:r>
        <w:t>this</w:t>
      </w:r>
      <w:r>
        <w:rPr>
          <w:spacing w:val="-17"/>
        </w:rPr>
        <w:t xml:space="preserve"> </w:t>
      </w:r>
      <w:r>
        <w:t>study,</w:t>
      </w:r>
      <w:r>
        <w:rPr>
          <w:spacing w:val="-17"/>
        </w:rPr>
        <w:t xml:space="preserve"> </w:t>
      </w:r>
      <w:r>
        <w:t>namely</w:t>
      </w:r>
      <w:r>
        <w:rPr>
          <w:spacing w:val="-16"/>
        </w:rPr>
        <w:t xml:space="preserve"> </w:t>
      </w:r>
      <w:r>
        <w:t>college</w:t>
      </w:r>
      <w:r>
        <w:rPr>
          <w:spacing w:val="-17"/>
        </w:rPr>
        <w:t xml:space="preserve"> </w:t>
      </w:r>
      <w:r>
        <w:t>students. This questionnaire comprises 24 items, each representing the dimensions of career adaptability: career concern, career control, career curiosity, and career confidence. Respondents</w:t>
      </w:r>
      <w:r>
        <w:rPr>
          <w:spacing w:val="79"/>
        </w:rPr>
        <w:t xml:space="preserve"> </w:t>
      </w:r>
      <w:r>
        <w:t>are</w:t>
      </w:r>
      <w:r>
        <w:rPr>
          <w:spacing w:val="79"/>
        </w:rPr>
        <w:t xml:space="preserve"> </w:t>
      </w:r>
      <w:r>
        <w:t>instru</w:t>
      </w:r>
      <w:r>
        <w:t>cted</w:t>
      </w:r>
      <w:r>
        <w:rPr>
          <w:spacing w:val="79"/>
        </w:rPr>
        <w:t xml:space="preserve"> </w:t>
      </w:r>
      <w:r>
        <w:t>to</w:t>
      </w:r>
      <w:r>
        <w:rPr>
          <w:spacing w:val="79"/>
        </w:rPr>
        <w:t xml:space="preserve"> </w:t>
      </w:r>
      <w:r>
        <w:t>evaluate</w:t>
      </w:r>
      <w:r>
        <w:rPr>
          <w:spacing w:val="79"/>
        </w:rPr>
        <w:t xml:space="preserve"> </w:t>
      </w:r>
      <w:r>
        <w:t>the</w:t>
      </w:r>
      <w:r>
        <w:rPr>
          <w:spacing w:val="79"/>
        </w:rPr>
        <w:t xml:space="preserve"> </w:t>
      </w:r>
      <w:r>
        <w:t>extent</w:t>
      </w:r>
      <w:r>
        <w:rPr>
          <w:spacing w:val="77"/>
        </w:rPr>
        <w:t xml:space="preserve"> </w:t>
      </w:r>
      <w:r>
        <w:t>of</w:t>
      </w:r>
      <w:r>
        <w:rPr>
          <w:spacing w:val="79"/>
        </w:rPr>
        <w:t xml:space="preserve"> </w:t>
      </w:r>
      <w:r>
        <w:t>the</w:t>
      </w:r>
      <w:r>
        <w:rPr>
          <w:spacing w:val="79"/>
        </w:rPr>
        <w:t xml:space="preserve"> </w:t>
      </w:r>
      <w:r>
        <w:t>strengths</w:t>
      </w:r>
      <w:r>
        <w:rPr>
          <w:spacing w:val="79"/>
        </w:rPr>
        <w:t xml:space="preserve"> </w:t>
      </w:r>
      <w:r>
        <w:t>they</w:t>
      </w:r>
      <w:r>
        <w:rPr>
          <w:spacing w:val="76"/>
        </w:rPr>
        <w:t xml:space="preserve"> </w:t>
      </w:r>
      <w:r>
        <w:t>have</w:t>
      </w:r>
    </w:p>
    <w:p w:rsidR="00781881" w:rsidRDefault="00781881">
      <w:pPr>
        <w:pStyle w:val="BodyText"/>
        <w:spacing w:line="480" w:lineRule="auto"/>
        <w:sectPr w:rsidR="00781881">
          <w:pgSz w:w="11910" w:h="16840"/>
          <w:pgMar w:top="1340" w:right="1133" w:bottom="840" w:left="1133" w:header="0" w:footer="650" w:gutter="0"/>
          <w:cols w:space="720"/>
        </w:sectPr>
      </w:pPr>
    </w:p>
    <w:p w:rsidR="00781881" w:rsidRDefault="00352A9B">
      <w:pPr>
        <w:pStyle w:val="BodyText"/>
        <w:spacing w:before="82" w:line="480" w:lineRule="auto"/>
        <w:ind w:right="308"/>
      </w:pPr>
      <w:r>
        <w:lastRenderedPageBreak/>
        <w:t>developed following their internship experience by selecting one of five response options for each statement presented. The reliability of the research data, assessed using the Cronbach's</w:t>
      </w:r>
      <w:r>
        <w:rPr>
          <w:spacing w:val="-8"/>
        </w:rPr>
        <w:t xml:space="preserve"> </w:t>
      </w:r>
      <w:r>
        <w:t xml:space="preserve">Alpha test, yielded a coefficient of 0.954, with reliability scores </w:t>
      </w:r>
      <w:r>
        <w:t>for each dimension of career adaptability as follows: concern (.884), control (.837), curiosity</w:t>
      </w:r>
      <w:r>
        <w:rPr>
          <w:spacing w:val="-8"/>
        </w:rPr>
        <w:t xml:space="preserve"> </w:t>
      </w:r>
      <w:r>
        <w:t>(.906),</w:t>
      </w:r>
      <w:r>
        <w:rPr>
          <w:spacing w:val="-10"/>
        </w:rPr>
        <w:t xml:space="preserve"> </w:t>
      </w:r>
      <w:r>
        <w:t>and</w:t>
      </w:r>
      <w:r>
        <w:rPr>
          <w:spacing w:val="-7"/>
        </w:rPr>
        <w:t xml:space="preserve"> </w:t>
      </w:r>
      <w:r>
        <w:t>confidence</w:t>
      </w:r>
      <w:r>
        <w:rPr>
          <w:spacing w:val="-7"/>
        </w:rPr>
        <w:t xml:space="preserve"> </w:t>
      </w:r>
      <w:r>
        <w:t>(.832).</w:t>
      </w:r>
      <w:r>
        <w:rPr>
          <w:spacing w:val="-13"/>
        </w:rPr>
        <w:t xml:space="preserve"> </w:t>
      </w:r>
      <w:r>
        <w:t>The</w:t>
      </w:r>
      <w:r>
        <w:rPr>
          <w:spacing w:val="-9"/>
        </w:rPr>
        <w:t xml:space="preserve"> </w:t>
      </w:r>
      <w:r>
        <w:t>validity</w:t>
      </w:r>
      <w:r>
        <w:rPr>
          <w:spacing w:val="-8"/>
        </w:rPr>
        <w:t xml:space="preserve"> </w:t>
      </w:r>
      <w:r>
        <w:t>of</w:t>
      </w:r>
      <w:r>
        <w:rPr>
          <w:spacing w:val="-7"/>
        </w:rPr>
        <w:t xml:space="preserve"> </w:t>
      </w:r>
      <w:r>
        <w:t>the</w:t>
      </w:r>
      <w:r>
        <w:rPr>
          <w:spacing w:val="-7"/>
        </w:rPr>
        <w:t xml:space="preserve"> </w:t>
      </w:r>
      <w:r>
        <w:t>instrument</w:t>
      </w:r>
      <w:r>
        <w:rPr>
          <w:spacing w:val="-10"/>
        </w:rPr>
        <w:t xml:space="preserve"> </w:t>
      </w:r>
      <w:r>
        <w:t>was</w:t>
      </w:r>
      <w:r>
        <w:rPr>
          <w:spacing w:val="-7"/>
        </w:rPr>
        <w:t xml:space="preserve"> </w:t>
      </w:r>
      <w:r>
        <w:t>tested</w:t>
      </w:r>
      <w:r>
        <w:rPr>
          <w:spacing w:val="-7"/>
        </w:rPr>
        <w:t xml:space="preserve"> </w:t>
      </w:r>
      <w:r>
        <w:t>using the Confirmatory Factor Analysis (CFA) procedure, meeting the goodness of fit cri</w:t>
      </w:r>
      <w:r>
        <w:t>terion of greater than 0.90, with a CFI index result of 0.97.</w:t>
      </w:r>
    </w:p>
    <w:p w:rsidR="00781881" w:rsidRDefault="00352A9B">
      <w:pPr>
        <w:pStyle w:val="BodyText"/>
        <w:spacing w:before="162" w:line="480" w:lineRule="auto"/>
        <w:ind w:right="310"/>
      </w:pPr>
      <w:r>
        <w:t>This measurement tool consists of 24 items, each accompanied by five response options. Respondents</w:t>
      </w:r>
      <w:r>
        <w:rPr>
          <w:spacing w:val="-3"/>
        </w:rPr>
        <w:t xml:space="preserve"> </w:t>
      </w:r>
      <w:r>
        <w:t>are</w:t>
      </w:r>
      <w:r>
        <w:rPr>
          <w:spacing w:val="-1"/>
        </w:rPr>
        <w:t xml:space="preserve"> </w:t>
      </w:r>
      <w:r>
        <w:t>required to</w:t>
      </w:r>
      <w:r>
        <w:rPr>
          <w:spacing w:val="-2"/>
        </w:rPr>
        <w:t xml:space="preserve"> </w:t>
      </w:r>
      <w:r>
        <w:t>select</w:t>
      </w:r>
      <w:r>
        <w:rPr>
          <w:spacing w:val="-3"/>
        </w:rPr>
        <w:t xml:space="preserve"> </w:t>
      </w:r>
      <w:r>
        <w:t>one</w:t>
      </w:r>
      <w:r>
        <w:rPr>
          <w:spacing w:val="-3"/>
        </w:rPr>
        <w:t xml:space="preserve"> </w:t>
      </w:r>
      <w:r>
        <w:t>answer</w:t>
      </w:r>
      <w:r>
        <w:rPr>
          <w:spacing w:val="-1"/>
        </w:rPr>
        <w:t xml:space="preserve"> </w:t>
      </w:r>
      <w:r>
        <w:t>for</w:t>
      </w:r>
      <w:r>
        <w:rPr>
          <w:spacing w:val="-2"/>
        </w:rPr>
        <w:t xml:space="preserve"> </w:t>
      </w:r>
      <w:r>
        <w:t>each item</w:t>
      </w:r>
      <w:r>
        <w:rPr>
          <w:spacing w:val="-2"/>
        </w:rPr>
        <w:t xml:space="preserve"> </w:t>
      </w:r>
      <w:r>
        <w:t>based on their individual circumstances. The fi</w:t>
      </w:r>
      <w:r>
        <w:t>ve answer choices are provided along with their corresponding scores.</w:t>
      </w:r>
    </w:p>
    <w:p w:rsidR="00781881" w:rsidRDefault="00352A9B">
      <w:pPr>
        <w:pStyle w:val="Heading1"/>
        <w:spacing w:before="157"/>
        <w:jc w:val="both"/>
      </w:pPr>
      <w:r>
        <w:rPr>
          <w:spacing w:val="-2"/>
        </w:rPr>
        <w:t>RESULTS</w:t>
      </w:r>
      <w:r>
        <w:rPr>
          <w:spacing w:val="-18"/>
        </w:rPr>
        <w:t xml:space="preserve"> </w:t>
      </w:r>
      <w:r>
        <w:rPr>
          <w:spacing w:val="-2"/>
        </w:rPr>
        <w:t>AND</w:t>
      </w:r>
      <w:r>
        <w:rPr>
          <w:spacing w:val="-7"/>
        </w:rPr>
        <w:t xml:space="preserve"> </w:t>
      </w:r>
      <w:r>
        <w:rPr>
          <w:spacing w:val="-2"/>
        </w:rPr>
        <w:t>DISCUSSION</w:t>
      </w:r>
    </w:p>
    <w:p w:rsidR="00781881" w:rsidRDefault="00781881">
      <w:pPr>
        <w:pStyle w:val="BodyText"/>
        <w:spacing w:before="162"/>
        <w:ind w:left="0"/>
        <w:jc w:val="left"/>
        <w:rPr>
          <w:rFonts w:ascii="Arial"/>
          <w:b/>
          <w:sz w:val="28"/>
        </w:rPr>
      </w:pPr>
    </w:p>
    <w:p w:rsidR="00781881" w:rsidRDefault="00352A9B">
      <w:pPr>
        <w:pStyle w:val="BodyText"/>
        <w:spacing w:line="360" w:lineRule="auto"/>
        <w:ind w:right="310"/>
      </w:pPr>
      <w:r>
        <w:t>The results of processed research data are divided into general or overall career adaptability profile data and career adaptability descriptions based on demograp</w:t>
      </w:r>
      <w:r>
        <w:t>hic data and cross tabulation between demographic data and supporting data. Existing data are categorized based on predetermined categorization. Based on the research data processing that has been done, the following results are obtained:</w:t>
      </w:r>
    </w:p>
    <w:p w:rsidR="00781881" w:rsidRDefault="00781881">
      <w:pPr>
        <w:pStyle w:val="BodyText"/>
        <w:spacing w:before="1"/>
        <w:ind w:left="0"/>
        <w:jc w:val="left"/>
      </w:pPr>
    </w:p>
    <w:p w:rsidR="00781881" w:rsidRDefault="00352A9B">
      <w:pPr>
        <w:pStyle w:val="Heading2"/>
        <w:ind w:left="2215"/>
      </w:pPr>
      <w:r>
        <w:t>Table</w:t>
      </w:r>
      <w:r>
        <w:rPr>
          <w:spacing w:val="-9"/>
        </w:rPr>
        <w:t xml:space="preserve"> </w:t>
      </w:r>
      <w:r>
        <w:t>1.</w:t>
      </w:r>
      <w:r>
        <w:rPr>
          <w:spacing w:val="-9"/>
        </w:rPr>
        <w:t xml:space="preserve"> </w:t>
      </w:r>
      <w:r>
        <w:t>Respond</w:t>
      </w:r>
      <w:r>
        <w:t>ent</w:t>
      </w:r>
      <w:r>
        <w:rPr>
          <w:spacing w:val="-9"/>
        </w:rPr>
        <w:t xml:space="preserve"> </w:t>
      </w:r>
      <w:r>
        <w:t>Demographic</w:t>
      </w:r>
      <w:r>
        <w:rPr>
          <w:spacing w:val="-8"/>
        </w:rPr>
        <w:t xml:space="preserve"> </w:t>
      </w:r>
      <w:r>
        <w:rPr>
          <w:spacing w:val="-4"/>
        </w:rPr>
        <w:t>Data</w:t>
      </w:r>
    </w:p>
    <w:tbl>
      <w:tblPr>
        <w:tblW w:w="0" w:type="auto"/>
        <w:tblInd w:w="1877" w:type="dxa"/>
        <w:tblLayout w:type="fixed"/>
        <w:tblCellMar>
          <w:left w:w="0" w:type="dxa"/>
          <w:right w:w="0" w:type="dxa"/>
        </w:tblCellMar>
        <w:tblLook w:val="01E0" w:firstRow="1" w:lastRow="1" w:firstColumn="1" w:lastColumn="1" w:noHBand="0" w:noVBand="0"/>
      </w:tblPr>
      <w:tblGrid>
        <w:gridCol w:w="1736"/>
        <w:gridCol w:w="1761"/>
        <w:gridCol w:w="1575"/>
        <w:gridCol w:w="828"/>
      </w:tblGrid>
      <w:tr w:rsidR="00781881">
        <w:trPr>
          <w:trHeight w:val="275"/>
        </w:trPr>
        <w:tc>
          <w:tcPr>
            <w:tcW w:w="3497" w:type="dxa"/>
            <w:gridSpan w:val="2"/>
            <w:tcBorders>
              <w:top w:val="single" w:sz="4" w:space="0" w:color="000000"/>
              <w:bottom w:val="single" w:sz="4" w:space="0" w:color="000000"/>
            </w:tcBorders>
          </w:tcPr>
          <w:p w:rsidR="00781881" w:rsidRDefault="00352A9B">
            <w:pPr>
              <w:pStyle w:val="TableParagraph"/>
              <w:ind w:left="1119"/>
              <w:jc w:val="left"/>
              <w:rPr>
                <w:rFonts w:ascii="Arial"/>
                <w:b/>
                <w:sz w:val="24"/>
              </w:rPr>
            </w:pPr>
            <w:r>
              <w:rPr>
                <w:rFonts w:ascii="Arial"/>
                <w:b/>
                <w:spacing w:val="-2"/>
                <w:sz w:val="24"/>
              </w:rPr>
              <w:t>Demographic</w:t>
            </w:r>
            <w:r>
              <w:rPr>
                <w:rFonts w:ascii="Arial"/>
                <w:b/>
                <w:spacing w:val="-4"/>
                <w:sz w:val="24"/>
              </w:rPr>
              <w:t xml:space="preserve"> Data</w:t>
            </w:r>
          </w:p>
        </w:tc>
        <w:tc>
          <w:tcPr>
            <w:tcW w:w="1575" w:type="dxa"/>
            <w:tcBorders>
              <w:top w:val="single" w:sz="4" w:space="0" w:color="000000"/>
              <w:bottom w:val="single" w:sz="4" w:space="0" w:color="000000"/>
            </w:tcBorders>
          </w:tcPr>
          <w:p w:rsidR="00781881" w:rsidRDefault="00352A9B">
            <w:pPr>
              <w:pStyle w:val="TableParagraph"/>
              <w:ind w:left="255"/>
              <w:jc w:val="left"/>
              <w:rPr>
                <w:rFonts w:ascii="Arial"/>
                <w:b/>
                <w:sz w:val="24"/>
              </w:rPr>
            </w:pPr>
            <w:r>
              <w:rPr>
                <w:rFonts w:ascii="Arial"/>
                <w:b/>
                <w:spacing w:val="-2"/>
                <w:sz w:val="24"/>
              </w:rPr>
              <w:t>Frequency</w:t>
            </w:r>
          </w:p>
        </w:tc>
        <w:tc>
          <w:tcPr>
            <w:tcW w:w="828" w:type="dxa"/>
            <w:tcBorders>
              <w:top w:val="single" w:sz="4" w:space="0" w:color="000000"/>
              <w:bottom w:val="single" w:sz="4" w:space="0" w:color="000000"/>
            </w:tcBorders>
          </w:tcPr>
          <w:p w:rsidR="00781881" w:rsidRDefault="00352A9B">
            <w:pPr>
              <w:pStyle w:val="TableParagraph"/>
              <w:ind w:left="108"/>
              <w:jc w:val="left"/>
              <w:rPr>
                <w:rFonts w:ascii="Arial"/>
                <w:b/>
                <w:sz w:val="24"/>
              </w:rPr>
            </w:pPr>
            <w:r>
              <w:rPr>
                <w:rFonts w:ascii="Arial"/>
                <w:b/>
                <w:spacing w:val="-2"/>
                <w:sz w:val="24"/>
              </w:rPr>
              <w:t>Total</w:t>
            </w:r>
          </w:p>
        </w:tc>
      </w:tr>
      <w:tr w:rsidR="00781881">
        <w:trPr>
          <w:trHeight w:val="275"/>
        </w:trPr>
        <w:tc>
          <w:tcPr>
            <w:tcW w:w="1736" w:type="dxa"/>
            <w:vMerge w:val="restart"/>
            <w:tcBorders>
              <w:top w:val="single" w:sz="4" w:space="0" w:color="000000"/>
              <w:bottom w:val="single" w:sz="4" w:space="0" w:color="000000"/>
            </w:tcBorders>
          </w:tcPr>
          <w:p w:rsidR="00781881" w:rsidRDefault="00352A9B">
            <w:pPr>
              <w:pStyle w:val="TableParagraph"/>
              <w:spacing w:before="142" w:line="240" w:lineRule="auto"/>
              <w:ind w:left="108"/>
              <w:jc w:val="left"/>
              <w:rPr>
                <w:sz w:val="24"/>
              </w:rPr>
            </w:pPr>
            <w:r>
              <w:rPr>
                <w:spacing w:val="-2"/>
                <w:sz w:val="24"/>
              </w:rPr>
              <w:t>Gender</w:t>
            </w:r>
          </w:p>
        </w:tc>
        <w:tc>
          <w:tcPr>
            <w:tcW w:w="1761" w:type="dxa"/>
            <w:tcBorders>
              <w:top w:val="single" w:sz="4" w:space="0" w:color="000000"/>
              <w:bottom w:val="single" w:sz="4" w:space="0" w:color="000000"/>
            </w:tcBorders>
          </w:tcPr>
          <w:p w:rsidR="00781881" w:rsidRDefault="00352A9B">
            <w:pPr>
              <w:pStyle w:val="TableParagraph"/>
              <w:ind w:left="107"/>
              <w:jc w:val="left"/>
              <w:rPr>
                <w:sz w:val="24"/>
              </w:rPr>
            </w:pPr>
            <w:r>
              <w:rPr>
                <w:spacing w:val="-4"/>
                <w:sz w:val="24"/>
              </w:rPr>
              <w:t>Male</w:t>
            </w:r>
          </w:p>
        </w:tc>
        <w:tc>
          <w:tcPr>
            <w:tcW w:w="1575" w:type="dxa"/>
            <w:tcBorders>
              <w:top w:val="single" w:sz="4" w:space="0" w:color="000000"/>
              <w:bottom w:val="single" w:sz="4" w:space="0" w:color="000000"/>
            </w:tcBorders>
          </w:tcPr>
          <w:p w:rsidR="00781881" w:rsidRDefault="00352A9B">
            <w:pPr>
              <w:pStyle w:val="TableParagraph"/>
              <w:ind w:left="255"/>
              <w:jc w:val="left"/>
              <w:rPr>
                <w:sz w:val="24"/>
              </w:rPr>
            </w:pPr>
            <w:r>
              <w:rPr>
                <w:spacing w:val="-5"/>
                <w:sz w:val="24"/>
              </w:rPr>
              <w:t>10</w:t>
            </w:r>
          </w:p>
        </w:tc>
        <w:tc>
          <w:tcPr>
            <w:tcW w:w="828" w:type="dxa"/>
            <w:vMerge w:val="restart"/>
            <w:tcBorders>
              <w:top w:val="single" w:sz="4" w:space="0" w:color="000000"/>
              <w:bottom w:val="single" w:sz="4" w:space="0" w:color="000000"/>
            </w:tcBorders>
          </w:tcPr>
          <w:p w:rsidR="00781881" w:rsidRDefault="00352A9B">
            <w:pPr>
              <w:pStyle w:val="TableParagraph"/>
              <w:spacing w:before="142" w:line="240" w:lineRule="auto"/>
              <w:ind w:left="108"/>
              <w:jc w:val="left"/>
              <w:rPr>
                <w:sz w:val="24"/>
              </w:rPr>
            </w:pPr>
            <w:r>
              <w:rPr>
                <w:spacing w:val="-5"/>
                <w:sz w:val="24"/>
              </w:rPr>
              <w:t>64</w:t>
            </w:r>
          </w:p>
        </w:tc>
      </w:tr>
      <w:tr w:rsidR="00781881">
        <w:trPr>
          <w:trHeight w:val="275"/>
        </w:trPr>
        <w:tc>
          <w:tcPr>
            <w:tcW w:w="1736" w:type="dxa"/>
            <w:vMerge/>
            <w:tcBorders>
              <w:top w:val="nil"/>
              <w:bottom w:val="single" w:sz="4" w:space="0" w:color="000000"/>
            </w:tcBorders>
          </w:tcPr>
          <w:p w:rsidR="00781881" w:rsidRDefault="00781881">
            <w:pPr>
              <w:rPr>
                <w:sz w:val="2"/>
                <w:szCs w:val="2"/>
              </w:rPr>
            </w:pPr>
          </w:p>
        </w:tc>
        <w:tc>
          <w:tcPr>
            <w:tcW w:w="1761" w:type="dxa"/>
            <w:tcBorders>
              <w:top w:val="single" w:sz="4" w:space="0" w:color="000000"/>
              <w:bottom w:val="single" w:sz="4" w:space="0" w:color="000000"/>
            </w:tcBorders>
          </w:tcPr>
          <w:p w:rsidR="00781881" w:rsidRDefault="00352A9B">
            <w:pPr>
              <w:pStyle w:val="TableParagraph"/>
              <w:ind w:left="107"/>
              <w:jc w:val="left"/>
              <w:rPr>
                <w:rFonts w:ascii="Arial"/>
                <w:b/>
                <w:sz w:val="24"/>
              </w:rPr>
            </w:pPr>
            <w:r>
              <w:rPr>
                <w:rFonts w:ascii="Arial"/>
                <w:b/>
                <w:spacing w:val="-2"/>
                <w:sz w:val="24"/>
              </w:rPr>
              <w:t>Female</w:t>
            </w:r>
          </w:p>
        </w:tc>
        <w:tc>
          <w:tcPr>
            <w:tcW w:w="1575" w:type="dxa"/>
            <w:tcBorders>
              <w:top w:val="single" w:sz="4" w:space="0" w:color="000000"/>
              <w:bottom w:val="single" w:sz="4" w:space="0" w:color="000000"/>
            </w:tcBorders>
          </w:tcPr>
          <w:p w:rsidR="00781881" w:rsidRDefault="00352A9B">
            <w:pPr>
              <w:pStyle w:val="TableParagraph"/>
              <w:ind w:left="255"/>
              <w:jc w:val="left"/>
              <w:rPr>
                <w:rFonts w:ascii="Arial"/>
                <w:b/>
                <w:sz w:val="24"/>
              </w:rPr>
            </w:pPr>
            <w:r>
              <w:rPr>
                <w:rFonts w:ascii="Arial"/>
                <w:b/>
                <w:spacing w:val="-5"/>
                <w:sz w:val="24"/>
              </w:rPr>
              <w:t>54</w:t>
            </w:r>
          </w:p>
        </w:tc>
        <w:tc>
          <w:tcPr>
            <w:tcW w:w="828" w:type="dxa"/>
            <w:vMerge/>
            <w:tcBorders>
              <w:top w:val="nil"/>
              <w:bottom w:val="single" w:sz="4" w:space="0" w:color="000000"/>
            </w:tcBorders>
          </w:tcPr>
          <w:p w:rsidR="00781881" w:rsidRDefault="00781881">
            <w:pPr>
              <w:rPr>
                <w:sz w:val="2"/>
                <w:szCs w:val="2"/>
              </w:rPr>
            </w:pPr>
          </w:p>
        </w:tc>
      </w:tr>
      <w:tr w:rsidR="00781881">
        <w:trPr>
          <w:trHeight w:val="276"/>
        </w:trPr>
        <w:tc>
          <w:tcPr>
            <w:tcW w:w="1736" w:type="dxa"/>
            <w:vMerge w:val="restart"/>
            <w:tcBorders>
              <w:top w:val="single" w:sz="4" w:space="0" w:color="000000"/>
              <w:bottom w:val="single" w:sz="4" w:space="0" w:color="000000"/>
            </w:tcBorders>
          </w:tcPr>
          <w:p w:rsidR="00781881" w:rsidRDefault="00352A9B">
            <w:pPr>
              <w:pStyle w:val="TableParagraph"/>
              <w:spacing w:before="145" w:line="240" w:lineRule="auto"/>
              <w:ind w:left="108"/>
              <w:jc w:val="left"/>
              <w:rPr>
                <w:sz w:val="24"/>
              </w:rPr>
            </w:pPr>
            <w:r>
              <w:rPr>
                <w:sz w:val="24"/>
              </w:rPr>
              <w:t>Class</w:t>
            </w:r>
            <w:r>
              <w:rPr>
                <w:spacing w:val="-5"/>
                <w:sz w:val="24"/>
              </w:rPr>
              <w:t xml:space="preserve"> of</w:t>
            </w:r>
          </w:p>
        </w:tc>
        <w:tc>
          <w:tcPr>
            <w:tcW w:w="1761" w:type="dxa"/>
            <w:tcBorders>
              <w:top w:val="single" w:sz="4" w:space="0" w:color="000000"/>
              <w:bottom w:val="single" w:sz="4" w:space="0" w:color="000000"/>
            </w:tcBorders>
          </w:tcPr>
          <w:p w:rsidR="00781881" w:rsidRDefault="00352A9B">
            <w:pPr>
              <w:pStyle w:val="TableParagraph"/>
              <w:spacing w:line="256" w:lineRule="exact"/>
              <w:ind w:left="107"/>
              <w:jc w:val="left"/>
              <w:rPr>
                <w:rFonts w:ascii="Arial"/>
                <w:b/>
                <w:sz w:val="24"/>
              </w:rPr>
            </w:pPr>
            <w:r>
              <w:rPr>
                <w:rFonts w:ascii="Arial"/>
                <w:b/>
                <w:spacing w:val="-4"/>
                <w:sz w:val="24"/>
              </w:rPr>
              <w:t>2016</w:t>
            </w:r>
          </w:p>
        </w:tc>
        <w:tc>
          <w:tcPr>
            <w:tcW w:w="1575" w:type="dxa"/>
            <w:tcBorders>
              <w:top w:val="single" w:sz="4" w:space="0" w:color="000000"/>
              <w:bottom w:val="single" w:sz="4" w:space="0" w:color="000000"/>
            </w:tcBorders>
          </w:tcPr>
          <w:p w:rsidR="00781881" w:rsidRDefault="00352A9B">
            <w:pPr>
              <w:pStyle w:val="TableParagraph"/>
              <w:spacing w:line="256" w:lineRule="exact"/>
              <w:ind w:left="255"/>
              <w:jc w:val="left"/>
              <w:rPr>
                <w:rFonts w:ascii="Arial"/>
                <w:b/>
                <w:sz w:val="24"/>
              </w:rPr>
            </w:pPr>
            <w:r>
              <w:rPr>
                <w:rFonts w:ascii="Arial"/>
                <w:b/>
                <w:spacing w:val="-5"/>
                <w:sz w:val="24"/>
              </w:rPr>
              <w:t>55</w:t>
            </w:r>
          </w:p>
        </w:tc>
        <w:tc>
          <w:tcPr>
            <w:tcW w:w="828" w:type="dxa"/>
            <w:vMerge w:val="restart"/>
            <w:tcBorders>
              <w:top w:val="single" w:sz="4" w:space="0" w:color="000000"/>
              <w:bottom w:val="single" w:sz="4" w:space="0" w:color="000000"/>
            </w:tcBorders>
          </w:tcPr>
          <w:p w:rsidR="00781881" w:rsidRDefault="00352A9B">
            <w:pPr>
              <w:pStyle w:val="TableParagraph"/>
              <w:spacing w:before="145" w:line="240" w:lineRule="auto"/>
              <w:ind w:left="108"/>
              <w:jc w:val="left"/>
              <w:rPr>
                <w:sz w:val="24"/>
              </w:rPr>
            </w:pPr>
            <w:r>
              <w:rPr>
                <w:spacing w:val="-5"/>
                <w:sz w:val="24"/>
              </w:rPr>
              <w:t>64</w:t>
            </w:r>
          </w:p>
        </w:tc>
      </w:tr>
      <w:tr w:rsidR="00781881">
        <w:trPr>
          <w:trHeight w:val="275"/>
        </w:trPr>
        <w:tc>
          <w:tcPr>
            <w:tcW w:w="1736" w:type="dxa"/>
            <w:vMerge/>
            <w:tcBorders>
              <w:top w:val="nil"/>
              <w:bottom w:val="single" w:sz="4" w:space="0" w:color="000000"/>
            </w:tcBorders>
          </w:tcPr>
          <w:p w:rsidR="00781881" w:rsidRDefault="00781881">
            <w:pPr>
              <w:rPr>
                <w:sz w:val="2"/>
                <w:szCs w:val="2"/>
              </w:rPr>
            </w:pPr>
          </w:p>
        </w:tc>
        <w:tc>
          <w:tcPr>
            <w:tcW w:w="1761" w:type="dxa"/>
            <w:tcBorders>
              <w:top w:val="single" w:sz="4" w:space="0" w:color="000000"/>
              <w:bottom w:val="single" w:sz="4" w:space="0" w:color="000000"/>
            </w:tcBorders>
          </w:tcPr>
          <w:p w:rsidR="00781881" w:rsidRDefault="00352A9B">
            <w:pPr>
              <w:pStyle w:val="TableParagraph"/>
              <w:ind w:left="107"/>
              <w:jc w:val="left"/>
              <w:rPr>
                <w:sz w:val="24"/>
              </w:rPr>
            </w:pPr>
            <w:r>
              <w:rPr>
                <w:spacing w:val="-4"/>
                <w:sz w:val="24"/>
              </w:rPr>
              <w:t>2017</w:t>
            </w:r>
          </w:p>
        </w:tc>
        <w:tc>
          <w:tcPr>
            <w:tcW w:w="1575" w:type="dxa"/>
            <w:tcBorders>
              <w:top w:val="single" w:sz="4" w:space="0" w:color="000000"/>
              <w:bottom w:val="single" w:sz="4" w:space="0" w:color="000000"/>
            </w:tcBorders>
          </w:tcPr>
          <w:p w:rsidR="00781881" w:rsidRDefault="00352A9B">
            <w:pPr>
              <w:pStyle w:val="TableParagraph"/>
              <w:ind w:left="255"/>
              <w:jc w:val="left"/>
              <w:rPr>
                <w:sz w:val="24"/>
              </w:rPr>
            </w:pPr>
            <w:r>
              <w:rPr>
                <w:spacing w:val="-10"/>
                <w:sz w:val="24"/>
              </w:rPr>
              <w:t>9</w:t>
            </w:r>
          </w:p>
        </w:tc>
        <w:tc>
          <w:tcPr>
            <w:tcW w:w="828" w:type="dxa"/>
            <w:vMerge/>
            <w:tcBorders>
              <w:top w:val="nil"/>
              <w:bottom w:val="single" w:sz="4" w:space="0" w:color="000000"/>
            </w:tcBorders>
          </w:tcPr>
          <w:p w:rsidR="00781881" w:rsidRDefault="00781881">
            <w:pPr>
              <w:rPr>
                <w:sz w:val="2"/>
                <w:szCs w:val="2"/>
              </w:rPr>
            </w:pPr>
          </w:p>
        </w:tc>
      </w:tr>
      <w:tr w:rsidR="00781881">
        <w:trPr>
          <w:trHeight w:val="275"/>
        </w:trPr>
        <w:tc>
          <w:tcPr>
            <w:tcW w:w="1736" w:type="dxa"/>
            <w:tcBorders>
              <w:top w:val="single" w:sz="4" w:space="0" w:color="000000"/>
            </w:tcBorders>
          </w:tcPr>
          <w:p w:rsidR="00781881" w:rsidRDefault="00781881">
            <w:pPr>
              <w:pStyle w:val="TableParagraph"/>
              <w:spacing w:line="240" w:lineRule="auto"/>
              <w:jc w:val="left"/>
              <w:rPr>
                <w:rFonts w:ascii="Times New Roman"/>
                <w:sz w:val="20"/>
              </w:rPr>
            </w:pPr>
          </w:p>
        </w:tc>
        <w:tc>
          <w:tcPr>
            <w:tcW w:w="1761" w:type="dxa"/>
            <w:tcBorders>
              <w:top w:val="single" w:sz="4" w:space="0" w:color="000000"/>
              <w:bottom w:val="single" w:sz="4" w:space="0" w:color="000000"/>
            </w:tcBorders>
          </w:tcPr>
          <w:p w:rsidR="00781881" w:rsidRDefault="00352A9B">
            <w:pPr>
              <w:pStyle w:val="TableParagraph"/>
              <w:ind w:left="107"/>
              <w:jc w:val="left"/>
              <w:rPr>
                <w:sz w:val="24"/>
              </w:rPr>
            </w:pPr>
            <w:r>
              <w:rPr>
                <w:spacing w:val="-5"/>
                <w:sz w:val="24"/>
              </w:rPr>
              <w:t>19</w:t>
            </w:r>
          </w:p>
        </w:tc>
        <w:tc>
          <w:tcPr>
            <w:tcW w:w="1575" w:type="dxa"/>
            <w:tcBorders>
              <w:top w:val="single" w:sz="4" w:space="0" w:color="000000"/>
              <w:bottom w:val="single" w:sz="4" w:space="0" w:color="000000"/>
            </w:tcBorders>
          </w:tcPr>
          <w:p w:rsidR="00781881" w:rsidRDefault="00352A9B">
            <w:pPr>
              <w:pStyle w:val="TableParagraph"/>
              <w:ind w:left="255"/>
              <w:jc w:val="left"/>
              <w:rPr>
                <w:sz w:val="24"/>
              </w:rPr>
            </w:pPr>
            <w:r>
              <w:rPr>
                <w:spacing w:val="-10"/>
                <w:sz w:val="24"/>
              </w:rPr>
              <w:t>2</w:t>
            </w:r>
          </w:p>
        </w:tc>
        <w:tc>
          <w:tcPr>
            <w:tcW w:w="828" w:type="dxa"/>
            <w:tcBorders>
              <w:top w:val="single" w:sz="4" w:space="0" w:color="000000"/>
            </w:tcBorders>
          </w:tcPr>
          <w:p w:rsidR="00781881" w:rsidRDefault="00781881">
            <w:pPr>
              <w:pStyle w:val="TableParagraph"/>
              <w:spacing w:line="240" w:lineRule="auto"/>
              <w:jc w:val="left"/>
              <w:rPr>
                <w:rFonts w:ascii="Times New Roman"/>
                <w:sz w:val="20"/>
              </w:rPr>
            </w:pPr>
          </w:p>
        </w:tc>
      </w:tr>
      <w:tr w:rsidR="00781881">
        <w:trPr>
          <w:trHeight w:val="278"/>
        </w:trPr>
        <w:tc>
          <w:tcPr>
            <w:tcW w:w="1736" w:type="dxa"/>
            <w:vMerge w:val="restart"/>
          </w:tcPr>
          <w:p w:rsidR="00781881" w:rsidRDefault="00352A9B">
            <w:pPr>
              <w:pStyle w:val="TableParagraph"/>
              <w:spacing w:before="144" w:line="240" w:lineRule="auto"/>
              <w:ind w:left="108"/>
              <w:jc w:val="left"/>
              <w:rPr>
                <w:sz w:val="24"/>
              </w:rPr>
            </w:pPr>
            <w:r>
              <w:rPr>
                <w:spacing w:val="-5"/>
                <w:sz w:val="24"/>
              </w:rPr>
              <w:t>Age</w:t>
            </w:r>
          </w:p>
        </w:tc>
        <w:tc>
          <w:tcPr>
            <w:tcW w:w="1761" w:type="dxa"/>
            <w:tcBorders>
              <w:top w:val="single" w:sz="4" w:space="0" w:color="000000"/>
              <w:bottom w:val="single" w:sz="4" w:space="0" w:color="000000"/>
            </w:tcBorders>
          </w:tcPr>
          <w:p w:rsidR="00781881" w:rsidRDefault="00352A9B">
            <w:pPr>
              <w:pStyle w:val="TableParagraph"/>
              <w:spacing w:before="2"/>
              <w:ind w:left="107"/>
              <w:jc w:val="left"/>
              <w:rPr>
                <w:sz w:val="24"/>
              </w:rPr>
            </w:pPr>
            <w:r>
              <w:rPr>
                <w:spacing w:val="-5"/>
                <w:sz w:val="24"/>
              </w:rPr>
              <w:t>20</w:t>
            </w:r>
          </w:p>
        </w:tc>
        <w:tc>
          <w:tcPr>
            <w:tcW w:w="1575" w:type="dxa"/>
            <w:tcBorders>
              <w:top w:val="single" w:sz="4" w:space="0" w:color="000000"/>
              <w:bottom w:val="single" w:sz="4" w:space="0" w:color="000000"/>
            </w:tcBorders>
          </w:tcPr>
          <w:p w:rsidR="00781881" w:rsidRDefault="00352A9B">
            <w:pPr>
              <w:pStyle w:val="TableParagraph"/>
              <w:spacing w:before="2"/>
              <w:ind w:left="255"/>
              <w:jc w:val="left"/>
              <w:rPr>
                <w:sz w:val="24"/>
              </w:rPr>
            </w:pPr>
            <w:r>
              <w:rPr>
                <w:spacing w:val="-5"/>
                <w:sz w:val="24"/>
              </w:rPr>
              <w:t>17</w:t>
            </w:r>
          </w:p>
        </w:tc>
        <w:tc>
          <w:tcPr>
            <w:tcW w:w="828" w:type="dxa"/>
            <w:vMerge w:val="restart"/>
          </w:tcPr>
          <w:p w:rsidR="00781881" w:rsidRDefault="00352A9B">
            <w:pPr>
              <w:pStyle w:val="TableParagraph"/>
              <w:spacing w:before="144" w:line="240" w:lineRule="auto"/>
              <w:ind w:left="108"/>
              <w:jc w:val="left"/>
              <w:rPr>
                <w:sz w:val="24"/>
              </w:rPr>
            </w:pPr>
            <w:r>
              <w:rPr>
                <w:spacing w:val="-5"/>
                <w:sz w:val="24"/>
              </w:rPr>
              <w:t>64</w:t>
            </w:r>
          </w:p>
        </w:tc>
      </w:tr>
      <w:tr w:rsidR="00781881">
        <w:trPr>
          <w:trHeight w:val="275"/>
        </w:trPr>
        <w:tc>
          <w:tcPr>
            <w:tcW w:w="1736" w:type="dxa"/>
            <w:vMerge/>
            <w:tcBorders>
              <w:top w:val="nil"/>
            </w:tcBorders>
          </w:tcPr>
          <w:p w:rsidR="00781881" w:rsidRDefault="00781881">
            <w:pPr>
              <w:rPr>
                <w:sz w:val="2"/>
                <w:szCs w:val="2"/>
              </w:rPr>
            </w:pPr>
          </w:p>
        </w:tc>
        <w:tc>
          <w:tcPr>
            <w:tcW w:w="1761" w:type="dxa"/>
            <w:tcBorders>
              <w:top w:val="single" w:sz="4" w:space="0" w:color="000000"/>
              <w:bottom w:val="single" w:sz="4" w:space="0" w:color="000000"/>
            </w:tcBorders>
          </w:tcPr>
          <w:p w:rsidR="00781881" w:rsidRDefault="00352A9B">
            <w:pPr>
              <w:pStyle w:val="TableParagraph"/>
              <w:ind w:left="107"/>
              <w:jc w:val="left"/>
              <w:rPr>
                <w:rFonts w:ascii="Arial"/>
                <w:b/>
                <w:sz w:val="24"/>
              </w:rPr>
            </w:pPr>
            <w:r>
              <w:rPr>
                <w:rFonts w:ascii="Arial"/>
                <w:b/>
                <w:spacing w:val="-5"/>
                <w:sz w:val="24"/>
              </w:rPr>
              <w:t>21</w:t>
            </w:r>
          </w:p>
        </w:tc>
        <w:tc>
          <w:tcPr>
            <w:tcW w:w="1575" w:type="dxa"/>
            <w:tcBorders>
              <w:top w:val="single" w:sz="4" w:space="0" w:color="000000"/>
              <w:bottom w:val="single" w:sz="4" w:space="0" w:color="000000"/>
            </w:tcBorders>
          </w:tcPr>
          <w:p w:rsidR="00781881" w:rsidRDefault="00352A9B">
            <w:pPr>
              <w:pStyle w:val="TableParagraph"/>
              <w:ind w:left="255"/>
              <w:jc w:val="left"/>
              <w:rPr>
                <w:rFonts w:ascii="Arial"/>
                <w:b/>
                <w:sz w:val="24"/>
              </w:rPr>
            </w:pPr>
            <w:r>
              <w:rPr>
                <w:rFonts w:ascii="Arial"/>
                <w:b/>
                <w:spacing w:val="-5"/>
                <w:sz w:val="24"/>
              </w:rPr>
              <w:t>40</w:t>
            </w:r>
          </w:p>
        </w:tc>
        <w:tc>
          <w:tcPr>
            <w:tcW w:w="828" w:type="dxa"/>
            <w:vMerge/>
            <w:tcBorders>
              <w:top w:val="nil"/>
            </w:tcBorders>
          </w:tcPr>
          <w:p w:rsidR="00781881" w:rsidRDefault="00781881">
            <w:pPr>
              <w:rPr>
                <w:sz w:val="2"/>
                <w:szCs w:val="2"/>
              </w:rPr>
            </w:pPr>
          </w:p>
        </w:tc>
      </w:tr>
      <w:tr w:rsidR="00781881">
        <w:trPr>
          <w:trHeight w:val="275"/>
        </w:trPr>
        <w:tc>
          <w:tcPr>
            <w:tcW w:w="1736" w:type="dxa"/>
            <w:tcBorders>
              <w:bottom w:val="single" w:sz="4" w:space="0" w:color="000000"/>
            </w:tcBorders>
          </w:tcPr>
          <w:p w:rsidR="00781881" w:rsidRDefault="00781881">
            <w:pPr>
              <w:pStyle w:val="TableParagraph"/>
              <w:spacing w:line="240" w:lineRule="auto"/>
              <w:jc w:val="left"/>
              <w:rPr>
                <w:rFonts w:ascii="Times New Roman"/>
                <w:sz w:val="20"/>
              </w:rPr>
            </w:pPr>
          </w:p>
        </w:tc>
        <w:tc>
          <w:tcPr>
            <w:tcW w:w="1761" w:type="dxa"/>
            <w:tcBorders>
              <w:top w:val="single" w:sz="4" w:space="0" w:color="000000"/>
              <w:bottom w:val="single" w:sz="4" w:space="0" w:color="000000"/>
            </w:tcBorders>
          </w:tcPr>
          <w:p w:rsidR="00781881" w:rsidRDefault="00352A9B">
            <w:pPr>
              <w:pStyle w:val="TableParagraph"/>
              <w:ind w:left="107"/>
              <w:jc w:val="left"/>
              <w:rPr>
                <w:sz w:val="24"/>
              </w:rPr>
            </w:pPr>
            <w:r>
              <w:rPr>
                <w:spacing w:val="-5"/>
                <w:sz w:val="24"/>
              </w:rPr>
              <w:t>22</w:t>
            </w:r>
          </w:p>
        </w:tc>
        <w:tc>
          <w:tcPr>
            <w:tcW w:w="1575" w:type="dxa"/>
            <w:tcBorders>
              <w:top w:val="single" w:sz="4" w:space="0" w:color="000000"/>
              <w:bottom w:val="single" w:sz="4" w:space="0" w:color="000000"/>
            </w:tcBorders>
          </w:tcPr>
          <w:p w:rsidR="00781881" w:rsidRDefault="00352A9B">
            <w:pPr>
              <w:pStyle w:val="TableParagraph"/>
              <w:ind w:left="255"/>
              <w:jc w:val="left"/>
              <w:rPr>
                <w:sz w:val="24"/>
              </w:rPr>
            </w:pPr>
            <w:r>
              <w:rPr>
                <w:spacing w:val="-10"/>
                <w:sz w:val="24"/>
              </w:rPr>
              <w:t>5</w:t>
            </w:r>
          </w:p>
        </w:tc>
        <w:tc>
          <w:tcPr>
            <w:tcW w:w="828" w:type="dxa"/>
            <w:tcBorders>
              <w:bottom w:val="single" w:sz="4" w:space="0" w:color="000000"/>
            </w:tcBorders>
          </w:tcPr>
          <w:p w:rsidR="00781881" w:rsidRDefault="00781881">
            <w:pPr>
              <w:pStyle w:val="TableParagraph"/>
              <w:spacing w:line="240" w:lineRule="auto"/>
              <w:jc w:val="left"/>
              <w:rPr>
                <w:rFonts w:ascii="Times New Roman"/>
                <w:sz w:val="20"/>
              </w:rPr>
            </w:pPr>
          </w:p>
        </w:tc>
      </w:tr>
      <w:tr w:rsidR="00781881">
        <w:trPr>
          <w:trHeight w:val="275"/>
        </w:trPr>
        <w:tc>
          <w:tcPr>
            <w:tcW w:w="1736" w:type="dxa"/>
            <w:vMerge w:val="restart"/>
            <w:tcBorders>
              <w:top w:val="single" w:sz="4" w:space="0" w:color="000000"/>
              <w:bottom w:val="single" w:sz="4" w:space="0" w:color="000000"/>
            </w:tcBorders>
          </w:tcPr>
          <w:p w:rsidR="00781881" w:rsidRDefault="00352A9B">
            <w:pPr>
              <w:pStyle w:val="TableParagraph"/>
              <w:spacing w:line="270" w:lineRule="atLeast"/>
              <w:ind w:left="108"/>
              <w:jc w:val="left"/>
              <w:rPr>
                <w:sz w:val="24"/>
              </w:rPr>
            </w:pPr>
            <w:r>
              <w:rPr>
                <w:sz w:val="24"/>
              </w:rPr>
              <w:t>Frequency</w:t>
            </w:r>
            <w:r>
              <w:rPr>
                <w:spacing w:val="-17"/>
                <w:sz w:val="24"/>
              </w:rPr>
              <w:t xml:space="preserve"> </w:t>
            </w:r>
            <w:r>
              <w:rPr>
                <w:sz w:val="24"/>
              </w:rPr>
              <w:t xml:space="preserve">of </w:t>
            </w:r>
            <w:r>
              <w:rPr>
                <w:spacing w:val="-2"/>
                <w:sz w:val="24"/>
              </w:rPr>
              <w:t>Joining Internship</w:t>
            </w:r>
          </w:p>
        </w:tc>
        <w:tc>
          <w:tcPr>
            <w:tcW w:w="1761" w:type="dxa"/>
            <w:tcBorders>
              <w:top w:val="single" w:sz="4" w:space="0" w:color="000000"/>
              <w:bottom w:val="single" w:sz="4" w:space="0" w:color="000000"/>
            </w:tcBorders>
          </w:tcPr>
          <w:p w:rsidR="00781881" w:rsidRDefault="00352A9B">
            <w:pPr>
              <w:pStyle w:val="TableParagraph"/>
              <w:ind w:left="107"/>
              <w:jc w:val="left"/>
              <w:rPr>
                <w:rFonts w:ascii="Arial"/>
                <w:b/>
                <w:sz w:val="24"/>
              </w:rPr>
            </w:pPr>
            <w:r>
              <w:rPr>
                <w:rFonts w:ascii="Arial"/>
                <w:b/>
                <w:sz w:val="24"/>
              </w:rPr>
              <w:t>1</w:t>
            </w:r>
            <w:r>
              <w:rPr>
                <w:rFonts w:ascii="Arial"/>
                <w:b/>
                <w:spacing w:val="-2"/>
                <w:sz w:val="24"/>
              </w:rPr>
              <w:t xml:space="preserve"> </w:t>
            </w:r>
            <w:r>
              <w:rPr>
                <w:rFonts w:ascii="Arial"/>
                <w:b/>
                <w:spacing w:val="-4"/>
                <w:sz w:val="24"/>
              </w:rPr>
              <w:t>time</w:t>
            </w:r>
          </w:p>
        </w:tc>
        <w:tc>
          <w:tcPr>
            <w:tcW w:w="1575" w:type="dxa"/>
            <w:tcBorders>
              <w:top w:val="single" w:sz="4" w:space="0" w:color="000000"/>
              <w:bottom w:val="single" w:sz="4" w:space="0" w:color="000000"/>
            </w:tcBorders>
          </w:tcPr>
          <w:p w:rsidR="00781881" w:rsidRDefault="00352A9B">
            <w:pPr>
              <w:pStyle w:val="TableParagraph"/>
              <w:ind w:left="255"/>
              <w:jc w:val="left"/>
              <w:rPr>
                <w:rFonts w:ascii="Arial"/>
                <w:b/>
                <w:sz w:val="24"/>
              </w:rPr>
            </w:pPr>
            <w:r>
              <w:rPr>
                <w:rFonts w:ascii="Arial"/>
                <w:b/>
                <w:spacing w:val="-5"/>
                <w:sz w:val="24"/>
              </w:rPr>
              <w:t>52</w:t>
            </w:r>
          </w:p>
        </w:tc>
        <w:tc>
          <w:tcPr>
            <w:tcW w:w="828" w:type="dxa"/>
            <w:tcBorders>
              <w:top w:val="single" w:sz="4" w:space="0" w:color="000000"/>
            </w:tcBorders>
          </w:tcPr>
          <w:p w:rsidR="00781881" w:rsidRDefault="00781881">
            <w:pPr>
              <w:pStyle w:val="TableParagraph"/>
              <w:spacing w:line="240" w:lineRule="auto"/>
              <w:jc w:val="left"/>
              <w:rPr>
                <w:rFonts w:ascii="Times New Roman"/>
                <w:sz w:val="20"/>
              </w:rPr>
            </w:pPr>
          </w:p>
        </w:tc>
      </w:tr>
      <w:tr w:rsidR="00781881">
        <w:trPr>
          <w:trHeight w:val="275"/>
        </w:trPr>
        <w:tc>
          <w:tcPr>
            <w:tcW w:w="1736" w:type="dxa"/>
            <w:vMerge/>
            <w:tcBorders>
              <w:top w:val="nil"/>
              <w:bottom w:val="single" w:sz="4" w:space="0" w:color="000000"/>
            </w:tcBorders>
          </w:tcPr>
          <w:p w:rsidR="00781881" w:rsidRDefault="00781881">
            <w:pPr>
              <w:rPr>
                <w:sz w:val="2"/>
                <w:szCs w:val="2"/>
              </w:rPr>
            </w:pPr>
          </w:p>
        </w:tc>
        <w:tc>
          <w:tcPr>
            <w:tcW w:w="1761" w:type="dxa"/>
            <w:tcBorders>
              <w:top w:val="single" w:sz="4" w:space="0" w:color="000000"/>
              <w:bottom w:val="single" w:sz="4" w:space="0" w:color="000000"/>
            </w:tcBorders>
          </w:tcPr>
          <w:p w:rsidR="00781881" w:rsidRDefault="00352A9B">
            <w:pPr>
              <w:pStyle w:val="TableParagraph"/>
              <w:ind w:left="107"/>
              <w:jc w:val="left"/>
              <w:rPr>
                <w:sz w:val="24"/>
              </w:rPr>
            </w:pPr>
            <w:r>
              <w:rPr>
                <w:sz w:val="24"/>
              </w:rPr>
              <w:t>2</w:t>
            </w:r>
            <w:r>
              <w:rPr>
                <w:spacing w:val="-2"/>
                <w:sz w:val="24"/>
              </w:rPr>
              <w:t xml:space="preserve"> times</w:t>
            </w:r>
          </w:p>
        </w:tc>
        <w:tc>
          <w:tcPr>
            <w:tcW w:w="1575" w:type="dxa"/>
            <w:tcBorders>
              <w:top w:val="single" w:sz="4" w:space="0" w:color="000000"/>
              <w:bottom w:val="single" w:sz="4" w:space="0" w:color="000000"/>
            </w:tcBorders>
          </w:tcPr>
          <w:p w:rsidR="00781881" w:rsidRDefault="00352A9B">
            <w:pPr>
              <w:pStyle w:val="TableParagraph"/>
              <w:ind w:left="255"/>
              <w:jc w:val="left"/>
              <w:rPr>
                <w:sz w:val="24"/>
              </w:rPr>
            </w:pPr>
            <w:r>
              <w:rPr>
                <w:spacing w:val="-5"/>
                <w:sz w:val="24"/>
              </w:rPr>
              <w:t>11</w:t>
            </w:r>
          </w:p>
        </w:tc>
        <w:tc>
          <w:tcPr>
            <w:tcW w:w="828" w:type="dxa"/>
          </w:tcPr>
          <w:p w:rsidR="00781881" w:rsidRDefault="00352A9B">
            <w:pPr>
              <w:pStyle w:val="TableParagraph"/>
              <w:ind w:left="108"/>
              <w:jc w:val="left"/>
              <w:rPr>
                <w:sz w:val="24"/>
              </w:rPr>
            </w:pPr>
            <w:r>
              <w:rPr>
                <w:spacing w:val="-5"/>
                <w:sz w:val="24"/>
              </w:rPr>
              <w:t>64</w:t>
            </w:r>
          </w:p>
        </w:tc>
      </w:tr>
      <w:tr w:rsidR="00781881">
        <w:trPr>
          <w:trHeight w:val="275"/>
        </w:trPr>
        <w:tc>
          <w:tcPr>
            <w:tcW w:w="1736" w:type="dxa"/>
            <w:vMerge/>
            <w:tcBorders>
              <w:top w:val="nil"/>
              <w:bottom w:val="single" w:sz="4" w:space="0" w:color="000000"/>
            </w:tcBorders>
          </w:tcPr>
          <w:p w:rsidR="00781881" w:rsidRDefault="00781881">
            <w:pPr>
              <w:rPr>
                <w:sz w:val="2"/>
                <w:szCs w:val="2"/>
              </w:rPr>
            </w:pPr>
          </w:p>
        </w:tc>
        <w:tc>
          <w:tcPr>
            <w:tcW w:w="1761" w:type="dxa"/>
            <w:tcBorders>
              <w:top w:val="single" w:sz="4" w:space="0" w:color="000000"/>
              <w:bottom w:val="single" w:sz="4" w:space="0" w:color="000000"/>
            </w:tcBorders>
          </w:tcPr>
          <w:p w:rsidR="00781881" w:rsidRDefault="00352A9B">
            <w:pPr>
              <w:pStyle w:val="TableParagraph"/>
              <w:ind w:left="107"/>
              <w:jc w:val="left"/>
              <w:rPr>
                <w:sz w:val="24"/>
              </w:rPr>
            </w:pPr>
            <w:r>
              <w:rPr>
                <w:sz w:val="24"/>
              </w:rPr>
              <w:t>3</w:t>
            </w:r>
            <w:r>
              <w:rPr>
                <w:spacing w:val="-2"/>
                <w:sz w:val="24"/>
              </w:rPr>
              <w:t xml:space="preserve"> times</w:t>
            </w:r>
          </w:p>
        </w:tc>
        <w:tc>
          <w:tcPr>
            <w:tcW w:w="1575" w:type="dxa"/>
            <w:tcBorders>
              <w:top w:val="single" w:sz="4" w:space="0" w:color="000000"/>
              <w:bottom w:val="single" w:sz="4" w:space="0" w:color="000000"/>
            </w:tcBorders>
          </w:tcPr>
          <w:p w:rsidR="00781881" w:rsidRDefault="00352A9B">
            <w:pPr>
              <w:pStyle w:val="TableParagraph"/>
              <w:ind w:left="255"/>
              <w:jc w:val="left"/>
              <w:rPr>
                <w:sz w:val="24"/>
              </w:rPr>
            </w:pPr>
            <w:r>
              <w:rPr>
                <w:spacing w:val="-10"/>
                <w:sz w:val="24"/>
              </w:rPr>
              <w:t>1</w:t>
            </w:r>
          </w:p>
        </w:tc>
        <w:tc>
          <w:tcPr>
            <w:tcW w:w="828" w:type="dxa"/>
            <w:tcBorders>
              <w:bottom w:val="single" w:sz="4" w:space="0" w:color="000000"/>
            </w:tcBorders>
          </w:tcPr>
          <w:p w:rsidR="00781881" w:rsidRDefault="00781881">
            <w:pPr>
              <w:pStyle w:val="TableParagraph"/>
              <w:spacing w:line="240" w:lineRule="auto"/>
              <w:jc w:val="left"/>
              <w:rPr>
                <w:rFonts w:ascii="Times New Roman"/>
                <w:sz w:val="20"/>
              </w:rPr>
            </w:pPr>
          </w:p>
        </w:tc>
      </w:tr>
      <w:tr w:rsidR="00781881">
        <w:trPr>
          <w:trHeight w:val="277"/>
        </w:trPr>
        <w:tc>
          <w:tcPr>
            <w:tcW w:w="1736" w:type="dxa"/>
            <w:tcBorders>
              <w:top w:val="single" w:sz="4" w:space="0" w:color="000000"/>
            </w:tcBorders>
          </w:tcPr>
          <w:p w:rsidR="00781881" w:rsidRDefault="00781881">
            <w:pPr>
              <w:pStyle w:val="TableParagraph"/>
              <w:spacing w:line="240" w:lineRule="auto"/>
              <w:jc w:val="left"/>
              <w:rPr>
                <w:rFonts w:ascii="Times New Roman"/>
                <w:sz w:val="20"/>
              </w:rPr>
            </w:pPr>
          </w:p>
        </w:tc>
        <w:tc>
          <w:tcPr>
            <w:tcW w:w="1761" w:type="dxa"/>
            <w:tcBorders>
              <w:top w:val="single" w:sz="4" w:space="0" w:color="000000"/>
              <w:bottom w:val="single" w:sz="4" w:space="0" w:color="000000"/>
            </w:tcBorders>
          </w:tcPr>
          <w:p w:rsidR="00781881" w:rsidRDefault="00352A9B">
            <w:pPr>
              <w:pStyle w:val="TableParagraph"/>
              <w:spacing w:before="2"/>
              <w:ind w:left="107"/>
              <w:jc w:val="left"/>
              <w:rPr>
                <w:sz w:val="24"/>
              </w:rPr>
            </w:pPr>
            <w:r>
              <w:rPr>
                <w:spacing w:val="-4"/>
                <w:sz w:val="24"/>
              </w:rPr>
              <w:t>2017</w:t>
            </w:r>
          </w:p>
        </w:tc>
        <w:tc>
          <w:tcPr>
            <w:tcW w:w="1575" w:type="dxa"/>
            <w:tcBorders>
              <w:top w:val="single" w:sz="4" w:space="0" w:color="000000"/>
              <w:bottom w:val="single" w:sz="4" w:space="0" w:color="000000"/>
            </w:tcBorders>
          </w:tcPr>
          <w:p w:rsidR="00781881" w:rsidRDefault="00352A9B">
            <w:pPr>
              <w:pStyle w:val="TableParagraph"/>
              <w:spacing w:before="2"/>
              <w:ind w:left="255"/>
              <w:jc w:val="left"/>
              <w:rPr>
                <w:sz w:val="24"/>
              </w:rPr>
            </w:pPr>
            <w:r>
              <w:rPr>
                <w:spacing w:val="-10"/>
                <w:sz w:val="24"/>
              </w:rPr>
              <w:t>1</w:t>
            </w:r>
          </w:p>
        </w:tc>
        <w:tc>
          <w:tcPr>
            <w:tcW w:w="828" w:type="dxa"/>
            <w:vMerge w:val="restart"/>
            <w:tcBorders>
              <w:top w:val="single" w:sz="4" w:space="0" w:color="000000"/>
              <w:bottom w:val="single" w:sz="4" w:space="0" w:color="000000"/>
            </w:tcBorders>
          </w:tcPr>
          <w:p w:rsidR="00781881" w:rsidRDefault="00352A9B">
            <w:pPr>
              <w:pStyle w:val="TableParagraph"/>
              <w:spacing w:before="144" w:line="240" w:lineRule="auto"/>
              <w:ind w:left="108"/>
              <w:jc w:val="left"/>
              <w:rPr>
                <w:sz w:val="24"/>
              </w:rPr>
            </w:pPr>
            <w:r>
              <w:rPr>
                <w:spacing w:val="-5"/>
                <w:sz w:val="24"/>
              </w:rPr>
              <w:t>77</w:t>
            </w:r>
          </w:p>
        </w:tc>
      </w:tr>
      <w:tr w:rsidR="00781881">
        <w:trPr>
          <w:trHeight w:val="275"/>
        </w:trPr>
        <w:tc>
          <w:tcPr>
            <w:tcW w:w="1736" w:type="dxa"/>
            <w:tcBorders>
              <w:bottom w:val="single" w:sz="4" w:space="0" w:color="000000"/>
            </w:tcBorders>
          </w:tcPr>
          <w:p w:rsidR="00781881" w:rsidRDefault="00781881">
            <w:pPr>
              <w:pStyle w:val="TableParagraph"/>
              <w:spacing w:line="240" w:lineRule="auto"/>
              <w:jc w:val="left"/>
              <w:rPr>
                <w:rFonts w:ascii="Times New Roman"/>
                <w:sz w:val="20"/>
              </w:rPr>
            </w:pPr>
          </w:p>
        </w:tc>
        <w:tc>
          <w:tcPr>
            <w:tcW w:w="1761" w:type="dxa"/>
            <w:tcBorders>
              <w:top w:val="single" w:sz="4" w:space="0" w:color="000000"/>
              <w:bottom w:val="single" w:sz="4" w:space="0" w:color="000000"/>
            </w:tcBorders>
          </w:tcPr>
          <w:p w:rsidR="00781881" w:rsidRDefault="00352A9B">
            <w:pPr>
              <w:pStyle w:val="TableParagraph"/>
              <w:ind w:left="107"/>
              <w:jc w:val="left"/>
              <w:rPr>
                <w:sz w:val="24"/>
              </w:rPr>
            </w:pPr>
            <w:r>
              <w:rPr>
                <w:spacing w:val="-4"/>
                <w:sz w:val="24"/>
              </w:rPr>
              <w:t>2018</w:t>
            </w:r>
          </w:p>
        </w:tc>
        <w:tc>
          <w:tcPr>
            <w:tcW w:w="1575" w:type="dxa"/>
            <w:tcBorders>
              <w:top w:val="single" w:sz="4" w:space="0" w:color="000000"/>
              <w:bottom w:val="single" w:sz="4" w:space="0" w:color="000000"/>
            </w:tcBorders>
          </w:tcPr>
          <w:p w:rsidR="00781881" w:rsidRDefault="00352A9B">
            <w:pPr>
              <w:pStyle w:val="TableParagraph"/>
              <w:ind w:left="255"/>
              <w:jc w:val="left"/>
              <w:rPr>
                <w:sz w:val="24"/>
              </w:rPr>
            </w:pPr>
            <w:r>
              <w:rPr>
                <w:spacing w:val="-10"/>
                <w:sz w:val="24"/>
              </w:rPr>
              <w:t>8</w:t>
            </w:r>
          </w:p>
        </w:tc>
        <w:tc>
          <w:tcPr>
            <w:tcW w:w="828" w:type="dxa"/>
            <w:vMerge/>
            <w:tcBorders>
              <w:top w:val="nil"/>
              <w:bottom w:val="single" w:sz="4" w:space="0" w:color="000000"/>
            </w:tcBorders>
          </w:tcPr>
          <w:p w:rsidR="00781881" w:rsidRDefault="00781881">
            <w:pPr>
              <w:rPr>
                <w:sz w:val="2"/>
                <w:szCs w:val="2"/>
              </w:rPr>
            </w:pPr>
          </w:p>
        </w:tc>
      </w:tr>
    </w:tbl>
    <w:p w:rsidR="00781881" w:rsidRDefault="00781881">
      <w:pPr>
        <w:rPr>
          <w:sz w:val="2"/>
          <w:szCs w:val="2"/>
        </w:rPr>
        <w:sectPr w:rsidR="00781881">
          <w:pgSz w:w="11910" w:h="16840"/>
          <w:pgMar w:top="1340" w:right="1133" w:bottom="1178" w:left="1133" w:header="0" w:footer="650" w:gutter="0"/>
          <w:cols w:space="720"/>
        </w:sectPr>
      </w:pPr>
    </w:p>
    <w:tbl>
      <w:tblPr>
        <w:tblW w:w="0" w:type="auto"/>
        <w:tblInd w:w="1877" w:type="dxa"/>
        <w:tblLayout w:type="fixed"/>
        <w:tblCellMar>
          <w:left w:w="0" w:type="dxa"/>
          <w:right w:w="0" w:type="dxa"/>
        </w:tblCellMar>
        <w:tblLook w:val="01E0" w:firstRow="1" w:lastRow="1" w:firstColumn="1" w:lastColumn="1" w:noHBand="0" w:noVBand="0"/>
      </w:tblPr>
      <w:tblGrid>
        <w:gridCol w:w="1736"/>
        <w:gridCol w:w="1600"/>
        <w:gridCol w:w="1737"/>
        <w:gridCol w:w="829"/>
      </w:tblGrid>
      <w:tr w:rsidR="00781881">
        <w:trPr>
          <w:trHeight w:val="828"/>
        </w:trPr>
        <w:tc>
          <w:tcPr>
            <w:tcW w:w="1736" w:type="dxa"/>
            <w:tcBorders>
              <w:top w:val="single" w:sz="4" w:space="0" w:color="000000"/>
              <w:bottom w:val="single" w:sz="4" w:space="0" w:color="000000"/>
            </w:tcBorders>
          </w:tcPr>
          <w:p w:rsidR="00781881" w:rsidRDefault="00352A9B">
            <w:pPr>
              <w:pStyle w:val="TableParagraph"/>
              <w:spacing w:line="270" w:lineRule="atLeast"/>
              <w:ind w:left="108" w:right="290"/>
              <w:jc w:val="left"/>
              <w:rPr>
                <w:sz w:val="24"/>
              </w:rPr>
            </w:pPr>
            <w:r>
              <w:rPr>
                <w:sz w:val="24"/>
              </w:rPr>
              <w:lastRenderedPageBreak/>
              <w:t xml:space="preserve">Year of </w:t>
            </w:r>
            <w:r>
              <w:rPr>
                <w:spacing w:val="-2"/>
                <w:sz w:val="24"/>
              </w:rPr>
              <w:t>Joining Internship</w:t>
            </w:r>
          </w:p>
        </w:tc>
        <w:tc>
          <w:tcPr>
            <w:tcW w:w="1600" w:type="dxa"/>
            <w:tcBorders>
              <w:top w:val="single" w:sz="4" w:space="0" w:color="000000"/>
              <w:bottom w:val="single" w:sz="4" w:space="0" w:color="000000"/>
            </w:tcBorders>
          </w:tcPr>
          <w:p w:rsidR="00781881" w:rsidRDefault="00781881">
            <w:pPr>
              <w:pStyle w:val="TableParagraph"/>
              <w:spacing w:line="240" w:lineRule="auto"/>
              <w:jc w:val="left"/>
              <w:rPr>
                <w:rFonts w:ascii="Arial"/>
                <w:b/>
                <w:sz w:val="24"/>
              </w:rPr>
            </w:pPr>
          </w:p>
          <w:p w:rsidR="00781881" w:rsidRDefault="00352A9B">
            <w:pPr>
              <w:pStyle w:val="TableParagraph"/>
              <w:spacing w:line="240" w:lineRule="auto"/>
              <w:ind w:left="107"/>
              <w:jc w:val="left"/>
              <w:rPr>
                <w:rFonts w:ascii="Arial"/>
                <w:b/>
                <w:sz w:val="24"/>
              </w:rPr>
            </w:pPr>
            <w:r>
              <w:rPr>
                <w:rFonts w:ascii="Arial"/>
                <w:b/>
                <w:spacing w:val="-4"/>
                <w:sz w:val="24"/>
              </w:rPr>
              <w:t>2019</w:t>
            </w:r>
          </w:p>
        </w:tc>
        <w:tc>
          <w:tcPr>
            <w:tcW w:w="1737" w:type="dxa"/>
            <w:tcBorders>
              <w:top w:val="single" w:sz="4" w:space="0" w:color="000000"/>
              <w:bottom w:val="single" w:sz="4" w:space="0" w:color="000000"/>
            </w:tcBorders>
          </w:tcPr>
          <w:p w:rsidR="00781881" w:rsidRDefault="00781881">
            <w:pPr>
              <w:pStyle w:val="TableParagraph"/>
              <w:spacing w:line="240" w:lineRule="auto"/>
              <w:jc w:val="left"/>
              <w:rPr>
                <w:rFonts w:ascii="Arial"/>
                <w:b/>
                <w:sz w:val="24"/>
              </w:rPr>
            </w:pPr>
          </w:p>
          <w:p w:rsidR="00781881" w:rsidRDefault="00352A9B">
            <w:pPr>
              <w:pStyle w:val="TableParagraph"/>
              <w:spacing w:line="240" w:lineRule="auto"/>
              <w:ind w:left="416"/>
              <w:jc w:val="left"/>
              <w:rPr>
                <w:rFonts w:ascii="Arial"/>
                <w:b/>
                <w:sz w:val="24"/>
              </w:rPr>
            </w:pPr>
            <w:r>
              <w:rPr>
                <w:rFonts w:ascii="Arial"/>
                <w:b/>
                <w:spacing w:val="-5"/>
                <w:sz w:val="24"/>
              </w:rPr>
              <w:t>68</w:t>
            </w:r>
          </w:p>
        </w:tc>
        <w:tc>
          <w:tcPr>
            <w:tcW w:w="829" w:type="dxa"/>
            <w:tcBorders>
              <w:top w:val="single" w:sz="4" w:space="0" w:color="000000"/>
              <w:bottom w:val="single" w:sz="4" w:space="0" w:color="000000"/>
            </w:tcBorders>
          </w:tcPr>
          <w:p w:rsidR="00781881" w:rsidRDefault="00781881">
            <w:pPr>
              <w:pStyle w:val="TableParagraph"/>
              <w:spacing w:line="240" w:lineRule="auto"/>
              <w:jc w:val="left"/>
              <w:rPr>
                <w:rFonts w:ascii="Times New Roman"/>
                <w:sz w:val="24"/>
              </w:rPr>
            </w:pPr>
          </w:p>
        </w:tc>
      </w:tr>
      <w:tr w:rsidR="00781881">
        <w:trPr>
          <w:trHeight w:val="279"/>
        </w:trPr>
        <w:tc>
          <w:tcPr>
            <w:tcW w:w="1736" w:type="dxa"/>
            <w:vMerge w:val="restart"/>
            <w:tcBorders>
              <w:top w:val="single" w:sz="4" w:space="0" w:color="000000"/>
              <w:bottom w:val="single" w:sz="4" w:space="0" w:color="000000"/>
            </w:tcBorders>
          </w:tcPr>
          <w:p w:rsidR="00781881" w:rsidRDefault="00352A9B">
            <w:pPr>
              <w:pStyle w:val="TableParagraph"/>
              <w:spacing w:before="149" w:line="240" w:lineRule="auto"/>
              <w:ind w:left="108"/>
              <w:jc w:val="left"/>
              <w:rPr>
                <w:sz w:val="24"/>
              </w:rPr>
            </w:pPr>
            <w:r>
              <w:rPr>
                <w:sz w:val="24"/>
              </w:rPr>
              <w:t>Duration</w:t>
            </w:r>
            <w:r>
              <w:rPr>
                <w:spacing w:val="-17"/>
                <w:sz w:val="24"/>
              </w:rPr>
              <w:t xml:space="preserve"> </w:t>
            </w:r>
            <w:r>
              <w:rPr>
                <w:sz w:val="24"/>
              </w:rPr>
              <w:t xml:space="preserve">of </w:t>
            </w:r>
            <w:r>
              <w:rPr>
                <w:spacing w:val="-2"/>
                <w:sz w:val="24"/>
              </w:rPr>
              <w:t>Internship</w:t>
            </w:r>
          </w:p>
        </w:tc>
        <w:tc>
          <w:tcPr>
            <w:tcW w:w="1600" w:type="dxa"/>
            <w:tcBorders>
              <w:top w:val="single" w:sz="4" w:space="0" w:color="000000"/>
            </w:tcBorders>
          </w:tcPr>
          <w:p w:rsidR="00781881" w:rsidRDefault="00352A9B">
            <w:pPr>
              <w:pStyle w:val="TableParagraph"/>
              <w:tabs>
                <w:tab w:val="left" w:pos="2016"/>
              </w:tabs>
              <w:spacing w:line="260" w:lineRule="exact"/>
              <w:ind w:left="-1" w:right="-418"/>
              <w:jc w:val="right"/>
              <w:rPr>
                <w:sz w:val="24"/>
              </w:rPr>
            </w:pPr>
            <w:r>
              <w:rPr>
                <w:spacing w:val="39"/>
                <w:sz w:val="24"/>
                <w:u w:val="single"/>
              </w:rPr>
              <w:t xml:space="preserve"> </w:t>
            </w:r>
            <w:r>
              <w:rPr>
                <w:sz w:val="24"/>
                <w:u w:val="single"/>
              </w:rPr>
              <w:t>&lt;</w:t>
            </w:r>
            <w:r>
              <w:rPr>
                <w:spacing w:val="-1"/>
                <w:sz w:val="24"/>
                <w:u w:val="single"/>
              </w:rPr>
              <w:t xml:space="preserve"> </w:t>
            </w:r>
            <w:r>
              <w:rPr>
                <w:sz w:val="24"/>
                <w:u w:val="single"/>
              </w:rPr>
              <w:t xml:space="preserve">1 </w:t>
            </w:r>
            <w:r>
              <w:rPr>
                <w:spacing w:val="-2"/>
                <w:sz w:val="24"/>
                <w:u w:val="single"/>
              </w:rPr>
              <w:t>month</w:t>
            </w:r>
            <w:r>
              <w:rPr>
                <w:sz w:val="24"/>
                <w:u w:val="single"/>
              </w:rPr>
              <w:tab/>
            </w:r>
          </w:p>
        </w:tc>
        <w:tc>
          <w:tcPr>
            <w:tcW w:w="1737" w:type="dxa"/>
            <w:tcBorders>
              <w:top w:val="single" w:sz="4" w:space="0" w:color="000000"/>
            </w:tcBorders>
          </w:tcPr>
          <w:p w:rsidR="00781881" w:rsidRDefault="00352A9B">
            <w:pPr>
              <w:pStyle w:val="TableParagraph"/>
              <w:tabs>
                <w:tab w:val="left" w:pos="1736"/>
              </w:tabs>
              <w:spacing w:line="260" w:lineRule="exact"/>
              <w:ind w:left="416"/>
              <w:jc w:val="left"/>
              <w:rPr>
                <w:sz w:val="24"/>
              </w:rPr>
            </w:pPr>
            <w:r>
              <w:rPr>
                <w:spacing w:val="-10"/>
                <w:sz w:val="24"/>
                <w:u w:val="single"/>
              </w:rPr>
              <w:t>5</w:t>
            </w:r>
            <w:r>
              <w:rPr>
                <w:sz w:val="24"/>
                <w:u w:val="single"/>
              </w:rPr>
              <w:tab/>
            </w:r>
          </w:p>
        </w:tc>
        <w:tc>
          <w:tcPr>
            <w:tcW w:w="829" w:type="dxa"/>
            <w:tcBorders>
              <w:top w:val="single" w:sz="4" w:space="0" w:color="000000"/>
            </w:tcBorders>
          </w:tcPr>
          <w:p w:rsidR="00781881" w:rsidRDefault="00781881">
            <w:pPr>
              <w:pStyle w:val="TableParagraph"/>
              <w:spacing w:line="240" w:lineRule="auto"/>
              <w:jc w:val="left"/>
              <w:rPr>
                <w:rFonts w:ascii="Times New Roman"/>
                <w:sz w:val="20"/>
              </w:rPr>
            </w:pPr>
          </w:p>
        </w:tc>
      </w:tr>
      <w:tr w:rsidR="00781881">
        <w:trPr>
          <w:trHeight w:val="276"/>
        </w:trPr>
        <w:tc>
          <w:tcPr>
            <w:tcW w:w="1736" w:type="dxa"/>
            <w:vMerge/>
            <w:tcBorders>
              <w:top w:val="nil"/>
              <w:bottom w:val="single" w:sz="4" w:space="0" w:color="000000"/>
            </w:tcBorders>
          </w:tcPr>
          <w:p w:rsidR="00781881" w:rsidRDefault="00781881">
            <w:pPr>
              <w:rPr>
                <w:sz w:val="2"/>
                <w:szCs w:val="2"/>
              </w:rPr>
            </w:pPr>
          </w:p>
        </w:tc>
        <w:tc>
          <w:tcPr>
            <w:tcW w:w="1600" w:type="dxa"/>
          </w:tcPr>
          <w:p w:rsidR="00781881" w:rsidRDefault="00352A9B">
            <w:pPr>
              <w:pStyle w:val="TableParagraph"/>
              <w:tabs>
                <w:tab w:val="left" w:pos="2016"/>
              </w:tabs>
              <w:spacing w:line="257" w:lineRule="exact"/>
              <w:ind w:left="-1" w:right="-418"/>
              <w:jc w:val="right"/>
              <w:rPr>
                <w:rFonts w:ascii="Arial"/>
                <w:b/>
                <w:sz w:val="24"/>
              </w:rPr>
            </w:pPr>
            <w:r>
              <w:rPr>
                <w:rFonts w:ascii="Arial"/>
                <w:b/>
                <w:spacing w:val="39"/>
                <w:sz w:val="24"/>
                <w:u w:val="single"/>
              </w:rPr>
              <w:t xml:space="preserve"> </w:t>
            </w:r>
            <w:r>
              <w:rPr>
                <w:rFonts w:ascii="Arial"/>
                <w:b/>
                <w:sz w:val="24"/>
                <w:u w:val="single"/>
              </w:rPr>
              <w:t>1</w:t>
            </w:r>
            <w:r>
              <w:rPr>
                <w:rFonts w:ascii="Arial"/>
                <w:b/>
                <w:spacing w:val="-1"/>
                <w:sz w:val="24"/>
                <w:u w:val="single"/>
              </w:rPr>
              <w:t xml:space="preserve"> </w:t>
            </w:r>
            <w:r>
              <w:rPr>
                <w:rFonts w:ascii="Arial"/>
                <w:b/>
                <w:spacing w:val="-2"/>
                <w:sz w:val="24"/>
                <w:u w:val="single"/>
              </w:rPr>
              <w:t>month</w:t>
            </w:r>
            <w:r>
              <w:rPr>
                <w:rFonts w:ascii="Arial"/>
                <w:b/>
                <w:sz w:val="24"/>
                <w:u w:val="single"/>
              </w:rPr>
              <w:tab/>
            </w:r>
          </w:p>
        </w:tc>
        <w:tc>
          <w:tcPr>
            <w:tcW w:w="1737" w:type="dxa"/>
          </w:tcPr>
          <w:p w:rsidR="00781881" w:rsidRDefault="00352A9B">
            <w:pPr>
              <w:pStyle w:val="TableParagraph"/>
              <w:tabs>
                <w:tab w:val="left" w:pos="1736"/>
              </w:tabs>
              <w:spacing w:line="257" w:lineRule="exact"/>
              <w:ind w:left="416"/>
              <w:jc w:val="left"/>
              <w:rPr>
                <w:rFonts w:ascii="Arial"/>
                <w:b/>
                <w:sz w:val="24"/>
              </w:rPr>
            </w:pPr>
            <w:r>
              <w:rPr>
                <w:rFonts w:ascii="Arial"/>
                <w:b/>
                <w:spacing w:val="-5"/>
                <w:sz w:val="24"/>
                <w:u w:val="single"/>
              </w:rPr>
              <w:t>37</w:t>
            </w:r>
            <w:r>
              <w:rPr>
                <w:rFonts w:ascii="Arial"/>
                <w:b/>
                <w:sz w:val="24"/>
                <w:u w:val="single"/>
              </w:rPr>
              <w:tab/>
            </w:r>
          </w:p>
        </w:tc>
        <w:tc>
          <w:tcPr>
            <w:tcW w:w="829" w:type="dxa"/>
          </w:tcPr>
          <w:p w:rsidR="00781881" w:rsidRDefault="00352A9B">
            <w:pPr>
              <w:pStyle w:val="TableParagraph"/>
              <w:spacing w:line="257" w:lineRule="exact"/>
              <w:ind w:left="107"/>
              <w:jc w:val="left"/>
              <w:rPr>
                <w:sz w:val="24"/>
              </w:rPr>
            </w:pPr>
            <w:r>
              <w:rPr>
                <w:spacing w:val="-5"/>
                <w:sz w:val="24"/>
              </w:rPr>
              <w:t>77</w:t>
            </w:r>
          </w:p>
        </w:tc>
      </w:tr>
      <w:tr w:rsidR="00781881">
        <w:trPr>
          <w:trHeight w:val="272"/>
        </w:trPr>
        <w:tc>
          <w:tcPr>
            <w:tcW w:w="1736" w:type="dxa"/>
            <w:vMerge/>
            <w:tcBorders>
              <w:top w:val="nil"/>
              <w:bottom w:val="single" w:sz="4" w:space="0" w:color="000000"/>
            </w:tcBorders>
          </w:tcPr>
          <w:p w:rsidR="00781881" w:rsidRDefault="00781881">
            <w:pPr>
              <w:rPr>
                <w:sz w:val="2"/>
                <w:szCs w:val="2"/>
              </w:rPr>
            </w:pPr>
          </w:p>
        </w:tc>
        <w:tc>
          <w:tcPr>
            <w:tcW w:w="1600" w:type="dxa"/>
            <w:tcBorders>
              <w:bottom w:val="single" w:sz="4" w:space="0" w:color="000000"/>
            </w:tcBorders>
          </w:tcPr>
          <w:p w:rsidR="00781881" w:rsidRDefault="00352A9B">
            <w:pPr>
              <w:pStyle w:val="TableParagraph"/>
              <w:spacing w:line="252" w:lineRule="exact"/>
              <w:ind w:left="107"/>
              <w:jc w:val="left"/>
              <w:rPr>
                <w:sz w:val="24"/>
              </w:rPr>
            </w:pPr>
            <w:r>
              <w:rPr>
                <w:sz w:val="24"/>
              </w:rPr>
              <w:t>&gt;</w:t>
            </w:r>
            <w:r>
              <w:rPr>
                <w:spacing w:val="-2"/>
                <w:sz w:val="24"/>
              </w:rPr>
              <w:t xml:space="preserve"> </w:t>
            </w:r>
            <w:r>
              <w:rPr>
                <w:sz w:val="24"/>
              </w:rPr>
              <w:t xml:space="preserve">1 </w:t>
            </w:r>
            <w:r>
              <w:rPr>
                <w:spacing w:val="-2"/>
                <w:sz w:val="24"/>
              </w:rPr>
              <w:t>month</w:t>
            </w:r>
          </w:p>
        </w:tc>
        <w:tc>
          <w:tcPr>
            <w:tcW w:w="1737" w:type="dxa"/>
            <w:tcBorders>
              <w:bottom w:val="single" w:sz="4" w:space="0" w:color="000000"/>
            </w:tcBorders>
          </w:tcPr>
          <w:p w:rsidR="00781881" w:rsidRDefault="00352A9B">
            <w:pPr>
              <w:pStyle w:val="TableParagraph"/>
              <w:spacing w:line="252" w:lineRule="exact"/>
              <w:ind w:left="416"/>
              <w:jc w:val="left"/>
              <w:rPr>
                <w:sz w:val="24"/>
              </w:rPr>
            </w:pPr>
            <w:r>
              <w:rPr>
                <w:spacing w:val="-5"/>
                <w:sz w:val="24"/>
              </w:rPr>
              <w:t>35</w:t>
            </w:r>
          </w:p>
        </w:tc>
        <w:tc>
          <w:tcPr>
            <w:tcW w:w="829" w:type="dxa"/>
            <w:tcBorders>
              <w:bottom w:val="single" w:sz="4" w:space="0" w:color="000000"/>
            </w:tcBorders>
          </w:tcPr>
          <w:p w:rsidR="00781881" w:rsidRDefault="00781881">
            <w:pPr>
              <w:pStyle w:val="TableParagraph"/>
              <w:spacing w:line="240" w:lineRule="auto"/>
              <w:jc w:val="left"/>
              <w:rPr>
                <w:rFonts w:ascii="Times New Roman"/>
                <w:sz w:val="20"/>
              </w:rPr>
            </w:pPr>
          </w:p>
        </w:tc>
      </w:tr>
      <w:tr w:rsidR="00781881">
        <w:trPr>
          <w:trHeight w:val="326"/>
        </w:trPr>
        <w:tc>
          <w:tcPr>
            <w:tcW w:w="1736" w:type="dxa"/>
            <w:vMerge w:val="restart"/>
            <w:tcBorders>
              <w:top w:val="single" w:sz="4" w:space="0" w:color="000000"/>
            </w:tcBorders>
          </w:tcPr>
          <w:p w:rsidR="00781881" w:rsidRDefault="00352A9B">
            <w:pPr>
              <w:pStyle w:val="TableParagraph"/>
              <w:spacing w:line="240" w:lineRule="auto"/>
              <w:ind w:left="108" w:right="290"/>
              <w:jc w:val="left"/>
              <w:rPr>
                <w:sz w:val="24"/>
              </w:rPr>
            </w:pPr>
            <w:r>
              <w:rPr>
                <w:sz w:val="24"/>
              </w:rPr>
              <w:t>Alignment</w:t>
            </w:r>
            <w:r>
              <w:rPr>
                <w:spacing w:val="-17"/>
                <w:sz w:val="24"/>
              </w:rPr>
              <w:t xml:space="preserve"> </w:t>
            </w:r>
            <w:r>
              <w:rPr>
                <w:sz w:val="24"/>
              </w:rPr>
              <w:t xml:space="preserve">of </w:t>
            </w:r>
            <w:r>
              <w:rPr>
                <w:spacing w:val="-2"/>
                <w:sz w:val="24"/>
              </w:rPr>
              <w:t xml:space="preserve">Internships </w:t>
            </w:r>
            <w:r>
              <w:rPr>
                <w:spacing w:val="-4"/>
                <w:sz w:val="24"/>
              </w:rPr>
              <w:t>with</w:t>
            </w:r>
          </w:p>
          <w:p w:rsidR="00781881" w:rsidRDefault="00352A9B">
            <w:pPr>
              <w:pStyle w:val="TableParagraph"/>
              <w:tabs>
                <w:tab w:val="left" w:pos="5900"/>
              </w:tabs>
              <w:spacing w:line="256" w:lineRule="exact"/>
              <w:ind w:right="-4176"/>
              <w:jc w:val="left"/>
              <w:rPr>
                <w:sz w:val="24"/>
              </w:rPr>
            </w:pPr>
            <w:r>
              <w:rPr>
                <w:spacing w:val="40"/>
                <w:sz w:val="24"/>
                <w:u w:val="single"/>
              </w:rPr>
              <w:t xml:space="preserve"> </w:t>
            </w:r>
            <w:r>
              <w:rPr>
                <w:spacing w:val="-2"/>
                <w:sz w:val="24"/>
                <w:u w:val="single"/>
              </w:rPr>
              <w:t>Psychology</w:t>
            </w:r>
            <w:r>
              <w:rPr>
                <w:sz w:val="24"/>
                <w:u w:val="single"/>
              </w:rPr>
              <w:tab/>
            </w:r>
          </w:p>
        </w:tc>
        <w:tc>
          <w:tcPr>
            <w:tcW w:w="1600" w:type="dxa"/>
            <w:tcBorders>
              <w:top w:val="single" w:sz="4" w:space="0" w:color="000000"/>
              <w:bottom w:val="single" w:sz="4" w:space="0" w:color="000000"/>
            </w:tcBorders>
          </w:tcPr>
          <w:p w:rsidR="00781881" w:rsidRDefault="00352A9B">
            <w:pPr>
              <w:pStyle w:val="TableParagraph"/>
              <w:spacing w:before="24" w:line="240" w:lineRule="auto"/>
              <w:ind w:left="107"/>
              <w:jc w:val="left"/>
              <w:rPr>
                <w:rFonts w:ascii="Arial"/>
                <w:b/>
                <w:sz w:val="24"/>
              </w:rPr>
            </w:pPr>
            <w:r>
              <w:rPr>
                <w:rFonts w:ascii="Arial"/>
                <w:b/>
                <w:spacing w:val="-5"/>
                <w:sz w:val="24"/>
              </w:rPr>
              <w:t>Yes</w:t>
            </w:r>
          </w:p>
        </w:tc>
        <w:tc>
          <w:tcPr>
            <w:tcW w:w="1737" w:type="dxa"/>
            <w:tcBorders>
              <w:top w:val="single" w:sz="4" w:space="0" w:color="000000"/>
              <w:bottom w:val="single" w:sz="4" w:space="0" w:color="000000"/>
            </w:tcBorders>
          </w:tcPr>
          <w:p w:rsidR="00781881" w:rsidRDefault="00352A9B">
            <w:pPr>
              <w:pStyle w:val="TableParagraph"/>
              <w:spacing w:before="24" w:line="240" w:lineRule="auto"/>
              <w:ind w:left="416"/>
              <w:jc w:val="left"/>
              <w:rPr>
                <w:rFonts w:ascii="Arial"/>
                <w:b/>
                <w:sz w:val="24"/>
              </w:rPr>
            </w:pPr>
            <w:r>
              <w:rPr>
                <w:rFonts w:ascii="Arial"/>
                <w:b/>
                <w:spacing w:val="-5"/>
                <w:sz w:val="24"/>
              </w:rPr>
              <w:t>58</w:t>
            </w:r>
          </w:p>
        </w:tc>
        <w:tc>
          <w:tcPr>
            <w:tcW w:w="829" w:type="dxa"/>
            <w:tcBorders>
              <w:top w:val="single" w:sz="4" w:space="0" w:color="000000"/>
            </w:tcBorders>
          </w:tcPr>
          <w:p w:rsidR="00781881" w:rsidRDefault="00781881">
            <w:pPr>
              <w:pStyle w:val="TableParagraph"/>
              <w:spacing w:line="240" w:lineRule="auto"/>
              <w:jc w:val="left"/>
              <w:rPr>
                <w:rFonts w:ascii="Times New Roman"/>
                <w:sz w:val="24"/>
              </w:rPr>
            </w:pPr>
          </w:p>
        </w:tc>
      </w:tr>
      <w:tr w:rsidR="00781881">
        <w:trPr>
          <w:trHeight w:val="768"/>
        </w:trPr>
        <w:tc>
          <w:tcPr>
            <w:tcW w:w="1736" w:type="dxa"/>
            <w:vMerge/>
            <w:tcBorders>
              <w:top w:val="nil"/>
            </w:tcBorders>
          </w:tcPr>
          <w:p w:rsidR="00781881" w:rsidRDefault="00781881">
            <w:pPr>
              <w:rPr>
                <w:sz w:val="2"/>
                <w:szCs w:val="2"/>
              </w:rPr>
            </w:pPr>
          </w:p>
        </w:tc>
        <w:tc>
          <w:tcPr>
            <w:tcW w:w="1600" w:type="dxa"/>
            <w:tcBorders>
              <w:top w:val="single" w:sz="4" w:space="0" w:color="000000"/>
            </w:tcBorders>
          </w:tcPr>
          <w:p w:rsidR="00781881" w:rsidRDefault="00352A9B">
            <w:pPr>
              <w:pStyle w:val="TableParagraph"/>
              <w:spacing w:before="245" w:line="240" w:lineRule="auto"/>
              <w:ind w:left="107"/>
              <w:jc w:val="left"/>
              <w:rPr>
                <w:sz w:val="24"/>
              </w:rPr>
            </w:pPr>
            <w:r>
              <w:rPr>
                <w:spacing w:val="-5"/>
                <w:sz w:val="24"/>
              </w:rPr>
              <w:t>No</w:t>
            </w:r>
          </w:p>
        </w:tc>
        <w:tc>
          <w:tcPr>
            <w:tcW w:w="1737" w:type="dxa"/>
            <w:tcBorders>
              <w:top w:val="single" w:sz="4" w:space="0" w:color="000000"/>
            </w:tcBorders>
          </w:tcPr>
          <w:p w:rsidR="00781881" w:rsidRDefault="00352A9B">
            <w:pPr>
              <w:pStyle w:val="TableParagraph"/>
              <w:spacing w:before="245" w:line="240" w:lineRule="auto"/>
              <w:ind w:left="416"/>
              <w:jc w:val="left"/>
              <w:rPr>
                <w:sz w:val="24"/>
              </w:rPr>
            </w:pPr>
            <w:r>
              <w:rPr>
                <w:spacing w:val="-5"/>
                <w:sz w:val="24"/>
              </w:rPr>
              <w:t>19</w:t>
            </w:r>
          </w:p>
        </w:tc>
        <w:tc>
          <w:tcPr>
            <w:tcW w:w="829" w:type="dxa"/>
          </w:tcPr>
          <w:p w:rsidR="00781881" w:rsidRDefault="00352A9B">
            <w:pPr>
              <w:pStyle w:val="TableParagraph"/>
              <w:spacing w:before="77" w:line="240" w:lineRule="auto"/>
              <w:ind w:left="107"/>
              <w:jc w:val="left"/>
              <w:rPr>
                <w:sz w:val="24"/>
              </w:rPr>
            </w:pPr>
            <w:r>
              <w:rPr>
                <w:spacing w:val="-5"/>
                <w:sz w:val="24"/>
              </w:rPr>
              <w:t>77</w:t>
            </w:r>
          </w:p>
        </w:tc>
      </w:tr>
    </w:tbl>
    <w:p w:rsidR="00781881" w:rsidRDefault="00781881">
      <w:pPr>
        <w:pStyle w:val="BodyText"/>
        <w:spacing w:before="33"/>
        <w:ind w:left="0"/>
        <w:jc w:val="left"/>
        <w:rPr>
          <w:rFonts w:ascii="Arial"/>
          <w:b/>
        </w:rPr>
      </w:pPr>
    </w:p>
    <w:p w:rsidR="00781881" w:rsidRDefault="00352A9B">
      <w:pPr>
        <w:pStyle w:val="BodyText"/>
        <w:spacing w:line="360" w:lineRule="auto"/>
        <w:ind w:right="303"/>
      </w:pPr>
      <w:r>
        <w:t>Based</w:t>
      </w:r>
      <w:r>
        <w:rPr>
          <w:spacing w:val="-9"/>
        </w:rPr>
        <w:t xml:space="preserve"> </w:t>
      </w:r>
      <w:r>
        <w:t>on</w:t>
      </w:r>
      <w:r>
        <w:rPr>
          <w:spacing w:val="-7"/>
        </w:rPr>
        <w:t xml:space="preserve"> </w:t>
      </w:r>
      <w:r>
        <w:t>the</w:t>
      </w:r>
      <w:r>
        <w:rPr>
          <w:spacing w:val="-9"/>
        </w:rPr>
        <w:t xml:space="preserve"> </w:t>
      </w:r>
      <w:r>
        <w:t>table</w:t>
      </w:r>
      <w:r>
        <w:rPr>
          <w:spacing w:val="-10"/>
        </w:rPr>
        <w:t xml:space="preserve"> </w:t>
      </w:r>
      <w:r>
        <w:t>above,</w:t>
      </w:r>
      <w:r>
        <w:rPr>
          <w:spacing w:val="-7"/>
        </w:rPr>
        <w:t xml:space="preserve"> </w:t>
      </w:r>
      <w:r>
        <w:t>it</w:t>
      </w:r>
      <w:r>
        <w:rPr>
          <w:spacing w:val="-10"/>
        </w:rPr>
        <w:t xml:space="preserve"> </w:t>
      </w:r>
      <w:r>
        <w:t>can</w:t>
      </w:r>
      <w:r>
        <w:rPr>
          <w:spacing w:val="-9"/>
        </w:rPr>
        <w:t xml:space="preserve"> </w:t>
      </w:r>
      <w:r>
        <w:t>be</w:t>
      </w:r>
      <w:r>
        <w:rPr>
          <w:spacing w:val="-9"/>
        </w:rPr>
        <w:t xml:space="preserve"> </w:t>
      </w:r>
      <w:r>
        <w:t>seen</w:t>
      </w:r>
      <w:r>
        <w:rPr>
          <w:spacing w:val="-9"/>
        </w:rPr>
        <w:t xml:space="preserve"> </w:t>
      </w:r>
      <w:r>
        <w:t>that</w:t>
      </w:r>
      <w:r>
        <w:rPr>
          <w:spacing w:val="-7"/>
        </w:rPr>
        <w:t xml:space="preserve"> </w:t>
      </w:r>
      <w:r>
        <w:t>the</w:t>
      </w:r>
      <w:r>
        <w:rPr>
          <w:spacing w:val="-2"/>
        </w:rPr>
        <w:t xml:space="preserve"> </w:t>
      </w:r>
      <w:r>
        <w:t>majority</w:t>
      </w:r>
      <w:r>
        <w:rPr>
          <w:spacing w:val="-10"/>
        </w:rPr>
        <w:t xml:space="preserve"> </w:t>
      </w:r>
      <w:r>
        <w:t>of</w:t>
      </w:r>
      <w:r>
        <w:rPr>
          <w:spacing w:val="-10"/>
        </w:rPr>
        <w:t xml:space="preserve"> </w:t>
      </w:r>
      <w:r>
        <w:t>respondents</w:t>
      </w:r>
      <w:r>
        <w:rPr>
          <w:spacing w:val="-7"/>
        </w:rPr>
        <w:t xml:space="preserve"> </w:t>
      </w:r>
      <w:r>
        <w:t>in</w:t>
      </w:r>
      <w:r>
        <w:rPr>
          <w:spacing w:val="-7"/>
        </w:rPr>
        <w:t xml:space="preserve"> </w:t>
      </w:r>
      <w:r>
        <w:t>this</w:t>
      </w:r>
      <w:r>
        <w:rPr>
          <w:spacing w:val="-8"/>
        </w:rPr>
        <w:t xml:space="preserve"> </w:t>
      </w:r>
      <w:r>
        <w:t>study were</w:t>
      </w:r>
      <w:r>
        <w:rPr>
          <w:spacing w:val="-2"/>
        </w:rPr>
        <w:t xml:space="preserve"> </w:t>
      </w:r>
      <w:r>
        <w:t>female,</w:t>
      </w:r>
      <w:r>
        <w:rPr>
          <w:spacing w:val="-2"/>
        </w:rPr>
        <w:t xml:space="preserve"> </w:t>
      </w:r>
      <w:r>
        <w:t>came</w:t>
      </w:r>
      <w:r>
        <w:rPr>
          <w:spacing w:val="-4"/>
        </w:rPr>
        <w:t xml:space="preserve"> </w:t>
      </w:r>
      <w:r>
        <w:t>from</w:t>
      </w:r>
      <w:r>
        <w:rPr>
          <w:spacing w:val="-3"/>
        </w:rPr>
        <w:t xml:space="preserve"> </w:t>
      </w:r>
      <w:r>
        <w:t>the</w:t>
      </w:r>
      <w:r>
        <w:rPr>
          <w:spacing w:val="-4"/>
        </w:rPr>
        <w:t xml:space="preserve"> </w:t>
      </w:r>
      <w:r>
        <w:t>2016</w:t>
      </w:r>
      <w:r>
        <w:rPr>
          <w:spacing w:val="-2"/>
        </w:rPr>
        <w:t xml:space="preserve"> </w:t>
      </w:r>
      <w:r>
        <w:t>class,</w:t>
      </w:r>
      <w:r>
        <w:rPr>
          <w:spacing w:val="-4"/>
        </w:rPr>
        <w:t xml:space="preserve"> </w:t>
      </w:r>
      <w:r>
        <w:t>and</w:t>
      </w:r>
      <w:r>
        <w:rPr>
          <w:spacing w:val="-4"/>
        </w:rPr>
        <w:t xml:space="preserve"> </w:t>
      </w:r>
      <w:r>
        <w:t>were</w:t>
      </w:r>
      <w:r>
        <w:rPr>
          <w:spacing w:val="-2"/>
        </w:rPr>
        <w:t xml:space="preserve"> </w:t>
      </w:r>
      <w:r>
        <w:t>21</w:t>
      </w:r>
      <w:r>
        <w:rPr>
          <w:spacing w:val="-2"/>
        </w:rPr>
        <w:t xml:space="preserve"> </w:t>
      </w:r>
      <w:r>
        <w:t>years</w:t>
      </w:r>
      <w:r>
        <w:rPr>
          <w:spacing w:val="-5"/>
        </w:rPr>
        <w:t xml:space="preserve"> </w:t>
      </w:r>
      <w:r>
        <w:t>old.</w:t>
      </w:r>
      <w:r>
        <w:rPr>
          <w:spacing w:val="-6"/>
        </w:rPr>
        <w:t xml:space="preserve"> </w:t>
      </w:r>
      <w:r>
        <w:t>Then,</w:t>
      </w:r>
      <w:r>
        <w:rPr>
          <w:spacing w:val="-2"/>
        </w:rPr>
        <w:t xml:space="preserve"> </w:t>
      </w:r>
      <w:r>
        <w:t>related</w:t>
      </w:r>
      <w:r>
        <w:rPr>
          <w:spacing w:val="-4"/>
        </w:rPr>
        <w:t xml:space="preserve"> </w:t>
      </w:r>
      <w:r>
        <w:t>to</w:t>
      </w:r>
      <w:r>
        <w:rPr>
          <w:spacing w:val="-1"/>
        </w:rPr>
        <w:t xml:space="preserve"> </w:t>
      </w:r>
      <w:r>
        <w:t>their internship activities, the majority of respondents had joined an internship once. It can be</w:t>
      </w:r>
      <w:r>
        <w:rPr>
          <w:spacing w:val="-6"/>
        </w:rPr>
        <w:t xml:space="preserve"> </w:t>
      </w:r>
      <w:r>
        <w:t>seen</w:t>
      </w:r>
      <w:r>
        <w:rPr>
          <w:spacing w:val="-6"/>
        </w:rPr>
        <w:t xml:space="preserve"> </w:t>
      </w:r>
      <w:r>
        <w:t>that</w:t>
      </w:r>
      <w:r>
        <w:rPr>
          <w:spacing w:val="-6"/>
        </w:rPr>
        <w:t xml:space="preserve"> </w:t>
      </w:r>
      <w:r>
        <w:t>the</w:t>
      </w:r>
      <w:r>
        <w:rPr>
          <w:spacing w:val="-6"/>
        </w:rPr>
        <w:t xml:space="preserve"> </w:t>
      </w:r>
      <w:r>
        <w:t>majority</w:t>
      </w:r>
      <w:r>
        <w:rPr>
          <w:spacing w:val="-6"/>
        </w:rPr>
        <w:t xml:space="preserve"> </w:t>
      </w:r>
      <w:r>
        <w:t>of</w:t>
      </w:r>
      <w:r>
        <w:rPr>
          <w:spacing w:val="-6"/>
        </w:rPr>
        <w:t xml:space="preserve"> </w:t>
      </w:r>
      <w:r>
        <w:t>respondents</w:t>
      </w:r>
      <w:r>
        <w:rPr>
          <w:spacing w:val="-9"/>
        </w:rPr>
        <w:t xml:space="preserve"> </w:t>
      </w:r>
      <w:r>
        <w:t>took</w:t>
      </w:r>
      <w:r>
        <w:rPr>
          <w:spacing w:val="-9"/>
        </w:rPr>
        <w:t xml:space="preserve"> </w:t>
      </w:r>
      <w:r>
        <w:t>part</w:t>
      </w:r>
      <w:r>
        <w:rPr>
          <w:spacing w:val="-7"/>
        </w:rPr>
        <w:t xml:space="preserve"> </w:t>
      </w:r>
      <w:r>
        <w:t>in</w:t>
      </w:r>
      <w:r>
        <w:rPr>
          <w:spacing w:val="-6"/>
        </w:rPr>
        <w:t xml:space="preserve"> </w:t>
      </w:r>
      <w:r>
        <w:t>their</w:t>
      </w:r>
      <w:r>
        <w:rPr>
          <w:spacing w:val="-8"/>
        </w:rPr>
        <w:t xml:space="preserve"> </w:t>
      </w:r>
      <w:r>
        <w:t>internship</w:t>
      </w:r>
      <w:r>
        <w:rPr>
          <w:spacing w:val="-8"/>
        </w:rPr>
        <w:t xml:space="preserve"> </w:t>
      </w:r>
      <w:r>
        <w:t>activities</w:t>
      </w:r>
      <w:r>
        <w:rPr>
          <w:spacing w:val="-6"/>
        </w:rPr>
        <w:t xml:space="preserve"> </w:t>
      </w:r>
      <w:r>
        <w:t>in</w:t>
      </w:r>
      <w:r>
        <w:rPr>
          <w:spacing w:val="-6"/>
        </w:rPr>
        <w:t xml:space="preserve"> </w:t>
      </w:r>
      <w:r>
        <w:t>2019. In addition, the respondents in this study were grouped according to the duration or length of their internships, which were less than 1 month, 1 month, and more than 1 month.</w:t>
      </w:r>
      <w:r>
        <w:rPr>
          <w:spacing w:val="-11"/>
        </w:rPr>
        <w:t xml:space="preserve"> </w:t>
      </w:r>
      <w:r>
        <w:t>Finally,</w:t>
      </w:r>
      <w:r>
        <w:rPr>
          <w:spacing w:val="-11"/>
        </w:rPr>
        <w:t xml:space="preserve"> </w:t>
      </w:r>
      <w:r>
        <w:t>the</w:t>
      </w:r>
      <w:r>
        <w:rPr>
          <w:spacing w:val="-9"/>
        </w:rPr>
        <w:t xml:space="preserve"> </w:t>
      </w:r>
      <w:r>
        <w:t>majority</w:t>
      </w:r>
      <w:r>
        <w:rPr>
          <w:spacing w:val="-9"/>
        </w:rPr>
        <w:t xml:space="preserve"> </w:t>
      </w:r>
      <w:r>
        <w:t>of</w:t>
      </w:r>
      <w:r>
        <w:rPr>
          <w:spacing w:val="-9"/>
        </w:rPr>
        <w:t xml:space="preserve"> </w:t>
      </w:r>
      <w:r>
        <w:t>respondents</w:t>
      </w:r>
      <w:r>
        <w:rPr>
          <w:spacing w:val="-11"/>
        </w:rPr>
        <w:t xml:space="preserve"> </w:t>
      </w:r>
      <w:r>
        <w:t>have</w:t>
      </w:r>
      <w:r>
        <w:rPr>
          <w:spacing w:val="-9"/>
        </w:rPr>
        <w:t xml:space="preserve"> </w:t>
      </w:r>
      <w:r>
        <w:t>joined</w:t>
      </w:r>
      <w:r>
        <w:rPr>
          <w:spacing w:val="-9"/>
        </w:rPr>
        <w:t xml:space="preserve"> </w:t>
      </w:r>
      <w:r>
        <w:t>internships</w:t>
      </w:r>
      <w:r>
        <w:rPr>
          <w:spacing w:val="-10"/>
        </w:rPr>
        <w:t xml:space="preserve"> </w:t>
      </w:r>
      <w:r>
        <w:t>that</w:t>
      </w:r>
      <w:r>
        <w:rPr>
          <w:spacing w:val="-9"/>
        </w:rPr>
        <w:t xml:space="preserve"> </w:t>
      </w:r>
      <w:r>
        <w:t>are</w:t>
      </w:r>
      <w:r>
        <w:rPr>
          <w:spacing w:val="-11"/>
        </w:rPr>
        <w:t xml:space="preserve"> </w:t>
      </w:r>
      <w:r>
        <w:t>in</w:t>
      </w:r>
      <w:r>
        <w:rPr>
          <w:spacing w:val="-9"/>
        </w:rPr>
        <w:t xml:space="preserve"> </w:t>
      </w:r>
      <w:r>
        <w:t>line</w:t>
      </w:r>
      <w:r>
        <w:rPr>
          <w:spacing w:val="-9"/>
        </w:rPr>
        <w:t xml:space="preserve"> </w:t>
      </w:r>
      <w:r>
        <w:t>with their scientific fields, namely psychology such as assistant psychologists and human resources, while other respondents have joined internships that are not in line with their scientific fields such as content write</w:t>
      </w:r>
      <w:r>
        <w:t>rs, public relations staff, and baristas.</w:t>
      </w:r>
    </w:p>
    <w:p w:rsidR="00781881" w:rsidRDefault="00352A9B">
      <w:pPr>
        <w:pStyle w:val="BodyText"/>
        <w:spacing w:before="2" w:line="360" w:lineRule="auto"/>
        <w:ind w:right="312"/>
      </w:pPr>
      <w:r>
        <w:t>Furthermore, the researcher describes the general career adaptability profile and an overview of each dimension of the respondent's career adaptability. The percentage results of the number of respondents were obta</w:t>
      </w:r>
      <w:r>
        <w:t>ined as follows:</w:t>
      </w:r>
    </w:p>
    <w:p w:rsidR="00781881" w:rsidRDefault="00352A9B">
      <w:pPr>
        <w:pStyle w:val="Heading2"/>
        <w:spacing w:before="274"/>
      </w:pPr>
      <w:r>
        <w:t>Table</w:t>
      </w:r>
      <w:r>
        <w:rPr>
          <w:spacing w:val="-8"/>
        </w:rPr>
        <w:t xml:space="preserve"> </w:t>
      </w:r>
      <w:r>
        <w:t>2.</w:t>
      </w:r>
      <w:r>
        <w:rPr>
          <w:spacing w:val="-4"/>
        </w:rPr>
        <w:t xml:space="preserve"> </w:t>
      </w:r>
      <w:r>
        <w:t>Overview</w:t>
      </w:r>
      <w:r>
        <w:rPr>
          <w:spacing w:val="-6"/>
        </w:rPr>
        <w:t xml:space="preserve"> </w:t>
      </w:r>
      <w:r>
        <w:t>of</w:t>
      </w:r>
      <w:r>
        <w:rPr>
          <w:spacing w:val="-7"/>
        </w:rPr>
        <w:t xml:space="preserve"> </w:t>
      </w:r>
      <w:r>
        <w:t>Respondents'</w:t>
      </w:r>
      <w:r>
        <w:rPr>
          <w:spacing w:val="-4"/>
        </w:rPr>
        <w:t xml:space="preserve"> </w:t>
      </w:r>
      <w:r>
        <w:t>Career</w:t>
      </w:r>
      <w:r>
        <w:rPr>
          <w:spacing w:val="-16"/>
        </w:rPr>
        <w:t xml:space="preserve"> </w:t>
      </w:r>
      <w:r>
        <w:t>Adaptability</w:t>
      </w:r>
      <w:r>
        <w:rPr>
          <w:spacing w:val="-4"/>
        </w:rPr>
        <w:t xml:space="preserve"> </w:t>
      </w:r>
      <w:r>
        <w:t>Profile</w:t>
      </w:r>
      <w:r>
        <w:rPr>
          <w:spacing w:val="-4"/>
        </w:rPr>
        <w:t xml:space="preserve"> </w:t>
      </w:r>
      <w:r>
        <w:t>in</w:t>
      </w:r>
      <w:r>
        <w:rPr>
          <w:spacing w:val="-4"/>
        </w:rPr>
        <w:t xml:space="preserve"> </w:t>
      </w:r>
      <w:r>
        <w:rPr>
          <w:spacing w:val="-2"/>
        </w:rPr>
        <w:t>General</w:t>
      </w:r>
    </w:p>
    <w:p w:rsidR="00781881" w:rsidRDefault="00781881">
      <w:pPr>
        <w:pStyle w:val="BodyText"/>
        <w:spacing w:before="46"/>
        <w:ind w:left="0"/>
        <w:jc w:val="left"/>
        <w:rPr>
          <w:rFonts w:ascii="Arial"/>
          <w:b/>
          <w:sz w:val="20"/>
        </w:rPr>
      </w:pPr>
    </w:p>
    <w:tbl>
      <w:tblPr>
        <w:tblW w:w="0" w:type="auto"/>
        <w:tblInd w:w="300" w:type="dxa"/>
        <w:tblLayout w:type="fixed"/>
        <w:tblCellMar>
          <w:left w:w="0" w:type="dxa"/>
          <w:right w:w="0" w:type="dxa"/>
        </w:tblCellMar>
        <w:tblLook w:val="01E0" w:firstRow="1" w:lastRow="1" w:firstColumn="1" w:lastColumn="1" w:noHBand="0" w:noVBand="0"/>
      </w:tblPr>
      <w:tblGrid>
        <w:gridCol w:w="1813"/>
        <w:gridCol w:w="1978"/>
        <w:gridCol w:w="1401"/>
        <w:gridCol w:w="1068"/>
        <w:gridCol w:w="1257"/>
        <w:gridCol w:w="1524"/>
      </w:tblGrid>
      <w:tr w:rsidR="00781881">
        <w:trPr>
          <w:trHeight w:val="284"/>
        </w:trPr>
        <w:tc>
          <w:tcPr>
            <w:tcW w:w="1813" w:type="dxa"/>
            <w:vMerge w:val="restart"/>
            <w:tcBorders>
              <w:top w:val="single" w:sz="4" w:space="0" w:color="000000"/>
              <w:bottom w:val="single" w:sz="4" w:space="0" w:color="000000"/>
            </w:tcBorders>
          </w:tcPr>
          <w:p w:rsidR="00781881" w:rsidRDefault="00352A9B">
            <w:pPr>
              <w:pStyle w:val="TableParagraph"/>
              <w:spacing w:line="270" w:lineRule="atLeast"/>
              <w:ind w:left="379" w:right="389" w:firstLine="213"/>
              <w:jc w:val="left"/>
              <w:rPr>
                <w:rFonts w:ascii="Arial"/>
                <w:b/>
                <w:sz w:val="24"/>
              </w:rPr>
            </w:pPr>
            <w:r>
              <w:rPr>
                <w:rFonts w:ascii="Arial"/>
                <w:b/>
                <w:spacing w:val="-2"/>
                <w:sz w:val="24"/>
              </w:rPr>
              <w:t>Profil Category</w:t>
            </w:r>
          </w:p>
        </w:tc>
        <w:tc>
          <w:tcPr>
            <w:tcW w:w="1978" w:type="dxa"/>
            <w:vMerge w:val="restart"/>
            <w:tcBorders>
              <w:top w:val="single" w:sz="4" w:space="0" w:color="000000"/>
              <w:bottom w:val="single" w:sz="4" w:space="0" w:color="000000"/>
            </w:tcBorders>
          </w:tcPr>
          <w:p w:rsidR="00781881" w:rsidRDefault="00352A9B">
            <w:pPr>
              <w:pStyle w:val="TableParagraph"/>
              <w:spacing w:line="270" w:lineRule="atLeast"/>
              <w:ind w:left="392" w:right="209" w:firstLine="305"/>
              <w:jc w:val="left"/>
              <w:rPr>
                <w:rFonts w:ascii="Arial"/>
                <w:b/>
                <w:i/>
                <w:sz w:val="24"/>
              </w:rPr>
            </w:pPr>
            <w:r>
              <w:rPr>
                <w:rFonts w:ascii="Arial"/>
                <w:b/>
                <w:i/>
                <w:spacing w:val="-2"/>
                <w:sz w:val="24"/>
              </w:rPr>
              <w:t>Career Adaptability</w:t>
            </w:r>
          </w:p>
        </w:tc>
        <w:tc>
          <w:tcPr>
            <w:tcW w:w="5250" w:type="dxa"/>
            <w:gridSpan w:val="4"/>
            <w:tcBorders>
              <w:top w:val="single" w:sz="4" w:space="0" w:color="000000"/>
            </w:tcBorders>
          </w:tcPr>
          <w:p w:rsidR="00781881" w:rsidRDefault="00352A9B">
            <w:pPr>
              <w:pStyle w:val="TableParagraph"/>
              <w:tabs>
                <w:tab w:val="left" w:pos="1129"/>
                <w:tab w:val="left" w:pos="5251"/>
              </w:tabs>
              <w:spacing w:line="264" w:lineRule="exact"/>
              <w:ind w:left="210" w:right="-15"/>
              <w:jc w:val="left"/>
              <w:rPr>
                <w:rFonts w:ascii="Arial"/>
                <w:b/>
                <w:i/>
                <w:sz w:val="24"/>
              </w:rPr>
            </w:pPr>
            <w:r>
              <w:rPr>
                <w:rFonts w:ascii="Arial"/>
                <w:b/>
                <w:sz w:val="24"/>
                <w:u w:val="single"/>
              </w:rPr>
              <w:tab/>
              <w:t>Dimensi</w:t>
            </w:r>
            <w:r>
              <w:rPr>
                <w:rFonts w:ascii="Arial"/>
                <w:b/>
                <w:spacing w:val="-6"/>
                <w:sz w:val="24"/>
                <w:u w:val="single"/>
              </w:rPr>
              <w:t xml:space="preserve"> </w:t>
            </w:r>
            <w:r>
              <w:rPr>
                <w:rFonts w:ascii="Arial"/>
                <w:b/>
                <w:i/>
                <w:sz w:val="24"/>
                <w:u w:val="single"/>
              </w:rPr>
              <w:t>Career</w:t>
            </w:r>
            <w:r>
              <w:rPr>
                <w:rFonts w:ascii="Arial"/>
                <w:b/>
                <w:i/>
                <w:spacing w:val="-7"/>
                <w:sz w:val="24"/>
                <w:u w:val="single"/>
              </w:rPr>
              <w:t xml:space="preserve"> </w:t>
            </w:r>
            <w:r>
              <w:rPr>
                <w:rFonts w:ascii="Arial"/>
                <w:b/>
                <w:i/>
                <w:spacing w:val="-2"/>
                <w:sz w:val="24"/>
                <w:u w:val="single"/>
              </w:rPr>
              <w:t>Adaptability</w:t>
            </w:r>
            <w:r>
              <w:rPr>
                <w:rFonts w:ascii="Arial"/>
                <w:b/>
                <w:i/>
                <w:sz w:val="24"/>
                <w:u w:val="single"/>
              </w:rPr>
              <w:tab/>
            </w:r>
          </w:p>
        </w:tc>
      </w:tr>
      <w:tr w:rsidR="00781881">
        <w:trPr>
          <w:trHeight w:val="266"/>
        </w:trPr>
        <w:tc>
          <w:tcPr>
            <w:tcW w:w="1813" w:type="dxa"/>
            <w:vMerge/>
            <w:tcBorders>
              <w:top w:val="nil"/>
              <w:bottom w:val="single" w:sz="4" w:space="0" w:color="000000"/>
            </w:tcBorders>
          </w:tcPr>
          <w:p w:rsidR="00781881" w:rsidRDefault="00781881">
            <w:pPr>
              <w:rPr>
                <w:sz w:val="2"/>
                <w:szCs w:val="2"/>
              </w:rPr>
            </w:pPr>
          </w:p>
        </w:tc>
        <w:tc>
          <w:tcPr>
            <w:tcW w:w="1978" w:type="dxa"/>
            <w:vMerge/>
            <w:tcBorders>
              <w:top w:val="nil"/>
              <w:bottom w:val="single" w:sz="4" w:space="0" w:color="000000"/>
            </w:tcBorders>
          </w:tcPr>
          <w:p w:rsidR="00781881" w:rsidRDefault="00781881">
            <w:pPr>
              <w:rPr>
                <w:sz w:val="2"/>
                <w:szCs w:val="2"/>
              </w:rPr>
            </w:pPr>
          </w:p>
        </w:tc>
        <w:tc>
          <w:tcPr>
            <w:tcW w:w="1401" w:type="dxa"/>
            <w:tcBorders>
              <w:bottom w:val="single" w:sz="4" w:space="0" w:color="000000"/>
            </w:tcBorders>
          </w:tcPr>
          <w:p w:rsidR="00781881" w:rsidRDefault="00352A9B">
            <w:pPr>
              <w:pStyle w:val="TableParagraph"/>
              <w:spacing w:line="247" w:lineRule="exact"/>
              <w:ind w:left="209"/>
              <w:rPr>
                <w:rFonts w:ascii="Arial"/>
                <w:b/>
                <w:i/>
                <w:sz w:val="24"/>
              </w:rPr>
            </w:pPr>
            <w:r>
              <w:rPr>
                <w:rFonts w:ascii="Arial"/>
                <w:b/>
                <w:i/>
                <w:spacing w:val="-2"/>
                <w:sz w:val="24"/>
              </w:rPr>
              <w:t>Concern</w:t>
            </w:r>
          </w:p>
        </w:tc>
        <w:tc>
          <w:tcPr>
            <w:tcW w:w="1068" w:type="dxa"/>
            <w:tcBorders>
              <w:bottom w:val="single" w:sz="4" w:space="0" w:color="000000"/>
            </w:tcBorders>
          </w:tcPr>
          <w:p w:rsidR="00781881" w:rsidRDefault="00352A9B">
            <w:pPr>
              <w:pStyle w:val="TableParagraph"/>
              <w:spacing w:line="247" w:lineRule="exact"/>
              <w:rPr>
                <w:rFonts w:ascii="Arial"/>
                <w:b/>
                <w:i/>
                <w:sz w:val="24"/>
              </w:rPr>
            </w:pPr>
            <w:r>
              <w:rPr>
                <w:rFonts w:ascii="Arial"/>
                <w:b/>
                <w:i/>
                <w:spacing w:val="-2"/>
                <w:sz w:val="24"/>
              </w:rPr>
              <w:t>Control</w:t>
            </w:r>
          </w:p>
        </w:tc>
        <w:tc>
          <w:tcPr>
            <w:tcW w:w="1257" w:type="dxa"/>
            <w:tcBorders>
              <w:bottom w:val="single" w:sz="4" w:space="0" w:color="000000"/>
            </w:tcBorders>
          </w:tcPr>
          <w:p w:rsidR="00781881" w:rsidRDefault="00352A9B">
            <w:pPr>
              <w:pStyle w:val="TableParagraph"/>
              <w:spacing w:line="247" w:lineRule="exact"/>
              <w:ind w:left="1" w:right="1"/>
              <w:rPr>
                <w:rFonts w:ascii="Arial"/>
                <w:b/>
                <w:i/>
                <w:sz w:val="24"/>
              </w:rPr>
            </w:pPr>
            <w:r>
              <w:rPr>
                <w:rFonts w:ascii="Arial"/>
                <w:b/>
                <w:i/>
                <w:spacing w:val="-2"/>
                <w:sz w:val="24"/>
              </w:rPr>
              <w:t>Curiosity</w:t>
            </w:r>
          </w:p>
        </w:tc>
        <w:tc>
          <w:tcPr>
            <w:tcW w:w="1524" w:type="dxa"/>
            <w:tcBorders>
              <w:bottom w:val="single" w:sz="4" w:space="0" w:color="000000"/>
            </w:tcBorders>
          </w:tcPr>
          <w:p w:rsidR="00781881" w:rsidRDefault="00352A9B">
            <w:pPr>
              <w:pStyle w:val="TableParagraph"/>
              <w:spacing w:line="247" w:lineRule="exact"/>
              <w:ind w:left="3" w:right="2"/>
              <w:rPr>
                <w:rFonts w:ascii="Arial"/>
                <w:b/>
                <w:i/>
                <w:sz w:val="24"/>
              </w:rPr>
            </w:pPr>
            <w:r>
              <w:rPr>
                <w:rFonts w:ascii="Arial"/>
                <w:b/>
                <w:i/>
                <w:spacing w:val="-2"/>
                <w:sz w:val="24"/>
              </w:rPr>
              <w:t>Confidence</w:t>
            </w:r>
          </w:p>
        </w:tc>
      </w:tr>
      <w:tr w:rsidR="00781881">
        <w:trPr>
          <w:trHeight w:val="277"/>
        </w:trPr>
        <w:tc>
          <w:tcPr>
            <w:tcW w:w="1813" w:type="dxa"/>
            <w:tcBorders>
              <w:top w:val="single" w:sz="4" w:space="0" w:color="000000"/>
              <w:bottom w:val="single" w:sz="4" w:space="0" w:color="000000"/>
            </w:tcBorders>
          </w:tcPr>
          <w:p w:rsidR="00781881" w:rsidRDefault="00352A9B">
            <w:pPr>
              <w:pStyle w:val="TableParagraph"/>
              <w:spacing w:before="2"/>
              <w:ind w:left="2" w:right="11"/>
              <w:rPr>
                <w:sz w:val="24"/>
              </w:rPr>
            </w:pPr>
            <w:r>
              <w:rPr>
                <w:spacing w:val="-5"/>
                <w:sz w:val="24"/>
              </w:rPr>
              <w:t>Low</w:t>
            </w:r>
          </w:p>
        </w:tc>
        <w:tc>
          <w:tcPr>
            <w:tcW w:w="1978" w:type="dxa"/>
            <w:tcBorders>
              <w:top w:val="single" w:sz="4" w:space="0" w:color="000000"/>
              <w:bottom w:val="single" w:sz="4" w:space="0" w:color="000000"/>
            </w:tcBorders>
          </w:tcPr>
          <w:p w:rsidR="00781881" w:rsidRDefault="00352A9B">
            <w:pPr>
              <w:pStyle w:val="TableParagraph"/>
              <w:spacing w:before="2"/>
              <w:ind w:right="727"/>
              <w:jc w:val="right"/>
              <w:rPr>
                <w:sz w:val="24"/>
              </w:rPr>
            </w:pPr>
            <w:r>
              <w:rPr>
                <w:spacing w:val="-5"/>
                <w:sz w:val="24"/>
              </w:rPr>
              <w:t>4.7</w:t>
            </w:r>
          </w:p>
        </w:tc>
        <w:tc>
          <w:tcPr>
            <w:tcW w:w="1401" w:type="dxa"/>
            <w:tcBorders>
              <w:top w:val="single" w:sz="4" w:space="0" w:color="000000"/>
              <w:bottom w:val="single" w:sz="4" w:space="0" w:color="000000"/>
            </w:tcBorders>
          </w:tcPr>
          <w:p w:rsidR="00781881" w:rsidRDefault="00352A9B">
            <w:pPr>
              <w:pStyle w:val="TableParagraph"/>
              <w:spacing w:before="2"/>
              <w:ind w:left="209" w:right="1"/>
              <w:rPr>
                <w:sz w:val="24"/>
              </w:rPr>
            </w:pPr>
            <w:r>
              <w:rPr>
                <w:spacing w:val="-5"/>
                <w:sz w:val="24"/>
              </w:rPr>
              <w:t>4.7</w:t>
            </w:r>
          </w:p>
        </w:tc>
        <w:tc>
          <w:tcPr>
            <w:tcW w:w="1068" w:type="dxa"/>
            <w:tcBorders>
              <w:top w:val="single" w:sz="4" w:space="0" w:color="000000"/>
              <w:bottom w:val="single" w:sz="4" w:space="0" w:color="000000"/>
            </w:tcBorders>
          </w:tcPr>
          <w:p w:rsidR="00781881" w:rsidRDefault="00352A9B">
            <w:pPr>
              <w:pStyle w:val="TableParagraph"/>
              <w:spacing w:before="2"/>
              <w:rPr>
                <w:sz w:val="24"/>
              </w:rPr>
            </w:pPr>
            <w:r>
              <w:rPr>
                <w:spacing w:val="-5"/>
                <w:sz w:val="24"/>
              </w:rPr>
              <w:t>3.1</w:t>
            </w:r>
          </w:p>
        </w:tc>
        <w:tc>
          <w:tcPr>
            <w:tcW w:w="1257" w:type="dxa"/>
            <w:tcBorders>
              <w:top w:val="single" w:sz="4" w:space="0" w:color="000000"/>
              <w:bottom w:val="single" w:sz="4" w:space="0" w:color="000000"/>
            </w:tcBorders>
          </w:tcPr>
          <w:p w:rsidR="00781881" w:rsidRDefault="00352A9B">
            <w:pPr>
              <w:pStyle w:val="TableParagraph"/>
              <w:spacing w:before="2"/>
              <w:ind w:left="1" w:right="1"/>
              <w:rPr>
                <w:sz w:val="24"/>
              </w:rPr>
            </w:pPr>
            <w:r>
              <w:rPr>
                <w:spacing w:val="-5"/>
                <w:sz w:val="24"/>
              </w:rPr>
              <w:t>6.3</w:t>
            </w:r>
          </w:p>
        </w:tc>
        <w:tc>
          <w:tcPr>
            <w:tcW w:w="1524" w:type="dxa"/>
            <w:tcBorders>
              <w:top w:val="single" w:sz="4" w:space="0" w:color="000000"/>
              <w:bottom w:val="single" w:sz="4" w:space="0" w:color="000000"/>
            </w:tcBorders>
          </w:tcPr>
          <w:p w:rsidR="00781881" w:rsidRDefault="00352A9B">
            <w:pPr>
              <w:pStyle w:val="TableParagraph"/>
              <w:spacing w:before="2"/>
              <w:ind w:left="3"/>
              <w:rPr>
                <w:sz w:val="24"/>
              </w:rPr>
            </w:pPr>
            <w:r>
              <w:rPr>
                <w:spacing w:val="-5"/>
                <w:sz w:val="24"/>
              </w:rPr>
              <w:t>1.6</w:t>
            </w:r>
          </w:p>
        </w:tc>
      </w:tr>
      <w:tr w:rsidR="00781881">
        <w:trPr>
          <w:trHeight w:val="275"/>
        </w:trPr>
        <w:tc>
          <w:tcPr>
            <w:tcW w:w="1813" w:type="dxa"/>
            <w:tcBorders>
              <w:top w:val="single" w:sz="4" w:space="0" w:color="000000"/>
              <w:bottom w:val="single" w:sz="4" w:space="0" w:color="000000"/>
            </w:tcBorders>
          </w:tcPr>
          <w:p w:rsidR="00781881" w:rsidRDefault="00352A9B">
            <w:pPr>
              <w:pStyle w:val="TableParagraph"/>
              <w:ind w:right="11"/>
              <w:rPr>
                <w:sz w:val="24"/>
              </w:rPr>
            </w:pPr>
            <w:r>
              <w:rPr>
                <w:spacing w:val="-2"/>
                <w:sz w:val="24"/>
              </w:rPr>
              <w:t>Medium</w:t>
            </w:r>
          </w:p>
        </w:tc>
        <w:tc>
          <w:tcPr>
            <w:tcW w:w="1978" w:type="dxa"/>
            <w:tcBorders>
              <w:top w:val="single" w:sz="4" w:space="0" w:color="000000"/>
              <w:bottom w:val="single" w:sz="4" w:space="0" w:color="000000"/>
            </w:tcBorders>
          </w:tcPr>
          <w:p w:rsidR="00781881" w:rsidRDefault="00352A9B">
            <w:pPr>
              <w:pStyle w:val="TableParagraph"/>
              <w:ind w:right="660"/>
              <w:jc w:val="right"/>
              <w:rPr>
                <w:sz w:val="24"/>
              </w:rPr>
            </w:pPr>
            <w:r>
              <w:rPr>
                <w:spacing w:val="-4"/>
                <w:sz w:val="24"/>
              </w:rPr>
              <w:t>18.8</w:t>
            </w:r>
          </w:p>
        </w:tc>
        <w:tc>
          <w:tcPr>
            <w:tcW w:w="1401" w:type="dxa"/>
            <w:tcBorders>
              <w:top w:val="single" w:sz="4" w:space="0" w:color="000000"/>
              <w:bottom w:val="single" w:sz="4" w:space="0" w:color="000000"/>
            </w:tcBorders>
          </w:tcPr>
          <w:p w:rsidR="00781881" w:rsidRDefault="00352A9B">
            <w:pPr>
              <w:pStyle w:val="TableParagraph"/>
              <w:ind w:left="209" w:right="1"/>
              <w:rPr>
                <w:sz w:val="24"/>
              </w:rPr>
            </w:pPr>
            <w:r>
              <w:rPr>
                <w:spacing w:val="-4"/>
                <w:sz w:val="24"/>
              </w:rPr>
              <w:t>17.2</w:t>
            </w:r>
          </w:p>
        </w:tc>
        <w:tc>
          <w:tcPr>
            <w:tcW w:w="1068" w:type="dxa"/>
            <w:tcBorders>
              <w:top w:val="single" w:sz="4" w:space="0" w:color="000000"/>
              <w:bottom w:val="single" w:sz="4" w:space="0" w:color="000000"/>
            </w:tcBorders>
          </w:tcPr>
          <w:p w:rsidR="00781881" w:rsidRDefault="00352A9B">
            <w:pPr>
              <w:pStyle w:val="TableParagraph"/>
              <w:rPr>
                <w:sz w:val="24"/>
              </w:rPr>
            </w:pPr>
            <w:r>
              <w:rPr>
                <w:spacing w:val="-4"/>
                <w:sz w:val="24"/>
              </w:rPr>
              <w:t>26.6</w:t>
            </w:r>
          </w:p>
        </w:tc>
        <w:tc>
          <w:tcPr>
            <w:tcW w:w="1257" w:type="dxa"/>
            <w:tcBorders>
              <w:top w:val="single" w:sz="4" w:space="0" w:color="000000"/>
              <w:bottom w:val="single" w:sz="4" w:space="0" w:color="000000"/>
            </w:tcBorders>
          </w:tcPr>
          <w:p w:rsidR="00781881" w:rsidRDefault="00352A9B">
            <w:pPr>
              <w:pStyle w:val="TableParagraph"/>
              <w:ind w:right="1"/>
              <w:rPr>
                <w:sz w:val="24"/>
              </w:rPr>
            </w:pPr>
            <w:r>
              <w:rPr>
                <w:spacing w:val="-4"/>
                <w:sz w:val="24"/>
              </w:rPr>
              <w:t>20.3</w:t>
            </w:r>
          </w:p>
        </w:tc>
        <w:tc>
          <w:tcPr>
            <w:tcW w:w="1524" w:type="dxa"/>
            <w:tcBorders>
              <w:top w:val="single" w:sz="4" w:space="0" w:color="000000"/>
              <w:bottom w:val="single" w:sz="4" w:space="0" w:color="000000"/>
            </w:tcBorders>
          </w:tcPr>
          <w:p w:rsidR="00781881" w:rsidRDefault="00352A9B">
            <w:pPr>
              <w:pStyle w:val="TableParagraph"/>
              <w:ind w:left="3"/>
              <w:rPr>
                <w:sz w:val="24"/>
              </w:rPr>
            </w:pPr>
            <w:r>
              <w:rPr>
                <w:spacing w:val="-4"/>
                <w:sz w:val="24"/>
              </w:rPr>
              <w:t>37.5</w:t>
            </w:r>
          </w:p>
        </w:tc>
      </w:tr>
      <w:tr w:rsidR="00781881">
        <w:trPr>
          <w:trHeight w:val="275"/>
        </w:trPr>
        <w:tc>
          <w:tcPr>
            <w:tcW w:w="1813" w:type="dxa"/>
            <w:tcBorders>
              <w:top w:val="single" w:sz="4" w:space="0" w:color="000000"/>
              <w:bottom w:val="single" w:sz="4" w:space="0" w:color="000000"/>
            </w:tcBorders>
          </w:tcPr>
          <w:p w:rsidR="00781881" w:rsidRDefault="00352A9B">
            <w:pPr>
              <w:pStyle w:val="TableParagraph"/>
              <w:ind w:left="1" w:right="11"/>
              <w:rPr>
                <w:rFonts w:ascii="Arial"/>
                <w:b/>
                <w:sz w:val="24"/>
              </w:rPr>
            </w:pPr>
            <w:r>
              <w:rPr>
                <w:rFonts w:ascii="Arial"/>
                <w:b/>
                <w:spacing w:val="-4"/>
                <w:sz w:val="24"/>
              </w:rPr>
              <w:t>High</w:t>
            </w:r>
          </w:p>
        </w:tc>
        <w:tc>
          <w:tcPr>
            <w:tcW w:w="1978" w:type="dxa"/>
            <w:tcBorders>
              <w:top w:val="single" w:sz="4" w:space="0" w:color="000000"/>
              <w:bottom w:val="single" w:sz="4" w:space="0" w:color="000000"/>
            </w:tcBorders>
          </w:tcPr>
          <w:p w:rsidR="00781881" w:rsidRDefault="00352A9B">
            <w:pPr>
              <w:pStyle w:val="TableParagraph"/>
              <w:ind w:right="660"/>
              <w:jc w:val="right"/>
              <w:rPr>
                <w:rFonts w:ascii="Arial"/>
                <w:b/>
                <w:sz w:val="24"/>
              </w:rPr>
            </w:pPr>
            <w:r>
              <w:rPr>
                <w:rFonts w:ascii="Arial"/>
                <w:b/>
                <w:spacing w:val="-4"/>
                <w:sz w:val="24"/>
              </w:rPr>
              <w:t>76.6</w:t>
            </w:r>
          </w:p>
        </w:tc>
        <w:tc>
          <w:tcPr>
            <w:tcW w:w="1401" w:type="dxa"/>
            <w:tcBorders>
              <w:top w:val="single" w:sz="4" w:space="0" w:color="000000"/>
              <w:bottom w:val="single" w:sz="4" w:space="0" w:color="000000"/>
            </w:tcBorders>
          </w:tcPr>
          <w:p w:rsidR="00781881" w:rsidRDefault="00352A9B">
            <w:pPr>
              <w:pStyle w:val="TableParagraph"/>
              <w:ind w:left="209" w:right="1"/>
              <w:rPr>
                <w:rFonts w:ascii="Arial"/>
                <w:b/>
                <w:sz w:val="24"/>
              </w:rPr>
            </w:pPr>
            <w:r>
              <w:rPr>
                <w:rFonts w:ascii="Arial"/>
                <w:b/>
                <w:spacing w:val="-4"/>
                <w:sz w:val="24"/>
              </w:rPr>
              <w:t>78.1</w:t>
            </w:r>
          </w:p>
        </w:tc>
        <w:tc>
          <w:tcPr>
            <w:tcW w:w="1068" w:type="dxa"/>
            <w:tcBorders>
              <w:top w:val="single" w:sz="4" w:space="0" w:color="000000"/>
              <w:bottom w:val="single" w:sz="4" w:space="0" w:color="000000"/>
            </w:tcBorders>
          </w:tcPr>
          <w:p w:rsidR="00781881" w:rsidRDefault="00352A9B">
            <w:pPr>
              <w:pStyle w:val="TableParagraph"/>
              <w:rPr>
                <w:rFonts w:ascii="Arial"/>
                <w:b/>
                <w:sz w:val="24"/>
              </w:rPr>
            </w:pPr>
            <w:r>
              <w:rPr>
                <w:rFonts w:ascii="Arial"/>
                <w:b/>
                <w:spacing w:val="-4"/>
                <w:sz w:val="24"/>
              </w:rPr>
              <w:t>70.3</w:t>
            </w:r>
          </w:p>
        </w:tc>
        <w:tc>
          <w:tcPr>
            <w:tcW w:w="1257" w:type="dxa"/>
            <w:tcBorders>
              <w:top w:val="single" w:sz="4" w:space="0" w:color="000000"/>
              <w:bottom w:val="single" w:sz="4" w:space="0" w:color="000000"/>
            </w:tcBorders>
          </w:tcPr>
          <w:p w:rsidR="00781881" w:rsidRDefault="00352A9B">
            <w:pPr>
              <w:pStyle w:val="TableParagraph"/>
              <w:ind w:right="1"/>
              <w:rPr>
                <w:rFonts w:ascii="Arial"/>
                <w:b/>
                <w:sz w:val="24"/>
              </w:rPr>
            </w:pPr>
            <w:r>
              <w:rPr>
                <w:rFonts w:ascii="Arial"/>
                <w:b/>
                <w:spacing w:val="-4"/>
                <w:sz w:val="24"/>
              </w:rPr>
              <w:t>73.4</w:t>
            </w:r>
          </w:p>
        </w:tc>
        <w:tc>
          <w:tcPr>
            <w:tcW w:w="1524" w:type="dxa"/>
            <w:tcBorders>
              <w:top w:val="single" w:sz="4" w:space="0" w:color="000000"/>
              <w:bottom w:val="single" w:sz="4" w:space="0" w:color="000000"/>
            </w:tcBorders>
          </w:tcPr>
          <w:p w:rsidR="00781881" w:rsidRDefault="00352A9B">
            <w:pPr>
              <w:pStyle w:val="TableParagraph"/>
              <w:ind w:left="3"/>
              <w:rPr>
                <w:rFonts w:ascii="Arial"/>
                <w:b/>
                <w:sz w:val="24"/>
              </w:rPr>
            </w:pPr>
            <w:r>
              <w:rPr>
                <w:rFonts w:ascii="Arial"/>
                <w:b/>
                <w:spacing w:val="-4"/>
                <w:sz w:val="24"/>
              </w:rPr>
              <w:t>60.9</w:t>
            </w:r>
          </w:p>
        </w:tc>
      </w:tr>
    </w:tbl>
    <w:p w:rsidR="00781881" w:rsidRDefault="00781881">
      <w:pPr>
        <w:pStyle w:val="BodyText"/>
        <w:ind w:left="0"/>
        <w:jc w:val="left"/>
        <w:rPr>
          <w:rFonts w:ascii="Arial"/>
          <w:b/>
        </w:rPr>
      </w:pPr>
    </w:p>
    <w:p w:rsidR="00781881" w:rsidRDefault="00781881">
      <w:pPr>
        <w:pStyle w:val="BodyText"/>
        <w:spacing w:before="164"/>
        <w:ind w:left="0"/>
        <w:jc w:val="left"/>
        <w:rPr>
          <w:rFonts w:ascii="Arial"/>
          <w:b/>
        </w:rPr>
      </w:pPr>
    </w:p>
    <w:p w:rsidR="00781881" w:rsidRDefault="00352A9B">
      <w:pPr>
        <w:pStyle w:val="BodyText"/>
        <w:spacing w:before="1" w:line="480" w:lineRule="auto"/>
        <w:ind w:right="304"/>
      </w:pPr>
      <w:r>
        <w:t>The</w:t>
      </w:r>
      <w:r>
        <w:rPr>
          <w:spacing w:val="-8"/>
        </w:rPr>
        <w:t xml:space="preserve"> </w:t>
      </w:r>
      <w:r>
        <w:t>data</w:t>
      </w:r>
      <w:r>
        <w:rPr>
          <w:spacing w:val="-8"/>
        </w:rPr>
        <w:t xml:space="preserve"> </w:t>
      </w:r>
      <w:r>
        <w:t>presented</w:t>
      </w:r>
      <w:r>
        <w:rPr>
          <w:spacing w:val="-6"/>
        </w:rPr>
        <w:t xml:space="preserve"> </w:t>
      </w:r>
      <w:r>
        <w:t>in</w:t>
      </w:r>
      <w:r>
        <w:rPr>
          <w:spacing w:val="-6"/>
        </w:rPr>
        <w:t xml:space="preserve"> </w:t>
      </w:r>
      <w:r>
        <w:t>the</w:t>
      </w:r>
      <w:r>
        <w:rPr>
          <w:spacing w:val="-8"/>
        </w:rPr>
        <w:t xml:space="preserve"> </w:t>
      </w:r>
      <w:r>
        <w:t>table</w:t>
      </w:r>
      <w:r>
        <w:rPr>
          <w:spacing w:val="-6"/>
        </w:rPr>
        <w:t xml:space="preserve"> </w:t>
      </w:r>
      <w:r>
        <w:t>indicates</w:t>
      </w:r>
      <w:r>
        <w:rPr>
          <w:spacing w:val="-9"/>
        </w:rPr>
        <w:t xml:space="preserve"> </w:t>
      </w:r>
      <w:r>
        <w:t>that</w:t>
      </w:r>
      <w:r>
        <w:rPr>
          <w:spacing w:val="-6"/>
        </w:rPr>
        <w:t xml:space="preserve"> </w:t>
      </w:r>
      <w:r>
        <w:t>the</w:t>
      </w:r>
      <w:r>
        <w:rPr>
          <w:spacing w:val="-6"/>
        </w:rPr>
        <w:t xml:space="preserve"> </w:t>
      </w:r>
      <w:r>
        <w:t>college</w:t>
      </w:r>
      <w:r>
        <w:rPr>
          <w:spacing w:val="-6"/>
        </w:rPr>
        <w:t xml:space="preserve"> </w:t>
      </w:r>
      <w:r>
        <w:t>students</w:t>
      </w:r>
      <w:r>
        <w:rPr>
          <w:spacing w:val="-8"/>
        </w:rPr>
        <w:t xml:space="preserve"> </w:t>
      </w:r>
      <w:r>
        <w:t>who</w:t>
      </w:r>
      <w:r>
        <w:rPr>
          <w:spacing w:val="-6"/>
        </w:rPr>
        <w:t xml:space="preserve"> </w:t>
      </w:r>
      <w:r>
        <w:t>participated</w:t>
      </w:r>
      <w:r>
        <w:rPr>
          <w:spacing w:val="-8"/>
        </w:rPr>
        <w:t xml:space="preserve"> </w:t>
      </w:r>
      <w:r>
        <w:t>in internships exhibit career adaptability profiles predominantly in the high category (76.6%),</w:t>
      </w:r>
      <w:r>
        <w:rPr>
          <w:spacing w:val="-11"/>
        </w:rPr>
        <w:t xml:space="preserve"> </w:t>
      </w:r>
      <w:r>
        <w:t>followed</w:t>
      </w:r>
      <w:r>
        <w:rPr>
          <w:spacing w:val="-10"/>
        </w:rPr>
        <w:t xml:space="preserve"> </w:t>
      </w:r>
      <w:r>
        <w:t>by</w:t>
      </w:r>
      <w:r>
        <w:rPr>
          <w:spacing w:val="-9"/>
        </w:rPr>
        <w:t xml:space="preserve"> </w:t>
      </w:r>
      <w:r>
        <w:t>the</w:t>
      </w:r>
      <w:r>
        <w:rPr>
          <w:spacing w:val="-6"/>
        </w:rPr>
        <w:t xml:space="preserve"> </w:t>
      </w:r>
      <w:r>
        <w:t>medium</w:t>
      </w:r>
      <w:r>
        <w:rPr>
          <w:spacing w:val="-9"/>
        </w:rPr>
        <w:t xml:space="preserve"> </w:t>
      </w:r>
      <w:r>
        <w:t>category</w:t>
      </w:r>
      <w:r>
        <w:rPr>
          <w:spacing w:val="-9"/>
        </w:rPr>
        <w:t xml:space="preserve"> </w:t>
      </w:r>
      <w:r>
        <w:t>(18.8%),</w:t>
      </w:r>
      <w:r>
        <w:rPr>
          <w:spacing w:val="-11"/>
        </w:rPr>
        <w:t xml:space="preserve"> </w:t>
      </w:r>
      <w:r>
        <w:t>and</w:t>
      </w:r>
      <w:r>
        <w:rPr>
          <w:spacing w:val="-10"/>
        </w:rPr>
        <w:t xml:space="preserve"> </w:t>
      </w:r>
      <w:r>
        <w:t>the</w:t>
      </w:r>
      <w:r>
        <w:rPr>
          <w:spacing w:val="-8"/>
        </w:rPr>
        <w:t xml:space="preserve"> </w:t>
      </w:r>
      <w:r>
        <w:t>low</w:t>
      </w:r>
      <w:r>
        <w:rPr>
          <w:spacing w:val="-9"/>
        </w:rPr>
        <w:t xml:space="preserve"> </w:t>
      </w:r>
      <w:r>
        <w:t>category</w:t>
      </w:r>
      <w:r>
        <w:rPr>
          <w:spacing w:val="-9"/>
        </w:rPr>
        <w:t xml:space="preserve"> </w:t>
      </w:r>
      <w:r>
        <w:t>(4.7%).</w:t>
      </w:r>
      <w:r>
        <w:rPr>
          <w:spacing w:val="-13"/>
        </w:rPr>
        <w:t xml:space="preserve"> </w:t>
      </w:r>
      <w:r>
        <w:t>This suggests that a significant majority of respondents are classified within the high adaptability</w:t>
      </w:r>
      <w:r>
        <w:rPr>
          <w:spacing w:val="39"/>
        </w:rPr>
        <w:t xml:space="preserve"> </w:t>
      </w:r>
      <w:r>
        <w:t>category.</w:t>
      </w:r>
      <w:r>
        <w:rPr>
          <w:spacing w:val="37"/>
        </w:rPr>
        <w:t xml:space="preserve"> </w:t>
      </w:r>
      <w:r>
        <w:t>Specifically,</w:t>
      </w:r>
      <w:r>
        <w:rPr>
          <w:spacing w:val="37"/>
        </w:rPr>
        <w:t xml:space="preserve"> </w:t>
      </w:r>
      <w:r>
        <w:t>76.6%</w:t>
      </w:r>
      <w:r>
        <w:rPr>
          <w:spacing w:val="39"/>
        </w:rPr>
        <w:t xml:space="preserve"> </w:t>
      </w:r>
      <w:r>
        <w:t>of</w:t>
      </w:r>
      <w:r>
        <w:rPr>
          <w:spacing w:val="37"/>
        </w:rPr>
        <w:t xml:space="preserve"> </w:t>
      </w:r>
      <w:r>
        <w:t>participants</w:t>
      </w:r>
      <w:r>
        <w:rPr>
          <w:spacing w:val="39"/>
        </w:rPr>
        <w:t xml:space="preserve"> </w:t>
      </w:r>
      <w:r>
        <w:t>in</w:t>
      </w:r>
      <w:r>
        <w:rPr>
          <w:spacing w:val="39"/>
        </w:rPr>
        <w:t xml:space="preserve"> </w:t>
      </w:r>
      <w:r>
        <w:t>this</w:t>
      </w:r>
      <w:r>
        <w:rPr>
          <w:spacing w:val="38"/>
        </w:rPr>
        <w:t xml:space="preserve"> </w:t>
      </w:r>
      <w:r>
        <w:t>study</w:t>
      </w:r>
      <w:r>
        <w:rPr>
          <w:spacing w:val="39"/>
        </w:rPr>
        <w:t xml:space="preserve"> </w:t>
      </w:r>
      <w:r>
        <w:t>demonstrate</w:t>
      </w:r>
    </w:p>
    <w:p w:rsidR="00781881" w:rsidRDefault="00781881">
      <w:pPr>
        <w:pStyle w:val="BodyText"/>
        <w:spacing w:line="480" w:lineRule="auto"/>
        <w:sectPr w:rsidR="00781881">
          <w:type w:val="continuous"/>
          <w:pgSz w:w="11910" w:h="16840"/>
          <w:pgMar w:top="1400" w:right="1133" w:bottom="840" w:left="1133" w:header="0" w:footer="650" w:gutter="0"/>
          <w:cols w:space="720"/>
        </w:sectPr>
      </w:pPr>
    </w:p>
    <w:p w:rsidR="00781881" w:rsidRDefault="00352A9B">
      <w:pPr>
        <w:pStyle w:val="BodyText"/>
        <w:spacing w:before="82" w:line="480" w:lineRule="auto"/>
        <w:ind w:right="311"/>
      </w:pPr>
      <w:r>
        <w:lastRenderedPageBreak/>
        <w:t>readiness to confront the tasks and challenges that may arise in their future careers. They are perceived as capable of adjusting to the work environment, possessing psychosocial resources such as attitudes and competencies essential for managing tasks wit</w:t>
      </w:r>
      <w:r>
        <w:t>hin their professional settings.</w:t>
      </w:r>
    </w:p>
    <w:p w:rsidR="00781881" w:rsidRDefault="00352A9B">
      <w:pPr>
        <w:pStyle w:val="BodyText"/>
        <w:spacing w:before="161" w:line="480" w:lineRule="auto"/>
        <w:ind w:right="303"/>
      </w:pPr>
      <w:r>
        <w:t>Moreover, an examination of the profiles across the various dimensions of career adaptability—namely concern, control, curiosity, and confidence—reveals that most college students who have engaged in internships also displa</w:t>
      </w:r>
      <w:r>
        <w:t>y high adaptability in these areas. This suggests that the majority of respondents possess adequate resources to navigate future assignments, transitions, and challenges in their prospective job roles, largely attributed to their internship experiences.</w:t>
      </w:r>
    </w:p>
    <w:p w:rsidR="00781881" w:rsidRDefault="00352A9B">
      <w:pPr>
        <w:pStyle w:val="BodyText"/>
        <w:spacing w:before="159" w:line="480" w:lineRule="auto"/>
        <w:ind w:right="308"/>
      </w:pPr>
      <w:r>
        <w:t>No</w:t>
      </w:r>
      <w:r>
        <w:t>tably, the concern dimension is rated higher than the others, indicating that respondents are already invested in their future careers. This inclination likely enhances their propensity for thorough exploration, strong commitment, and information gathering</w:t>
      </w:r>
      <w:r>
        <w:t xml:space="preserve"> (Negru-Subtirica, Pop, &amp; Crocetti, 2015). These findings align with the responses</w:t>
      </w:r>
      <w:r>
        <w:rPr>
          <w:spacing w:val="-1"/>
        </w:rPr>
        <w:t xml:space="preserve"> </w:t>
      </w:r>
      <w:r>
        <w:t>to questions regarding future orientation, where</w:t>
      </w:r>
      <w:r>
        <w:rPr>
          <w:spacing w:val="-1"/>
        </w:rPr>
        <w:t xml:space="preserve"> </w:t>
      </w:r>
      <w:r>
        <w:t xml:space="preserve">most participants expressed clarity about their future plans. However, it is worth noting that 3.1% of respondents reported </w:t>
      </w:r>
      <w:r>
        <w:t>uncertainty, indicating confusion about whether to pursue postgraduate studies or enter the workforce.</w:t>
      </w:r>
    </w:p>
    <w:p w:rsidR="00781881" w:rsidRDefault="00352A9B">
      <w:pPr>
        <w:pStyle w:val="BodyText"/>
        <w:spacing w:before="162" w:line="480" w:lineRule="auto"/>
        <w:ind w:right="312"/>
      </w:pPr>
      <w:r>
        <w:t>In the control dimension, a significant</w:t>
      </w:r>
      <w:r>
        <w:rPr>
          <w:spacing w:val="-1"/>
        </w:rPr>
        <w:t xml:space="preserve"> </w:t>
      </w:r>
      <w:r>
        <w:t>number of college students who participated in internships also demonstrate a high adaptability profile.</w:t>
      </w:r>
    </w:p>
    <w:p w:rsidR="00781881" w:rsidRDefault="00352A9B">
      <w:pPr>
        <w:pStyle w:val="Heading2"/>
        <w:spacing w:before="159"/>
        <w:ind w:left="3759" w:hanging="2982"/>
      </w:pPr>
      <w:r>
        <w:t>Table</w:t>
      </w:r>
      <w:r>
        <w:rPr>
          <w:spacing w:val="-7"/>
        </w:rPr>
        <w:t xml:space="preserve"> </w:t>
      </w:r>
      <w:r>
        <w:t>3.</w:t>
      </w:r>
      <w:r>
        <w:rPr>
          <w:spacing w:val="-6"/>
        </w:rPr>
        <w:t xml:space="preserve"> </w:t>
      </w:r>
      <w:r>
        <w:t>Overview</w:t>
      </w:r>
      <w:r>
        <w:rPr>
          <w:spacing w:val="-8"/>
        </w:rPr>
        <w:t xml:space="preserve"> </w:t>
      </w:r>
      <w:r>
        <w:t>of</w:t>
      </w:r>
      <w:r>
        <w:rPr>
          <w:spacing w:val="-9"/>
        </w:rPr>
        <w:t xml:space="preserve"> </w:t>
      </w:r>
      <w:r>
        <w:t>Respondents</w:t>
      </w:r>
      <w:r>
        <w:rPr>
          <w:spacing w:val="-6"/>
        </w:rPr>
        <w:t xml:space="preserve"> </w:t>
      </w:r>
      <w:r>
        <w:t>Career</w:t>
      </w:r>
      <w:r>
        <w:rPr>
          <w:spacing w:val="-17"/>
        </w:rPr>
        <w:t xml:space="preserve"> </w:t>
      </w:r>
      <w:r>
        <w:t>Adaptability</w:t>
      </w:r>
      <w:r>
        <w:rPr>
          <w:spacing w:val="-5"/>
        </w:rPr>
        <w:t xml:space="preserve"> </w:t>
      </w:r>
      <w:r>
        <w:t>Profile</w:t>
      </w:r>
      <w:r>
        <w:rPr>
          <w:spacing w:val="-6"/>
        </w:rPr>
        <w:t xml:space="preserve"> </w:t>
      </w:r>
      <w:r>
        <w:t>based</w:t>
      </w:r>
      <w:r>
        <w:rPr>
          <w:spacing w:val="-6"/>
        </w:rPr>
        <w:t xml:space="preserve"> </w:t>
      </w:r>
      <w:r>
        <w:t>on Demographic Data</w:t>
      </w:r>
    </w:p>
    <w:p w:rsidR="00781881" w:rsidRDefault="00781881">
      <w:pPr>
        <w:pStyle w:val="BodyText"/>
        <w:spacing w:before="46"/>
        <w:ind w:left="0"/>
        <w:jc w:val="left"/>
        <w:rPr>
          <w:rFonts w:ascii="Arial"/>
          <w:b/>
          <w:sz w:val="20"/>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9"/>
        <w:gridCol w:w="1473"/>
        <w:gridCol w:w="1183"/>
        <w:gridCol w:w="1425"/>
        <w:gridCol w:w="840"/>
        <w:gridCol w:w="1045"/>
        <w:gridCol w:w="1185"/>
        <w:gridCol w:w="1063"/>
      </w:tblGrid>
      <w:tr w:rsidR="00781881">
        <w:trPr>
          <w:trHeight w:val="275"/>
        </w:trPr>
        <w:tc>
          <w:tcPr>
            <w:tcW w:w="2612" w:type="dxa"/>
            <w:gridSpan w:val="2"/>
            <w:vMerge w:val="restart"/>
            <w:tcBorders>
              <w:left w:val="nil"/>
              <w:right w:val="nil"/>
            </w:tcBorders>
          </w:tcPr>
          <w:p w:rsidR="00781881" w:rsidRDefault="00781881">
            <w:pPr>
              <w:pStyle w:val="TableParagraph"/>
              <w:spacing w:before="144" w:line="240" w:lineRule="auto"/>
              <w:jc w:val="left"/>
              <w:rPr>
                <w:rFonts w:ascii="Arial"/>
                <w:b/>
                <w:sz w:val="24"/>
              </w:rPr>
            </w:pPr>
          </w:p>
          <w:p w:rsidR="00781881" w:rsidRDefault="00352A9B">
            <w:pPr>
              <w:pStyle w:val="TableParagraph"/>
              <w:spacing w:line="240" w:lineRule="auto"/>
              <w:ind w:left="242"/>
              <w:jc w:val="left"/>
              <w:rPr>
                <w:rFonts w:ascii="Arial"/>
                <w:b/>
                <w:sz w:val="24"/>
              </w:rPr>
            </w:pPr>
            <w:r>
              <w:rPr>
                <w:rFonts w:ascii="Arial"/>
                <w:b/>
                <w:spacing w:val="-2"/>
                <w:sz w:val="24"/>
              </w:rPr>
              <w:t>Demographic</w:t>
            </w:r>
            <w:r>
              <w:rPr>
                <w:rFonts w:ascii="Arial"/>
                <w:b/>
                <w:spacing w:val="-4"/>
                <w:sz w:val="24"/>
              </w:rPr>
              <w:t xml:space="preserve"> Data</w:t>
            </w:r>
          </w:p>
        </w:tc>
        <w:tc>
          <w:tcPr>
            <w:tcW w:w="1183" w:type="dxa"/>
            <w:vMerge w:val="restart"/>
            <w:tcBorders>
              <w:left w:val="nil"/>
              <w:right w:val="nil"/>
            </w:tcBorders>
          </w:tcPr>
          <w:p w:rsidR="00781881" w:rsidRDefault="00352A9B">
            <w:pPr>
              <w:pStyle w:val="TableParagraph"/>
              <w:spacing w:before="144" w:line="240" w:lineRule="auto"/>
              <w:ind w:left="110" w:right="47" w:firstLine="19"/>
              <w:jc w:val="left"/>
              <w:rPr>
                <w:rFonts w:ascii="Arial"/>
                <w:b/>
                <w:sz w:val="24"/>
              </w:rPr>
            </w:pPr>
            <w:r>
              <w:rPr>
                <w:rFonts w:ascii="Arial"/>
                <w:b/>
                <w:spacing w:val="-2"/>
                <w:sz w:val="24"/>
              </w:rPr>
              <w:t xml:space="preserve">Categor </w:t>
            </w:r>
            <w:r>
              <w:rPr>
                <w:rFonts w:ascii="Arial"/>
                <w:b/>
                <w:sz w:val="24"/>
              </w:rPr>
              <w:t>y</w:t>
            </w:r>
            <w:r>
              <w:rPr>
                <w:rFonts w:ascii="Arial"/>
                <w:b/>
                <w:spacing w:val="-4"/>
                <w:sz w:val="24"/>
              </w:rPr>
              <w:t xml:space="preserve"> </w:t>
            </w:r>
            <w:r>
              <w:rPr>
                <w:rFonts w:ascii="Arial"/>
                <w:b/>
                <w:spacing w:val="-2"/>
                <w:sz w:val="24"/>
              </w:rPr>
              <w:t>Profile</w:t>
            </w:r>
          </w:p>
        </w:tc>
        <w:tc>
          <w:tcPr>
            <w:tcW w:w="1425" w:type="dxa"/>
            <w:vMerge w:val="restart"/>
            <w:tcBorders>
              <w:left w:val="nil"/>
              <w:right w:val="nil"/>
            </w:tcBorders>
          </w:tcPr>
          <w:p w:rsidR="00781881" w:rsidRDefault="00352A9B">
            <w:pPr>
              <w:pStyle w:val="TableParagraph"/>
              <w:spacing w:line="270" w:lineRule="atLeast"/>
              <w:ind w:left="124" w:right="138"/>
              <w:rPr>
                <w:rFonts w:ascii="Arial"/>
                <w:b/>
                <w:i/>
                <w:sz w:val="24"/>
              </w:rPr>
            </w:pPr>
            <w:r>
              <w:rPr>
                <w:rFonts w:ascii="Arial"/>
                <w:b/>
                <w:i/>
                <w:spacing w:val="-2"/>
                <w:sz w:val="24"/>
              </w:rPr>
              <w:t xml:space="preserve">Career Adaptabili </w:t>
            </w:r>
            <w:r>
              <w:rPr>
                <w:rFonts w:ascii="Arial"/>
                <w:b/>
                <w:i/>
                <w:spacing w:val="-6"/>
                <w:sz w:val="24"/>
              </w:rPr>
              <w:t>ty</w:t>
            </w:r>
          </w:p>
        </w:tc>
        <w:tc>
          <w:tcPr>
            <w:tcW w:w="4133" w:type="dxa"/>
            <w:gridSpan w:val="4"/>
            <w:tcBorders>
              <w:left w:val="nil"/>
              <w:right w:val="nil"/>
            </w:tcBorders>
          </w:tcPr>
          <w:p w:rsidR="00781881" w:rsidRDefault="00352A9B">
            <w:pPr>
              <w:pStyle w:val="TableParagraph"/>
              <w:ind w:left="466"/>
              <w:jc w:val="left"/>
              <w:rPr>
                <w:rFonts w:ascii="Arial"/>
                <w:b/>
                <w:i/>
                <w:sz w:val="24"/>
              </w:rPr>
            </w:pPr>
            <w:r>
              <w:rPr>
                <w:rFonts w:ascii="Arial"/>
                <w:b/>
                <w:sz w:val="24"/>
              </w:rPr>
              <w:t>Dimensi</w:t>
            </w:r>
            <w:r>
              <w:rPr>
                <w:rFonts w:ascii="Arial"/>
                <w:b/>
                <w:spacing w:val="-13"/>
                <w:sz w:val="24"/>
              </w:rPr>
              <w:t xml:space="preserve"> </w:t>
            </w:r>
            <w:r>
              <w:rPr>
                <w:rFonts w:ascii="Arial"/>
                <w:b/>
                <w:i/>
                <w:sz w:val="24"/>
              </w:rPr>
              <w:t>Career</w:t>
            </w:r>
            <w:r>
              <w:rPr>
                <w:rFonts w:ascii="Arial"/>
                <w:b/>
                <w:i/>
                <w:spacing w:val="-13"/>
                <w:sz w:val="24"/>
              </w:rPr>
              <w:t xml:space="preserve"> </w:t>
            </w:r>
            <w:r>
              <w:rPr>
                <w:rFonts w:ascii="Arial"/>
                <w:b/>
                <w:i/>
                <w:spacing w:val="-2"/>
                <w:sz w:val="24"/>
              </w:rPr>
              <w:t>Adaptability</w:t>
            </w:r>
          </w:p>
        </w:tc>
      </w:tr>
      <w:tr w:rsidR="00781881">
        <w:trPr>
          <w:trHeight w:val="554"/>
        </w:trPr>
        <w:tc>
          <w:tcPr>
            <w:tcW w:w="2612" w:type="dxa"/>
            <w:gridSpan w:val="2"/>
            <w:vMerge/>
            <w:tcBorders>
              <w:top w:val="nil"/>
              <w:left w:val="nil"/>
              <w:right w:val="nil"/>
            </w:tcBorders>
          </w:tcPr>
          <w:p w:rsidR="00781881" w:rsidRDefault="00781881">
            <w:pPr>
              <w:rPr>
                <w:sz w:val="2"/>
                <w:szCs w:val="2"/>
              </w:rPr>
            </w:pPr>
          </w:p>
        </w:tc>
        <w:tc>
          <w:tcPr>
            <w:tcW w:w="1183" w:type="dxa"/>
            <w:vMerge/>
            <w:tcBorders>
              <w:top w:val="nil"/>
              <w:left w:val="nil"/>
              <w:right w:val="nil"/>
            </w:tcBorders>
          </w:tcPr>
          <w:p w:rsidR="00781881" w:rsidRDefault="00781881">
            <w:pPr>
              <w:rPr>
                <w:sz w:val="2"/>
                <w:szCs w:val="2"/>
              </w:rPr>
            </w:pPr>
          </w:p>
        </w:tc>
        <w:tc>
          <w:tcPr>
            <w:tcW w:w="1425" w:type="dxa"/>
            <w:vMerge/>
            <w:tcBorders>
              <w:top w:val="nil"/>
              <w:left w:val="nil"/>
              <w:right w:val="nil"/>
            </w:tcBorders>
          </w:tcPr>
          <w:p w:rsidR="00781881" w:rsidRDefault="00781881">
            <w:pPr>
              <w:rPr>
                <w:sz w:val="2"/>
                <w:szCs w:val="2"/>
              </w:rPr>
            </w:pPr>
          </w:p>
        </w:tc>
        <w:tc>
          <w:tcPr>
            <w:tcW w:w="840" w:type="dxa"/>
            <w:tcBorders>
              <w:left w:val="nil"/>
              <w:right w:val="nil"/>
            </w:tcBorders>
          </w:tcPr>
          <w:p w:rsidR="00781881" w:rsidRDefault="00352A9B">
            <w:pPr>
              <w:pStyle w:val="TableParagraph"/>
              <w:spacing w:line="270" w:lineRule="atLeast"/>
              <w:ind w:left="228" w:right="121" w:hanging="113"/>
              <w:jc w:val="left"/>
              <w:rPr>
                <w:rFonts w:ascii="Arial"/>
                <w:b/>
                <w:i/>
                <w:sz w:val="24"/>
              </w:rPr>
            </w:pPr>
            <w:r>
              <w:rPr>
                <w:rFonts w:ascii="Arial"/>
                <w:b/>
                <w:i/>
                <w:spacing w:val="-4"/>
                <w:sz w:val="24"/>
              </w:rPr>
              <w:t>Conc ern</w:t>
            </w:r>
          </w:p>
        </w:tc>
        <w:tc>
          <w:tcPr>
            <w:tcW w:w="1045" w:type="dxa"/>
            <w:tcBorders>
              <w:left w:val="nil"/>
              <w:right w:val="nil"/>
            </w:tcBorders>
          </w:tcPr>
          <w:p w:rsidR="00781881" w:rsidRDefault="00352A9B">
            <w:pPr>
              <w:pStyle w:val="TableParagraph"/>
              <w:spacing w:line="270" w:lineRule="atLeast"/>
              <w:ind w:left="488" w:right="122" w:hanging="360"/>
              <w:jc w:val="left"/>
              <w:rPr>
                <w:rFonts w:ascii="Arial"/>
                <w:b/>
                <w:i/>
                <w:sz w:val="24"/>
              </w:rPr>
            </w:pPr>
            <w:r>
              <w:rPr>
                <w:rFonts w:ascii="Arial"/>
                <w:b/>
                <w:i/>
                <w:spacing w:val="-2"/>
                <w:sz w:val="24"/>
              </w:rPr>
              <w:t xml:space="preserve">Contro </w:t>
            </w:r>
            <w:r>
              <w:rPr>
                <w:rFonts w:ascii="Arial"/>
                <w:b/>
                <w:i/>
                <w:spacing w:val="-10"/>
                <w:sz w:val="24"/>
              </w:rPr>
              <w:t>l</w:t>
            </w:r>
          </w:p>
        </w:tc>
        <w:tc>
          <w:tcPr>
            <w:tcW w:w="1185" w:type="dxa"/>
            <w:tcBorders>
              <w:left w:val="nil"/>
              <w:right w:val="nil"/>
            </w:tcBorders>
          </w:tcPr>
          <w:p w:rsidR="00781881" w:rsidRDefault="00352A9B">
            <w:pPr>
              <w:pStyle w:val="TableParagraph"/>
              <w:spacing w:line="270" w:lineRule="atLeast"/>
              <w:ind w:left="523" w:right="138" w:hanging="387"/>
              <w:jc w:val="left"/>
              <w:rPr>
                <w:rFonts w:ascii="Arial"/>
                <w:b/>
                <w:i/>
                <w:sz w:val="24"/>
              </w:rPr>
            </w:pPr>
            <w:r>
              <w:rPr>
                <w:rFonts w:ascii="Arial"/>
                <w:b/>
                <w:i/>
                <w:spacing w:val="-2"/>
                <w:sz w:val="24"/>
              </w:rPr>
              <w:t xml:space="preserve">Curiosit </w:t>
            </w:r>
            <w:r>
              <w:rPr>
                <w:rFonts w:ascii="Arial"/>
                <w:b/>
                <w:i/>
                <w:spacing w:val="-10"/>
                <w:sz w:val="24"/>
              </w:rPr>
              <w:t>y</w:t>
            </w:r>
          </w:p>
        </w:tc>
        <w:tc>
          <w:tcPr>
            <w:tcW w:w="1063" w:type="dxa"/>
            <w:tcBorders>
              <w:left w:val="nil"/>
              <w:right w:val="nil"/>
            </w:tcBorders>
          </w:tcPr>
          <w:p w:rsidR="00781881" w:rsidRDefault="00352A9B">
            <w:pPr>
              <w:pStyle w:val="TableParagraph"/>
              <w:spacing w:line="270" w:lineRule="atLeast"/>
              <w:ind w:left="255" w:right="148" w:hanging="108"/>
              <w:jc w:val="left"/>
              <w:rPr>
                <w:rFonts w:ascii="Arial"/>
                <w:b/>
                <w:i/>
                <w:sz w:val="24"/>
              </w:rPr>
            </w:pPr>
            <w:r>
              <w:rPr>
                <w:rFonts w:ascii="Arial"/>
                <w:b/>
                <w:i/>
                <w:spacing w:val="-2"/>
                <w:sz w:val="24"/>
              </w:rPr>
              <w:t xml:space="preserve">Confid </w:t>
            </w:r>
            <w:r>
              <w:rPr>
                <w:rFonts w:ascii="Arial"/>
                <w:b/>
                <w:i/>
                <w:spacing w:val="-4"/>
                <w:sz w:val="24"/>
              </w:rPr>
              <w:t>ence</w:t>
            </w:r>
          </w:p>
        </w:tc>
      </w:tr>
      <w:tr w:rsidR="00781881">
        <w:trPr>
          <w:trHeight w:val="275"/>
        </w:trPr>
        <w:tc>
          <w:tcPr>
            <w:tcW w:w="1139" w:type="dxa"/>
            <w:vMerge w:val="restart"/>
            <w:tcBorders>
              <w:left w:val="nil"/>
              <w:right w:val="nil"/>
            </w:tcBorders>
          </w:tcPr>
          <w:p w:rsidR="00781881" w:rsidRDefault="00352A9B">
            <w:pPr>
              <w:pStyle w:val="TableParagraph"/>
              <w:spacing w:before="142" w:line="240" w:lineRule="auto"/>
              <w:ind w:left="108"/>
              <w:jc w:val="left"/>
              <w:rPr>
                <w:sz w:val="24"/>
              </w:rPr>
            </w:pPr>
            <w:r>
              <w:rPr>
                <w:spacing w:val="-2"/>
                <w:sz w:val="24"/>
              </w:rPr>
              <w:t>Gender</w:t>
            </w:r>
          </w:p>
        </w:tc>
        <w:tc>
          <w:tcPr>
            <w:tcW w:w="1473" w:type="dxa"/>
            <w:vMerge w:val="restart"/>
            <w:tcBorders>
              <w:left w:val="nil"/>
              <w:right w:val="nil"/>
            </w:tcBorders>
          </w:tcPr>
          <w:p w:rsidR="00781881" w:rsidRDefault="00352A9B">
            <w:pPr>
              <w:pStyle w:val="TableParagraph"/>
              <w:spacing w:before="142" w:line="240" w:lineRule="auto"/>
              <w:ind w:left="228"/>
              <w:jc w:val="left"/>
              <w:rPr>
                <w:sz w:val="24"/>
              </w:rPr>
            </w:pPr>
            <w:r>
              <w:rPr>
                <w:spacing w:val="-4"/>
                <w:sz w:val="24"/>
              </w:rPr>
              <w:t>Male</w:t>
            </w:r>
          </w:p>
        </w:tc>
        <w:tc>
          <w:tcPr>
            <w:tcW w:w="1183" w:type="dxa"/>
            <w:tcBorders>
              <w:left w:val="nil"/>
              <w:right w:val="nil"/>
            </w:tcBorders>
          </w:tcPr>
          <w:p w:rsidR="00781881" w:rsidRDefault="00352A9B">
            <w:pPr>
              <w:pStyle w:val="TableParagraph"/>
              <w:ind w:left="7" w:right="15"/>
              <w:rPr>
                <w:sz w:val="24"/>
              </w:rPr>
            </w:pPr>
            <w:r>
              <w:rPr>
                <w:spacing w:val="-5"/>
                <w:sz w:val="24"/>
              </w:rPr>
              <w:t>Low</w:t>
            </w:r>
          </w:p>
        </w:tc>
        <w:tc>
          <w:tcPr>
            <w:tcW w:w="1425" w:type="dxa"/>
            <w:tcBorders>
              <w:left w:val="nil"/>
              <w:right w:val="nil"/>
            </w:tcBorders>
          </w:tcPr>
          <w:p w:rsidR="00781881" w:rsidRDefault="00352A9B">
            <w:pPr>
              <w:pStyle w:val="TableParagraph"/>
              <w:ind w:right="12"/>
              <w:rPr>
                <w:sz w:val="24"/>
              </w:rPr>
            </w:pPr>
            <w:r>
              <w:rPr>
                <w:spacing w:val="-10"/>
                <w:sz w:val="24"/>
              </w:rPr>
              <w:t>0</w:t>
            </w:r>
          </w:p>
        </w:tc>
        <w:tc>
          <w:tcPr>
            <w:tcW w:w="840" w:type="dxa"/>
            <w:tcBorders>
              <w:left w:val="nil"/>
              <w:right w:val="nil"/>
            </w:tcBorders>
          </w:tcPr>
          <w:p w:rsidR="00781881" w:rsidRDefault="00352A9B">
            <w:pPr>
              <w:pStyle w:val="TableParagraph"/>
              <w:ind w:right="6"/>
              <w:rPr>
                <w:sz w:val="24"/>
              </w:rPr>
            </w:pPr>
            <w:r>
              <w:rPr>
                <w:spacing w:val="-10"/>
                <w:sz w:val="24"/>
              </w:rPr>
              <w:t>0</w:t>
            </w:r>
          </w:p>
        </w:tc>
        <w:tc>
          <w:tcPr>
            <w:tcW w:w="1045" w:type="dxa"/>
            <w:tcBorders>
              <w:left w:val="nil"/>
              <w:right w:val="nil"/>
            </w:tcBorders>
          </w:tcPr>
          <w:p w:rsidR="00781881" w:rsidRDefault="00352A9B">
            <w:pPr>
              <w:pStyle w:val="TableParagraph"/>
              <w:ind w:left="1" w:right="1"/>
              <w:rPr>
                <w:sz w:val="24"/>
              </w:rPr>
            </w:pPr>
            <w:r>
              <w:rPr>
                <w:spacing w:val="-10"/>
                <w:sz w:val="24"/>
              </w:rPr>
              <w:t>0</w:t>
            </w:r>
          </w:p>
        </w:tc>
        <w:tc>
          <w:tcPr>
            <w:tcW w:w="1185" w:type="dxa"/>
            <w:tcBorders>
              <w:left w:val="nil"/>
              <w:right w:val="nil"/>
            </w:tcBorders>
          </w:tcPr>
          <w:p w:rsidR="00781881" w:rsidRDefault="00352A9B">
            <w:pPr>
              <w:pStyle w:val="TableParagraph"/>
              <w:ind w:left="1" w:right="3"/>
              <w:rPr>
                <w:sz w:val="24"/>
              </w:rPr>
            </w:pPr>
            <w:r>
              <w:rPr>
                <w:spacing w:val="-10"/>
                <w:sz w:val="24"/>
              </w:rPr>
              <w:t>0</w:t>
            </w:r>
          </w:p>
        </w:tc>
        <w:tc>
          <w:tcPr>
            <w:tcW w:w="1063" w:type="dxa"/>
            <w:tcBorders>
              <w:left w:val="nil"/>
              <w:right w:val="nil"/>
            </w:tcBorders>
          </w:tcPr>
          <w:p w:rsidR="00781881" w:rsidRDefault="00352A9B">
            <w:pPr>
              <w:pStyle w:val="TableParagraph"/>
              <w:ind w:right="465"/>
              <w:jc w:val="right"/>
              <w:rPr>
                <w:sz w:val="24"/>
              </w:rPr>
            </w:pPr>
            <w:r>
              <w:rPr>
                <w:spacing w:val="-10"/>
                <w:sz w:val="24"/>
              </w:rPr>
              <w:t>0</w:t>
            </w:r>
          </w:p>
        </w:tc>
      </w:tr>
      <w:tr w:rsidR="00781881">
        <w:trPr>
          <w:trHeight w:val="275"/>
        </w:trPr>
        <w:tc>
          <w:tcPr>
            <w:tcW w:w="1139" w:type="dxa"/>
            <w:vMerge/>
            <w:tcBorders>
              <w:top w:val="nil"/>
              <w:left w:val="nil"/>
              <w:right w:val="nil"/>
            </w:tcBorders>
          </w:tcPr>
          <w:p w:rsidR="00781881" w:rsidRDefault="00781881">
            <w:pPr>
              <w:rPr>
                <w:sz w:val="2"/>
                <w:szCs w:val="2"/>
              </w:rPr>
            </w:pPr>
          </w:p>
        </w:tc>
        <w:tc>
          <w:tcPr>
            <w:tcW w:w="1473" w:type="dxa"/>
            <w:vMerge/>
            <w:tcBorders>
              <w:top w:val="nil"/>
              <w:left w:val="nil"/>
              <w:right w:val="nil"/>
            </w:tcBorders>
          </w:tcPr>
          <w:p w:rsidR="00781881" w:rsidRDefault="00781881">
            <w:pPr>
              <w:rPr>
                <w:sz w:val="2"/>
                <w:szCs w:val="2"/>
              </w:rPr>
            </w:pPr>
          </w:p>
        </w:tc>
        <w:tc>
          <w:tcPr>
            <w:tcW w:w="1183" w:type="dxa"/>
            <w:tcBorders>
              <w:left w:val="nil"/>
              <w:right w:val="nil"/>
            </w:tcBorders>
          </w:tcPr>
          <w:p w:rsidR="00781881" w:rsidRDefault="00352A9B">
            <w:pPr>
              <w:pStyle w:val="TableParagraph"/>
              <w:ind w:right="15"/>
              <w:rPr>
                <w:sz w:val="24"/>
              </w:rPr>
            </w:pPr>
            <w:r>
              <w:rPr>
                <w:spacing w:val="-2"/>
                <w:sz w:val="24"/>
              </w:rPr>
              <w:t>Medium</w:t>
            </w:r>
          </w:p>
        </w:tc>
        <w:tc>
          <w:tcPr>
            <w:tcW w:w="1425" w:type="dxa"/>
            <w:tcBorders>
              <w:left w:val="nil"/>
              <w:right w:val="nil"/>
            </w:tcBorders>
          </w:tcPr>
          <w:p w:rsidR="00781881" w:rsidRDefault="00352A9B">
            <w:pPr>
              <w:pStyle w:val="TableParagraph"/>
              <w:ind w:left="1" w:right="12"/>
              <w:rPr>
                <w:sz w:val="24"/>
              </w:rPr>
            </w:pPr>
            <w:r>
              <w:rPr>
                <w:spacing w:val="-5"/>
                <w:sz w:val="24"/>
              </w:rPr>
              <w:t>20</w:t>
            </w:r>
          </w:p>
        </w:tc>
        <w:tc>
          <w:tcPr>
            <w:tcW w:w="840" w:type="dxa"/>
            <w:tcBorders>
              <w:left w:val="nil"/>
              <w:right w:val="nil"/>
            </w:tcBorders>
          </w:tcPr>
          <w:p w:rsidR="00781881" w:rsidRDefault="00352A9B">
            <w:pPr>
              <w:pStyle w:val="TableParagraph"/>
              <w:ind w:left="1" w:right="6"/>
              <w:rPr>
                <w:sz w:val="24"/>
              </w:rPr>
            </w:pPr>
            <w:r>
              <w:rPr>
                <w:spacing w:val="-5"/>
                <w:sz w:val="24"/>
              </w:rPr>
              <w:t>20</w:t>
            </w:r>
          </w:p>
        </w:tc>
        <w:tc>
          <w:tcPr>
            <w:tcW w:w="1045" w:type="dxa"/>
            <w:tcBorders>
              <w:left w:val="nil"/>
              <w:right w:val="nil"/>
            </w:tcBorders>
          </w:tcPr>
          <w:p w:rsidR="00781881" w:rsidRDefault="00352A9B">
            <w:pPr>
              <w:pStyle w:val="TableParagraph"/>
              <w:ind w:right="1"/>
              <w:rPr>
                <w:sz w:val="24"/>
              </w:rPr>
            </w:pPr>
            <w:r>
              <w:rPr>
                <w:spacing w:val="-5"/>
                <w:sz w:val="24"/>
              </w:rPr>
              <w:t>10</w:t>
            </w:r>
          </w:p>
        </w:tc>
        <w:tc>
          <w:tcPr>
            <w:tcW w:w="1185" w:type="dxa"/>
            <w:tcBorders>
              <w:left w:val="nil"/>
              <w:right w:val="nil"/>
            </w:tcBorders>
          </w:tcPr>
          <w:p w:rsidR="00781881" w:rsidRDefault="00352A9B">
            <w:pPr>
              <w:pStyle w:val="TableParagraph"/>
              <w:ind w:left="3" w:right="2"/>
              <w:rPr>
                <w:sz w:val="24"/>
              </w:rPr>
            </w:pPr>
            <w:r>
              <w:rPr>
                <w:spacing w:val="-5"/>
                <w:sz w:val="24"/>
              </w:rPr>
              <w:t>10</w:t>
            </w:r>
          </w:p>
        </w:tc>
        <w:tc>
          <w:tcPr>
            <w:tcW w:w="1063" w:type="dxa"/>
            <w:tcBorders>
              <w:left w:val="nil"/>
              <w:right w:val="nil"/>
            </w:tcBorders>
          </w:tcPr>
          <w:p w:rsidR="00781881" w:rsidRDefault="00352A9B">
            <w:pPr>
              <w:pStyle w:val="TableParagraph"/>
              <w:ind w:right="397"/>
              <w:jc w:val="right"/>
              <w:rPr>
                <w:sz w:val="24"/>
              </w:rPr>
            </w:pPr>
            <w:r>
              <w:rPr>
                <w:spacing w:val="-5"/>
                <w:sz w:val="24"/>
              </w:rPr>
              <w:t>30</w:t>
            </w:r>
          </w:p>
        </w:tc>
      </w:tr>
    </w:tbl>
    <w:p w:rsidR="00781881" w:rsidRDefault="00781881">
      <w:pPr>
        <w:pStyle w:val="TableParagraph"/>
        <w:jc w:val="right"/>
        <w:rPr>
          <w:sz w:val="24"/>
        </w:rPr>
        <w:sectPr w:rsidR="00781881">
          <w:pgSz w:w="11910" w:h="16840"/>
          <w:pgMar w:top="1340" w:right="1133" w:bottom="1342" w:left="1133" w:header="0" w:footer="650" w:gutter="0"/>
          <w:cols w:space="720"/>
        </w:sectPr>
      </w:pPr>
    </w:p>
    <w:tbl>
      <w:tblPr>
        <w:tblW w:w="0" w:type="auto"/>
        <w:tblInd w:w="149" w:type="dxa"/>
        <w:tblLayout w:type="fixed"/>
        <w:tblCellMar>
          <w:left w:w="0" w:type="dxa"/>
          <w:right w:w="0" w:type="dxa"/>
        </w:tblCellMar>
        <w:tblLook w:val="01E0" w:firstRow="1" w:lastRow="1" w:firstColumn="1" w:lastColumn="1" w:noHBand="0" w:noVBand="0"/>
      </w:tblPr>
      <w:tblGrid>
        <w:gridCol w:w="1260"/>
        <w:gridCol w:w="1352"/>
        <w:gridCol w:w="1332"/>
        <w:gridCol w:w="1124"/>
        <w:gridCol w:w="1041"/>
        <w:gridCol w:w="1031"/>
        <w:gridCol w:w="1119"/>
        <w:gridCol w:w="1099"/>
      </w:tblGrid>
      <w:tr w:rsidR="00781881">
        <w:trPr>
          <w:trHeight w:val="276"/>
        </w:trPr>
        <w:tc>
          <w:tcPr>
            <w:tcW w:w="1260" w:type="dxa"/>
            <w:tcBorders>
              <w:top w:val="single" w:sz="4" w:space="0" w:color="000000"/>
            </w:tcBorders>
          </w:tcPr>
          <w:p w:rsidR="00781881" w:rsidRDefault="00781881">
            <w:pPr>
              <w:pStyle w:val="TableParagraph"/>
              <w:spacing w:line="240" w:lineRule="auto"/>
              <w:jc w:val="left"/>
              <w:rPr>
                <w:rFonts w:ascii="Times New Roman"/>
                <w:sz w:val="20"/>
              </w:rPr>
            </w:pPr>
          </w:p>
        </w:tc>
        <w:tc>
          <w:tcPr>
            <w:tcW w:w="1352" w:type="dxa"/>
            <w:tcBorders>
              <w:top w:val="single" w:sz="4" w:space="0" w:color="000000"/>
              <w:bottom w:val="single" w:sz="4" w:space="0" w:color="000000"/>
            </w:tcBorders>
          </w:tcPr>
          <w:p w:rsidR="00781881" w:rsidRDefault="00781881">
            <w:pPr>
              <w:pStyle w:val="TableParagraph"/>
              <w:spacing w:line="240" w:lineRule="auto"/>
              <w:jc w:val="left"/>
              <w:rPr>
                <w:rFonts w:ascii="Times New Roman"/>
                <w:sz w:val="20"/>
              </w:rPr>
            </w:pPr>
          </w:p>
        </w:tc>
        <w:tc>
          <w:tcPr>
            <w:tcW w:w="1332" w:type="dxa"/>
            <w:tcBorders>
              <w:top w:val="single" w:sz="4" w:space="0" w:color="000000"/>
              <w:bottom w:val="single" w:sz="4" w:space="0" w:color="000000"/>
            </w:tcBorders>
          </w:tcPr>
          <w:p w:rsidR="00781881" w:rsidRDefault="00352A9B">
            <w:pPr>
              <w:pStyle w:val="TableParagraph"/>
              <w:ind w:left="1" w:right="164"/>
              <w:rPr>
                <w:rFonts w:ascii="Arial"/>
                <w:b/>
                <w:sz w:val="24"/>
              </w:rPr>
            </w:pPr>
            <w:r>
              <w:rPr>
                <w:rFonts w:ascii="Arial"/>
                <w:b/>
                <w:spacing w:val="-4"/>
                <w:sz w:val="24"/>
              </w:rPr>
              <w:t>High</w:t>
            </w:r>
          </w:p>
        </w:tc>
        <w:tc>
          <w:tcPr>
            <w:tcW w:w="1124" w:type="dxa"/>
            <w:tcBorders>
              <w:top w:val="single" w:sz="4" w:space="0" w:color="000000"/>
              <w:bottom w:val="single" w:sz="4" w:space="0" w:color="000000"/>
            </w:tcBorders>
          </w:tcPr>
          <w:p w:rsidR="00781881" w:rsidRDefault="00352A9B">
            <w:pPr>
              <w:pStyle w:val="TableParagraph"/>
              <w:ind w:left="2" w:right="10"/>
              <w:rPr>
                <w:rFonts w:ascii="Arial"/>
                <w:b/>
                <w:sz w:val="24"/>
              </w:rPr>
            </w:pPr>
            <w:r>
              <w:rPr>
                <w:rFonts w:ascii="Arial"/>
                <w:b/>
                <w:spacing w:val="-5"/>
                <w:sz w:val="24"/>
              </w:rPr>
              <w:t>80</w:t>
            </w:r>
          </w:p>
        </w:tc>
        <w:tc>
          <w:tcPr>
            <w:tcW w:w="1041" w:type="dxa"/>
            <w:tcBorders>
              <w:top w:val="single" w:sz="4" w:space="0" w:color="000000"/>
              <w:bottom w:val="single" w:sz="4" w:space="0" w:color="000000"/>
            </w:tcBorders>
          </w:tcPr>
          <w:p w:rsidR="00781881" w:rsidRDefault="00352A9B">
            <w:pPr>
              <w:pStyle w:val="TableParagraph"/>
              <w:ind w:left="95"/>
              <w:rPr>
                <w:rFonts w:ascii="Arial"/>
                <w:b/>
                <w:sz w:val="24"/>
              </w:rPr>
            </w:pPr>
            <w:r>
              <w:rPr>
                <w:rFonts w:ascii="Arial"/>
                <w:b/>
                <w:spacing w:val="-5"/>
                <w:sz w:val="24"/>
              </w:rPr>
              <w:t>80</w:t>
            </w:r>
          </w:p>
        </w:tc>
        <w:tc>
          <w:tcPr>
            <w:tcW w:w="1031" w:type="dxa"/>
            <w:tcBorders>
              <w:top w:val="single" w:sz="4" w:space="0" w:color="000000"/>
              <w:bottom w:val="single" w:sz="4" w:space="0" w:color="000000"/>
            </w:tcBorders>
          </w:tcPr>
          <w:p w:rsidR="00781881" w:rsidRDefault="00352A9B">
            <w:pPr>
              <w:pStyle w:val="TableParagraph"/>
              <w:ind w:left="2" w:right="85"/>
              <w:rPr>
                <w:rFonts w:ascii="Arial"/>
                <w:b/>
                <w:sz w:val="24"/>
              </w:rPr>
            </w:pPr>
            <w:r>
              <w:rPr>
                <w:rFonts w:ascii="Arial"/>
                <w:b/>
                <w:spacing w:val="-5"/>
                <w:sz w:val="24"/>
              </w:rPr>
              <w:t>90</w:t>
            </w:r>
          </w:p>
        </w:tc>
        <w:tc>
          <w:tcPr>
            <w:tcW w:w="1119" w:type="dxa"/>
            <w:tcBorders>
              <w:top w:val="single" w:sz="4" w:space="0" w:color="000000"/>
              <w:bottom w:val="single" w:sz="4" w:space="0" w:color="000000"/>
            </w:tcBorders>
          </w:tcPr>
          <w:p w:rsidR="00781881" w:rsidRDefault="00352A9B">
            <w:pPr>
              <w:pStyle w:val="TableParagraph"/>
              <w:ind w:left="6" w:right="6"/>
              <w:rPr>
                <w:rFonts w:ascii="Arial"/>
                <w:b/>
                <w:sz w:val="24"/>
              </w:rPr>
            </w:pPr>
            <w:r>
              <w:rPr>
                <w:rFonts w:ascii="Arial"/>
                <w:b/>
                <w:spacing w:val="-5"/>
                <w:sz w:val="24"/>
              </w:rPr>
              <w:t>90</w:t>
            </w:r>
          </w:p>
        </w:tc>
        <w:tc>
          <w:tcPr>
            <w:tcW w:w="1099" w:type="dxa"/>
            <w:tcBorders>
              <w:top w:val="single" w:sz="4" w:space="0" w:color="000000"/>
              <w:bottom w:val="single" w:sz="4" w:space="0" w:color="000000"/>
            </w:tcBorders>
          </w:tcPr>
          <w:p w:rsidR="00781881" w:rsidRDefault="00352A9B">
            <w:pPr>
              <w:pStyle w:val="TableParagraph"/>
              <w:ind w:left="21"/>
              <w:rPr>
                <w:rFonts w:ascii="Arial"/>
                <w:b/>
                <w:sz w:val="24"/>
              </w:rPr>
            </w:pPr>
            <w:r>
              <w:rPr>
                <w:rFonts w:ascii="Arial"/>
                <w:b/>
                <w:spacing w:val="-5"/>
                <w:sz w:val="24"/>
              </w:rPr>
              <w:t>70</w:t>
            </w:r>
          </w:p>
        </w:tc>
      </w:tr>
      <w:tr w:rsidR="00781881">
        <w:trPr>
          <w:trHeight w:val="275"/>
        </w:trPr>
        <w:tc>
          <w:tcPr>
            <w:tcW w:w="1260" w:type="dxa"/>
          </w:tcPr>
          <w:p w:rsidR="00781881" w:rsidRDefault="00781881">
            <w:pPr>
              <w:pStyle w:val="TableParagraph"/>
              <w:spacing w:line="240" w:lineRule="auto"/>
              <w:jc w:val="left"/>
              <w:rPr>
                <w:rFonts w:ascii="Times New Roman"/>
                <w:sz w:val="20"/>
              </w:rPr>
            </w:pPr>
          </w:p>
        </w:tc>
        <w:tc>
          <w:tcPr>
            <w:tcW w:w="1352" w:type="dxa"/>
            <w:tcBorders>
              <w:top w:val="single" w:sz="4" w:space="0" w:color="000000"/>
            </w:tcBorders>
          </w:tcPr>
          <w:p w:rsidR="00781881" w:rsidRDefault="00781881">
            <w:pPr>
              <w:pStyle w:val="TableParagraph"/>
              <w:spacing w:line="240" w:lineRule="auto"/>
              <w:jc w:val="left"/>
              <w:rPr>
                <w:rFonts w:ascii="Times New Roman"/>
                <w:sz w:val="20"/>
              </w:rPr>
            </w:pPr>
          </w:p>
        </w:tc>
        <w:tc>
          <w:tcPr>
            <w:tcW w:w="1332" w:type="dxa"/>
            <w:tcBorders>
              <w:top w:val="single" w:sz="4" w:space="0" w:color="000000"/>
              <w:bottom w:val="single" w:sz="4" w:space="0" w:color="000000"/>
            </w:tcBorders>
          </w:tcPr>
          <w:p w:rsidR="00781881" w:rsidRDefault="00352A9B">
            <w:pPr>
              <w:pStyle w:val="TableParagraph"/>
              <w:ind w:left="7" w:right="164"/>
              <w:rPr>
                <w:sz w:val="24"/>
              </w:rPr>
            </w:pPr>
            <w:r>
              <w:rPr>
                <w:spacing w:val="-5"/>
                <w:sz w:val="24"/>
              </w:rPr>
              <w:t>Low</w:t>
            </w:r>
          </w:p>
        </w:tc>
        <w:tc>
          <w:tcPr>
            <w:tcW w:w="1124" w:type="dxa"/>
            <w:tcBorders>
              <w:top w:val="single" w:sz="4" w:space="0" w:color="000000"/>
              <w:bottom w:val="single" w:sz="4" w:space="0" w:color="000000"/>
            </w:tcBorders>
          </w:tcPr>
          <w:p w:rsidR="00781881" w:rsidRDefault="00352A9B">
            <w:pPr>
              <w:pStyle w:val="TableParagraph"/>
              <w:ind w:right="10"/>
              <w:rPr>
                <w:sz w:val="24"/>
              </w:rPr>
            </w:pPr>
            <w:r>
              <w:rPr>
                <w:spacing w:val="-5"/>
                <w:sz w:val="24"/>
              </w:rPr>
              <w:t>5.6</w:t>
            </w:r>
          </w:p>
        </w:tc>
        <w:tc>
          <w:tcPr>
            <w:tcW w:w="1041" w:type="dxa"/>
            <w:tcBorders>
              <w:top w:val="single" w:sz="4" w:space="0" w:color="000000"/>
              <w:bottom w:val="single" w:sz="4" w:space="0" w:color="000000"/>
            </w:tcBorders>
          </w:tcPr>
          <w:p w:rsidR="00781881" w:rsidRDefault="00352A9B">
            <w:pPr>
              <w:pStyle w:val="TableParagraph"/>
              <w:ind w:left="95" w:right="2"/>
              <w:rPr>
                <w:sz w:val="24"/>
              </w:rPr>
            </w:pPr>
            <w:r>
              <w:rPr>
                <w:spacing w:val="-5"/>
                <w:sz w:val="24"/>
              </w:rPr>
              <w:t>5.6</w:t>
            </w:r>
          </w:p>
        </w:tc>
        <w:tc>
          <w:tcPr>
            <w:tcW w:w="1031" w:type="dxa"/>
            <w:tcBorders>
              <w:top w:val="single" w:sz="4" w:space="0" w:color="000000"/>
              <w:bottom w:val="single" w:sz="4" w:space="0" w:color="000000"/>
            </w:tcBorders>
          </w:tcPr>
          <w:p w:rsidR="00781881" w:rsidRDefault="00352A9B">
            <w:pPr>
              <w:pStyle w:val="TableParagraph"/>
              <w:ind w:right="85"/>
              <w:rPr>
                <w:sz w:val="24"/>
              </w:rPr>
            </w:pPr>
            <w:r>
              <w:rPr>
                <w:spacing w:val="-5"/>
                <w:sz w:val="24"/>
              </w:rPr>
              <w:t>3.7</w:t>
            </w:r>
          </w:p>
        </w:tc>
        <w:tc>
          <w:tcPr>
            <w:tcW w:w="1119" w:type="dxa"/>
            <w:tcBorders>
              <w:top w:val="single" w:sz="4" w:space="0" w:color="000000"/>
              <w:bottom w:val="single" w:sz="4" w:space="0" w:color="000000"/>
            </w:tcBorders>
          </w:tcPr>
          <w:p w:rsidR="00781881" w:rsidRDefault="00352A9B">
            <w:pPr>
              <w:pStyle w:val="TableParagraph"/>
              <w:ind w:left="4" w:right="6"/>
              <w:rPr>
                <w:sz w:val="24"/>
              </w:rPr>
            </w:pPr>
            <w:r>
              <w:rPr>
                <w:spacing w:val="-5"/>
                <w:sz w:val="24"/>
              </w:rPr>
              <w:t>7.4</w:t>
            </w:r>
          </w:p>
        </w:tc>
        <w:tc>
          <w:tcPr>
            <w:tcW w:w="1099" w:type="dxa"/>
            <w:tcBorders>
              <w:top w:val="single" w:sz="4" w:space="0" w:color="000000"/>
              <w:bottom w:val="single" w:sz="4" w:space="0" w:color="000000"/>
            </w:tcBorders>
          </w:tcPr>
          <w:p w:rsidR="00781881" w:rsidRDefault="00352A9B">
            <w:pPr>
              <w:pStyle w:val="TableParagraph"/>
              <w:ind w:left="21" w:right="2"/>
              <w:rPr>
                <w:sz w:val="24"/>
              </w:rPr>
            </w:pPr>
            <w:r>
              <w:rPr>
                <w:spacing w:val="-5"/>
                <w:sz w:val="24"/>
              </w:rPr>
              <w:t>1.9</w:t>
            </w:r>
          </w:p>
        </w:tc>
      </w:tr>
      <w:tr w:rsidR="00781881">
        <w:trPr>
          <w:trHeight w:val="275"/>
        </w:trPr>
        <w:tc>
          <w:tcPr>
            <w:tcW w:w="1260" w:type="dxa"/>
          </w:tcPr>
          <w:p w:rsidR="00781881" w:rsidRDefault="00781881">
            <w:pPr>
              <w:pStyle w:val="TableParagraph"/>
              <w:spacing w:line="240" w:lineRule="auto"/>
              <w:jc w:val="left"/>
              <w:rPr>
                <w:rFonts w:ascii="Times New Roman"/>
                <w:sz w:val="20"/>
              </w:rPr>
            </w:pPr>
          </w:p>
        </w:tc>
        <w:tc>
          <w:tcPr>
            <w:tcW w:w="1352" w:type="dxa"/>
          </w:tcPr>
          <w:p w:rsidR="00781881" w:rsidRDefault="00352A9B">
            <w:pPr>
              <w:pStyle w:val="TableParagraph"/>
              <w:ind w:left="107"/>
              <w:jc w:val="left"/>
              <w:rPr>
                <w:sz w:val="24"/>
              </w:rPr>
            </w:pPr>
            <w:r>
              <w:rPr>
                <w:spacing w:val="-2"/>
                <w:sz w:val="24"/>
              </w:rPr>
              <w:t>Female</w:t>
            </w:r>
          </w:p>
        </w:tc>
        <w:tc>
          <w:tcPr>
            <w:tcW w:w="1332" w:type="dxa"/>
            <w:tcBorders>
              <w:top w:val="single" w:sz="4" w:space="0" w:color="000000"/>
              <w:bottom w:val="single" w:sz="4" w:space="0" w:color="000000"/>
            </w:tcBorders>
          </w:tcPr>
          <w:p w:rsidR="00781881" w:rsidRDefault="00352A9B">
            <w:pPr>
              <w:pStyle w:val="TableParagraph"/>
              <w:ind w:right="164"/>
              <w:rPr>
                <w:sz w:val="24"/>
              </w:rPr>
            </w:pPr>
            <w:r>
              <w:rPr>
                <w:spacing w:val="-2"/>
                <w:sz w:val="24"/>
              </w:rPr>
              <w:t>Medium</w:t>
            </w:r>
          </w:p>
        </w:tc>
        <w:tc>
          <w:tcPr>
            <w:tcW w:w="1124" w:type="dxa"/>
            <w:tcBorders>
              <w:top w:val="single" w:sz="4" w:space="0" w:color="000000"/>
              <w:bottom w:val="single" w:sz="4" w:space="0" w:color="000000"/>
            </w:tcBorders>
          </w:tcPr>
          <w:p w:rsidR="00781881" w:rsidRDefault="00352A9B">
            <w:pPr>
              <w:pStyle w:val="TableParagraph"/>
              <w:ind w:right="10"/>
              <w:rPr>
                <w:sz w:val="24"/>
              </w:rPr>
            </w:pPr>
            <w:r>
              <w:rPr>
                <w:spacing w:val="-4"/>
                <w:sz w:val="24"/>
              </w:rPr>
              <w:t>18.5</w:t>
            </w:r>
          </w:p>
        </w:tc>
        <w:tc>
          <w:tcPr>
            <w:tcW w:w="1041" w:type="dxa"/>
            <w:tcBorders>
              <w:top w:val="single" w:sz="4" w:space="0" w:color="000000"/>
              <w:bottom w:val="single" w:sz="4" w:space="0" w:color="000000"/>
            </w:tcBorders>
          </w:tcPr>
          <w:p w:rsidR="00781881" w:rsidRDefault="00352A9B">
            <w:pPr>
              <w:pStyle w:val="TableParagraph"/>
              <w:ind w:left="95" w:right="2"/>
              <w:rPr>
                <w:sz w:val="24"/>
              </w:rPr>
            </w:pPr>
            <w:r>
              <w:rPr>
                <w:spacing w:val="-4"/>
                <w:sz w:val="24"/>
              </w:rPr>
              <w:t>16.7</w:t>
            </w:r>
          </w:p>
        </w:tc>
        <w:tc>
          <w:tcPr>
            <w:tcW w:w="1031" w:type="dxa"/>
            <w:tcBorders>
              <w:top w:val="single" w:sz="4" w:space="0" w:color="000000"/>
              <w:bottom w:val="single" w:sz="4" w:space="0" w:color="000000"/>
            </w:tcBorders>
          </w:tcPr>
          <w:p w:rsidR="00781881" w:rsidRDefault="00352A9B">
            <w:pPr>
              <w:pStyle w:val="TableParagraph"/>
              <w:ind w:right="85"/>
              <w:rPr>
                <w:sz w:val="24"/>
              </w:rPr>
            </w:pPr>
            <w:r>
              <w:rPr>
                <w:spacing w:val="-4"/>
                <w:sz w:val="24"/>
              </w:rPr>
              <w:t>29.6</w:t>
            </w:r>
          </w:p>
        </w:tc>
        <w:tc>
          <w:tcPr>
            <w:tcW w:w="1119" w:type="dxa"/>
            <w:tcBorders>
              <w:top w:val="single" w:sz="4" w:space="0" w:color="000000"/>
              <w:bottom w:val="single" w:sz="4" w:space="0" w:color="000000"/>
            </w:tcBorders>
          </w:tcPr>
          <w:p w:rsidR="00781881" w:rsidRDefault="00352A9B">
            <w:pPr>
              <w:pStyle w:val="TableParagraph"/>
              <w:ind w:left="4" w:right="6"/>
              <w:rPr>
                <w:sz w:val="24"/>
              </w:rPr>
            </w:pPr>
            <w:r>
              <w:rPr>
                <w:spacing w:val="-4"/>
                <w:sz w:val="24"/>
              </w:rPr>
              <w:t>22.2</w:t>
            </w:r>
          </w:p>
        </w:tc>
        <w:tc>
          <w:tcPr>
            <w:tcW w:w="1099" w:type="dxa"/>
            <w:tcBorders>
              <w:top w:val="single" w:sz="4" w:space="0" w:color="000000"/>
              <w:bottom w:val="single" w:sz="4" w:space="0" w:color="000000"/>
            </w:tcBorders>
          </w:tcPr>
          <w:p w:rsidR="00781881" w:rsidRDefault="00352A9B">
            <w:pPr>
              <w:pStyle w:val="TableParagraph"/>
              <w:ind w:left="21" w:right="2"/>
              <w:rPr>
                <w:sz w:val="24"/>
              </w:rPr>
            </w:pPr>
            <w:r>
              <w:rPr>
                <w:spacing w:val="-4"/>
                <w:sz w:val="24"/>
              </w:rPr>
              <w:t>38.9</w:t>
            </w:r>
          </w:p>
        </w:tc>
      </w:tr>
      <w:tr w:rsidR="00781881">
        <w:trPr>
          <w:trHeight w:val="278"/>
        </w:trPr>
        <w:tc>
          <w:tcPr>
            <w:tcW w:w="1260" w:type="dxa"/>
            <w:tcBorders>
              <w:bottom w:val="single" w:sz="4" w:space="0" w:color="000000"/>
            </w:tcBorders>
          </w:tcPr>
          <w:p w:rsidR="00781881" w:rsidRDefault="00781881">
            <w:pPr>
              <w:pStyle w:val="TableParagraph"/>
              <w:spacing w:line="240" w:lineRule="auto"/>
              <w:jc w:val="left"/>
              <w:rPr>
                <w:rFonts w:ascii="Times New Roman"/>
                <w:sz w:val="20"/>
              </w:rPr>
            </w:pPr>
          </w:p>
        </w:tc>
        <w:tc>
          <w:tcPr>
            <w:tcW w:w="1352" w:type="dxa"/>
            <w:tcBorders>
              <w:bottom w:val="single" w:sz="4" w:space="0" w:color="000000"/>
            </w:tcBorders>
          </w:tcPr>
          <w:p w:rsidR="00781881" w:rsidRDefault="00781881">
            <w:pPr>
              <w:pStyle w:val="TableParagraph"/>
              <w:spacing w:line="240" w:lineRule="auto"/>
              <w:jc w:val="left"/>
              <w:rPr>
                <w:rFonts w:ascii="Times New Roman"/>
                <w:sz w:val="20"/>
              </w:rPr>
            </w:pPr>
          </w:p>
        </w:tc>
        <w:tc>
          <w:tcPr>
            <w:tcW w:w="1332" w:type="dxa"/>
            <w:tcBorders>
              <w:top w:val="single" w:sz="4" w:space="0" w:color="000000"/>
              <w:bottom w:val="single" w:sz="4" w:space="0" w:color="000000"/>
            </w:tcBorders>
          </w:tcPr>
          <w:p w:rsidR="00781881" w:rsidRDefault="00352A9B">
            <w:pPr>
              <w:pStyle w:val="TableParagraph"/>
              <w:spacing w:before="2"/>
              <w:ind w:left="1" w:right="164"/>
              <w:rPr>
                <w:rFonts w:ascii="Arial"/>
                <w:b/>
                <w:sz w:val="24"/>
              </w:rPr>
            </w:pPr>
            <w:r>
              <w:rPr>
                <w:rFonts w:ascii="Arial"/>
                <w:b/>
                <w:spacing w:val="-4"/>
                <w:sz w:val="24"/>
              </w:rPr>
              <w:t>High</w:t>
            </w:r>
          </w:p>
        </w:tc>
        <w:tc>
          <w:tcPr>
            <w:tcW w:w="1124" w:type="dxa"/>
            <w:tcBorders>
              <w:top w:val="single" w:sz="4" w:space="0" w:color="000000"/>
              <w:bottom w:val="single" w:sz="4" w:space="0" w:color="000000"/>
            </w:tcBorders>
          </w:tcPr>
          <w:p w:rsidR="00781881" w:rsidRDefault="00352A9B">
            <w:pPr>
              <w:pStyle w:val="TableParagraph"/>
              <w:spacing w:before="2"/>
              <w:ind w:right="10"/>
              <w:rPr>
                <w:rFonts w:ascii="Arial"/>
                <w:b/>
                <w:sz w:val="24"/>
              </w:rPr>
            </w:pPr>
            <w:r>
              <w:rPr>
                <w:rFonts w:ascii="Arial"/>
                <w:b/>
                <w:spacing w:val="-4"/>
                <w:sz w:val="24"/>
              </w:rPr>
              <w:t>75.9</w:t>
            </w:r>
          </w:p>
        </w:tc>
        <w:tc>
          <w:tcPr>
            <w:tcW w:w="1041" w:type="dxa"/>
            <w:tcBorders>
              <w:top w:val="single" w:sz="4" w:space="0" w:color="000000"/>
              <w:bottom w:val="single" w:sz="4" w:space="0" w:color="000000"/>
            </w:tcBorders>
          </w:tcPr>
          <w:p w:rsidR="00781881" w:rsidRDefault="00352A9B">
            <w:pPr>
              <w:pStyle w:val="TableParagraph"/>
              <w:spacing w:before="2"/>
              <w:ind w:left="95" w:right="2"/>
              <w:rPr>
                <w:rFonts w:ascii="Arial"/>
                <w:b/>
                <w:sz w:val="24"/>
              </w:rPr>
            </w:pPr>
            <w:r>
              <w:rPr>
                <w:rFonts w:ascii="Arial"/>
                <w:b/>
                <w:spacing w:val="-4"/>
                <w:sz w:val="24"/>
              </w:rPr>
              <w:t>77.8</w:t>
            </w:r>
          </w:p>
        </w:tc>
        <w:tc>
          <w:tcPr>
            <w:tcW w:w="1031" w:type="dxa"/>
            <w:tcBorders>
              <w:top w:val="single" w:sz="4" w:space="0" w:color="000000"/>
              <w:bottom w:val="single" w:sz="4" w:space="0" w:color="000000"/>
            </w:tcBorders>
          </w:tcPr>
          <w:p w:rsidR="00781881" w:rsidRDefault="00352A9B">
            <w:pPr>
              <w:pStyle w:val="TableParagraph"/>
              <w:spacing w:before="2"/>
              <w:ind w:right="85"/>
              <w:rPr>
                <w:rFonts w:ascii="Arial"/>
                <w:b/>
                <w:sz w:val="24"/>
              </w:rPr>
            </w:pPr>
            <w:r>
              <w:rPr>
                <w:rFonts w:ascii="Arial"/>
                <w:b/>
                <w:spacing w:val="-4"/>
                <w:sz w:val="24"/>
              </w:rPr>
              <w:t>66.7</w:t>
            </w:r>
          </w:p>
        </w:tc>
        <w:tc>
          <w:tcPr>
            <w:tcW w:w="1119" w:type="dxa"/>
            <w:tcBorders>
              <w:top w:val="single" w:sz="4" w:space="0" w:color="000000"/>
              <w:bottom w:val="single" w:sz="4" w:space="0" w:color="000000"/>
            </w:tcBorders>
          </w:tcPr>
          <w:p w:rsidR="00781881" w:rsidRDefault="00352A9B">
            <w:pPr>
              <w:pStyle w:val="TableParagraph"/>
              <w:spacing w:before="2"/>
              <w:ind w:left="4" w:right="6"/>
              <w:rPr>
                <w:rFonts w:ascii="Arial"/>
                <w:b/>
                <w:sz w:val="24"/>
              </w:rPr>
            </w:pPr>
            <w:r>
              <w:rPr>
                <w:rFonts w:ascii="Arial"/>
                <w:b/>
                <w:spacing w:val="-4"/>
                <w:sz w:val="24"/>
              </w:rPr>
              <w:t>70.4</w:t>
            </w:r>
          </w:p>
        </w:tc>
        <w:tc>
          <w:tcPr>
            <w:tcW w:w="1099" w:type="dxa"/>
            <w:tcBorders>
              <w:top w:val="single" w:sz="4" w:space="0" w:color="000000"/>
              <w:bottom w:val="single" w:sz="4" w:space="0" w:color="000000"/>
            </w:tcBorders>
          </w:tcPr>
          <w:p w:rsidR="00781881" w:rsidRDefault="00352A9B">
            <w:pPr>
              <w:pStyle w:val="TableParagraph"/>
              <w:spacing w:before="2"/>
              <w:ind w:left="21" w:right="2"/>
              <w:rPr>
                <w:rFonts w:ascii="Arial"/>
                <w:b/>
                <w:sz w:val="24"/>
              </w:rPr>
            </w:pPr>
            <w:r>
              <w:rPr>
                <w:rFonts w:ascii="Arial"/>
                <w:b/>
                <w:spacing w:val="-4"/>
                <w:sz w:val="24"/>
              </w:rPr>
              <w:t>59.3</w:t>
            </w:r>
          </w:p>
        </w:tc>
      </w:tr>
      <w:tr w:rsidR="00781881">
        <w:trPr>
          <w:trHeight w:val="275"/>
        </w:trPr>
        <w:tc>
          <w:tcPr>
            <w:tcW w:w="1260" w:type="dxa"/>
            <w:vMerge w:val="restart"/>
            <w:tcBorders>
              <w:top w:val="single" w:sz="4" w:space="0" w:color="000000"/>
              <w:bottom w:val="single" w:sz="4" w:space="0" w:color="000000"/>
            </w:tcBorders>
          </w:tcPr>
          <w:p w:rsidR="00781881" w:rsidRDefault="00352A9B">
            <w:pPr>
              <w:pStyle w:val="TableParagraph"/>
              <w:spacing w:before="163" w:line="240" w:lineRule="auto"/>
              <w:ind w:left="108" w:right="134"/>
              <w:jc w:val="left"/>
              <w:rPr>
                <w:sz w:val="24"/>
              </w:rPr>
            </w:pPr>
            <w:r>
              <w:rPr>
                <w:spacing w:val="-2"/>
                <w:sz w:val="24"/>
              </w:rPr>
              <w:t xml:space="preserve">Frequenc </w:t>
            </w:r>
            <w:r>
              <w:rPr>
                <w:sz w:val="24"/>
              </w:rPr>
              <w:t xml:space="preserve">y of </w:t>
            </w:r>
            <w:r>
              <w:rPr>
                <w:spacing w:val="-2"/>
                <w:sz w:val="24"/>
              </w:rPr>
              <w:t xml:space="preserve">Joining Internshi </w:t>
            </w:r>
            <w:r>
              <w:rPr>
                <w:spacing w:val="-10"/>
                <w:sz w:val="24"/>
              </w:rPr>
              <w:t>p</w:t>
            </w:r>
          </w:p>
        </w:tc>
        <w:tc>
          <w:tcPr>
            <w:tcW w:w="1352" w:type="dxa"/>
            <w:tcBorders>
              <w:top w:val="single" w:sz="4" w:space="0" w:color="000000"/>
            </w:tcBorders>
          </w:tcPr>
          <w:p w:rsidR="00781881" w:rsidRDefault="00781881">
            <w:pPr>
              <w:pStyle w:val="TableParagraph"/>
              <w:spacing w:line="240" w:lineRule="auto"/>
              <w:jc w:val="left"/>
              <w:rPr>
                <w:rFonts w:ascii="Times New Roman"/>
                <w:sz w:val="20"/>
              </w:rPr>
            </w:pPr>
          </w:p>
        </w:tc>
        <w:tc>
          <w:tcPr>
            <w:tcW w:w="1332" w:type="dxa"/>
            <w:tcBorders>
              <w:top w:val="single" w:sz="4" w:space="0" w:color="000000"/>
              <w:bottom w:val="single" w:sz="4" w:space="0" w:color="000000"/>
            </w:tcBorders>
          </w:tcPr>
          <w:p w:rsidR="00781881" w:rsidRDefault="00352A9B">
            <w:pPr>
              <w:pStyle w:val="TableParagraph"/>
              <w:ind w:left="7" w:right="164"/>
              <w:rPr>
                <w:sz w:val="24"/>
              </w:rPr>
            </w:pPr>
            <w:r>
              <w:rPr>
                <w:spacing w:val="-5"/>
                <w:sz w:val="24"/>
              </w:rPr>
              <w:t>Low</w:t>
            </w:r>
          </w:p>
        </w:tc>
        <w:tc>
          <w:tcPr>
            <w:tcW w:w="1124" w:type="dxa"/>
            <w:tcBorders>
              <w:top w:val="single" w:sz="4" w:space="0" w:color="000000"/>
              <w:bottom w:val="single" w:sz="4" w:space="0" w:color="000000"/>
            </w:tcBorders>
          </w:tcPr>
          <w:p w:rsidR="00781881" w:rsidRDefault="00352A9B">
            <w:pPr>
              <w:pStyle w:val="TableParagraph"/>
              <w:ind w:right="10"/>
              <w:rPr>
                <w:sz w:val="24"/>
              </w:rPr>
            </w:pPr>
            <w:r>
              <w:rPr>
                <w:spacing w:val="-5"/>
                <w:sz w:val="24"/>
              </w:rPr>
              <w:t>3.8</w:t>
            </w:r>
          </w:p>
        </w:tc>
        <w:tc>
          <w:tcPr>
            <w:tcW w:w="1041" w:type="dxa"/>
            <w:tcBorders>
              <w:top w:val="single" w:sz="4" w:space="0" w:color="000000"/>
              <w:bottom w:val="single" w:sz="4" w:space="0" w:color="000000"/>
            </w:tcBorders>
          </w:tcPr>
          <w:p w:rsidR="00781881" w:rsidRDefault="00352A9B">
            <w:pPr>
              <w:pStyle w:val="TableParagraph"/>
              <w:ind w:left="95" w:right="2"/>
              <w:rPr>
                <w:sz w:val="24"/>
              </w:rPr>
            </w:pPr>
            <w:r>
              <w:rPr>
                <w:spacing w:val="-5"/>
                <w:sz w:val="24"/>
              </w:rPr>
              <w:t>5.8</w:t>
            </w:r>
          </w:p>
        </w:tc>
        <w:tc>
          <w:tcPr>
            <w:tcW w:w="1031" w:type="dxa"/>
            <w:tcBorders>
              <w:top w:val="single" w:sz="4" w:space="0" w:color="000000"/>
              <w:bottom w:val="single" w:sz="4" w:space="0" w:color="000000"/>
            </w:tcBorders>
          </w:tcPr>
          <w:p w:rsidR="00781881" w:rsidRDefault="00352A9B">
            <w:pPr>
              <w:pStyle w:val="TableParagraph"/>
              <w:ind w:right="85"/>
              <w:rPr>
                <w:sz w:val="24"/>
              </w:rPr>
            </w:pPr>
            <w:r>
              <w:rPr>
                <w:spacing w:val="-5"/>
                <w:sz w:val="24"/>
              </w:rPr>
              <w:t>1.9</w:t>
            </w:r>
          </w:p>
        </w:tc>
        <w:tc>
          <w:tcPr>
            <w:tcW w:w="1119" w:type="dxa"/>
            <w:tcBorders>
              <w:top w:val="single" w:sz="4" w:space="0" w:color="000000"/>
              <w:bottom w:val="single" w:sz="4" w:space="0" w:color="000000"/>
            </w:tcBorders>
          </w:tcPr>
          <w:p w:rsidR="00781881" w:rsidRDefault="00352A9B">
            <w:pPr>
              <w:pStyle w:val="TableParagraph"/>
              <w:ind w:left="4" w:right="6"/>
              <w:rPr>
                <w:sz w:val="24"/>
              </w:rPr>
            </w:pPr>
            <w:r>
              <w:rPr>
                <w:spacing w:val="-5"/>
                <w:sz w:val="24"/>
              </w:rPr>
              <w:t>5.8</w:t>
            </w:r>
          </w:p>
        </w:tc>
        <w:tc>
          <w:tcPr>
            <w:tcW w:w="1099" w:type="dxa"/>
            <w:tcBorders>
              <w:top w:val="single" w:sz="4" w:space="0" w:color="000000"/>
              <w:bottom w:val="single" w:sz="4" w:space="0" w:color="000000"/>
            </w:tcBorders>
          </w:tcPr>
          <w:p w:rsidR="00781881" w:rsidRDefault="00352A9B">
            <w:pPr>
              <w:pStyle w:val="TableParagraph"/>
              <w:ind w:left="21" w:right="1"/>
              <w:rPr>
                <w:sz w:val="24"/>
              </w:rPr>
            </w:pPr>
            <w:r>
              <w:rPr>
                <w:spacing w:val="-10"/>
                <w:sz w:val="24"/>
              </w:rPr>
              <w:t>0</w:t>
            </w:r>
          </w:p>
        </w:tc>
      </w:tr>
      <w:tr w:rsidR="00781881">
        <w:trPr>
          <w:trHeight w:val="275"/>
        </w:trPr>
        <w:tc>
          <w:tcPr>
            <w:tcW w:w="1260" w:type="dxa"/>
            <w:vMerge/>
            <w:tcBorders>
              <w:top w:val="nil"/>
              <w:bottom w:val="single" w:sz="4" w:space="0" w:color="000000"/>
            </w:tcBorders>
          </w:tcPr>
          <w:p w:rsidR="00781881" w:rsidRDefault="00781881">
            <w:pPr>
              <w:rPr>
                <w:sz w:val="2"/>
                <w:szCs w:val="2"/>
              </w:rPr>
            </w:pPr>
          </w:p>
        </w:tc>
        <w:tc>
          <w:tcPr>
            <w:tcW w:w="1352" w:type="dxa"/>
          </w:tcPr>
          <w:p w:rsidR="00781881" w:rsidRDefault="00352A9B">
            <w:pPr>
              <w:pStyle w:val="TableParagraph"/>
              <w:ind w:left="107"/>
              <w:jc w:val="left"/>
              <w:rPr>
                <w:sz w:val="24"/>
              </w:rPr>
            </w:pPr>
            <w:r>
              <w:rPr>
                <w:sz w:val="24"/>
              </w:rPr>
              <w:t>1</w:t>
            </w:r>
            <w:r>
              <w:rPr>
                <w:spacing w:val="-2"/>
                <w:sz w:val="24"/>
              </w:rPr>
              <w:t xml:space="preserve"> </w:t>
            </w:r>
            <w:r>
              <w:rPr>
                <w:spacing w:val="-4"/>
                <w:sz w:val="24"/>
              </w:rPr>
              <w:t>time</w:t>
            </w:r>
          </w:p>
        </w:tc>
        <w:tc>
          <w:tcPr>
            <w:tcW w:w="1332" w:type="dxa"/>
            <w:tcBorders>
              <w:top w:val="single" w:sz="4" w:space="0" w:color="000000"/>
              <w:bottom w:val="single" w:sz="4" w:space="0" w:color="000000"/>
            </w:tcBorders>
          </w:tcPr>
          <w:p w:rsidR="00781881" w:rsidRDefault="00352A9B">
            <w:pPr>
              <w:pStyle w:val="TableParagraph"/>
              <w:ind w:right="164"/>
              <w:rPr>
                <w:sz w:val="24"/>
              </w:rPr>
            </w:pPr>
            <w:r>
              <w:rPr>
                <w:spacing w:val="-2"/>
                <w:sz w:val="24"/>
              </w:rPr>
              <w:t>Medium</w:t>
            </w:r>
          </w:p>
        </w:tc>
        <w:tc>
          <w:tcPr>
            <w:tcW w:w="1124" w:type="dxa"/>
            <w:tcBorders>
              <w:top w:val="single" w:sz="4" w:space="0" w:color="000000"/>
              <w:bottom w:val="single" w:sz="4" w:space="0" w:color="000000"/>
            </w:tcBorders>
          </w:tcPr>
          <w:p w:rsidR="00781881" w:rsidRDefault="00352A9B">
            <w:pPr>
              <w:pStyle w:val="TableParagraph"/>
              <w:ind w:right="10"/>
              <w:rPr>
                <w:sz w:val="24"/>
              </w:rPr>
            </w:pPr>
            <w:r>
              <w:rPr>
                <w:spacing w:val="-4"/>
                <w:sz w:val="24"/>
              </w:rPr>
              <w:t>19.2</w:t>
            </w:r>
          </w:p>
        </w:tc>
        <w:tc>
          <w:tcPr>
            <w:tcW w:w="1041" w:type="dxa"/>
            <w:tcBorders>
              <w:top w:val="single" w:sz="4" w:space="0" w:color="000000"/>
              <w:bottom w:val="single" w:sz="4" w:space="0" w:color="000000"/>
            </w:tcBorders>
          </w:tcPr>
          <w:p w:rsidR="00781881" w:rsidRDefault="00352A9B">
            <w:pPr>
              <w:pStyle w:val="TableParagraph"/>
              <w:ind w:left="95" w:right="2"/>
              <w:rPr>
                <w:sz w:val="24"/>
              </w:rPr>
            </w:pPr>
            <w:r>
              <w:rPr>
                <w:spacing w:val="-4"/>
                <w:sz w:val="24"/>
              </w:rPr>
              <w:t>15.4</w:t>
            </w:r>
          </w:p>
        </w:tc>
        <w:tc>
          <w:tcPr>
            <w:tcW w:w="1031" w:type="dxa"/>
            <w:tcBorders>
              <w:top w:val="single" w:sz="4" w:space="0" w:color="000000"/>
              <w:bottom w:val="single" w:sz="4" w:space="0" w:color="000000"/>
            </w:tcBorders>
          </w:tcPr>
          <w:p w:rsidR="00781881" w:rsidRDefault="00352A9B">
            <w:pPr>
              <w:pStyle w:val="TableParagraph"/>
              <w:ind w:right="85"/>
              <w:rPr>
                <w:sz w:val="24"/>
              </w:rPr>
            </w:pPr>
            <w:r>
              <w:rPr>
                <w:spacing w:val="-4"/>
                <w:sz w:val="24"/>
              </w:rPr>
              <w:t>26.9</w:t>
            </w:r>
          </w:p>
        </w:tc>
        <w:tc>
          <w:tcPr>
            <w:tcW w:w="1119" w:type="dxa"/>
            <w:tcBorders>
              <w:top w:val="single" w:sz="4" w:space="0" w:color="000000"/>
              <w:bottom w:val="single" w:sz="4" w:space="0" w:color="000000"/>
            </w:tcBorders>
          </w:tcPr>
          <w:p w:rsidR="00781881" w:rsidRDefault="00352A9B">
            <w:pPr>
              <w:pStyle w:val="TableParagraph"/>
              <w:ind w:left="4" w:right="6"/>
              <w:rPr>
                <w:sz w:val="24"/>
              </w:rPr>
            </w:pPr>
            <w:r>
              <w:rPr>
                <w:spacing w:val="-4"/>
                <w:sz w:val="24"/>
              </w:rPr>
              <w:t>21.2</w:t>
            </w:r>
          </w:p>
        </w:tc>
        <w:tc>
          <w:tcPr>
            <w:tcW w:w="1099" w:type="dxa"/>
            <w:tcBorders>
              <w:top w:val="single" w:sz="4" w:space="0" w:color="000000"/>
              <w:bottom w:val="single" w:sz="4" w:space="0" w:color="000000"/>
            </w:tcBorders>
          </w:tcPr>
          <w:p w:rsidR="00781881" w:rsidRDefault="00352A9B">
            <w:pPr>
              <w:pStyle w:val="TableParagraph"/>
              <w:ind w:left="21" w:right="2"/>
              <w:rPr>
                <w:sz w:val="24"/>
              </w:rPr>
            </w:pPr>
            <w:r>
              <w:rPr>
                <w:spacing w:val="-4"/>
                <w:sz w:val="24"/>
              </w:rPr>
              <w:t>40.4</w:t>
            </w:r>
          </w:p>
        </w:tc>
      </w:tr>
      <w:tr w:rsidR="00781881">
        <w:trPr>
          <w:trHeight w:val="275"/>
        </w:trPr>
        <w:tc>
          <w:tcPr>
            <w:tcW w:w="1260" w:type="dxa"/>
            <w:vMerge/>
            <w:tcBorders>
              <w:top w:val="nil"/>
              <w:bottom w:val="single" w:sz="4" w:space="0" w:color="000000"/>
            </w:tcBorders>
          </w:tcPr>
          <w:p w:rsidR="00781881" w:rsidRDefault="00781881">
            <w:pPr>
              <w:rPr>
                <w:sz w:val="2"/>
                <w:szCs w:val="2"/>
              </w:rPr>
            </w:pPr>
          </w:p>
        </w:tc>
        <w:tc>
          <w:tcPr>
            <w:tcW w:w="1352" w:type="dxa"/>
            <w:tcBorders>
              <w:bottom w:val="single" w:sz="4" w:space="0" w:color="000000"/>
            </w:tcBorders>
          </w:tcPr>
          <w:p w:rsidR="00781881" w:rsidRDefault="00781881">
            <w:pPr>
              <w:pStyle w:val="TableParagraph"/>
              <w:spacing w:line="240" w:lineRule="auto"/>
              <w:jc w:val="left"/>
              <w:rPr>
                <w:rFonts w:ascii="Times New Roman"/>
                <w:sz w:val="20"/>
              </w:rPr>
            </w:pPr>
          </w:p>
        </w:tc>
        <w:tc>
          <w:tcPr>
            <w:tcW w:w="1332" w:type="dxa"/>
            <w:tcBorders>
              <w:top w:val="single" w:sz="4" w:space="0" w:color="000000"/>
              <w:bottom w:val="single" w:sz="4" w:space="0" w:color="000000"/>
            </w:tcBorders>
          </w:tcPr>
          <w:p w:rsidR="00781881" w:rsidRDefault="00352A9B">
            <w:pPr>
              <w:pStyle w:val="TableParagraph"/>
              <w:ind w:left="1" w:right="164"/>
              <w:rPr>
                <w:rFonts w:ascii="Arial"/>
                <w:b/>
                <w:sz w:val="24"/>
              </w:rPr>
            </w:pPr>
            <w:r>
              <w:rPr>
                <w:rFonts w:ascii="Arial"/>
                <w:b/>
                <w:spacing w:val="-4"/>
                <w:sz w:val="24"/>
              </w:rPr>
              <w:t>High</w:t>
            </w:r>
          </w:p>
        </w:tc>
        <w:tc>
          <w:tcPr>
            <w:tcW w:w="1124" w:type="dxa"/>
            <w:tcBorders>
              <w:top w:val="single" w:sz="4" w:space="0" w:color="000000"/>
              <w:bottom w:val="single" w:sz="4" w:space="0" w:color="000000"/>
            </w:tcBorders>
          </w:tcPr>
          <w:p w:rsidR="00781881" w:rsidRDefault="00352A9B">
            <w:pPr>
              <w:pStyle w:val="TableParagraph"/>
              <w:ind w:right="10"/>
              <w:rPr>
                <w:rFonts w:ascii="Arial"/>
                <w:b/>
                <w:sz w:val="24"/>
              </w:rPr>
            </w:pPr>
            <w:r>
              <w:rPr>
                <w:rFonts w:ascii="Arial"/>
                <w:b/>
                <w:spacing w:val="-4"/>
                <w:sz w:val="24"/>
              </w:rPr>
              <w:t>76.9</w:t>
            </w:r>
          </w:p>
        </w:tc>
        <w:tc>
          <w:tcPr>
            <w:tcW w:w="1041" w:type="dxa"/>
            <w:tcBorders>
              <w:top w:val="single" w:sz="4" w:space="0" w:color="000000"/>
              <w:bottom w:val="single" w:sz="4" w:space="0" w:color="000000"/>
            </w:tcBorders>
          </w:tcPr>
          <w:p w:rsidR="00781881" w:rsidRDefault="00352A9B">
            <w:pPr>
              <w:pStyle w:val="TableParagraph"/>
              <w:ind w:left="95" w:right="2"/>
              <w:rPr>
                <w:rFonts w:ascii="Arial"/>
                <w:b/>
                <w:sz w:val="24"/>
              </w:rPr>
            </w:pPr>
            <w:r>
              <w:rPr>
                <w:rFonts w:ascii="Arial"/>
                <w:b/>
                <w:spacing w:val="-4"/>
                <w:sz w:val="24"/>
              </w:rPr>
              <w:t>78.8</w:t>
            </w:r>
          </w:p>
        </w:tc>
        <w:tc>
          <w:tcPr>
            <w:tcW w:w="1031" w:type="dxa"/>
            <w:tcBorders>
              <w:top w:val="single" w:sz="4" w:space="0" w:color="000000"/>
              <w:bottom w:val="single" w:sz="4" w:space="0" w:color="000000"/>
            </w:tcBorders>
          </w:tcPr>
          <w:p w:rsidR="00781881" w:rsidRDefault="00352A9B">
            <w:pPr>
              <w:pStyle w:val="TableParagraph"/>
              <w:ind w:right="85"/>
              <w:rPr>
                <w:rFonts w:ascii="Arial"/>
                <w:b/>
                <w:sz w:val="24"/>
              </w:rPr>
            </w:pPr>
            <w:r>
              <w:rPr>
                <w:rFonts w:ascii="Arial"/>
                <w:b/>
                <w:spacing w:val="-4"/>
                <w:sz w:val="24"/>
              </w:rPr>
              <w:t>71.2</w:t>
            </w:r>
          </w:p>
        </w:tc>
        <w:tc>
          <w:tcPr>
            <w:tcW w:w="1119" w:type="dxa"/>
            <w:tcBorders>
              <w:top w:val="single" w:sz="4" w:space="0" w:color="000000"/>
              <w:bottom w:val="single" w:sz="4" w:space="0" w:color="000000"/>
            </w:tcBorders>
          </w:tcPr>
          <w:p w:rsidR="00781881" w:rsidRDefault="00352A9B">
            <w:pPr>
              <w:pStyle w:val="TableParagraph"/>
              <w:ind w:left="4" w:right="6"/>
              <w:rPr>
                <w:rFonts w:ascii="Arial"/>
                <w:b/>
                <w:sz w:val="24"/>
              </w:rPr>
            </w:pPr>
            <w:r>
              <w:rPr>
                <w:rFonts w:ascii="Arial"/>
                <w:b/>
                <w:spacing w:val="-4"/>
                <w:sz w:val="24"/>
              </w:rPr>
              <w:t>73.1</w:t>
            </w:r>
          </w:p>
        </w:tc>
        <w:tc>
          <w:tcPr>
            <w:tcW w:w="1099" w:type="dxa"/>
            <w:tcBorders>
              <w:top w:val="single" w:sz="4" w:space="0" w:color="000000"/>
              <w:bottom w:val="single" w:sz="4" w:space="0" w:color="000000"/>
            </w:tcBorders>
          </w:tcPr>
          <w:p w:rsidR="00781881" w:rsidRDefault="00352A9B">
            <w:pPr>
              <w:pStyle w:val="TableParagraph"/>
              <w:ind w:left="21" w:right="2"/>
              <w:rPr>
                <w:rFonts w:ascii="Arial"/>
                <w:b/>
                <w:sz w:val="24"/>
              </w:rPr>
            </w:pPr>
            <w:r>
              <w:rPr>
                <w:rFonts w:ascii="Arial"/>
                <w:b/>
                <w:spacing w:val="-4"/>
                <w:sz w:val="24"/>
              </w:rPr>
              <w:t>59.6</w:t>
            </w:r>
          </w:p>
        </w:tc>
      </w:tr>
      <w:tr w:rsidR="00781881">
        <w:trPr>
          <w:trHeight w:val="275"/>
        </w:trPr>
        <w:tc>
          <w:tcPr>
            <w:tcW w:w="1260" w:type="dxa"/>
            <w:vMerge/>
            <w:tcBorders>
              <w:top w:val="nil"/>
              <w:bottom w:val="single" w:sz="4" w:space="0" w:color="000000"/>
            </w:tcBorders>
          </w:tcPr>
          <w:p w:rsidR="00781881" w:rsidRDefault="00781881">
            <w:pPr>
              <w:rPr>
                <w:sz w:val="2"/>
                <w:szCs w:val="2"/>
              </w:rPr>
            </w:pPr>
          </w:p>
        </w:tc>
        <w:tc>
          <w:tcPr>
            <w:tcW w:w="1352" w:type="dxa"/>
            <w:tcBorders>
              <w:top w:val="single" w:sz="4" w:space="0" w:color="000000"/>
            </w:tcBorders>
          </w:tcPr>
          <w:p w:rsidR="00781881" w:rsidRDefault="00781881">
            <w:pPr>
              <w:pStyle w:val="TableParagraph"/>
              <w:spacing w:line="240" w:lineRule="auto"/>
              <w:jc w:val="left"/>
              <w:rPr>
                <w:rFonts w:ascii="Times New Roman"/>
                <w:sz w:val="20"/>
              </w:rPr>
            </w:pPr>
          </w:p>
        </w:tc>
        <w:tc>
          <w:tcPr>
            <w:tcW w:w="1332" w:type="dxa"/>
            <w:tcBorders>
              <w:top w:val="single" w:sz="4" w:space="0" w:color="000000"/>
              <w:bottom w:val="single" w:sz="4" w:space="0" w:color="000000"/>
            </w:tcBorders>
          </w:tcPr>
          <w:p w:rsidR="00781881" w:rsidRDefault="00352A9B">
            <w:pPr>
              <w:pStyle w:val="TableParagraph"/>
              <w:ind w:left="7" w:right="164"/>
              <w:rPr>
                <w:sz w:val="24"/>
              </w:rPr>
            </w:pPr>
            <w:r>
              <w:rPr>
                <w:spacing w:val="-5"/>
                <w:sz w:val="24"/>
              </w:rPr>
              <w:t>Low</w:t>
            </w:r>
          </w:p>
        </w:tc>
        <w:tc>
          <w:tcPr>
            <w:tcW w:w="1124" w:type="dxa"/>
            <w:tcBorders>
              <w:top w:val="single" w:sz="4" w:space="0" w:color="000000"/>
              <w:bottom w:val="single" w:sz="4" w:space="0" w:color="000000"/>
            </w:tcBorders>
          </w:tcPr>
          <w:p w:rsidR="00781881" w:rsidRDefault="00352A9B">
            <w:pPr>
              <w:pStyle w:val="TableParagraph"/>
              <w:ind w:right="10"/>
              <w:rPr>
                <w:sz w:val="24"/>
              </w:rPr>
            </w:pPr>
            <w:r>
              <w:rPr>
                <w:spacing w:val="-5"/>
                <w:sz w:val="24"/>
              </w:rPr>
              <w:t>8.3</w:t>
            </w:r>
          </w:p>
        </w:tc>
        <w:tc>
          <w:tcPr>
            <w:tcW w:w="1041" w:type="dxa"/>
            <w:tcBorders>
              <w:top w:val="single" w:sz="4" w:space="0" w:color="000000"/>
              <w:bottom w:val="single" w:sz="4" w:space="0" w:color="000000"/>
            </w:tcBorders>
          </w:tcPr>
          <w:p w:rsidR="00781881" w:rsidRDefault="00352A9B">
            <w:pPr>
              <w:pStyle w:val="TableParagraph"/>
              <w:ind w:left="95" w:right="1"/>
              <w:rPr>
                <w:sz w:val="24"/>
              </w:rPr>
            </w:pPr>
            <w:r>
              <w:rPr>
                <w:spacing w:val="-10"/>
                <w:sz w:val="24"/>
              </w:rPr>
              <w:t>0</w:t>
            </w:r>
          </w:p>
        </w:tc>
        <w:tc>
          <w:tcPr>
            <w:tcW w:w="1031" w:type="dxa"/>
            <w:tcBorders>
              <w:top w:val="single" w:sz="4" w:space="0" w:color="000000"/>
              <w:bottom w:val="single" w:sz="4" w:space="0" w:color="000000"/>
            </w:tcBorders>
          </w:tcPr>
          <w:p w:rsidR="00781881" w:rsidRDefault="00352A9B">
            <w:pPr>
              <w:pStyle w:val="TableParagraph"/>
              <w:ind w:right="85"/>
              <w:rPr>
                <w:sz w:val="24"/>
              </w:rPr>
            </w:pPr>
            <w:r>
              <w:rPr>
                <w:spacing w:val="-5"/>
                <w:sz w:val="24"/>
              </w:rPr>
              <w:t>8.3</w:t>
            </w:r>
          </w:p>
        </w:tc>
        <w:tc>
          <w:tcPr>
            <w:tcW w:w="1119" w:type="dxa"/>
            <w:tcBorders>
              <w:top w:val="single" w:sz="4" w:space="0" w:color="000000"/>
              <w:bottom w:val="single" w:sz="4" w:space="0" w:color="000000"/>
            </w:tcBorders>
          </w:tcPr>
          <w:p w:rsidR="00781881" w:rsidRDefault="00352A9B">
            <w:pPr>
              <w:pStyle w:val="TableParagraph"/>
              <w:ind w:left="4" w:right="6"/>
              <w:rPr>
                <w:sz w:val="24"/>
              </w:rPr>
            </w:pPr>
            <w:r>
              <w:rPr>
                <w:spacing w:val="-5"/>
                <w:sz w:val="24"/>
              </w:rPr>
              <w:t>8.3</w:t>
            </w:r>
          </w:p>
        </w:tc>
        <w:tc>
          <w:tcPr>
            <w:tcW w:w="1099" w:type="dxa"/>
            <w:tcBorders>
              <w:top w:val="single" w:sz="4" w:space="0" w:color="000000"/>
              <w:bottom w:val="single" w:sz="4" w:space="0" w:color="000000"/>
            </w:tcBorders>
          </w:tcPr>
          <w:p w:rsidR="00781881" w:rsidRDefault="00352A9B">
            <w:pPr>
              <w:pStyle w:val="TableParagraph"/>
              <w:ind w:left="21" w:right="2"/>
              <w:rPr>
                <w:sz w:val="24"/>
              </w:rPr>
            </w:pPr>
            <w:r>
              <w:rPr>
                <w:spacing w:val="-5"/>
                <w:sz w:val="24"/>
              </w:rPr>
              <w:t>8.3</w:t>
            </w:r>
          </w:p>
        </w:tc>
      </w:tr>
      <w:tr w:rsidR="00781881">
        <w:trPr>
          <w:trHeight w:val="275"/>
        </w:trPr>
        <w:tc>
          <w:tcPr>
            <w:tcW w:w="1260" w:type="dxa"/>
            <w:vMerge/>
            <w:tcBorders>
              <w:top w:val="nil"/>
              <w:bottom w:val="single" w:sz="4" w:space="0" w:color="000000"/>
            </w:tcBorders>
          </w:tcPr>
          <w:p w:rsidR="00781881" w:rsidRDefault="00781881">
            <w:pPr>
              <w:rPr>
                <w:sz w:val="2"/>
                <w:szCs w:val="2"/>
              </w:rPr>
            </w:pPr>
          </w:p>
        </w:tc>
        <w:tc>
          <w:tcPr>
            <w:tcW w:w="1352" w:type="dxa"/>
          </w:tcPr>
          <w:p w:rsidR="00781881" w:rsidRDefault="00352A9B">
            <w:pPr>
              <w:pStyle w:val="TableParagraph"/>
              <w:ind w:left="107"/>
              <w:jc w:val="left"/>
              <w:rPr>
                <w:sz w:val="24"/>
              </w:rPr>
            </w:pPr>
            <w:r>
              <w:rPr>
                <w:sz w:val="24"/>
              </w:rPr>
              <w:t>&gt;</w:t>
            </w:r>
            <w:r>
              <w:rPr>
                <w:spacing w:val="-2"/>
                <w:sz w:val="24"/>
              </w:rPr>
              <w:t xml:space="preserve"> </w:t>
            </w:r>
            <w:r>
              <w:rPr>
                <w:sz w:val="24"/>
              </w:rPr>
              <w:t xml:space="preserve">1 </w:t>
            </w:r>
            <w:r>
              <w:rPr>
                <w:spacing w:val="-4"/>
                <w:sz w:val="24"/>
              </w:rPr>
              <w:t>time</w:t>
            </w:r>
          </w:p>
        </w:tc>
        <w:tc>
          <w:tcPr>
            <w:tcW w:w="1332" w:type="dxa"/>
            <w:tcBorders>
              <w:top w:val="single" w:sz="4" w:space="0" w:color="000000"/>
              <w:bottom w:val="single" w:sz="4" w:space="0" w:color="000000"/>
            </w:tcBorders>
          </w:tcPr>
          <w:p w:rsidR="00781881" w:rsidRDefault="00352A9B">
            <w:pPr>
              <w:pStyle w:val="TableParagraph"/>
              <w:ind w:right="164"/>
              <w:rPr>
                <w:sz w:val="24"/>
              </w:rPr>
            </w:pPr>
            <w:r>
              <w:rPr>
                <w:spacing w:val="-2"/>
                <w:sz w:val="24"/>
              </w:rPr>
              <w:t>Medium</w:t>
            </w:r>
          </w:p>
        </w:tc>
        <w:tc>
          <w:tcPr>
            <w:tcW w:w="1124" w:type="dxa"/>
            <w:tcBorders>
              <w:top w:val="single" w:sz="4" w:space="0" w:color="000000"/>
              <w:bottom w:val="single" w:sz="4" w:space="0" w:color="000000"/>
            </w:tcBorders>
          </w:tcPr>
          <w:p w:rsidR="00781881" w:rsidRDefault="00352A9B">
            <w:pPr>
              <w:pStyle w:val="TableParagraph"/>
              <w:ind w:right="10"/>
              <w:rPr>
                <w:sz w:val="24"/>
              </w:rPr>
            </w:pPr>
            <w:r>
              <w:rPr>
                <w:spacing w:val="-4"/>
                <w:sz w:val="24"/>
              </w:rPr>
              <w:t>16.7</w:t>
            </w:r>
          </w:p>
        </w:tc>
        <w:tc>
          <w:tcPr>
            <w:tcW w:w="1041" w:type="dxa"/>
            <w:tcBorders>
              <w:top w:val="single" w:sz="4" w:space="0" w:color="000000"/>
              <w:bottom w:val="single" w:sz="4" w:space="0" w:color="000000"/>
            </w:tcBorders>
          </w:tcPr>
          <w:p w:rsidR="00781881" w:rsidRDefault="00352A9B">
            <w:pPr>
              <w:pStyle w:val="TableParagraph"/>
              <w:ind w:left="95"/>
              <w:rPr>
                <w:sz w:val="24"/>
              </w:rPr>
            </w:pPr>
            <w:r>
              <w:rPr>
                <w:spacing w:val="-5"/>
                <w:sz w:val="24"/>
              </w:rPr>
              <w:t>25</w:t>
            </w:r>
          </w:p>
        </w:tc>
        <w:tc>
          <w:tcPr>
            <w:tcW w:w="1031" w:type="dxa"/>
            <w:tcBorders>
              <w:top w:val="single" w:sz="4" w:space="0" w:color="000000"/>
              <w:bottom w:val="single" w:sz="4" w:space="0" w:color="000000"/>
            </w:tcBorders>
          </w:tcPr>
          <w:p w:rsidR="00781881" w:rsidRDefault="00352A9B">
            <w:pPr>
              <w:pStyle w:val="TableParagraph"/>
              <w:ind w:left="2" w:right="85"/>
              <w:rPr>
                <w:sz w:val="24"/>
              </w:rPr>
            </w:pPr>
            <w:r>
              <w:rPr>
                <w:spacing w:val="-5"/>
                <w:sz w:val="24"/>
              </w:rPr>
              <w:t>35</w:t>
            </w:r>
          </w:p>
        </w:tc>
        <w:tc>
          <w:tcPr>
            <w:tcW w:w="1119" w:type="dxa"/>
            <w:tcBorders>
              <w:top w:val="single" w:sz="4" w:space="0" w:color="000000"/>
              <w:bottom w:val="single" w:sz="4" w:space="0" w:color="000000"/>
            </w:tcBorders>
          </w:tcPr>
          <w:p w:rsidR="00781881" w:rsidRDefault="00352A9B">
            <w:pPr>
              <w:pStyle w:val="TableParagraph"/>
              <w:ind w:left="4" w:right="6"/>
              <w:rPr>
                <w:sz w:val="24"/>
              </w:rPr>
            </w:pPr>
            <w:r>
              <w:rPr>
                <w:spacing w:val="-4"/>
                <w:sz w:val="24"/>
              </w:rPr>
              <w:t>16.7</w:t>
            </w:r>
          </w:p>
        </w:tc>
        <w:tc>
          <w:tcPr>
            <w:tcW w:w="1099" w:type="dxa"/>
            <w:tcBorders>
              <w:top w:val="single" w:sz="4" w:space="0" w:color="000000"/>
              <w:bottom w:val="single" w:sz="4" w:space="0" w:color="000000"/>
            </w:tcBorders>
          </w:tcPr>
          <w:p w:rsidR="00781881" w:rsidRDefault="00352A9B">
            <w:pPr>
              <w:pStyle w:val="TableParagraph"/>
              <w:ind w:left="21"/>
              <w:rPr>
                <w:sz w:val="24"/>
              </w:rPr>
            </w:pPr>
            <w:r>
              <w:rPr>
                <w:spacing w:val="-5"/>
                <w:sz w:val="24"/>
              </w:rPr>
              <w:t>25</w:t>
            </w:r>
          </w:p>
        </w:tc>
      </w:tr>
      <w:tr w:rsidR="00781881">
        <w:trPr>
          <w:trHeight w:val="277"/>
        </w:trPr>
        <w:tc>
          <w:tcPr>
            <w:tcW w:w="1260" w:type="dxa"/>
            <w:vMerge/>
            <w:tcBorders>
              <w:top w:val="nil"/>
              <w:bottom w:val="single" w:sz="4" w:space="0" w:color="000000"/>
            </w:tcBorders>
          </w:tcPr>
          <w:p w:rsidR="00781881" w:rsidRDefault="00781881">
            <w:pPr>
              <w:rPr>
                <w:sz w:val="2"/>
                <w:szCs w:val="2"/>
              </w:rPr>
            </w:pPr>
          </w:p>
        </w:tc>
        <w:tc>
          <w:tcPr>
            <w:tcW w:w="1352" w:type="dxa"/>
            <w:tcBorders>
              <w:bottom w:val="single" w:sz="4" w:space="0" w:color="000000"/>
            </w:tcBorders>
          </w:tcPr>
          <w:p w:rsidR="00781881" w:rsidRDefault="00781881">
            <w:pPr>
              <w:pStyle w:val="TableParagraph"/>
              <w:spacing w:line="240" w:lineRule="auto"/>
              <w:jc w:val="left"/>
              <w:rPr>
                <w:rFonts w:ascii="Times New Roman"/>
                <w:sz w:val="20"/>
              </w:rPr>
            </w:pPr>
          </w:p>
        </w:tc>
        <w:tc>
          <w:tcPr>
            <w:tcW w:w="1332" w:type="dxa"/>
            <w:tcBorders>
              <w:top w:val="single" w:sz="4" w:space="0" w:color="000000"/>
              <w:bottom w:val="single" w:sz="4" w:space="0" w:color="000000"/>
            </w:tcBorders>
          </w:tcPr>
          <w:p w:rsidR="00781881" w:rsidRDefault="00352A9B">
            <w:pPr>
              <w:pStyle w:val="TableParagraph"/>
              <w:spacing w:before="2"/>
              <w:ind w:left="1" w:right="164"/>
              <w:rPr>
                <w:rFonts w:ascii="Arial"/>
                <w:b/>
                <w:sz w:val="24"/>
              </w:rPr>
            </w:pPr>
            <w:r>
              <w:rPr>
                <w:rFonts w:ascii="Arial"/>
                <w:b/>
                <w:spacing w:val="-4"/>
                <w:sz w:val="24"/>
              </w:rPr>
              <w:t>High</w:t>
            </w:r>
          </w:p>
        </w:tc>
        <w:tc>
          <w:tcPr>
            <w:tcW w:w="1124" w:type="dxa"/>
            <w:tcBorders>
              <w:top w:val="single" w:sz="4" w:space="0" w:color="000000"/>
              <w:bottom w:val="single" w:sz="4" w:space="0" w:color="000000"/>
            </w:tcBorders>
          </w:tcPr>
          <w:p w:rsidR="00781881" w:rsidRDefault="00352A9B">
            <w:pPr>
              <w:pStyle w:val="TableParagraph"/>
              <w:spacing w:before="2"/>
              <w:ind w:left="2" w:right="10"/>
              <w:rPr>
                <w:rFonts w:ascii="Arial"/>
                <w:b/>
                <w:sz w:val="24"/>
              </w:rPr>
            </w:pPr>
            <w:r>
              <w:rPr>
                <w:rFonts w:ascii="Arial"/>
                <w:b/>
                <w:spacing w:val="-5"/>
                <w:sz w:val="24"/>
              </w:rPr>
              <w:t>75</w:t>
            </w:r>
          </w:p>
        </w:tc>
        <w:tc>
          <w:tcPr>
            <w:tcW w:w="1041" w:type="dxa"/>
            <w:tcBorders>
              <w:top w:val="single" w:sz="4" w:space="0" w:color="000000"/>
              <w:bottom w:val="single" w:sz="4" w:space="0" w:color="000000"/>
            </w:tcBorders>
          </w:tcPr>
          <w:p w:rsidR="00781881" w:rsidRDefault="00352A9B">
            <w:pPr>
              <w:pStyle w:val="TableParagraph"/>
              <w:spacing w:before="2"/>
              <w:ind w:left="95"/>
              <w:rPr>
                <w:rFonts w:ascii="Arial"/>
                <w:b/>
                <w:sz w:val="24"/>
              </w:rPr>
            </w:pPr>
            <w:r>
              <w:rPr>
                <w:rFonts w:ascii="Arial"/>
                <w:b/>
                <w:spacing w:val="-5"/>
                <w:sz w:val="24"/>
              </w:rPr>
              <w:t>75</w:t>
            </w:r>
          </w:p>
        </w:tc>
        <w:tc>
          <w:tcPr>
            <w:tcW w:w="1031" w:type="dxa"/>
            <w:tcBorders>
              <w:top w:val="single" w:sz="4" w:space="0" w:color="000000"/>
              <w:bottom w:val="single" w:sz="4" w:space="0" w:color="000000"/>
            </w:tcBorders>
          </w:tcPr>
          <w:p w:rsidR="00781881" w:rsidRDefault="00352A9B">
            <w:pPr>
              <w:pStyle w:val="TableParagraph"/>
              <w:spacing w:before="2"/>
              <w:ind w:right="85"/>
              <w:rPr>
                <w:rFonts w:ascii="Arial"/>
                <w:b/>
                <w:sz w:val="24"/>
              </w:rPr>
            </w:pPr>
            <w:r>
              <w:rPr>
                <w:rFonts w:ascii="Arial"/>
                <w:b/>
                <w:spacing w:val="-4"/>
                <w:sz w:val="24"/>
              </w:rPr>
              <w:t>66.7</w:t>
            </w:r>
          </w:p>
        </w:tc>
        <w:tc>
          <w:tcPr>
            <w:tcW w:w="1119" w:type="dxa"/>
            <w:tcBorders>
              <w:top w:val="single" w:sz="4" w:space="0" w:color="000000"/>
              <w:bottom w:val="single" w:sz="4" w:space="0" w:color="000000"/>
            </w:tcBorders>
          </w:tcPr>
          <w:p w:rsidR="00781881" w:rsidRDefault="00352A9B">
            <w:pPr>
              <w:pStyle w:val="TableParagraph"/>
              <w:spacing w:before="2"/>
              <w:ind w:left="6" w:right="6"/>
              <w:rPr>
                <w:rFonts w:ascii="Arial"/>
                <w:b/>
                <w:sz w:val="24"/>
              </w:rPr>
            </w:pPr>
            <w:r>
              <w:rPr>
                <w:rFonts w:ascii="Arial"/>
                <w:b/>
                <w:spacing w:val="-5"/>
                <w:sz w:val="24"/>
              </w:rPr>
              <w:t>75</w:t>
            </w:r>
          </w:p>
        </w:tc>
        <w:tc>
          <w:tcPr>
            <w:tcW w:w="1099" w:type="dxa"/>
            <w:tcBorders>
              <w:top w:val="single" w:sz="4" w:space="0" w:color="000000"/>
              <w:bottom w:val="single" w:sz="4" w:space="0" w:color="000000"/>
            </w:tcBorders>
          </w:tcPr>
          <w:p w:rsidR="00781881" w:rsidRDefault="00352A9B">
            <w:pPr>
              <w:pStyle w:val="TableParagraph"/>
              <w:spacing w:before="2"/>
              <w:ind w:left="21" w:right="2"/>
              <w:rPr>
                <w:rFonts w:ascii="Arial"/>
                <w:b/>
                <w:sz w:val="24"/>
              </w:rPr>
            </w:pPr>
            <w:r>
              <w:rPr>
                <w:rFonts w:ascii="Arial"/>
                <w:b/>
                <w:spacing w:val="-4"/>
                <w:sz w:val="24"/>
              </w:rPr>
              <w:t>66.7</w:t>
            </w:r>
          </w:p>
        </w:tc>
      </w:tr>
      <w:tr w:rsidR="00781881">
        <w:trPr>
          <w:trHeight w:val="275"/>
        </w:trPr>
        <w:tc>
          <w:tcPr>
            <w:tcW w:w="1260" w:type="dxa"/>
            <w:tcBorders>
              <w:top w:val="single" w:sz="4" w:space="0" w:color="000000"/>
            </w:tcBorders>
          </w:tcPr>
          <w:p w:rsidR="00781881" w:rsidRDefault="00781881">
            <w:pPr>
              <w:pStyle w:val="TableParagraph"/>
              <w:spacing w:line="240" w:lineRule="auto"/>
              <w:jc w:val="left"/>
              <w:rPr>
                <w:rFonts w:ascii="Times New Roman"/>
                <w:sz w:val="20"/>
              </w:rPr>
            </w:pPr>
          </w:p>
        </w:tc>
        <w:tc>
          <w:tcPr>
            <w:tcW w:w="1352" w:type="dxa"/>
            <w:tcBorders>
              <w:top w:val="single" w:sz="4" w:space="0" w:color="000000"/>
            </w:tcBorders>
          </w:tcPr>
          <w:p w:rsidR="00781881" w:rsidRDefault="00781881">
            <w:pPr>
              <w:pStyle w:val="TableParagraph"/>
              <w:spacing w:line="240" w:lineRule="auto"/>
              <w:jc w:val="left"/>
              <w:rPr>
                <w:rFonts w:ascii="Times New Roman"/>
                <w:sz w:val="20"/>
              </w:rPr>
            </w:pPr>
          </w:p>
        </w:tc>
        <w:tc>
          <w:tcPr>
            <w:tcW w:w="1332" w:type="dxa"/>
            <w:tcBorders>
              <w:top w:val="single" w:sz="4" w:space="0" w:color="000000"/>
              <w:bottom w:val="single" w:sz="4" w:space="0" w:color="000000"/>
            </w:tcBorders>
          </w:tcPr>
          <w:p w:rsidR="00781881" w:rsidRDefault="00352A9B">
            <w:pPr>
              <w:pStyle w:val="TableParagraph"/>
              <w:ind w:left="7" w:right="164"/>
              <w:rPr>
                <w:sz w:val="24"/>
              </w:rPr>
            </w:pPr>
            <w:r>
              <w:rPr>
                <w:spacing w:val="-5"/>
                <w:sz w:val="24"/>
              </w:rPr>
              <w:t>Low</w:t>
            </w:r>
          </w:p>
        </w:tc>
        <w:tc>
          <w:tcPr>
            <w:tcW w:w="1124" w:type="dxa"/>
            <w:tcBorders>
              <w:top w:val="single" w:sz="4" w:space="0" w:color="000000"/>
              <w:bottom w:val="single" w:sz="4" w:space="0" w:color="000000"/>
            </w:tcBorders>
          </w:tcPr>
          <w:p w:rsidR="00781881" w:rsidRDefault="00352A9B">
            <w:pPr>
              <w:pStyle w:val="TableParagraph"/>
              <w:ind w:left="1" w:right="10"/>
              <w:rPr>
                <w:sz w:val="24"/>
              </w:rPr>
            </w:pPr>
            <w:r>
              <w:rPr>
                <w:spacing w:val="-10"/>
                <w:sz w:val="24"/>
              </w:rPr>
              <w:t>0</w:t>
            </w:r>
          </w:p>
        </w:tc>
        <w:tc>
          <w:tcPr>
            <w:tcW w:w="1041" w:type="dxa"/>
            <w:tcBorders>
              <w:top w:val="single" w:sz="4" w:space="0" w:color="000000"/>
              <w:bottom w:val="single" w:sz="4" w:space="0" w:color="000000"/>
            </w:tcBorders>
          </w:tcPr>
          <w:p w:rsidR="00781881" w:rsidRDefault="00352A9B">
            <w:pPr>
              <w:pStyle w:val="TableParagraph"/>
              <w:ind w:left="95" w:right="1"/>
              <w:rPr>
                <w:sz w:val="24"/>
              </w:rPr>
            </w:pPr>
            <w:r>
              <w:rPr>
                <w:spacing w:val="-10"/>
                <w:sz w:val="24"/>
              </w:rPr>
              <w:t>0</w:t>
            </w:r>
          </w:p>
        </w:tc>
        <w:tc>
          <w:tcPr>
            <w:tcW w:w="1031" w:type="dxa"/>
            <w:tcBorders>
              <w:top w:val="single" w:sz="4" w:space="0" w:color="000000"/>
              <w:bottom w:val="single" w:sz="4" w:space="0" w:color="000000"/>
            </w:tcBorders>
          </w:tcPr>
          <w:p w:rsidR="00781881" w:rsidRDefault="00352A9B">
            <w:pPr>
              <w:pStyle w:val="TableParagraph"/>
              <w:ind w:left="1" w:right="85"/>
              <w:rPr>
                <w:sz w:val="24"/>
              </w:rPr>
            </w:pPr>
            <w:r>
              <w:rPr>
                <w:spacing w:val="-10"/>
                <w:sz w:val="24"/>
              </w:rPr>
              <w:t>0</w:t>
            </w:r>
          </w:p>
        </w:tc>
        <w:tc>
          <w:tcPr>
            <w:tcW w:w="1119" w:type="dxa"/>
            <w:tcBorders>
              <w:top w:val="single" w:sz="4" w:space="0" w:color="000000"/>
              <w:bottom w:val="single" w:sz="4" w:space="0" w:color="000000"/>
            </w:tcBorders>
          </w:tcPr>
          <w:p w:rsidR="00781881" w:rsidRDefault="00352A9B">
            <w:pPr>
              <w:pStyle w:val="TableParagraph"/>
              <w:ind w:right="6"/>
              <w:rPr>
                <w:sz w:val="24"/>
              </w:rPr>
            </w:pPr>
            <w:r>
              <w:rPr>
                <w:spacing w:val="-10"/>
                <w:sz w:val="24"/>
              </w:rPr>
              <w:t>0</w:t>
            </w:r>
          </w:p>
        </w:tc>
        <w:tc>
          <w:tcPr>
            <w:tcW w:w="1099" w:type="dxa"/>
            <w:tcBorders>
              <w:top w:val="single" w:sz="4" w:space="0" w:color="000000"/>
              <w:bottom w:val="single" w:sz="4" w:space="0" w:color="000000"/>
            </w:tcBorders>
          </w:tcPr>
          <w:p w:rsidR="00781881" w:rsidRDefault="00352A9B">
            <w:pPr>
              <w:pStyle w:val="TableParagraph"/>
              <w:ind w:left="21" w:right="1"/>
              <w:rPr>
                <w:sz w:val="24"/>
              </w:rPr>
            </w:pPr>
            <w:r>
              <w:rPr>
                <w:spacing w:val="-10"/>
                <w:sz w:val="24"/>
              </w:rPr>
              <w:t>0</w:t>
            </w:r>
          </w:p>
        </w:tc>
      </w:tr>
      <w:tr w:rsidR="00781881">
        <w:trPr>
          <w:trHeight w:val="275"/>
        </w:trPr>
        <w:tc>
          <w:tcPr>
            <w:tcW w:w="1260" w:type="dxa"/>
          </w:tcPr>
          <w:p w:rsidR="00781881" w:rsidRDefault="00781881">
            <w:pPr>
              <w:pStyle w:val="TableParagraph"/>
              <w:spacing w:line="240" w:lineRule="auto"/>
              <w:jc w:val="left"/>
              <w:rPr>
                <w:rFonts w:ascii="Times New Roman"/>
                <w:sz w:val="20"/>
              </w:rPr>
            </w:pPr>
          </w:p>
        </w:tc>
        <w:tc>
          <w:tcPr>
            <w:tcW w:w="1352" w:type="dxa"/>
          </w:tcPr>
          <w:p w:rsidR="00781881" w:rsidRDefault="00352A9B">
            <w:pPr>
              <w:pStyle w:val="TableParagraph"/>
              <w:ind w:left="107"/>
              <w:jc w:val="left"/>
              <w:rPr>
                <w:sz w:val="24"/>
              </w:rPr>
            </w:pPr>
            <w:r>
              <w:rPr>
                <w:sz w:val="24"/>
              </w:rPr>
              <w:t>&lt;</w:t>
            </w:r>
            <w:r>
              <w:rPr>
                <w:spacing w:val="-2"/>
                <w:sz w:val="24"/>
              </w:rPr>
              <w:t xml:space="preserve"> </w:t>
            </w:r>
            <w:r>
              <w:rPr>
                <w:sz w:val="24"/>
              </w:rPr>
              <w:t xml:space="preserve">1 </w:t>
            </w:r>
            <w:r>
              <w:rPr>
                <w:spacing w:val="-2"/>
                <w:sz w:val="24"/>
              </w:rPr>
              <w:t>month</w:t>
            </w:r>
          </w:p>
        </w:tc>
        <w:tc>
          <w:tcPr>
            <w:tcW w:w="1332" w:type="dxa"/>
            <w:tcBorders>
              <w:top w:val="single" w:sz="4" w:space="0" w:color="000000"/>
              <w:bottom w:val="single" w:sz="4" w:space="0" w:color="000000"/>
            </w:tcBorders>
          </w:tcPr>
          <w:p w:rsidR="00781881" w:rsidRDefault="00352A9B">
            <w:pPr>
              <w:pStyle w:val="TableParagraph"/>
              <w:ind w:right="164"/>
              <w:rPr>
                <w:sz w:val="24"/>
              </w:rPr>
            </w:pPr>
            <w:r>
              <w:rPr>
                <w:spacing w:val="-2"/>
                <w:sz w:val="24"/>
              </w:rPr>
              <w:t>Medium</w:t>
            </w:r>
          </w:p>
        </w:tc>
        <w:tc>
          <w:tcPr>
            <w:tcW w:w="1124" w:type="dxa"/>
            <w:tcBorders>
              <w:top w:val="single" w:sz="4" w:space="0" w:color="000000"/>
              <w:bottom w:val="single" w:sz="4" w:space="0" w:color="000000"/>
            </w:tcBorders>
          </w:tcPr>
          <w:p w:rsidR="00781881" w:rsidRDefault="00352A9B">
            <w:pPr>
              <w:pStyle w:val="TableParagraph"/>
              <w:ind w:left="2" w:right="10"/>
              <w:rPr>
                <w:sz w:val="24"/>
              </w:rPr>
            </w:pPr>
            <w:r>
              <w:rPr>
                <w:spacing w:val="-5"/>
                <w:sz w:val="24"/>
              </w:rPr>
              <w:t>20</w:t>
            </w:r>
          </w:p>
        </w:tc>
        <w:tc>
          <w:tcPr>
            <w:tcW w:w="1041" w:type="dxa"/>
            <w:tcBorders>
              <w:top w:val="single" w:sz="4" w:space="0" w:color="000000"/>
              <w:bottom w:val="single" w:sz="4" w:space="0" w:color="000000"/>
            </w:tcBorders>
          </w:tcPr>
          <w:p w:rsidR="00781881" w:rsidRDefault="00352A9B">
            <w:pPr>
              <w:pStyle w:val="TableParagraph"/>
              <w:ind w:left="95" w:right="1"/>
              <w:rPr>
                <w:sz w:val="24"/>
              </w:rPr>
            </w:pPr>
            <w:r>
              <w:rPr>
                <w:spacing w:val="-10"/>
                <w:sz w:val="24"/>
              </w:rPr>
              <w:t>0</w:t>
            </w:r>
          </w:p>
        </w:tc>
        <w:tc>
          <w:tcPr>
            <w:tcW w:w="1031" w:type="dxa"/>
            <w:tcBorders>
              <w:top w:val="single" w:sz="4" w:space="0" w:color="000000"/>
              <w:bottom w:val="single" w:sz="4" w:space="0" w:color="000000"/>
            </w:tcBorders>
          </w:tcPr>
          <w:p w:rsidR="00781881" w:rsidRDefault="00352A9B">
            <w:pPr>
              <w:pStyle w:val="TableParagraph"/>
              <w:ind w:left="2" w:right="85"/>
              <w:rPr>
                <w:sz w:val="24"/>
              </w:rPr>
            </w:pPr>
            <w:r>
              <w:rPr>
                <w:spacing w:val="-5"/>
                <w:sz w:val="24"/>
              </w:rPr>
              <w:t>40</w:t>
            </w:r>
          </w:p>
        </w:tc>
        <w:tc>
          <w:tcPr>
            <w:tcW w:w="1119" w:type="dxa"/>
            <w:tcBorders>
              <w:top w:val="single" w:sz="4" w:space="0" w:color="000000"/>
              <w:bottom w:val="single" w:sz="4" w:space="0" w:color="000000"/>
            </w:tcBorders>
          </w:tcPr>
          <w:p w:rsidR="00781881" w:rsidRDefault="00352A9B">
            <w:pPr>
              <w:pStyle w:val="TableParagraph"/>
              <w:ind w:left="6" w:right="6"/>
              <w:rPr>
                <w:sz w:val="24"/>
              </w:rPr>
            </w:pPr>
            <w:r>
              <w:rPr>
                <w:spacing w:val="-5"/>
                <w:sz w:val="24"/>
              </w:rPr>
              <w:t>20</w:t>
            </w:r>
          </w:p>
        </w:tc>
        <w:tc>
          <w:tcPr>
            <w:tcW w:w="1099" w:type="dxa"/>
            <w:tcBorders>
              <w:top w:val="single" w:sz="4" w:space="0" w:color="000000"/>
              <w:bottom w:val="single" w:sz="4" w:space="0" w:color="000000"/>
            </w:tcBorders>
          </w:tcPr>
          <w:p w:rsidR="00781881" w:rsidRDefault="00352A9B">
            <w:pPr>
              <w:pStyle w:val="TableParagraph"/>
              <w:ind w:left="21" w:right="1"/>
              <w:rPr>
                <w:sz w:val="24"/>
              </w:rPr>
            </w:pPr>
            <w:r>
              <w:rPr>
                <w:spacing w:val="-10"/>
                <w:sz w:val="24"/>
              </w:rPr>
              <w:t>0</w:t>
            </w:r>
          </w:p>
        </w:tc>
      </w:tr>
      <w:tr w:rsidR="00781881">
        <w:trPr>
          <w:trHeight w:val="275"/>
        </w:trPr>
        <w:tc>
          <w:tcPr>
            <w:tcW w:w="1260" w:type="dxa"/>
            <w:vMerge w:val="restart"/>
          </w:tcPr>
          <w:p w:rsidR="00781881" w:rsidRDefault="00352A9B">
            <w:pPr>
              <w:pStyle w:val="TableParagraph"/>
              <w:spacing w:before="159" w:line="240" w:lineRule="auto"/>
              <w:ind w:left="108" w:right="147"/>
              <w:jc w:val="left"/>
              <w:rPr>
                <w:sz w:val="24"/>
              </w:rPr>
            </w:pPr>
            <w:r>
              <w:rPr>
                <w:spacing w:val="-2"/>
                <w:sz w:val="24"/>
              </w:rPr>
              <w:t xml:space="preserve">Duration </w:t>
            </w:r>
            <w:r>
              <w:rPr>
                <w:spacing w:val="-6"/>
                <w:sz w:val="24"/>
              </w:rPr>
              <w:t xml:space="preserve">of </w:t>
            </w:r>
            <w:r>
              <w:rPr>
                <w:spacing w:val="-2"/>
                <w:sz w:val="24"/>
              </w:rPr>
              <w:t xml:space="preserve">Internshi </w:t>
            </w:r>
            <w:r>
              <w:rPr>
                <w:spacing w:val="-10"/>
                <w:sz w:val="24"/>
              </w:rPr>
              <w:t>p</w:t>
            </w:r>
          </w:p>
        </w:tc>
        <w:tc>
          <w:tcPr>
            <w:tcW w:w="1352" w:type="dxa"/>
            <w:tcBorders>
              <w:bottom w:val="single" w:sz="4" w:space="0" w:color="000000"/>
            </w:tcBorders>
          </w:tcPr>
          <w:p w:rsidR="00781881" w:rsidRDefault="00781881">
            <w:pPr>
              <w:pStyle w:val="TableParagraph"/>
              <w:spacing w:line="240" w:lineRule="auto"/>
              <w:jc w:val="left"/>
              <w:rPr>
                <w:rFonts w:ascii="Times New Roman"/>
                <w:sz w:val="20"/>
              </w:rPr>
            </w:pPr>
          </w:p>
        </w:tc>
        <w:tc>
          <w:tcPr>
            <w:tcW w:w="1332" w:type="dxa"/>
            <w:tcBorders>
              <w:top w:val="single" w:sz="4" w:space="0" w:color="000000"/>
              <w:bottom w:val="single" w:sz="4" w:space="0" w:color="000000"/>
            </w:tcBorders>
          </w:tcPr>
          <w:p w:rsidR="00781881" w:rsidRDefault="00352A9B">
            <w:pPr>
              <w:pStyle w:val="TableParagraph"/>
              <w:ind w:left="1" w:right="164"/>
              <w:rPr>
                <w:rFonts w:ascii="Arial"/>
                <w:b/>
                <w:sz w:val="24"/>
              </w:rPr>
            </w:pPr>
            <w:r>
              <w:rPr>
                <w:rFonts w:ascii="Arial"/>
                <w:b/>
                <w:spacing w:val="-4"/>
                <w:sz w:val="24"/>
              </w:rPr>
              <w:t>High</w:t>
            </w:r>
          </w:p>
        </w:tc>
        <w:tc>
          <w:tcPr>
            <w:tcW w:w="1124" w:type="dxa"/>
            <w:tcBorders>
              <w:top w:val="single" w:sz="4" w:space="0" w:color="000000"/>
              <w:bottom w:val="single" w:sz="4" w:space="0" w:color="000000"/>
            </w:tcBorders>
          </w:tcPr>
          <w:p w:rsidR="00781881" w:rsidRDefault="00352A9B">
            <w:pPr>
              <w:pStyle w:val="TableParagraph"/>
              <w:ind w:left="2" w:right="10"/>
              <w:rPr>
                <w:rFonts w:ascii="Arial"/>
                <w:b/>
                <w:sz w:val="24"/>
              </w:rPr>
            </w:pPr>
            <w:r>
              <w:rPr>
                <w:rFonts w:ascii="Arial"/>
                <w:b/>
                <w:spacing w:val="-5"/>
                <w:sz w:val="24"/>
              </w:rPr>
              <w:t>80</w:t>
            </w:r>
          </w:p>
        </w:tc>
        <w:tc>
          <w:tcPr>
            <w:tcW w:w="1041" w:type="dxa"/>
            <w:tcBorders>
              <w:top w:val="single" w:sz="4" w:space="0" w:color="000000"/>
              <w:bottom w:val="single" w:sz="4" w:space="0" w:color="000000"/>
            </w:tcBorders>
          </w:tcPr>
          <w:p w:rsidR="00781881" w:rsidRDefault="00352A9B">
            <w:pPr>
              <w:pStyle w:val="TableParagraph"/>
              <w:ind w:left="95"/>
              <w:rPr>
                <w:rFonts w:ascii="Arial"/>
                <w:b/>
                <w:sz w:val="24"/>
              </w:rPr>
            </w:pPr>
            <w:r>
              <w:rPr>
                <w:rFonts w:ascii="Arial"/>
                <w:b/>
                <w:spacing w:val="-5"/>
                <w:sz w:val="24"/>
              </w:rPr>
              <w:t>100</w:t>
            </w:r>
          </w:p>
        </w:tc>
        <w:tc>
          <w:tcPr>
            <w:tcW w:w="1031" w:type="dxa"/>
            <w:tcBorders>
              <w:top w:val="single" w:sz="4" w:space="0" w:color="000000"/>
              <w:bottom w:val="single" w:sz="4" w:space="0" w:color="000000"/>
            </w:tcBorders>
          </w:tcPr>
          <w:p w:rsidR="00781881" w:rsidRDefault="00352A9B">
            <w:pPr>
              <w:pStyle w:val="TableParagraph"/>
              <w:ind w:left="2" w:right="85"/>
              <w:rPr>
                <w:rFonts w:ascii="Arial"/>
                <w:b/>
                <w:sz w:val="24"/>
              </w:rPr>
            </w:pPr>
            <w:r>
              <w:rPr>
                <w:rFonts w:ascii="Arial"/>
                <w:b/>
                <w:spacing w:val="-5"/>
                <w:sz w:val="24"/>
              </w:rPr>
              <w:t>60</w:t>
            </w:r>
          </w:p>
        </w:tc>
        <w:tc>
          <w:tcPr>
            <w:tcW w:w="1119" w:type="dxa"/>
            <w:tcBorders>
              <w:top w:val="single" w:sz="4" w:space="0" w:color="000000"/>
              <w:bottom w:val="single" w:sz="4" w:space="0" w:color="000000"/>
            </w:tcBorders>
          </w:tcPr>
          <w:p w:rsidR="00781881" w:rsidRDefault="00352A9B">
            <w:pPr>
              <w:pStyle w:val="TableParagraph"/>
              <w:ind w:left="6" w:right="6"/>
              <w:rPr>
                <w:rFonts w:ascii="Arial"/>
                <w:b/>
                <w:sz w:val="24"/>
              </w:rPr>
            </w:pPr>
            <w:r>
              <w:rPr>
                <w:rFonts w:ascii="Arial"/>
                <w:b/>
                <w:spacing w:val="-5"/>
                <w:sz w:val="24"/>
              </w:rPr>
              <w:t>80</w:t>
            </w:r>
          </w:p>
        </w:tc>
        <w:tc>
          <w:tcPr>
            <w:tcW w:w="1099" w:type="dxa"/>
            <w:tcBorders>
              <w:top w:val="single" w:sz="4" w:space="0" w:color="000000"/>
              <w:bottom w:val="single" w:sz="4" w:space="0" w:color="000000"/>
            </w:tcBorders>
          </w:tcPr>
          <w:p w:rsidR="00781881" w:rsidRDefault="00352A9B">
            <w:pPr>
              <w:pStyle w:val="TableParagraph"/>
              <w:ind w:left="21"/>
              <w:rPr>
                <w:rFonts w:ascii="Arial"/>
                <w:b/>
                <w:sz w:val="24"/>
              </w:rPr>
            </w:pPr>
            <w:r>
              <w:rPr>
                <w:rFonts w:ascii="Arial"/>
                <w:b/>
                <w:spacing w:val="-5"/>
                <w:sz w:val="24"/>
              </w:rPr>
              <w:t>100</w:t>
            </w:r>
          </w:p>
        </w:tc>
      </w:tr>
      <w:tr w:rsidR="00781881">
        <w:trPr>
          <w:trHeight w:val="276"/>
        </w:trPr>
        <w:tc>
          <w:tcPr>
            <w:tcW w:w="1260" w:type="dxa"/>
            <w:vMerge/>
            <w:tcBorders>
              <w:top w:val="nil"/>
            </w:tcBorders>
          </w:tcPr>
          <w:p w:rsidR="00781881" w:rsidRDefault="00781881">
            <w:pPr>
              <w:rPr>
                <w:sz w:val="2"/>
                <w:szCs w:val="2"/>
              </w:rPr>
            </w:pPr>
          </w:p>
        </w:tc>
        <w:tc>
          <w:tcPr>
            <w:tcW w:w="1352" w:type="dxa"/>
            <w:tcBorders>
              <w:top w:val="single" w:sz="4" w:space="0" w:color="000000"/>
            </w:tcBorders>
          </w:tcPr>
          <w:p w:rsidR="00781881" w:rsidRDefault="00781881">
            <w:pPr>
              <w:pStyle w:val="TableParagraph"/>
              <w:spacing w:line="240" w:lineRule="auto"/>
              <w:jc w:val="left"/>
              <w:rPr>
                <w:rFonts w:ascii="Times New Roman"/>
                <w:sz w:val="20"/>
              </w:rPr>
            </w:pPr>
          </w:p>
        </w:tc>
        <w:tc>
          <w:tcPr>
            <w:tcW w:w="1332" w:type="dxa"/>
            <w:tcBorders>
              <w:top w:val="single" w:sz="4" w:space="0" w:color="000000"/>
              <w:bottom w:val="single" w:sz="4" w:space="0" w:color="000000"/>
            </w:tcBorders>
          </w:tcPr>
          <w:p w:rsidR="00781881" w:rsidRDefault="00352A9B">
            <w:pPr>
              <w:pStyle w:val="TableParagraph"/>
              <w:spacing w:before="1"/>
              <w:ind w:left="7" w:right="164"/>
              <w:rPr>
                <w:sz w:val="24"/>
              </w:rPr>
            </w:pPr>
            <w:r>
              <w:rPr>
                <w:spacing w:val="-5"/>
                <w:sz w:val="24"/>
              </w:rPr>
              <w:t>Low</w:t>
            </w:r>
          </w:p>
        </w:tc>
        <w:tc>
          <w:tcPr>
            <w:tcW w:w="1124" w:type="dxa"/>
            <w:tcBorders>
              <w:top w:val="single" w:sz="4" w:space="0" w:color="000000"/>
              <w:bottom w:val="single" w:sz="4" w:space="0" w:color="000000"/>
            </w:tcBorders>
          </w:tcPr>
          <w:p w:rsidR="00781881" w:rsidRDefault="00352A9B">
            <w:pPr>
              <w:pStyle w:val="TableParagraph"/>
              <w:spacing w:before="1"/>
              <w:ind w:right="10"/>
              <w:rPr>
                <w:sz w:val="24"/>
              </w:rPr>
            </w:pPr>
            <w:r>
              <w:rPr>
                <w:spacing w:val="-5"/>
                <w:sz w:val="24"/>
              </w:rPr>
              <w:t>5.4</w:t>
            </w:r>
          </w:p>
        </w:tc>
        <w:tc>
          <w:tcPr>
            <w:tcW w:w="1041" w:type="dxa"/>
            <w:tcBorders>
              <w:top w:val="single" w:sz="4" w:space="0" w:color="000000"/>
              <w:bottom w:val="single" w:sz="4" w:space="0" w:color="000000"/>
            </w:tcBorders>
          </w:tcPr>
          <w:p w:rsidR="00781881" w:rsidRDefault="00352A9B">
            <w:pPr>
              <w:pStyle w:val="TableParagraph"/>
              <w:spacing w:before="1"/>
              <w:ind w:left="95" w:right="2"/>
              <w:rPr>
                <w:sz w:val="24"/>
              </w:rPr>
            </w:pPr>
            <w:r>
              <w:rPr>
                <w:spacing w:val="-5"/>
                <w:sz w:val="24"/>
              </w:rPr>
              <w:t>5.4</w:t>
            </w:r>
          </w:p>
        </w:tc>
        <w:tc>
          <w:tcPr>
            <w:tcW w:w="1031" w:type="dxa"/>
            <w:tcBorders>
              <w:top w:val="single" w:sz="4" w:space="0" w:color="000000"/>
              <w:bottom w:val="single" w:sz="4" w:space="0" w:color="000000"/>
            </w:tcBorders>
          </w:tcPr>
          <w:p w:rsidR="00781881" w:rsidRDefault="00352A9B">
            <w:pPr>
              <w:pStyle w:val="TableParagraph"/>
              <w:spacing w:before="1"/>
              <w:ind w:right="85"/>
              <w:rPr>
                <w:sz w:val="24"/>
              </w:rPr>
            </w:pPr>
            <w:r>
              <w:rPr>
                <w:spacing w:val="-5"/>
                <w:sz w:val="24"/>
              </w:rPr>
              <w:t>2.7</w:t>
            </w:r>
          </w:p>
        </w:tc>
        <w:tc>
          <w:tcPr>
            <w:tcW w:w="1119" w:type="dxa"/>
            <w:tcBorders>
              <w:top w:val="single" w:sz="4" w:space="0" w:color="000000"/>
              <w:bottom w:val="single" w:sz="4" w:space="0" w:color="000000"/>
            </w:tcBorders>
          </w:tcPr>
          <w:p w:rsidR="00781881" w:rsidRDefault="00352A9B">
            <w:pPr>
              <w:pStyle w:val="TableParagraph"/>
              <w:spacing w:before="1"/>
              <w:ind w:left="4" w:right="6"/>
              <w:rPr>
                <w:sz w:val="24"/>
              </w:rPr>
            </w:pPr>
            <w:r>
              <w:rPr>
                <w:spacing w:val="-5"/>
                <w:sz w:val="24"/>
              </w:rPr>
              <w:t>8.1</w:t>
            </w:r>
          </w:p>
        </w:tc>
        <w:tc>
          <w:tcPr>
            <w:tcW w:w="1099" w:type="dxa"/>
            <w:tcBorders>
              <w:top w:val="single" w:sz="4" w:space="0" w:color="000000"/>
              <w:bottom w:val="single" w:sz="4" w:space="0" w:color="000000"/>
            </w:tcBorders>
          </w:tcPr>
          <w:p w:rsidR="00781881" w:rsidRDefault="00352A9B">
            <w:pPr>
              <w:pStyle w:val="TableParagraph"/>
              <w:spacing w:before="1"/>
              <w:ind w:left="21" w:right="2"/>
              <w:rPr>
                <w:sz w:val="24"/>
              </w:rPr>
            </w:pPr>
            <w:r>
              <w:rPr>
                <w:spacing w:val="-5"/>
                <w:sz w:val="24"/>
              </w:rPr>
              <w:t>2.7</w:t>
            </w:r>
          </w:p>
        </w:tc>
      </w:tr>
      <w:tr w:rsidR="00781881">
        <w:trPr>
          <w:trHeight w:val="275"/>
        </w:trPr>
        <w:tc>
          <w:tcPr>
            <w:tcW w:w="1260" w:type="dxa"/>
            <w:vMerge/>
            <w:tcBorders>
              <w:top w:val="nil"/>
            </w:tcBorders>
          </w:tcPr>
          <w:p w:rsidR="00781881" w:rsidRDefault="00781881">
            <w:pPr>
              <w:rPr>
                <w:sz w:val="2"/>
                <w:szCs w:val="2"/>
              </w:rPr>
            </w:pPr>
          </w:p>
        </w:tc>
        <w:tc>
          <w:tcPr>
            <w:tcW w:w="1352" w:type="dxa"/>
          </w:tcPr>
          <w:p w:rsidR="00781881" w:rsidRDefault="00352A9B">
            <w:pPr>
              <w:pStyle w:val="TableParagraph"/>
              <w:ind w:left="107"/>
              <w:jc w:val="left"/>
              <w:rPr>
                <w:sz w:val="24"/>
              </w:rPr>
            </w:pPr>
            <w:r>
              <w:rPr>
                <w:sz w:val="24"/>
              </w:rPr>
              <w:t>1</w:t>
            </w:r>
            <w:r>
              <w:rPr>
                <w:spacing w:val="-2"/>
                <w:sz w:val="24"/>
              </w:rPr>
              <w:t xml:space="preserve"> month</w:t>
            </w:r>
          </w:p>
        </w:tc>
        <w:tc>
          <w:tcPr>
            <w:tcW w:w="1332" w:type="dxa"/>
            <w:tcBorders>
              <w:top w:val="single" w:sz="4" w:space="0" w:color="000000"/>
              <w:bottom w:val="single" w:sz="4" w:space="0" w:color="000000"/>
            </w:tcBorders>
          </w:tcPr>
          <w:p w:rsidR="00781881" w:rsidRDefault="00352A9B">
            <w:pPr>
              <w:pStyle w:val="TableParagraph"/>
              <w:ind w:right="164"/>
              <w:rPr>
                <w:sz w:val="24"/>
              </w:rPr>
            </w:pPr>
            <w:r>
              <w:rPr>
                <w:spacing w:val="-2"/>
                <w:sz w:val="24"/>
              </w:rPr>
              <w:t>Medium</w:t>
            </w:r>
          </w:p>
        </w:tc>
        <w:tc>
          <w:tcPr>
            <w:tcW w:w="1124" w:type="dxa"/>
            <w:tcBorders>
              <w:top w:val="single" w:sz="4" w:space="0" w:color="000000"/>
              <w:bottom w:val="single" w:sz="4" w:space="0" w:color="000000"/>
            </w:tcBorders>
          </w:tcPr>
          <w:p w:rsidR="00781881" w:rsidRDefault="00352A9B">
            <w:pPr>
              <w:pStyle w:val="TableParagraph"/>
              <w:ind w:right="10"/>
              <w:rPr>
                <w:sz w:val="24"/>
              </w:rPr>
            </w:pPr>
            <w:r>
              <w:rPr>
                <w:spacing w:val="-4"/>
                <w:sz w:val="24"/>
              </w:rPr>
              <w:t>21.6</w:t>
            </w:r>
          </w:p>
        </w:tc>
        <w:tc>
          <w:tcPr>
            <w:tcW w:w="1041" w:type="dxa"/>
            <w:tcBorders>
              <w:top w:val="single" w:sz="4" w:space="0" w:color="000000"/>
              <w:bottom w:val="single" w:sz="4" w:space="0" w:color="000000"/>
            </w:tcBorders>
          </w:tcPr>
          <w:p w:rsidR="00781881" w:rsidRDefault="00352A9B">
            <w:pPr>
              <w:pStyle w:val="TableParagraph"/>
              <w:ind w:left="95" w:right="2"/>
              <w:rPr>
                <w:sz w:val="24"/>
              </w:rPr>
            </w:pPr>
            <w:r>
              <w:rPr>
                <w:spacing w:val="-4"/>
                <w:sz w:val="24"/>
              </w:rPr>
              <w:t>18.9</w:t>
            </w:r>
          </w:p>
        </w:tc>
        <w:tc>
          <w:tcPr>
            <w:tcW w:w="1031" w:type="dxa"/>
            <w:tcBorders>
              <w:top w:val="single" w:sz="4" w:space="0" w:color="000000"/>
              <w:bottom w:val="single" w:sz="4" w:space="0" w:color="000000"/>
            </w:tcBorders>
          </w:tcPr>
          <w:p w:rsidR="00781881" w:rsidRDefault="00352A9B">
            <w:pPr>
              <w:pStyle w:val="TableParagraph"/>
              <w:ind w:right="85"/>
              <w:rPr>
                <w:sz w:val="24"/>
              </w:rPr>
            </w:pPr>
            <w:r>
              <w:rPr>
                <w:spacing w:val="-4"/>
                <w:sz w:val="24"/>
              </w:rPr>
              <w:t>37.8</w:t>
            </w:r>
          </w:p>
        </w:tc>
        <w:tc>
          <w:tcPr>
            <w:tcW w:w="1119" w:type="dxa"/>
            <w:tcBorders>
              <w:top w:val="single" w:sz="4" w:space="0" w:color="000000"/>
              <w:bottom w:val="single" w:sz="4" w:space="0" w:color="000000"/>
            </w:tcBorders>
          </w:tcPr>
          <w:p w:rsidR="00781881" w:rsidRDefault="00352A9B">
            <w:pPr>
              <w:pStyle w:val="TableParagraph"/>
              <w:ind w:left="4" w:right="6"/>
              <w:rPr>
                <w:sz w:val="24"/>
              </w:rPr>
            </w:pPr>
            <w:r>
              <w:rPr>
                <w:spacing w:val="-4"/>
                <w:sz w:val="24"/>
              </w:rPr>
              <w:t>18.9</w:t>
            </w:r>
          </w:p>
        </w:tc>
        <w:tc>
          <w:tcPr>
            <w:tcW w:w="1099" w:type="dxa"/>
            <w:tcBorders>
              <w:top w:val="single" w:sz="4" w:space="0" w:color="000000"/>
              <w:bottom w:val="single" w:sz="4" w:space="0" w:color="000000"/>
            </w:tcBorders>
          </w:tcPr>
          <w:p w:rsidR="00781881" w:rsidRDefault="00352A9B">
            <w:pPr>
              <w:pStyle w:val="TableParagraph"/>
              <w:ind w:left="21" w:right="2"/>
              <w:rPr>
                <w:sz w:val="24"/>
              </w:rPr>
            </w:pPr>
            <w:r>
              <w:rPr>
                <w:spacing w:val="-4"/>
                <w:sz w:val="24"/>
              </w:rPr>
              <w:t>45.9</w:t>
            </w:r>
          </w:p>
        </w:tc>
      </w:tr>
      <w:tr w:rsidR="00781881">
        <w:trPr>
          <w:trHeight w:val="278"/>
        </w:trPr>
        <w:tc>
          <w:tcPr>
            <w:tcW w:w="1260" w:type="dxa"/>
            <w:vMerge/>
            <w:tcBorders>
              <w:top w:val="nil"/>
            </w:tcBorders>
          </w:tcPr>
          <w:p w:rsidR="00781881" w:rsidRDefault="00781881">
            <w:pPr>
              <w:rPr>
                <w:sz w:val="2"/>
                <w:szCs w:val="2"/>
              </w:rPr>
            </w:pPr>
          </w:p>
        </w:tc>
        <w:tc>
          <w:tcPr>
            <w:tcW w:w="1352" w:type="dxa"/>
            <w:tcBorders>
              <w:bottom w:val="single" w:sz="4" w:space="0" w:color="000000"/>
            </w:tcBorders>
          </w:tcPr>
          <w:p w:rsidR="00781881" w:rsidRDefault="00781881">
            <w:pPr>
              <w:pStyle w:val="TableParagraph"/>
              <w:spacing w:line="240" w:lineRule="auto"/>
              <w:jc w:val="left"/>
              <w:rPr>
                <w:rFonts w:ascii="Times New Roman"/>
                <w:sz w:val="20"/>
              </w:rPr>
            </w:pPr>
          </w:p>
        </w:tc>
        <w:tc>
          <w:tcPr>
            <w:tcW w:w="1332" w:type="dxa"/>
            <w:tcBorders>
              <w:top w:val="single" w:sz="4" w:space="0" w:color="000000"/>
              <w:bottom w:val="single" w:sz="4" w:space="0" w:color="000000"/>
            </w:tcBorders>
          </w:tcPr>
          <w:p w:rsidR="00781881" w:rsidRDefault="00352A9B">
            <w:pPr>
              <w:pStyle w:val="TableParagraph"/>
              <w:spacing w:before="2"/>
              <w:ind w:left="1" w:right="164"/>
              <w:rPr>
                <w:rFonts w:ascii="Arial"/>
                <w:b/>
                <w:sz w:val="24"/>
              </w:rPr>
            </w:pPr>
            <w:r>
              <w:rPr>
                <w:rFonts w:ascii="Arial"/>
                <w:b/>
                <w:spacing w:val="-4"/>
                <w:sz w:val="24"/>
              </w:rPr>
              <w:t>High</w:t>
            </w:r>
          </w:p>
        </w:tc>
        <w:tc>
          <w:tcPr>
            <w:tcW w:w="1124" w:type="dxa"/>
            <w:tcBorders>
              <w:top w:val="single" w:sz="4" w:space="0" w:color="000000"/>
              <w:bottom w:val="single" w:sz="4" w:space="0" w:color="000000"/>
            </w:tcBorders>
          </w:tcPr>
          <w:p w:rsidR="00781881" w:rsidRDefault="00352A9B">
            <w:pPr>
              <w:pStyle w:val="TableParagraph"/>
              <w:spacing w:before="2"/>
              <w:ind w:left="2" w:right="10"/>
              <w:rPr>
                <w:rFonts w:ascii="Arial"/>
                <w:b/>
                <w:sz w:val="24"/>
              </w:rPr>
            </w:pPr>
            <w:r>
              <w:rPr>
                <w:rFonts w:ascii="Arial"/>
                <w:b/>
                <w:spacing w:val="-5"/>
                <w:sz w:val="24"/>
              </w:rPr>
              <w:t>73</w:t>
            </w:r>
          </w:p>
        </w:tc>
        <w:tc>
          <w:tcPr>
            <w:tcW w:w="1041" w:type="dxa"/>
            <w:tcBorders>
              <w:top w:val="single" w:sz="4" w:space="0" w:color="000000"/>
              <w:bottom w:val="single" w:sz="4" w:space="0" w:color="000000"/>
            </w:tcBorders>
          </w:tcPr>
          <w:p w:rsidR="00781881" w:rsidRDefault="00352A9B">
            <w:pPr>
              <w:pStyle w:val="TableParagraph"/>
              <w:spacing w:before="2"/>
              <w:ind w:left="95" w:right="2"/>
              <w:rPr>
                <w:rFonts w:ascii="Arial"/>
                <w:b/>
                <w:sz w:val="24"/>
              </w:rPr>
            </w:pPr>
            <w:r>
              <w:rPr>
                <w:rFonts w:ascii="Arial"/>
                <w:b/>
                <w:spacing w:val="-4"/>
                <w:sz w:val="24"/>
              </w:rPr>
              <w:t>75.7</w:t>
            </w:r>
          </w:p>
        </w:tc>
        <w:tc>
          <w:tcPr>
            <w:tcW w:w="1031" w:type="dxa"/>
            <w:tcBorders>
              <w:top w:val="single" w:sz="4" w:space="0" w:color="000000"/>
              <w:bottom w:val="single" w:sz="4" w:space="0" w:color="000000"/>
            </w:tcBorders>
          </w:tcPr>
          <w:p w:rsidR="00781881" w:rsidRDefault="00352A9B">
            <w:pPr>
              <w:pStyle w:val="TableParagraph"/>
              <w:spacing w:before="2"/>
              <w:ind w:right="85"/>
              <w:rPr>
                <w:rFonts w:ascii="Arial"/>
                <w:b/>
                <w:sz w:val="24"/>
              </w:rPr>
            </w:pPr>
            <w:r>
              <w:rPr>
                <w:rFonts w:ascii="Arial"/>
                <w:b/>
                <w:spacing w:val="-4"/>
                <w:sz w:val="24"/>
              </w:rPr>
              <w:t>59.5</w:t>
            </w:r>
          </w:p>
        </w:tc>
        <w:tc>
          <w:tcPr>
            <w:tcW w:w="1119" w:type="dxa"/>
            <w:tcBorders>
              <w:top w:val="single" w:sz="4" w:space="0" w:color="000000"/>
              <w:bottom w:val="single" w:sz="4" w:space="0" w:color="000000"/>
            </w:tcBorders>
          </w:tcPr>
          <w:p w:rsidR="00781881" w:rsidRDefault="00352A9B">
            <w:pPr>
              <w:pStyle w:val="TableParagraph"/>
              <w:spacing w:before="2"/>
              <w:ind w:left="6" w:right="6"/>
              <w:rPr>
                <w:rFonts w:ascii="Arial"/>
                <w:b/>
                <w:sz w:val="24"/>
              </w:rPr>
            </w:pPr>
            <w:r>
              <w:rPr>
                <w:rFonts w:ascii="Arial"/>
                <w:b/>
                <w:spacing w:val="-5"/>
                <w:sz w:val="24"/>
              </w:rPr>
              <w:t>73</w:t>
            </w:r>
          </w:p>
        </w:tc>
        <w:tc>
          <w:tcPr>
            <w:tcW w:w="1099" w:type="dxa"/>
            <w:tcBorders>
              <w:top w:val="single" w:sz="4" w:space="0" w:color="000000"/>
              <w:bottom w:val="single" w:sz="4" w:space="0" w:color="000000"/>
            </w:tcBorders>
          </w:tcPr>
          <w:p w:rsidR="00781881" w:rsidRDefault="00352A9B">
            <w:pPr>
              <w:pStyle w:val="TableParagraph"/>
              <w:spacing w:before="2"/>
              <w:ind w:left="21" w:right="2"/>
              <w:rPr>
                <w:rFonts w:ascii="Arial"/>
                <w:b/>
                <w:sz w:val="24"/>
              </w:rPr>
            </w:pPr>
            <w:r>
              <w:rPr>
                <w:rFonts w:ascii="Arial"/>
                <w:b/>
                <w:spacing w:val="-4"/>
                <w:sz w:val="24"/>
              </w:rPr>
              <w:t>51.4</w:t>
            </w:r>
          </w:p>
        </w:tc>
      </w:tr>
      <w:tr w:rsidR="00781881">
        <w:trPr>
          <w:trHeight w:val="275"/>
        </w:trPr>
        <w:tc>
          <w:tcPr>
            <w:tcW w:w="1260" w:type="dxa"/>
            <w:vMerge/>
            <w:tcBorders>
              <w:top w:val="nil"/>
            </w:tcBorders>
          </w:tcPr>
          <w:p w:rsidR="00781881" w:rsidRDefault="00781881">
            <w:pPr>
              <w:rPr>
                <w:sz w:val="2"/>
                <w:szCs w:val="2"/>
              </w:rPr>
            </w:pPr>
          </w:p>
        </w:tc>
        <w:tc>
          <w:tcPr>
            <w:tcW w:w="1352" w:type="dxa"/>
            <w:tcBorders>
              <w:top w:val="single" w:sz="4" w:space="0" w:color="000000"/>
            </w:tcBorders>
          </w:tcPr>
          <w:p w:rsidR="00781881" w:rsidRDefault="00781881">
            <w:pPr>
              <w:pStyle w:val="TableParagraph"/>
              <w:spacing w:line="240" w:lineRule="auto"/>
              <w:jc w:val="left"/>
              <w:rPr>
                <w:rFonts w:ascii="Times New Roman"/>
                <w:sz w:val="20"/>
              </w:rPr>
            </w:pPr>
          </w:p>
        </w:tc>
        <w:tc>
          <w:tcPr>
            <w:tcW w:w="1332" w:type="dxa"/>
            <w:tcBorders>
              <w:top w:val="single" w:sz="4" w:space="0" w:color="000000"/>
              <w:bottom w:val="single" w:sz="4" w:space="0" w:color="000000"/>
            </w:tcBorders>
          </w:tcPr>
          <w:p w:rsidR="00781881" w:rsidRDefault="00352A9B">
            <w:pPr>
              <w:pStyle w:val="TableParagraph"/>
              <w:ind w:left="7" w:right="164"/>
              <w:rPr>
                <w:sz w:val="24"/>
              </w:rPr>
            </w:pPr>
            <w:r>
              <w:rPr>
                <w:spacing w:val="-5"/>
                <w:sz w:val="24"/>
              </w:rPr>
              <w:t>Low</w:t>
            </w:r>
          </w:p>
        </w:tc>
        <w:tc>
          <w:tcPr>
            <w:tcW w:w="1124" w:type="dxa"/>
            <w:tcBorders>
              <w:top w:val="single" w:sz="4" w:space="0" w:color="000000"/>
              <w:bottom w:val="single" w:sz="4" w:space="0" w:color="000000"/>
            </w:tcBorders>
          </w:tcPr>
          <w:p w:rsidR="00781881" w:rsidRDefault="00352A9B">
            <w:pPr>
              <w:pStyle w:val="TableParagraph"/>
              <w:ind w:right="10"/>
              <w:rPr>
                <w:sz w:val="24"/>
              </w:rPr>
            </w:pPr>
            <w:r>
              <w:rPr>
                <w:spacing w:val="-5"/>
                <w:sz w:val="24"/>
              </w:rPr>
              <w:t>5.7</w:t>
            </w:r>
          </w:p>
        </w:tc>
        <w:tc>
          <w:tcPr>
            <w:tcW w:w="1041" w:type="dxa"/>
            <w:tcBorders>
              <w:top w:val="single" w:sz="4" w:space="0" w:color="000000"/>
              <w:bottom w:val="single" w:sz="4" w:space="0" w:color="000000"/>
            </w:tcBorders>
          </w:tcPr>
          <w:p w:rsidR="00781881" w:rsidRDefault="00352A9B">
            <w:pPr>
              <w:pStyle w:val="TableParagraph"/>
              <w:ind w:left="95" w:right="2"/>
              <w:rPr>
                <w:sz w:val="24"/>
              </w:rPr>
            </w:pPr>
            <w:r>
              <w:rPr>
                <w:spacing w:val="-5"/>
                <w:sz w:val="24"/>
              </w:rPr>
              <w:t>2.9</w:t>
            </w:r>
          </w:p>
        </w:tc>
        <w:tc>
          <w:tcPr>
            <w:tcW w:w="1031" w:type="dxa"/>
            <w:tcBorders>
              <w:top w:val="single" w:sz="4" w:space="0" w:color="000000"/>
              <w:bottom w:val="single" w:sz="4" w:space="0" w:color="000000"/>
            </w:tcBorders>
          </w:tcPr>
          <w:p w:rsidR="00781881" w:rsidRDefault="00352A9B">
            <w:pPr>
              <w:pStyle w:val="TableParagraph"/>
              <w:ind w:right="85"/>
              <w:rPr>
                <w:sz w:val="24"/>
              </w:rPr>
            </w:pPr>
            <w:r>
              <w:rPr>
                <w:spacing w:val="-5"/>
                <w:sz w:val="24"/>
              </w:rPr>
              <w:t>5.7</w:t>
            </w:r>
          </w:p>
        </w:tc>
        <w:tc>
          <w:tcPr>
            <w:tcW w:w="1119" w:type="dxa"/>
            <w:tcBorders>
              <w:top w:val="single" w:sz="4" w:space="0" w:color="000000"/>
              <w:bottom w:val="single" w:sz="4" w:space="0" w:color="000000"/>
            </w:tcBorders>
          </w:tcPr>
          <w:p w:rsidR="00781881" w:rsidRDefault="00352A9B">
            <w:pPr>
              <w:pStyle w:val="TableParagraph"/>
              <w:ind w:left="4" w:right="6"/>
              <w:rPr>
                <w:sz w:val="24"/>
              </w:rPr>
            </w:pPr>
            <w:r>
              <w:rPr>
                <w:spacing w:val="-5"/>
                <w:sz w:val="24"/>
              </w:rPr>
              <w:t>5.7</w:t>
            </w:r>
          </w:p>
        </w:tc>
        <w:tc>
          <w:tcPr>
            <w:tcW w:w="1099" w:type="dxa"/>
            <w:tcBorders>
              <w:top w:val="single" w:sz="4" w:space="0" w:color="000000"/>
              <w:bottom w:val="single" w:sz="4" w:space="0" w:color="000000"/>
            </w:tcBorders>
          </w:tcPr>
          <w:p w:rsidR="00781881" w:rsidRDefault="00352A9B">
            <w:pPr>
              <w:pStyle w:val="TableParagraph"/>
              <w:ind w:left="21" w:right="2"/>
              <w:rPr>
                <w:sz w:val="24"/>
              </w:rPr>
            </w:pPr>
            <w:r>
              <w:rPr>
                <w:spacing w:val="-5"/>
                <w:sz w:val="24"/>
              </w:rPr>
              <w:t>2.9</w:t>
            </w:r>
          </w:p>
        </w:tc>
      </w:tr>
      <w:tr w:rsidR="00781881">
        <w:trPr>
          <w:trHeight w:val="275"/>
        </w:trPr>
        <w:tc>
          <w:tcPr>
            <w:tcW w:w="1260" w:type="dxa"/>
          </w:tcPr>
          <w:p w:rsidR="00781881" w:rsidRDefault="00781881">
            <w:pPr>
              <w:pStyle w:val="TableParagraph"/>
              <w:spacing w:line="240" w:lineRule="auto"/>
              <w:jc w:val="left"/>
              <w:rPr>
                <w:rFonts w:ascii="Times New Roman"/>
                <w:sz w:val="20"/>
              </w:rPr>
            </w:pPr>
          </w:p>
        </w:tc>
        <w:tc>
          <w:tcPr>
            <w:tcW w:w="1352" w:type="dxa"/>
          </w:tcPr>
          <w:p w:rsidR="00781881" w:rsidRDefault="00352A9B">
            <w:pPr>
              <w:pStyle w:val="TableParagraph"/>
              <w:ind w:left="107"/>
              <w:jc w:val="left"/>
              <w:rPr>
                <w:sz w:val="24"/>
              </w:rPr>
            </w:pPr>
            <w:r>
              <w:rPr>
                <w:sz w:val="24"/>
              </w:rPr>
              <w:t>&gt;</w:t>
            </w:r>
            <w:r>
              <w:rPr>
                <w:spacing w:val="-2"/>
                <w:sz w:val="24"/>
              </w:rPr>
              <w:t xml:space="preserve"> </w:t>
            </w:r>
            <w:r>
              <w:rPr>
                <w:sz w:val="24"/>
              </w:rPr>
              <w:t xml:space="preserve">1 </w:t>
            </w:r>
            <w:r>
              <w:rPr>
                <w:spacing w:val="-2"/>
                <w:sz w:val="24"/>
              </w:rPr>
              <w:t>month</w:t>
            </w:r>
          </w:p>
        </w:tc>
        <w:tc>
          <w:tcPr>
            <w:tcW w:w="1332" w:type="dxa"/>
            <w:tcBorders>
              <w:top w:val="single" w:sz="4" w:space="0" w:color="000000"/>
              <w:bottom w:val="single" w:sz="4" w:space="0" w:color="000000"/>
            </w:tcBorders>
          </w:tcPr>
          <w:p w:rsidR="00781881" w:rsidRDefault="00352A9B">
            <w:pPr>
              <w:pStyle w:val="TableParagraph"/>
              <w:ind w:right="164"/>
              <w:rPr>
                <w:sz w:val="24"/>
              </w:rPr>
            </w:pPr>
            <w:r>
              <w:rPr>
                <w:spacing w:val="-2"/>
                <w:sz w:val="24"/>
              </w:rPr>
              <w:t>Medium</w:t>
            </w:r>
          </w:p>
        </w:tc>
        <w:tc>
          <w:tcPr>
            <w:tcW w:w="1124" w:type="dxa"/>
            <w:tcBorders>
              <w:top w:val="single" w:sz="4" w:space="0" w:color="000000"/>
              <w:bottom w:val="single" w:sz="4" w:space="0" w:color="000000"/>
            </w:tcBorders>
          </w:tcPr>
          <w:p w:rsidR="00781881" w:rsidRDefault="00352A9B">
            <w:pPr>
              <w:pStyle w:val="TableParagraph"/>
              <w:ind w:right="10"/>
              <w:rPr>
                <w:sz w:val="24"/>
              </w:rPr>
            </w:pPr>
            <w:r>
              <w:rPr>
                <w:spacing w:val="-4"/>
                <w:sz w:val="24"/>
              </w:rPr>
              <w:t>14.3</w:t>
            </w:r>
          </w:p>
        </w:tc>
        <w:tc>
          <w:tcPr>
            <w:tcW w:w="1041" w:type="dxa"/>
            <w:tcBorders>
              <w:top w:val="single" w:sz="4" w:space="0" w:color="000000"/>
              <w:bottom w:val="single" w:sz="4" w:space="0" w:color="000000"/>
            </w:tcBorders>
          </w:tcPr>
          <w:p w:rsidR="00781881" w:rsidRDefault="00352A9B">
            <w:pPr>
              <w:pStyle w:val="TableParagraph"/>
              <w:ind w:left="95"/>
              <w:rPr>
                <w:sz w:val="24"/>
              </w:rPr>
            </w:pPr>
            <w:r>
              <w:rPr>
                <w:spacing w:val="-5"/>
                <w:sz w:val="24"/>
              </w:rPr>
              <w:t>20</w:t>
            </w:r>
          </w:p>
        </w:tc>
        <w:tc>
          <w:tcPr>
            <w:tcW w:w="1031" w:type="dxa"/>
            <w:tcBorders>
              <w:top w:val="single" w:sz="4" w:space="0" w:color="000000"/>
              <w:bottom w:val="single" w:sz="4" w:space="0" w:color="000000"/>
            </w:tcBorders>
          </w:tcPr>
          <w:p w:rsidR="00781881" w:rsidRDefault="00352A9B">
            <w:pPr>
              <w:pStyle w:val="TableParagraph"/>
              <w:ind w:right="85"/>
              <w:rPr>
                <w:sz w:val="24"/>
              </w:rPr>
            </w:pPr>
            <w:r>
              <w:rPr>
                <w:spacing w:val="-4"/>
                <w:sz w:val="24"/>
              </w:rPr>
              <w:t>14.3</w:t>
            </w:r>
          </w:p>
        </w:tc>
        <w:tc>
          <w:tcPr>
            <w:tcW w:w="1119" w:type="dxa"/>
            <w:tcBorders>
              <w:top w:val="single" w:sz="4" w:space="0" w:color="000000"/>
              <w:bottom w:val="single" w:sz="4" w:space="0" w:color="000000"/>
            </w:tcBorders>
          </w:tcPr>
          <w:p w:rsidR="00781881" w:rsidRDefault="00352A9B">
            <w:pPr>
              <w:pStyle w:val="TableParagraph"/>
              <w:ind w:left="6" w:right="6"/>
              <w:rPr>
                <w:sz w:val="24"/>
              </w:rPr>
            </w:pPr>
            <w:r>
              <w:rPr>
                <w:spacing w:val="-5"/>
                <w:sz w:val="24"/>
              </w:rPr>
              <w:t>20</w:t>
            </w:r>
          </w:p>
        </w:tc>
        <w:tc>
          <w:tcPr>
            <w:tcW w:w="1099" w:type="dxa"/>
            <w:tcBorders>
              <w:top w:val="single" w:sz="4" w:space="0" w:color="000000"/>
              <w:bottom w:val="single" w:sz="4" w:space="0" w:color="000000"/>
            </w:tcBorders>
          </w:tcPr>
          <w:p w:rsidR="00781881" w:rsidRDefault="00352A9B">
            <w:pPr>
              <w:pStyle w:val="TableParagraph"/>
              <w:ind w:left="21" w:right="2"/>
              <w:rPr>
                <w:sz w:val="24"/>
              </w:rPr>
            </w:pPr>
            <w:r>
              <w:rPr>
                <w:spacing w:val="-4"/>
                <w:sz w:val="24"/>
              </w:rPr>
              <w:t>28.6</w:t>
            </w:r>
          </w:p>
        </w:tc>
      </w:tr>
      <w:tr w:rsidR="00781881">
        <w:trPr>
          <w:trHeight w:val="275"/>
        </w:trPr>
        <w:tc>
          <w:tcPr>
            <w:tcW w:w="1260" w:type="dxa"/>
            <w:tcBorders>
              <w:bottom w:val="single" w:sz="4" w:space="0" w:color="000000"/>
            </w:tcBorders>
          </w:tcPr>
          <w:p w:rsidR="00781881" w:rsidRDefault="00781881">
            <w:pPr>
              <w:pStyle w:val="TableParagraph"/>
              <w:spacing w:line="240" w:lineRule="auto"/>
              <w:jc w:val="left"/>
              <w:rPr>
                <w:rFonts w:ascii="Times New Roman"/>
                <w:sz w:val="20"/>
              </w:rPr>
            </w:pPr>
          </w:p>
        </w:tc>
        <w:tc>
          <w:tcPr>
            <w:tcW w:w="1352" w:type="dxa"/>
            <w:tcBorders>
              <w:bottom w:val="single" w:sz="4" w:space="0" w:color="000000"/>
            </w:tcBorders>
          </w:tcPr>
          <w:p w:rsidR="00781881" w:rsidRDefault="00781881">
            <w:pPr>
              <w:pStyle w:val="TableParagraph"/>
              <w:spacing w:line="240" w:lineRule="auto"/>
              <w:jc w:val="left"/>
              <w:rPr>
                <w:rFonts w:ascii="Times New Roman"/>
                <w:sz w:val="20"/>
              </w:rPr>
            </w:pPr>
          </w:p>
        </w:tc>
        <w:tc>
          <w:tcPr>
            <w:tcW w:w="1332" w:type="dxa"/>
            <w:tcBorders>
              <w:top w:val="single" w:sz="4" w:space="0" w:color="000000"/>
              <w:bottom w:val="single" w:sz="4" w:space="0" w:color="000000"/>
            </w:tcBorders>
          </w:tcPr>
          <w:p w:rsidR="00781881" w:rsidRDefault="00352A9B">
            <w:pPr>
              <w:pStyle w:val="TableParagraph"/>
              <w:ind w:left="1" w:right="164"/>
              <w:rPr>
                <w:rFonts w:ascii="Arial"/>
                <w:b/>
                <w:sz w:val="24"/>
              </w:rPr>
            </w:pPr>
            <w:r>
              <w:rPr>
                <w:rFonts w:ascii="Arial"/>
                <w:b/>
                <w:spacing w:val="-4"/>
                <w:sz w:val="24"/>
              </w:rPr>
              <w:t>High</w:t>
            </w:r>
          </w:p>
        </w:tc>
        <w:tc>
          <w:tcPr>
            <w:tcW w:w="1124" w:type="dxa"/>
            <w:tcBorders>
              <w:top w:val="single" w:sz="4" w:space="0" w:color="000000"/>
              <w:bottom w:val="single" w:sz="4" w:space="0" w:color="000000"/>
            </w:tcBorders>
          </w:tcPr>
          <w:p w:rsidR="00781881" w:rsidRDefault="00352A9B">
            <w:pPr>
              <w:pStyle w:val="TableParagraph"/>
              <w:ind w:left="2" w:right="10"/>
              <w:rPr>
                <w:rFonts w:ascii="Arial"/>
                <w:b/>
                <w:sz w:val="24"/>
              </w:rPr>
            </w:pPr>
            <w:r>
              <w:rPr>
                <w:rFonts w:ascii="Arial"/>
                <w:b/>
                <w:spacing w:val="-5"/>
                <w:sz w:val="24"/>
              </w:rPr>
              <w:t>80</w:t>
            </w:r>
          </w:p>
        </w:tc>
        <w:tc>
          <w:tcPr>
            <w:tcW w:w="1041" w:type="dxa"/>
            <w:tcBorders>
              <w:top w:val="single" w:sz="4" w:space="0" w:color="000000"/>
              <w:bottom w:val="single" w:sz="4" w:space="0" w:color="000000"/>
            </w:tcBorders>
          </w:tcPr>
          <w:p w:rsidR="00781881" w:rsidRDefault="00352A9B">
            <w:pPr>
              <w:pStyle w:val="TableParagraph"/>
              <w:ind w:left="95" w:right="2"/>
              <w:rPr>
                <w:rFonts w:ascii="Arial"/>
                <w:b/>
                <w:sz w:val="24"/>
              </w:rPr>
            </w:pPr>
            <w:r>
              <w:rPr>
                <w:rFonts w:ascii="Arial"/>
                <w:b/>
                <w:spacing w:val="-4"/>
                <w:sz w:val="24"/>
              </w:rPr>
              <w:t>77.1</w:t>
            </w:r>
          </w:p>
        </w:tc>
        <w:tc>
          <w:tcPr>
            <w:tcW w:w="1031" w:type="dxa"/>
            <w:tcBorders>
              <w:top w:val="single" w:sz="4" w:space="0" w:color="000000"/>
              <w:bottom w:val="single" w:sz="4" w:space="0" w:color="000000"/>
            </w:tcBorders>
          </w:tcPr>
          <w:p w:rsidR="00781881" w:rsidRDefault="00352A9B">
            <w:pPr>
              <w:pStyle w:val="TableParagraph"/>
              <w:ind w:left="2" w:right="85"/>
              <w:rPr>
                <w:rFonts w:ascii="Arial"/>
                <w:b/>
                <w:sz w:val="24"/>
              </w:rPr>
            </w:pPr>
            <w:r>
              <w:rPr>
                <w:rFonts w:ascii="Arial"/>
                <w:b/>
                <w:spacing w:val="-5"/>
                <w:sz w:val="24"/>
              </w:rPr>
              <w:t>80</w:t>
            </w:r>
          </w:p>
        </w:tc>
        <w:tc>
          <w:tcPr>
            <w:tcW w:w="1119" w:type="dxa"/>
            <w:tcBorders>
              <w:top w:val="single" w:sz="4" w:space="0" w:color="000000"/>
              <w:bottom w:val="single" w:sz="4" w:space="0" w:color="000000"/>
            </w:tcBorders>
          </w:tcPr>
          <w:p w:rsidR="00781881" w:rsidRDefault="00352A9B">
            <w:pPr>
              <w:pStyle w:val="TableParagraph"/>
              <w:ind w:left="4" w:right="6"/>
              <w:rPr>
                <w:rFonts w:ascii="Arial"/>
                <w:b/>
                <w:sz w:val="24"/>
              </w:rPr>
            </w:pPr>
            <w:r>
              <w:rPr>
                <w:rFonts w:ascii="Arial"/>
                <w:b/>
                <w:spacing w:val="-4"/>
                <w:sz w:val="24"/>
              </w:rPr>
              <w:t>74.3</w:t>
            </w:r>
          </w:p>
        </w:tc>
        <w:tc>
          <w:tcPr>
            <w:tcW w:w="1099" w:type="dxa"/>
            <w:tcBorders>
              <w:top w:val="single" w:sz="4" w:space="0" w:color="000000"/>
              <w:bottom w:val="single" w:sz="4" w:space="0" w:color="000000"/>
            </w:tcBorders>
          </w:tcPr>
          <w:p w:rsidR="00781881" w:rsidRDefault="00352A9B">
            <w:pPr>
              <w:pStyle w:val="TableParagraph"/>
              <w:ind w:left="21" w:right="2"/>
              <w:rPr>
                <w:rFonts w:ascii="Arial"/>
                <w:b/>
                <w:sz w:val="24"/>
              </w:rPr>
            </w:pPr>
            <w:r>
              <w:rPr>
                <w:rFonts w:ascii="Arial"/>
                <w:b/>
                <w:spacing w:val="-4"/>
                <w:sz w:val="24"/>
              </w:rPr>
              <w:t>68.6</w:t>
            </w:r>
          </w:p>
        </w:tc>
      </w:tr>
      <w:tr w:rsidR="00781881">
        <w:trPr>
          <w:trHeight w:val="275"/>
        </w:trPr>
        <w:tc>
          <w:tcPr>
            <w:tcW w:w="1260" w:type="dxa"/>
            <w:vMerge w:val="restart"/>
            <w:tcBorders>
              <w:top w:val="single" w:sz="4" w:space="0" w:color="000000"/>
              <w:bottom w:val="single" w:sz="4" w:space="0" w:color="000000"/>
            </w:tcBorders>
          </w:tcPr>
          <w:p w:rsidR="00781881" w:rsidRDefault="00352A9B">
            <w:pPr>
              <w:pStyle w:val="TableParagraph"/>
              <w:spacing w:before="26" w:line="240" w:lineRule="auto"/>
              <w:ind w:left="108" w:right="147"/>
              <w:jc w:val="left"/>
              <w:rPr>
                <w:sz w:val="24"/>
              </w:rPr>
            </w:pPr>
            <w:r>
              <w:rPr>
                <w:spacing w:val="-2"/>
                <w:sz w:val="24"/>
              </w:rPr>
              <w:t xml:space="preserve">Alignmen </w:t>
            </w:r>
            <w:r>
              <w:rPr>
                <w:sz w:val="24"/>
              </w:rPr>
              <w:t xml:space="preserve">t of </w:t>
            </w:r>
            <w:r>
              <w:rPr>
                <w:spacing w:val="-2"/>
                <w:sz w:val="24"/>
              </w:rPr>
              <w:t xml:space="preserve">Internshi </w:t>
            </w:r>
            <w:r>
              <w:rPr>
                <w:sz w:val="24"/>
              </w:rPr>
              <w:t xml:space="preserve">p with </w:t>
            </w:r>
            <w:r>
              <w:rPr>
                <w:spacing w:val="-2"/>
                <w:sz w:val="24"/>
              </w:rPr>
              <w:t xml:space="preserve">Psycholo </w:t>
            </w:r>
            <w:r>
              <w:rPr>
                <w:spacing w:val="-6"/>
                <w:sz w:val="24"/>
              </w:rPr>
              <w:t>gy</w:t>
            </w:r>
          </w:p>
        </w:tc>
        <w:tc>
          <w:tcPr>
            <w:tcW w:w="1352" w:type="dxa"/>
            <w:tcBorders>
              <w:top w:val="single" w:sz="4" w:space="0" w:color="000000"/>
            </w:tcBorders>
          </w:tcPr>
          <w:p w:rsidR="00781881" w:rsidRDefault="00781881">
            <w:pPr>
              <w:pStyle w:val="TableParagraph"/>
              <w:spacing w:line="240" w:lineRule="auto"/>
              <w:jc w:val="left"/>
              <w:rPr>
                <w:rFonts w:ascii="Times New Roman"/>
                <w:sz w:val="20"/>
              </w:rPr>
            </w:pPr>
          </w:p>
        </w:tc>
        <w:tc>
          <w:tcPr>
            <w:tcW w:w="1332" w:type="dxa"/>
            <w:tcBorders>
              <w:top w:val="single" w:sz="4" w:space="0" w:color="000000"/>
              <w:bottom w:val="single" w:sz="4" w:space="0" w:color="000000"/>
            </w:tcBorders>
          </w:tcPr>
          <w:p w:rsidR="00781881" w:rsidRDefault="00352A9B">
            <w:pPr>
              <w:pStyle w:val="TableParagraph"/>
              <w:ind w:left="7" w:right="164"/>
              <w:rPr>
                <w:sz w:val="24"/>
              </w:rPr>
            </w:pPr>
            <w:r>
              <w:rPr>
                <w:spacing w:val="-5"/>
                <w:sz w:val="24"/>
              </w:rPr>
              <w:t>Low</w:t>
            </w:r>
          </w:p>
        </w:tc>
        <w:tc>
          <w:tcPr>
            <w:tcW w:w="1124" w:type="dxa"/>
            <w:tcBorders>
              <w:top w:val="single" w:sz="4" w:space="0" w:color="000000"/>
              <w:bottom w:val="single" w:sz="4" w:space="0" w:color="000000"/>
            </w:tcBorders>
          </w:tcPr>
          <w:p w:rsidR="00781881" w:rsidRDefault="00352A9B">
            <w:pPr>
              <w:pStyle w:val="TableParagraph"/>
              <w:ind w:right="10"/>
              <w:rPr>
                <w:sz w:val="24"/>
              </w:rPr>
            </w:pPr>
            <w:r>
              <w:rPr>
                <w:spacing w:val="-5"/>
                <w:sz w:val="24"/>
              </w:rPr>
              <w:t>3.4</w:t>
            </w:r>
          </w:p>
        </w:tc>
        <w:tc>
          <w:tcPr>
            <w:tcW w:w="1041" w:type="dxa"/>
            <w:tcBorders>
              <w:top w:val="single" w:sz="4" w:space="0" w:color="000000"/>
              <w:bottom w:val="single" w:sz="4" w:space="0" w:color="000000"/>
            </w:tcBorders>
          </w:tcPr>
          <w:p w:rsidR="00781881" w:rsidRDefault="00352A9B">
            <w:pPr>
              <w:pStyle w:val="TableParagraph"/>
              <w:ind w:left="95" w:right="2"/>
              <w:rPr>
                <w:sz w:val="24"/>
              </w:rPr>
            </w:pPr>
            <w:r>
              <w:rPr>
                <w:spacing w:val="-5"/>
                <w:sz w:val="24"/>
              </w:rPr>
              <w:t>1.7</w:t>
            </w:r>
          </w:p>
        </w:tc>
        <w:tc>
          <w:tcPr>
            <w:tcW w:w="1031" w:type="dxa"/>
            <w:tcBorders>
              <w:top w:val="single" w:sz="4" w:space="0" w:color="000000"/>
              <w:bottom w:val="single" w:sz="4" w:space="0" w:color="000000"/>
            </w:tcBorders>
          </w:tcPr>
          <w:p w:rsidR="00781881" w:rsidRDefault="00352A9B">
            <w:pPr>
              <w:pStyle w:val="TableParagraph"/>
              <w:ind w:right="85"/>
              <w:rPr>
                <w:sz w:val="24"/>
              </w:rPr>
            </w:pPr>
            <w:r>
              <w:rPr>
                <w:spacing w:val="-5"/>
                <w:sz w:val="24"/>
              </w:rPr>
              <w:t>3.4</w:t>
            </w:r>
          </w:p>
        </w:tc>
        <w:tc>
          <w:tcPr>
            <w:tcW w:w="1119" w:type="dxa"/>
            <w:tcBorders>
              <w:top w:val="single" w:sz="4" w:space="0" w:color="000000"/>
              <w:bottom w:val="single" w:sz="4" w:space="0" w:color="000000"/>
            </w:tcBorders>
          </w:tcPr>
          <w:p w:rsidR="00781881" w:rsidRDefault="00352A9B">
            <w:pPr>
              <w:pStyle w:val="TableParagraph"/>
              <w:ind w:left="4" w:right="6"/>
              <w:rPr>
                <w:sz w:val="24"/>
              </w:rPr>
            </w:pPr>
            <w:r>
              <w:rPr>
                <w:spacing w:val="-5"/>
                <w:sz w:val="24"/>
              </w:rPr>
              <w:t>5.2</w:t>
            </w:r>
          </w:p>
        </w:tc>
        <w:tc>
          <w:tcPr>
            <w:tcW w:w="1099" w:type="dxa"/>
            <w:tcBorders>
              <w:top w:val="single" w:sz="4" w:space="0" w:color="000000"/>
              <w:bottom w:val="single" w:sz="4" w:space="0" w:color="000000"/>
            </w:tcBorders>
          </w:tcPr>
          <w:p w:rsidR="00781881" w:rsidRDefault="00352A9B">
            <w:pPr>
              <w:pStyle w:val="TableParagraph"/>
              <w:ind w:left="21" w:right="2"/>
              <w:rPr>
                <w:sz w:val="24"/>
              </w:rPr>
            </w:pPr>
            <w:r>
              <w:rPr>
                <w:spacing w:val="-5"/>
                <w:sz w:val="24"/>
              </w:rPr>
              <w:t>3.4</w:t>
            </w:r>
          </w:p>
        </w:tc>
      </w:tr>
      <w:tr w:rsidR="00781881">
        <w:trPr>
          <w:trHeight w:val="275"/>
        </w:trPr>
        <w:tc>
          <w:tcPr>
            <w:tcW w:w="1260" w:type="dxa"/>
            <w:vMerge/>
            <w:tcBorders>
              <w:top w:val="nil"/>
              <w:bottom w:val="single" w:sz="4" w:space="0" w:color="000000"/>
            </w:tcBorders>
          </w:tcPr>
          <w:p w:rsidR="00781881" w:rsidRDefault="00781881">
            <w:pPr>
              <w:rPr>
                <w:sz w:val="2"/>
                <w:szCs w:val="2"/>
              </w:rPr>
            </w:pPr>
          </w:p>
        </w:tc>
        <w:tc>
          <w:tcPr>
            <w:tcW w:w="1352" w:type="dxa"/>
          </w:tcPr>
          <w:p w:rsidR="00781881" w:rsidRDefault="00352A9B">
            <w:pPr>
              <w:pStyle w:val="TableParagraph"/>
              <w:ind w:left="107"/>
              <w:jc w:val="left"/>
              <w:rPr>
                <w:sz w:val="24"/>
              </w:rPr>
            </w:pPr>
            <w:r>
              <w:rPr>
                <w:spacing w:val="-5"/>
                <w:sz w:val="24"/>
              </w:rPr>
              <w:t>Yes</w:t>
            </w:r>
          </w:p>
        </w:tc>
        <w:tc>
          <w:tcPr>
            <w:tcW w:w="1332" w:type="dxa"/>
            <w:tcBorders>
              <w:top w:val="single" w:sz="4" w:space="0" w:color="000000"/>
              <w:bottom w:val="single" w:sz="4" w:space="0" w:color="000000"/>
            </w:tcBorders>
          </w:tcPr>
          <w:p w:rsidR="00781881" w:rsidRDefault="00352A9B">
            <w:pPr>
              <w:pStyle w:val="TableParagraph"/>
              <w:ind w:right="164"/>
              <w:rPr>
                <w:sz w:val="24"/>
              </w:rPr>
            </w:pPr>
            <w:r>
              <w:rPr>
                <w:spacing w:val="-2"/>
                <w:sz w:val="24"/>
              </w:rPr>
              <w:t>Medium</w:t>
            </w:r>
          </w:p>
        </w:tc>
        <w:tc>
          <w:tcPr>
            <w:tcW w:w="1124" w:type="dxa"/>
            <w:tcBorders>
              <w:top w:val="single" w:sz="4" w:space="0" w:color="000000"/>
              <w:bottom w:val="single" w:sz="4" w:space="0" w:color="000000"/>
            </w:tcBorders>
          </w:tcPr>
          <w:p w:rsidR="00781881" w:rsidRDefault="00352A9B">
            <w:pPr>
              <w:pStyle w:val="TableParagraph"/>
              <w:ind w:right="10"/>
              <w:rPr>
                <w:sz w:val="24"/>
              </w:rPr>
            </w:pPr>
            <w:r>
              <w:rPr>
                <w:spacing w:val="-4"/>
                <w:sz w:val="24"/>
              </w:rPr>
              <w:t>17.2</w:t>
            </w:r>
          </w:p>
        </w:tc>
        <w:tc>
          <w:tcPr>
            <w:tcW w:w="1041" w:type="dxa"/>
            <w:tcBorders>
              <w:top w:val="single" w:sz="4" w:space="0" w:color="000000"/>
              <w:bottom w:val="single" w:sz="4" w:space="0" w:color="000000"/>
            </w:tcBorders>
          </w:tcPr>
          <w:p w:rsidR="00781881" w:rsidRDefault="00352A9B">
            <w:pPr>
              <w:pStyle w:val="TableParagraph"/>
              <w:ind w:left="95"/>
              <w:rPr>
                <w:sz w:val="24"/>
              </w:rPr>
            </w:pPr>
            <w:r>
              <w:rPr>
                <w:spacing w:val="-5"/>
                <w:sz w:val="24"/>
              </w:rPr>
              <w:t>19</w:t>
            </w:r>
          </w:p>
        </w:tc>
        <w:tc>
          <w:tcPr>
            <w:tcW w:w="1031" w:type="dxa"/>
            <w:tcBorders>
              <w:top w:val="single" w:sz="4" w:space="0" w:color="000000"/>
              <w:bottom w:val="single" w:sz="4" w:space="0" w:color="000000"/>
            </w:tcBorders>
          </w:tcPr>
          <w:p w:rsidR="00781881" w:rsidRDefault="00352A9B">
            <w:pPr>
              <w:pStyle w:val="TableParagraph"/>
              <w:ind w:left="2" w:right="85"/>
              <w:rPr>
                <w:sz w:val="24"/>
              </w:rPr>
            </w:pPr>
            <w:r>
              <w:rPr>
                <w:spacing w:val="-5"/>
                <w:sz w:val="24"/>
              </w:rPr>
              <w:t>31</w:t>
            </w:r>
          </w:p>
        </w:tc>
        <w:tc>
          <w:tcPr>
            <w:tcW w:w="1119" w:type="dxa"/>
            <w:tcBorders>
              <w:top w:val="single" w:sz="4" w:space="0" w:color="000000"/>
              <w:bottom w:val="single" w:sz="4" w:space="0" w:color="000000"/>
            </w:tcBorders>
          </w:tcPr>
          <w:p w:rsidR="00781881" w:rsidRDefault="00352A9B">
            <w:pPr>
              <w:pStyle w:val="TableParagraph"/>
              <w:ind w:left="4" w:right="6"/>
              <w:rPr>
                <w:sz w:val="24"/>
              </w:rPr>
            </w:pPr>
            <w:r>
              <w:rPr>
                <w:spacing w:val="-4"/>
                <w:sz w:val="24"/>
              </w:rPr>
              <w:t>20.7</w:t>
            </w:r>
          </w:p>
        </w:tc>
        <w:tc>
          <w:tcPr>
            <w:tcW w:w="1099" w:type="dxa"/>
            <w:tcBorders>
              <w:top w:val="single" w:sz="4" w:space="0" w:color="000000"/>
              <w:bottom w:val="single" w:sz="4" w:space="0" w:color="000000"/>
            </w:tcBorders>
          </w:tcPr>
          <w:p w:rsidR="00781881" w:rsidRDefault="00352A9B">
            <w:pPr>
              <w:pStyle w:val="TableParagraph"/>
              <w:ind w:left="21" w:right="2"/>
              <w:rPr>
                <w:sz w:val="24"/>
              </w:rPr>
            </w:pPr>
            <w:r>
              <w:rPr>
                <w:spacing w:val="-4"/>
                <w:sz w:val="24"/>
              </w:rPr>
              <w:t>36.2</w:t>
            </w:r>
          </w:p>
        </w:tc>
      </w:tr>
      <w:tr w:rsidR="00781881">
        <w:trPr>
          <w:trHeight w:val="275"/>
        </w:trPr>
        <w:tc>
          <w:tcPr>
            <w:tcW w:w="1260" w:type="dxa"/>
            <w:vMerge/>
            <w:tcBorders>
              <w:top w:val="nil"/>
              <w:bottom w:val="single" w:sz="4" w:space="0" w:color="000000"/>
            </w:tcBorders>
          </w:tcPr>
          <w:p w:rsidR="00781881" w:rsidRDefault="00781881">
            <w:pPr>
              <w:rPr>
                <w:sz w:val="2"/>
                <w:szCs w:val="2"/>
              </w:rPr>
            </w:pPr>
          </w:p>
        </w:tc>
        <w:tc>
          <w:tcPr>
            <w:tcW w:w="1352" w:type="dxa"/>
            <w:tcBorders>
              <w:bottom w:val="single" w:sz="4" w:space="0" w:color="000000"/>
            </w:tcBorders>
          </w:tcPr>
          <w:p w:rsidR="00781881" w:rsidRDefault="00781881">
            <w:pPr>
              <w:pStyle w:val="TableParagraph"/>
              <w:spacing w:line="240" w:lineRule="auto"/>
              <w:jc w:val="left"/>
              <w:rPr>
                <w:rFonts w:ascii="Times New Roman"/>
                <w:sz w:val="20"/>
              </w:rPr>
            </w:pPr>
          </w:p>
        </w:tc>
        <w:tc>
          <w:tcPr>
            <w:tcW w:w="1332" w:type="dxa"/>
            <w:tcBorders>
              <w:top w:val="single" w:sz="4" w:space="0" w:color="000000"/>
              <w:bottom w:val="single" w:sz="4" w:space="0" w:color="000000"/>
            </w:tcBorders>
          </w:tcPr>
          <w:p w:rsidR="00781881" w:rsidRDefault="00352A9B">
            <w:pPr>
              <w:pStyle w:val="TableParagraph"/>
              <w:ind w:left="1" w:right="164"/>
              <w:rPr>
                <w:rFonts w:ascii="Arial"/>
                <w:b/>
                <w:sz w:val="24"/>
              </w:rPr>
            </w:pPr>
            <w:r>
              <w:rPr>
                <w:rFonts w:ascii="Arial"/>
                <w:b/>
                <w:spacing w:val="-4"/>
                <w:sz w:val="24"/>
              </w:rPr>
              <w:t>High</w:t>
            </w:r>
          </w:p>
        </w:tc>
        <w:tc>
          <w:tcPr>
            <w:tcW w:w="1124" w:type="dxa"/>
            <w:tcBorders>
              <w:top w:val="single" w:sz="4" w:space="0" w:color="000000"/>
              <w:bottom w:val="single" w:sz="4" w:space="0" w:color="000000"/>
            </w:tcBorders>
          </w:tcPr>
          <w:p w:rsidR="00781881" w:rsidRDefault="00352A9B">
            <w:pPr>
              <w:pStyle w:val="TableParagraph"/>
              <w:ind w:right="10"/>
              <w:rPr>
                <w:rFonts w:ascii="Arial"/>
                <w:b/>
                <w:sz w:val="24"/>
              </w:rPr>
            </w:pPr>
            <w:r>
              <w:rPr>
                <w:rFonts w:ascii="Arial"/>
                <w:b/>
                <w:spacing w:val="-4"/>
                <w:sz w:val="24"/>
              </w:rPr>
              <w:t>79.3</w:t>
            </w:r>
          </w:p>
        </w:tc>
        <w:tc>
          <w:tcPr>
            <w:tcW w:w="1041" w:type="dxa"/>
            <w:tcBorders>
              <w:top w:val="single" w:sz="4" w:space="0" w:color="000000"/>
              <w:bottom w:val="single" w:sz="4" w:space="0" w:color="000000"/>
            </w:tcBorders>
          </w:tcPr>
          <w:p w:rsidR="00781881" w:rsidRDefault="00352A9B">
            <w:pPr>
              <w:pStyle w:val="TableParagraph"/>
              <w:ind w:left="95" w:right="2"/>
              <w:rPr>
                <w:rFonts w:ascii="Arial"/>
                <w:b/>
                <w:sz w:val="24"/>
              </w:rPr>
            </w:pPr>
            <w:r>
              <w:rPr>
                <w:rFonts w:ascii="Arial"/>
                <w:b/>
                <w:spacing w:val="-4"/>
                <w:sz w:val="24"/>
              </w:rPr>
              <w:t>79.3</w:t>
            </w:r>
          </w:p>
        </w:tc>
        <w:tc>
          <w:tcPr>
            <w:tcW w:w="1031" w:type="dxa"/>
            <w:tcBorders>
              <w:top w:val="single" w:sz="4" w:space="0" w:color="000000"/>
              <w:bottom w:val="single" w:sz="4" w:space="0" w:color="000000"/>
            </w:tcBorders>
          </w:tcPr>
          <w:p w:rsidR="00781881" w:rsidRDefault="00352A9B">
            <w:pPr>
              <w:pStyle w:val="TableParagraph"/>
              <w:ind w:right="85"/>
              <w:rPr>
                <w:rFonts w:ascii="Arial"/>
                <w:b/>
                <w:sz w:val="24"/>
              </w:rPr>
            </w:pPr>
            <w:r>
              <w:rPr>
                <w:rFonts w:ascii="Arial"/>
                <w:b/>
                <w:spacing w:val="-4"/>
                <w:sz w:val="24"/>
              </w:rPr>
              <w:t>65.5</w:t>
            </w:r>
          </w:p>
        </w:tc>
        <w:tc>
          <w:tcPr>
            <w:tcW w:w="1119" w:type="dxa"/>
            <w:tcBorders>
              <w:top w:val="single" w:sz="4" w:space="0" w:color="000000"/>
              <w:bottom w:val="single" w:sz="4" w:space="0" w:color="000000"/>
            </w:tcBorders>
          </w:tcPr>
          <w:p w:rsidR="00781881" w:rsidRDefault="00352A9B">
            <w:pPr>
              <w:pStyle w:val="TableParagraph"/>
              <w:ind w:left="4" w:right="6"/>
              <w:rPr>
                <w:rFonts w:ascii="Arial"/>
                <w:b/>
                <w:sz w:val="24"/>
              </w:rPr>
            </w:pPr>
            <w:r>
              <w:rPr>
                <w:rFonts w:ascii="Arial"/>
                <w:b/>
                <w:spacing w:val="-4"/>
                <w:sz w:val="24"/>
              </w:rPr>
              <w:t>74.1</w:t>
            </w:r>
          </w:p>
        </w:tc>
        <w:tc>
          <w:tcPr>
            <w:tcW w:w="1099" w:type="dxa"/>
            <w:tcBorders>
              <w:top w:val="single" w:sz="4" w:space="0" w:color="000000"/>
              <w:bottom w:val="single" w:sz="4" w:space="0" w:color="000000"/>
            </w:tcBorders>
          </w:tcPr>
          <w:p w:rsidR="00781881" w:rsidRDefault="00352A9B">
            <w:pPr>
              <w:pStyle w:val="TableParagraph"/>
              <w:ind w:left="21" w:right="2"/>
              <w:rPr>
                <w:rFonts w:ascii="Arial"/>
                <w:b/>
                <w:sz w:val="24"/>
              </w:rPr>
            </w:pPr>
            <w:r>
              <w:rPr>
                <w:rFonts w:ascii="Arial"/>
                <w:b/>
                <w:spacing w:val="-4"/>
                <w:sz w:val="24"/>
              </w:rPr>
              <w:t>60.3</w:t>
            </w:r>
          </w:p>
        </w:tc>
      </w:tr>
      <w:tr w:rsidR="00781881">
        <w:trPr>
          <w:trHeight w:val="278"/>
        </w:trPr>
        <w:tc>
          <w:tcPr>
            <w:tcW w:w="1260" w:type="dxa"/>
            <w:vMerge/>
            <w:tcBorders>
              <w:top w:val="nil"/>
              <w:bottom w:val="single" w:sz="4" w:space="0" w:color="000000"/>
            </w:tcBorders>
          </w:tcPr>
          <w:p w:rsidR="00781881" w:rsidRDefault="00781881">
            <w:pPr>
              <w:rPr>
                <w:sz w:val="2"/>
                <w:szCs w:val="2"/>
              </w:rPr>
            </w:pPr>
          </w:p>
        </w:tc>
        <w:tc>
          <w:tcPr>
            <w:tcW w:w="1352" w:type="dxa"/>
            <w:tcBorders>
              <w:top w:val="single" w:sz="4" w:space="0" w:color="000000"/>
            </w:tcBorders>
          </w:tcPr>
          <w:p w:rsidR="00781881" w:rsidRDefault="00781881">
            <w:pPr>
              <w:pStyle w:val="TableParagraph"/>
              <w:spacing w:line="240" w:lineRule="auto"/>
              <w:jc w:val="left"/>
              <w:rPr>
                <w:rFonts w:ascii="Times New Roman"/>
                <w:sz w:val="20"/>
              </w:rPr>
            </w:pPr>
          </w:p>
        </w:tc>
        <w:tc>
          <w:tcPr>
            <w:tcW w:w="1332" w:type="dxa"/>
            <w:tcBorders>
              <w:top w:val="single" w:sz="4" w:space="0" w:color="000000"/>
              <w:bottom w:val="single" w:sz="4" w:space="0" w:color="000000"/>
            </w:tcBorders>
          </w:tcPr>
          <w:p w:rsidR="00781881" w:rsidRDefault="00352A9B">
            <w:pPr>
              <w:pStyle w:val="TableParagraph"/>
              <w:spacing w:before="2"/>
              <w:ind w:left="7" w:right="164"/>
              <w:rPr>
                <w:sz w:val="24"/>
              </w:rPr>
            </w:pPr>
            <w:r>
              <w:rPr>
                <w:spacing w:val="-5"/>
                <w:sz w:val="24"/>
              </w:rPr>
              <w:t>Low</w:t>
            </w:r>
          </w:p>
        </w:tc>
        <w:tc>
          <w:tcPr>
            <w:tcW w:w="1124" w:type="dxa"/>
            <w:tcBorders>
              <w:top w:val="single" w:sz="4" w:space="0" w:color="000000"/>
              <w:bottom w:val="single" w:sz="4" w:space="0" w:color="000000"/>
            </w:tcBorders>
          </w:tcPr>
          <w:p w:rsidR="00781881" w:rsidRDefault="00352A9B">
            <w:pPr>
              <w:pStyle w:val="TableParagraph"/>
              <w:spacing w:before="2"/>
              <w:ind w:right="10"/>
              <w:rPr>
                <w:sz w:val="24"/>
              </w:rPr>
            </w:pPr>
            <w:r>
              <w:rPr>
                <w:spacing w:val="-4"/>
                <w:sz w:val="24"/>
              </w:rPr>
              <w:t>10.5</w:t>
            </w:r>
          </w:p>
        </w:tc>
        <w:tc>
          <w:tcPr>
            <w:tcW w:w="1041" w:type="dxa"/>
            <w:tcBorders>
              <w:top w:val="single" w:sz="4" w:space="0" w:color="000000"/>
              <w:bottom w:val="single" w:sz="4" w:space="0" w:color="000000"/>
            </w:tcBorders>
          </w:tcPr>
          <w:p w:rsidR="00781881" w:rsidRDefault="00352A9B">
            <w:pPr>
              <w:pStyle w:val="TableParagraph"/>
              <w:spacing w:before="2"/>
              <w:ind w:left="95" w:right="2"/>
              <w:rPr>
                <w:sz w:val="24"/>
              </w:rPr>
            </w:pPr>
            <w:r>
              <w:rPr>
                <w:spacing w:val="-4"/>
                <w:sz w:val="24"/>
              </w:rPr>
              <w:t>10.5</w:t>
            </w:r>
          </w:p>
        </w:tc>
        <w:tc>
          <w:tcPr>
            <w:tcW w:w="1031" w:type="dxa"/>
            <w:tcBorders>
              <w:top w:val="single" w:sz="4" w:space="0" w:color="000000"/>
              <w:bottom w:val="single" w:sz="4" w:space="0" w:color="000000"/>
            </w:tcBorders>
          </w:tcPr>
          <w:p w:rsidR="00781881" w:rsidRDefault="00352A9B">
            <w:pPr>
              <w:pStyle w:val="TableParagraph"/>
              <w:spacing w:before="2"/>
              <w:ind w:right="85"/>
              <w:rPr>
                <w:sz w:val="24"/>
              </w:rPr>
            </w:pPr>
            <w:r>
              <w:rPr>
                <w:spacing w:val="-5"/>
                <w:sz w:val="24"/>
              </w:rPr>
              <w:t>5.3</w:t>
            </w:r>
          </w:p>
        </w:tc>
        <w:tc>
          <w:tcPr>
            <w:tcW w:w="1119" w:type="dxa"/>
            <w:tcBorders>
              <w:top w:val="single" w:sz="4" w:space="0" w:color="000000"/>
              <w:bottom w:val="single" w:sz="4" w:space="0" w:color="000000"/>
            </w:tcBorders>
          </w:tcPr>
          <w:p w:rsidR="00781881" w:rsidRDefault="00352A9B">
            <w:pPr>
              <w:pStyle w:val="TableParagraph"/>
              <w:spacing w:before="2"/>
              <w:ind w:left="4" w:right="6"/>
              <w:rPr>
                <w:sz w:val="24"/>
              </w:rPr>
            </w:pPr>
            <w:r>
              <w:rPr>
                <w:spacing w:val="-4"/>
                <w:sz w:val="24"/>
              </w:rPr>
              <w:t>10.5</w:t>
            </w:r>
          </w:p>
        </w:tc>
        <w:tc>
          <w:tcPr>
            <w:tcW w:w="1099" w:type="dxa"/>
            <w:tcBorders>
              <w:top w:val="single" w:sz="4" w:space="0" w:color="000000"/>
              <w:bottom w:val="single" w:sz="4" w:space="0" w:color="000000"/>
            </w:tcBorders>
          </w:tcPr>
          <w:p w:rsidR="00781881" w:rsidRDefault="00352A9B">
            <w:pPr>
              <w:pStyle w:val="TableParagraph"/>
              <w:spacing w:before="2"/>
              <w:ind w:left="21" w:right="1"/>
              <w:rPr>
                <w:sz w:val="24"/>
              </w:rPr>
            </w:pPr>
            <w:r>
              <w:rPr>
                <w:spacing w:val="-10"/>
                <w:sz w:val="24"/>
              </w:rPr>
              <w:t>0</w:t>
            </w:r>
          </w:p>
        </w:tc>
      </w:tr>
      <w:tr w:rsidR="00781881">
        <w:trPr>
          <w:trHeight w:val="275"/>
        </w:trPr>
        <w:tc>
          <w:tcPr>
            <w:tcW w:w="1260" w:type="dxa"/>
            <w:vMerge/>
            <w:tcBorders>
              <w:top w:val="nil"/>
              <w:bottom w:val="single" w:sz="4" w:space="0" w:color="000000"/>
            </w:tcBorders>
          </w:tcPr>
          <w:p w:rsidR="00781881" w:rsidRDefault="00781881">
            <w:pPr>
              <w:rPr>
                <w:sz w:val="2"/>
                <w:szCs w:val="2"/>
              </w:rPr>
            </w:pPr>
          </w:p>
        </w:tc>
        <w:tc>
          <w:tcPr>
            <w:tcW w:w="1352" w:type="dxa"/>
          </w:tcPr>
          <w:p w:rsidR="00781881" w:rsidRDefault="00352A9B">
            <w:pPr>
              <w:pStyle w:val="TableParagraph"/>
              <w:ind w:left="107"/>
              <w:jc w:val="left"/>
              <w:rPr>
                <w:sz w:val="24"/>
              </w:rPr>
            </w:pPr>
            <w:r>
              <w:rPr>
                <w:spacing w:val="-5"/>
                <w:sz w:val="24"/>
              </w:rPr>
              <w:t>No</w:t>
            </w:r>
          </w:p>
        </w:tc>
        <w:tc>
          <w:tcPr>
            <w:tcW w:w="1332" w:type="dxa"/>
            <w:tcBorders>
              <w:top w:val="single" w:sz="4" w:space="0" w:color="000000"/>
              <w:bottom w:val="single" w:sz="4" w:space="0" w:color="000000"/>
            </w:tcBorders>
          </w:tcPr>
          <w:p w:rsidR="00781881" w:rsidRDefault="00352A9B">
            <w:pPr>
              <w:pStyle w:val="TableParagraph"/>
              <w:ind w:right="164"/>
              <w:rPr>
                <w:sz w:val="24"/>
              </w:rPr>
            </w:pPr>
            <w:r>
              <w:rPr>
                <w:spacing w:val="-2"/>
                <w:sz w:val="24"/>
              </w:rPr>
              <w:t>Medium</w:t>
            </w:r>
          </w:p>
        </w:tc>
        <w:tc>
          <w:tcPr>
            <w:tcW w:w="1124" w:type="dxa"/>
            <w:tcBorders>
              <w:top w:val="single" w:sz="4" w:space="0" w:color="000000"/>
              <w:bottom w:val="single" w:sz="4" w:space="0" w:color="000000"/>
            </w:tcBorders>
          </w:tcPr>
          <w:p w:rsidR="00781881" w:rsidRDefault="00352A9B">
            <w:pPr>
              <w:pStyle w:val="TableParagraph"/>
              <w:ind w:right="10"/>
              <w:rPr>
                <w:sz w:val="24"/>
              </w:rPr>
            </w:pPr>
            <w:r>
              <w:rPr>
                <w:spacing w:val="-4"/>
                <w:sz w:val="24"/>
              </w:rPr>
              <w:t>21.1</w:t>
            </w:r>
          </w:p>
        </w:tc>
        <w:tc>
          <w:tcPr>
            <w:tcW w:w="1041" w:type="dxa"/>
            <w:tcBorders>
              <w:top w:val="single" w:sz="4" w:space="0" w:color="000000"/>
              <w:bottom w:val="single" w:sz="4" w:space="0" w:color="000000"/>
            </w:tcBorders>
          </w:tcPr>
          <w:p w:rsidR="00781881" w:rsidRDefault="00352A9B">
            <w:pPr>
              <w:pStyle w:val="TableParagraph"/>
              <w:ind w:left="95" w:right="2"/>
              <w:rPr>
                <w:sz w:val="24"/>
              </w:rPr>
            </w:pPr>
            <w:r>
              <w:rPr>
                <w:spacing w:val="-4"/>
                <w:sz w:val="24"/>
              </w:rPr>
              <w:t>15.8</w:t>
            </w:r>
          </w:p>
        </w:tc>
        <w:tc>
          <w:tcPr>
            <w:tcW w:w="1031" w:type="dxa"/>
            <w:tcBorders>
              <w:top w:val="single" w:sz="4" w:space="0" w:color="000000"/>
              <w:bottom w:val="single" w:sz="4" w:space="0" w:color="000000"/>
            </w:tcBorders>
          </w:tcPr>
          <w:p w:rsidR="00781881" w:rsidRDefault="00352A9B">
            <w:pPr>
              <w:pStyle w:val="TableParagraph"/>
              <w:ind w:right="85"/>
              <w:rPr>
                <w:sz w:val="24"/>
              </w:rPr>
            </w:pPr>
            <w:r>
              <w:rPr>
                <w:spacing w:val="-4"/>
                <w:sz w:val="24"/>
              </w:rPr>
              <w:t>15.8</w:t>
            </w:r>
          </w:p>
        </w:tc>
        <w:tc>
          <w:tcPr>
            <w:tcW w:w="1119" w:type="dxa"/>
            <w:tcBorders>
              <w:top w:val="single" w:sz="4" w:space="0" w:color="000000"/>
              <w:bottom w:val="single" w:sz="4" w:space="0" w:color="000000"/>
            </w:tcBorders>
          </w:tcPr>
          <w:p w:rsidR="00781881" w:rsidRDefault="00352A9B">
            <w:pPr>
              <w:pStyle w:val="TableParagraph"/>
              <w:ind w:left="4" w:right="6"/>
              <w:rPr>
                <w:sz w:val="24"/>
              </w:rPr>
            </w:pPr>
            <w:r>
              <w:rPr>
                <w:spacing w:val="-4"/>
                <w:sz w:val="24"/>
              </w:rPr>
              <w:t>15.8</w:t>
            </w:r>
          </w:p>
        </w:tc>
        <w:tc>
          <w:tcPr>
            <w:tcW w:w="1099" w:type="dxa"/>
            <w:tcBorders>
              <w:top w:val="single" w:sz="4" w:space="0" w:color="000000"/>
              <w:bottom w:val="single" w:sz="4" w:space="0" w:color="000000"/>
            </w:tcBorders>
          </w:tcPr>
          <w:p w:rsidR="00781881" w:rsidRDefault="00352A9B">
            <w:pPr>
              <w:pStyle w:val="TableParagraph"/>
              <w:ind w:left="21" w:right="2"/>
              <w:rPr>
                <w:sz w:val="24"/>
              </w:rPr>
            </w:pPr>
            <w:r>
              <w:rPr>
                <w:spacing w:val="-4"/>
                <w:sz w:val="24"/>
              </w:rPr>
              <w:t>31.6</w:t>
            </w:r>
          </w:p>
        </w:tc>
      </w:tr>
      <w:tr w:rsidR="00781881">
        <w:trPr>
          <w:trHeight w:val="275"/>
        </w:trPr>
        <w:tc>
          <w:tcPr>
            <w:tcW w:w="1260" w:type="dxa"/>
            <w:vMerge/>
            <w:tcBorders>
              <w:top w:val="nil"/>
              <w:bottom w:val="single" w:sz="4" w:space="0" w:color="000000"/>
            </w:tcBorders>
          </w:tcPr>
          <w:p w:rsidR="00781881" w:rsidRDefault="00781881">
            <w:pPr>
              <w:rPr>
                <w:sz w:val="2"/>
                <w:szCs w:val="2"/>
              </w:rPr>
            </w:pPr>
          </w:p>
        </w:tc>
        <w:tc>
          <w:tcPr>
            <w:tcW w:w="1352" w:type="dxa"/>
            <w:tcBorders>
              <w:bottom w:val="single" w:sz="4" w:space="0" w:color="000000"/>
            </w:tcBorders>
          </w:tcPr>
          <w:p w:rsidR="00781881" w:rsidRDefault="00781881">
            <w:pPr>
              <w:pStyle w:val="TableParagraph"/>
              <w:spacing w:line="240" w:lineRule="auto"/>
              <w:jc w:val="left"/>
              <w:rPr>
                <w:rFonts w:ascii="Times New Roman"/>
                <w:sz w:val="20"/>
              </w:rPr>
            </w:pPr>
          </w:p>
        </w:tc>
        <w:tc>
          <w:tcPr>
            <w:tcW w:w="1332" w:type="dxa"/>
            <w:tcBorders>
              <w:top w:val="single" w:sz="4" w:space="0" w:color="000000"/>
              <w:bottom w:val="single" w:sz="4" w:space="0" w:color="000000"/>
            </w:tcBorders>
          </w:tcPr>
          <w:p w:rsidR="00781881" w:rsidRDefault="00352A9B">
            <w:pPr>
              <w:pStyle w:val="TableParagraph"/>
              <w:ind w:left="1" w:right="164"/>
              <w:rPr>
                <w:rFonts w:ascii="Arial"/>
                <w:b/>
                <w:sz w:val="24"/>
              </w:rPr>
            </w:pPr>
            <w:r>
              <w:rPr>
                <w:rFonts w:ascii="Arial"/>
                <w:b/>
                <w:spacing w:val="-4"/>
                <w:sz w:val="24"/>
              </w:rPr>
              <w:t>High</w:t>
            </w:r>
          </w:p>
        </w:tc>
        <w:tc>
          <w:tcPr>
            <w:tcW w:w="1124" w:type="dxa"/>
            <w:tcBorders>
              <w:top w:val="single" w:sz="4" w:space="0" w:color="000000"/>
              <w:bottom w:val="single" w:sz="4" w:space="0" w:color="000000"/>
            </w:tcBorders>
          </w:tcPr>
          <w:p w:rsidR="00781881" w:rsidRDefault="00352A9B">
            <w:pPr>
              <w:pStyle w:val="TableParagraph"/>
              <w:ind w:right="10"/>
              <w:rPr>
                <w:rFonts w:ascii="Arial"/>
                <w:b/>
                <w:sz w:val="24"/>
              </w:rPr>
            </w:pPr>
            <w:r>
              <w:rPr>
                <w:rFonts w:ascii="Arial"/>
                <w:b/>
                <w:spacing w:val="-4"/>
                <w:sz w:val="24"/>
              </w:rPr>
              <w:t>68.4</w:t>
            </w:r>
          </w:p>
        </w:tc>
        <w:tc>
          <w:tcPr>
            <w:tcW w:w="1041" w:type="dxa"/>
            <w:tcBorders>
              <w:top w:val="single" w:sz="4" w:space="0" w:color="000000"/>
              <w:bottom w:val="single" w:sz="4" w:space="0" w:color="000000"/>
            </w:tcBorders>
          </w:tcPr>
          <w:p w:rsidR="00781881" w:rsidRDefault="00352A9B">
            <w:pPr>
              <w:pStyle w:val="TableParagraph"/>
              <w:ind w:left="95" w:right="2"/>
              <w:rPr>
                <w:rFonts w:ascii="Arial"/>
                <w:b/>
                <w:sz w:val="24"/>
              </w:rPr>
            </w:pPr>
            <w:r>
              <w:rPr>
                <w:rFonts w:ascii="Arial"/>
                <w:b/>
                <w:spacing w:val="-4"/>
                <w:sz w:val="24"/>
              </w:rPr>
              <w:t>73.7</w:t>
            </w:r>
          </w:p>
        </w:tc>
        <w:tc>
          <w:tcPr>
            <w:tcW w:w="1031" w:type="dxa"/>
            <w:tcBorders>
              <w:top w:val="single" w:sz="4" w:space="0" w:color="000000"/>
              <w:bottom w:val="single" w:sz="4" w:space="0" w:color="000000"/>
            </w:tcBorders>
          </w:tcPr>
          <w:p w:rsidR="00781881" w:rsidRDefault="00352A9B">
            <w:pPr>
              <w:pStyle w:val="TableParagraph"/>
              <w:ind w:right="85"/>
              <w:rPr>
                <w:rFonts w:ascii="Arial"/>
                <w:b/>
                <w:sz w:val="24"/>
              </w:rPr>
            </w:pPr>
            <w:r>
              <w:rPr>
                <w:rFonts w:ascii="Arial"/>
                <w:b/>
                <w:spacing w:val="-4"/>
                <w:sz w:val="24"/>
              </w:rPr>
              <w:t>78.9</w:t>
            </w:r>
          </w:p>
        </w:tc>
        <w:tc>
          <w:tcPr>
            <w:tcW w:w="1119" w:type="dxa"/>
            <w:tcBorders>
              <w:top w:val="single" w:sz="4" w:space="0" w:color="000000"/>
              <w:bottom w:val="single" w:sz="4" w:space="0" w:color="000000"/>
            </w:tcBorders>
          </w:tcPr>
          <w:p w:rsidR="00781881" w:rsidRDefault="00352A9B">
            <w:pPr>
              <w:pStyle w:val="TableParagraph"/>
              <w:ind w:left="4" w:right="6"/>
              <w:rPr>
                <w:rFonts w:ascii="Arial"/>
                <w:b/>
                <w:sz w:val="24"/>
              </w:rPr>
            </w:pPr>
            <w:r>
              <w:rPr>
                <w:rFonts w:ascii="Arial"/>
                <w:b/>
                <w:spacing w:val="-4"/>
                <w:sz w:val="24"/>
              </w:rPr>
              <w:t>73.7</w:t>
            </w:r>
          </w:p>
        </w:tc>
        <w:tc>
          <w:tcPr>
            <w:tcW w:w="1099" w:type="dxa"/>
            <w:tcBorders>
              <w:top w:val="single" w:sz="4" w:space="0" w:color="000000"/>
              <w:bottom w:val="single" w:sz="4" w:space="0" w:color="000000"/>
            </w:tcBorders>
          </w:tcPr>
          <w:p w:rsidR="00781881" w:rsidRDefault="00352A9B">
            <w:pPr>
              <w:pStyle w:val="TableParagraph"/>
              <w:ind w:left="21" w:right="2"/>
              <w:rPr>
                <w:rFonts w:ascii="Arial"/>
                <w:b/>
                <w:sz w:val="24"/>
              </w:rPr>
            </w:pPr>
            <w:r>
              <w:rPr>
                <w:rFonts w:ascii="Arial"/>
                <w:b/>
                <w:spacing w:val="-4"/>
                <w:sz w:val="24"/>
              </w:rPr>
              <w:t>68.4</w:t>
            </w:r>
          </w:p>
        </w:tc>
      </w:tr>
    </w:tbl>
    <w:p w:rsidR="00781881" w:rsidRDefault="00781881">
      <w:pPr>
        <w:pStyle w:val="BodyText"/>
        <w:ind w:left="0"/>
        <w:jc w:val="left"/>
        <w:rPr>
          <w:rFonts w:ascii="Arial"/>
          <w:b/>
        </w:rPr>
      </w:pPr>
    </w:p>
    <w:p w:rsidR="00781881" w:rsidRDefault="00781881">
      <w:pPr>
        <w:pStyle w:val="BodyText"/>
        <w:spacing w:before="195"/>
        <w:ind w:left="0"/>
        <w:jc w:val="left"/>
        <w:rPr>
          <w:rFonts w:ascii="Arial"/>
          <w:b/>
        </w:rPr>
      </w:pPr>
    </w:p>
    <w:p w:rsidR="00781881" w:rsidRDefault="00352A9B">
      <w:pPr>
        <w:pStyle w:val="BodyText"/>
        <w:spacing w:line="480" w:lineRule="auto"/>
        <w:ind w:right="307"/>
      </w:pPr>
      <w:r>
        <w:t>The data presented in the table indicates that the college student respondents who engaged in internships exhibit strong career adaptability profiles across all demographic categories.</w:t>
      </w:r>
      <w:r>
        <w:rPr>
          <w:spacing w:val="-14"/>
        </w:rPr>
        <w:t xml:space="preserve"> </w:t>
      </w:r>
      <w:r>
        <w:t>Analyzing the gender distribution, it is</w:t>
      </w:r>
      <w:r>
        <w:rPr>
          <w:spacing w:val="-1"/>
        </w:rPr>
        <w:t xml:space="preserve"> </w:t>
      </w:r>
      <w:r>
        <w:t>evident that 75.9%</w:t>
      </w:r>
      <w:r>
        <w:rPr>
          <w:spacing w:val="-1"/>
        </w:rPr>
        <w:t xml:space="preserve"> </w:t>
      </w:r>
      <w:r>
        <w:t>of female r</w:t>
      </w:r>
      <w:r>
        <w:t>espondents and 80% of male respondents possess high career adaptability profiles.</w:t>
      </w:r>
      <w:r>
        <w:rPr>
          <w:spacing w:val="-17"/>
        </w:rPr>
        <w:t xml:space="preserve"> </w:t>
      </w:r>
      <w:r>
        <w:t>This</w:t>
      </w:r>
      <w:r>
        <w:rPr>
          <w:spacing w:val="-17"/>
        </w:rPr>
        <w:t xml:space="preserve"> </w:t>
      </w:r>
      <w:r>
        <w:t>finding</w:t>
      </w:r>
      <w:r>
        <w:rPr>
          <w:spacing w:val="-16"/>
        </w:rPr>
        <w:t xml:space="preserve"> </w:t>
      </w:r>
      <w:r>
        <w:t>aligns</w:t>
      </w:r>
      <w:r>
        <w:rPr>
          <w:spacing w:val="-17"/>
        </w:rPr>
        <w:t xml:space="preserve"> </w:t>
      </w:r>
      <w:r>
        <w:t>with</w:t>
      </w:r>
      <w:r>
        <w:rPr>
          <w:spacing w:val="-17"/>
        </w:rPr>
        <w:t xml:space="preserve"> </w:t>
      </w:r>
      <w:r>
        <w:t>research</w:t>
      </w:r>
      <w:r>
        <w:rPr>
          <w:spacing w:val="-17"/>
        </w:rPr>
        <w:t xml:space="preserve"> </w:t>
      </w:r>
      <w:r>
        <w:t>conducted</w:t>
      </w:r>
      <w:r>
        <w:rPr>
          <w:spacing w:val="-16"/>
        </w:rPr>
        <w:t xml:space="preserve"> </w:t>
      </w:r>
      <w:r>
        <w:t>in</w:t>
      </w:r>
      <w:r>
        <w:rPr>
          <w:spacing w:val="-17"/>
        </w:rPr>
        <w:t xml:space="preserve"> </w:t>
      </w:r>
      <w:r>
        <w:t>China,</w:t>
      </w:r>
      <w:r>
        <w:rPr>
          <w:spacing w:val="-17"/>
        </w:rPr>
        <w:t xml:space="preserve"> </w:t>
      </w:r>
      <w:r>
        <w:t>which</w:t>
      </w:r>
      <w:r>
        <w:rPr>
          <w:spacing w:val="-16"/>
        </w:rPr>
        <w:t xml:space="preserve"> </w:t>
      </w:r>
      <w:r>
        <w:t>suggests</w:t>
      </w:r>
      <w:r>
        <w:rPr>
          <w:spacing w:val="-17"/>
        </w:rPr>
        <w:t xml:space="preserve"> </w:t>
      </w:r>
      <w:r>
        <w:t>that</w:t>
      </w:r>
      <w:r>
        <w:rPr>
          <w:spacing w:val="-17"/>
        </w:rPr>
        <w:t xml:space="preserve"> </w:t>
      </w:r>
      <w:r>
        <w:t>men demonstrate greater career adaptability than women (Hou et al., 2012 in Rudolph et al., 2017). While the career adaptability dimensions for female respondents show a predominance of high profiles, they do not reach the levels observed in their male cou</w:t>
      </w:r>
      <w:r>
        <w:t>nterparts.</w:t>
      </w:r>
      <w:r>
        <w:rPr>
          <w:spacing w:val="-7"/>
        </w:rPr>
        <w:t xml:space="preserve"> </w:t>
      </w:r>
      <w:r>
        <w:t>This suggests</w:t>
      </w:r>
      <w:r>
        <w:rPr>
          <w:spacing w:val="-1"/>
        </w:rPr>
        <w:t xml:space="preserve"> </w:t>
      </w:r>
      <w:r>
        <w:t>that although</w:t>
      </w:r>
      <w:r>
        <w:rPr>
          <w:spacing w:val="-1"/>
        </w:rPr>
        <w:t xml:space="preserve"> </w:t>
      </w:r>
      <w:r>
        <w:t>female respondents</w:t>
      </w:r>
      <w:r>
        <w:rPr>
          <w:spacing w:val="-1"/>
        </w:rPr>
        <w:t xml:space="preserve"> </w:t>
      </w:r>
      <w:r>
        <w:t>possess the capability to</w:t>
      </w:r>
      <w:r>
        <w:rPr>
          <w:spacing w:val="-11"/>
        </w:rPr>
        <w:t xml:space="preserve"> </w:t>
      </w:r>
      <w:r>
        <w:t>adapt</w:t>
      </w:r>
      <w:r>
        <w:rPr>
          <w:spacing w:val="-12"/>
        </w:rPr>
        <w:t xml:space="preserve"> </w:t>
      </w:r>
      <w:r>
        <w:t>to</w:t>
      </w:r>
      <w:r>
        <w:rPr>
          <w:spacing w:val="-14"/>
        </w:rPr>
        <w:t xml:space="preserve"> </w:t>
      </w:r>
      <w:r>
        <w:t>changes</w:t>
      </w:r>
      <w:r>
        <w:rPr>
          <w:spacing w:val="-11"/>
        </w:rPr>
        <w:t xml:space="preserve"> </w:t>
      </w:r>
      <w:r>
        <w:t>in</w:t>
      </w:r>
      <w:r>
        <w:rPr>
          <w:spacing w:val="-12"/>
        </w:rPr>
        <w:t xml:space="preserve"> </w:t>
      </w:r>
      <w:r>
        <w:t>their</w:t>
      </w:r>
      <w:r>
        <w:rPr>
          <w:spacing w:val="-14"/>
        </w:rPr>
        <w:t xml:space="preserve"> </w:t>
      </w:r>
      <w:r>
        <w:t>work</w:t>
      </w:r>
      <w:r>
        <w:rPr>
          <w:spacing w:val="-13"/>
        </w:rPr>
        <w:t xml:space="preserve"> </w:t>
      </w:r>
      <w:r>
        <w:t>environments,</w:t>
      </w:r>
      <w:r>
        <w:rPr>
          <w:spacing w:val="-12"/>
        </w:rPr>
        <w:t xml:space="preserve"> </w:t>
      </w:r>
      <w:r>
        <w:t>their</w:t>
      </w:r>
      <w:r>
        <w:rPr>
          <w:spacing w:val="-16"/>
        </w:rPr>
        <w:t xml:space="preserve"> </w:t>
      </w:r>
      <w:r>
        <w:t>adaptability</w:t>
      </w:r>
      <w:r>
        <w:rPr>
          <w:spacing w:val="-13"/>
        </w:rPr>
        <w:t xml:space="preserve"> </w:t>
      </w:r>
      <w:r>
        <w:t>is</w:t>
      </w:r>
      <w:r>
        <w:rPr>
          <w:spacing w:val="-13"/>
        </w:rPr>
        <w:t xml:space="preserve"> </w:t>
      </w:r>
      <w:r>
        <w:t>not</w:t>
      </w:r>
      <w:r>
        <w:rPr>
          <w:spacing w:val="-12"/>
        </w:rPr>
        <w:t xml:space="preserve"> </w:t>
      </w:r>
      <w:r>
        <w:t>as</w:t>
      </w:r>
      <w:r>
        <w:rPr>
          <w:spacing w:val="-15"/>
        </w:rPr>
        <w:t xml:space="preserve"> </w:t>
      </w:r>
      <w:r>
        <w:t>pronounced as that of male respondents.</w:t>
      </w:r>
    </w:p>
    <w:p w:rsidR="00781881" w:rsidRDefault="00781881">
      <w:pPr>
        <w:pStyle w:val="BodyText"/>
        <w:spacing w:line="480" w:lineRule="auto"/>
        <w:sectPr w:rsidR="00781881">
          <w:type w:val="continuous"/>
          <w:pgSz w:w="11910" w:h="16840"/>
          <w:pgMar w:top="1400" w:right="1133" w:bottom="840" w:left="1133" w:header="0" w:footer="650" w:gutter="0"/>
          <w:cols w:space="720"/>
        </w:sectPr>
      </w:pPr>
    </w:p>
    <w:p w:rsidR="00781881" w:rsidRDefault="00352A9B">
      <w:pPr>
        <w:pStyle w:val="BodyText"/>
        <w:spacing w:before="82" w:line="480" w:lineRule="auto"/>
        <w:ind w:right="307"/>
      </w:pPr>
      <w:r>
        <w:lastRenderedPageBreak/>
        <w:t>Additionally,</w:t>
      </w:r>
      <w:r>
        <w:rPr>
          <w:spacing w:val="-10"/>
        </w:rPr>
        <w:t xml:space="preserve"> </w:t>
      </w:r>
      <w:r>
        <w:t>when</w:t>
      </w:r>
      <w:r>
        <w:rPr>
          <w:spacing w:val="-10"/>
        </w:rPr>
        <w:t xml:space="preserve"> </w:t>
      </w:r>
      <w:r>
        <w:t>examining</w:t>
      </w:r>
      <w:r>
        <w:rPr>
          <w:spacing w:val="-8"/>
        </w:rPr>
        <w:t xml:space="preserve"> </w:t>
      </w:r>
      <w:r>
        <w:t>the</w:t>
      </w:r>
      <w:r>
        <w:rPr>
          <w:spacing w:val="-8"/>
        </w:rPr>
        <w:t xml:space="preserve"> </w:t>
      </w:r>
      <w:r>
        <w:t>caree</w:t>
      </w:r>
      <w:r>
        <w:t>r</w:t>
      </w:r>
      <w:r>
        <w:rPr>
          <w:spacing w:val="-9"/>
        </w:rPr>
        <w:t xml:space="preserve"> </w:t>
      </w:r>
      <w:r>
        <w:t>adaptability</w:t>
      </w:r>
      <w:r>
        <w:rPr>
          <w:spacing w:val="-8"/>
        </w:rPr>
        <w:t xml:space="preserve"> </w:t>
      </w:r>
      <w:r>
        <w:t>profiles</w:t>
      </w:r>
      <w:r>
        <w:rPr>
          <w:spacing w:val="-8"/>
        </w:rPr>
        <w:t xml:space="preserve"> </w:t>
      </w:r>
      <w:r>
        <w:t>of</w:t>
      </w:r>
      <w:r>
        <w:rPr>
          <w:spacing w:val="-8"/>
        </w:rPr>
        <w:t xml:space="preserve"> </w:t>
      </w:r>
      <w:r>
        <w:t>respondents</w:t>
      </w:r>
      <w:r>
        <w:rPr>
          <w:spacing w:val="-10"/>
        </w:rPr>
        <w:t xml:space="preserve"> </w:t>
      </w:r>
      <w:r>
        <w:t>based</w:t>
      </w:r>
      <w:r>
        <w:rPr>
          <w:spacing w:val="-8"/>
        </w:rPr>
        <w:t xml:space="preserve"> </w:t>
      </w:r>
      <w:r>
        <w:t>on their</w:t>
      </w:r>
      <w:r>
        <w:rPr>
          <w:spacing w:val="-17"/>
        </w:rPr>
        <w:t xml:space="preserve"> </w:t>
      </w:r>
      <w:r>
        <w:t>internship</w:t>
      </w:r>
      <w:r>
        <w:rPr>
          <w:spacing w:val="-17"/>
        </w:rPr>
        <w:t xml:space="preserve"> </w:t>
      </w:r>
      <w:r>
        <w:t>participation,</w:t>
      </w:r>
      <w:r>
        <w:rPr>
          <w:spacing w:val="-16"/>
        </w:rPr>
        <w:t xml:space="preserve"> </w:t>
      </w:r>
      <w:r>
        <w:t>the</w:t>
      </w:r>
      <w:r>
        <w:rPr>
          <w:spacing w:val="-17"/>
        </w:rPr>
        <w:t xml:space="preserve"> </w:t>
      </w:r>
      <w:r>
        <w:t>results</w:t>
      </w:r>
      <w:r>
        <w:rPr>
          <w:spacing w:val="-17"/>
        </w:rPr>
        <w:t xml:space="preserve"> </w:t>
      </w:r>
      <w:r>
        <w:t>reveal</w:t>
      </w:r>
      <w:r>
        <w:rPr>
          <w:spacing w:val="-17"/>
        </w:rPr>
        <w:t xml:space="preserve"> </w:t>
      </w:r>
      <w:r>
        <w:t>minimal</w:t>
      </w:r>
      <w:r>
        <w:rPr>
          <w:spacing w:val="-16"/>
        </w:rPr>
        <w:t xml:space="preserve"> </w:t>
      </w:r>
      <w:r>
        <w:t>differences</w:t>
      </w:r>
      <w:r>
        <w:rPr>
          <w:spacing w:val="-17"/>
        </w:rPr>
        <w:t xml:space="preserve"> </w:t>
      </w:r>
      <w:r>
        <w:t>between</w:t>
      </w:r>
      <w:r>
        <w:rPr>
          <w:spacing w:val="-17"/>
        </w:rPr>
        <w:t xml:space="preserve"> </w:t>
      </w:r>
      <w:r>
        <w:t>those</w:t>
      </w:r>
      <w:r>
        <w:rPr>
          <w:spacing w:val="-16"/>
        </w:rPr>
        <w:t xml:space="preserve"> </w:t>
      </w:r>
      <w:r>
        <w:t>who completed a single internship and those who undertook multiple internships. Supporting</w:t>
      </w:r>
      <w:r>
        <w:rPr>
          <w:spacing w:val="-7"/>
        </w:rPr>
        <w:t xml:space="preserve"> </w:t>
      </w:r>
      <w:r>
        <w:t>data</w:t>
      </w:r>
      <w:r>
        <w:rPr>
          <w:spacing w:val="-7"/>
        </w:rPr>
        <w:t xml:space="preserve"> </w:t>
      </w:r>
      <w:r>
        <w:t>indicates</w:t>
      </w:r>
      <w:r>
        <w:rPr>
          <w:spacing w:val="-8"/>
        </w:rPr>
        <w:t xml:space="preserve"> </w:t>
      </w:r>
      <w:r>
        <w:t>that</w:t>
      </w:r>
      <w:r>
        <w:rPr>
          <w:spacing w:val="-10"/>
        </w:rPr>
        <w:t xml:space="preserve"> </w:t>
      </w:r>
      <w:r>
        <w:t>both</w:t>
      </w:r>
      <w:r>
        <w:rPr>
          <w:spacing w:val="-7"/>
        </w:rPr>
        <w:t xml:space="preserve"> </w:t>
      </w:r>
      <w:r>
        <w:t>groups</w:t>
      </w:r>
      <w:r>
        <w:rPr>
          <w:spacing w:val="-8"/>
        </w:rPr>
        <w:t xml:space="preserve"> </w:t>
      </w:r>
      <w:r>
        <w:t>express</w:t>
      </w:r>
      <w:r>
        <w:rPr>
          <w:spacing w:val="-8"/>
        </w:rPr>
        <w:t xml:space="preserve"> </w:t>
      </w:r>
      <w:r>
        <w:t>confidence</w:t>
      </w:r>
      <w:r>
        <w:rPr>
          <w:spacing w:val="-7"/>
        </w:rPr>
        <w:t xml:space="preserve"> </w:t>
      </w:r>
      <w:r>
        <w:t>in</w:t>
      </w:r>
      <w:r>
        <w:rPr>
          <w:spacing w:val="-7"/>
        </w:rPr>
        <w:t xml:space="preserve"> </w:t>
      </w:r>
      <w:r>
        <w:t>their</w:t>
      </w:r>
      <w:r>
        <w:rPr>
          <w:spacing w:val="-9"/>
        </w:rPr>
        <w:t xml:space="preserve"> </w:t>
      </w:r>
      <w:r>
        <w:t>ability</w:t>
      </w:r>
      <w:r>
        <w:rPr>
          <w:spacing w:val="-8"/>
        </w:rPr>
        <w:t xml:space="preserve"> </w:t>
      </w:r>
      <w:r>
        <w:t>to</w:t>
      </w:r>
      <w:r>
        <w:rPr>
          <w:spacing w:val="-7"/>
        </w:rPr>
        <w:t xml:space="preserve"> </w:t>
      </w:r>
      <w:r>
        <w:t>tackle challenges</w:t>
      </w:r>
      <w:r>
        <w:rPr>
          <w:spacing w:val="-3"/>
        </w:rPr>
        <w:t xml:space="preserve"> </w:t>
      </w:r>
      <w:r>
        <w:t>within</w:t>
      </w:r>
      <w:r>
        <w:rPr>
          <w:spacing w:val="-3"/>
        </w:rPr>
        <w:t xml:space="preserve"> </w:t>
      </w:r>
      <w:r>
        <w:t>the</w:t>
      </w:r>
      <w:r>
        <w:rPr>
          <w:spacing w:val="-3"/>
        </w:rPr>
        <w:t xml:space="preserve"> </w:t>
      </w:r>
      <w:r>
        <w:t>professional</w:t>
      </w:r>
      <w:r>
        <w:rPr>
          <w:spacing w:val="-3"/>
        </w:rPr>
        <w:t xml:space="preserve"> </w:t>
      </w:r>
      <w:r>
        <w:t>realm.</w:t>
      </w:r>
      <w:r>
        <w:rPr>
          <w:spacing w:val="-7"/>
        </w:rPr>
        <w:t xml:space="preserve"> </w:t>
      </w:r>
      <w:r>
        <w:t>Therefore,</w:t>
      </w:r>
      <w:r>
        <w:rPr>
          <w:spacing w:val="-2"/>
        </w:rPr>
        <w:t xml:space="preserve"> </w:t>
      </w:r>
      <w:r>
        <w:t>it</w:t>
      </w:r>
      <w:r>
        <w:rPr>
          <w:spacing w:val="-3"/>
        </w:rPr>
        <w:t xml:space="preserve"> </w:t>
      </w:r>
      <w:r>
        <w:t>can</w:t>
      </w:r>
      <w:r>
        <w:rPr>
          <w:spacing w:val="-3"/>
        </w:rPr>
        <w:t xml:space="preserve"> </w:t>
      </w:r>
      <w:r>
        <w:t>be</w:t>
      </w:r>
      <w:r>
        <w:rPr>
          <w:spacing w:val="-3"/>
        </w:rPr>
        <w:t xml:space="preserve"> </w:t>
      </w:r>
      <w:r>
        <w:t>concluded</w:t>
      </w:r>
      <w:r>
        <w:rPr>
          <w:spacing w:val="-3"/>
        </w:rPr>
        <w:t xml:space="preserve"> </w:t>
      </w:r>
      <w:r>
        <w:t>that</w:t>
      </w:r>
      <w:r>
        <w:rPr>
          <w:spacing w:val="-3"/>
        </w:rPr>
        <w:t xml:space="preserve"> </w:t>
      </w:r>
      <w:r>
        <w:t>whether participating in one internship or several, respondents demonstrate readiness and competence to navigate challenges and chan</w:t>
      </w:r>
      <w:r>
        <w:t>ges in their work environments. This conclusion</w:t>
      </w:r>
      <w:r>
        <w:rPr>
          <w:spacing w:val="-9"/>
        </w:rPr>
        <w:t xml:space="preserve"> </w:t>
      </w:r>
      <w:r>
        <w:t>is</w:t>
      </w:r>
      <w:r>
        <w:rPr>
          <w:spacing w:val="-11"/>
        </w:rPr>
        <w:t xml:space="preserve"> </w:t>
      </w:r>
      <w:r>
        <w:t>consistent</w:t>
      </w:r>
      <w:r>
        <w:rPr>
          <w:spacing w:val="-7"/>
        </w:rPr>
        <w:t xml:space="preserve"> </w:t>
      </w:r>
      <w:r>
        <w:t>with</w:t>
      </w:r>
      <w:r>
        <w:rPr>
          <w:spacing w:val="-9"/>
        </w:rPr>
        <w:t xml:space="preserve"> </w:t>
      </w:r>
      <w:r>
        <w:t>findings</w:t>
      </w:r>
      <w:r>
        <w:rPr>
          <w:spacing w:val="-10"/>
        </w:rPr>
        <w:t xml:space="preserve"> </w:t>
      </w:r>
      <w:r>
        <w:t>from</w:t>
      </w:r>
      <w:r>
        <w:rPr>
          <w:spacing w:val="-11"/>
        </w:rPr>
        <w:t xml:space="preserve"> </w:t>
      </w:r>
      <w:r>
        <w:t>Creed</w:t>
      </w:r>
      <w:r>
        <w:rPr>
          <w:spacing w:val="-9"/>
        </w:rPr>
        <w:t xml:space="preserve"> </w:t>
      </w:r>
      <w:r>
        <w:t>and</w:t>
      </w:r>
      <w:r>
        <w:rPr>
          <w:spacing w:val="-9"/>
        </w:rPr>
        <w:t xml:space="preserve"> </w:t>
      </w:r>
      <w:r>
        <w:t>Patton</w:t>
      </w:r>
      <w:r>
        <w:rPr>
          <w:spacing w:val="-9"/>
        </w:rPr>
        <w:t xml:space="preserve"> </w:t>
      </w:r>
      <w:r>
        <w:t>(2002),</w:t>
      </w:r>
      <w:r>
        <w:rPr>
          <w:spacing w:val="-13"/>
        </w:rPr>
        <w:t xml:space="preserve"> </w:t>
      </w:r>
      <w:r>
        <w:t>which</w:t>
      </w:r>
      <w:r>
        <w:rPr>
          <w:spacing w:val="-7"/>
        </w:rPr>
        <w:t xml:space="preserve"> </w:t>
      </w:r>
      <w:r>
        <w:t>assert</w:t>
      </w:r>
      <w:r>
        <w:rPr>
          <w:spacing w:val="-10"/>
        </w:rPr>
        <w:t xml:space="preserve"> </w:t>
      </w:r>
      <w:r>
        <w:t>that individuals with work experience exhibit higher career maturity than those without (Creed et al., 2009). Furthermore, an analysis of</w:t>
      </w:r>
      <w:r>
        <w:t xml:space="preserve"> each dimension reveals that respondents who participated in more</w:t>
      </w:r>
      <w:r>
        <w:rPr>
          <w:spacing w:val="-1"/>
        </w:rPr>
        <w:t xml:space="preserve"> </w:t>
      </w:r>
      <w:r>
        <w:t>than one internship tend to explore their future careers more actively and display greater confidence in overcoming obstacles.</w:t>
      </w:r>
    </w:p>
    <w:p w:rsidR="00781881" w:rsidRDefault="00352A9B">
      <w:pPr>
        <w:pStyle w:val="BodyText"/>
        <w:spacing w:before="160" w:line="480" w:lineRule="auto"/>
        <w:ind w:right="307"/>
      </w:pPr>
      <w:r>
        <w:t xml:space="preserve">The analysis of internship duration reveals that each category </w:t>
      </w:r>
      <w:r>
        <w:t>is predominantly represented</w:t>
      </w:r>
      <w:r>
        <w:rPr>
          <w:spacing w:val="-12"/>
        </w:rPr>
        <w:t xml:space="preserve"> </w:t>
      </w:r>
      <w:r>
        <w:t>by</w:t>
      </w:r>
      <w:r>
        <w:rPr>
          <w:spacing w:val="-15"/>
        </w:rPr>
        <w:t xml:space="preserve"> </w:t>
      </w:r>
      <w:r>
        <w:t>high-profile</w:t>
      </w:r>
      <w:r>
        <w:rPr>
          <w:spacing w:val="-12"/>
        </w:rPr>
        <w:t xml:space="preserve"> </w:t>
      </w:r>
      <w:r>
        <w:t>individuals,</w:t>
      </w:r>
      <w:r>
        <w:rPr>
          <w:spacing w:val="-13"/>
        </w:rPr>
        <w:t xml:space="preserve"> </w:t>
      </w:r>
      <w:r>
        <w:t>with</w:t>
      </w:r>
      <w:r>
        <w:rPr>
          <w:spacing w:val="-11"/>
        </w:rPr>
        <w:t xml:space="preserve"> </w:t>
      </w:r>
      <w:r>
        <w:t>respective</w:t>
      </w:r>
      <w:r>
        <w:rPr>
          <w:spacing w:val="-12"/>
        </w:rPr>
        <w:t xml:space="preserve"> </w:t>
      </w:r>
      <w:r>
        <w:t>percentages</w:t>
      </w:r>
      <w:r>
        <w:rPr>
          <w:spacing w:val="-15"/>
        </w:rPr>
        <w:t xml:space="preserve"> </w:t>
      </w:r>
      <w:r>
        <w:t>of</w:t>
      </w:r>
      <w:r>
        <w:rPr>
          <w:spacing w:val="-12"/>
        </w:rPr>
        <w:t xml:space="preserve"> </w:t>
      </w:r>
      <w:r>
        <w:t>80%,</w:t>
      </w:r>
      <w:r>
        <w:rPr>
          <w:spacing w:val="-12"/>
        </w:rPr>
        <w:t xml:space="preserve"> </w:t>
      </w:r>
      <w:r>
        <w:t>73%,</w:t>
      </w:r>
      <w:r>
        <w:rPr>
          <w:spacing w:val="-12"/>
        </w:rPr>
        <w:t xml:space="preserve"> </w:t>
      </w:r>
      <w:r>
        <w:t>and 80%. The findings indicate that there is minimal variation among respondents who completed internships lasting less than one month, one month, and more than one month. Furthermore, across all dimensions, it can be concluded that the majority of respond</w:t>
      </w:r>
      <w:r>
        <w:t>ents, regardless of whether their internship lasted less than one month, one month, or more than one month, exhibit a high level of readiness and adaptability to the work environment in their prospective careers.</w:t>
      </w:r>
    </w:p>
    <w:p w:rsidR="00781881" w:rsidRDefault="00352A9B">
      <w:pPr>
        <w:pStyle w:val="BodyText"/>
        <w:spacing w:before="162" w:line="480" w:lineRule="auto"/>
        <w:ind w:right="298"/>
      </w:pPr>
      <w:r>
        <w:t>Additionally,</w:t>
      </w:r>
      <w:r>
        <w:rPr>
          <w:spacing w:val="-10"/>
        </w:rPr>
        <w:t xml:space="preserve"> </w:t>
      </w:r>
      <w:r>
        <w:t>when</w:t>
      </w:r>
      <w:r>
        <w:rPr>
          <w:spacing w:val="-10"/>
        </w:rPr>
        <w:t xml:space="preserve"> </w:t>
      </w:r>
      <w:r>
        <w:t>examining</w:t>
      </w:r>
      <w:r>
        <w:rPr>
          <w:spacing w:val="-8"/>
        </w:rPr>
        <w:t xml:space="preserve"> </w:t>
      </w:r>
      <w:r>
        <w:t>the</w:t>
      </w:r>
      <w:r>
        <w:rPr>
          <w:spacing w:val="-10"/>
        </w:rPr>
        <w:t xml:space="preserve"> </w:t>
      </w:r>
      <w:r>
        <w:t>alignment</w:t>
      </w:r>
      <w:r>
        <w:rPr>
          <w:spacing w:val="-10"/>
        </w:rPr>
        <w:t xml:space="preserve"> </w:t>
      </w:r>
      <w:r>
        <w:t>of</w:t>
      </w:r>
      <w:r>
        <w:rPr>
          <w:spacing w:val="-8"/>
        </w:rPr>
        <w:t xml:space="preserve"> </w:t>
      </w:r>
      <w:r>
        <w:t>internships</w:t>
      </w:r>
      <w:r>
        <w:rPr>
          <w:spacing w:val="-10"/>
        </w:rPr>
        <w:t xml:space="preserve"> </w:t>
      </w:r>
      <w:r>
        <w:t>with</w:t>
      </w:r>
      <w:r>
        <w:rPr>
          <w:spacing w:val="-9"/>
        </w:rPr>
        <w:t xml:space="preserve"> </w:t>
      </w:r>
      <w:r>
        <w:t>the</w:t>
      </w:r>
      <w:r>
        <w:rPr>
          <w:spacing w:val="-8"/>
        </w:rPr>
        <w:t xml:space="preserve"> </w:t>
      </w:r>
      <w:r>
        <w:t>field</w:t>
      </w:r>
      <w:r>
        <w:rPr>
          <w:spacing w:val="-10"/>
        </w:rPr>
        <w:t xml:space="preserve"> </w:t>
      </w:r>
      <w:r>
        <w:t>of</w:t>
      </w:r>
      <w:r>
        <w:rPr>
          <w:spacing w:val="-10"/>
        </w:rPr>
        <w:t xml:space="preserve"> </w:t>
      </w:r>
      <w:r>
        <w:t>psychology, the results indicate that both groups of respondents—those whose internships were aligned with their academic discipline and those whose internships were not—demonstrate a high level of career adaptability. Howe</w:t>
      </w:r>
      <w:r>
        <w:t>ver, a closer look reveals that 79.3%</w:t>
      </w:r>
      <w:r>
        <w:rPr>
          <w:spacing w:val="23"/>
        </w:rPr>
        <w:t xml:space="preserve"> </w:t>
      </w:r>
      <w:r>
        <w:t>of</w:t>
      </w:r>
      <w:r>
        <w:rPr>
          <w:spacing w:val="24"/>
        </w:rPr>
        <w:t xml:space="preserve"> </w:t>
      </w:r>
      <w:r>
        <w:t>the</w:t>
      </w:r>
      <w:r>
        <w:rPr>
          <w:spacing w:val="24"/>
        </w:rPr>
        <w:t xml:space="preserve"> </w:t>
      </w:r>
      <w:r>
        <w:t>aligned</w:t>
      </w:r>
      <w:r>
        <w:rPr>
          <w:spacing w:val="24"/>
        </w:rPr>
        <w:t xml:space="preserve"> </w:t>
      </w:r>
      <w:r>
        <w:t>group</w:t>
      </w:r>
      <w:r>
        <w:rPr>
          <w:spacing w:val="24"/>
        </w:rPr>
        <w:t xml:space="preserve"> </w:t>
      </w:r>
      <w:r>
        <w:t>falls</w:t>
      </w:r>
      <w:r>
        <w:rPr>
          <w:spacing w:val="26"/>
        </w:rPr>
        <w:t xml:space="preserve"> </w:t>
      </w:r>
      <w:r>
        <w:t>within</w:t>
      </w:r>
      <w:r>
        <w:rPr>
          <w:spacing w:val="24"/>
        </w:rPr>
        <w:t xml:space="preserve"> </w:t>
      </w:r>
      <w:r>
        <w:t>the</w:t>
      </w:r>
      <w:r>
        <w:rPr>
          <w:spacing w:val="22"/>
        </w:rPr>
        <w:t xml:space="preserve"> </w:t>
      </w:r>
      <w:r>
        <w:t>high</w:t>
      </w:r>
      <w:r>
        <w:rPr>
          <w:spacing w:val="24"/>
        </w:rPr>
        <w:t xml:space="preserve"> </w:t>
      </w:r>
      <w:r>
        <w:t>adaptability</w:t>
      </w:r>
      <w:r>
        <w:rPr>
          <w:spacing w:val="26"/>
        </w:rPr>
        <w:t xml:space="preserve"> </w:t>
      </w:r>
      <w:r>
        <w:t>category,</w:t>
      </w:r>
      <w:r>
        <w:rPr>
          <w:spacing w:val="26"/>
        </w:rPr>
        <w:t xml:space="preserve"> </w:t>
      </w:r>
      <w:r>
        <w:t>compared</w:t>
      </w:r>
      <w:r>
        <w:rPr>
          <w:spacing w:val="24"/>
        </w:rPr>
        <w:t xml:space="preserve"> </w:t>
      </w:r>
      <w:r>
        <w:t>to</w:t>
      </w:r>
    </w:p>
    <w:p w:rsidR="00781881" w:rsidRDefault="00781881">
      <w:pPr>
        <w:pStyle w:val="BodyText"/>
        <w:spacing w:line="480" w:lineRule="auto"/>
        <w:sectPr w:rsidR="00781881">
          <w:footerReference w:type="default" r:id="rId9"/>
          <w:pgSz w:w="11910" w:h="16840"/>
          <w:pgMar w:top="1340" w:right="1133" w:bottom="840" w:left="1133" w:header="0" w:footer="650" w:gutter="0"/>
          <w:cols w:space="720"/>
        </w:sectPr>
      </w:pPr>
    </w:p>
    <w:p w:rsidR="00781881" w:rsidRDefault="00352A9B">
      <w:pPr>
        <w:pStyle w:val="BodyText"/>
        <w:spacing w:before="82" w:line="480" w:lineRule="auto"/>
        <w:ind w:right="307"/>
      </w:pPr>
      <w:r>
        <w:lastRenderedPageBreak/>
        <w:t>68.4% of the non-aligned group. Moreover, the percentage of respondents in the low adaptability category is higher among those whose internships were not aligned with their field. This suggests that the aligned group possesses greater resources to facilita</w:t>
      </w:r>
      <w:r>
        <w:t>te their adaptation to future work environments (Savickas &amp; Profeli, 2012). Furthermore, an examination of the dimensions indicates that the majority of college students who undertook internships relevant to psychology are more engaged in planning for thei</w:t>
      </w:r>
      <w:r>
        <w:t>r futures, while those in unrelated internships exhibit greater confidence in their ability to meet future work demands.</w:t>
      </w:r>
    </w:p>
    <w:p w:rsidR="00781881" w:rsidRDefault="00352A9B">
      <w:pPr>
        <w:pStyle w:val="Heading1"/>
      </w:pPr>
      <w:r>
        <w:rPr>
          <w:spacing w:val="-2"/>
        </w:rPr>
        <w:t>CONCLUSION</w:t>
      </w:r>
    </w:p>
    <w:p w:rsidR="00781881" w:rsidRDefault="00781881">
      <w:pPr>
        <w:pStyle w:val="BodyText"/>
        <w:spacing w:before="159"/>
        <w:ind w:left="0"/>
        <w:jc w:val="left"/>
        <w:rPr>
          <w:rFonts w:ascii="Arial"/>
          <w:b/>
          <w:sz w:val="28"/>
        </w:rPr>
      </w:pPr>
    </w:p>
    <w:p w:rsidR="00781881" w:rsidRDefault="00352A9B">
      <w:pPr>
        <w:pStyle w:val="BodyText"/>
        <w:spacing w:before="1" w:line="480" w:lineRule="auto"/>
        <w:ind w:right="308"/>
      </w:pPr>
      <w:r>
        <w:t>The</w:t>
      </w:r>
      <w:r>
        <w:rPr>
          <w:spacing w:val="-9"/>
        </w:rPr>
        <w:t xml:space="preserve"> </w:t>
      </w:r>
      <w:r>
        <w:t>analysis</w:t>
      </w:r>
      <w:r>
        <w:rPr>
          <w:spacing w:val="-10"/>
        </w:rPr>
        <w:t xml:space="preserve"> </w:t>
      </w:r>
      <w:r>
        <w:t>and</w:t>
      </w:r>
      <w:r>
        <w:rPr>
          <w:spacing w:val="-9"/>
        </w:rPr>
        <w:t xml:space="preserve"> </w:t>
      </w:r>
      <w:r>
        <w:t>discussion</w:t>
      </w:r>
      <w:r>
        <w:rPr>
          <w:spacing w:val="-9"/>
        </w:rPr>
        <w:t xml:space="preserve"> </w:t>
      </w:r>
      <w:r>
        <w:t>of</w:t>
      </w:r>
      <w:r>
        <w:rPr>
          <w:spacing w:val="-12"/>
        </w:rPr>
        <w:t xml:space="preserve"> </w:t>
      </w:r>
      <w:r>
        <w:t>the</w:t>
      </w:r>
      <w:r>
        <w:rPr>
          <w:spacing w:val="-12"/>
        </w:rPr>
        <w:t xml:space="preserve"> </w:t>
      </w:r>
      <w:r>
        <w:t>descriptive</w:t>
      </w:r>
      <w:r>
        <w:rPr>
          <w:spacing w:val="-12"/>
        </w:rPr>
        <w:t xml:space="preserve"> </w:t>
      </w:r>
      <w:r>
        <w:t>research</w:t>
      </w:r>
      <w:r>
        <w:rPr>
          <w:spacing w:val="-12"/>
        </w:rPr>
        <w:t xml:space="preserve"> </w:t>
      </w:r>
      <w:r>
        <w:t>data</w:t>
      </w:r>
      <w:r>
        <w:rPr>
          <w:spacing w:val="-9"/>
        </w:rPr>
        <w:t xml:space="preserve"> </w:t>
      </w:r>
      <w:r>
        <w:t>indicate</w:t>
      </w:r>
      <w:r>
        <w:rPr>
          <w:spacing w:val="-11"/>
        </w:rPr>
        <w:t xml:space="preserve"> </w:t>
      </w:r>
      <w:r>
        <w:t>that</w:t>
      </w:r>
      <w:r>
        <w:rPr>
          <w:spacing w:val="-12"/>
        </w:rPr>
        <w:t xml:space="preserve"> </w:t>
      </w:r>
      <w:r>
        <w:t>a</w:t>
      </w:r>
      <w:r>
        <w:rPr>
          <w:spacing w:val="-9"/>
        </w:rPr>
        <w:t xml:space="preserve"> </w:t>
      </w:r>
      <w:r>
        <w:t>significant number of college students in Bandung who participated in internships exhibit a readiness to adjust to their future work environments. Overall, these students demonstrate the ability to plan their careers effectively, take responsibility for th</w:t>
      </w:r>
      <w:r>
        <w:t>eir career decisions, explore their surroundings, gather information regarding career options,</w:t>
      </w:r>
      <w:r>
        <w:rPr>
          <w:spacing w:val="-3"/>
        </w:rPr>
        <w:t xml:space="preserve"> </w:t>
      </w:r>
      <w:r>
        <w:t>and</w:t>
      </w:r>
      <w:r>
        <w:rPr>
          <w:spacing w:val="-6"/>
        </w:rPr>
        <w:t xml:space="preserve"> </w:t>
      </w:r>
      <w:r>
        <w:t>navigate</w:t>
      </w:r>
      <w:r>
        <w:rPr>
          <w:spacing w:val="-5"/>
        </w:rPr>
        <w:t xml:space="preserve"> </w:t>
      </w:r>
      <w:r>
        <w:t>challenges</w:t>
      </w:r>
      <w:r>
        <w:rPr>
          <w:spacing w:val="-4"/>
        </w:rPr>
        <w:t xml:space="preserve"> </w:t>
      </w:r>
      <w:r>
        <w:t>that</w:t>
      </w:r>
      <w:r>
        <w:rPr>
          <w:spacing w:val="-6"/>
        </w:rPr>
        <w:t xml:space="preserve"> </w:t>
      </w:r>
      <w:r>
        <w:t>arise</w:t>
      </w:r>
      <w:r>
        <w:rPr>
          <w:spacing w:val="-3"/>
        </w:rPr>
        <w:t xml:space="preserve"> </w:t>
      </w:r>
      <w:r>
        <w:t>during</w:t>
      </w:r>
      <w:r>
        <w:rPr>
          <w:spacing w:val="-3"/>
        </w:rPr>
        <w:t xml:space="preserve"> </w:t>
      </w:r>
      <w:r>
        <w:t>their</w:t>
      </w:r>
      <w:r>
        <w:rPr>
          <w:spacing w:val="-5"/>
        </w:rPr>
        <w:t xml:space="preserve"> </w:t>
      </w:r>
      <w:r>
        <w:t>professional</w:t>
      </w:r>
      <w:r>
        <w:rPr>
          <w:spacing w:val="-7"/>
        </w:rPr>
        <w:t xml:space="preserve"> </w:t>
      </w:r>
      <w:r>
        <w:t>development.</w:t>
      </w:r>
      <w:r>
        <w:rPr>
          <w:spacing w:val="-8"/>
        </w:rPr>
        <w:t xml:space="preserve"> </w:t>
      </w:r>
      <w:r>
        <w:t xml:space="preserve">To enhance future research on career adaptability, the following recommendations are </w:t>
      </w:r>
      <w:r>
        <w:rPr>
          <w:spacing w:val="-2"/>
        </w:rPr>
        <w:t>pr</w:t>
      </w:r>
      <w:r>
        <w:rPr>
          <w:spacing w:val="-2"/>
        </w:rPr>
        <w:t>oposed:</w:t>
      </w:r>
    </w:p>
    <w:p w:rsidR="00781881" w:rsidRDefault="00352A9B">
      <w:pPr>
        <w:pStyle w:val="ListParagraph"/>
        <w:numPr>
          <w:ilvl w:val="0"/>
          <w:numId w:val="1"/>
        </w:numPr>
        <w:tabs>
          <w:tab w:val="left" w:pos="1027"/>
        </w:tabs>
        <w:spacing w:before="161" w:line="480" w:lineRule="auto"/>
        <w:ind w:right="309"/>
        <w:rPr>
          <w:sz w:val="24"/>
        </w:rPr>
      </w:pPr>
      <w:r>
        <w:rPr>
          <w:sz w:val="24"/>
        </w:rPr>
        <w:t>Expand</w:t>
      </w:r>
      <w:r>
        <w:rPr>
          <w:spacing w:val="-1"/>
          <w:sz w:val="24"/>
        </w:rPr>
        <w:t xml:space="preserve"> </w:t>
      </w:r>
      <w:r>
        <w:rPr>
          <w:sz w:val="24"/>
        </w:rPr>
        <w:t>the</w:t>
      </w:r>
      <w:r>
        <w:rPr>
          <w:spacing w:val="-2"/>
          <w:sz w:val="24"/>
        </w:rPr>
        <w:t xml:space="preserve"> </w:t>
      </w:r>
      <w:r>
        <w:rPr>
          <w:sz w:val="24"/>
        </w:rPr>
        <w:t>sample</w:t>
      </w:r>
      <w:r>
        <w:rPr>
          <w:spacing w:val="-3"/>
          <w:sz w:val="24"/>
        </w:rPr>
        <w:t xml:space="preserve"> </w:t>
      </w:r>
      <w:r>
        <w:rPr>
          <w:sz w:val="24"/>
        </w:rPr>
        <w:t>size</w:t>
      </w:r>
      <w:r>
        <w:rPr>
          <w:spacing w:val="-1"/>
          <w:sz w:val="24"/>
        </w:rPr>
        <w:t xml:space="preserve"> </w:t>
      </w:r>
      <w:r>
        <w:rPr>
          <w:sz w:val="24"/>
        </w:rPr>
        <w:t>to</w:t>
      </w:r>
      <w:r>
        <w:rPr>
          <w:spacing w:val="-2"/>
          <w:sz w:val="24"/>
        </w:rPr>
        <w:t xml:space="preserve"> </w:t>
      </w:r>
      <w:r>
        <w:rPr>
          <w:sz w:val="24"/>
        </w:rPr>
        <w:t>ensure</w:t>
      </w:r>
      <w:r>
        <w:rPr>
          <w:spacing w:val="-3"/>
          <w:sz w:val="24"/>
        </w:rPr>
        <w:t xml:space="preserve"> </w:t>
      </w:r>
      <w:r>
        <w:rPr>
          <w:sz w:val="24"/>
        </w:rPr>
        <w:t>a more</w:t>
      </w:r>
      <w:r>
        <w:rPr>
          <w:spacing w:val="-3"/>
          <w:sz w:val="24"/>
        </w:rPr>
        <w:t xml:space="preserve"> </w:t>
      </w:r>
      <w:r>
        <w:rPr>
          <w:sz w:val="24"/>
        </w:rPr>
        <w:t>representative</w:t>
      </w:r>
      <w:r>
        <w:rPr>
          <w:spacing w:val="-3"/>
          <w:sz w:val="24"/>
        </w:rPr>
        <w:t xml:space="preserve"> </w:t>
      </w:r>
      <w:r>
        <w:rPr>
          <w:sz w:val="24"/>
        </w:rPr>
        <w:t>distribution</w:t>
      </w:r>
      <w:r>
        <w:rPr>
          <w:spacing w:val="-2"/>
          <w:sz w:val="24"/>
        </w:rPr>
        <w:t xml:space="preserve"> </w:t>
      </w:r>
      <w:r>
        <w:rPr>
          <w:sz w:val="24"/>
        </w:rPr>
        <w:t>of</w:t>
      </w:r>
      <w:r>
        <w:rPr>
          <w:spacing w:val="-1"/>
          <w:sz w:val="24"/>
        </w:rPr>
        <w:t xml:space="preserve"> </w:t>
      </w:r>
      <w:r>
        <w:rPr>
          <w:sz w:val="24"/>
        </w:rPr>
        <w:t>results across various respondent categories;</w:t>
      </w:r>
    </w:p>
    <w:p w:rsidR="00781881" w:rsidRDefault="00352A9B">
      <w:pPr>
        <w:pStyle w:val="ListParagraph"/>
        <w:numPr>
          <w:ilvl w:val="0"/>
          <w:numId w:val="1"/>
        </w:numPr>
        <w:tabs>
          <w:tab w:val="left" w:pos="1027"/>
        </w:tabs>
        <w:spacing w:before="1" w:line="480" w:lineRule="auto"/>
        <w:ind w:right="306"/>
        <w:rPr>
          <w:sz w:val="24"/>
        </w:rPr>
      </w:pPr>
      <w:r>
        <w:rPr>
          <w:sz w:val="24"/>
        </w:rPr>
        <w:t>Examine the career adaptability profile considering additional factors not addressed</w:t>
      </w:r>
      <w:r>
        <w:rPr>
          <w:spacing w:val="-12"/>
          <w:sz w:val="24"/>
        </w:rPr>
        <w:t xml:space="preserve"> </w:t>
      </w:r>
      <w:r>
        <w:rPr>
          <w:sz w:val="24"/>
        </w:rPr>
        <w:t>in</w:t>
      </w:r>
      <w:r>
        <w:rPr>
          <w:spacing w:val="-12"/>
          <w:sz w:val="24"/>
        </w:rPr>
        <w:t xml:space="preserve"> </w:t>
      </w:r>
      <w:r>
        <w:rPr>
          <w:sz w:val="24"/>
        </w:rPr>
        <w:t>this</w:t>
      </w:r>
      <w:r>
        <w:rPr>
          <w:spacing w:val="-11"/>
          <w:sz w:val="24"/>
        </w:rPr>
        <w:t xml:space="preserve"> </w:t>
      </w:r>
      <w:r>
        <w:rPr>
          <w:sz w:val="24"/>
        </w:rPr>
        <w:t>study</w:t>
      </w:r>
      <w:r>
        <w:rPr>
          <w:spacing w:val="-13"/>
          <w:sz w:val="24"/>
        </w:rPr>
        <w:t xml:space="preserve"> </w:t>
      </w:r>
      <w:r>
        <w:rPr>
          <w:sz w:val="24"/>
        </w:rPr>
        <w:t>that</w:t>
      </w:r>
      <w:r>
        <w:rPr>
          <w:spacing w:val="-12"/>
          <w:sz w:val="24"/>
        </w:rPr>
        <w:t xml:space="preserve"> </w:t>
      </w:r>
      <w:r>
        <w:rPr>
          <w:sz w:val="24"/>
        </w:rPr>
        <w:t>may</w:t>
      </w:r>
      <w:r>
        <w:rPr>
          <w:spacing w:val="-10"/>
          <w:sz w:val="24"/>
        </w:rPr>
        <w:t xml:space="preserve"> </w:t>
      </w:r>
      <w:r>
        <w:rPr>
          <w:sz w:val="24"/>
        </w:rPr>
        <w:t>influence</w:t>
      </w:r>
      <w:r>
        <w:rPr>
          <w:spacing w:val="-12"/>
          <w:sz w:val="24"/>
        </w:rPr>
        <w:t xml:space="preserve"> </w:t>
      </w:r>
      <w:r>
        <w:rPr>
          <w:sz w:val="24"/>
        </w:rPr>
        <w:t>the</w:t>
      </w:r>
      <w:r>
        <w:rPr>
          <w:spacing w:val="-12"/>
          <w:sz w:val="24"/>
        </w:rPr>
        <w:t xml:space="preserve"> </w:t>
      </w:r>
      <w:r>
        <w:rPr>
          <w:sz w:val="24"/>
        </w:rPr>
        <w:t>dynamics</w:t>
      </w:r>
      <w:r>
        <w:rPr>
          <w:spacing w:val="-13"/>
          <w:sz w:val="24"/>
        </w:rPr>
        <w:t xml:space="preserve"> </w:t>
      </w:r>
      <w:r>
        <w:rPr>
          <w:sz w:val="24"/>
        </w:rPr>
        <w:t>of</w:t>
      </w:r>
      <w:r>
        <w:rPr>
          <w:spacing w:val="-12"/>
          <w:sz w:val="24"/>
        </w:rPr>
        <w:t xml:space="preserve"> </w:t>
      </w:r>
      <w:r>
        <w:rPr>
          <w:sz w:val="24"/>
        </w:rPr>
        <w:t>respondents'</w:t>
      </w:r>
      <w:r>
        <w:rPr>
          <w:spacing w:val="-10"/>
          <w:sz w:val="24"/>
        </w:rPr>
        <w:t xml:space="preserve"> </w:t>
      </w:r>
      <w:r>
        <w:rPr>
          <w:sz w:val="24"/>
        </w:rPr>
        <w:t xml:space="preserve">career </w:t>
      </w:r>
      <w:r>
        <w:rPr>
          <w:spacing w:val="-2"/>
          <w:sz w:val="24"/>
        </w:rPr>
        <w:t>adaptability;</w:t>
      </w:r>
    </w:p>
    <w:p w:rsidR="00781881" w:rsidRDefault="00781881">
      <w:pPr>
        <w:pStyle w:val="ListParagraph"/>
        <w:spacing w:line="480" w:lineRule="auto"/>
        <w:rPr>
          <w:sz w:val="24"/>
        </w:rPr>
        <w:sectPr w:rsidR="00781881">
          <w:footerReference w:type="default" r:id="rId10"/>
          <w:pgSz w:w="11910" w:h="16840"/>
          <w:pgMar w:top="1340" w:right="1133" w:bottom="840" w:left="1133" w:header="0" w:footer="650" w:gutter="0"/>
          <w:pgNumType w:start="1"/>
          <w:cols w:space="720"/>
        </w:sectPr>
      </w:pPr>
    </w:p>
    <w:p w:rsidR="00781881" w:rsidRDefault="00352A9B">
      <w:pPr>
        <w:pStyle w:val="ListParagraph"/>
        <w:numPr>
          <w:ilvl w:val="0"/>
          <w:numId w:val="1"/>
        </w:numPr>
        <w:tabs>
          <w:tab w:val="left" w:pos="1027"/>
        </w:tabs>
        <w:spacing w:before="82" w:line="480" w:lineRule="auto"/>
        <w:ind w:right="307"/>
        <w:rPr>
          <w:sz w:val="24"/>
        </w:rPr>
      </w:pPr>
      <w:r>
        <w:rPr>
          <w:sz w:val="24"/>
        </w:rPr>
        <w:lastRenderedPageBreak/>
        <w:t>Conduct</w:t>
      </w:r>
      <w:r>
        <w:rPr>
          <w:spacing w:val="-13"/>
          <w:sz w:val="24"/>
        </w:rPr>
        <w:t xml:space="preserve"> </w:t>
      </w:r>
      <w:r>
        <w:rPr>
          <w:sz w:val="24"/>
        </w:rPr>
        <w:t>further</w:t>
      </w:r>
      <w:r>
        <w:rPr>
          <w:spacing w:val="-14"/>
          <w:sz w:val="24"/>
        </w:rPr>
        <w:t xml:space="preserve"> </w:t>
      </w:r>
      <w:r>
        <w:rPr>
          <w:sz w:val="24"/>
        </w:rPr>
        <w:t>investigations</w:t>
      </w:r>
      <w:r>
        <w:rPr>
          <w:spacing w:val="-14"/>
          <w:sz w:val="24"/>
        </w:rPr>
        <w:t xml:space="preserve"> </w:t>
      </w:r>
      <w:r>
        <w:rPr>
          <w:sz w:val="24"/>
        </w:rPr>
        <w:t>into</w:t>
      </w:r>
      <w:r>
        <w:rPr>
          <w:spacing w:val="-13"/>
          <w:sz w:val="24"/>
        </w:rPr>
        <w:t xml:space="preserve"> </w:t>
      </w:r>
      <w:r>
        <w:rPr>
          <w:sz w:val="24"/>
        </w:rPr>
        <w:t>the</w:t>
      </w:r>
      <w:r>
        <w:rPr>
          <w:spacing w:val="-15"/>
          <w:sz w:val="24"/>
        </w:rPr>
        <w:t xml:space="preserve"> </w:t>
      </w:r>
      <w:r>
        <w:rPr>
          <w:sz w:val="24"/>
        </w:rPr>
        <w:t>differences</w:t>
      </w:r>
      <w:r>
        <w:rPr>
          <w:spacing w:val="-14"/>
          <w:sz w:val="24"/>
        </w:rPr>
        <w:t xml:space="preserve"> </w:t>
      </w:r>
      <w:r>
        <w:rPr>
          <w:sz w:val="24"/>
        </w:rPr>
        <w:t>in</w:t>
      </w:r>
      <w:r>
        <w:rPr>
          <w:spacing w:val="-13"/>
          <w:sz w:val="24"/>
        </w:rPr>
        <w:t xml:space="preserve"> </w:t>
      </w:r>
      <w:r>
        <w:rPr>
          <w:sz w:val="24"/>
        </w:rPr>
        <w:t>career</w:t>
      </w:r>
      <w:r>
        <w:rPr>
          <w:spacing w:val="-14"/>
          <w:sz w:val="24"/>
        </w:rPr>
        <w:t xml:space="preserve"> </w:t>
      </w:r>
      <w:r>
        <w:rPr>
          <w:sz w:val="24"/>
        </w:rPr>
        <w:t>adaptability</w:t>
      </w:r>
      <w:r>
        <w:rPr>
          <w:spacing w:val="-14"/>
          <w:sz w:val="24"/>
        </w:rPr>
        <w:t xml:space="preserve"> </w:t>
      </w:r>
      <w:r>
        <w:rPr>
          <w:sz w:val="24"/>
        </w:rPr>
        <w:t>profiles between</w:t>
      </w:r>
      <w:r>
        <w:rPr>
          <w:spacing w:val="-5"/>
          <w:sz w:val="24"/>
        </w:rPr>
        <w:t xml:space="preserve"> </w:t>
      </w:r>
      <w:r>
        <w:rPr>
          <w:sz w:val="24"/>
        </w:rPr>
        <w:t>students</w:t>
      </w:r>
      <w:r>
        <w:rPr>
          <w:spacing w:val="-5"/>
          <w:sz w:val="24"/>
        </w:rPr>
        <w:t xml:space="preserve"> </w:t>
      </w:r>
      <w:r>
        <w:rPr>
          <w:sz w:val="24"/>
        </w:rPr>
        <w:t>who</w:t>
      </w:r>
      <w:r>
        <w:rPr>
          <w:spacing w:val="-7"/>
          <w:sz w:val="24"/>
        </w:rPr>
        <w:t xml:space="preserve"> </w:t>
      </w:r>
      <w:r>
        <w:rPr>
          <w:sz w:val="24"/>
        </w:rPr>
        <w:t>have</w:t>
      </w:r>
      <w:r>
        <w:rPr>
          <w:spacing w:val="-5"/>
          <w:sz w:val="24"/>
        </w:rPr>
        <w:t xml:space="preserve"> </w:t>
      </w:r>
      <w:r>
        <w:rPr>
          <w:sz w:val="24"/>
        </w:rPr>
        <w:t>completed</w:t>
      </w:r>
      <w:r>
        <w:rPr>
          <w:spacing w:val="-5"/>
          <w:sz w:val="24"/>
        </w:rPr>
        <w:t xml:space="preserve"> </w:t>
      </w:r>
      <w:r>
        <w:rPr>
          <w:sz w:val="24"/>
        </w:rPr>
        <w:t>internships</w:t>
      </w:r>
      <w:r>
        <w:rPr>
          <w:spacing w:val="-5"/>
          <w:sz w:val="24"/>
        </w:rPr>
        <w:t xml:space="preserve"> </w:t>
      </w:r>
      <w:r>
        <w:rPr>
          <w:sz w:val="24"/>
        </w:rPr>
        <w:t>and</w:t>
      </w:r>
      <w:r>
        <w:rPr>
          <w:spacing w:val="-5"/>
          <w:sz w:val="24"/>
        </w:rPr>
        <w:t xml:space="preserve"> </w:t>
      </w:r>
      <w:r>
        <w:rPr>
          <w:sz w:val="24"/>
        </w:rPr>
        <w:t>those</w:t>
      </w:r>
      <w:r>
        <w:rPr>
          <w:spacing w:val="-5"/>
          <w:sz w:val="24"/>
        </w:rPr>
        <w:t xml:space="preserve"> </w:t>
      </w:r>
      <w:r>
        <w:rPr>
          <w:sz w:val="24"/>
        </w:rPr>
        <w:t>who</w:t>
      </w:r>
      <w:r>
        <w:rPr>
          <w:spacing w:val="-7"/>
          <w:sz w:val="24"/>
        </w:rPr>
        <w:t xml:space="preserve"> </w:t>
      </w:r>
      <w:r>
        <w:rPr>
          <w:sz w:val="24"/>
        </w:rPr>
        <w:t>have</w:t>
      </w:r>
      <w:r>
        <w:rPr>
          <w:spacing w:val="-5"/>
          <w:sz w:val="24"/>
        </w:rPr>
        <w:t xml:space="preserve"> </w:t>
      </w:r>
      <w:r>
        <w:rPr>
          <w:sz w:val="24"/>
        </w:rPr>
        <w:t>not,</w:t>
      </w:r>
      <w:r>
        <w:rPr>
          <w:spacing w:val="-5"/>
          <w:sz w:val="24"/>
        </w:rPr>
        <w:t xml:space="preserve"> </w:t>
      </w:r>
      <w:r>
        <w:rPr>
          <w:sz w:val="24"/>
        </w:rPr>
        <w:t>to gain a clearer understanding of the distinctions between these two groups.</w:t>
      </w:r>
    </w:p>
    <w:p w:rsidR="00781881" w:rsidRDefault="00352A9B">
      <w:pPr>
        <w:pStyle w:val="Heading1"/>
      </w:pPr>
      <w:r>
        <w:rPr>
          <w:spacing w:val="-2"/>
        </w:rPr>
        <w:t>REFERENCES</w:t>
      </w:r>
    </w:p>
    <w:p w:rsidR="00781881" w:rsidRDefault="00781881">
      <w:pPr>
        <w:pStyle w:val="BodyText"/>
        <w:spacing w:before="161"/>
        <w:ind w:left="0"/>
        <w:jc w:val="left"/>
        <w:rPr>
          <w:rFonts w:ascii="Arial"/>
          <w:b/>
          <w:sz w:val="28"/>
        </w:rPr>
      </w:pPr>
    </w:p>
    <w:p w:rsidR="00781881" w:rsidRDefault="00352A9B">
      <w:pPr>
        <w:pStyle w:val="ListParagraph"/>
        <w:numPr>
          <w:ilvl w:val="0"/>
          <w:numId w:val="1"/>
        </w:numPr>
        <w:tabs>
          <w:tab w:val="left" w:pos="1027"/>
        </w:tabs>
        <w:spacing w:line="360" w:lineRule="auto"/>
        <w:ind w:right="306"/>
        <w:rPr>
          <w:sz w:val="24"/>
        </w:rPr>
      </w:pPr>
      <w:r>
        <w:rPr>
          <w:sz w:val="24"/>
        </w:rPr>
        <w:t xml:space="preserve">Badan Pusat Statistik. (2018). </w:t>
      </w:r>
      <w:r>
        <w:rPr>
          <w:rFonts w:ascii="Arial" w:hAnsi="Arial"/>
          <w:i/>
          <w:sz w:val="24"/>
        </w:rPr>
        <w:t>Keadaan</w:t>
      </w:r>
      <w:r>
        <w:rPr>
          <w:rFonts w:ascii="Arial" w:hAnsi="Arial"/>
          <w:i/>
          <w:spacing w:val="-3"/>
          <w:sz w:val="24"/>
        </w:rPr>
        <w:t xml:space="preserve"> </w:t>
      </w:r>
      <w:r>
        <w:rPr>
          <w:rFonts w:ascii="Arial" w:hAnsi="Arial"/>
          <w:i/>
          <w:sz w:val="24"/>
        </w:rPr>
        <w:t>Angkatan Kerja di Indonesia Agustus 2018</w:t>
      </w:r>
      <w:r>
        <w:rPr>
          <w:sz w:val="24"/>
        </w:rPr>
        <w:t xml:space="preserve">. Jakarta: BPS RI. Retrieved March 23th 2019 from </w:t>
      </w:r>
      <w:hyperlink r:id="rId11">
        <w:r>
          <w:rPr>
            <w:color w:val="0462C1"/>
            <w:spacing w:val="-2"/>
            <w:sz w:val="24"/>
            <w:u w:val="single" w:color="0462C1"/>
          </w:rPr>
          <w:t>https://www.bps.go.id/publication/</w:t>
        </w:r>
      </w:hyperlink>
    </w:p>
    <w:p w:rsidR="00781881" w:rsidRDefault="00352A9B">
      <w:pPr>
        <w:pStyle w:val="ListParagraph"/>
        <w:numPr>
          <w:ilvl w:val="0"/>
          <w:numId w:val="1"/>
        </w:numPr>
        <w:tabs>
          <w:tab w:val="left" w:pos="1026"/>
        </w:tabs>
        <w:spacing w:line="275" w:lineRule="exact"/>
        <w:ind w:left="1026" w:right="0" w:hanging="359"/>
        <w:rPr>
          <w:sz w:val="24"/>
        </w:rPr>
      </w:pPr>
      <w:r>
        <w:rPr>
          <w:sz w:val="24"/>
        </w:rPr>
        <w:t>Christensen,</w:t>
      </w:r>
      <w:r>
        <w:rPr>
          <w:spacing w:val="-10"/>
          <w:sz w:val="24"/>
        </w:rPr>
        <w:t xml:space="preserve"> </w:t>
      </w:r>
      <w:r>
        <w:rPr>
          <w:sz w:val="24"/>
        </w:rPr>
        <w:t>L.,</w:t>
      </w:r>
      <w:r>
        <w:rPr>
          <w:spacing w:val="-8"/>
          <w:sz w:val="24"/>
        </w:rPr>
        <w:t xml:space="preserve"> </w:t>
      </w:r>
      <w:r>
        <w:rPr>
          <w:sz w:val="24"/>
        </w:rPr>
        <w:t>(2007).</w:t>
      </w:r>
      <w:r>
        <w:rPr>
          <w:spacing w:val="-5"/>
          <w:sz w:val="24"/>
        </w:rPr>
        <w:t xml:space="preserve"> </w:t>
      </w:r>
      <w:r>
        <w:rPr>
          <w:rFonts w:ascii="Arial" w:hAnsi="Arial"/>
          <w:i/>
          <w:sz w:val="24"/>
        </w:rPr>
        <w:t>Experimental</w:t>
      </w:r>
      <w:r>
        <w:rPr>
          <w:rFonts w:ascii="Arial" w:hAnsi="Arial"/>
          <w:i/>
          <w:spacing w:val="-7"/>
          <w:sz w:val="24"/>
        </w:rPr>
        <w:t xml:space="preserve"> </w:t>
      </w:r>
      <w:r>
        <w:rPr>
          <w:rFonts w:ascii="Arial" w:hAnsi="Arial"/>
          <w:i/>
          <w:sz w:val="24"/>
        </w:rPr>
        <w:t>Methodology</w:t>
      </w:r>
      <w:r>
        <w:rPr>
          <w:sz w:val="24"/>
        </w:rPr>
        <w:t>.</w:t>
      </w:r>
      <w:r>
        <w:rPr>
          <w:spacing w:val="-8"/>
          <w:sz w:val="24"/>
        </w:rPr>
        <w:t xml:space="preserve"> </w:t>
      </w:r>
      <w:r>
        <w:rPr>
          <w:sz w:val="24"/>
        </w:rPr>
        <w:t>New</w:t>
      </w:r>
      <w:r>
        <w:rPr>
          <w:spacing w:val="-12"/>
          <w:sz w:val="24"/>
        </w:rPr>
        <w:t xml:space="preserve"> </w:t>
      </w:r>
      <w:r>
        <w:rPr>
          <w:sz w:val="24"/>
        </w:rPr>
        <w:t>York:</w:t>
      </w:r>
      <w:r>
        <w:rPr>
          <w:spacing w:val="-10"/>
          <w:sz w:val="24"/>
        </w:rPr>
        <w:t xml:space="preserve"> </w:t>
      </w:r>
      <w:r>
        <w:rPr>
          <w:spacing w:val="-2"/>
          <w:sz w:val="24"/>
        </w:rPr>
        <w:t>Pearson.</w:t>
      </w:r>
    </w:p>
    <w:p w:rsidR="00781881" w:rsidRDefault="00352A9B">
      <w:pPr>
        <w:pStyle w:val="ListParagraph"/>
        <w:numPr>
          <w:ilvl w:val="0"/>
          <w:numId w:val="1"/>
        </w:numPr>
        <w:tabs>
          <w:tab w:val="left" w:pos="1027"/>
        </w:tabs>
        <w:spacing w:before="139" w:line="360" w:lineRule="auto"/>
        <w:ind w:right="303"/>
        <w:rPr>
          <w:sz w:val="24"/>
        </w:rPr>
      </w:pPr>
      <w:r>
        <w:rPr>
          <w:sz w:val="24"/>
        </w:rPr>
        <w:t xml:space="preserve">Christensen, L. B., Johnson, B., &amp; Turner, L. (2010). </w:t>
      </w:r>
      <w:r>
        <w:rPr>
          <w:rFonts w:ascii="Arial" w:hAnsi="Arial"/>
          <w:i/>
          <w:sz w:val="24"/>
        </w:rPr>
        <w:t>Research Methods, Design, and Analysis</w:t>
      </w:r>
      <w:r>
        <w:rPr>
          <w:sz w:val="24"/>
        </w:rPr>
        <w:t>. Harlo</w:t>
      </w:r>
      <w:r>
        <w:rPr>
          <w:sz w:val="24"/>
        </w:rPr>
        <w:t>w: Pearson Education.</w:t>
      </w:r>
    </w:p>
    <w:p w:rsidR="00781881" w:rsidRDefault="00352A9B">
      <w:pPr>
        <w:pStyle w:val="ListParagraph"/>
        <w:numPr>
          <w:ilvl w:val="0"/>
          <w:numId w:val="1"/>
        </w:numPr>
        <w:tabs>
          <w:tab w:val="left" w:pos="1027"/>
        </w:tabs>
        <w:spacing w:line="360" w:lineRule="auto"/>
        <w:ind w:right="310"/>
        <w:rPr>
          <w:sz w:val="24"/>
        </w:rPr>
      </w:pPr>
      <w:r>
        <w:rPr>
          <w:sz w:val="24"/>
        </w:rPr>
        <w:t>Creed, P.</w:t>
      </w:r>
      <w:r>
        <w:rPr>
          <w:spacing w:val="-1"/>
          <w:sz w:val="24"/>
        </w:rPr>
        <w:t xml:space="preserve"> </w:t>
      </w:r>
      <w:r>
        <w:rPr>
          <w:sz w:val="24"/>
        </w:rPr>
        <w:t xml:space="preserve">A., Fallon, T., &amp; Hood, M. (2009). The relationship between career adaptability, person and situation variables, and career concerns in young adults. </w:t>
      </w:r>
      <w:r>
        <w:rPr>
          <w:rFonts w:ascii="Arial" w:hAnsi="Arial"/>
          <w:i/>
          <w:sz w:val="24"/>
        </w:rPr>
        <w:t>Journal of Vocational Behavior</w:t>
      </w:r>
      <w:r>
        <w:rPr>
          <w:sz w:val="24"/>
        </w:rPr>
        <w:t>, 74. 219-229.</w:t>
      </w:r>
    </w:p>
    <w:p w:rsidR="00781881" w:rsidRDefault="00352A9B">
      <w:pPr>
        <w:pStyle w:val="ListParagraph"/>
        <w:numPr>
          <w:ilvl w:val="0"/>
          <w:numId w:val="1"/>
        </w:numPr>
        <w:tabs>
          <w:tab w:val="left" w:pos="1027"/>
        </w:tabs>
        <w:spacing w:line="360" w:lineRule="auto"/>
        <w:rPr>
          <w:sz w:val="24"/>
        </w:rPr>
      </w:pPr>
      <w:r>
        <w:rPr>
          <w:sz w:val="24"/>
        </w:rPr>
        <w:t>Hirschi, A. (2009). Career ad</w:t>
      </w:r>
      <w:r>
        <w:rPr>
          <w:sz w:val="24"/>
        </w:rPr>
        <w:t xml:space="preserve">aptability development in adolescence: Multiple predictors and effect on sense of power and life satisfaction. </w:t>
      </w:r>
      <w:r>
        <w:rPr>
          <w:rFonts w:ascii="Arial" w:hAnsi="Arial"/>
          <w:i/>
          <w:sz w:val="24"/>
        </w:rPr>
        <w:t xml:space="preserve">Journal of Vocational Behavior, </w:t>
      </w:r>
      <w:r>
        <w:rPr>
          <w:sz w:val="24"/>
        </w:rPr>
        <w:t>145-155.</w:t>
      </w:r>
    </w:p>
    <w:p w:rsidR="00781881" w:rsidRDefault="00352A9B">
      <w:pPr>
        <w:pStyle w:val="ListParagraph"/>
        <w:numPr>
          <w:ilvl w:val="0"/>
          <w:numId w:val="1"/>
        </w:numPr>
        <w:tabs>
          <w:tab w:val="left" w:pos="1027"/>
        </w:tabs>
        <w:spacing w:line="360" w:lineRule="auto"/>
        <w:ind w:right="307"/>
        <w:rPr>
          <w:sz w:val="24"/>
        </w:rPr>
      </w:pPr>
      <w:r>
        <w:rPr>
          <w:sz w:val="24"/>
        </w:rPr>
        <w:t>INDEF</w:t>
      </w:r>
      <w:r>
        <w:rPr>
          <w:spacing w:val="-17"/>
          <w:sz w:val="24"/>
        </w:rPr>
        <w:t xml:space="preserve"> </w:t>
      </w:r>
      <w:r>
        <w:rPr>
          <w:sz w:val="24"/>
        </w:rPr>
        <w:t>(Institute</w:t>
      </w:r>
      <w:r>
        <w:rPr>
          <w:spacing w:val="-17"/>
          <w:sz w:val="24"/>
        </w:rPr>
        <w:t xml:space="preserve"> </w:t>
      </w:r>
      <w:r>
        <w:rPr>
          <w:sz w:val="24"/>
        </w:rPr>
        <w:t>For</w:t>
      </w:r>
      <w:r>
        <w:rPr>
          <w:spacing w:val="-16"/>
          <w:sz w:val="24"/>
        </w:rPr>
        <w:t xml:space="preserve"> </w:t>
      </w:r>
      <w:r>
        <w:rPr>
          <w:sz w:val="24"/>
        </w:rPr>
        <w:t>Development</w:t>
      </w:r>
      <w:r>
        <w:rPr>
          <w:spacing w:val="-17"/>
          <w:sz w:val="24"/>
        </w:rPr>
        <w:t xml:space="preserve"> </w:t>
      </w:r>
      <w:r>
        <w:rPr>
          <w:sz w:val="24"/>
        </w:rPr>
        <w:t>of</w:t>
      </w:r>
      <w:r>
        <w:rPr>
          <w:spacing w:val="-17"/>
          <w:sz w:val="24"/>
        </w:rPr>
        <w:t xml:space="preserve"> </w:t>
      </w:r>
      <w:r>
        <w:rPr>
          <w:sz w:val="24"/>
        </w:rPr>
        <w:t>Economics</w:t>
      </w:r>
      <w:r>
        <w:rPr>
          <w:spacing w:val="-17"/>
          <w:sz w:val="24"/>
        </w:rPr>
        <w:t xml:space="preserve"> </w:t>
      </w:r>
      <w:r>
        <w:rPr>
          <w:sz w:val="24"/>
        </w:rPr>
        <w:t>and</w:t>
      </w:r>
      <w:r>
        <w:rPr>
          <w:spacing w:val="-16"/>
          <w:sz w:val="24"/>
        </w:rPr>
        <w:t xml:space="preserve"> </w:t>
      </w:r>
      <w:r>
        <w:rPr>
          <w:sz w:val="24"/>
        </w:rPr>
        <w:t>Finance).</w:t>
      </w:r>
      <w:r>
        <w:rPr>
          <w:spacing w:val="-17"/>
          <w:sz w:val="24"/>
        </w:rPr>
        <w:t xml:space="preserve"> </w:t>
      </w:r>
      <w:r>
        <w:rPr>
          <w:sz w:val="24"/>
        </w:rPr>
        <w:t>(n.d.).</w:t>
      </w:r>
      <w:r>
        <w:rPr>
          <w:spacing w:val="-17"/>
          <w:sz w:val="24"/>
        </w:rPr>
        <w:t xml:space="preserve"> </w:t>
      </w:r>
      <w:r>
        <w:rPr>
          <w:sz w:val="24"/>
        </w:rPr>
        <w:t xml:space="preserve">Retrieved March 23, 2019, from </w:t>
      </w:r>
      <w:hyperlink r:id="rId12">
        <w:r>
          <w:rPr>
            <w:color w:val="0462C1"/>
            <w:sz w:val="24"/>
            <w:u w:val="single" w:color="0462C1"/>
          </w:rPr>
          <w:t>http://indef.or.id/</w:t>
        </w:r>
      </w:hyperlink>
    </w:p>
    <w:p w:rsidR="00781881" w:rsidRDefault="00352A9B">
      <w:pPr>
        <w:pStyle w:val="ListParagraph"/>
        <w:numPr>
          <w:ilvl w:val="0"/>
          <w:numId w:val="1"/>
        </w:numPr>
        <w:tabs>
          <w:tab w:val="left" w:pos="1027"/>
        </w:tabs>
        <w:spacing w:line="360" w:lineRule="auto"/>
        <w:ind w:right="303"/>
        <w:rPr>
          <w:sz w:val="24"/>
        </w:rPr>
      </w:pPr>
      <w:r>
        <w:rPr>
          <w:sz w:val="24"/>
        </w:rPr>
        <w:t xml:space="preserve">Klehe, U., Zikic, J., Vianen, A. E., &amp; Pater, I. E. (2011). Career adaptability, turnover and loyalty during organizational downsizing. </w:t>
      </w:r>
      <w:r>
        <w:rPr>
          <w:rFonts w:ascii="Arial" w:hAnsi="Arial"/>
          <w:i/>
          <w:sz w:val="24"/>
        </w:rPr>
        <w:t>Journal of Vocational Behavior,79</w:t>
      </w:r>
      <w:r>
        <w:rPr>
          <w:sz w:val="24"/>
        </w:rPr>
        <w:t>(1), 217-229. doi:10.1016/j.jv</w:t>
      </w:r>
      <w:r>
        <w:rPr>
          <w:sz w:val="24"/>
        </w:rPr>
        <w:t>b.2011.01.004</w:t>
      </w:r>
    </w:p>
    <w:p w:rsidR="00781881" w:rsidRDefault="00352A9B">
      <w:pPr>
        <w:pStyle w:val="ListParagraph"/>
        <w:numPr>
          <w:ilvl w:val="0"/>
          <w:numId w:val="1"/>
        </w:numPr>
        <w:tabs>
          <w:tab w:val="left" w:pos="1027"/>
        </w:tabs>
        <w:spacing w:line="360" w:lineRule="auto"/>
        <w:rPr>
          <w:sz w:val="24"/>
        </w:rPr>
      </w:pPr>
      <w:r>
        <w:rPr>
          <w:sz w:val="24"/>
        </w:rPr>
        <w:t>Klehe,</w:t>
      </w:r>
      <w:r>
        <w:rPr>
          <w:spacing w:val="-17"/>
          <w:sz w:val="24"/>
        </w:rPr>
        <w:t xml:space="preserve"> </w:t>
      </w:r>
      <w:r>
        <w:rPr>
          <w:sz w:val="24"/>
        </w:rPr>
        <w:t>U.</w:t>
      </w:r>
      <w:r>
        <w:rPr>
          <w:spacing w:val="-12"/>
          <w:sz w:val="24"/>
        </w:rPr>
        <w:t xml:space="preserve"> </w:t>
      </w:r>
      <w:r>
        <w:rPr>
          <w:sz w:val="24"/>
        </w:rPr>
        <w:t>C.,</w:t>
      </w:r>
      <w:r>
        <w:rPr>
          <w:spacing w:val="-11"/>
          <w:sz w:val="24"/>
        </w:rPr>
        <w:t xml:space="preserve"> </w:t>
      </w:r>
      <w:r>
        <w:rPr>
          <w:sz w:val="24"/>
        </w:rPr>
        <w:t>Zikic,</w:t>
      </w:r>
      <w:r>
        <w:rPr>
          <w:spacing w:val="-12"/>
          <w:sz w:val="24"/>
        </w:rPr>
        <w:t xml:space="preserve"> </w:t>
      </w:r>
      <w:r>
        <w:rPr>
          <w:sz w:val="24"/>
        </w:rPr>
        <w:t>J.,</w:t>
      </w:r>
      <w:r>
        <w:rPr>
          <w:spacing w:val="-11"/>
          <w:sz w:val="24"/>
        </w:rPr>
        <w:t xml:space="preserve"> </w:t>
      </w:r>
      <w:r>
        <w:rPr>
          <w:sz w:val="24"/>
        </w:rPr>
        <w:t>van</w:t>
      </w:r>
      <w:r>
        <w:rPr>
          <w:spacing w:val="-11"/>
          <w:sz w:val="24"/>
        </w:rPr>
        <w:t xml:space="preserve"> </w:t>
      </w:r>
      <w:r>
        <w:rPr>
          <w:sz w:val="24"/>
        </w:rPr>
        <w:t>Vianen,</w:t>
      </w:r>
      <w:r>
        <w:rPr>
          <w:spacing w:val="-17"/>
          <w:sz w:val="24"/>
        </w:rPr>
        <w:t xml:space="preserve"> </w:t>
      </w:r>
      <w:r>
        <w:rPr>
          <w:sz w:val="24"/>
        </w:rPr>
        <w:t>A.</w:t>
      </w:r>
      <w:r>
        <w:rPr>
          <w:spacing w:val="-11"/>
          <w:sz w:val="24"/>
        </w:rPr>
        <w:t xml:space="preserve"> </w:t>
      </w:r>
      <w:r>
        <w:rPr>
          <w:sz w:val="24"/>
        </w:rPr>
        <w:t>E.,</w:t>
      </w:r>
      <w:r>
        <w:rPr>
          <w:spacing w:val="-13"/>
          <w:sz w:val="24"/>
        </w:rPr>
        <w:t xml:space="preserve"> </w:t>
      </w:r>
      <w:r>
        <w:rPr>
          <w:sz w:val="24"/>
        </w:rPr>
        <w:t>Koen,</w:t>
      </w:r>
      <w:r>
        <w:rPr>
          <w:spacing w:val="-13"/>
          <w:sz w:val="24"/>
        </w:rPr>
        <w:t xml:space="preserve"> </w:t>
      </w:r>
      <w:r>
        <w:rPr>
          <w:sz w:val="24"/>
        </w:rPr>
        <w:t>J.,</w:t>
      </w:r>
      <w:r>
        <w:rPr>
          <w:spacing w:val="-11"/>
          <w:sz w:val="24"/>
        </w:rPr>
        <w:t xml:space="preserve"> </w:t>
      </w:r>
      <w:r>
        <w:rPr>
          <w:sz w:val="24"/>
        </w:rPr>
        <w:t>&amp;</w:t>
      </w:r>
      <w:r>
        <w:rPr>
          <w:spacing w:val="-11"/>
          <w:sz w:val="24"/>
        </w:rPr>
        <w:t xml:space="preserve"> </w:t>
      </w:r>
      <w:r>
        <w:rPr>
          <w:sz w:val="24"/>
        </w:rPr>
        <w:t>Buyken,</w:t>
      </w:r>
      <w:r>
        <w:rPr>
          <w:spacing w:val="-11"/>
          <w:sz w:val="24"/>
        </w:rPr>
        <w:t xml:space="preserve"> </w:t>
      </w:r>
      <w:r>
        <w:rPr>
          <w:sz w:val="24"/>
        </w:rPr>
        <w:t>M.</w:t>
      </w:r>
      <w:r>
        <w:rPr>
          <w:spacing w:val="-11"/>
          <w:sz w:val="24"/>
        </w:rPr>
        <w:t xml:space="preserve"> </w:t>
      </w:r>
      <w:r>
        <w:rPr>
          <w:sz w:val="24"/>
        </w:rPr>
        <w:t>(2012).</w:t>
      </w:r>
      <w:r>
        <w:rPr>
          <w:spacing w:val="-12"/>
          <w:sz w:val="24"/>
        </w:rPr>
        <w:t xml:space="preserve"> </w:t>
      </w:r>
      <w:r>
        <w:rPr>
          <w:sz w:val="24"/>
        </w:rPr>
        <w:t xml:space="preserve">Coping proactively with economic stress: Career adaptability in the face of job insecurity, job loss, unemployment, and underemployment. In </w:t>
      </w:r>
      <w:r>
        <w:rPr>
          <w:rFonts w:ascii="Arial" w:hAnsi="Arial"/>
          <w:i/>
          <w:sz w:val="24"/>
        </w:rPr>
        <w:t>The role of the economic cr</w:t>
      </w:r>
      <w:r>
        <w:rPr>
          <w:rFonts w:ascii="Arial" w:hAnsi="Arial"/>
          <w:i/>
          <w:sz w:val="24"/>
        </w:rPr>
        <w:t xml:space="preserve">isis on occupational stress and well being </w:t>
      </w:r>
      <w:r>
        <w:rPr>
          <w:sz w:val="24"/>
        </w:rPr>
        <w:t>(pp. 131-176). Emerald Group Publishing Limited.</w:t>
      </w:r>
    </w:p>
    <w:p w:rsidR="00781881" w:rsidRDefault="00352A9B">
      <w:pPr>
        <w:pStyle w:val="ListParagraph"/>
        <w:numPr>
          <w:ilvl w:val="0"/>
          <w:numId w:val="1"/>
        </w:numPr>
        <w:tabs>
          <w:tab w:val="left" w:pos="1027"/>
        </w:tabs>
        <w:spacing w:line="360" w:lineRule="auto"/>
        <w:ind w:right="299"/>
        <w:rPr>
          <w:sz w:val="24"/>
        </w:rPr>
      </w:pPr>
      <w:r>
        <w:rPr>
          <w:sz w:val="24"/>
        </w:rPr>
        <w:t>Koen, J., Klehe, U. C., Van Vianen, A. E., Zikic, J., &amp; Nauta, A. (2010). Job-search strategies and reemployment quality: The impact of career</w:t>
      </w:r>
      <w:r>
        <w:rPr>
          <w:spacing w:val="40"/>
          <w:sz w:val="24"/>
        </w:rPr>
        <w:t xml:space="preserve"> </w:t>
      </w:r>
      <w:r>
        <w:rPr>
          <w:sz w:val="24"/>
        </w:rPr>
        <w:t xml:space="preserve">adaptability. </w:t>
      </w:r>
      <w:r>
        <w:rPr>
          <w:rFonts w:ascii="Arial" w:hAnsi="Arial"/>
          <w:i/>
          <w:sz w:val="24"/>
        </w:rPr>
        <w:t>Journal of Vocational Behavior</w:t>
      </w:r>
      <w:r>
        <w:rPr>
          <w:sz w:val="24"/>
        </w:rPr>
        <w:t xml:space="preserve">, </w:t>
      </w:r>
      <w:r>
        <w:rPr>
          <w:rFonts w:ascii="Arial" w:hAnsi="Arial"/>
          <w:i/>
          <w:sz w:val="24"/>
        </w:rPr>
        <w:t>77</w:t>
      </w:r>
      <w:r>
        <w:rPr>
          <w:sz w:val="24"/>
        </w:rPr>
        <w:t>(1), 126-139.</w:t>
      </w:r>
    </w:p>
    <w:p w:rsidR="00781881" w:rsidRDefault="00781881">
      <w:pPr>
        <w:pStyle w:val="ListParagraph"/>
        <w:spacing w:line="360" w:lineRule="auto"/>
        <w:rPr>
          <w:sz w:val="24"/>
        </w:rPr>
        <w:sectPr w:rsidR="00781881">
          <w:pgSz w:w="11910" w:h="16840"/>
          <w:pgMar w:top="1340" w:right="1133" w:bottom="840" w:left="1133" w:header="0" w:footer="650" w:gutter="0"/>
          <w:cols w:space="720"/>
        </w:sectPr>
      </w:pPr>
    </w:p>
    <w:p w:rsidR="00781881" w:rsidRDefault="00352A9B">
      <w:pPr>
        <w:pStyle w:val="ListParagraph"/>
        <w:numPr>
          <w:ilvl w:val="0"/>
          <w:numId w:val="1"/>
        </w:numPr>
        <w:tabs>
          <w:tab w:val="left" w:pos="1027"/>
        </w:tabs>
        <w:spacing w:before="82" w:line="360" w:lineRule="auto"/>
        <w:ind w:right="308"/>
        <w:rPr>
          <w:sz w:val="24"/>
        </w:rPr>
      </w:pPr>
      <w:r>
        <w:rPr>
          <w:sz w:val="24"/>
        </w:rPr>
        <w:lastRenderedPageBreak/>
        <w:t xml:space="preserve">Munfaati, A. (2017). </w:t>
      </w:r>
      <w:r>
        <w:rPr>
          <w:rFonts w:ascii="Arial" w:hAnsi="Arial"/>
          <w:i/>
          <w:sz w:val="24"/>
        </w:rPr>
        <w:t xml:space="preserve">Pengaruh Pengalaman Praktik Magang Industri Perbankan terhadap Kesiapan Kerja Mahasiswa FEBI UIN Raden Intan Lampung </w:t>
      </w:r>
      <w:r>
        <w:rPr>
          <w:sz w:val="24"/>
        </w:rPr>
        <w:t>(Doctoral dissertation, UIN Raden Intan Lampung).</w:t>
      </w:r>
    </w:p>
    <w:p w:rsidR="00781881" w:rsidRDefault="00352A9B">
      <w:pPr>
        <w:pStyle w:val="ListParagraph"/>
        <w:numPr>
          <w:ilvl w:val="0"/>
          <w:numId w:val="1"/>
        </w:numPr>
        <w:tabs>
          <w:tab w:val="left" w:pos="1027"/>
        </w:tabs>
        <w:spacing w:line="360" w:lineRule="auto"/>
        <w:rPr>
          <w:sz w:val="24"/>
        </w:rPr>
      </w:pPr>
      <w:r>
        <w:rPr>
          <w:sz w:val="24"/>
        </w:rPr>
        <w:t>Ne</w:t>
      </w:r>
      <w:r>
        <w:rPr>
          <w:sz w:val="24"/>
        </w:rPr>
        <w:t>gru-Subtirica,</w:t>
      </w:r>
      <w:r>
        <w:rPr>
          <w:spacing w:val="-17"/>
          <w:sz w:val="24"/>
        </w:rPr>
        <w:t xml:space="preserve"> </w:t>
      </w:r>
      <w:r>
        <w:rPr>
          <w:sz w:val="24"/>
        </w:rPr>
        <w:t>O.,</w:t>
      </w:r>
      <w:r>
        <w:rPr>
          <w:spacing w:val="-17"/>
          <w:sz w:val="24"/>
        </w:rPr>
        <w:t xml:space="preserve"> </w:t>
      </w:r>
      <w:r>
        <w:rPr>
          <w:sz w:val="24"/>
        </w:rPr>
        <w:t>Pop,</w:t>
      </w:r>
      <w:r>
        <w:rPr>
          <w:spacing w:val="-16"/>
          <w:sz w:val="24"/>
        </w:rPr>
        <w:t xml:space="preserve"> </w:t>
      </w:r>
      <w:r>
        <w:rPr>
          <w:sz w:val="24"/>
        </w:rPr>
        <w:t>E.</w:t>
      </w:r>
      <w:r>
        <w:rPr>
          <w:spacing w:val="-17"/>
          <w:sz w:val="24"/>
        </w:rPr>
        <w:t xml:space="preserve"> </w:t>
      </w:r>
      <w:r>
        <w:rPr>
          <w:sz w:val="24"/>
        </w:rPr>
        <w:t>I.,</w:t>
      </w:r>
      <w:r>
        <w:rPr>
          <w:spacing w:val="-17"/>
          <w:sz w:val="24"/>
        </w:rPr>
        <w:t xml:space="preserve"> </w:t>
      </w:r>
      <w:r>
        <w:rPr>
          <w:sz w:val="24"/>
        </w:rPr>
        <w:t>Croecetti,</w:t>
      </w:r>
      <w:r>
        <w:rPr>
          <w:spacing w:val="-17"/>
          <w:sz w:val="24"/>
        </w:rPr>
        <w:t xml:space="preserve"> </w:t>
      </w:r>
      <w:r>
        <w:rPr>
          <w:sz w:val="24"/>
        </w:rPr>
        <w:t>E.</w:t>
      </w:r>
      <w:r>
        <w:rPr>
          <w:spacing w:val="-16"/>
          <w:sz w:val="24"/>
        </w:rPr>
        <w:t xml:space="preserve"> </w:t>
      </w:r>
      <w:r>
        <w:rPr>
          <w:sz w:val="24"/>
        </w:rPr>
        <w:t>(2015).</w:t>
      </w:r>
      <w:r>
        <w:rPr>
          <w:spacing w:val="-17"/>
          <w:sz w:val="24"/>
        </w:rPr>
        <w:t xml:space="preserve"> </w:t>
      </w:r>
      <w:r>
        <w:rPr>
          <w:sz w:val="24"/>
        </w:rPr>
        <w:t>Developmental</w:t>
      </w:r>
      <w:r>
        <w:rPr>
          <w:spacing w:val="-17"/>
          <w:sz w:val="24"/>
        </w:rPr>
        <w:t xml:space="preserve"> </w:t>
      </w:r>
      <w:r>
        <w:rPr>
          <w:sz w:val="24"/>
        </w:rPr>
        <w:t xml:space="preserve">Trajectories and Reciprocal Association between Career Adaptability and Vocational Identity: A Three-Wave Longitudinal Study with Adolescents. </w:t>
      </w:r>
      <w:r>
        <w:rPr>
          <w:rFonts w:ascii="Arial" w:hAnsi="Arial"/>
          <w:i/>
          <w:sz w:val="24"/>
        </w:rPr>
        <w:t>Journal of Vocational Behavior</w:t>
      </w:r>
      <w:r>
        <w:rPr>
          <w:sz w:val="24"/>
        </w:rPr>
        <w:t>, 131-142.</w:t>
      </w:r>
    </w:p>
    <w:p w:rsidR="00781881" w:rsidRDefault="00352A9B">
      <w:pPr>
        <w:pStyle w:val="ListParagraph"/>
        <w:numPr>
          <w:ilvl w:val="0"/>
          <w:numId w:val="1"/>
        </w:numPr>
        <w:tabs>
          <w:tab w:val="left" w:pos="1027"/>
        </w:tabs>
        <w:spacing w:line="360" w:lineRule="auto"/>
        <w:ind w:right="301"/>
        <w:rPr>
          <w:sz w:val="24"/>
        </w:rPr>
      </w:pPr>
      <w:r>
        <w:rPr>
          <w:sz w:val="24"/>
        </w:rPr>
        <w:t xml:space="preserve">Rudolph, C. W., Lavigne, K. N., Katz, I. M., &amp; Zacher, H. (2017). </w:t>
      </w:r>
      <w:r>
        <w:rPr>
          <w:rFonts w:ascii="Arial" w:hAnsi="Arial"/>
          <w:i/>
          <w:sz w:val="24"/>
        </w:rPr>
        <w:t xml:space="preserve">Linking dimensions of career adaptability to adaptation results: A meta-analysis. Journal of Vocational Behavior, 102, 151–173. </w:t>
      </w:r>
      <w:r>
        <w:rPr>
          <w:sz w:val="24"/>
        </w:rPr>
        <w:t>doi:10.1016/j.jvb.2017.06.003</w:t>
      </w:r>
    </w:p>
    <w:p w:rsidR="00781881" w:rsidRDefault="00352A9B">
      <w:pPr>
        <w:pStyle w:val="ListParagraph"/>
        <w:numPr>
          <w:ilvl w:val="0"/>
          <w:numId w:val="1"/>
        </w:numPr>
        <w:tabs>
          <w:tab w:val="left" w:pos="1027"/>
        </w:tabs>
        <w:spacing w:before="1" w:line="360" w:lineRule="auto"/>
        <w:ind w:right="296"/>
        <w:rPr>
          <w:sz w:val="24"/>
        </w:rPr>
      </w:pPr>
      <w:r>
        <w:rPr>
          <w:sz w:val="24"/>
        </w:rPr>
        <w:t xml:space="preserve">Rudolph, C. W., Lavigne, K. N., </w:t>
      </w:r>
      <w:r>
        <w:rPr>
          <w:sz w:val="24"/>
        </w:rPr>
        <w:t>&amp; Zacher, H. (2017). Career adaptability: A meta-analysis</w:t>
      </w:r>
      <w:r>
        <w:rPr>
          <w:spacing w:val="-17"/>
          <w:sz w:val="24"/>
        </w:rPr>
        <w:t xml:space="preserve"> </w:t>
      </w:r>
      <w:r>
        <w:rPr>
          <w:sz w:val="24"/>
        </w:rPr>
        <w:t>of</w:t>
      </w:r>
      <w:r>
        <w:rPr>
          <w:spacing w:val="-17"/>
          <w:sz w:val="24"/>
        </w:rPr>
        <w:t xml:space="preserve"> </w:t>
      </w:r>
      <w:r>
        <w:rPr>
          <w:sz w:val="24"/>
        </w:rPr>
        <w:t>relationships</w:t>
      </w:r>
      <w:r>
        <w:rPr>
          <w:spacing w:val="-16"/>
          <w:sz w:val="24"/>
        </w:rPr>
        <w:t xml:space="preserve"> </w:t>
      </w:r>
      <w:r>
        <w:rPr>
          <w:sz w:val="24"/>
        </w:rPr>
        <w:t>with</w:t>
      </w:r>
      <w:r>
        <w:rPr>
          <w:spacing w:val="-17"/>
          <w:sz w:val="24"/>
        </w:rPr>
        <w:t xml:space="preserve"> </w:t>
      </w:r>
      <w:r>
        <w:rPr>
          <w:sz w:val="24"/>
        </w:rPr>
        <w:t>measures</w:t>
      </w:r>
      <w:r>
        <w:rPr>
          <w:spacing w:val="-17"/>
          <w:sz w:val="24"/>
        </w:rPr>
        <w:t xml:space="preserve"> </w:t>
      </w:r>
      <w:r>
        <w:rPr>
          <w:sz w:val="24"/>
        </w:rPr>
        <w:t>of</w:t>
      </w:r>
      <w:r>
        <w:rPr>
          <w:spacing w:val="-17"/>
          <w:sz w:val="24"/>
        </w:rPr>
        <w:t xml:space="preserve"> </w:t>
      </w:r>
      <w:r>
        <w:rPr>
          <w:sz w:val="24"/>
        </w:rPr>
        <w:t>adaptivity,</w:t>
      </w:r>
      <w:r>
        <w:rPr>
          <w:spacing w:val="-16"/>
          <w:sz w:val="24"/>
        </w:rPr>
        <w:t xml:space="preserve"> </w:t>
      </w:r>
      <w:r>
        <w:rPr>
          <w:sz w:val="24"/>
        </w:rPr>
        <w:t>adapting</w:t>
      </w:r>
      <w:r>
        <w:rPr>
          <w:spacing w:val="-17"/>
          <w:sz w:val="24"/>
        </w:rPr>
        <w:t xml:space="preserve"> </w:t>
      </w:r>
      <w:r>
        <w:rPr>
          <w:sz w:val="24"/>
        </w:rPr>
        <w:t xml:space="preserve">responses, and adaptation results. Journal of Vocational Behavior, 98, 17–34. </w:t>
      </w:r>
      <w:r>
        <w:rPr>
          <w:spacing w:val="-2"/>
          <w:sz w:val="24"/>
        </w:rPr>
        <w:t>doi:10.1016/j.jvb.2016.09.002</w:t>
      </w:r>
    </w:p>
    <w:p w:rsidR="00781881" w:rsidRDefault="00352A9B">
      <w:pPr>
        <w:pStyle w:val="ListParagraph"/>
        <w:numPr>
          <w:ilvl w:val="0"/>
          <w:numId w:val="1"/>
        </w:numPr>
        <w:tabs>
          <w:tab w:val="left" w:pos="1027"/>
        </w:tabs>
        <w:spacing w:line="360" w:lineRule="auto"/>
        <w:rPr>
          <w:sz w:val="24"/>
        </w:rPr>
      </w:pPr>
      <w:r>
        <w:rPr>
          <w:sz w:val="24"/>
        </w:rPr>
        <w:t>Savickas, M. L. (1997). Career Adap</w:t>
      </w:r>
      <w:r>
        <w:rPr>
          <w:sz w:val="24"/>
        </w:rPr>
        <w:t xml:space="preserve">tability: An integrative construct for life-span, life-space theory. </w:t>
      </w:r>
      <w:r>
        <w:rPr>
          <w:rFonts w:ascii="Arial" w:hAnsi="Arial"/>
          <w:i/>
          <w:sz w:val="24"/>
        </w:rPr>
        <w:t>The Career Development Quarterly</w:t>
      </w:r>
      <w:r>
        <w:rPr>
          <w:sz w:val="24"/>
        </w:rPr>
        <w:t xml:space="preserve">, </w:t>
      </w:r>
      <w:r>
        <w:rPr>
          <w:rFonts w:ascii="Arial" w:hAnsi="Arial"/>
          <w:i/>
          <w:sz w:val="24"/>
        </w:rPr>
        <w:t>45(3)</w:t>
      </w:r>
      <w:r>
        <w:rPr>
          <w:sz w:val="24"/>
        </w:rPr>
        <w:t>; 247-259.</w:t>
      </w:r>
    </w:p>
    <w:sectPr w:rsidR="00781881">
      <w:pgSz w:w="11910" w:h="16840"/>
      <w:pgMar w:top="1340" w:right="1133" w:bottom="840" w:left="1133" w:header="0" w:footer="6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A9B" w:rsidRDefault="00352A9B">
      <w:r>
        <w:separator/>
      </w:r>
    </w:p>
  </w:endnote>
  <w:endnote w:type="continuationSeparator" w:id="0">
    <w:p w:rsidR="00352A9B" w:rsidRDefault="00352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881" w:rsidRDefault="00352A9B">
    <w:pPr>
      <w:pStyle w:val="BodyText"/>
      <w:spacing w:line="14" w:lineRule="auto"/>
      <w:ind w:left="0"/>
      <w:jc w:val="left"/>
      <w:rPr>
        <w:sz w:val="20"/>
      </w:rPr>
    </w:pPr>
    <w:r>
      <w:rPr>
        <w:noProof/>
        <w:sz w:val="20"/>
        <w:lang w:val="en-IN" w:eastAsia="en-IN"/>
      </w:rPr>
      <mc:AlternateContent>
        <mc:Choice Requires="wps">
          <w:drawing>
            <wp:anchor distT="0" distB="0" distL="0" distR="0" simplePos="0" relativeHeight="487033344" behindDoc="1" locked="0" layoutInCell="1" allowOverlap="1">
              <wp:simplePos x="0" y="0"/>
              <wp:positionH relativeFrom="page">
                <wp:posOffset>1022667</wp:posOffset>
              </wp:positionH>
              <wp:positionV relativeFrom="page">
                <wp:posOffset>10101579</wp:posOffset>
              </wp:positionV>
              <wp:extent cx="5518150" cy="26733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18150" cy="267335"/>
                        <a:chOff x="0" y="0"/>
                        <a:chExt cx="5518150" cy="267335"/>
                      </a:xfrm>
                    </wpg:grpSpPr>
                    <wps:wsp>
                      <wps:cNvPr id="2" name="Graphic 2"/>
                      <wps:cNvSpPr/>
                      <wps:spPr>
                        <a:xfrm>
                          <a:off x="0" y="133350"/>
                          <a:ext cx="5518150" cy="1270"/>
                        </a:xfrm>
                        <a:custGeom>
                          <a:avLst/>
                          <a:gdLst/>
                          <a:ahLst/>
                          <a:cxnLst/>
                          <a:rect l="l" t="t" r="r" b="b"/>
                          <a:pathLst>
                            <a:path w="5518150">
                              <a:moveTo>
                                <a:pt x="0" y="0"/>
                              </a:moveTo>
                              <a:lnTo>
                                <a:pt x="5518086" y="0"/>
                              </a:lnTo>
                            </a:path>
                          </a:pathLst>
                        </a:custGeom>
                        <a:ln w="12700">
                          <a:solidFill>
                            <a:srgbClr val="808080"/>
                          </a:solidFill>
                          <a:prstDash val="solid"/>
                        </a:ln>
                      </wps:spPr>
                      <wps:bodyPr wrap="square" lIns="0" tIns="0" rIns="0" bIns="0" rtlCol="0">
                        <a:prstTxWarp prst="textNoShape">
                          <a:avLst/>
                        </a:prstTxWarp>
                        <a:noAutofit/>
                      </wps:bodyPr>
                    </wps:wsp>
                    <wps:wsp>
                      <wps:cNvPr id="3" name="Graphic 3"/>
                      <wps:cNvSpPr/>
                      <wps:spPr>
                        <a:xfrm>
                          <a:off x="2489771" y="14287"/>
                          <a:ext cx="534670" cy="238760"/>
                        </a:xfrm>
                        <a:custGeom>
                          <a:avLst/>
                          <a:gdLst/>
                          <a:ahLst/>
                          <a:cxnLst/>
                          <a:rect l="l" t="t" r="r" b="b"/>
                          <a:pathLst>
                            <a:path w="534670" h="238760">
                              <a:moveTo>
                                <a:pt x="494919" y="0"/>
                              </a:moveTo>
                              <a:lnTo>
                                <a:pt x="39877" y="0"/>
                              </a:lnTo>
                              <a:lnTo>
                                <a:pt x="24378" y="3127"/>
                              </a:lnTo>
                              <a:lnTo>
                                <a:pt x="11699" y="11655"/>
                              </a:lnTo>
                              <a:lnTo>
                                <a:pt x="3141" y="24303"/>
                              </a:lnTo>
                              <a:lnTo>
                                <a:pt x="0" y="39789"/>
                              </a:lnTo>
                              <a:lnTo>
                                <a:pt x="0" y="198958"/>
                              </a:lnTo>
                              <a:lnTo>
                                <a:pt x="3141" y="214451"/>
                              </a:lnTo>
                              <a:lnTo>
                                <a:pt x="11699" y="227102"/>
                              </a:lnTo>
                              <a:lnTo>
                                <a:pt x="24378" y="235632"/>
                              </a:lnTo>
                              <a:lnTo>
                                <a:pt x="39877" y="238759"/>
                              </a:lnTo>
                              <a:lnTo>
                                <a:pt x="494919" y="238759"/>
                              </a:lnTo>
                              <a:lnTo>
                                <a:pt x="510399" y="235632"/>
                              </a:lnTo>
                              <a:lnTo>
                                <a:pt x="523033" y="227102"/>
                              </a:lnTo>
                              <a:lnTo>
                                <a:pt x="531548" y="214451"/>
                              </a:lnTo>
                              <a:lnTo>
                                <a:pt x="534670" y="198958"/>
                              </a:lnTo>
                              <a:lnTo>
                                <a:pt x="534670" y="39789"/>
                              </a:lnTo>
                              <a:lnTo>
                                <a:pt x="531548" y="24303"/>
                              </a:lnTo>
                              <a:lnTo>
                                <a:pt x="523033" y="11655"/>
                              </a:lnTo>
                              <a:lnTo>
                                <a:pt x="510399" y="3127"/>
                              </a:lnTo>
                              <a:lnTo>
                                <a:pt x="494919" y="0"/>
                              </a:lnTo>
                              <a:close/>
                            </a:path>
                          </a:pathLst>
                        </a:custGeom>
                        <a:solidFill>
                          <a:srgbClr val="FFFFFF"/>
                        </a:solidFill>
                      </wps:spPr>
                      <wps:bodyPr wrap="square" lIns="0" tIns="0" rIns="0" bIns="0" rtlCol="0">
                        <a:prstTxWarp prst="textNoShape">
                          <a:avLst/>
                        </a:prstTxWarp>
                        <a:noAutofit/>
                      </wps:bodyPr>
                    </wps:wsp>
                    <wps:wsp>
                      <wps:cNvPr id="4" name="Graphic 4"/>
                      <wps:cNvSpPr/>
                      <wps:spPr>
                        <a:xfrm>
                          <a:off x="2489771" y="14287"/>
                          <a:ext cx="534670" cy="238760"/>
                        </a:xfrm>
                        <a:custGeom>
                          <a:avLst/>
                          <a:gdLst/>
                          <a:ahLst/>
                          <a:cxnLst/>
                          <a:rect l="l" t="t" r="r" b="b"/>
                          <a:pathLst>
                            <a:path w="534670" h="238760">
                              <a:moveTo>
                                <a:pt x="39877" y="238759"/>
                              </a:moveTo>
                              <a:lnTo>
                                <a:pt x="24378" y="235632"/>
                              </a:lnTo>
                              <a:lnTo>
                                <a:pt x="11699" y="227102"/>
                              </a:lnTo>
                              <a:lnTo>
                                <a:pt x="3141" y="214451"/>
                              </a:lnTo>
                              <a:lnTo>
                                <a:pt x="0" y="198958"/>
                              </a:lnTo>
                              <a:lnTo>
                                <a:pt x="0" y="39789"/>
                              </a:lnTo>
                              <a:lnTo>
                                <a:pt x="3141" y="24303"/>
                              </a:lnTo>
                              <a:lnTo>
                                <a:pt x="11699" y="11655"/>
                              </a:lnTo>
                              <a:lnTo>
                                <a:pt x="24378" y="3127"/>
                              </a:lnTo>
                              <a:lnTo>
                                <a:pt x="39877" y="0"/>
                              </a:lnTo>
                            </a:path>
                            <a:path w="534670" h="238760">
                              <a:moveTo>
                                <a:pt x="494919" y="0"/>
                              </a:moveTo>
                              <a:lnTo>
                                <a:pt x="510399" y="3127"/>
                              </a:lnTo>
                              <a:lnTo>
                                <a:pt x="523033" y="11655"/>
                              </a:lnTo>
                              <a:lnTo>
                                <a:pt x="531548" y="24303"/>
                              </a:lnTo>
                              <a:lnTo>
                                <a:pt x="534670" y="39789"/>
                              </a:lnTo>
                              <a:lnTo>
                                <a:pt x="534670" y="198958"/>
                              </a:lnTo>
                              <a:lnTo>
                                <a:pt x="531548" y="214451"/>
                              </a:lnTo>
                              <a:lnTo>
                                <a:pt x="523033" y="227102"/>
                              </a:lnTo>
                              <a:lnTo>
                                <a:pt x="510399" y="235632"/>
                              </a:lnTo>
                              <a:lnTo>
                                <a:pt x="494919" y="238759"/>
                              </a:lnTo>
                            </a:path>
                          </a:pathLst>
                        </a:custGeom>
                        <a:ln w="28575">
                          <a:solidFill>
                            <a:srgbClr val="80808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80.525002pt;margin-top:795.399963pt;width:434.5pt;height:21.05pt;mso-position-horizontal-relative:page;mso-position-vertical-relative:page;z-index:-16283136" id="docshapegroup1" coordorigin="1611,15908" coordsize="8690,421">
              <v:line style="position:absolute" from="1611,16118" to="10300,16118" stroked="true" strokeweight="1pt" strokecolor="#808080">
                <v:stroke dashstyle="solid"/>
              </v:line>
              <v:shape style="position:absolute;left:5531;top:15930;width:842;height:376" id="docshape2" coordorigin="5531,15930" coordsize="842,376" path="m6311,15930l5594,15930,5570,15935,5550,15949,5536,15969,5531,15993,5531,16244,5536,16268,5550,16288,5570,16302,5594,16306,6311,16306,6335,16302,6355,16288,6368,16268,6373,16244,6373,15993,6368,15969,6355,15949,6335,15935,6311,15930xe" filled="true" fillcolor="#ffffff" stroked="false">
                <v:path arrowok="t"/>
                <v:fill type="solid"/>
              </v:shape>
              <v:shape style="position:absolute;left:5531;top:15930;width:842;height:376" id="docshape3" coordorigin="5531,15930" coordsize="842,376" path="m5594,16306l5570,16302,5550,16288,5536,16268,5531,16244,5531,15993,5536,15969,5550,15949,5570,15935,5594,15930m6311,15930l6335,15935,6355,15949,6368,15969,6373,15993,6373,16244,6368,16268,6355,16288,6335,16302,6311,16306e" filled="false" stroked="true" strokeweight="2.25pt" strokecolor="#808080">
                <v:path arrowok="t"/>
                <v:stroke dashstyle="solid"/>
              </v:shape>
              <w10:wrap type="none"/>
            </v:group>
          </w:pict>
        </mc:Fallback>
      </mc:AlternateContent>
    </w:r>
    <w:r>
      <w:rPr>
        <w:noProof/>
        <w:sz w:val="20"/>
        <w:lang w:val="en-IN" w:eastAsia="en-IN"/>
      </w:rPr>
      <mc:AlternateContent>
        <mc:Choice Requires="wps">
          <w:drawing>
            <wp:anchor distT="0" distB="0" distL="0" distR="0" simplePos="0" relativeHeight="487033856" behindDoc="1" locked="0" layoutInCell="1" allowOverlap="1">
              <wp:simplePos x="0" y="0"/>
              <wp:positionH relativeFrom="page">
                <wp:posOffset>3707003</wp:posOffset>
              </wp:positionH>
              <wp:positionV relativeFrom="page">
                <wp:posOffset>10158476</wp:posOffset>
              </wp:positionV>
              <wp:extent cx="16002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781881" w:rsidRDefault="00352A9B">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C00C4E">
                            <w:rPr>
                              <w:rFonts w:ascii="Calibri"/>
                              <w:noProof/>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6" type="#_x0000_t202" style="position:absolute;margin-left:291.9pt;margin-top:799.9pt;width:12.6pt;height:13.05pt;z-index:-16282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snMpgEAAD4DAAAOAAAAZHJzL2Uyb0RvYy54bWysUsGO0zAQvSPxD5bv1GlRC4qarhZWIKQV&#10;IO3uBziO3VjEHuNxm/TvGbtpdwU3tBdnnHl+b97MbG8mN7CjjmjBN3y5qDjTXkFn/b7hT49f3n3k&#10;DJP0nRzA64afNPKb3ds32zHUegU9DJ2OjEg81mNoeJ9SqIVA1WsncQFBe0oaiE4musa96KIcid0N&#10;YlVVGzFC7EIEpRHp7905yXeF3xit0g9jUCc2NJxqS+WM5WzzKXZbWe+jDL1VcxnyP6pw0noSvVLd&#10;ySTZIdp/qJxVERBMWihwAoyxShcP5GZZ/eXmoZdBFy/UHAzXNuHr0arvx5+R2a7ha868dDSiRz2l&#10;Fia2zs0ZA9aEeQiEStMnmGjIxSiGe1C/kCDiBeb8AAmdmzGZ6PKXbDJ6SP0/XXtOIkxltk1VrSij&#10;KLXcrD+8L7Li+XGImL5qcCwHDY800lKAPN5jyvKyvkDmWs7yuao0tdNsooXuRB5GGnXD8fdBRs3Z&#10;8M1TL/NeXIJ4CdpLENPwGcr2ZCsebg8JjC3KWeLMOyvTkEpB80LlLXh5L6jntd/9AQAA//8DAFBL&#10;AwQUAAYACAAAACEAeu5CquIAAAANAQAADwAAAGRycy9kb3ducmV2LnhtbEyPwU7DMBBE70j8g7VI&#10;3KhDUEIT4lSoqOKAOLRQqcdtbOKI2I5sN3X/nuUEt92d0eybZpXMyGblw+CsgPtFBkzZzsnB9gI+&#10;PzZ3S2AhopU4OqsEXFSAVXt91WAt3dlu1byLPaMQG2oUoGOcas5Dp5XBsHCTsqR9OW8w0up7Lj2e&#10;KdyMPM+ykhscLH3QOKm1Vt337mQE7NfT5i0dNL7PhXx9yR+3F98lIW5v0vMTsKhS/DPDLz6hQ0tM&#10;R3eyMrBRQLF8IPRIQlFVNJGlzCqqd6RTmRcV8Lbh/1u0PwAAAP//AwBQSwECLQAUAAYACAAAACEA&#10;toM4kv4AAADhAQAAEwAAAAAAAAAAAAAAAAAAAAAAW0NvbnRlbnRfVHlwZXNdLnhtbFBLAQItABQA&#10;BgAIAAAAIQA4/SH/1gAAAJQBAAALAAAAAAAAAAAAAAAAAC8BAABfcmVscy8ucmVsc1BLAQItABQA&#10;BgAIAAAAIQDKPsnMpgEAAD4DAAAOAAAAAAAAAAAAAAAAAC4CAABkcnMvZTJvRG9jLnhtbFBLAQIt&#10;ABQABgAIAAAAIQB67kKq4gAAAA0BAAAPAAAAAAAAAAAAAAAAAAAEAABkcnMvZG93bnJldi54bWxQ&#10;SwUGAAAAAAQABADzAAAADwUAAAAA&#10;" filled="f" stroked="f">
              <v:path arrowok="t"/>
              <v:textbox inset="0,0,0,0">
                <w:txbxContent>
                  <w:p w:rsidR="00781881" w:rsidRDefault="00352A9B">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C00C4E">
                      <w:rPr>
                        <w:rFonts w:ascii="Calibri"/>
                        <w:noProof/>
                        <w:spacing w:val="-10"/>
                      </w:rPr>
                      <w:t>1</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881" w:rsidRDefault="00352A9B">
    <w:pPr>
      <w:pStyle w:val="BodyText"/>
      <w:spacing w:line="14" w:lineRule="auto"/>
      <w:ind w:left="0"/>
      <w:jc w:val="left"/>
      <w:rPr>
        <w:sz w:val="20"/>
      </w:rPr>
    </w:pPr>
    <w:r>
      <w:rPr>
        <w:noProof/>
        <w:sz w:val="20"/>
        <w:lang w:val="en-IN" w:eastAsia="en-IN"/>
      </w:rPr>
      <mc:AlternateContent>
        <mc:Choice Requires="wps">
          <w:drawing>
            <wp:anchor distT="0" distB="0" distL="0" distR="0" simplePos="0" relativeHeight="487034368" behindDoc="1" locked="0" layoutInCell="1" allowOverlap="1">
              <wp:simplePos x="0" y="0"/>
              <wp:positionH relativeFrom="page">
                <wp:posOffset>1022667</wp:posOffset>
              </wp:positionH>
              <wp:positionV relativeFrom="page">
                <wp:posOffset>10101579</wp:posOffset>
              </wp:positionV>
              <wp:extent cx="5518150" cy="26733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18150" cy="267335"/>
                        <a:chOff x="0" y="0"/>
                        <a:chExt cx="5518150" cy="267335"/>
                      </a:xfrm>
                    </wpg:grpSpPr>
                    <wps:wsp>
                      <wps:cNvPr id="7" name="Graphic 7"/>
                      <wps:cNvSpPr/>
                      <wps:spPr>
                        <a:xfrm>
                          <a:off x="0" y="133350"/>
                          <a:ext cx="5518150" cy="1270"/>
                        </a:xfrm>
                        <a:custGeom>
                          <a:avLst/>
                          <a:gdLst/>
                          <a:ahLst/>
                          <a:cxnLst/>
                          <a:rect l="l" t="t" r="r" b="b"/>
                          <a:pathLst>
                            <a:path w="5518150">
                              <a:moveTo>
                                <a:pt x="0" y="0"/>
                              </a:moveTo>
                              <a:lnTo>
                                <a:pt x="5518086" y="0"/>
                              </a:lnTo>
                            </a:path>
                          </a:pathLst>
                        </a:custGeom>
                        <a:ln w="12700">
                          <a:solidFill>
                            <a:srgbClr val="808080"/>
                          </a:solidFill>
                          <a:prstDash val="solid"/>
                        </a:ln>
                      </wps:spPr>
                      <wps:bodyPr wrap="square" lIns="0" tIns="0" rIns="0" bIns="0" rtlCol="0">
                        <a:prstTxWarp prst="textNoShape">
                          <a:avLst/>
                        </a:prstTxWarp>
                        <a:noAutofit/>
                      </wps:bodyPr>
                    </wps:wsp>
                    <wps:wsp>
                      <wps:cNvPr id="8" name="Graphic 8"/>
                      <wps:cNvSpPr/>
                      <wps:spPr>
                        <a:xfrm>
                          <a:off x="2489771" y="14287"/>
                          <a:ext cx="534670" cy="238760"/>
                        </a:xfrm>
                        <a:custGeom>
                          <a:avLst/>
                          <a:gdLst/>
                          <a:ahLst/>
                          <a:cxnLst/>
                          <a:rect l="l" t="t" r="r" b="b"/>
                          <a:pathLst>
                            <a:path w="534670" h="238760">
                              <a:moveTo>
                                <a:pt x="494919" y="0"/>
                              </a:moveTo>
                              <a:lnTo>
                                <a:pt x="39877" y="0"/>
                              </a:lnTo>
                              <a:lnTo>
                                <a:pt x="24378" y="3127"/>
                              </a:lnTo>
                              <a:lnTo>
                                <a:pt x="11699" y="11655"/>
                              </a:lnTo>
                              <a:lnTo>
                                <a:pt x="3141" y="24303"/>
                              </a:lnTo>
                              <a:lnTo>
                                <a:pt x="0" y="39789"/>
                              </a:lnTo>
                              <a:lnTo>
                                <a:pt x="0" y="198958"/>
                              </a:lnTo>
                              <a:lnTo>
                                <a:pt x="3141" y="214451"/>
                              </a:lnTo>
                              <a:lnTo>
                                <a:pt x="11699" y="227102"/>
                              </a:lnTo>
                              <a:lnTo>
                                <a:pt x="24378" y="235632"/>
                              </a:lnTo>
                              <a:lnTo>
                                <a:pt x="39877" y="238759"/>
                              </a:lnTo>
                              <a:lnTo>
                                <a:pt x="494919" y="238759"/>
                              </a:lnTo>
                              <a:lnTo>
                                <a:pt x="510399" y="235632"/>
                              </a:lnTo>
                              <a:lnTo>
                                <a:pt x="523033" y="227102"/>
                              </a:lnTo>
                              <a:lnTo>
                                <a:pt x="531548" y="214451"/>
                              </a:lnTo>
                              <a:lnTo>
                                <a:pt x="534670" y="198958"/>
                              </a:lnTo>
                              <a:lnTo>
                                <a:pt x="534670" y="39789"/>
                              </a:lnTo>
                              <a:lnTo>
                                <a:pt x="531548" y="24303"/>
                              </a:lnTo>
                              <a:lnTo>
                                <a:pt x="523033" y="11655"/>
                              </a:lnTo>
                              <a:lnTo>
                                <a:pt x="510399" y="3127"/>
                              </a:lnTo>
                              <a:lnTo>
                                <a:pt x="494919" y="0"/>
                              </a:lnTo>
                              <a:close/>
                            </a:path>
                          </a:pathLst>
                        </a:custGeom>
                        <a:solidFill>
                          <a:srgbClr val="FFFFFF"/>
                        </a:solidFill>
                      </wps:spPr>
                      <wps:bodyPr wrap="square" lIns="0" tIns="0" rIns="0" bIns="0" rtlCol="0">
                        <a:prstTxWarp prst="textNoShape">
                          <a:avLst/>
                        </a:prstTxWarp>
                        <a:noAutofit/>
                      </wps:bodyPr>
                    </wps:wsp>
                    <wps:wsp>
                      <wps:cNvPr id="9" name="Graphic 9"/>
                      <wps:cNvSpPr/>
                      <wps:spPr>
                        <a:xfrm>
                          <a:off x="2489771" y="14287"/>
                          <a:ext cx="534670" cy="238760"/>
                        </a:xfrm>
                        <a:custGeom>
                          <a:avLst/>
                          <a:gdLst/>
                          <a:ahLst/>
                          <a:cxnLst/>
                          <a:rect l="l" t="t" r="r" b="b"/>
                          <a:pathLst>
                            <a:path w="534670" h="238760">
                              <a:moveTo>
                                <a:pt x="39877" y="238759"/>
                              </a:moveTo>
                              <a:lnTo>
                                <a:pt x="24378" y="235632"/>
                              </a:lnTo>
                              <a:lnTo>
                                <a:pt x="11699" y="227102"/>
                              </a:lnTo>
                              <a:lnTo>
                                <a:pt x="3141" y="214451"/>
                              </a:lnTo>
                              <a:lnTo>
                                <a:pt x="0" y="198958"/>
                              </a:lnTo>
                              <a:lnTo>
                                <a:pt x="0" y="39789"/>
                              </a:lnTo>
                              <a:lnTo>
                                <a:pt x="3141" y="24303"/>
                              </a:lnTo>
                              <a:lnTo>
                                <a:pt x="11699" y="11655"/>
                              </a:lnTo>
                              <a:lnTo>
                                <a:pt x="24378" y="3127"/>
                              </a:lnTo>
                              <a:lnTo>
                                <a:pt x="39877" y="0"/>
                              </a:lnTo>
                            </a:path>
                            <a:path w="534670" h="238760">
                              <a:moveTo>
                                <a:pt x="494919" y="0"/>
                              </a:moveTo>
                              <a:lnTo>
                                <a:pt x="510399" y="3127"/>
                              </a:lnTo>
                              <a:lnTo>
                                <a:pt x="523033" y="11655"/>
                              </a:lnTo>
                              <a:lnTo>
                                <a:pt x="531548" y="24303"/>
                              </a:lnTo>
                              <a:lnTo>
                                <a:pt x="534670" y="39789"/>
                              </a:lnTo>
                              <a:lnTo>
                                <a:pt x="534670" y="198958"/>
                              </a:lnTo>
                              <a:lnTo>
                                <a:pt x="531548" y="214451"/>
                              </a:lnTo>
                              <a:lnTo>
                                <a:pt x="523033" y="227102"/>
                              </a:lnTo>
                              <a:lnTo>
                                <a:pt x="510399" y="235632"/>
                              </a:lnTo>
                              <a:lnTo>
                                <a:pt x="494919" y="238759"/>
                              </a:lnTo>
                            </a:path>
                          </a:pathLst>
                        </a:custGeom>
                        <a:ln w="28575">
                          <a:solidFill>
                            <a:srgbClr val="80808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80.525002pt;margin-top:795.399963pt;width:434.5pt;height:21.05pt;mso-position-horizontal-relative:page;mso-position-vertical-relative:page;z-index:-16282112" id="docshapegroup5" coordorigin="1611,15908" coordsize="8690,421">
              <v:line style="position:absolute" from="1611,16118" to="10300,16118" stroked="true" strokeweight="1pt" strokecolor="#808080">
                <v:stroke dashstyle="solid"/>
              </v:line>
              <v:shape style="position:absolute;left:5531;top:15930;width:842;height:376" id="docshape6" coordorigin="5531,15930" coordsize="842,376" path="m6311,15930l5594,15930,5570,15935,5550,15949,5536,15969,5531,15993,5531,16244,5536,16268,5550,16288,5570,16302,5594,16306,6311,16306,6335,16302,6355,16288,6368,16268,6373,16244,6373,15993,6368,15969,6355,15949,6335,15935,6311,15930xe" filled="true" fillcolor="#ffffff" stroked="false">
                <v:path arrowok="t"/>
                <v:fill type="solid"/>
              </v:shape>
              <v:shape style="position:absolute;left:5531;top:15930;width:842;height:376" id="docshape7" coordorigin="5531,15930" coordsize="842,376" path="m5594,16306l5570,16302,5550,16288,5536,16268,5531,16244,5531,15993,5536,15969,5550,15949,5570,15935,5594,15930m6311,15930l6335,15935,6355,15949,6368,15969,6373,15993,6373,16244,6368,16268,6355,16288,6335,16302,6311,16306e" filled="false" stroked="true" strokeweight="2.25pt" strokecolor="#808080">
                <v:path arrowok="t"/>
                <v:stroke dashstyle="solid"/>
              </v:shape>
              <w10:wrap type="none"/>
            </v:group>
          </w:pict>
        </mc:Fallback>
      </mc:AlternateContent>
    </w:r>
    <w:r>
      <w:rPr>
        <w:noProof/>
        <w:sz w:val="20"/>
        <w:lang w:val="en-IN" w:eastAsia="en-IN"/>
      </w:rPr>
      <mc:AlternateContent>
        <mc:Choice Requires="wps">
          <w:drawing>
            <wp:anchor distT="0" distB="0" distL="0" distR="0" simplePos="0" relativeHeight="487034880" behindDoc="1" locked="0" layoutInCell="1" allowOverlap="1">
              <wp:simplePos x="0" y="0"/>
              <wp:positionH relativeFrom="page">
                <wp:posOffset>3697351</wp:posOffset>
              </wp:positionH>
              <wp:positionV relativeFrom="page">
                <wp:posOffset>10158476</wp:posOffset>
              </wp:positionV>
              <wp:extent cx="168910" cy="1657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781881" w:rsidRDefault="00352A9B">
                          <w:pPr>
                            <w:spacing w:line="245" w:lineRule="exact"/>
                            <w:ind w:left="20"/>
                            <w:rPr>
                              <w:rFonts w:ascii="Calibri"/>
                            </w:rPr>
                          </w:pPr>
                          <w:r>
                            <w:rPr>
                              <w:rFonts w:ascii="Calibri"/>
                              <w:spacing w:val="-5"/>
                            </w:rPr>
                            <w:t>10</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91.130005pt;margin-top:799.880005pt;width:13.3pt;height:13.05pt;mso-position-horizontal-relative:page;mso-position-vertical-relative:page;z-index:-16281600" type="#_x0000_t202" id="docshape8" filled="false" stroked="false">
              <v:textbox inset="0,0,0,0">
                <w:txbxContent>
                  <w:p>
                    <w:pPr>
                      <w:spacing w:line="245" w:lineRule="exact" w:before="0"/>
                      <w:ind w:left="20" w:right="0" w:firstLine="0"/>
                      <w:jc w:val="left"/>
                      <w:rPr>
                        <w:rFonts w:ascii="Calibri"/>
                        <w:sz w:val="22"/>
                      </w:rPr>
                    </w:pPr>
                    <w:r>
                      <w:rPr>
                        <w:rFonts w:ascii="Calibri"/>
                        <w:spacing w:val="-5"/>
                        <w:sz w:val="22"/>
                      </w:rPr>
                      <w:t>10</w:t>
                    </w:r>
                  </w:p>
                </w:txbxContent>
              </v:textbox>
              <w10:wrap type="non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881" w:rsidRDefault="00352A9B">
    <w:pPr>
      <w:pStyle w:val="BodyText"/>
      <w:spacing w:line="14" w:lineRule="auto"/>
      <w:ind w:left="0"/>
      <w:jc w:val="left"/>
      <w:rPr>
        <w:sz w:val="20"/>
      </w:rPr>
    </w:pPr>
    <w:r>
      <w:rPr>
        <w:noProof/>
        <w:sz w:val="20"/>
        <w:lang w:val="en-IN" w:eastAsia="en-IN"/>
      </w:rPr>
      <mc:AlternateContent>
        <mc:Choice Requires="wps">
          <w:drawing>
            <wp:anchor distT="0" distB="0" distL="0" distR="0" simplePos="0" relativeHeight="487035392" behindDoc="1" locked="0" layoutInCell="1" allowOverlap="1">
              <wp:simplePos x="0" y="0"/>
              <wp:positionH relativeFrom="page">
                <wp:posOffset>1022667</wp:posOffset>
              </wp:positionH>
              <wp:positionV relativeFrom="page">
                <wp:posOffset>10101579</wp:posOffset>
              </wp:positionV>
              <wp:extent cx="5518150" cy="26733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18150" cy="267335"/>
                        <a:chOff x="0" y="0"/>
                        <a:chExt cx="5518150" cy="267335"/>
                      </a:xfrm>
                    </wpg:grpSpPr>
                    <wps:wsp>
                      <wps:cNvPr id="12" name="Graphic 12"/>
                      <wps:cNvSpPr/>
                      <wps:spPr>
                        <a:xfrm>
                          <a:off x="0" y="133350"/>
                          <a:ext cx="5518150" cy="1270"/>
                        </a:xfrm>
                        <a:custGeom>
                          <a:avLst/>
                          <a:gdLst/>
                          <a:ahLst/>
                          <a:cxnLst/>
                          <a:rect l="l" t="t" r="r" b="b"/>
                          <a:pathLst>
                            <a:path w="5518150">
                              <a:moveTo>
                                <a:pt x="0" y="0"/>
                              </a:moveTo>
                              <a:lnTo>
                                <a:pt x="5518086" y="0"/>
                              </a:lnTo>
                            </a:path>
                          </a:pathLst>
                        </a:custGeom>
                        <a:ln w="12700">
                          <a:solidFill>
                            <a:srgbClr val="808080"/>
                          </a:solidFill>
                          <a:prstDash val="solid"/>
                        </a:ln>
                      </wps:spPr>
                      <wps:bodyPr wrap="square" lIns="0" tIns="0" rIns="0" bIns="0" rtlCol="0">
                        <a:prstTxWarp prst="textNoShape">
                          <a:avLst/>
                        </a:prstTxWarp>
                        <a:noAutofit/>
                      </wps:bodyPr>
                    </wps:wsp>
                    <wps:wsp>
                      <wps:cNvPr id="13" name="Graphic 13"/>
                      <wps:cNvSpPr/>
                      <wps:spPr>
                        <a:xfrm>
                          <a:off x="2489771" y="14287"/>
                          <a:ext cx="534670" cy="238760"/>
                        </a:xfrm>
                        <a:custGeom>
                          <a:avLst/>
                          <a:gdLst/>
                          <a:ahLst/>
                          <a:cxnLst/>
                          <a:rect l="l" t="t" r="r" b="b"/>
                          <a:pathLst>
                            <a:path w="534670" h="238760">
                              <a:moveTo>
                                <a:pt x="494919" y="0"/>
                              </a:moveTo>
                              <a:lnTo>
                                <a:pt x="39877" y="0"/>
                              </a:lnTo>
                              <a:lnTo>
                                <a:pt x="24378" y="3127"/>
                              </a:lnTo>
                              <a:lnTo>
                                <a:pt x="11699" y="11655"/>
                              </a:lnTo>
                              <a:lnTo>
                                <a:pt x="3141" y="24303"/>
                              </a:lnTo>
                              <a:lnTo>
                                <a:pt x="0" y="39789"/>
                              </a:lnTo>
                              <a:lnTo>
                                <a:pt x="0" y="198958"/>
                              </a:lnTo>
                              <a:lnTo>
                                <a:pt x="3141" y="214451"/>
                              </a:lnTo>
                              <a:lnTo>
                                <a:pt x="11699" y="227102"/>
                              </a:lnTo>
                              <a:lnTo>
                                <a:pt x="24378" y="235632"/>
                              </a:lnTo>
                              <a:lnTo>
                                <a:pt x="39877" y="238759"/>
                              </a:lnTo>
                              <a:lnTo>
                                <a:pt x="494919" y="238759"/>
                              </a:lnTo>
                              <a:lnTo>
                                <a:pt x="510399" y="235632"/>
                              </a:lnTo>
                              <a:lnTo>
                                <a:pt x="523033" y="227102"/>
                              </a:lnTo>
                              <a:lnTo>
                                <a:pt x="531548" y="214451"/>
                              </a:lnTo>
                              <a:lnTo>
                                <a:pt x="534670" y="198958"/>
                              </a:lnTo>
                              <a:lnTo>
                                <a:pt x="534670" y="39789"/>
                              </a:lnTo>
                              <a:lnTo>
                                <a:pt x="531548" y="24303"/>
                              </a:lnTo>
                              <a:lnTo>
                                <a:pt x="523033" y="11655"/>
                              </a:lnTo>
                              <a:lnTo>
                                <a:pt x="510399" y="3127"/>
                              </a:lnTo>
                              <a:lnTo>
                                <a:pt x="494919" y="0"/>
                              </a:lnTo>
                              <a:close/>
                            </a:path>
                          </a:pathLst>
                        </a:custGeom>
                        <a:solidFill>
                          <a:srgbClr val="FFFFFF"/>
                        </a:solidFill>
                      </wps:spPr>
                      <wps:bodyPr wrap="square" lIns="0" tIns="0" rIns="0" bIns="0" rtlCol="0">
                        <a:prstTxWarp prst="textNoShape">
                          <a:avLst/>
                        </a:prstTxWarp>
                        <a:noAutofit/>
                      </wps:bodyPr>
                    </wps:wsp>
                    <wps:wsp>
                      <wps:cNvPr id="14" name="Graphic 14"/>
                      <wps:cNvSpPr/>
                      <wps:spPr>
                        <a:xfrm>
                          <a:off x="2489771" y="14287"/>
                          <a:ext cx="534670" cy="238760"/>
                        </a:xfrm>
                        <a:custGeom>
                          <a:avLst/>
                          <a:gdLst/>
                          <a:ahLst/>
                          <a:cxnLst/>
                          <a:rect l="l" t="t" r="r" b="b"/>
                          <a:pathLst>
                            <a:path w="534670" h="238760">
                              <a:moveTo>
                                <a:pt x="39877" y="238759"/>
                              </a:moveTo>
                              <a:lnTo>
                                <a:pt x="24378" y="235632"/>
                              </a:lnTo>
                              <a:lnTo>
                                <a:pt x="11699" y="227102"/>
                              </a:lnTo>
                              <a:lnTo>
                                <a:pt x="3141" y="214451"/>
                              </a:lnTo>
                              <a:lnTo>
                                <a:pt x="0" y="198958"/>
                              </a:lnTo>
                              <a:lnTo>
                                <a:pt x="0" y="39789"/>
                              </a:lnTo>
                              <a:lnTo>
                                <a:pt x="3141" y="24303"/>
                              </a:lnTo>
                              <a:lnTo>
                                <a:pt x="11699" y="11655"/>
                              </a:lnTo>
                              <a:lnTo>
                                <a:pt x="24378" y="3127"/>
                              </a:lnTo>
                              <a:lnTo>
                                <a:pt x="39877" y="0"/>
                              </a:lnTo>
                            </a:path>
                            <a:path w="534670" h="238760">
                              <a:moveTo>
                                <a:pt x="494919" y="0"/>
                              </a:moveTo>
                              <a:lnTo>
                                <a:pt x="510399" y="3127"/>
                              </a:lnTo>
                              <a:lnTo>
                                <a:pt x="523033" y="11655"/>
                              </a:lnTo>
                              <a:lnTo>
                                <a:pt x="531548" y="24303"/>
                              </a:lnTo>
                              <a:lnTo>
                                <a:pt x="534670" y="39789"/>
                              </a:lnTo>
                              <a:lnTo>
                                <a:pt x="534670" y="198958"/>
                              </a:lnTo>
                              <a:lnTo>
                                <a:pt x="531548" y="214451"/>
                              </a:lnTo>
                              <a:lnTo>
                                <a:pt x="523033" y="227102"/>
                              </a:lnTo>
                              <a:lnTo>
                                <a:pt x="510399" y="235632"/>
                              </a:lnTo>
                              <a:lnTo>
                                <a:pt x="494919" y="238759"/>
                              </a:lnTo>
                            </a:path>
                          </a:pathLst>
                        </a:custGeom>
                        <a:ln w="28575">
                          <a:solidFill>
                            <a:srgbClr val="80808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80.525002pt;margin-top:795.399963pt;width:434.5pt;height:21.05pt;mso-position-horizontal-relative:page;mso-position-vertical-relative:page;z-index:-16281088" id="docshapegroup9" coordorigin="1611,15908" coordsize="8690,421">
              <v:line style="position:absolute" from="1611,16118" to="10300,16118" stroked="true" strokeweight="1pt" strokecolor="#808080">
                <v:stroke dashstyle="solid"/>
              </v:line>
              <v:shape style="position:absolute;left:5531;top:15930;width:842;height:376" id="docshape10" coordorigin="5531,15930" coordsize="842,376" path="m6311,15930l5594,15930,5570,15935,5550,15949,5536,15969,5531,15993,5531,16244,5536,16268,5550,16288,5570,16302,5594,16306,6311,16306,6335,16302,6355,16288,6368,16268,6373,16244,6373,15993,6368,15969,6355,15949,6335,15935,6311,15930xe" filled="true" fillcolor="#ffffff" stroked="false">
                <v:path arrowok="t"/>
                <v:fill type="solid"/>
              </v:shape>
              <v:shape style="position:absolute;left:5531;top:15930;width:842;height:376" id="docshape11" coordorigin="5531,15930" coordsize="842,376" path="m5594,16306l5570,16302,5550,16288,5536,16268,5531,16244,5531,15993,5536,15969,5550,15949,5570,15935,5594,15930m6311,15930l6335,15935,6355,15949,6368,15969,6373,15993,6373,16244,6368,16268,6355,16288,6335,16302,6311,16306e" filled="false" stroked="true" strokeweight="2.25pt" strokecolor="#808080">
                <v:path arrowok="t"/>
                <v:stroke dashstyle="solid"/>
              </v:shape>
              <w10:wrap type="none"/>
            </v:group>
          </w:pict>
        </mc:Fallback>
      </mc:AlternateContent>
    </w:r>
    <w:r>
      <w:rPr>
        <w:noProof/>
        <w:sz w:val="20"/>
        <w:lang w:val="en-IN" w:eastAsia="en-IN"/>
      </w:rPr>
      <mc:AlternateContent>
        <mc:Choice Requires="wps">
          <w:drawing>
            <wp:anchor distT="0" distB="0" distL="0" distR="0" simplePos="0" relativeHeight="487035904" behindDoc="1" locked="0" layoutInCell="1" allowOverlap="1">
              <wp:simplePos x="0" y="0"/>
              <wp:positionH relativeFrom="page">
                <wp:posOffset>3697351</wp:posOffset>
              </wp:positionH>
              <wp:positionV relativeFrom="page">
                <wp:posOffset>10158476</wp:posOffset>
              </wp:positionV>
              <wp:extent cx="207010" cy="16573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rsidR="00781881" w:rsidRDefault="00352A9B">
                          <w:pPr>
                            <w:spacing w:line="245" w:lineRule="exact"/>
                            <w:ind w:left="20"/>
                            <w:rPr>
                              <w:rFonts w:ascii="Calibri"/>
                            </w:rPr>
                          </w:pPr>
                          <w:r>
                            <w:rPr>
                              <w:rFonts w:ascii="Calibri"/>
                              <w:spacing w:val="-5"/>
                            </w:rPr>
                            <w:t>1</w:t>
                          </w:r>
                          <w:r>
                            <w:rPr>
                              <w:rFonts w:ascii="Calibri"/>
                              <w:spacing w:val="-5"/>
                            </w:rPr>
                            <w:fldChar w:fldCharType="begin"/>
                          </w:r>
                          <w:r>
                            <w:rPr>
                              <w:rFonts w:ascii="Calibri"/>
                              <w:spacing w:val="-5"/>
                            </w:rPr>
                            <w:instrText xml:space="preserve"> PAGE </w:instrText>
                          </w:r>
                          <w:r>
                            <w:rPr>
                              <w:rFonts w:ascii="Calibri"/>
                              <w:spacing w:val="-5"/>
                            </w:rPr>
                            <w:fldChar w:fldCharType="separate"/>
                          </w:r>
                          <w:r w:rsidR="00C00C4E">
                            <w:rPr>
                              <w:rFonts w:ascii="Calibri"/>
                              <w:noProof/>
                              <w:spacing w:val="-5"/>
                            </w:rPr>
                            <w:t>3</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5" o:spid="_x0000_s1028" type="#_x0000_t202" style="position:absolute;margin-left:291.15pt;margin-top:799.9pt;width:16.3pt;height:13.05pt;z-index:-16280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TAbqgEAAEcDAAAOAAAAZHJzL2Uyb0RvYy54bWysUsFuGyEQvVfKPyDuMWtHSaqV11HbqFWl&#10;qK2U9ANYFryoC0MY7F3/fQfsdaL2FuUCAzzevDcz67vJDWyvI1rwDV8uKs60V9BZv23476evlx85&#10;wyR9JwfwuuEHjfxuc/FhPYZar6CHodOREYnHegwN71MKtRCoeu0kLiBoT48GopOJjnEruihHYneD&#10;WFXVjRghdiGC0oh0e3985JvCb4xW6acxqBMbGk7aUlljWdu8is1a1tsoQ2/VSYZ8gwonraekZ6p7&#10;mSTbRfsflbMqAoJJCwVOgDFW6eKB3Cyrf9w89jLo4oWKg+FcJnw/WvVj/ysy21Hvrjnz0lGPnvSU&#10;WpgY3VB5xoA1oR4D4dL0GSaCFqsYHkD9QYKIV5jjByR0Lsdkoss7GWX0kTpwOFedsjBFl6vqlqxz&#10;puhpeXN9e1XSipfPIWL6psGxHDQ8UlOLALl/wJTTy3qGnLQc02dVaWqnYm81e2mhO5CVkXrecHze&#10;yag5G757KmoekDmIc9DOQUzDFyhjlB15+LRLYGwRkDMdeU8CqFtF12my8ji8PhfUy/xv/gIAAP//&#10;AwBQSwMEFAAGAAgAAAAhANIRn2PiAAAADQEAAA8AAABkcnMvZG93bnJldi54bWxMj8FOwzAQRO9I&#10;/IO1SNyo00BCE+JUqKjigDi0gMRxG5s4IrYj203dv2c5wXFnnmZnmnUyI5uVD4OzApaLDJiynZOD&#10;7QW8v21vVsBCRCtxdFYJOKsA6/byosFaupPdqXkfe0YhNtQoQMc41ZyHTiuDYeEmZcn7ct5gpNP3&#10;XHo8UbgZeZ5lJTc4WPqgcVIbrbrv/dEI+NhM25f0qfF1LuTzU36/O/suCXF9lR4fgEWV4h8Mv/Wp&#10;OrTU6eCOVgY2CihW+S2hZBRVRSMIKZd3FbADSWVeVMDbhv9f0f4AAAD//wMAUEsBAi0AFAAGAAgA&#10;AAAhALaDOJL+AAAA4QEAABMAAAAAAAAAAAAAAAAAAAAAAFtDb250ZW50X1R5cGVzXS54bWxQSwEC&#10;LQAUAAYACAAAACEAOP0h/9YAAACUAQAACwAAAAAAAAAAAAAAAAAvAQAAX3JlbHMvLnJlbHNQSwEC&#10;LQAUAAYACAAAACEA5ckwG6oBAABHAwAADgAAAAAAAAAAAAAAAAAuAgAAZHJzL2Uyb0RvYy54bWxQ&#10;SwECLQAUAAYACAAAACEA0hGfY+IAAAANAQAADwAAAAAAAAAAAAAAAAAEBAAAZHJzL2Rvd25yZXYu&#10;eG1sUEsFBgAAAAAEAAQA8wAAABMFAAAAAA==&#10;" filled="f" stroked="f">
              <v:path arrowok="t"/>
              <v:textbox inset="0,0,0,0">
                <w:txbxContent>
                  <w:p w:rsidR="00781881" w:rsidRDefault="00352A9B">
                    <w:pPr>
                      <w:spacing w:line="245" w:lineRule="exact"/>
                      <w:ind w:left="20"/>
                      <w:rPr>
                        <w:rFonts w:ascii="Calibri"/>
                      </w:rPr>
                    </w:pPr>
                    <w:r>
                      <w:rPr>
                        <w:rFonts w:ascii="Calibri"/>
                        <w:spacing w:val="-5"/>
                      </w:rPr>
                      <w:t>1</w:t>
                    </w:r>
                    <w:r>
                      <w:rPr>
                        <w:rFonts w:ascii="Calibri"/>
                        <w:spacing w:val="-5"/>
                      </w:rPr>
                      <w:fldChar w:fldCharType="begin"/>
                    </w:r>
                    <w:r>
                      <w:rPr>
                        <w:rFonts w:ascii="Calibri"/>
                        <w:spacing w:val="-5"/>
                      </w:rPr>
                      <w:instrText xml:space="preserve"> PAGE </w:instrText>
                    </w:r>
                    <w:r>
                      <w:rPr>
                        <w:rFonts w:ascii="Calibri"/>
                        <w:spacing w:val="-5"/>
                      </w:rPr>
                      <w:fldChar w:fldCharType="separate"/>
                    </w:r>
                    <w:r w:rsidR="00C00C4E">
                      <w:rPr>
                        <w:rFonts w:ascii="Calibri"/>
                        <w:noProof/>
                        <w:spacing w:val="-5"/>
                      </w:rPr>
                      <w:t>3</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A9B" w:rsidRDefault="00352A9B">
      <w:r>
        <w:separator/>
      </w:r>
    </w:p>
  </w:footnote>
  <w:footnote w:type="continuationSeparator" w:id="0">
    <w:p w:rsidR="00352A9B" w:rsidRDefault="00352A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14D66"/>
    <w:multiLevelType w:val="hybridMultilevel"/>
    <w:tmpl w:val="09928E1C"/>
    <w:lvl w:ilvl="0" w:tplc="3850DEDE">
      <w:numFmt w:val="bullet"/>
      <w:lvlText w:val=""/>
      <w:lvlJc w:val="left"/>
      <w:pPr>
        <w:ind w:left="1027" w:hanging="360"/>
      </w:pPr>
      <w:rPr>
        <w:rFonts w:ascii="Wingdings" w:eastAsia="Wingdings" w:hAnsi="Wingdings" w:cs="Wingdings" w:hint="default"/>
        <w:b w:val="0"/>
        <w:bCs w:val="0"/>
        <w:i w:val="0"/>
        <w:iCs w:val="0"/>
        <w:spacing w:val="0"/>
        <w:w w:val="100"/>
        <w:sz w:val="24"/>
        <w:szCs w:val="24"/>
        <w:lang w:val="en-US" w:eastAsia="en-US" w:bidi="ar-SA"/>
      </w:rPr>
    </w:lvl>
    <w:lvl w:ilvl="1" w:tplc="7BB43E9C">
      <w:numFmt w:val="bullet"/>
      <w:lvlText w:val="•"/>
      <w:lvlJc w:val="left"/>
      <w:pPr>
        <w:ind w:left="1882" w:hanging="360"/>
      </w:pPr>
      <w:rPr>
        <w:rFonts w:hint="default"/>
        <w:lang w:val="en-US" w:eastAsia="en-US" w:bidi="ar-SA"/>
      </w:rPr>
    </w:lvl>
    <w:lvl w:ilvl="2" w:tplc="6C743FA4">
      <w:numFmt w:val="bullet"/>
      <w:lvlText w:val="•"/>
      <w:lvlJc w:val="left"/>
      <w:pPr>
        <w:ind w:left="2744" w:hanging="360"/>
      </w:pPr>
      <w:rPr>
        <w:rFonts w:hint="default"/>
        <w:lang w:val="en-US" w:eastAsia="en-US" w:bidi="ar-SA"/>
      </w:rPr>
    </w:lvl>
    <w:lvl w:ilvl="3" w:tplc="F162C3FE">
      <w:numFmt w:val="bullet"/>
      <w:lvlText w:val="•"/>
      <w:lvlJc w:val="left"/>
      <w:pPr>
        <w:ind w:left="3606" w:hanging="360"/>
      </w:pPr>
      <w:rPr>
        <w:rFonts w:hint="default"/>
        <w:lang w:val="en-US" w:eastAsia="en-US" w:bidi="ar-SA"/>
      </w:rPr>
    </w:lvl>
    <w:lvl w:ilvl="4" w:tplc="7DC0D524">
      <w:numFmt w:val="bullet"/>
      <w:lvlText w:val="•"/>
      <w:lvlJc w:val="left"/>
      <w:pPr>
        <w:ind w:left="4468" w:hanging="360"/>
      </w:pPr>
      <w:rPr>
        <w:rFonts w:hint="default"/>
        <w:lang w:val="en-US" w:eastAsia="en-US" w:bidi="ar-SA"/>
      </w:rPr>
    </w:lvl>
    <w:lvl w:ilvl="5" w:tplc="7F404190">
      <w:numFmt w:val="bullet"/>
      <w:lvlText w:val="•"/>
      <w:lvlJc w:val="left"/>
      <w:pPr>
        <w:ind w:left="5330" w:hanging="360"/>
      </w:pPr>
      <w:rPr>
        <w:rFonts w:hint="default"/>
        <w:lang w:val="en-US" w:eastAsia="en-US" w:bidi="ar-SA"/>
      </w:rPr>
    </w:lvl>
    <w:lvl w:ilvl="6" w:tplc="B5169148">
      <w:numFmt w:val="bullet"/>
      <w:lvlText w:val="•"/>
      <w:lvlJc w:val="left"/>
      <w:pPr>
        <w:ind w:left="6192" w:hanging="360"/>
      </w:pPr>
      <w:rPr>
        <w:rFonts w:hint="default"/>
        <w:lang w:val="en-US" w:eastAsia="en-US" w:bidi="ar-SA"/>
      </w:rPr>
    </w:lvl>
    <w:lvl w:ilvl="7" w:tplc="FA9E3AB6">
      <w:numFmt w:val="bullet"/>
      <w:lvlText w:val="•"/>
      <w:lvlJc w:val="left"/>
      <w:pPr>
        <w:ind w:left="7054" w:hanging="360"/>
      </w:pPr>
      <w:rPr>
        <w:rFonts w:hint="default"/>
        <w:lang w:val="en-US" w:eastAsia="en-US" w:bidi="ar-SA"/>
      </w:rPr>
    </w:lvl>
    <w:lvl w:ilvl="8" w:tplc="B93821DE">
      <w:numFmt w:val="bullet"/>
      <w:lvlText w:val="•"/>
      <w:lvlJc w:val="left"/>
      <w:pPr>
        <w:ind w:left="7916"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781881"/>
    <w:rsid w:val="00352A9B"/>
    <w:rsid w:val="00781881"/>
    <w:rsid w:val="00C00C4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spacing w:before="160"/>
      <w:ind w:left="307"/>
      <w:outlineLvl w:val="0"/>
    </w:pPr>
    <w:rPr>
      <w:rFonts w:ascii="Arial" w:eastAsia="Arial" w:hAnsi="Arial" w:cs="Arial"/>
      <w:b/>
      <w:bCs/>
      <w:sz w:val="28"/>
      <w:szCs w:val="28"/>
    </w:rPr>
  </w:style>
  <w:style w:type="paragraph" w:styleId="Heading2">
    <w:name w:val="heading 2"/>
    <w:basedOn w:val="Normal"/>
    <w:uiPriority w:val="1"/>
    <w:qFormat/>
    <w:pPr>
      <w:ind w:left="691"/>
      <w:outlineLvl w:val="1"/>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07"/>
      <w:jc w:val="both"/>
    </w:pPr>
    <w:rPr>
      <w:sz w:val="24"/>
      <w:szCs w:val="24"/>
    </w:rPr>
  </w:style>
  <w:style w:type="paragraph" w:styleId="ListParagraph">
    <w:name w:val="List Paragraph"/>
    <w:basedOn w:val="Normal"/>
    <w:uiPriority w:val="1"/>
    <w:qFormat/>
    <w:pPr>
      <w:ind w:left="1027" w:right="302" w:hanging="360"/>
      <w:jc w:val="both"/>
    </w:pPr>
  </w:style>
  <w:style w:type="paragraph" w:customStyle="1" w:styleId="TableParagraph">
    <w:name w:val="Table Paragraph"/>
    <w:basedOn w:val="Normal"/>
    <w:uiPriority w:val="1"/>
    <w:qFormat/>
    <w:pPr>
      <w:spacing w:line="255" w:lineRule="exact"/>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spacing w:before="160"/>
      <w:ind w:left="307"/>
      <w:outlineLvl w:val="0"/>
    </w:pPr>
    <w:rPr>
      <w:rFonts w:ascii="Arial" w:eastAsia="Arial" w:hAnsi="Arial" w:cs="Arial"/>
      <w:b/>
      <w:bCs/>
      <w:sz w:val="28"/>
      <w:szCs w:val="28"/>
    </w:rPr>
  </w:style>
  <w:style w:type="paragraph" w:styleId="Heading2">
    <w:name w:val="heading 2"/>
    <w:basedOn w:val="Normal"/>
    <w:uiPriority w:val="1"/>
    <w:qFormat/>
    <w:pPr>
      <w:ind w:left="691"/>
      <w:outlineLvl w:val="1"/>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07"/>
      <w:jc w:val="both"/>
    </w:pPr>
    <w:rPr>
      <w:sz w:val="24"/>
      <w:szCs w:val="24"/>
    </w:rPr>
  </w:style>
  <w:style w:type="paragraph" w:styleId="ListParagraph">
    <w:name w:val="List Paragraph"/>
    <w:basedOn w:val="Normal"/>
    <w:uiPriority w:val="1"/>
    <w:qFormat/>
    <w:pPr>
      <w:ind w:left="1027" w:right="302" w:hanging="360"/>
      <w:jc w:val="both"/>
    </w:pPr>
  </w:style>
  <w:style w:type="paragraph" w:customStyle="1" w:styleId="TableParagraph">
    <w:name w:val="Table Paragraph"/>
    <w:basedOn w:val="Normal"/>
    <w:uiPriority w:val="1"/>
    <w:qFormat/>
    <w:pPr>
      <w:spacing w:line="255" w:lineRule="exact"/>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indef.or.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bps.go.id/publication/" TargetMode="Externa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3328</Words>
  <Characters>18971</Characters>
  <Application>Microsoft Office Word</Application>
  <DocSecurity>0</DocSecurity>
  <Lines>158</Lines>
  <Paragraphs>44</Paragraphs>
  <ScaleCrop>false</ScaleCrop>
  <Company/>
  <LinksUpToDate>false</LinksUpToDate>
  <CharactersWithSpaces>22255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ABHISHEK SHARMA</dc:creator>
  <cp:lastModifiedBy>qwert</cp:lastModifiedBy>
  <cp:revision>2</cp:revision>
  <dcterms:created xsi:type="dcterms:W3CDTF">2026-05-16T06:50:00Z</dcterms:created>
  <dcterms:modified xsi:type="dcterms:W3CDTF">2026-05-18T06:42:00Z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2024-11-17T00:00:00Z</vt:filetime>
  </property>
  <property fmtid="{D5CDD505-2E9C-101B-9397-08002B2CF9AE}" pid="4" name="Creator">
    <vt:lpwstr>Microsoft® Word 2019</vt:lpwstr>
  </property>
  <property fmtid="{D5CDD505-2E9C-101B-9397-08002B2CF9AE}" pid="5" name="LastSaved">
    <vt:filetime>2026-05-16T00:00:00Z</vt:filetime>
  </property>
  <property fmtid="{D5CDD505-2E9C-101B-9397-08002B2CF9AE}" pid="6" name="Producer">
    <vt:lpwstr>Microsoft® Word 2019</vt:lpwstr>
  </property>
</Properties>
</file>