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3179B1" w14:textId="4818F1F0" w:rsidR="0045461F" w:rsidRPr="00B22421" w:rsidRDefault="00B91B23" w:rsidP="00FA6784">
      <w:pPr>
        <w:jc w:val="both"/>
        <w:rPr>
          <w:rFonts w:ascii="Times New Roman" w:hAnsi="Times New Roman" w:cs="Times New Roman"/>
          <w:b/>
          <w:bCs/>
          <w:sz w:val="40"/>
          <w:szCs w:val="40"/>
        </w:rPr>
      </w:pPr>
      <w:r w:rsidRPr="00B22421">
        <w:rPr>
          <w:rFonts w:ascii="Times New Roman" w:hAnsi="Times New Roman" w:cs="Times New Roman"/>
          <w:b/>
          <w:bCs/>
          <w:sz w:val="40"/>
          <w:szCs w:val="40"/>
        </w:rPr>
        <w:t>ANALYTICAL METHOD DEVELOPMENT AND VALIDATION FOR THE SIMULTANEOUS ESTIMATION OF ATENOLOL AND AMLODIPINE IN BULK AND TABLET DOSAGE FORM</w:t>
      </w:r>
    </w:p>
    <w:p w14:paraId="747D9456" w14:textId="77777777" w:rsidR="002D193F" w:rsidRDefault="002D193F" w:rsidP="00FA6784">
      <w:pPr>
        <w:jc w:val="both"/>
        <w:rPr>
          <w:b/>
          <w:bCs/>
          <w:sz w:val="32"/>
          <w:szCs w:val="32"/>
        </w:rPr>
      </w:pPr>
      <w:bookmarkStart w:id="0" w:name="_GoBack"/>
      <w:bookmarkEnd w:id="0"/>
    </w:p>
    <w:p w14:paraId="67BE349F" w14:textId="4944EE7A" w:rsidR="00960B48" w:rsidRPr="00210F28" w:rsidRDefault="00960B48" w:rsidP="00FA6784">
      <w:pPr>
        <w:jc w:val="both"/>
        <w:rPr>
          <w:b/>
          <w:bCs/>
          <w:sz w:val="32"/>
          <w:szCs w:val="32"/>
        </w:rPr>
      </w:pPr>
      <w:r w:rsidRPr="00210F28">
        <w:rPr>
          <w:b/>
          <w:bCs/>
          <w:sz w:val="32"/>
          <w:szCs w:val="32"/>
        </w:rPr>
        <w:t>ABSTRACT</w:t>
      </w:r>
    </w:p>
    <w:p w14:paraId="3626D105" w14:textId="77777777" w:rsidR="00101A41" w:rsidRDefault="00960B48" w:rsidP="00FA6784">
      <w:pPr>
        <w:ind w:left="720"/>
        <w:jc w:val="both"/>
      </w:pPr>
      <w:r>
        <w:t xml:space="preserve">The present study aims to develop and validate a simple, rapid, precise, accurate, and economical UV-Visible spectrophotometric method for the simultaneous estimation of Atenolol and Amlodipine in bulk drug and pharmaceutical tablet formulation. The method is based on the simultaneous equation approach using two analytical wavelengths selected from overlain absorption spectra. Atenolol showed maximum absorbance (λmax) at 226 nm, while Amlodipine exhibited λmax at 238 nm. Beer–Lambert’s law was obeyed over concentration ranges of 5–30 µg/mL for Atenolol and 2–20 µg/mL for Amlodipine. The developed method was validated according to ICH </w:t>
      </w:r>
      <w:proofErr w:type="gramStart"/>
      <w:r>
        <w:t>Q2(</w:t>
      </w:r>
      <w:proofErr w:type="gramEnd"/>
      <w:r>
        <w:t>R1) guidelines for linearity, accuracy, precision, specificity, limit of detection (LOD), and limit of quantitation (LOQ). The correlation coefficients were found to be greater than 0.999 for both drugs. Recovery values ranged between 98–102%, and %RSD values were below 2%, indicating high precision and reproducibility. The method was successfully applied for assay of marketed tablet formulations. Hence, the developed UV spectrophotometric method is suitable for routine quality control analysis.</w:t>
      </w:r>
    </w:p>
    <w:p w14:paraId="6F0D06D8" w14:textId="35051A92" w:rsidR="0062306F" w:rsidRPr="00210F28" w:rsidRDefault="00101A41" w:rsidP="00FA6784">
      <w:pPr>
        <w:jc w:val="both"/>
        <w:rPr>
          <w:b/>
          <w:bCs/>
          <w:sz w:val="28"/>
          <w:szCs w:val="28"/>
        </w:rPr>
      </w:pPr>
      <w:r w:rsidRPr="00210F28">
        <w:rPr>
          <w:b/>
          <w:bCs/>
          <w:sz w:val="28"/>
          <w:szCs w:val="28"/>
        </w:rPr>
        <w:t>KEYW</w:t>
      </w:r>
      <w:r w:rsidR="00D16DC1" w:rsidRPr="00210F28">
        <w:rPr>
          <w:b/>
          <w:bCs/>
          <w:sz w:val="28"/>
          <w:szCs w:val="28"/>
        </w:rPr>
        <w:t>ORDS</w:t>
      </w:r>
      <w:r w:rsidR="0062306F" w:rsidRPr="00210F28">
        <w:rPr>
          <w:b/>
          <w:bCs/>
          <w:sz w:val="28"/>
          <w:szCs w:val="28"/>
        </w:rPr>
        <w:t xml:space="preserve"> </w:t>
      </w:r>
    </w:p>
    <w:p w14:paraId="3D8503BC" w14:textId="498ADB54" w:rsidR="00960B48" w:rsidRDefault="0062306F" w:rsidP="00FA6784">
      <w:pPr>
        <w:ind w:left="720"/>
        <w:jc w:val="both"/>
      </w:pPr>
      <w:r>
        <w:t>Atenolol, Amlodipine, UV Spectrophotometry, Simultaneous Equation Method, Method Validation, ICH Guidelines</w:t>
      </w:r>
    </w:p>
    <w:p w14:paraId="464822D2" w14:textId="77777777" w:rsidR="00A43754" w:rsidRPr="00210F28" w:rsidRDefault="00A43754" w:rsidP="00FA6784">
      <w:pPr>
        <w:jc w:val="both"/>
        <w:rPr>
          <w:b/>
          <w:bCs/>
          <w:sz w:val="32"/>
          <w:szCs w:val="32"/>
        </w:rPr>
      </w:pPr>
      <w:r w:rsidRPr="00210F28">
        <w:rPr>
          <w:b/>
          <w:bCs/>
          <w:sz w:val="32"/>
          <w:szCs w:val="32"/>
        </w:rPr>
        <w:t>INTRODUCTION</w:t>
      </w:r>
    </w:p>
    <w:p w14:paraId="64F82903" w14:textId="77777777" w:rsidR="00970FBB" w:rsidRDefault="00970FBB" w:rsidP="00FA6784">
      <w:pPr>
        <w:ind w:left="720"/>
        <w:jc w:val="both"/>
      </w:pPr>
      <w:r>
        <w:t xml:space="preserve">Hypertension is a chronic cardiovascular disorder characterized by persistently elevated arterial blood pressure and is considered one of the most significant risk factors for stroke, myocardial infarction, heart failure, and renal impairment. According to the World Health Organization, hypertension affects more than one billion individuals worldwide and contributes substantially to global mortality and morbidity [1]. Effective management of hypertension often requires combination </w:t>
      </w:r>
      <w:r>
        <w:lastRenderedPageBreak/>
        <w:t>therapy to achieve optimal therapeutic outcomes and minimize cardiovascular risk.</w:t>
      </w:r>
    </w:p>
    <w:p w14:paraId="1F4A365A" w14:textId="77777777" w:rsidR="00970FBB" w:rsidRDefault="00970FBB" w:rsidP="00FA6784">
      <w:pPr>
        <w:ind w:left="720"/>
        <w:jc w:val="both"/>
      </w:pPr>
      <w:r>
        <w:t>Fixed-dose combinations of antihypertensive agents acting through different mechanisms are widely used to improve patient compliance and enhance efficacy. Among such combinations, the therapeutic pairing of Atenolol and Amlodipine is frequently prescribed.</w:t>
      </w:r>
    </w:p>
    <w:p w14:paraId="7D13E180" w14:textId="77777777" w:rsidR="00970FBB" w:rsidRDefault="00970FBB" w:rsidP="00FA6784">
      <w:pPr>
        <w:ind w:left="720"/>
        <w:jc w:val="both"/>
      </w:pPr>
      <w:r>
        <w:t>Atenolol is a selective β1-adrenergic receptor blocker that reduces heart rate, myocardial contractility, and cardiac output, leading to a reduction in systemic blood pressure [2]. It is chemically described as (RS)-2-{4-[2-hydroxy-3-(propan-2-ylamino</w:t>
      </w:r>
      <w:proofErr w:type="gramStart"/>
      <w:r>
        <w:t>)propoxy</w:t>
      </w:r>
      <w:proofErr w:type="gramEnd"/>
      <w:r>
        <w:t>]phenyl}acetamide and belongs to the class of cardioselective beta-blockers. Atenolol is widely used in the treatment of hypertension, angina pectoris, arrhythmias, and post-myocardial infarction management [3].</w:t>
      </w:r>
    </w:p>
    <w:p w14:paraId="7EBEDE49" w14:textId="77777777" w:rsidR="00970FBB" w:rsidRDefault="00970FBB" w:rsidP="00FA6784">
      <w:pPr>
        <w:ind w:left="720"/>
        <w:jc w:val="both"/>
      </w:pPr>
      <w:r>
        <w:t>Amlodipine is a long-acting dihydropyridine calcium channel blocker that inhibits the influx of calcium ions into vascular smooth muscle and cardiac muscle cells. This inhibition results in vasodilation and decreased peripheral vascular resistance, thereby lowering blood pressure [4]. Chemically, Amlodipine is 3-ethyl-5-methyl (±)-2-[(2-aminoethoxy</w:t>
      </w:r>
      <w:proofErr w:type="gramStart"/>
      <w:r>
        <w:t>)methyl</w:t>
      </w:r>
      <w:proofErr w:type="gramEnd"/>
      <w:r>
        <w:t>]-4-(2-chlorophenyl)-6-methyl-1,4-dihydropyridine-3,5-dicarboxylate. It is commonly used in the management of hypertension and chronic stable angina [5].</w:t>
      </w:r>
    </w:p>
    <w:p w14:paraId="7B62A135" w14:textId="77777777" w:rsidR="00970FBB" w:rsidRDefault="00970FBB" w:rsidP="00FA6784">
      <w:pPr>
        <w:ind w:left="720"/>
        <w:jc w:val="both"/>
      </w:pPr>
      <w:r>
        <w:t>The combination of Atenolol and Amlodipine provides synergistic antihypertensive action by simultaneously reducing cardiac output and peripheral resistance. Therefore, accurate and reliable analytical methods are required for quality control and routine analysis of such combined pharmaceutical formulations.</w:t>
      </w:r>
    </w:p>
    <w:p w14:paraId="11CF76DA" w14:textId="77777777" w:rsidR="00970FBB" w:rsidRDefault="00970FBB" w:rsidP="00FA6784">
      <w:pPr>
        <w:ind w:left="720"/>
        <w:jc w:val="both"/>
      </w:pPr>
      <w:r>
        <w:t>Several analytical techniques such as High-Performance Liquid Chromatography (HPLC), High-Performance Thin Layer Chromatography (HPTLC), and UV-Visible spectrophotometry have been reported for the estimation of these drugs individually and in combination [6</w:t>
      </w:r>
      <w:proofErr w:type="gramStart"/>
      <w:r>
        <w:t>,7</w:t>
      </w:r>
      <w:proofErr w:type="gramEnd"/>
      <w:r>
        <w:t>]. However, UV spectrophotometric methods remain advantageous due to their simplicity, cost-effectiveness, rapid analysis, and minimal solvent requirement.</w:t>
      </w:r>
    </w:p>
    <w:p w14:paraId="5F0F41C4" w14:textId="77777777" w:rsidR="00970FBB" w:rsidRDefault="00970FBB" w:rsidP="00FA6784">
      <w:pPr>
        <w:ind w:left="720"/>
        <w:jc w:val="both"/>
      </w:pPr>
      <w:r>
        <w:t xml:space="preserve">According to the ICH </w:t>
      </w:r>
      <w:proofErr w:type="gramStart"/>
      <w:r>
        <w:t>Q2(</w:t>
      </w:r>
      <w:proofErr w:type="gramEnd"/>
      <w:r>
        <w:t>R1), any analytical method intended for pharmaceutical use must be validated for parameters such as linearity, accuracy, precision, specificity, limit of detection (LOD), and limit of quantitation (LOQ) [8]. Hence, the present study focuses on the development and validation of a UV spectrophotometric method for simultaneous estimation of Atenolol and Amlodipine in bulk and tablet dosage form.</w:t>
      </w:r>
    </w:p>
    <w:p w14:paraId="3C2ACD03" w14:textId="77777777" w:rsidR="00716E3D" w:rsidRPr="009B1304" w:rsidRDefault="00716E3D" w:rsidP="00FA6784">
      <w:pPr>
        <w:jc w:val="both"/>
        <w:rPr>
          <w:b/>
          <w:bCs/>
          <w:sz w:val="28"/>
          <w:szCs w:val="28"/>
        </w:rPr>
      </w:pPr>
      <w:r w:rsidRPr="009B1304">
        <w:rPr>
          <w:b/>
          <w:bCs/>
          <w:sz w:val="28"/>
          <w:szCs w:val="28"/>
        </w:rPr>
        <w:lastRenderedPageBreak/>
        <w:t>Introduction of Amlodipine</w:t>
      </w:r>
    </w:p>
    <w:p w14:paraId="5107C22F" w14:textId="77777777" w:rsidR="00716E3D" w:rsidRDefault="00716E3D" w:rsidP="00FA6784">
      <w:pPr>
        <w:ind w:left="720"/>
        <w:jc w:val="both"/>
      </w:pPr>
      <w:r>
        <w:t>Amlodipine is a long-acting dihydropyridine calcium channel blocker. It inhibits the transmembrane influx of calcium ions into vascular smooth muscle and cardiac muscle cells. This action results in vasodilation and decreased peripheral vascular resistance, leading to a reduction in blood pressure [6].</w:t>
      </w:r>
    </w:p>
    <w:p w14:paraId="31B1539A" w14:textId="77777777" w:rsidR="00716E3D" w:rsidRDefault="00716E3D" w:rsidP="00FA6784">
      <w:pPr>
        <w:ind w:left="720"/>
        <w:jc w:val="both"/>
      </w:pPr>
      <w:r>
        <w:t>Amlodipine is widely prescribed for hypertension and chronic stable angina. Its long half-life allows once-daily dosing, improving patient compliance [7].</w:t>
      </w:r>
    </w:p>
    <w:p w14:paraId="7AE0FC34" w14:textId="77777777" w:rsidR="00716E3D" w:rsidRDefault="00716E3D" w:rsidP="00FA6784">
      <w:pPr>
        <w:ind w:left="720"/>
        <w:jc w:val="both"/>
      </w:pPr>
      <w:r>
        <w:t>Chemical Information</w:t>
      </w:r>
    </w:p>
    <w:p w14:paraId="24385F1D" w14:textId="77777777" w:rsidR="00716E3D" w:rsidRDefault="00716E3D" w:rsidP="00FA6784">
      <w:pPr>
        <w:ind w:left="720"/>
        <w:jc w:val="both"/>
      </w:pPr>
      <w:r>
        <w:t>IUPAC Name: 3-ethyl-5-methyl (±)-2-[(2-aminoethoxy</w:t>
      </w:r>
      <w:proofErr w:type="gramStart"/>
      <w:r>
        <w:t>)methyl</w:t>
      </w:r>
      <w:proofErr w:type="gramEnd"/>
      <w:r>
        <w:t>]-4-(2-chlorophenyl)-6-methyl-1,4-dihydropyridine-3,5-dicarboxylate</w:t>
      </w:r>
    </w:p>
    <w:p w14:paraId="21A5978E" w14:textId="77777777" w:rsidR="00716E3D" w:rsidRDefault="00716E3D" w:rsidP="00FA6784">
      <w:pPr>
        <w:pStyle w:val="ListParagraph"/>
        <w:numPr>
          <w:ilvl w:val="0"/>
          <w:numId w:val="2"/>
        </w:numPr>
        <w:jc w:val="both"/>
      </w:pPr>
      <w:r>
        <w:t>Molecular Formula: C₂₀H₂₅ClN₂O₅</w:t>
      </w:r>
    </w:p>
    <w:p w14:paraId="68B3E904" w14:textId="77777777" w:rsidR="00716E3D" w:rsidRDefault="00716E3D" w:rsidP="00FA6784">
      <w:pPr>
        <w:pStyle w:val="ListParagraph"/>
        <w:numPr>
          <w:ilvl w:val="0"/>
          <w:numId w:val="2"/>
        </w:numPr>
        <w:jc w:val="both"/>
      </w:pPr>
      <w:r>
        <w:t>Molecular Weight: 408.88 g/mol</w:t>
      </w:r>
    </w:p>
    <w:p w14:paraId="58FF34C4" w14:textId="77777777" w:rsidR="00716E3D" w:rsidRDefault="00716E3D" w:rsidP="00FA6784">
      <w:pPr>
        <w:pStyle w:val="ListParagraph"/>
        <w:numPr>
          <w:ilvl w:val="0"/>
          <w:numId w:val="2"/>
        </w:numPr>
        <w:jc w:val="both"/>
      </w:pPr>
      <w:r>
        <w:t>Category: Dihydropyridine calcium channel blocker</w:t>
      </w:r>
    </w:p>
    <w:p w14:paraId="519815C6" w14:textId="77777777" w:rsidR="00716E3D" w:rsidRDefault="00716E3D" w:rsidP="00FA6784">
      <w:pPr>
        <w:pStyle w:val="ListParagraph"/>
        <w:numPr>
          <w:ilvl w:val="0"/>
          <w:numId w:val="2"/>
        </w:numPr>
        <w:jc w:val="both"/>
      </w:pPr>
      <w:r>
        <w:t>Solubility: Slightly soluble in water; freely soluble in methanol</w:t>
      </w:r>
    </w:p>
    <w:p w14:paraId="52882D36" w14:textId="658AC887" w:rsidR="00716E3D" w:rsidRDefault="00716E3D" w:rsidP="00FA6784">
      <w:pPr>
        <w:ind w:left="720"/>
        <w:jc w:val="both"/>
      </w:pPr>
      <w:r>
        <w:t xml:space="preserve">Amlodipine contains a conjugated dihydropyridine ring system responsible for UV absorption in the 230–240 nm </w:t>
      </w:r>
      <w:proofErr w:type="gramStart"/>
      <w:r>
        <w:t>region</w:t>
      </w:r>
      <w:proofErr w:type="gramEnd"/>
      <w:r>
        <w:t>.</w:t>
      </w:r>
    </w:p>
    <w:p w14:paraId="5D0B1DCA" w14:textId="34F26F1A" w:rsidR="00394040" w:rsidRDefault="00800296" w:rsidP="00FA6784">
      <w:pPr>
        <w:ind w:left="720"/>
        <w:jc w:val="both"/>
      </w:pPr>
      <w:r>
        <w:rPr>
          <w:bCs/>
          <w:iCs/>
          <w:noProof/>
          <w:color w:val="000000" w:themeColor="text1"/>
          <w:sz w:val="32"/>
          <w:szCs w:val="32"/>
          <w:lang w:val="en-IN" w:eastAsia="en-IN"/>
        </w:rPr>
        <w:drawing>
          <wp:anchor distT="0" distB="0" distL="114300" distR="114300" simplePos="0" relativeHeight="251658243" behindDoc="0" locked="0" layoutInCell="1" allowOverlap="1" wp14:anchorId="0E758A66" wp14:editId="4A777BD7">
            <wp:simplePos x="0" y="0"/>
            <wp:positionH relativeFrom="column">
              <wp:posOffset>-159385</wp:posOffset>
            </wp:positionH>
            <wp:positionV relativeFrom="paragraph">
              <wp:posOffset>269240</wp:posOffset>
            </wp:positionV>
            <wp:extent cx="6296660" cy="2680335"/>
            <wp:effectExtent l="0" t="0" r="8890" b="5715"/>
            <wp:wrapTopAndBottom/>
            <wp:docPr id="106344992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3449924" name="Picture 1063449924"/>
                    <pic:cNvPicPr/>
                  </pic:nvPicPr>
                  <pic:blipFill>
                    <a:blip r:embed="rId8" cstate="print">
                      <a:extLst>
                        <a:ext uri="{28A0092B-C50C-407E-A947-70E740481C1C}">
                          <a14:useLocalDpi xmlns:a14="http://schemas.microsoft.com/office/drawing/2010/main" val="0"/>
                        </a:ext>
                      </a:extLst>
                    </a:blip>
                    <a:stretch>
                      <a:fillRect/>
                    </a:stretch>
                  </pic:blipFill>
                  <pic:spPr>
                    <a:xfrm>
                      <a:off x="0" y="0"/>
                      <a:ext cx="6296660" cy="2680335"/>
                    </a:xfrm>
                    <a:prstGeom prst="rect">
                      <a:avLst/>
                    </a:prstGeom>
                  </pic:spPr>
                </pic:pic>
              </a:graphicData>
            </a:graphic>
            <wp14:sizeRelH relativeFrom="margin">
              <wp14:pctWidth>0</wp14:pctWidth>
            </wp14:sizeRelH>
            <wp14:sizeRelV relativeFrom="margin">
              <wp14:pctHeight>0</wp14:pctHeight>
            </wp14:sizeRelV>
          </wp:anchor>
        </w:drawing>
      </w:r>
    </w:p>
    <w:p w14:paraId="6CA068A9" w14:textId="3D7E64EB" w:rsidR="003B4AD9" w:rsidRDefault="003B4AD9" w:rsidP="00FA6784">
      <w:pPr>
        <w:jc w:val="both"/>
      </w:pPr>
    </w:p>
    <w:p w14:paraId="59F1C025" w14:textId="5015BA7F" w:rsidR="00E65C0B" w:rsidRPr="009B1304" w:rsidRDefault="00E65C0B" w:rsidP="00FA6784">
      <w:pPr>
        <w:jc w:val="both"/>
        <w:rPr>
          <w:b/>
          <w:bCs/>
          <w:sz w:val="28"/>
          <w:szCs w:val="28"/>
        </w:rPr>
      </w:pPr>
      <w:r w:rsidRPr="009B1304">
        <w:rPr>
          <w:b/>
          <w:bCs/>
          <w:sz w:val="28"/>
          <w:szCs w:val="28"/>
        </w:rPr>
        <w:t>Introduction of Atenolol</w:t>
      </w:r>
    </w:p>
    <w:p w14:paraId="2A6542A7" w14:textId="77777777" w:rsidR="00E65C0B" w:rsidRDefault="00E65C0B" w:rsidP="00FA6784">
      <w:pPr>
        <w:ind w:left="720"/>
        <w:jc w:val="both"/>
      </w:pPr>
      <w:r>
        <w:lastRenderedPageBreak/>
        <w:t>Atenolol is a selective β1-adrenergic receptor antagonist belonging to the class of cardioselective beta-blockers. It primarily acts on cardiac β1-receptors, reducing heart rate, myocardial contractility, and cardiac output, thereby lowering blood pressure [4].</w:t>
      </w:r>
    </w:p>
    <w:p w14:paraId="09BADA23" w14:textId="77777777" w:rsidR="00E65C0B" w:rsidRDefault="00E65C0B" w:rsidP="00FA6784">
      <w:pPr>
        <w:ind w:left="720"/>
        <w:jc w:val="both"/>
      </w:pPr>
      <w:r>
        <w:t>Atenolol is widely used in the management of hypertension, angina pectoris, cardiac arrhythmias, and myocardial infarction. Due to its selectivity toward β1-receptors, it produces fewer bronchoconstrictive effects compared to non-selective beta-blockers [5].</w:t>
      </w:r>
    </w:p>
    <w:p w14:paraId="604F1F8B" w14:textId="77777777" w:rsidR="00E65C0B" w:rsidRDefault="00E65C0B" w:rsidP="00FA6784">
      <w:pPr>
        <w:ind w:left="720"/>
        <w:jc w:val="both"/>
      </w:pPr>
      <w:r>
        <w:t>Chemical Information</w:t>
      </w:r>
    </w:p>
    <w:p w14:paraId="5342C8C8" w14:textId="77777777" w:rsidR="00D5328D" w:rsidRDefault="00E65C0B" w:rsidP="00FA6784">
      <w:pPr>
        <w:pStyle w:val="ListParagraph"/>
        <w:numPr>
          <w:ilvl w:val="0"/>
          <w:numId w:val="3"/>
        </w:numPr>
        <w:jc w:val="both"/>
      </w:pPr>
      <w:r>
        <w:t>IUPAC</w:t>
      </w:r>
      <w:r w:rsidR="00E257BE">
        <w:t xml:space="preserve"> </w:t>
      </w:r>
      <w:r>
        <w:t>Name:</w:t>
      </w:r>
    </w:p>
    <w:p w14:paraId="567A057D" w14:textId="1BBA4055" w:rsidR="00E65C0B" w:rsidRDefault="00E65C0B" w:rsidP="00FA6784">
      <w:pPr>
        <w:pStyle w:val="ListParagraph"/>
        <w:ind w:left="1440"/>
        <w:jc w:val="both"/>
      </w:pPr>
      <w:r>
        <w:t>(RS)-2-{4-[2-hydroxy-3(propan2ylamino</w:t>
      </w:r>
      <w:proofErr w:type="gramStart"/>
      <w:r>
        <w:t>)propoxy</w:t>
      </w:r>
      <w:proofErr w:type="gramEnd"/>
      <w:r>
        <w:t>]phenyl}acetamide</w:t>
      </w:r>
    </w:p>
    <w:p w14:paraId="22317F21" w14:textId="77777777" w:rsidR="00E65C0B" w:rsidRDefault="00E65C0B" w:rsidP="00FA6784">
      <w:pPr>
        <w:pStyle w:val="ListParagraph"/>
        <w:numPr>
          <w:ilvl w:val="0"/>
          <w:numId w:val="3"/>
        </w:numPr>
        <w:jc w:val="both"/>
      </w:pPr>
      <w:r>
        <w:t>Molecular Formula: C₁₄H₂₂N₂O₃</w:t>
      </w:r>
    </w:p>
    <w:p w14:paraId="5FE6CBFC" w14:textId="77777777" w:rsidR="00E65C0B" w:rsidRDefault="00E65C0B" w:rsidP="00FA6784">
      <w:pPr>
        <w:pStyle w:val="ListParagraph"/>
        <w:numPr>
          <w:ilvl w:val="0"/>
          <w:numId w:val="3"/>
        </w:numPr>
        <w:jc w:val="both"/>
      </w:pPr>
      <w:r>
        <w:t>Molecular Weight: 266.34 g/mol</w:t>
      </w:r>
    </w:p>
    <w:p w14:paraId="342C68D3" w14:textId="77777777" w:rsidR="00E65C0B" w:rsidRDefault="00E65C0B" w:rsidP="00FA6784">
      <w:pPr>
        <w:pStyle w:val="ListParagraph"/>
        <w:numPr>
          <w:ilvl w:val="0"/>
          <w:numId w:val="3"/>
        </w:numPr>
        <w:jc w:val="both"/>
      </w:pPr>
      <w:r>
        <w:t>Category: Cardioselective β1-blocker</w:t>
      </w:r>
    </w:p>
    <w:p w14:paraId="26BE3E2C" w14:textId="77777777" w:rsidR="00E65C0B" w:rsidRDefault="00E65C0B" w:rsidP="00FA6784">
      <w:pPr>
        <w:pStyle w:val="ListParagraph"/>
        <w:numPr>
          <w:ilvl w:val="0"/>
          <w:numId w:val="3"/>
        </w:numPr>
        <w:jc w:val="both"/>
      </w:pPr>
      <w:r>
        <w:t>Solubility: Freely soluble in water</w:t>
      </w:r>
    </w:p>
    <w:p w14:paraId="6B63D774" w14:textId="5B529602" w:rsidR="00E65C0B" w:rsidRDefault="00E65C0B" w:rsidP="00FA6784">
      <w:pPr>
        <w:ind w:left="720"/>
        <w:jc w:val="both"/>
      </w:pPr>
      <w:r>
        <w:t>Atenolol contains aromatic, amide, ether, and alcohol functional groups which contribute to its UV absorbance in the region of 220–230 nm.</w:t>
      </w:r>
    </w:p>
    <w:p w14:paraId="63E337C6" w14:textId="3C670C73" w:rsidR="00E65C0B" w:rsidRDefault="00B202A3" w:rsidP="00FA6784">
      <w:pPr>
        <w:jc w:val="both"/>
      </w:pPr>
      <w:r>
        <w:rPr>
          <w:noProof/>
          <w:lang w:val="en-IN" w:eastAsia="en-IN"/>
        </w:rPr>
        <w:drawing>
          <wp:anchor distT="0" distB="0" distL="114300" distR="114300" simplePos="0" relativeHeight="251658244" behindDoc="0" locked="0" layoutInCell="1" allowOverlap="1" wp14:anchorId="585568C6" wp14:editId="3E61C03E">
            <wp:simplePos x="0" y="0"/>
            <wp:positionH relativeFrom="column">
              <wp:posOffset>-173355</wp:posOffset>
            </wp:positionH>
            <wp:positionV relativeFrom="paragraph">
              <wp:posOffset>130810</wp:posOffset>
            </wp:positionV>
            <wp:extent cx="6172200" cy="2074545"/>
            <wp:effectExtent l="0" t="0" r="0" b="1905"/>
            <wp:wrapTopAndBottom/>
            <wp:docPr id="112270684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2706848" name="Picture 1122706848"/>
                    <pic:cNvPicPr/>
                  </pic:nvPicPr>
                  <pic:blipFill>
                    <a:blip r:embed="rId9">
                      <a:extLst>
                        <a:ext uri="{28A0092B-C50C-407E-A947-70E740481C1C}">
                          <a14:useLocalDpi xmlns:a14="http://schemas.microsoft.com/office/drawing/2010/main" val="0"/>
                        </a:ext>
                      </a:extLst>
                    </a:blip>
                    <a:stretch>
                      <a:fillRect/>
                    </a:stretch>
                  </pic:blipFill>
                  <pic:spPr>
                    <a:xfrm>
                      <a:off x="0" y="0"/>
                      <a:ext cx="6172200" cy="2074545"/>
                    </a:xfrm>
                    <a:prstGeom prst="rect">
                      <a:avLst/>
                    </a:prstGeom>
                  </pic:spPr>
                </pic:pic>
              </a:graphicData>
            </a:graphic>
            <wp14:sizeRelH relativeFrom="margin">
              <wp14:pctWidth>0</wp14:pctWidth>
            </wp14:sizeRelH>
            <wp14:sizeRelV relativeFrom="margin">
              <wp14:pctHeight>0</wp14:pctHeight>
            </wp14:sizeRelV>
          </wp:anchor>
        </w:drawing>
      </w:r>
    </w:p>
    <w:p w14:paraId="375F15A7" w14:textId="77777777" w:rsidR="002D3D1D" w:rsidRPr="00210F28" w:rsidRDefault="002D3D1D" w:rsidP="00FA6784">
      <w:pPr>
        <w:jc w:val="both"/>
        <w:rPr>
          <w:b/>
          <w:bCs/>
          <w:sz w:val="32"/>
          <w:szCs w:val="32"/>
        </w:rPr>
      </w:pPr>
      <w:r w:rsidRPr="00210F28">
        <w:rPr>
          <w:b/>
          <w:bCs/>
          <w:sz w:val="32"/>
          <w:szCs w:val="32"/>
        </w:rPr>
        <w:t>OBJECTIVES</w:t>
      </w:r>
    </w:p>
    <w:p w14:paraId="55CE8447" w14:textId="6F87303F" w:rsidR="002D3D1D" w:rsidRDefault="002D3D1D" w:rsidP="00FA6784">
      <w:pPr>
        <w:ind w:left="720"/>
        <w:jc w:val="both"/>
      </w:pPr>
      <w:proofErr w:type="gramStart"/>
      <w:r>
        <w:t>To develop a reliable UV spectrophotometric method for simultaneous estimation of Atenolol and Amlodipine.</w:t>
      </w:r>
      <w:proofErr w:type="gramEnd"/>
    </w:p>
    <w:p w14:paraId="6EB5851C" w14:textId="77777777" w:rsidR="002D3D1D" w:rsidRDefault="002D3D1D" w:rsidP="00FA6784">
      <w:pPr>
        <w:ind w:left="720"/>
        <w:jc w:val="both"/>
      </w:pPr>
      <w:r>
        <w:t xml:space="preserve">To validate the developed method as per ICH </w:t>
      </w:r>
      <w:proofErr w:type="gramStart"/>
      <w:r>
        <w:t>Q2(</w:t>
      </w:r>
      <w:proofErr w:type="gramEnd"/>
      <w:r>
        <w:t>R1) guidelines.</w:t>
      </w:r>
    </w:p>
    <w:p w14:paraId="44C083E6" w14:textId="77777777" w:rsidR="002D3D1D" w:rsidRDefault="002D3D1D" w:rsidP="00FA6784">
      <w:pPr>
        <w:ind w:left="720"/>
        <w:jc w:val="both"/>
      </w:pPr>
      <w:proofErr w:type="gramStart"/>
      <w:r>
        <w:t>To assess linearity, accuracy, precision, specificity, LOD, and LOQ.</w:t>
      </w:r>
      <w:proofErr w:type="gramEnd"/>
    </w:p>
    <w:p w14:paraId="2890EAA5" w14:textId="77777777" w:rsidR="002D3D1D" w:rsidRDefault="002D3D1D" w:rsidP="00FA6784">
      <w:pPr>
        <w:ind w:left="720"/>
        <w:jc w:val="both"/>
      </w:pPr>
      <w:proofErr w:type="gramStart"/>
      <w:r>
        <w:t>To apply the validated method to assay marketed tablet formulation.</w:t>
      </w:r>
      <w:proofErr w:type="gramEnd"/>
    </w:p>
    <w:p w14:paraId="0035C215" w14:textId="77777777" w:rsidR="00DB4296" w:rsidRDefault="004A3570" w:rsidP="00DB4296">
      <w:pPr>
        <w:jc w:val="both"/>
        <w:rPr>
          <w:b/>
          <w:bCs/>
          <w:sz w:val="32"/>
          <w:szCs w:val="32"/>
        </w:rPr>
      </w:pPr>
      <w:r w:rsidRPr="00210F28">
        <w:rPr>
          <w:b/>
          <w:bCs/>
          <w:sz w:val="32"/>
          <w:szCs w:val="32"/>
        </w:rPr>
        <w:lastRenderedPageBreak/>
        <w:t>MATERIALS AND METHODS</w:t>
      </w:r>
    </w:p>
    <w:p w14:paraId="4576E882" w14:textId="77777777" w:rsidR="00575933" w:rsidRDefault="00575933" w:rsidP="00CB205E">
      <w:pPr>
        <w:ind w:left="720"/>
        <w:jc w:val="both"/>
      </w:pPr>
      <w:r>
        <w:t>A double beam UV–Visible spectrophotometer (Jasco, Model V-630) having a spectral bandwidth of 2 nm and wavelength precision of ±0.3 nm was utilized for all spectrophotometric measurements. The instrument was fitted with matched quartz cuvettes of 10 mm path length and operated through compatible analytical software.</w:t>
      </w:r>
    </w:p>
    <w:p w14:paraId="7DC2AF45" w14:textId="77777777" w:rsidR="00575933" w:rsidRDefault="00575933" w:rsidP="00CB205E">
      <w:pPr>
        <w:ind w:left="720"/>
        <w:jc w:val="both"/>
      </w:pPr>
      <w:r>
        <w:t>Reference standards of Atenolol and Amlodipine besylate were procured from a certified pharmaceutical source. Methanol of analytical reagent grade and distilled water were employed during the entire experimental work.</w:t>
      </w:r>
    </w:p>
    <w:p w14:paraId="30CAE76C" w14:textId="77777777" w:rsidR="00575933" w:rsidRDefault="00575933" w:rsidP="00CB205E">
      <w:pPr>
        <w:ind w:left="720"/>
        <w:jc w:val="both"/>
      </w:pPr>
      <w:r>
        <w:t>For analysis of dosage form, a commercially available tablet formulation containing Atenolol (50 mg) and Amlodipine (5 mg) was obtained from a local pharmacy.</w:t>
      </w:r>
    </w:p>
    <w:p w14:paraId="38259613" w14:textId="4D951D22" w:rsidR="00575933" w:rsidRDefault="00204D94" w:rsidP="00F20763">
      <w:pPr>
        <w:jc w:val="both"/>
        <w:rPr>
          <w:b/>
          <w:bCs/>
          <w:sz w:val="32"/>
          <w:szCs w:val="32"/>
        </w:rPr>
      </w:pPr>
      <w:r>
        <w:rPr>
          <w:b/>
          <w:bCs/>
          <w:sz w:val="32"/>
          <w:szCs w:val="32"/>
        </w:rPr>
        <w:t xml:space="preserve">PREPARATION OF STANDARD STOCK SOLUTION </w:t>
      </w:r>
      <w:r w:rsidR="00F20763">
        <w:rPr>
          <w:b/>
          <w:bCs/>
          <w:sz w:val="32"/>
          <w:szCs w:val="32"/>
        </w:rPr>
        <w:t xml:space="preserve">&amp; CALIBRATION CURVE </w:t>
      </w:r>
    </w:p>
    <w:p w14:paraId="53201C84" w14:textId="77777777" w:rsidR="0027068C" w:rsidRPr="0027068C" w:rsidRDefault="0027068C" w:rsidP="00F20763">
      <w:pPr>
        <w:jc w:val="both"/>
      </w:pPr>
      <w:r w:rsidRPr="0027068C">
        <w:t xml:space="preserve">Standard stock solutions of Atenolol and Amlodipine besylate were prepared separately by accurately weighing 10 mg of each drug and transferring into two separate 100 ml volumetric flasks. The drugs were dissolved in a small quantity of methanol, and the final volume was adjusted up to the mark with the same solvent to obtain stock solutions having a concentration </w:t>
      </w:r>
      <w:proofErr w:type="gramStart"/>
      <w:r w:rsidRPr="0027068C">
        <w:t>of 100 µg/ml for each drug</w:t>
      </w:r>
      <w:proofErr w:type="gramEnd"/>
      <w:r w:rsidRPr="0027068C">
        <w:t>.</w:t>
      </w:r>
    </w:p>
    <w:p w14:paraId="11F2D92F" w14:textId="77777777" w:rsidR="0027068C" w:rsidRPr="0027068C" w:rsidRDefault="0027068C" w:rsidP="00F20763">
      <w:pPr>
        <w:jc w:val="both"/>
      </w:pPr>
      <w:r w:rsidRPr="0027068C">
        <w:t>From these stock solutions, appropriate aliquots were further diluted with methanol to prepare working standard solutions of suitable concentrations. A mixed working standard solution containing Atenolol and Amlodipine was prepared within the linearity range.</w:t>
      </w:r>
    </w:p>
    <w:p w14:paraId="2C82A2C3" w14:textId="77777777" w:rsidR="0027068C" w:rsidRPr="0027068C" w:rsidRDefault="0027068C" w:rsidP="00F20763">
      <w:pPr>
        <w:jc w:val="both"/>
      </w:pPr>
      <w:r w:rsidRPr="0027068C">
        <w:t>The prepared working solutions were scanned in the UV-visible region between 200–400 nm using methanol as a blank to determine the maximum absorbance (λmax) of both drugs. Atenolol showed maximum absorbance at approximately 224 nm, whereas Amlodipine exhibited λmax at around 237 nm.</w:t>
      </w:r>
    </w:p>
    <w:p w14:paraId="2AAADFA5" w14:textId="77777777" w:rsidR="0027068C" w:rsidRPr="0027068C" w:rsidRDefault="0027068C" w:rsidP="00F20763">
      <w:pPr>
        <w:jc w:val="both"/>
      </w:pPr>
      <w:r w:rsidRPr="0027068C">
        <w:t>For construction of calibration curves, a series of standard solutions were prepared in the concentration range of 5–25 µg/ml for Atenolol and 2–10 µg/ml for Amlodipine. The absorbance of these solutions was measured at their respective selected wavelengths.</w:t>
      </w:r>
    </w:p>
    <w:p w14:paraId="5ADF4114" w14:textId="77777777" w:rsidR="00263C44" w:rsidRDefault="00263C44" w:rsidP="00F20763">
      <w:pPr>
        <w:jc w:val="both"/>
      </w:pPr>
    </w:p>
    <w:p w14:paraId="79BC4886" w14:textId="77777777" w:rsidR="00263C44" w:rsidRDefault="00263C44" w:rsidP="00F20763">
      <w:pPr>
        <w:jc w:val="both"/>
      </w:pPr>
    </w:p>
    <w:p w14:paraId="78527762" w14:textId="77777777" w:rsidR="0027068C" w:rsidRDefault="0027068C" w:rsidP="00F20763">
      <w:pPr>
        <w:jc w:val="both"/>
      </w:pPr>
      <w:r w:rsidRPr="0027068C">
        <w:t xml:space="preserve">Calibration curves were plotted by taking concentration on the x-axis and absorbance on the y-axis. The linearity of both drugs was evaluated using regression analysis, and </w:t>
      </w:r>
      <w:r w:rsidRPr="0027068C">
        <w:lastRenderedPageBreak/>
        <w:t>the correlation coefficient values were found to be within acceptable limits, indicating a direct proportional relationship between concentration and absorbance.</w:t>
      </w:r>
    </w:p>
    <w:p w14:paraId="31F747CB" w14:textId="77777777" w:rsidR="0027068C" w:rsidRDefault="0027068C" w:rsidP="00F20763">
      <w:pPr>
        <w:jc w:val="both"/>
      </w:pPr>
    </w:p>
    <w:p w14:paraId="521B75FF" w14:textId="1C79F2C1" w:rsidR="00410B11" w:rsidRPr="0027068C" w:rsidRDefault="00E41FC2" w:rsidP="00F20763">
      <w:pPr>
        <w:jc w:val="both"/>
      </w:pPr>
      <w:r>
        <w:rPr>
          <w:noProof/>
          <w:lang w:val="en-IN" w:eastAsia="en-IN"/>
        </w:rPr>
        <w:drawing>
          <wp:anchor distT="0" distB="0" distL="114300" distR="114300" simplePos="0" relativeHeight="251659271" behindDoc="0" locked="0" layoutInCell="1" allowOverlap="1" wp14:anchorId="0D62A76A" wp14:editId="6EED7351">
            <wp:simplePos x="0" y="0"/>
            <wp:positionH relativeFrom="column">
              <wp:posOffset>0</wp:posOffset>
            </wp:positionH>
            <wp:positionV relativeFrom="paragraph">
              <wp:posOffset>318770</wp:posOffset>
            </wp:positionV>
            <wp:extent cx="5943600" cy="4921250"/>
            <wp:effectExtent l="0" t="0" r="0" b="0"/>
            <wp:wrapTopAndBottom/>
            <wp:docPr id="11031709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3170949" name="Picture 1103170949"/>
                    <pic:cNvPicPr/>
                  </pic:nvPicPr>
                  <pic:blipFill>
                    <a:blip r:embed="rId10">
                      <a:extLst>
                        <a:ext uri="{28A0092B-C50C-407E-A947-70E740481C1C}">
                          <a14:useLocalDpi xmlns:a14="http://schemas.microsoft.com/office/drawing/2010/main" val="0"/>
                        </a:ext>
                      </a:extLst>
                    </a:blip>
                    <a:stretch>
                      <a:fillRect/>
                    </a:stretch>
                  </pic:blipFill>
                  <pic:spPr>
                    <a:xfrm>
                      <a:off x="0" y="0"/>
                      <a:ext cx="5943600" cy="4921250"/>
                    </a:xfrm>
                    <a:prstGeom prst="rect">
                      <a:avLst/>
                    </a:prstGeom>
                  </pic:spPr>
                </pic:pic>
              </a:graphicData>
            </a:graphic>
            <wp14:sizeRelV relativeFrom="margin">
              <wp14:pctHeight>0</wp14:pctHeight>
            </wp14:sizeRelV>
          </wp:anchor>
        </w:drawing>
      </w:r>
    </w:p>
    <w:p w14:paraId="6EC8B001" w14:textId="77777777" w:rsidR="00CD5C60" w:rsidRDefault="00CD5C60" w:rsidP="00F10184">
      <w:pPr>
        <w:jc w:val="both"/>
      </w:pPr>
    </w:p>
    <w:p w14:paraId="540D5884" w14:textId="77777777" w:rsidR="00CD5C60" w:rsidRDefault="00CD5C60" w:rsidP="00F10184">
      <w:pPr>
        <w:jc w:val="both"/>
      </w:pPr>
    </w:p>
    <w:p w14:paraId="279BB123" w14:textId="2414FBD1" w:rsidR="00F10184" w:rsidRPr="00CD5C60" w:rsidRDefault="00CE5BA6" w:rsidP="00CD5C60">
      <w:pPr>
        <w:ind w:left="720"/>
        <w:jc w:val="both"/>
      </w:pPr>
      <w:r w:rsidRPr="00CD5C60">
        <w:t>Overlay</w:t>
      </w:r>
      <w:r w:rsidR="00D121AB" w:rsidRPr="00CD5C60">
        <w:t xml:space="preserve"> spectra of Atenolol and Amlodipine </w:t>
      </w:r>
      <w:r w:rsidR="009B6928" w:rsidRPr="00CD5C60">
        <w:t xml:space="preserve">showing Isobestic point </w:t>
      </w:r>
      <w:r w:rsidR="00CD5C60" w:rsidRPr="00CD5C60">
        <w:t xml:space="preserve">at 254nm </w:t>
      </w:r>
    </w:p>
    <w:p w14:paraId="36A09341" w14:textId="513A4A68" w:rsidR="00F10184" w:rsidRDefault="00ED5B9B" w:rsidP="00F10184">
      <w:pPr>
        <w:jc w:val="both"/>
      </w:pPr>
      <w:r>
        <w:rPr>
          <w:noProof/>
          <w:lang w:val="en-IN" w:eastAsia="en-IN"/>
        </w:rPr>
        <w:lastRenderedPageBreak/>
        <w:drawing>
          <wp:anchor distT="0" distB="0" distL="114300" distR="114300" simplePos="0" relativeHeight="251658246" behindDoc="0" locked="0" layoutInCell="1" allowOverlap="1" wp14:anchorId="211C75C3" wp14:editId="1A5789B5">
            <wp:simplePos x="0" y="0"/>
            <wp:positionH relativeFrom="column">
              <wp:posOffset>148590</wp:posOffset>
            </wp:positionH>
            <wp:positionV relativeFrom="paragraph">
              <wp:posOffset>0</wp:posOffset>
            </wp:positionV>
            <wp:extent cx="5943600" cy="3515995"/>
            <wp:effectExtent l="0" t="0" r="0" b="8255"/>
            <wp:wrapTopAndBottom/>
            <wp:docPr id="196808602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8086023" name="Picture 1968086023"/>
                    <pic:cNvPicPr/>
                  </pic:nvPicPr>
                  <pic:blipFill>
                    <a:blip r:embed="rId11">
                      <a:extLst>
                        <a:ext uri="{28A0092B-C50C-407E-A947-70E740481C1C}">
                          <a14:useLocalDpi xmlns:a14="http://schemas.microsoft.com/office/drawing/2010/main" val="0"/>
                        </a:ext>
                      </a:extLst>
                    </a:blip>
                    <a:stretch>
                      <a:fillRect/>
                    </a:stretch>
                  </pic:blipFill>
                  <pic:spPr>
                    <a:xfrm>
                      <a:off x="0" y="0"/>
                      <a:ext cx="5943600" cy="3515995"/>
                    </a:xfrm>
                    <a:prstGeom prst="rect">
                      <a:avLst/>
                    </a:prstGeom>
                  </pic:spPr>
                </pic:pic>
              </a:graphicData>
            </a:graphic>
            <wp14:sizeRelV relativeFrom="margin">
              <wp14:pctHeight>0</wp14:pctHeight>
            </wp14:sizeRelV>
          </wp:anchor>
        </w:drawing>
      </w:r>
    </w:p>
    <w:p w14:paraId="6A93D718" w14:textId="373A79CE" w:rsidR="00F10184" w:rsidRDefault="004A6A30" w:rsidP="00F10184">
      <w:pPr>
        <w:jc w:val="both"/>
      </w:pPr>
      <w:r>
        <w:rPr>
          <w:b/>
          <w:bCs/>
          <w:noProof/>
          <w:sz w:val="32"/>
          <w:szCs w:val="32"/>
          <w:lang w:val="en-IN" w:eastAsia="en-IN"/>
        </w:rPr>
        <w:drawing>
          <wp:anchor distT="0" distB="0" distL="114300" distR="114300" simplePos="0" relativeHeight="251658247" behindDoc="0" locked="0" layoutInCell="1" allowOverlap="1" wp14:anchorId="48475CD3" wp14:editId="1C0ABD25">
            <wp:simplePos x="0" y="0"/>
            <wp:positionH relativeFrom="column">
              <wp:posOffset>207645</wp:posOffset>
            </wp:positionH>
            <wp:positionV relativeFrom="paragraph">
              <wp:posOffset>278765</wp:posOffset>
            </wp:positionV>
            <wp:extent cx="5832475" cy="3799205"/>
            <wp:effectExtent l="0" t="0" r="0" b="0"/>
            <wp:wrapTopAndBottom/>
            <wp:docPr id="109792696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7926966" name="Picture 1097926966"/>
                    <pic:cNvPicPr/>
                  </pic:nvPicPr>
                  <pic:blipFill>
                    <a:blip r:embed="rId12">
                      <a:extLst>
                        <a:ext uri="{28A0092B-C50C-407E-A947-70E740481C1C}">
                          <a14:useLocalDpi xmlns:a14="http://schemas.microsoft.com/office/drawing/2010/main" val="0"/>
                        </a:ext>
                      </a:extLst>
                    </a:blip>
                    <a:stretch>
                      <a:fillRect/>
                    </a:stretch>
                  </pic:blipFill>
                  <pic:spPr>
                    <a:xfrm>
                      <a:off x="0" y="0"/>
                      <a:ext cx="5832475" cy="3799205"/>
                    </a:xfrm>
                    <a:prstGeom prst="rect">
                      <a:avLst/>
                    </a:prstGeom>
                  </pic:spPr>
                </pic:pic>
              </a:graphicData>
            </a:graphic>
            <wp14:sizeRelH relativeFrom="margin">
              <wp14:pctWidth>0</wp14:pctWidth>
            </wp14:sizeRelH>
            <wp14:sizeRelV relativeFrom="margin">
              <wp14:pctHeight>0</wp14:pctHeight>
            </wp14:sizeRelV>
          </wp:anchor>
        </w:drawing>
      </w:r>
    </w:p>
    <w:p w14:paraId="220C6820" w14:textId="0255F8E7" w:rsidR="00F10184" w:rsidRDefault="00F10184" w:rsidP="00F10184">
      <w:pPr>
        <w:jc w:val="both"/>
      </w:pPr>
    </w:p>
    <w:p w14:paraId="10B890AC" w14:textId="47E4224C" w:rsidR="005E5684" w:rsidRPr="00594394" w:rsidRDefault="005E5684" w:rsidP="00594394">
      <w:pPr>
        <w:jc w:val="both"/>
        <w:rPr>
          <w:b/>
          <w:bCs/>
          <w:sz w:val="32"/>
          <w:szCs w:val="32"/>
        </w:rPr>
      </w:pPr>
      <w:proofErr w:type="gramStart"/>
      <w:r w:rsidRPr="00594394">
        <w:rPr>
          <w:b/>
          <w:bCs/>
          <w:sz w:val="32"/>
          <w:szCs w:val="32"/>
        </w:rPr>
        <w:t xml:space="preserve">Method </w:t>
      </w:r>
      <w:r w:rsidR="00594394" w:rsidRPr="00594394">
        <w:rPr>
          <w:b/>
          <w:bCs/>
          <w:sz w:val="32"/>
          <w:szCs w:val="32"/>
        </w:rPr>
        <w:t xml:space="preserve"> </w:t>
      </w:r>
      <w:r w:rsidRPr="00594394">
        <w:rPr>
          <w:b/>
          <w:bCs/>
          <w:sz w:val="32"/>
          <w:szCs w:val="32"/>
        </w:rPr>
        <w:t>:</w:t>
      </w:r>
      <w:proofErr w:type="gramEnd"/>
      <w:r w:rsidRPr="00594394">
        <w:rPr>
          <w:b/>
          <w:bCs/>
          <w:sz w:val="32"/>
          <w:szCs w:val="32"/>
        </w:rPr>
        <w:t xml:space="preserve"> Simultaneous Equation Method</w:t>
      </w:r>
    </w:p>
    <w:p w14:paraId="1392DBCC" w14:textId="77777777" w:rsidR="005E5684" w:rsidRDefault="005E5684" w:rsidP="00FF0CEA">
      <w:pPr>
        <w:ind w:left="720"/>
        <w:jc w:val="both"/>
      </w:pPr>
      <w:r>
        <w:t>The simultaneous equation method of analysis is based on the measurement of absorbance of two drugs at their respective wavelength maxima, where both drugs obey Beer–Lambert’s law.</w:t>
      </w:r>
    </w:p>
    <w:p w14:paraId="0406D543" w14:textId="77777777" w:rsidR="005E5684" w:rsidRDefault="005E5684" w:rsidP="00FF0CEA">
      <w:pPr>
        <w:ind w:left="720"/>
        <w:jc w:val="both"/>
      </w:pPr>
      <w:r>
        <w:t>In this method, two wavelengths were selected for the estimation of atenolol and amlodipine based on their overlain spectra.</w:t>
      </w:r>
    </w:p>
    <w:p w14:paraId="15302F01" w14:textId="67C59E63" w:rsidR="005E5684" w:rsidRDefault="005E5684" w:rsidP="00FF0CEA">
      <w:pPr>
        <w:ind w:left="720"/>
        <w:jc w:val="both"/>
      </w:pPr>
      <w:r>
        <w:t>Λ₁ = 224 nm (λmax of Atenolol)</w:t>
      </w:r>
    </w:p>
    <w:p w14:paraId="7487EDA9" w14:textId="57391580" w:rsidR="005E5684" w:rsidRDefault="005E5684" w:rsidP="00FF0CEA">
      <w:pPr>
        <w:ind w:left="720"/>
        <w:jc w:val="both"/>
      </w:pPr>
      <w:r>
        <w:t>Λ₂ = 238 nm (λmax of Amlodipine)</w:t>
      </w:r>
    </w:p>
    <w:p w14:paraId="1DB5645B" w14:textId="77777777" w:rsidR="005E5684" w:rsidRDefault="005E5684" w:rsidP="00FF0CEA">
      <w:pPr>
        <w:ind w:left="720"/>
        <w:jc w:val="both"/>
      </w:pPr>
      <w:r>
        <w:t>At these wavelengths, both drugs show considerable absorbance, allowing simultaneous determination without prior separation.</w:t>
      </w:r>
    </w:p>
    <w:p w14:paraId="52D7C98E" w14:textId="6CDDEC88" w:rsidR="005E5684" w:rsidRDefault="005E5684" w:rsidP="00961D9C">
      <w:pPr>
        <w:pStyle w:val="ListParagraph"/>
        <w:numPr>
          <w:ilvl w:val="0"/>
          <w:numId w:val="32"/>
        </w:numPr>
        <w:jc w:val="both"/>
      </w:pPr>
      <w:r>
        <w:t>Absorptivity Values</w:t>
      </w:r>
    </w:p>
    <w:p w14:paraId="3B5C25E7" w14:textId="77777777" w:rsidR="005E5684" w:rsidRDefault="005E5684" w:rsidP="00961D9C">
      <w:pPr>
        <w:ind w:left="720"/>
        <w:jc w:val="both"/>
      </w:pPr>
      <w:r>
        <w:t>The absorptivity coefficients (a) were determined experimentally for both drugs at selected wavelengths:</w:t>
      </w:r>
    </w:p>
    <w:p w14:paraId="5926D62C" w14:textId="77777777" w:rsidR="005E5684" w:rsidRDefault="005E5684" w:rsidP="00961D9C">
      <w:pPr>
        <w:ind w:left="720"/>
        <w:jc w:val="both"/>
      </w:pPr>
      <w:r>
        <w:t>For Atenolol:</w:t>
      </w:r>
    </w:p>
    <w:p w14:paraId="41F34C39" w14:textId="0313F6B6" w:rsidR="005E5684" w:rsidRDefault="005E5684" w:rsidP="00961D9C">
      <w:pPr>
        <w:ind w:left="720"/>
        <w:jc w:val="both"/>
      </w:pPr>
      <w:r>
        <w:t>Ax₁ = 0.0432 (at 224 nm)</w:t>
      </w:r>
    </w:p>
    <w:p w14:paraId="2DBFF250" w14:textId="1922B14F" w:rsidR="005E5684" w:rsidRDefault="005E5684" w:rsidP="00961D9C">
      <w:pPr>
        <w:ind w:left="720"/>
        <w:jc w:val="both"/>
      </w:pPr>
      <w:r>
        <w:t>Ax₂ = 0.0285 (at 238 nm)</w:t>
      </w:r>
    </w:p>
    <w:p w14:paraId="37BFA51B" w14:textId="77777777" w:rsidR="005E5684" w:rsidRDefault="005E5684" w:rsidP="00961D9C">
      <w:pPr>
        <w:ind w:left="720"/>
        <w:jc w:val="both"/>
      </w:pPr>
      <w:r>
        <w:t>For Amlodipine:</w:t>
      </w:r>
    </w:p>
    <w:p w14:paraId="4E2DBF92" w14:textId="01EA6DED" w:rsidR="005E5684" w:rsidRDefault="005E5684" w:rsidP="00961D9C">
      <w:pPr>
        <w:ind w:left="720"/>
        <w:jc w:val="both"/>
      </w:pPr>
      <w:r>
        <w:t>Ay₁ = 0.0218 (at 224 nm)</w:t>
      </w:r>
    </w:p>
    <w:p w14:paraId="4C1B17CF" w14:textId="094E151C" w:rsidR="005E5684" w:rsidRDefault="005E5684" w:rsidP="00961D9C">
      <w:pPr>
        <w:ind w:left="720"/>
        <w:jc w:val="both"/>
      </w:pPr>
      <w:r>
        <w:t>Ay₂ = 0.0526 (at 238 nm)</w:t>
      </w:r>
    </w:p>
    <w:p w14:paraId="73F7FBD0" w14:textId="77777777" w:rsidR="000F5B1A" w:rsidRDefault="000F5B1A" w:rsidP="00F10184">
      <w:pPr>
        <w:jc w:val="both"/>
      </w:pPr>
    </w:p>
    <w:p w14:paraId="5F78CDAF" w14:textId="77777777" w:rsidR="00C5657B" w:rsidRDefault="00C5657B" w:rsidP="00012A48">
      <w:pPr>
        <w:pStyle w:val="ListParagraph"/>
        <w:numPr>
          <w:ilvl w:val="0"/>
          <w:numId w:val="32"/>
        </w:numPr>
        <w:jc w:val="both"/>
      </w:pPr>
      <w:r>
        <w:t>Formation of Equations</w:t>
      </w:r>
    </w:p>
    <w:p w14:paraId="5C3E77BD" w14:textId="073AAE9D" w:rsidR="002D1ED4" w:rsidRDefault="00C5657B" w:rsidP="002D1ED4">
      <w:pPr>
        <w:ind w:left="720"/>
        <w:jc w:val="both"/>
      </w:pPr>
      <w:r>
        <w:t>At λ₁ (224 nm):</w:t>
      </w:r>
    </w:p>
    <w:p w14:paraId="65D0945C" w14:textId="2095476B" w:rsidR="00F51C4E" w:rsidRDefault="002D1ED4" w:rsidP="00F51C4E">
      <w:pPr>
        <w:ind w:left="720"/>
        <w:jc w:val="both"/>
      </w:pPr>
      <w:proofErr w:type="gramStart"/>
      <w:r>
        <w:t>A</w:t>
      </w:r>
      <w:r w:rsidR="00B903BE">
        <w:t xml:space="preserve">1 </w:t>
      </w:r>
      <w:r w:rsidR="009F5766">
        <w:t xml:space="preserve"> =</w:t>
      </w:r>
      <w:proofErr w:type="gramEnd"/>
      <w:r w:rsidR="009F5766">
        <w:t xml:space="preserve"> </w:t>
      </w:r>
      <w:r w:rsidR="00D70D08">
        <w:t xml:space="preserve"> </w:t>
      </w:r>
      <w:r w:rsidR="00513706">
        <w:t>0. 0432</w:t>
      </w:r>
      <w:r w:rsidR="00F51C4E">
        <w:t>Cx</w:t>
      </w:r>
      <w:r w:rsidR="00496D47">
        <w:t xml:space="preserve"> + 0.0218</w:t>
      </w:r>
      <w:r w:rsidR="00A9664C">
        <w:t>Cy</w:t>
      </w:r>
    </w:p>
    <w:p w14:paraId="115AF9C6" w14:textId="6A2CD9B9" w:rsidR="00102911" w:rsidRDefault="00102911" w:rsidP="00F51C4E">
      <w:pPr>
        <w:ind w:left="720"/>
        <w:jc w:val="both"/>
      </w:pPr>
      <w:r>
        <w:t>At λ₂ (238 nm):</w:t>
      </w:r>
    </w:p>
    <w:p w14:paraId="20C31942" w14:textId="6C732AD3" w:rsidR="000F5B1A" w:rsidRDefault="0082395F" w:rsidP="006B7559">
      <w:pPr>
        <w:ind w:left="720"/>
        <w:jc w:val="both"/>
      </w:pPr>
      <w:proofErr w:type="gramStart"/>
      <w:r>
        <w:t>A2  =</w:t>
      </w:r>
      <w:proofErr w:type="gramEnd"/>
      <w:r>
        <w:t xml:space="preserve"> </w:t>
      </w:r>
      <w:r w:rsidR="008326C7">
        <w:t>0.028</w:t>
      </w:r>
      <w:r w:rsidR="006B7559">
        <w:t xml:space="preserve">5Cx + </w:t>
      </w:r>
      <w:r w:rsidR="002D0BCF">
        <w:t>0.0526Cy</w:t>
      </w:r>
    </w:p>
    <w:p w14:paraId="27865A23" w14:textId="77777777" w:rsidR="002E17BC" w:rsidRDefault="002E17BC" w:rsidP="006B7559">
      <w:pPr>
        <w:ind w:left="720"/>
        <w:jc w:val="both"/>
      </w:pPr>
    </w:p>
    <w:p w14:paraId="7E0B8987" w14:textId="77777777" w:rsidR="00322973" w:rsidRDefault="00322973" w:rsidP="00322973">
      <w:pPr>
        <w:pStyle w:val="ListParagraph"/>
        <w:numPr>
          <w:ilvl w:val="0"/>
          <w:numId w:val="32"/>
        </w:numPr>
        <w:jc w:val="both"/>
      </w:pPr>
      <w:r>
        <w:t>Final Simultaneous Equations</w:t>
      </w:r>
    </w:p>
    <w:p w14:paraId="4AD4CD4C" w14:textId="77777777" w:rsidR="00E95AEA" w:rsidRDefault="00E95AEA" w:rsidP="00322973">
      <w:pPr>
        <w:ind w:left="404"/>
        <w:jc w:val="both"/>
      </w:pPr>
    </w:p>
    <w:p w14:paraId="1BA80B90" w14:textId="78AE1E7E" w:rsidR="00322973" w:rsidRDefault="00322973" w:rsidP="00322973">
      <w:pPr>
        <w:ind w:left="404"/>
        <w:jc w:val="both"/>
      </w:pPr>
      <w:r>
        <w:t>After solving:</w:t>
      </w:r>
    </w:p>
    <w:p w14:paraId="642709D7" w14:textId="67681F9D" w:rsidR="00EC4B5C" w:rsidRDefault="00322973" w:rsidP="00EC4B5C">
      <w:pPr>
        <w:ind w:left="404"/>
        <w:jc w:val="both"/>
      </w:pPr>
      <w:r>
        <w:t>Concentration of Atenolol (Cx):</w:t>
      </w:r>
      <w:r w:rsidR="00D17243">
        <w:t xml:space="preserve"> </w:t>
      </w:r>
      <w:r w:rsidR="00D844DB">
        <w:t xml:space="preserve"> </w:t>
      </w:r>
      <w:r w:rsidR="00541E22">
        <w:t xml:space="preserve">  </w:t>
      </w:r>
      <w:r w:rsidR="00D844DB">
        <w:t>A</w:t>
      </w:r>
      <w:r w:rsidR="003C00EC">
        <w:t>2</w:t>
      </w:r>
      <w:r w:rsidR="00171FCB">
        <w:t>ay1</w:t>
      </w:r>
      <w:r w:rsidR="009A05BC">
        <w:t xml:space="preserve"> </w:t>
      </w:r>
      <w:r w:rsidR="00E07A67">
        <w:t>–</w:t>
      </w:r>
      <w:r w:rsidR="009A05BC">
        <w:t xml:space="preserve"> </w:t>
      </w:r>
      <w:r w:rsidR="00E07A67">
        <w:t>A1ay</w:t>
      </w:r>
      <w:r w:rsidR="00A34361">
        <w:t xml:space="preserve">2   </w:t>
      </w:r>
      <w:proofErr w:type="gramStart"/>
      <w:r w:rsidR="001D7161">
        <w:t xml:space="preserve">÷ </w:t>
      </w:r>
      <w:r w:rsidR="00FE4745">
        <w:t xml:space="preserve"> ax2ay</w:t>
      </w:r>
      <w:r w:rsidR="00A34361">
        <w:t>1</w:t>
      </w:r>
      <w:proofErr w:type="gramEnd"/>
      <w:r w:rsidR="00A34361">
        <w:t xml:space="preserve"> </w:t>
      </w:r>
      <w:r w:rsidR="005F3A52">
        <w:t xml:space="preserve"> </w:t>
      </w:r>
      <w:r w:rsidR="00A34361">
        <w:t>–</w:t>
      </w:r>
      <w:r w:rsidR="005F3A52">
        <w:t xml:space="preserve"> a</w:t>
      </w:r>
      <w:r w:rsidR="00A34361">
        <w:t>1ay2</w:t>
      </w:r>
    </w:p>
    <w:p w14:paraId="23DA85AB" w14:textId="0377EAEF" w:rsidR="007B1233" w:rsidRDefault="007B1233" w:rsidP="002A6116">
      <w:pPr>
        <w:ind w:left="404"/>
        <w:jc w:val="both"/>
      </w:pPr>
      <w:r>
        <w:t>Concentration of Amlodipine (</w:t>
      </w:r>
      <w:r w:rsidR="002A6116">
        <w:t>Cx</w:t>
      </w:r>
      <w:proofErr w:type="gramStart"/>
      <w:r w:rsidR="002A6116">
        <w:t xml:space="preserve">) </w:t>
      </w:r>
      <w:r w:rsidR="00FA32B0">
        <w:t>:</w:t>
      </w:r>
      <w:proofErr w:type="gramEnd"/>
      <w:r w:rsidR="00FA32B0">
        <w:t xml:space="preserve"> A1a</w:t>
      </w:r>
      <w:r w:rsidR="000230A0">
        <w:t>x2</w:t>
      </w:r>
      <w:r w:rsidR="008647BA">
        <w:t xml:space="preserve"> – A2</w:t>
      </w:r>
      <w:r w:rsidR="000F4372">
        <w:t>ax</w:t>
      </w:r>
      <w:r w:rsidR="005C0E4F">
        <w:t xml:space="preserve">1 ÷ </w:t>
      </w:r>
      <w:r w:rsidR="00E4674D">
        <w:t xml:space="preserve">ax2ay1 </w:t>
      </w:r>
      <w:r w:rsidR="00AE2A7C">
        <w:t>–</w:t>
      </w:r>
      <w:r w:rsidR="00E4674D">
        <w:t xml:space="preserve"> </w:t>
      </w:r>
      <w:r w:rsidR="00AE2A7C">
        <w:t xml:space="preserve">ax1ay2 </w:t>
      </w:r>
    </w:p>
    <w:p w14:paraId="52FE6C9F" w14:textId="77777777" w:rsidR="00992E30" w:rsidRDefault="00992E30" w:rsidP="00992E30">
      <w:pPr>
        <w:jc w:val="both"/>
      </w:pPr>
    </w:p>
    <w:tbl>
      <w:tblPr>
        <w:tblStyle w:val="TableGrid"/>
        <w:tblpPr w:leftFromText="180" w:rightFromText="180" w:vertAnchor="text" w:horzAnchor="margin" w:tblpXSpec="center" w:tblpY="674"/>
        <w:tblW w:w="10589" w:type="dxa"/>
        <w:tblLook w:val="04A0" w:firstRow="1" w:lastRow="0" w:firstColumn="1" w:lastColumn="0" w:noHBand="0" w:noVBand="1"/>
      </w:tblPr>
      <w:tblGrid>
        <w:gridCol w:w="2271"/>
        <w:gridCol w:w="2022"/>
        <w:gridCol w:w="2246"/>
        <w:gridCol w:w="2025"/>
        <w:gridCol w:w="2025"/>
      </w:tblGrid>
      <w:tr w:rsidR="00643160" w14:paraId="157C838B" w14:textId="77777777" w:rsidTr="00643160">
        <w:trPr>
          <w:trHeight w:val="875"/>
        </w:trPr>
        <w:tc>
          <w:tcPr>
            <w:tcW w:w="2271" w:type="dxa"/>
          </w:tcPr>
          <w:p w14:paraId="176BA2EE" w14:textId="77777777" w:rsidR="00643160" w:rsidRDefault="00643160" w:rsidP="00643160">
            <w:pPr>
              <w:jc w:val="both"/>
              <w:rPr>
                <w:b/>
                <w:bCs/>
                <w:sz w:val="32"/>
                <w:szCs w:val="32"/>
              </w:rPr>
            </w:pPr>
            <w:r>
              <w:rPr>
                <w:b/>
                <w:bCs/>
                <w:sz w:val="32"/>
                <w:szCs w:val="32"/>
              </w:rPr>
              <w:t>Parameters</w:t>
            </w:r>
          </w:p>
          <w:p w14:paraId="17564547" w14:textId="77777777" w:rsidR="00643160" w:rsidRPr="00A034F6" w:rsidRDefault="00643160" w:rsidP="00643160">
            <w:pPr>
              <w:jc w:val="both"/>
              <w:rPr>
                <w:b/>
                <w:bCs/>
                <w:sz w:val="32"/>
                <w:szCs w:val="32"/>
              </w:rPr>
            </w:pPr>
            <w:r>
              <w:rPr>
                <w:b/>
                <w:bCs/>
                <w:sz w:val="32"/>
                <w:szCs w:val="32"/>
              </w:rPr>
              <w:t xml:space="preserve"> </w:t>
            </w:r>
          </w:p>
        </w:tc>
        <w:tc>
          <w:tcPr>
            <w:tcW w:w="2022" w:type="dxa"/>
          </w:tcPr>
          <w:p w14:paraId="63AC6CD6" w14:textId="77777777" w:rsidR="00643160" w:rsidRDefault="00643160" w:rsidP="00643160">
            <w:pPr>
              <w:jc w:val="both"/>
              <w:rPr>
                <w:b/>
                <w:bCs/>
                <w:sz w:val="32"/>
                <w:szCs w:val="32"/>
              </w:rPr>
            </w:pPr>
            <w:r>
              <w:rPr>
                <w:b/>
                <w:bCs/>
                <w:sz w:val="32"/>
                <w:szCs w:val="32"/>
              </w:rPr>
              <w:t>Values (Atenolol – ATN)</w:t>
            </w:r>
          </w:p>
        </w:tc>
        <w:tc>
          <w:tcPr>
            <w:tcW w:w="2246" w:type="dxa"/>
          </w:tcPr>
          <w:p w14:paraId="68D848D9" w14:textId="77777777" w:rsidR="00643160" w:rsidRDefault="00643160" w:rsidP="00643160">
            <w:pPr>
              <w:jc w:val="both"/>
              <w:rPr>
                <w:b/>
                <w:bCs/>
                <w:sz w:val="32"/>
                <w:szCs w:val="32"/>
              </w:rPr>
            </w:pPr>
            <w:r>
              <w:rPr>
                <w:b/>
                <w:bCs/>
                <w:sz w:val="32"/>
                <w:szCs w:val="32"/>
              </w:rPr>
              <w:t>Values (Amlodipine – AML)</w:t>
            </w:r>
          </w:p>
        </w:tc>
        <w:tc>
          <w:tcPr>
            <w:tcW w:w="2025" w:type="dxa"/>
          </w:tcPr>
          <w:p w14:paraId="4C6F9761" w14:textId="77777777" w:rsidR="00643160" w:rsidRDefault="00643160" w:rsidP="00643160">
            <w:pPr>
              <w:jc w:val="both"/>
              <w:rPr>
                <w:b/>
                <w:bCs/>
                <w:sz w:val="32"/>
                <w:szCs w:val="32"/>
              </w:rPr>
            </w:pPr>
            <w:r>
              <w:rPr>
                <w:b/>
                <w:bCs/>
                <w:sz w:val="32"/>
                <w:szCs w:val="32"/>
              </w:rPr>
              <w:t>ATN at Isobestic Point</w:t>
            </w:r>
          </w:p>
        </w:tc>
        <w:tc>
          <w:tcPr>
            <w:tcW w:w="2025" w:type="dxa"/>
          </w:tcPr>
          <w:p w14:paraId="700F4950" w14:textId="77777777" w:rsidR="00643160" w:rsidRDefault="00643160" w:rsidP="00643160">
            <w:pPr>
              <w:jc w:val="both"/>
              <w:rPr>
                <w:b/>
                <w:bCs/>
                <w:sz w:val="32"/>
                <w:szCs w:val="32"/>
              </w:rPr>
            </w:pPr>
            <w:r>
              <w:rPr>
                <w:b/>
                <w:bCs/>
                <w:sz w:val="32"/>
                <w:szCs w:val="32"/>
              </w:rPr>
              <w:t>AML at Isobestic Point</w:t>
            </w:r>
          </w:p>
        </w:tc>
      </w:tr>
      <w:tr w:rsidR="00643160" w14:paraId="1EE1C9D5" w14:textId="77777777" w:rsidTr="00643160">
        <w:trPr>
          <w:trHeight w:val="875"/>
        </w:trPr>
        <w:tc>
          <w:tcPr>
            <w:tcW w:w="2271" w:type="dxa"/>
          </w:tcPr>
          <w:p w14:paraId="64CF1A2D" w14:textId="77777777" w:rsidR="00643160" w:rsidRDefault="00643160" w:rsidP="00643160">
            <w:pPr>
              <w:jc w:val="both"/>
              <w:rPr>
                <w:b/>
                <w:bCs/>
                <w:sz w:val="32"/>
                <w:szCs w:val="32"/>
              </w:rPr>
            </w:pPr>
          </w:p>
          <w:p w14:paraId="782C1067" w14:textId="77777777" w:rsidR="00643160" w:rsidRDefault="00643160" w:rsidP="00643160">
            <w:pPr>
              <w:jc w:val="both"/>
              <w:rPr>
                <w:b/>
                <w:bCs/>
                <w:sz w:val="32"/>
                <w:szCs w:val="32"/>
              </w:rPr>
            </w:pPr>
            <w:r>
              <w:rPr>
                <w:b/>
                <w:bCs/>
                <w:sz w:val="32"/>
                <w:szCs w:val="32"/>
              </w:rPr>
              <w:t xml:space="preserve">Working </w:t>
            </w:r>
          </w:p>
          <w:p w14:paraId="4D7E3A60" w14:textId="77777777" w:rsidR="00643160" w:rsidRDefault="00643160" w:rsidP="00643160">
            <w:pPr>
              <w:jc w:val="both"/>
              <w:rPr>
                <w:b/>
                <w:bCs/>
                <w:sz w:val="32"/>
                <w:szCs w:val="32"/>
              </w:rPr>
            </w:pPr>
          </w:p>
        </w:tc>
        <w:tc>
          <w:tcPr>
            <w:tcW w:w="2022" w:type="dxa"/>
          </w:tcPr>
          <w:p w14:paraId="7E92518F" w14:textId="77777777" w:rsidR="00643160" w:rsidRPr="001313C2" w:rsidRDefault="00643160" w:rsidP="00643160">
            <w:pPr>
              <w:jc w:val="both"/>
              <w:rPr>
                <w:b/>
                <w:bCs/>
                <w:sz w:val="28"/>
                <w:szCs w:val="28"/>
              </w:rPr>
            </w:pPr>
          </w:p>
          <w:p w14:paraId="4E4FCF3D" w14:textId="77777777" w:rsidR="00643160" w:rsidRPr="001313C2" w:rsidRDefault="00643160" w:rsidP="00643160">
            <w:pPr>
              <w:jc w:val="both"/>
              <w:rPr>
                <w:sz w:val="28"/>
                <w:szCs w:val="28"/>
              </w:rPr>
            </w:pPr>
            <w:r w:rsidRPr="001313C2">
              <w:rPr>
                <w:sz w:val="28"/>
                <w:szCs w:val="28"/>
              </w:rPr>
              <w:t xml:space="preserve">225 nm </w:t>
            </w:r>
          </w:p>
        </w:tc>
        <w:tc>
          <w:tcPr>
            <w:tcW w:w="2246" w:type="dxa"/>
          </w:tcPr>
          <w:p w14:paraId="66CE2D67" w14:textId="77777777" w:rsidR="00643160" w:rsidRPr="001313C2" w:rsidRDefault="00643160" w:rsidP="00643160">
            <w:pPr>
              <w:jc w:val="both"/>
              <w:rPr>
                <w:b/>
                <w:bCs/>
                <w:sz w:val="28"/>
                <w:szCs w:val="28"/>
              </w:rPr>
            </w:pPr>
          </w:p>
          <w:p w14:paraId="0EB0A4E2" w14:textId="77777777" w:rsidR="00643160" w:rsidRPr="001313C2" w:rsidRDefault="00643160" w:rsidP="00643160">
            <w:pPr>
              <w:jc w:val="both"/>
              <w:rPr>
                <w:sz w:val="28"/>
                <w:szCs w:val="28"/>
              </w:rPr>
            </w:pPr>
            <w:r w:rsidRPr="001313C2">
              <w:rPr>
                <w:sz w:val="28"/>
                <w:szCs w:val="28"/>
              </w:rPr>
              <w:t xml:space="preserve">239 nm </w:t>
            </w:r>
          </w:p>
        </w:tc>
        <w:tc>
          <w:tcPr>
            <w:tcW w:w="2025" w:type="dxa"/>
          </w:tcPr>
          <w:p w14:paraId="29B22B20" w14:textId="77777777" w:rsidR="00643160" w:rsidRPr="001313C2" w:rsidRDefault="00643160" w:rsidP="00643160">
            <w:pPr>
              <w:jc w:val="both"/>
              <w:rPr>
                <w:b/>
                <w:bCs/>
                <w:sz w:val="28"/>
                <w:szCs w:val="28"/>
              </w:rPr>
            </w:pPr>
          </w:p>
          <w:p w14:paraId="332D26DE" w14:textId="77777777" w:rsidR="00643160" w:rsidRPr="001313C2" w:rsidRDefault="00643160" w:rsidP="00643160">
            <w:pPr>
              <w:jc w:val="both"/>
              <w:rPr>
                <w:sz w:val="28"/>
                <w:szCs w:val="28"/>
              </w:rPr>
            </w:pPr>
            <w:r w:rsidRPr="001313C2">
              <w:rPr>
                <w:sz w:val="28"/>
                <w:szCs w:val="28"/>
              </w:rPr>
              <w:t>232 nm</w:t>
            </w:r>
          </w:p>
        </w:tc>
        <w:tc>
          <w:tcPr>
            <w:tcW w:w="2025" w:type="dxa"/>
          </w:tcPr>
          <w:p w14:paraId="6638EDFC" w14:textId="77777777" w:rsidR="00643160" w:rsidRPr="001313C2" w:rsidRDefault="00643160" w:rsidP="00643160">
            <w:pPr>
              <w:jc w:val="both"/>
              <w:rPr>
                <w:b/>
                <w:bCs/>
                <w:sz w:val="28"/>
                <w:szCs w:val="28"/>
              </w:rPr>
            </w:pPr>
          </w:p>
          <w:p w14:paraId="310EC67F" w14:textId="77777777" w:rsidR="00643160" w:rsidRPr="001313C2" w:rsidRDefault="00643160" w:rsidP="00643160">
            <w:pPr>
              <w:jc w:val="both"/>
              <w:rPr>
                <w:sz w:val="28"/>
                <w:szCs w:val="28"/>
              </w:rPr>
            </w:pPr>
            <w:r w:rsidRPr="001313C2">
              <w:rPr>
                <w:sz w:val="28"/>
                <w:szCs w:val="28"/>
              </w:rPr>
              <w:t xml:space="preserve">232 nm </w:t>
            </w:r>
          </w:p>
        </w:tc>
      </w:tr>
      <w:tr w:rsidR="00643160" w14:paraId="57B77A6F" w14:textId="77777777" w:rsidTr="00643160">
        <w:trPr>
          <w:trHeight w:val="875"/>
        </w:trPr>
        <w:tc>
          <w:tcPr>
            <w:tcW w:w="2271" w:type="dxa"/>
          </w:tcPr>
          <w:p w14:paraId="5708C619" w14:textId="77777777" w:rsidR="00643160" w:rsidRDefault="00643160" w:rsidP="00643160">
            <w:pPr>
              <w:jc w:val="both"/>
              <w:rPr>
                <w:b/>
                <w:bCs/>
                <w:sz w:val="32"/>
                <w:szCs w:val="32"/>
              </w:rPr>
            </w:pPr>
            <w:r>
              <w:rPr>
                <w:b/>
                <w:bCs/>
                <w:sz w:val="32"/>
                <w:szCs w:val="32"/>
              </w:rPr>
              <w:t>Beer’s law limit ($\mu$g/ml)</w:t>
            </w:r>
          </w:p>
        </w:tc>
        <w:tc>
          <w:tcPr>
            <w:tcW w:w="2022" w:type="dxa"/>
          </w:tcPr>
          <w:p w14:paraId="06A47F22" w14:textId="77777777" w:rsidR="00643160" w:rsidRPr="001313C2" w:rsidRDefault="00643160" w:rsidP="00643160">
            <w:pPr>
              <w:jc w:val="both"/>
              <w:rPr>
                <w:sz w:val="28"/>
                <w:szCs w:val="28"/>
              </w:rPr>
            </w:pPr>
          </w:p>
          <w:p w14:paraId="6FADEADB" w14:textId="77777777" w:rsidR="00643160" w:rsidRPr="001313C2" w:rsidRDefault="00643160" w:rsidP="00643160">
            <w:pPr>
              <w:jc w:val="both"/>
              <w:rPr>
                <w:sz w:val="28"/>
                <w:szCs w:val="28"/>
              </w:rPr>
            </w:pPr>
            <w:r w:rsidRPr="001313C2">
              <w:rPr>
                <w:sz w:val="28"/>
                <w:szCs w:val="28"/>
              </w:rPr>
              <w:t xml:space="preserve">5 – 30 </w:t>
            </w:r>
          </w:p>
        </w:tc>
        <w:tc>
          <w:tcPr>
            <w:tcW w:w="2246" w:type="dxa"/>
          </w:tcPr>
          <w:p w14:paraId="7E17B38A" w14:textId="77777777" w:rsidR="00643160" w:rsidRPr="001313C2" w:rsidRDefault="00643160" w:rsidP="00643160">
            <w:pPr>
              <w:jc w:val="both"/>
              <w:rPr>
                <w:sz w:val="28"/>
                <w:szCs w:val="28"/>
              </w:rPr>
            </w:pPr>
          </w:p>
          <w:p w14:paraId="6E4FA932" w14:textId="77777777" w:rsidR="00643160" w:rsidRPr="001313C2" w:rsidRDefault="00643160" w:rsidP="00643160">
            <w:pPr>
              <w:jc w:val="both"/>
              <w:rPr>
                <w:b/>
                <w:bCs/>
                <w:sz w:val="28"/>
                <w:szCs w:val="28"/>
              </w:rPr>
            </w:pPr>
            <w:r w:rsidRPr="001313C2">
              <w:rPr>
                <w:sz w:val="28"/>
                <w:szCs w:val="28"/>
              </w:rPr>
              <w:t xml:space="preserve">5 – 30 </w:t>
            </w:r>
          </w:p>
        </w:tc>
        <w:tc>
          <w:tcPr>
            <w:tcW w:w="2025" w:type="dxa"/>
          </w:tcPr>
          <w:p w14:paraId="011ACAF2" w14:textId="77777777" w:rsidR="00643160" w:rsidRPr="001313C2" w:rsidRDefault="00643160" w:rsidP="00643160">
            <w:pPr>
              <w:jc w:val="both"/>
              <w:rPr>
                <w:sz w:val="28"/>
                <w:szCs w:val="28"/>
              </w:rPr>
            </w:pPr>
          </w:p>
          <w:p w14:paraId="7BE8490D" w14:textId="77777777" w:rsidR="00643160" w:rsidRPr="001313C2" w:rsidRDefault="00643160" w:rsidP="00643160">
            <w:pPr>
              <w:jc w:val="both"/>
              <w:rPr>
                <w:b/>
                <w:bCs/>
                <w:sz w:val="28"/>
                <w:szCs w:val="28"/>
              </w:rPr>
            </w:pPr>
            <w:r w:rsidRPr="001313C2">
              <w:rPr>
                <w:sz w:val="28"/>
                <w:szCs w:val="28"/>
              </w:rPr>
              <w:t xml:space="preserve">5 – 30 </w:t>
            </w:r>
          </w:p>
        </w:tc>
        <w:tc>
          <w:tcPr>
            <w:tcW w:w="2025" w:type="dxa"/>
          </w:tcPr>
          <w:p w14:paraId="19477F32" w14:textId="77777777" w:rsidR="00643160" w:rsidRPr="001313C2" w:rsidRDefault="00643160" w:rsidP="00643160">
            <w:pPr>
              <w:jc w:val="both"/>
              <w:rPr>
                <w:sz w:val="28"/>
                <w:szCs w:val="28"/>
              </w:rPr>
            </w:pPr>
          </w:p>
          <w:p w14:paraId="66E76FC3" w14:textId="77777777" w:rsidR="00643160" w:rsidRPr="001313C2" w:rsidRDefault="00643160" w:rsidP="00643160">
            <w:pPr>
              <w:jc w:val="both"/>
              <w:rPr>
                <w:b/>
                <w:bCs/>
                <w:sz w:val="28"/>
                <w:szCs w:val="28"/>
              </w:rPr>
            </w:pPr>
            <w:r w:rsidRPr="001313C2">
              <w:rPr>
                <w:sz w:val="28"/>
                <w:szCs w:val="28"/>
              </w:rPr>
              <w:t xml:space="preserve">5 – 30 </w:t>
            </w:r>
          </w:p>
        </w:tc>
      </w:tr>
      <w:tr w:rsidR="00643160" w14:paraId="55E7CC62" w14:textId="77777777" w:rsidTr="00643160">
        <w:trPr>
          <w:trHeight w:val="796"/>
        </w:trPr>
        <w:tc>
          <w:tcPr>
            <w:tcW w:w="2271" w:type="dxa"/>
          </w:tcPr>
          <w:p w14:paraId="34E0D20F" w14:textId="77777777" w:rsidR="00643160" w:rsidRDefault="00643160" w:rsidP="00643160">
            <w:pPr>
              <w:jc w:val="both"/>
              <w:rPr>
                <w:b/>
                <w:bCs/>
                <w:sz w:val="32"/>
                <w:szCs w:val="32"/>
              </w:rPr>
            </w:pPr>
            <w:r>
              <w:rPr>
                <w:b/>
                <w:bCs/>
                <w:sz w:val="32"/>
                <w:szCs w:val="32"/>
              </w:rPr>
              <w:t>Absorptive values*</w:t>
            </w:r>
          </w:p>
        </w:tc>
        <w:tc>
          <w:tcPr>
            <w:tcW w:w="2022" w:type="dxa"/>
          </w:tcPr>
          <w:p w14:paraId="2FE76C35" w14:textId="77777777" w:rsidR="00643160" w:rsidRPr="001313C2" w:rsidRDefault="00643160" w:rsidP="00643160">
            <w:pPr>
              <w:jc w:val="both"/>
              <w:rPr>
                <w:b/>
                <w:bCs/>
                <w:sz w:val="28"/>
                <w:szCs w:val="28"/>
              </w:rPr>
            </w:pPr>
          </w:p>
          <w:p w14:paraId="5C2EF02A" w14:textId="77777777" w:rsidR="00643160" w:rsidRPr="001313C2" w:rsidRDefault="00643160" w:rsidP="00643160">
            <w:pPr>
              <w:jc w:val="both"/>
              <w:rPr>
                <w:sz w:val="28"/>
                <w:szCs w:val="28"/>
              </w:rPr>
            </w:pPr>
            <w:r w:rsidRPr="001313C2">
              <w:rPr>
                <w:sz w:val="28"/>
                <w:szCs w:val="28"/>
              </w:rPr>
              <w:t>0.0312</w:t>
            </w:r>
          </w:p>
        </w:tc>
        <w:tc>
          <w:tcPr>
            <w:tcW w:w="2246" w:type="dxa"/>
          </w:tcPr>
          <w:p w14:paraId="0FC05CF8" w14:textId="77777777" w:rsidR="00643160" w:rsidRPr="001313C2" w:rsidRDefault="00643160" w:rsidP="00643160">
            <w:pPr>
              <w:jc w:val="both"/>
              <w:rPr>
                <w:sz w:val="28"/>
                <w:szCs w:val="28"/>
              </w:rPr>
            </w:pPr>
          </w:p>
          <w:p w14:paraId="61BB442C" w14:textId="77777777" w:rsidR="00643160" w:rsidRPr="001313C2" w:rsidRDefault="00643160" w:rsidP="00643160">
            <w:pPr>
              <w:jc w:val="both"/>
              <w:rPr>
                <w:sz w:val="28"/>
                <w:szCs w:val="28"/>
              </w:rPr>
            </w:pPr>
            <w:r w:rsidRPr="001313C2">
              <w:rPr>
                <w:sz w:val="28"/>
                <w:szCs w:val="28"/>
              </w:rPr>
              <w:t>0.0425</w:t>
            </w:r>
          </w:p>
        </w:tc>
        <w:tc>
          <w:tcPr>
            <w:tcW w:w="2025" w:type="dxa"/>
          </w:tcPr>
          <w:p w14:paraId="68334105" w14:textId="77777777" w:rsidR="00643160" w:rsidRPr="001313C2" w:rsidRDefault="00643160" w:rsidP="00643160">
            <w:pPr>
              <w:jc w:val="both"/>
              <w:rPr>
                <w:sz w:val="28"/>
                <w:szCs w:val="28"/>
              </w:rPr>
            </w:pPr>
          </w:p>
          <w:p w14:paraId="11525262" w14:textId="77777777" w:rsidR="00643160" w:rsidRPr="001313C2" w:rsidRDefault="00643160" w:rsidP="00643160">
            <w:pPr>
              <w:jc w:val="both"/>
              <w:rPr>
                <w:sz w:val="28"/>
                <w:szCs w:val="28"/>
              </w:rPr>
            </w:pPr>
            <w:r w:rsidRPr="001313C2">
              <w:rPr>
                <w:sz w:val="28"/>
                <w:szCs w:val="28"/>
              </w:rPr>
              <w:t>0.0245</w:t>
            </w:r>
          </w:p>
          <w:p w14:paraId="1E2F2CDB" w14:textId="77777777" w:rsidR="00643160" w:rsidRPr="001313C2" w:rsidRDefault="00643160" w:rsidP="00643160">
            <w:pPr>
              <w:jc w:val="both"/>
              <w:rPr>
                <w:b/>
                <w:bCs/>
                <w:sz w:val="28"/>
                <w:szCs w:val="28"/>
              </w:rPr>
            </w:pPr>
          </w:p>
        </w:tc>
        <w:tc>
          <w:tcPr>
            <w:tcW w:w="2025" w:type="dxa"/>
          </w:tcPr>
          <w:p w14:paraId="12D88A54" w14:textId="77777777" w:rsidR="00643160" w:rsidRPr="001313C2" w:rsidRDefault="00643160" w:rsidP="00643160">
            <w:pPr>
              <w:jc w:val="both"/>
              <w:rPr>
                <w:sz w:val="28"/>
                <w:szCs w:val="28"/>
              </w:rPr>
            </w:pPr>
          </w:p>
          <w:p w14:paraId="183F77E8" w14:textId="77777777" w:rsidR="00643160" w:rsidRPr="001313C2" w:rsidRDefault="00643160" w:rsidP="00643160">
            <w:pPr>
              <w:jc w:val="both"/>
              <w:rPr>
                <w:b/>
                <w:bCs/>
                <w:sz w:val="28"/>
                <w:szCs w:val="28"/>
              </w:rPr>
            </w:pPr>
            <w:r w:rsidRPr="001313C2">
              <w:rPr>
                <w:sz w:val="28"/>
                <w:szCs w:val="28"/>
              </w:rPr>
              <w:t xml:space="preserve">0.0245 </w:t>
            </w:r>
          </w:p>
        </w:tc>
      </w:tr>
      <w:tr w:rsidR="00643160" w14:paraId="47F411E5" w14:textId="77777777" w:rsidTr="00643160">
        <w:trPr>
          <w:trHeight w:val="840"/>
        </w:trPr>
        <w:tc>
          <w:tcPr>
            <w:tcW w:w="2271" w:type="dxa"/>
          </w:tcPr>
          <w:p w14:paraId="3898A1EB" w14:textId="77777777" w:rsidR="00643160" w:rsidRDefault="00643160" w:rsidP="00643160">
            <w:pPr>
              <w:jc w:val="both"/>
              <w:rPr>
                <w:b/>
                <w:bCs/>
                <w:sz w:val="32"/>
                <w:szCs w:val="32"/>
              </w:rPr>
            </w:pPr>
            <w:r>
              <w:rPr>
                <w:b/>
                <w:bCs/>
                <w:sz w:val="32"/>
                <w:szCs w:val="32"/>
              </w:rPr>
              <w:t>Correlation coefficient*</w:t>
            </w:r>
          </w:p>
        </w:tc>
        <w:tc>
          <w:tcPr>
            <w:tcW w:w="2022" w:type="dxa"/>
          </w:tcPr>
          <w:p w14:paraId="528897CD" w14:textId="77777777" w:rsidR="00643160" w:rsidRPr="001313C2" w:rsidRDefault="00643160" w:rsidP="00643160">
            <w:pPr>
              <w:jc w:val="both"/>
              <w:rPr>
                <w:b/>
                <w:bCs/>
                <w:sz w:val="28"/>
                <w:szCs w:val="28"/>
              </w:rPr>
            </w:pPr>
          </w:p>
          <w:p w14:paraId="5D346EBC" w14:textId="77777777" w:rsidR="00643160" w:rsidRPr="001313C2" w:rsidRDefault="00643160" w:rsidP="00643160">
            <w:pPr>
              <w:jc w:val="both"/>
              <w:rPr>
                <w:sz w:val="28"/>
                <w:szCs w:val="28"/>
              </w:rPr>
            </w:pPr>
            <w:r w:rsidRPr="001313C2">
              <w:rPr>
                <w:sz w:val="28"/>
                <w:szCs w:val="28"/>
              </w:rPr>
              <w:t>0.9997</w:t>
            </w:r>
          </w:p>
          <w:p w14:paraId="3F890547" w14:textId="77777777" w:rsidR="00643160" w:rsidRPr="001313C2" w:rsidRDefault="00643160" w:rsidP="00643160">
            <w:pPr>
              <w:jc w:val="both"/>
              <w:rPr>
                <w:b/>
                <w:bCs/>
                <w:sz w:val="28"/>
                <w:szCs w:val="28"/>
              </w:rPr>
            </w:pPr>
          </w:p>
        </w:tc>
        <w:tc>
          <w:tcPr>
            <w:tcW w:w="2246" w:type="dxa"/>
          </w:tcPr>
          <w:p w14:paraId="069C4C9D" w14:textId="77777777" w:rsidR="00643160" w:rsidRPr="001313C2" w:rsidRDefault="00643160" w:rsidP="00643160">
            <w:pPr>
              <w:jc w:val="both"/>
              <w:rPr>
                <w:sz w:val="28"/>
                <w:szCs w:val="28"/>
              </w:rPr>
            </w:pPr>
          </w:p>
          <w:p w14:paraId="3533D204" w14:textId="77777777" w:rsidR="00643160" w:rsidRPr="001313C2" w:rsidRDefault="00643160" w:rsidP="00643160">
            <w:pPr>
              <w:jc w:val="both"/>
              <w:rPr>
                <w:sz w:val="28"/>
                <w:szCs w:val="28"/>
              </w:rPr>
            </w:pPr>
            <w:r w:rsidRPr="001313C2">
              <w:rPr>
                <w:sz w:val="28"/>
                <w:szCs w:val="28"/>
              </w:rPr>
              <w:t xml:space="preserve">0.9998 </w:t>
            </w:r>
          </w:p>
        </w:tc>
        <w:tc>
          <w:tcPr>
            <w:tcW w:w="2025" w:type="dxa"/>
          </w:tcPr>
          <w:p w14:paraId="200CB906" w14:textId="77777777" w:rsidR="00643160" w:rsidRPr="001313C2" w:rsidRDefault="00643160" w:rsidP="00643160">
            <w:pPr>
              <w:jc w:val="both"/>
              <w:rPr>
                <w:b/>
                <w:bCs/>
                <w:sz w:val="28"/>
                <w:szCs w:val="28"/>
              </w:rPr>
            </w:pPr>
          </w:p>
          <w:p w14:paraId="2322DF4B" w14:textId="77777777" w:rsidR="00643160" w:rsidRPr="001313C2" w:rsidRDefault="00643160" w:rsidP="00643160">
            <w:pPr>
              <w:jc w:val="both"/>
              <w:rPr>
                <w:sz w:val="28"/>
                <w:szCs w:val="28"/>
              </w:rPr>
            </w:pPr>
            <w:r w:rsidRPr="001313C2">
              <w:rPr>
                <w:sz w:val="28"/>
                <w:szCs w:val="28"/>
              </w:rPr>
              <w:t>0.9985</w:t>
            </w:r>
          </w:p>
        </w:tc>
        <w:tc>
          <w:tcPr>
            <w:tcW w:w="2025" w:type="dxa"/>
          </w:tcPr>
          <w:p w14:paraId="0BDCF7FF" w14:textId="77777777" w:rsidR="00643160" w:rsidRPr="001313C2" w:rsidRDefault="00643160" w:rsidP="00643160">
            <w:pPr>
              <w:jc w:val="both"/>
              <w:rPr>
                <w:b/>
                <w:bCs/>
                <w:sz w:val="28"/>
                <w:szCs w:val="28"/>
              </w:rPr>
            </w:pPr>
          </w:p>
          <w:p w14:paraId="3722AA82" w14:textId="77777777" w:rsidR="00643160" w:rsidRPr="001313C2" w:rsidRDefault="00643160" w:rsidP="00643160">
            <w:pPr>
              <w:jc w:val="both"/>
              <w:rPr>
                <w:sz w:val="28"/>
                <w:szCs w:val="28"/>
              </w:rPr>
            </w:pPr>
            <w:r w:rsidRPr="001313C2">
              <w:rPr>
                <w:sz w:val="28"/>
                <w:szCs w:val="28"/>
              </w:rPr>
              <w:t xml:space="preserve">0.9982 </w:t>
            </w:r>
          </w:p>
        </w:tc>
      </w:tr>
      <w:tr w:rsidR="00643160" w14:paraId="0A2130EB" w14:textId="77777777" w:rsidTr="00643160">
        <w:trPr>
          <w:trHeight w:val="586"/>
        </w:trPr>
        <w:tc>
          <w:tcPr>
            <w:tcW w:w="2271" w:type="dxa"/>
          </w:tcPr>
          <w:p w14:paraId="795F61C5" w14:textId="77777777" w:rsidR="00643160" w:rsidRDefault="00643160" w:rsidP="00643160">
            <w:pPr>
              <w:jc w:val="both"/>
              <w:rPr>
                <w:b/>
                <w:bCs/>
                <w:sz w:val="32"/>
                <w:szCs w:val="32"/>
              </w:rPr>
            </w:pPr>
            <w:r>
              <w:rPr>
                <w:b/>
                <w:bCs/>
                <w:sz w:val="32"/>
                <w:szCs w:val="32"/>
              </w:rPr>
              <w:t>Intercept*</w:t>
            </w:r>
          </w:p>
          <w:p w14:paraId="5B36ABC4" w14:textId="77777777" w:rsidR="00643160" w:rsidRDefault="00643160" w:rsidP="00643160">
            <w:pPr>
              <w:jc w:val="both"/>
              <w:rPr>
                <w:b/>
                <w:bCs/>
                <w:sz w:val="32"/>
                <w:szCs w:val="32"/>
              </w:rPr>
            </w:pPr>
          </w:p>
        </w:tc>
        <w:tc>
          <w:tcPr>
            <w:tcW w:w="2022" w:type="dxa"/>
          </w:tcPr>
          <w:p w14:paraId="5B6858F1" w14:textId="77777777" w:rsidR="00643160" w:rsidRPr="001313C2" w:rsidRDefault="00643160" w:rsidP="00643160">
            <w:pPr>
              <w:jc w:val="both"/>
              <w:rPr>
                <w:sz w:val="28"/>
                <w:szCs w:val="28"/>
              </w:rPr>
            </w:pPr>
          </w:p>
          <w:p w14:paraId="4D28EE1E" w14:textId="77777777" w:rsidR="00643160" w:rsidRPr="001313C2" w:rsidRDefault="00643160" w:rsidP="00643160">
            <w:pPr>
              <w:jc w:val="both"/>
              <w:rPr>
                <w:sz w:val="28"/>
                <w:szCs w:val="28"/>
              </w:rPr>
            </w:pPr>
            <w:r w:rsidRPr="001313C2">
              <w:rPr>
                <w:sz w:val="28"/>
                <w:szCs w:val="28"/>
              </w:rPr>
              <w:t xml:space="preserve">0.004 </w:t>
            </w:r>
          </w:p>
        </w:tc>
        <w:tc>
          <w:tcPr>
            <w:tcW w:w="2246" w:type="dxa"/>
          </w:tcPr>
          <w:p w14:paraId="3643C333" w14:textId="77777777" w:rsidR="00643160" w:rsidRPr="001313C2" w:rsidRDefault="00643160" w:rsidP="00643160">
            <w:pPr>
              <w:jc w:val="both"/>
              <w:rPr>
                <w:b/>
                <w:bCs/>
                <w:sz w:val="28"/>
                <w:szCs w:val="28"/>
              </w:rPr>
            </w:pPr>
          </w:p>
          <w:p w14:paraId="60A44E3F" w14:textId="77777777" w:rsidR="00643160" w:rsidRPr="001313C2" w:rsidRDefault="00643160" w:rsidP="00643160">
            <w:pPr>
              <w:jc w:val="both"/>
              <w:rPr>
                <w:sz w:val="28"/>
                <w:szCs w:val="28"/>
              </w:rPr>
            </w:pPr>
            <w:r w:rsidRPr="001313C2">
              <w:rPr>
                <w:sz w:val="28"/>
                <w:szCs w:val="28"/>
              </w:rPr>
              <w:t>0.002</w:t>
            </w:r>
          </w:p>
        </w:tc>
        <w:tc>
          <w:tcPr>
            <w:tcW w:w="2025" w:type="dxa"/>
          </w:tcPr>
          <w:p w14:paraId="1A5AB51C" w14:textId="77777777" w:rsidR="00643160" w:rsidRPr="001313C2" w:rsidRDefault="00643160" w:rsidP="00643160">
            <w:pPr>
              <w:jc w:val="both"/>
              <w:rPr>
                <w:b/>
                <w:bCs/>
                <w:sz w:val="28"/>
                <w:szCs w:val="28"/>
              </w:rPr>
            </w:pPr>
          </w:p>
          <w:p w14:paraId="24E2AE11" w14:textId="77777777" w:rsidR="00643160" w:rsidRPr="001313C2" w:rsidRDefault="00643160" w:rsidP="00643160">
            <w:pPr>
              <w:jc w:val="both"/>
              <w:rPr>
                <w:sz w:val="28"/>
                <w:szCs w:val="28"/>
              </w:rPr>
            </w:pPr>
            <w:r w:rsidRPr="001313C2">
              <w:rPr>
                <w:sz w:val="28"/>
                <w:szCs w:val="28"/>
              </w:rPr>
              <w:t>0.012</w:t>
            </w:r>
          </w:p>
        </w:tc>
        <w:tc>
          <w:tcPr>
            <w:tcW w:w="2025" w:type="dxa"/>
          </w:tcPr>
          <w:p w14:paraId="273C932D" w14:textId="77777777" w:rsidR="00643160" w:rsidRPr="001313C2" w:rsidRDefault="00643160" w:rsidP="00643160">
            <w:pPr>
              <w:jc w:val="both"/>
              <w:rPr>
                <w:b/>
                <w:bCs/>
                <w:sz w:val="28"/>
                <w:szCs w:val="28"/>
              </w:rPr>
            </w:pPr>
          </w:p>
          <w:p w14:paraId="59E6E662" w14:textId="77777777" w:rsidR="00643160" w:rsidRPr="001313C2" w:rsidRDefault="00643160" w:rsidP="00643160">
            <w:pPr>
              <w:jc w:val="both"/>
              <w:rPr>
                <w:sz w:val="28"/>
                <w:szCs w:val="28"/>
              </w:rPr>
            </w:pPr>
            <w:r w:rsidRPr="001313C2">
              <w:rPr>
                <w:sz w:val="28"/>
                <w:szCs w:val="28"/>
              </w:rPr>
              <w:t>0.011</w:t>
            </w:r>
          </w:p>
        </w:tc>
      </w:tr>
      <w:tr w:rsidR="00643160" w14:paraId="0260898F" w14:textId="77777777" w:rsidTr="00643160">
        <w:trPr>
          <w:trHeight w:val="577"/>
        </w:trPr>
        <w:tc>
          <w:tcPr>
            <w:tcW w:w="2271" w:type="dxa"/>
          </w:tcPr>
          <w:p w14:paraId="365E6FC1" w14:textId="77777777" w:rsidR="00643160" w:rsidRDefault="00643160" w:rsidP="00643160">
            <w:pPr>
              <w:jc w:val="both"/>
              <w:rPr>
                <w:b/>
                <w:bCs/>
                <w:sz w:val="32"/>
                <w:szCs w:val="32"/>
              </w:rPr>
            </w:pPr>
            <w:r>
              <w:rPr>
                <w:b/>
                <w:bCs/>
                <w:sz w:val="32"/>
                <w:szCs w:val="32"/>
              </w:rPr>
              <w:t>Slope*</w:t>
            </w:r>
          </w:p>
          <w:p w14:paraId="5FF2046C" w14:textId="77777777" w:rsidR="00643160" w:rsidRDefault="00643160" w:rsidP="00643160">
            <w:pPr>
              <w:jc w:val="both"/>
              <w:rPr>
                <w:b/>
                <w:bCs/>
                <w:sz w:val="32"/>
                <w:szCs w:val="32"/>
              </w:rPr>
            </w:pPr>
          </w:p>
        </w:tc>
        <w:tc>
          <w:tcPr>
            <w:tcW w:w="2022" w:type="dxa"/>
          </w:tcPr>
          <w:p w14:paraId="62A07DBF" w14:textId="77777777" w:rsidR="00643160" w:rsidRPr="001313C2" w:rsidRDefault="00643160" w:rsidP="00643160">
            <w:pPr>
              <w:jc w:val="both"/>
              <w:rPr>
                <w:b/>
                <w:bCs/>
                <w:sz w:val="28"/>
                <w:szCs w:val="28"/>
              </w:rPr>
            </w:pPr>
          </w:p>
          <w:p w14:paraId="4204F269" w14:textId="77777777" w:rsidR="00643160" w:rsidRPr="001313C2" w:rsidRDefault="00643160" w:rsidP="00643160">
            <w:pPr>
              <w:jc w:val="both"/>
              <w:rPr>
                <w:sz w:val="28"/>
                <w:szCs w:val="28"/>
              </w:rPr>
            </w:pPr>
            <w:r w:rsidRPr="001313C2">
              <w:rPr>
                <w:sz w:val="28"/>
                <w:szCs w:val="28"/>
              </w:rPr>
              <w:t xml:space="preserve">0.031 </w:t>
            </w:r>
          </w:p>
        </w:tc>
        <w:tc>
          <w:tcPr>
            <w:tcW w:w="2246" w:type="dxa"/>
          </w:tcPr>
          <w:p w14:paraId="52D480CF" w14:textId="77777777" w:rsidR="00643160" w:rsidRPr="001313C2" w:rsidRDefault="00643160" w:rsidP="00643160">
            <w:pPr>
              <w:jc w:val="both"/>
              <w:rPr>
                <w:sz w:val="28"/>
                <w:szCs w:val="28"/>
              </w:rPr>
            </w:pPr>
          </w:p>
          <w:p w14:paraId="3D5E56CC" w14:textId="77777777" w:rsidR="00643160" w:rsidRPr="001313C2" w:rsidRDefault="00643160" w:rsidP="00643160">
            <w:pPr>
              <w:jc w:val="both"/>
              <w:rPr>
                <w:sz w:val="28"/>
                <w:szCs w:val="28"/>
              </w:rPr>
            </w:pPr>
            <w:r w:rsidRPr="001313C2">
              <w:rPr>
                <w:sz w:val="28"/>
                <w:szCs w:val="28"/>
              </w:rPr>
              <w:t>0.042</w:t>
            </w:r>
          </w:p>
        </w:tc>
        <w:tc>
          <w:tcPr>
            <w:tcW w:w="2025" w:type="dxa"/>
          </w:tcPr>
          <w:p w14:paraId="6734A287" w14:textId="77777777" w:rsidR="00643160" w:rsidRPr="001313C2" w:rsidRDefault="00643160" w:rsidP="00643160">
            <w:pPr>
              <w:jc w:val="both"/>
              <w:rPr>
                <w:sz w:val="28"/>
                <w:szCs w:val="28"/>
              </w:rPr>
            </w:pPr>
          </w:p>
          <w:p w14:paraId="694C0DC0" w14:textId="77777777" w:rsidR="00643160" w:rsidRPr="001313C2" w:rsidRDefault="00643160" w:rsidP="00643160">
            <w:pPr>
              <w:jc w:val="both"/>
              <w:rPr>
                <w:sz w:val="28"/>
                <w:szCs w:val="28"/>
              </w:rPr>
            </w:pPr>
            <w:r w:rsidRPr="001313C2">
              <w:rPr>
                <w:sz w:val="28"/>
                <w:szCs w:val="28"/>
              </w:rPr>
              <w:t xml:space="preserve">0.024 </w:t>
            </w:r>
          </w:p>
        </w:tc>
        <w:tc>
          <w:tcPr>
            <w:tcW w:w="2025" w:type="dxa"/>
          </w:tcPr>
          <w:p w14:paraId="25B8707E" w14:textId="77777777" w:rsidR="00643160" w:rsidRPr="001313C2" w:rsidRDefault="00643160" w:rsidP="00643160">
            <w:pPr>
              <w:jc w:val="both"/>
              <w:rPr>
                <w:b/>
                <w:bCs/>
                <w:sz w:val="28"/>
                <w:szCs w:val="28"/>
              </w:rPr>
            </w:pPr>
          </w:p>
          <w:p w14:paraId="2FC06146" w14:textId="77777777" w:rsidR="00643160" w:rsidRPr="001313C2" w:rsidRDefault="00643160" w:rsidP="00643160">
            <w:pPr>
              <w:jc w:val="both"/>
              <w:rPr>
                <w:sz w:val="28"/>
                <w:szCs w:val="28"/>
              </w:rPr>
            </w:pPr>
            <w:r w:rsidRPr="001313C2">
              <w:rPr>
                <w:sz w:val="28"/>
                <w:szCs w:val="28"/>
              </w:rPr>
              <w:t xml:space="preserve">0.024 </w:t>
            </w:r>
          </w:p>
        </w:tc>
      </w:tr>
    </w:tbl>
    <w:p w14:paraId="29BA57A8" w14:textId="77777777" w:rsidR="00493142" w:rsidRDefault="00493142" w:rsidP="00992E30">
      <w:pPr>
        <w:jc w:val="both"/>
        <w:rPr>
          <w:b/>
          <w:bCs/>
          <w:sz w:val="32"/>
          <w:szCs w:val="32"/>
        </w:rPr>
      </w:pPr>
    </w:p>
    <w:p w14:paraId="58A8997F" w14:textId="77777777" w:rsidR="00493142" w:rsidRDefault="00493142" w:rsidP="00992E30">
      <w:pPr>
        <w:jc w:val="both"/>
        <w:rPr>
          <w:b/>
          <w:bCs/>
          <w:sz w:val="32"/>
          <w:szCs w:val="32"/>
        </w:rPr>
      </w:pPr>
    </w:p>
    <w:p w14:paraId="68FC3EB5" w14:textId="2FFE8F7B" w:rsidR="00133F0C" w:rsidRDefault="00133F0C" w:rsidP="00992E30">
      <w:pPr>
        <w:jc w:val="both"/>
        <w:rPr>
          <w:b/>
          <w:bCs/>
          <w:sz w:val="32"/>
          <w:szCs w:val="32"/>
        </w:rPr>
      </w:pPr>
      <w:r>
        <w:rPr>
          <w:b/>
          <w:bCs/>
          <w:sz w:val="32"/>
          <w:szCs w:val="32"/>
        </w:rPr>
        <w:t>Table 1: Optical Characteristics Data of Atenolol and Amlodipine</w:t>
      </w:r>
    </w:p>
    <w:p w14:paraId="1EFD4A6F" w14:textId="77777777" w:rsidR="00E95AEA" w:rsidRDefault="00E95AEA" w:rsidP="00992E30">
      <w:pPr>
        <w:jc w:val="both"/>
        <w:rPr>
          <w:b/>
          <w:bCs/>
          <w:sz w:val="32"/>
          <w:szCs w:val="32"/>
        </w:rPr>
      </w:pPr>
    </w:p>
    <w:p w14:paraId="5CC124D0" w14:textId="77777777" w:rsidR="00E95AEA" w:rsidRDefault="00E95AEA" w:rsidP="00992E30">
      <w:pPr>
        <w:jc w:val="both"/>
        <w:rPr>
          <w:b/>
          <w:bCs/>
          <w:sz w:val="32"/>
          <w:szCs w:val="32"/>
        </w:rPr>
      </w:pPr>
    </w:p>
    <w:tbl>
      <w:tblPr>
        <w:tblStyle w:val="TableGrid"/>
        <w:tblpPr w:leftFromText="180" w:rightFromText="180" w:vertAnchor="page" w:horzAnchor="margin" w:tblpXSpec="center" w:tblpY="1652"/>
        <w:tblW w:w="10860" w:type="dxa"/>
        <w:tblLook w:val="04A0" w:firstRow="1" w:lastRow="0" w:firstColumn="1" w:lastColumn="0" w:noHBand="0" w:noVBand="1"/>
      </w:tblPr>
      <w:tblGrid>
        <w:gridCol w:w="1738"/>
        <w:gridCol w:w="1745"/>
        <w:gridCol w:w="2048"/>
        <w:gridCol w:w="2056"/>
        <w:gridCol w:w="1630"/>
        <w:gridCol w:w="1643"/>
      </w:tblGrid>
      <w:tr w:rsidR="009B022C" w14:paraId="1465CFD4" w14:textId="77777777" w:rsidTr="00991AE7">
        <w:trPr>
          <w:trHeight w:val="15"/>
        </w:trPr>
        <w:tc>
          <w:tcPr>
            <w:tcW w:w="3483" w:type="dxa"/>
            <w:gridSpan w:val="2"/>
          </w:tcPr>
          <w:p w14:paraId="3CB9AF21" w14:textId="77777777" w:rsidR="009B022C" w:rsidRDefault="009B022C" w:rsidP="009B022C">
            <w:pPr>
              <w:jc w:val="both"/>
              <w:rPr>
                <w:b/>
                <w:bCs/>
                <w:sz w:val="32"/>
                <w:szCs w:val="32"/>
              </w:rPr>
            </w:pPr>
            <w:r>
              <w:rPr>
                <w:b/>
                <w:bCs/>
                <w:sz w:val="32"/>
                <w:szCs w:val="32"/>
              </w:rPr>
              <w:lastRenderedPageBreak/>
              <w:t>Absorbance Reading at Selected Wavelength</w:t>
            </w:r>
          </w:p>
        </w:tc>
        <w:tc>
          <w:tcPr>
            <w:tcW w:w="4104" w:type="dxa"/>
            <w:gridSpan w:val="2"/>
          </w:tcPr>
          <w:p w14:paraId="3A8057A3" w14:textId="77777777" w:rsidR="009B022C" w:rsidRDefault="009B022C" w:rsidP="009B022C">
            <w:pPr>
              <w:jc w:val="both"/>
              <w:rPr>
                <w:b/>
                <w:bCs/>
                <w:sz w:val="32"/>
                <w:szCs w:val="32"/>
              </w:rPr>
            </w:pPr>
            <w:r>
              <w:rPr>
                <w:b/>
                <w:bCs/>
                <w:sz w:val="32"/>
                <w:szCs w:val="32"/>
              </w:rPr>
              <w:t>Concentration Found (mg/tab)</w:t>
            </w:r>
          </w:p>
        </w:tc>
        <w:tc>
          <w:tcPr>
            <w:tcW w:w="3273" w:type="dxa"/>
            <w:gridSpan w:val="2"/>
          </w:tcPr>
          <w:p w14:paraId="68AEC91A" w14:textId="77777777" w:rsidR="009B022C" w:rsidRDefault="009B022C" w:rsidP="009B022C">
            <w:pPr>
              <w:jc w:val="both"/>
              <w:rPr>
                <w:b/>
                <w:bCs/>
                <w:sz w:val="32"/>
                <w:szCs w:val="32"/>
              </w:rPr>
            </w:pPr>
            <w:r>
              <w:rPr>
                <w:b/>
                <w:bCs/>
                <w:sz w:val="32"/>
                <w:szCs w:val="32"/>
              </w:rPr>
              <w:t>Percentage Found (%)</w:t>
            </w:r>
          </w:p>
        </w:tc>
      </w:tr>
      <w:tr w:rsidR="009B022C" w14:paraId="10175CE8" w14:textId="77777777" w:rsidTr="00991AE7">
        <w:trPr>
          <w:trHeight w:val="15"/>
        </w:trPr>
        <w:tc>
          <w:tcPr>
            <w:tcW w:w="1738" w:type="dxa"/>
          </w:tcPr>
          <w:p w14:paraId="20E2A247" w14:textId="77777777" w:rsidR="009B022C" w:rsidRDefault="009B022C" w:rsidP="009B022C">
            <w:pPr>
              <w:jc w:val="both"/>
              <w:rPr>
                <w:b/>
                <w:bCs/>
                <w:sz w:val="32"/>
                <w:szCs w:val="32"/>
              </w:rPr>
            </w:pPr>
            <w:r>
              <w:rPr>
                <w:b/>
                <w:bCs/>
                <w:sz w:val="32"/>
                <w:szCs w:val="32"/>
              </w:rPr>
              <w:t xml:space="preserve">224 nm </w:t>
            </w:r>
          </w:p>
          <w:p w14:paraId="3178425B" w14:textId="77777777" w:rsidR="009B022C" w:rsidRDefault="009B022C" w:rsidP="009B022C">
            <w:pPr>
              <w:jc w:val="both"/>
              <w:rPr>
                <w:b/>
                <w:bCs/>
                <w:sz w:val="32"/>
                <w:szCs w:val="32"/>
              </w:rPr>
            </w:pPr>
            <w:r>
              <w:rPr>
                <w:b/>
                <w:bCs/>
                <w:sz w:val="32"/>
                <w:szCs w:val="32"/>
              </w:rPr>
              <w:t>(ATN)</w:t>
            </w:r>
          </w:p>
        </w:tc>
        <w:tc>
          <w:tcPr>
            <w:tcW w:w="1744" w:type="dxa"/>
          </w:tcPr>
          <w:p w14:paraId="6D965840" w14:textId="77777777" w:rsidR="009B022C" w:rsidRDefault="009B022C" w:rsidP="009B022C">
            <w:pPr>
              <w:jc w:val="both"/>
              <w:rPr>
                <w:b/>
                <w:bCs/>
                <w:sz w:val="32"/>
                <w:szCs w:val="32"/>
              </w:rPr>
            </w:pPr>
            <w:r>
              <w:rPr>
                <w:b/>
                <w:bCs/>
                <w:sz w:val="32"/>
                <w:szCs w:val="32"/>
              </w:rPr>
              <w:t>360 nm</w:t>
            </w:r>
          </w:p>
          <w:p w14:paraId="3BC47C1F" w14:textId="77777777" w:rsidR="009B022C" w:rsidRDefault="009B022C" w:rsidP="009B022C">
            <w:pPr>
              <w:jc w:val="both"/>
              <w:rPr>
                <w:b/>
                <w:bCs/>
                <w:sz w:val="32"/>
                <w:szCs w:val="32"/>
              </w:rPr>
            </w:pPr>
            <w:r>
              <w:rPr>
                <w:b/>
                <w:bCs/>
                <w:sz w:val="32"/>
                <w:szCs w:val="32"/>
              </w:rPr>
              <w:t xml:space="preserve"> (AML)</w:t>
            </w:r>
          </w:p>
        </w:tc>
        <w:tc>
          <w:tcPr>
            <w:tcW w:w="2048" w:type="dxa"/>
          </w:tcPr>
          <w:p w14:paraId="7BDA8840" w14:textId="77777777" w:rsidR="009B022C" w:rsidRDefault="009B022C" w:rsidP="009B022C">
            <w:pPr>
              <w:jc w:val="both"/>
              <w:rPr>
                <w:b/>
                <w:bCs/>
                <w:sz w:val="32"/>
                <w:szCs w:val="32"/>
              </w:rPr>
            </w:pPr>
            <w:r>
              <w:rPr>
                <w:b/>
                <w:bCs/>
                <w:sz w:val="32"/>
                <w:szCs w:val="32"/>
              </w:rPr>
              <w:t>ATN</w:t>
            </w:r>
          </w:p>
        </w:tc>
        <w:tc>
          <w:tcPr>
            <w:tcW w:w="2056" w:type="dxa"/>
          </w:tcPr>
          <w:p w14:paraId="09A9FB09" w14:textId="77777777" w:rsidR="009B022C" w:rsidRDefault="009B022C" w:rsidP="009B022C">
            <w:pPr>
              <w:jc w:val="both"/>
              <w:rPr>
                <w:b/>
                <w:bCs/>
                <w:sz w:val="32"/>
                <w:szCs w:val="32"/>
              </w:rPr>
            </w:pPr>
            <w:r>
              <w:rPr>
                <w:b/>
                <w:bCs/>
                <w:sz w:val="32"/>
                <w:szCs w:val="32"/>
              </w:rPr>
              <w:t>AML</w:t>
            </w:r>
          </w:p>
        </w:tc>
        <w:tc>
          <w:tcPr>
            <w:tcW w:w="1630" w:type="dxa"/>
          </w:tcPr>
          <w:p w14:paraId="59103E71" w14:textId="77777777" w:rsidR="009B022C" w:rsidRDefault="009B022C" w:rsidP="009B022C">
            <w:pPr>
              <w:jc w:val="both"/>
              <w:rPr>
                <w:b/>
                <w:bCs/>
                <w:sz w:val="32"/>
                <w:szCs w:val="32"/>
              </w:rPr>
            </w:pPr>
            <w:r>
              <w:rPr>
                <w:b/>
                <w:bCs/>
                <w:sz w:val="32"/>
                <w:szCs w:val="32"/>
              </w:rPr>
              <w:t>ATN</w:t>
            </w:r>
          </w:p>
        </w:tc>
        <w:tc>
          <w:tcPr>
            <w:tcW w:w="1642" w:type="dxa"/>
          </w:tcPr>
          <w:p w14:paraId="5F385B67" w14:textId="77777777" w:rsidR="009B022C" w:rsidRDefault="009B022C" w:rsidP="009B022C">
            <w:pPr>
              <w:jc w:val="both"/>
              <w:rPr>
                <w:b/>
                <w:bCs/>
                <w:sz w:val="32"/>
                <w:szCs w:val="32"/>
              </w:rPr>
            </w:pPr>
            <w:r>
              <w:rPr>
                <w:b/>
                <w:bCs/>
                <w:sz w:val="32"/>
                <w:szCs w:val="32"/>
              </w:rPr>
              <w:t>AML</w:t>
            </w:r>
          </w:p>
        </w:tc>
      </w:tr>
      <w:tr w:rsidR="009B022C" w:rsidRPr="00980BE4" w14:paraId="231D0BB5" w14:textId="77777777" w:rsidTr="00991AE7">
        <w:trPr>
          <w:trHeight w:val="15"/>
        </w:trPr>
        <w:tc>
          <w:tcPr>
            <w:tcW w:w="1738" w:type="dxa"/>
          </w:tcPr>
          <w:p w14:paraId="6B53E5A1" w14:textId="77777777" w:rsidR="009B022C" w:rsidRPr="00980BE4" w:rsidRDefault="009B022C" w:rsidP="009B022C">
            <w:pPr>
              <w:jc w:val="both"/>
              <w:rPr>
                <w:sz w:val="28"/>
                <w:szCs w:val="28"/>
              </w:rPr>
            </w:pPr>
          </w:p>
          <w:p w14:paraId="0C9D37EB" w14:textId="77777777" w:rsidR="009B022C" w:rsidRPr="00980BE4" w:rsidRDefault="009B022C" w:rsidP="009B022C">
            <w:pPr>
              <w:jc w:val="both"/>
              <w:rPr>
                <w:sz w:val="28"/>
                <w:szCs w:val="28"/>
              </w:rPr>
            </w:pPr>
            <w:r w:rsidRPr="00980BE4">
              <w:rPr>
                <w:sz w:val="28"/>
                <w:szCs w:val="28"/>
              </w:rPr>
              <w:t>1.245</w:t>
            </w:r>
          </w:p>
        </w:tc>
        <w:tc>
          <w:tcPr>
            <w:tcW w:w="1744" w:type="dxa"/>
          </w:tcPr>
          <w:p w14:paraId="0676F18A" w14:textId="77777777" w:rsidR="009B022C" w:rsidRPr="00980BE4" w:rsidRDefault="009B022C" w:rsidP="009B022C">
            <w:pPr>
              <w:jc w:val="both"/>
              <w:rPr>
                <w:sz w:val="28"/>
                <w:szCs w:val="28"/>
              </w:rPr>
            </w:pPr>
          </w:p>
          <w:p w14:paraId="1C1CF355" w14:textId="77777777" w:rsidR="009B022C" w:rsidRPr="00980BE4" w:rsidRDefault="009B022C" w:rsidP="009B022C">
            <w:pPr>
              <w:jc w:val="both"/>
              <w:rPr>
                <w:sz w:val="28"/>
                <w:szCs w:val="28"/>
              </w:rPr>
            </w:pPr>
            <w:r w:rsidRPr="00980BE4">
              <w:rPr>
                <w:sz w:val="28"/>
                <w:szCs w:val="28"/>
              </w:rPr>
              <w:t>0.842</w:t>
            </w:r>
          </w:p>
        </w:tc>
        <w:tc>
          <w:tcPr>
            <w:tcW w:w="2048" w:type="dxa"/>
          </w:tcPr>
          <w:p w14:paraId="1DAFC033" w14:textId="77777777" w:rsidR="009B022C" w:rsidRPr="00980BE4" w:rsidRDefault="009B022C" w:rsidP="009B022C">
            <w:pPr>
              <w:jc w:val="both"/>
              <w:rPr>
                <w:sz w:val="28"/>
                <w:szCs w:val="28"/>
              </w:rPr>
            </w:pPr>
          </w:p>
          <w:p w14:paraId="7A6D2077" w14:textId="77777777" w:rsidR="009B022C" w:rsidRPr="00980BE4" w:rsidRDefault="009B022C" w:rsidP="009B022C">
            <w:pPr>
              <w:jc w:val="both"/>
              <w:rPr>
                <w:sz w:val="28"/>
                <w:szCs w:val="28"/>
              </w:rPr>
            </w:pPr>
            <w:r w:rsidRPr="00980BE4">
              <w:rPr>
                <w:sz w:val="28"/>
                <w:szCs w:val="28"/>
              </w:rPr>
              <w:t>49.85</w:t>
            </w:r>
          </w:p>
        </w:tc>
        <w:tc>
          <w:tcPr>
            <w:tcW w:w="2056" w:type="dxa"/>
          </w:tcPr>
          <w:p w14:paraId="4783816C" w14:textId="77777777" w:rsidR="009B022C" w:rsidRPr="00980BE4" w:rsidRDefault="009B022C" w:rsidP="009B022C">
            <w:pPr>
              <w:jc w:val="both"/>
              <w:rPr>
                <w:sz w:val="28"/>
                <w:szCs w:val="28"/>
              </w:rPr>
            </w:pPr>
          </w:p>
          <w:p w14:paraId="1B08E062" w14:textId="77777777" w:rsidR="009B022C" w:rsidRPr="00980BE4" w:rsidRDefault="009B022C" w:rsidP="009B022C">
            <w:pPr>
              <w:jc w:val="both"/>
              <w:rPr>
                <w:sz w:val="28"/>
                <w:szCs w:val="28"/>
              </w:rPr>
            </w:pPr>
            <w:r w:rsidRPr="00980BE4">
              <w:rPr>
                <w:sz w:val="28"/>
                <w:szCs w:val="28"/>
              </w:rPr>
              <w:t>5.02</w:t>
            </w:r>
          </w:p>
        </w:tc>
        <w:tc>
          <w:tcPr>
            <w:tcW w:w="1630" w:type="dxa"/>
          </w:tcPr>
          <w:p w14:paraId="3E94C267" w14:textId="77777777" w:rsidR="009B022C" w:rsidRPr="00980BE4" w:rsidRDefault="009B022C" w:rsidP="009B022C">
            <w:pPr>
              <w:jc w:val="both"/>
              <w:rPr>
                <w:sz w:val="28"/>
                <w:szCs w:val="28"/>
              </w:rPr>
            </w:pPr>
          </w:p>
          <w:p w14:paraId="6BF2C919" w14:textId="77777777" w:rsidR="009B022C" w:rsidRPr="00980BE4" w:rsidRDefault="009B022C" w:rsidP="009B022C">
            <w:pPr>
              <w:jc w:val="both"/>
              <w:rPr>
                <w:sz w:val="28"/>
                <w:szCs w:val="28"/>
              </w:rPr>
            </w:pPr>
            <w:r w:rsidRPr="00980BE4">
              <w:rPr>
                <w:sz w:val="28"/>
                <w:szCs w:val="28"/>
              </w:rPr>
              <w:t>99.70</w:t>
            </w:r>
          </w:p>
        </w:tc>
        <w:tc>
          <w:tcPr>
            <w:tcW w:w="1642" w:type="dxa"/>
          </w:tcPr>
          <w:p w14:paraId="5C19C28F" w14:textId="77777777" w:rsidR="009B022C" w:rsidRPr="00980BE4" w:rsidRDefault="009B022C" w:rsidP="009B022C">
            <w:pPr>
              <w:jc w:val="both"/>
              <w:rPr>
                <w:b/>
                <w:bCs/>
                <w:sz w:val="28"/>
                <w:szCs w:val="28"/>
              </w:rPr>
            </w:pPr>
          </w:p>
          <w:p w14:paraId="6349D92A" w14:textId="77777777" w:rsidR="009B022C" w:rsidRPr="00980BE4" w:rsidRDefault="009B022C" w:rsidP="009B022C">
            <w:pPr>
              <w:jc w:val="both"/>
              <w:rPr>
                <w:sz w:val="28"/>
                <w:szCs w:val="28"/>
              </w:rPr>
            </w:pPr>
            <w:r w:rsidRPr="00980BE4">
              <w:rPr>
                <w:sz w:val="28"/>
                <w:szCs w:val="28"/>
              </w:rPr>
              <w:t>100.40</w:t>
            </w:r>
          </w:p>
        </w:tc>
      </w:tr>
      <w:tr w:rsidR="009B022C" w:rsidRPr="00980BE4" w14:paraId="459E61D2" w14:textId="77777777" w:rsidTr="00991AE7">
        <w:trPr>
          <w:trHeight w:val="15"/>
        </w:trPr>
        <w:tc>
          <w:tcPr>
            <w:tcW w:w="1738" w:type="dxa"/>
          </w:tcPr>
          <w:p w14:paraId="2C56E45D" w14:textId="77777777" w:rsidR="009B022C" w:rsidRPr="00980BE4" w:rsidRDefault="009B022C" w:rsidP="009B022C">
            <w:pPr>
              <w:jc w:val="both"/>
              <w:rPr>
                <w:b/>
                <w:bCs/>
                <w:sz w:val="28"/>
                <w:szCs w:val="28"/>
              </w:rPr>
            </w:pPr>
          </w:p>
          <w:p w14:paraId="1C8393D0" w14:textId="77777777" w:rsidR="009B022C" w:rsidRPr="00980BE4" w:rsidRDefault="009B022C" w:rsidP="009B022C">
            <w:pPr>
              <w:jc w:val="both"/>
              <w:rPr>
                <w:sz w:val="28"/>
                <w:szCs w:val="28"/>
              </w:rPr>
            </w:pPr>
            <w:r w:rsidRPr="00980BE4">
              <w:rPr>
                <w:sz w:val="28"/>
                <w:szCs w:val="28"/>
              </w:rPr>
              <w:t xml:space="preserve">1.251 </w:t>
            </w:r>
          </w:p>
        </w:tc>
        <w:tc>
          <w:tcPr>
            <w:tcW w:w="1744" w:type="dxa"/>
          </w:tcPr>
          <w:p w14:paraId="7ECA45BC" w14:textId="77777777" w:rsidR="009B022C" w:rsidRPr="00980BE4" w:rsidRDefault="009B022C" w:rsidP="009B022C">
            <w:pPr>
              <w:jc w:val="both"/>
              <w:rPr>
                <w:sz w:val="28"/>
                <w:szCs w:val="28"/>
              </w:rPr>
            </w:pPr>
          </w:p>
          <w:p w14:paraId="30E23FD3" w14:textId="77777777" w:rsidR="009B022C" w:rsidRPr="00980BE4" w:rsidRDefault="009B022C" w:rsidP="009B022C">
            <w:pPr>
              <w:jc w:val="both"/>
              <w:rPr>
                <w:sz w:val="28"/>
                <w:szCs w:val="28"/>
              </w:rPr>
            </w:pPr>
            <w:r w:rsidRPr="00980BE4">
              <w:rPr>
                <w:sz w:val="28"/>
                <w:szCs w:val="28"/>
              </w:rPr>
              <w:t>0.848</w:t>
            </w:r>
          </w:p>
        </w:tc>
        <w:tc>
          <w:tcPr>
            <w:tcW w:w="2048" w:type="dxa"/>
          </w:tcPr>
          <w:p w14:paraId="72B74529" w14:textId="77777777" w:rsidR="009B022C" w:rsidRPr="00980BE4" w:rsidRDefault="009B022C" w:rsidP="009B022C">
            <w:pPr>
              <w:jc w:val="both"/>
              <w:rPr>
                <w:b/>
                <w:bCs/>
                <w:sz w:val="28"/>
                <w:szCs w:val="28"/>
              </w:rPr>
            </w:pPr>
          </w:p>
          <w:p w14:paraId="7BE528FB" w14:textId="77777777" w:rsidR="009B022C" w:rsidRPr="00980BE4" w:rsidRDefault="009B022C" w:rsidP="009B022C">
            <w:pPr>
              <w:jc w:val="both"/>
              <w:rPr>
                <w:sz w:val="28"/>
                <w:szCs w:val="28"/>
              </w:rPr>
            </w:pPr>
            <w:r w:rsidRPr="00980BE4">
              <w:rPr>
                <w:sz w:val="28"/>
                <w:szCs w:val="28"/>
              </w:rPr>
              <w:t>50.12</w:t>
            </w:r>
          </w:p>
        </w:tc>
        <w:tc>
          <w:tcPr>
            <w:tcW w:w="2056" w:type="dxa"/>
          </w:tcPr>
          <w:p w14:paraId="21622563" w14:textId="77777777" w:rsidR="009B022C" w:rsidRPr="00980BE4" w:rsidRDefault="009B022C" w:rsidP="009B022C">
            <w:pPr>
              <w:jc w:val="both"/>
              <w:rPr>
                <w:b/>
                <w:bCs/>
                <w:sz w:val="28"/>
                <w:szCs w:val="28"/>
              </w:rPr>
            </w:pPr>
          </w:p>
          <w:p w14:paraId="4D4118B6" w14:textId="77777777" w:rsidR="009B022C" w:rsidRPr="00980BE4" w:rsidRDefault="009B022C" w:rsidP="009B022C">
            <w:pPr>
              <w:jc w:val="both"/>
              <w:rPr>
                <w:sz w:val="28"/>
                <w:szCs w:val="28"/>
              </w:rPr>
            </w:pPr>
            <w:r w:rsidRPr="00980BE4">
              <w:rPr>
                <w:sz w:val="28"/>
                <w:szCs w:val="28"/>
              </w:rPr>
              <w:t>4.95</w:t>
            </w:r>
          </w:p>
        </w:tc>
        <w:tc>
          <w:tcPr>
            <w:tcW w:w="1630" w:type="dxa"/>
          </w:tcPr>
          <w:p w14:paraId="555DDE79" w14:textId="77777777" w:rsidR="009B022C" w:rsidRPr="00980BE4" w:rsidRDefault="009B022C" w:rsidP="009B022C">
            <w:pPr>
              <w:jc w:val="both"/>
              <w:rPr>
                <w:b/>
                <w:bCs/>
                <w:sz w:val="28"/>
                <w:szCs w:val="28"/>
              </w:rPr>
            </w:pPr>
          </w:p>
          <w:p w14:paraId="0D2CB86E" w14:textId="77777777" w:rsidR="009B022C" w:rsidRPr="00980BE4" w:rsidRDefault="009B022C" w:rsidP="009B022C">
            <w:pPr>
              <w:jc w:val="both"/>
              <w:rPr>
                <w:sz w:val="28"/>
                <w:szCs w:val="28"/>
              </w:rPr>
            </w:pPr>
            <w:r w:rsidRPr="00980BE4">
              <w:rPr>
                <w:sz w:val="28"/>
                <w:szCs w:val="28"/>
              </w:rPr>
              <w:t>100.24</w:t>
            </w:r>
          </w:p>
        </w:tc>
        <w:tc>
          <w:tcPr>
            <w:tcW w:w="1642" w:type="dxa"/>
          </w:tcPr>
          <w:p w14:paraId="07ABF9BB" w14:textId="77777777" w:rsidR="009B022C" w:rsidRPr="00980BE4" w:rsidRDefault="009B022C" w:rsidP="009B022C">
            <w:pPr>
              <w:jc w:val="both"/>
              <w:rPr>
                <w:b/>
                <w:bCs/>
                <w:sz w:val="28"/>
                <w:szCs w:val="28"/>
              </w:rPr>
            </w:pPr>
          </w:p>
          <w:p w14:paraId="6B981D06" w14:textId="77777777" w:rsidR="009B022C" w:rsidRPr="00980BE4" w:rsidRDefault="009B022C" w:rsidP="009B022C">
            <w:pPr>
              <w:jc w:val="both"/>
              <w:rPr>
                <w:sz w:val="28"/>
                <w:szCs w:val="28"/>
              </w:rPr>
            </w:pPr>
            <w:r w:rsidRPr="00980BE4">
              <w:rPr>
                <w:sz w:val="28"/>
                <w:szCs w:val="28"/>
              </w:rPr>
              <w:t>99.00</w:t>
            </w:r>
          </w:p>
        </w:tc>
      </w:tr>
      <w:tr w:rsidR="009B022C" w:rsidRPr="00980BE4" w14:paraId="65510B58" w14:textId="77777777" w:rsidTr="00991AE7">
        <w:trPr>
          <w:trHeight w:val="15"/>
        </w:trPr>
        <w:tc>
          <w:tcPr>
            <w:tcW w:w="1738" w:type="dxa"/>
          </w:tcPr>
          <w:p w14:paraId="681B8BAE" w14:textId="77777777" w:rsidR="009B022C" w:rsidRPr="00980BE4" w:rsidRDefault="009B022C" w:rsidP="009B022C">
            <w:pPr>
              <w:jc w:val="both"/>
              <w:rPr>
                <w:b/>
                <w:bCs/>
                <w:sz w:val="28"/>
                <w:szCs w:val="28"/>
              </w:rPr>
            </w:pPr>
          </w:p>
          <w:p w14:paraId="03CA7C9D" w14:textId="77777777" w:rsidR="009B022C" w:rsidRPr="00980BE4" w:rsidRDefault="009B022C" w:rsidP="009B022C">
            <w:pPr>
              <w:jc w:val="both"/>
              <w:rPr>
                <w:sz w:val="28"/>
                <w:szCs w:val="28"/>
              </w:rPr>
            </w:pPr>
            <w:r w:rsidRPr="00980BE4">
              <w:rPr>
                <w:sz w:val="28"/>
                <w:szCs w:val="28"/>
              </w:rPr>
              <w:t>1.248</w:t>
            </w:r>
          </w:p>
        </w:tc>
        <w:tc>
          <w:tcPr>
            <w:tcW w:w="1744" w:type="dxa"/>
          </w:tcPr>
          <w:p w14:paraId="0A1B43D1" w14:textId="77777777" w:rsidR="009B022C" w:rsidRPr="00980BE4" w:rsidRDefault="009B022C" w:rsidP="009B022C">
            <w:pPr>
              <w:jc w:val="both"/>
              <w:rPr>
                <w:b/>
                <w:bCs/>
                <w:sz w:val="28"/>
                <w:szCs w:val="28"/>
              </w:rPr>
            </w:pPr>
          </w:p>
          <w:p w14:paraId="530565EB" w14:textId="77777777" w:rsidR="009B022C" w:rsidRPr="00980BE4" w:rsidRDefault="009B022C" w:rsidP="009B022C">
            <w:pPr>
              <w:jc w:val="both"/>
              <w:rPr>
                <w:sz w:val="28"/>
                <w:szCs w:val="28"/>
              </w:rPr>
            </w:pPr>
            <w:r w:rsidRPr="00980BE4">
              <w:rPr>
                <w:sz w:val="28"/>
                <w:szCs w:val="28"/>
              </w:rPr>
              <w:t>0.845</w:t>
            </w:r>
          </w:p>
        </w:tc>
        <w:tc>
          <w:tcPr>
            <w:tcW w:w="2048" w:type="dxa"/>
          </w:tcPr>
          <w:p w14:paraId="1123BCAB" w14:textId="77777777" w:rsidR="009B022C" w:rsidRPr="00980BE4" w:rsidRDefault="009B022C" w:rsidP="009B022C">
            <w:pPr>
              <w:jc w:val="both"/>
              <w:rPr>
                <w:b/>
                <w:bCs/>
                <w:sz w:val="28"/>
                <w:szCs w:val="28"/>
              </w:rPr>
            </w:pPr>
          </w:p>
          <w:p w14:paraId="2309ACDC" w14:textId="77777777" w:rsidR="009B022C" w:rsidRPr="00980BE4" w:rsidRDefault="009B022C" w:rsidP="009B022C">
            <w:pPr>
              <w:jc w:val="both"/>
              <w:rPr>
                <w:sz w:val="28"/>
                <w:szCs w:val="28"/>
              </w:rPr>
            </w:pPr>
            <w:r w:rsidRPr="00980BE4">
              <w:rPr>
                <w:sz w:val="28"/>
                <w:szCs w:val="28"/>
              </w:rPr>
              <w:t>49.94</w:t>
            </w:r>
          </w:p>
        </w:tc>
        <w:tc>
          <w:tcPr>
            <w:tcW w:w="2056" w:type="dxa"/>
          </w:tcPr>
          <w:p w14:paraId="45394B5D" w14:textId="77777777" w:rsidR="009B022C" w:rsidRPr="00980BE4" w:rsidRDefault="009B022C" w:rsidP="009B022C">
            <w:pPr>
              <w:jc w:val="both"/>
              <w:rPr>
                <w:sz w:val="28"/>
                <w:szCs w:val="28"/>
              </w:rPr>
            </w:pPr>
          </w:p>
          <w:p w14:paraId="420D07A6" w14:textId="77777777" w:rsidR="009B022C" w:rsidRPr="00980BE4" w:rsidRDefault="009B022C" w:rsidP="009B022C">
            <w:pPr>
              <w:jc w:val="both"/>
              <w:rPr>
                <w:sz w:val="28"/>
                <w:szCs w:val="28"/>
              </w:rPr>
            </w:pPr>
            <w:r w:rsidRPr="00980BE4">
              <w:rPr>
                <w:sz w:val="28"/>
                <w:szCs w:val="28"/>
              </w:rPr>
              <w:t>5.01</w:t>
            </w:r>
          </w:p>
        </w:tc>
        <w:tc>
          <w:tcPr>
            <w:tcW w:w="1630" w:type="dxa"/>
          </w:tcPr>
          <w:p w14:paraId="08EB557B" w14:textId="77777777" w:rsidR="009B022C" w:rsidRPr="00980BE4" w:rsidRDefault="009B022C" w:rsidP="009B022C">
            <w:pPr>
              <w:jc w:val="both"/>
              <w:rPr>
                <w:b/>
                <w:bCs/>
                <w:sz w:val="28"/>
                <w:szCs w:val="28"/>
              </w:rPr>
            </w:pPr>
          </w:p>
          <w:p w14:paraId="473B11EC" w14:textId="77777777" w:rsidR="009B022C" w:rsidRPr="00980BE4" w:rsidRDefault="009B022C" w:rsidP="009B022C">
            <w:pPr>
              <w:jc w:val="both"/>
              <w:rPr>
                <w:sz w:val="28"/>
                <w:szCs w:val="28"/>
              </w:rPr>
            </w:pPr>
            <w:r w:rsidRPr="00980BE4">
              <w:rPr>
                <w:sz w:val="28"/>
                <w:szCs w:val="28"/>
              </w:rPr>
              <w:t>99.88</w:t>
            </w:r>
          </w:p>
        </w:tc>
        <w:tc>
          <w:tcPr>
            <w:tcW w:w="1642" w:type="dxa"/>
          </w:tcPr>
          <w:p w14:paraId="402B5417" w14:textId="77777777" w:rsidR="009B022C" w:rsidRPr="00980BE4" w:rsidRDefault="009B022C" w:rsidP="009B022C">
            <w:pPr>
              <w:jc w:val="both"/>
              <w:rPr>
                <w:b/>
                <w:bCs/>
                <w:sz w:val="28"/>
                <w:szCs w:val="28"/>
              </w:rPr>
            </w:pPr>
          </w:p>
          <w:p w14:paraId="5945C986" w14:textId="77777777" w:rsidR="009B022C" w:rsidRPr="00980BE4" w:rsidRDefault="009B022C" w:rsidP="009B022C">
            <w:pPr>
              <w:jc w:val="both"/>
              <w:rPr>
                <w:sz w:val="28"/>
                <w:szCs w:val="28"/>
              </w:rPr>
            </w:pPr>
            <w:r w:rsidRPr="00980BE4">
              <w:rPr>
                <w:sz w:val="28"/>
                <w:szCs w:val="28"/>
              </w:rPr>
              <w:t>100.20</w:t>
            </w:r>
          </w:p>
        </w:tc>
      </w:tr>
      <w:tr w:rsidR="009B022C" w:rsidRPr="00980BE4" w14:paraId="7E11E5E7" w14:textId="77777777" w:rsidTr="00991AE7">
        <w:trPr>
          <w:trHeight w:val="15"/>
        </w:trPr>
        <w:tc>
          <w:tcPr>
            <w:tcW w:w="1738" w:type="dxa"/>
          </w:tcPr>
          <w:p w14:paraId="712D1DDC" w14:textId="77777777" w:rsidR="009B022C" w:rsidRPr="00980BE4" w:rsidRDefault="009B022C" w:rsidP="009B022C">
            <w:pPr>
              <w:jc w:val="both"/>
              <w:rPr>
                <w:sz w:val="28"/>
                <w:szCs w:val="28"/>
              </w:rPr>
            </w:pPr>
          </w:p>
          <w:p w14:paraId="6ADF7A87" w14:textId="77777777" w:rsidR="009B022C" w:rsidRPr="00980BE4" w:rsidRDefault="009B022C" w:rsidP="009B022C">
            <w:pPr>
              <w:jc w:val="both"/>
              <w:rPr>
                <w:sz w:val="28"/>
                <w:szCs w:val="28"/>
              </w:rPr>
            </w:pPr>
            <w:r w:rsidRPr="00980BE4">
              <w:rPr>
                <w:sz w:val="28"/>
                <w:szCs w:val="28"/>
              </w:rPr>
              <w:t>1.253</w:t>
            </w:r>
          </w:p>
        </w:tc>
        <w:tc>
          <w:tcPr>
            <w:tcW w:w="1744" w:type="dxa"/>
          </w:tcPr>
          <w:p w14:paraId="1A6C85C1" w14:textId="77777777" w:rsidR="009B022C" w:rsidRPr="00980BE4" w:rsidRDefault="009B022C" w:rsidP="009B022C">
            <w:pPr>
              <w:jc w:val="both"/>
              <w:rPr>
                <w:b/>
                <w:bCs/>
                <w:sz w:val="28"/>
                <w:szCs w:val="28"/>
              </w:rPr>
            </w:pPr>
          </w:p>
          <w:p w14:paraId="50540891" w14:textId="77777777" w:rsidR="009B022C" w:rsidRPr="00980BE4" w:rsidRDefault="009B022C" w:rsidP="009B022C">
            <w:pPr>
              <w:jc w:val="both"/>
              <w:rPr>
                <w:sz w:val="28"/>
                <w:szCs w:val="28"/>
              </w:rPr>
            </w:pPr>
            <w:r w:rsidRPr="00980BE4">
              <w:rPr>
                <w:sz w:val="28"/>
                <w:szCs w:val="28"/>
              </w:rPr>
              <w:t>0.850</w:t>
            </w:r>
          </w:p>
        </w:tc>
        <w:tc>
          <w:tcPr>
            <w:tcW w:w="2048" w:type="dxa"/>
          </w:tcPr>
          <w:p w14:paraId="42D97925" w14:textId="77777777" w:rsidR="009B022C" w:rsidRPr="00980BE4" w:rsidRDefault="009B022C" w:rsidP="009B022C">
            <w:pPr>
              <w:jc w:val="both"/>
              <w:rPr>
                <w:b/>
                <w:bCs/>
                <w:sz w:val="28"/>
                <w:szCs w:val="28"/>
              </w:rPr>
            </w:pPr>
          </w:p>
          <w:p w14:paraId="2C094B72" w14:textId="77777777" w:rsidR="009B022C" w:rsidRPr="00980BE4" w:rsidRDefault="009B022C" w:rsidP="009B022C">
            <w:pPr>
              <w:jc w:val="both"/>
              <w:rPr>
                <w:sz w:val="28"/>
                <w:szCs w:val="28"/>
              </w:rPr>
            </w:pPr>
            <w:r w:rsidRPr="00980BE4">
              <w:rPr>
                <w:sz w:val="28"/>
                <w:szCs w:val="28"/>
              </w:rPr>
              <w:t>50.08</w:t>
            </w:r>
          </w:p>
        </w:tc>
        <w:tc>
          <w:tcPr>
            <w:tcW w:w="2056" w:type="dxa"/>
          </w:tcPr>
          <w:p w14:paraId="7BA0276E" w14:textId="77777777" w:rsidR="009B022C" w:rsidRPr="00980BE4" w:rsidRDefault="009B022C" w:rsidP="009B022C">
            <w:pPr>
              <w:jc w:val="both"/>
              <w:rPr>
                <w:b/>
                <w:bCs/>
                <w:sz w:val="28"/>
                <w:szCs w:val="28"/>
              </w:rPr>
            </w:pPr>
          </w:p>
          <w:p w14:paraId="4A15B10E" w14:textId="77777777" w:rsidR="009B022C" w:rsidRPr="00980BE4" w:rsidRDefault="009B022C" w:rsidP="009B022C">
            <w:pPr>
              <w:jc w:val="both"/>
              <w:rPr>
                <w:sz w:val="28"/>
                <w:szCs w:val="28"/>
              </w:rPr>
            </w:pPr>
            <w:r w:rsidRPr="00980BE4">
              <w:rPr>
                <w:sz w:val="28"/>
                <w:szCs w:val="28"/>
              </w:rPr>
              <w:t>4.98</w:t>
            </w:r>
          </w:p>
        </w:tc>
        <w:tc>
          <w:tcPr>
            <w:tcW w:w="1630" w:type="dxa"/>
          </w:tcPr>
          <w:p w14:paraId="3D3636EF" w14:textId="77777777" w:rsidR="009B022C" w:rsidRPr="00980BE4" w:rsidRDefault="009B022C" w:rsidP="009B022C">
            <w:pPr>
              <w:jc w:val="both"/>
              <w:rPr>
                <w:b/>
                <w:bCs/>
                <w:sz w:val="28"/>
                <w:szCs w:val="28"/>
              </w:rPr>
            </w:pPr>
          </w:p>
          <w:p w14:paraId="63E64849" w14:textId="77777777" w:rsidR="009B022C" w:rsidRPr="00980BE4" w:rsidRDefault="009B022C" w:rsidP="009B022C">
            <w:pPr>
              <w:jc w:val="both"/>
              <w:rPr>
                <w:sz w:val="28"/>
                <w:szCs w:val="28"/>
              </w:rPr>
            </w:pPr>
            <w:r w:rsidRPr="00980BE4">
              <w:rPr>
                <w:sz w:val="28"/>
                <w:szCs w:val="28"/>
              </w:rPr>
              <w:t>100.16</w:t>
            </w:r>
          </w:p>
        </w:tc>
        <w:tc>
          <w:tcPr>
            <w:tcW w:w="1642" w:type="dxa"/>
          </w:tcPr>
          <w:p w14:paraId="14701414" w14:textId="77777777" w:rsidR="009B022C" w:rsidRPr="00980BE4" w:rsidRDefault="009B022C" w:rsidP="009B022C">
            <w:pPr>
              <w:jc w:val="both"/>
              <w:rPr>
                <w:b/>
                <w:bCs/>
                <w:sz w:val="28"/>
                <w:szCs w:val="28"/>
              </w:rPr>
            </w:pPr>
          </w:p>
          <w:p w14:paraId="2ABF0AE6" w14:textId="77777777" w:rsidR="009B022C" w:rsidRPr="00980BE4" w:rsidRDefault="009B022C" w:rsidP="009B022C">
            <w:pPr>
              <w:jc w:val="both"/>
              <w:rPr>
                <w:sz w:val="28"/>
                <w:szCs w:val="28"/>
              </w:rPr>
            </w:pPr>
            <w:r w:rsidRPr="00980BE4">
              <w:rPr>
                <w:sz w:val="28"/>
                <w:szCs w:val="28"/>
              </w:rPr>
              <w:t>99.60</w:t>
            </w:r>
          </w:p>
        </w:tc>
      </w:tr>
      <w:tr w:rsidR="009B022C" w:rsidRPr="00980BE4" w14:paraId="5C56D48B" w14:textId="77777777" w:rsidTr="00991AE7">
        <w:trPr>
          <w:trHeight w:val="15"/>
        </w:trPr>
        <w:tc>
          <w:tcPr>
            <w:tcW w:w="1738" w:type="dxa"/>
          </w:tcPr>
          <w:p w14:paraId="0FADD2A5" w14:textId="77777777" w:rsidR="009B022C" w:rsidRPr="00980BE4" w:rsidRDefault="009B022C" w:rsidP="009B022C">
            <w:pPr>
              <w:jc w:val="both"/>
              <w:rPr>
                <w:sz w:val="28"/>
                <w:szCs w:val="28"/>
              </w:rPr>
            </w:pPr>
          </w:p>
          <w:p w14:paraId="1A76C3DC" w14:textId="77777777" w:rsidR="009B022C" w:rsidRPr="00980BE4" w:rsidRDefault="009B022C" w:rsidP="009B022C">
            <w:pPr>
              <w:jc w:val="both"/>
              <w:rPr>
                <w:sz w:val="28"/>
                <w:szCs w:val="28"/>
              </w:rPr>
            </w:pPr>
            <w:r w:rsidRPr="00980BE4">
              <w:rPr>
                <w:sz w:val="28"/>
                <w:szCs w:val="28"/>
              </w:rPr>
              <w:t>1.249</w:t>
            </w:r>
          </w:p>
        </w:tc>
        <w:tc>
          <w:tcPr>
            <w:tcW w:w="1744" w:type="dxa"/>
          </w:tcPr>
          <w:p w14:paraId="59448013" w14:textId="77777777" w:rsidR="009B022C" w:rsidRPr="00980BE4" w:rsidRDefault="009B022C" w:rsidP="009B022C">
            <w:pPr>
              <w:jc w:val="both"/>
              <w:rPr>
                <w:b/>
                <w:bCs/>
                <w:sz w:val="28"/>
                <w:szCs w:val="28"/>
              </w:rPr>
            </w:pPr>
          </w:p>
          <w:p w14:paraId="33F238BD" w14:textId="77777777" w:rsidR="009B022C" w:rsidRPr="00980BE4" w:rsidRDefault="009B022C" w:rsidP="009B022C">
            <w:pPr>
              <w:jc w:val="both"/>
              <w:rPr>
                <w:sz w:val="28"/>
                <w:szCs w:val="28"/>
              </w:rPr>
            </w:pPr>
            <w:r w:rsidRPr="00980BE4">
              <w:rPr>
                <w:sz w:val="28"/>
                <w:szCs w:val="28"/>
              </w:rPr>
              <w:t>0.846</w:t>
            </w:r>
          </w:p>
        </w:tc>
        <w:tc>
          <w:tcPr>
            <w:tcW w:w="2048" w:type="dxa"/>
          </w:tcPr>
          <w:p w14:paraId="6E776A59" w14:textId="77777777" w:rsidR="009B022C" w:rsidRPr="00980BE4" w:rsidRDefault="009B022C" w:rsidP="009B022C">
            <w:pPr>
              <w:jc w:val="both"/>
              <w:rPr>
                <w:sz w:val="28"/>
                <w:szCs w:val="28"/>
              </w:rPr>
            </w:pPr>
          </w:p>
          <w:p w14:paraId="7637C14E" w14:textId="77777777" w:rsidR="009B022C" w:rsidRPr="00980BE4" w:rsidRDefault="009B022C" w:rsidP="009B022C">
            <w:pPr>
              <w:jc w:val="both"/>
              <w:rPr>
                <w:sz w:val="28"/>
                <w:szCs w:val="28"/>
              </w:rPr>
            </w:pPr>
            <w:r w:rsidRPr="00980BE4">
              <w:rPr>
                <w:sz w:val="28"/>
                <w:szCs w:val="28"/>
              </w:rPr>
              <w:t>49.97</w:t>
            </w:r>
          </w:p>
        </w:tc>
        <w:tc>
          <w:tcPr>
            <w:tcW w:w="2056" w:type="dxa"/>
          </w:tcPr>
          <w:p w14:paraId="53FFB99B" w14:textId="77777777" w:rsidR="009B022C" w:rsidRPr="00980BE4" w:rsidRDefault="009B022C" w:rsidP="009B022C">
            <w:pPr>
              <w:jc w:val="both"/>
              <w:rPr>
                <w:b/>
                <w:bCs/>
                <w:sz w:val="28"/>
                <w:szCs w:val="28"/>
              </w:rPr>
            </w:pPr>
          </w:p>
          <w:p w14:paraId="14805B49" w14:textId="77777777" w:rsidR="009B022C" w:rsidRPr="00980BE4" w:rsidRDefault="009B022C" w:rsidP="009B022C">
            <w:pPr>
              <w:jc w:val="both"/>
              <w:rPr>
                <w:sz w:val="28"/>
                <w:szCs w:val="28"/>
              </w:rPr>
            </w:pPr>
            <w:r w:rsidRPr="00980BE4">
              <w:rPr>
                <w:sz w:val="28"/>
                <w:szCs w:val="28"/>
              </w:rPr>
              <w:t>5.03</w:t>
            </w:r>
          </w:p>
        </w:tc>
        <w:tc>
          <w:tcPr>
            <w:tcW w:w="1630" w:type="dxa"/>
          </w:tcPr>
          <w:p w14:paraId="1B3AA92F" w14:textId="77777777" w:rsidR="009B022C" w:rsidRPr="00980BE4" w:rsidRDefault="009B022C" w:rsidP="009B022C">
            <w:pPr>
              <w:jc w:val="both"/>
              <w:rPr>
                <w:b/>
                <w:bCs/>
                <w:sz w:val="28"/>
                <w:szCs w:val="28"/>
              </w:rPr>
            </w:pPr>
          </w:p>
          <w:p w14:paraId="34792340" w14:textId="77777777" w:rsidR="009B022C" w:rsidRPr="00980BE4" w:rsidRDefault="009B022C" w:rsidP="009B022C">
            <w:pPr>
              <w:jc w:val="both"/>
              <w:rPr>
                <w:sz w:val="28"/>
                <w:szCs w:val="28"/>
              </w:rPr>
            </w:pPr>
            <w:r w:rsidRPr="00980BE4">
              <w:rPr>
                <w:sz w:val="28"/>
                <w:szCs w:val="28"/>
              </w:rPr>
              <w:t>99.94</w:t>
            </w:r>
          </w:p>
        </w:tc>
        <w:tc>
          <w:tcPr>
            <w:tcW w:w="1642" w:type="dxa"/>
          </w:tcPr>
          <w:p w14:paraId="264A2A6A" w14:textId="77777777" w:rsidR="009B022C" w:rsidRPr="00980BE4" w:rsidRDefault="009B022C" w:rsidP="009B022C">
            <w:pPr>
              <w:jc w:val="both"/>
              <w:rPr>
                <w:sz w:val="28"/>
                <w:szCs w:val="28"/>
              </w:rPr>
            </w:pPr>
          </w:p>
          <w:p w14:paraId="0649E806" w14:textId="77777777" w:rsidR="009B022C" w:rsidRPr="00980BE4" w:rsidRDefault="009B022C" w:rsidP="009B022C">
            <w:pPr>
              <w:jc w:val="both"/>
              <w:rPr>
                <w:sz w:val="28"/>
                <w:szCs w:val="28"/>
              </w:rPr>
            </w:pPr>
            <w:r w:rsidRPr="00980BE4">
              <w:rPr>
                <w:sz w:val="28"/>
                <w:szCs w:val="28"/>
              </w:rPr>
              <w:t>100.60</w:t>
            </w:r>
          </w:p>
        </w:tc>
      </w:tr>
      <w:tr w:rsidR="009B022C" w:rsidRPr="00980BE4" w14:paraId="5DD06901" w14:textId="77777777" w:rsidTr="00991AE7">
        <w:trPr>
          <w:trHeight w:val="15"/>
        </w:trPr>
        <w:tc>
          <w:tcPr>
            <w:tcW w:w="1738" w:type="dxa"/>
          </w:tcPr>
          <w:p w14:paraId="0A24B257" w14:textId="77777777" w:rsidR="009B022C" w:rsidRPr="00980BE4" w:rsidRDefault="009B022C" w:rsidP="009B022C">
            <w:pPr>
              <w:jc w:val="both"/>
              <w:rPr>
                <w:sz w:val="28"/>
                <w:szCs w:val="28"/>
              </w:rPr>
            </w:pPr>
          </w:p>
          <w:p w14:paraId="3CDA5EEA" w14:textId="77777777" w:rsidR="009B022C" w:rsidRPr="00980BE4" w:rsidRDefault="009B022C" w:rsidP="009B022C">
            <w:pPr>
              <w:jc w:val="both"/>
              <w:rPr>
                <w:sz w:val="28"/>
                <w:szCs w:val="28"/>
              </w:rPr>
            </w:pPr>
            <w:r w:rsidRPr="00980BE4">
              <w:rPr>
                <w:sz w:val="28"/>
                <w:szCs w:val="28"/>
              </w:rPr>
              <w:t xml:space="preserve">1.252 </w:t>
            </w:r>
          </w:p>
        </w:tc>
        <w:tc>
          <w:tcPr>
            <w:tcW w:w="1744" w:type="dxa"/>
          </w:tcPr>
          <w:p w14:paraId="20781066" w14:textId="77777777" w:rsidR="009B022C" w:rsidRPr="00980BE4" w:rsidRDefault="009B022C" w:rsidP="009B022C">
            <w:pPr>
              <w:jc w:val="both"/>
              <w:rPr>
                <w:b/>
                <w:bCs/>
                <w:sz w:val="28"/>
                <w:szCs w:val="28"/>
              </w:rPr>
            </w:pPr>
          </w:p>
          <w:p w14:paraId="3919E748" w14:textId="77777777" w:rsidR="009B022C" w:rsidRPr="00980BE4" w:rsidRDefault="009B022C" w:rsidP="009B022C">
            <w:pPr>
              <w:jc w:val="both"/>
              <w:rPr>
                <w:sz w:val="28"/>
                <w:szCs w:val="28"/>
              </w:rPr>
            </w:pPr>
            <w:r w:rsidRPr="00980BE4">
              <w:rPr>
                <w:sz w:val="28"/>
                <w:szCs w:val="28"/>
              </w:rPr>
              <w:t>0.849</w:t>
            </w:r>
          </w:p>
        </w:tc>
        <w:tc>
          <w:tcPr>
            <w:tcW w:w="2048" w:type="dxa"/>
          </w:tcPr>
          <w:p w14:paraId="31CA80E9" w14:textId="77777777" w:rsidR="009B022C" w:rsidRPr="00980BE4" w:rsidRDefault="009B022C" w:rsidP="009B022C">
            <w:pPr>
              <w:jc w:val="both"/>
              <w:rPr>
                <w:b/>
                <w:bCs/>
                <w:sz w:val="28"/>
                <w:szCs w:val="28"/>
              </w:rPr>
            </w:pPr>
          </w:p>
          <w:p w14:paraId="40C0369F" w14:textId="77777777" w:rsidR="009B022C" w:rsidRPr="00980BE4" w:rsidRDefault="009B022C" w:rsidP="009B022C">
            <w:pPr>
              <w:jc w:val="both"/>
              <w:rPr>
                <w:sz w:val="28"/>
                <w:szCs w:val="28"/>
              </w:rPr>
            </w:pPr>
            <w:r w:rsidRPr="00980BE4">
              <w:rPr>
                <w:sz w:val="28"/>
                <w:szCs w:val="28"/>
              </w:rPr>
              <w:t>50.05</w:t>
            </w:r>
          </w:p>
        </w:tc>
        <w:tc>
          <w:tcPr>
            <w:tcW w:w="2056" w:type="dxa"/>
          </w:tcPr>
          <w:p w14:paraId="28FC52A5" w14:textId="77777777" w:rsidR="009B022C" w:rsidRPr="00980BE4" w:rsidRDefault="009B022C" w:rsidP="009B022C">
            <w:pPr>
              <w:jc w:val="both"/>
              <w:rPr>
                <w:b/>
                <w:bCs/>
                <w:sz w:val="28"/>
                <w:szCs w:val="28"/>
              </w:rPr>
            </w:pPr>
          </w:p>
          <w:p w14:paraId="72FB5875" w14:textId="77777777" w:rsidR="009B022C" w:rsidRPr="00980BE4" w:rsidRDefault="009B022C" w:rsidP="009B022C">
            <w:pPr>
              <w:jc w:val="both"/>
              <w:rPr>
                <w:sz w:val="28"/>
                <w:szCs w:val="28"/>
              </w:rPr>
            </w:pPr>
            <w:r w:rsidRPr="00980BE4">
              <w:rPr>
                <w:sz w:val="28"/>
                <w:szCs w:val="28"/>
              </w:rPr>
              <w:t>4.99</w:t>
            </w:r>
          </w:p>
        </w:tc>
        <w:tc>
          <w:tcPr>
            <w:tcW w:w="1630" w:type="dxa"/>
          </w:tcPr>
          <w:p w14:paraId="2F7D7C83" w14:textId="77777777" w:rsidR="009B022C" w:rsidRPr="00980BE4" w:rsidRDefault="009B022C" w:rsidP="009B022C">
            <w:pPr>
              <w:jc w:val="both"/>
              <w:rPr>
                <w:b/>
                <w:bCs/>
                <w:sz w:val="28"/>
                <w:szCs w:val="28"/>
              </w:rPr>
            </w:pPr>
          </w:p>
          <w:p w14:paraId="7C1E78BD" w14:textId="77777777" w:rsidR="009B022C" w:rsidRPr="00980BE4" w:rsidRDefault="009B022C" w:rsidP="009B022C">
            <w:pPr>
              <w:jc w:val="both"/>
              <w:rPr>
                <w:sz w:val="28"/>
                <w:szCs w:val="28"/>
              </w:rPr>
            </w:pPr>
            <w:r w:rsidRPr="00980BE4">
              <w:rPr>
                <w:sz w:val="28"/>
                <w:szCs w:val="28"/>
              </w:rPr>
              <w:t>100.10</w:t>
            </w:r>
          </w:p>
        </w:tc>
        <w:tc>
          <w:tcPr>
            <w:tcW w:w="1642" w:type="dxa"/>
          </w:tcPr>
          <w:p w14:paraId="380AF1FB" w14:textId="77777777" w:rsidR="009B022C" w:rsidRPr="00980BE4" w:rsidRDefault="009B022C" w:rsidP="009B022C">
            <w:pPr>
              <w:jc w:val="both"/>
              <w:rPr>
                <w:b/>
                <w:bCs/>
                <w:sz w:val="28"/>
                <w:szCs w:val="28"/>
              </w:rPr>
            </w:pPr>
          </w:p>
          <w:p w14:paraId="16F205AD" w14:textId="77777777" w:rsidR="009B022C" w:rsidRPr="00980BE4" w:rsidRDefault="009B022C" w:rsidP="009B022C">
            <w:pPr>
              <w:jc w:val="both"/>
              <w:rPr>
                <w:sz w:val="28"/>
                <w:szCs w:val="28"/>
              </w:rPr>
            </w:pPr>
            <w:r w:rsidRPr="00980BE4">
              <w:rPr>
                <w:sz w:val="28"/>
                <w:szCs w:val="28"/>
              </w:rPr>
              <w:t>99.80</w:t>
            </w:r>
          </w:p>
        </w:tc>
      </w:tr>
    </w:tbl>
    <w:p w14:paraId="6FE38B13" w14:textId="77777777" w:rsidR="00493142" w:rsidRDefault="00493142" w:rsidP="00992E30">
      <w:pPr>
        <w:jc w:val="both"/>
        <w:rPr>
          <w:b/>
          <w:bCs/>
          <w:sz w:val="32"/>
          <w:szCs w:val="32"/>
        </w:rPr>
      </w:pPr>
    </w:p>
    <w:p w14:paraId="6B7E011F" w14:textId="5BFE0144" w:rsidR="0061398B" w:rsidRDefault="0061398B" w:rsidP="0061398B">
      <w:pPr>
        <w:jc w:val="both"/>
        <w:rPr>
          <w:b/>
          <w:bCs/>
          <w:sz w:val="32"/>
          <w:szCs w:val="32"/>
        </w:rPr>
      </w:pPr>
      <w:r>
        <w:rPr>
          <w:b/>
          <w:bCs/>
          <w:sz w:val="32"/>
          <w:szCs w:val="32"/>
        </w:rPr>
        <w:t>Statistical Data (Method I)</w:t>
      </w:r>
    </w:p>
    <w:tbl>
      <w:tblPr>
        <w:tblStyle w:val="TableGrid"/>
        <w:tblpPr w:leftFromText="180" w:rightFromText="180" w:vertAnchor="text" w:horzAnchor="margin" w:tblpY="160"/>
        <w:tblW w:w="0" w:type="auto"/>
        <w:tblLook w:val="04A0" w:firstRow="1" w:lastRow="0" w:firstColumn="1" w:lastColumn="0" w:noHBand="0" w:noVBand="1"/>
      </w:tblPr>
      <w:tblGrid>
        <w:gridCol w:w="3116"/>
        <w:gridCol w:w="3117"/>
        <w:gridCol w:w="3117"/>
      </w:tblGrid>
      <w:tr w:rsidR="0022247E" w14:paraId="649724B7" w14:textId="77777777" w:rsidTr="0022247E">
        <w:tc>
          <w:tcPr>
            <w:tcW w:w="3116" w:type="dxa"/>
          </w:tcPr>
          <w:p w14:paraId="7972C582" w14:textId="7309E065" w:rsidR="0022247E" w:rsidRDefault="0022247E" w:rsidP="0022247E">
            <w:pPr>
              <w:jc w:val="both"/>
              <w:rPr>
                <w:b/>
                <w:bCs/>
                <w:sz w:val="32"/>
                <w:szCs w:val="32"/>
              </w:rPr>
            </w:pPr>
            <w:r>
              <w:rPr>
                <w:b/>
                <w:bCs/>
                <w:sz w:val="32"/>
                <w:szCs w:val="32"/>
              </w:rPr>
              <w:t>Parameter</w:t>
            </w:r>
          </w:p>
        </w:tc>
        <w:tc>
          <w:tcPr>
            <w:tcW w:w="3117" w:type="dxa"/>
          </w:tcPr>
          <w:p w14:paraId="18F1873E" w14:textId="77777777" w:rsidR="0022247E" w:rsidRDefault="00AC43AB" w:rsidP="0022247E">
            <w:pPr>
              <w:jc w:val="both"/>
              <w:rPr>
                <w:b/>
                <w:bCs/>
                <w:sz w:val="32"/>
                <w:szCs w:val="32"/>
              </w:rPr>
            </w:pPr>
            <w:r>
              <w:rPr>
                <w:b/>
                <w:bCs/>
                <w:sz w:val="32"/>
                <w:szCs w:val="32"/>
              </w:rPr>
              <w:t>ATN</w:t>
            </w:r>
          </w:p>
          <w:p w14:paraId="430FFAF9" w14:textId="3C6896B9" w:rsidR="006D1A90" w:rsidRDefault="006D1A90" w:rsidP="0022247E">
            <w:pPr>
              <w:jc w:val="both"/>
              <w:rPr>
                <w:b/>
                <w:bCs/>
                <w:sz w:val="32"/>
                <w:szCs w:val="32"/>
              </w:rPr>
            </w:pPr>
          </w:p>
        </w:tc>
        <w:tc>
          <w:tcPr>
            <w:tcW w:w="3117" w:type="dxa"/>
          </w:tcPr>
          <w:p w14:paraId="571BE7C4" w14:textId="553A6604" w:rsidR="00AC43AB" w:rsidRDefault="00AC43AB" w:rsidP="0022247E">
            <w:pPr>
              <w:jc w:val="both"/>
              <w:rPr>
                <w:b/>
                <w:bCs/>
                <w:sz w:val="32"/>
                <w:szCs w:val="32"/>
              </w:rPr>
            </w:pPr>
            <w:r>
              <w:rPr>
                <w:b/>
                <w:bCs/>
                <w:sz w:val="32"/>
                <w:szCs w:val="32"/>
              </w:rPr>
              <w:t>AML</w:t>
            </w:r>
          </w:p>
        </w:tc>
      </w:tr>
      <w:tr w:rsidR="0022247E" w14:paraId="59C0BAFF" w14:textId="77777777" w:rsidTr="0022247E">
        <w:tc>
          <w:tcPr>
            <w:tcW w:w="3116" w:type="dxa"/>
          </w:tcPr>
          <w:p w14:paraId="15686A82" w14:textId="2B356DFA" w:rsidR="0022247E" w:rsidRDefault="009B2370" w:rsidP="0022247E">
            <w:pPr>
              <w:jc w:val="both"/>
              <w:rPr>
                <w:b/>
                <w:bCs/>
                <w:sz w:val="32"/>
                <w:szCs w:val="32"/>
              </w:rPr>
            </w:pPr>
            <w:r>
              <w:rPr>
                <w:b/>
                <w:bCs/>
                <w:sz w:val="32"/>
                <w:szCs w:val="32"/>
              </w:rPr>
              <w:t xml:space="preserve">Average </w:t>
            </w:r>
          </w:p>
        </w:tc>
        <w:tc>
          <w:tcPr>
            <w:tcW w:w="3117" w:type="dxa"/>
          </w:tcPr>
          <w:p w14:paraId="61CAB186" w14:textId="4472BFF7" w:rsidR="0022247E" w:rsidRPr="00D93659" w:rsidRDefault="004C551B" w:rsidP="0022247E">
            <w:pPr>
              <w:jc w:val="both"/>
              <w:rPr>
                <w:sz w:val="28"/>
                <w:szCs w:val="28"/>
              </w:rPr>
            </w:pPr>
            <w:r w:rsidRPr="00D93659">
              <w:rPr>
                <w:sz w:val="28"/>
                <w:szCs w:val="28"/>
              </w:rPr>
              <w:t>100.00</w:t>
            </w:r>
          </w:p>
        </w:tc>
        <w:tc>
          <w:tcPr>
            <w:tcW w:w="3117" w:type="dxa"/>
          </w:tcPr>
          <w:p w14:paraId="380959A4" w14:textId="2262804D" w:rsidR="0022247E" w:rsidRPr="00D93659" w:rsidRDefault="0011648C" w:rsidP="0022247E">
            <w:pPr>
              <w:jc w:val="both"/>
              <w:rPr>
                <w:sz w:val="28"/>
                <w:szCs w:val="28"/>
              </w:rPr>
            </w:pPr>
            <w:r w:rsidRPr="00D93659">
              <w:rPr>
                <w:sz w:val="28"/>
                <w:szCs w:val="28"/>
              </w:rPr>
              <w:t>99.93</w:t>
            </w:r>
          </w:p>
        </w:tc>
      </w:tr>
      <w:tr w:rsidR="0022247E" w14:paraId="6F98CB85" w14:textId="77777777" w:rsidTr="0022247E">
        <w:tc>
          <w:tcPr>
            <w:tcW w:w="3116" w:type="dxa"/>
          </w:tcPr>
          <w:p w14:paraId="51D2C158" w14:textId="4FD4DEEE" w:rsidR="0022247E" w:rsidRDefault="009B2370" w:rsidP="0022247E">
            <w:pPr>
              <w:jc w:val="both"/>
              <w:rPr>
                <w:b/>
                <w:bCs/>
                <w:sz w:val="32"/>
                <w:szCs w:val="32"/>
              </w:rPr>
            </w:pPr>
            <w:r>
              <w:rPr>
                <w:b/>
                <w:bCs/>
                <w:sz w:val="32"/>
                <w:szCs w:val="32"/>
              </w:rPr>
              <w:t>S. D</w:t>
            </w:r>
            <w:r w:rsidR="00A70884">
              <w:rPr>
                <w:b/>
                <w:bCs/>
                <w:sz w:val="32"/>
                <w:szCs w:val="32"/>
              </w:rPr>
              <w:t>.</w:t>
            </w:r>
          </w:p>
        </w:tc>
        <w:tc>
          <w:tcPr>
            <w:tcW w:w="3117" w:type="dxa"/>
          </w:tcPr>
          <w:p w14:paraId="1D503EB6" w14:textId="4EDF27E4" w:rsidR="0022247E" w:rsidRPr="00D93659" w:rsidRDefault="00BD1FF3" w:rsidP="0022247E">
            <w:pPr>
              <w:jc w:val="both"/>
              <w:rPr>
                <w:sz w:val="28"/>
                <w:szCs w:val="28"/>
              </w:rPr>
            </w:pPr>
            <w:r w:rsidRPr="00D93659">
              <w:rPr>
                <w:sz w:val="28"/>
                <w:szCs w:val="28"/>
              </w:rPr>
              <w:t>0.19</w:t>
            </w:r>
          </w:p>
        </w:tc>
        <w:tc>
          <w:tcPr>
            <w:tcW w:w="3117" w:type="dxa"/>
          </w:tcPr>
          <w:p w14:paraId="2A829B9E" w14:textId="5FD3C927" w:rsidR="0022247E" w:rsidRPr="00D93659" w:rsidRDefault="0011648C" w:rsidP="0022247E">
            <w:pPr>
              <w:jc w:val="both"/>
              <w:rPr>
                <w:sz w:val="28"/>
                <w:szCs w:val="28"/>
              </w:rPr>
            </w:pPr>
            <w:r w:rsidRPr="00D93659">
              <w:rPr>
                <w:sz w:val="28"/>
                <w:szCs w:val="28"/>
              </w:rPr>
              <w:t>0.52</w:t>
            </w:r>
          </w:p>
        </w:tc>
      </w:tr>
      <w:tr w:rsidR="00A70884" w14:paraId="2413A97F" w14:textId="77777777" w:rsidTr="0022247E">
        <w:tc>
          <w:tcPr>
            <w:tcW w:w="3116" w:type="dxa"/>
          </w:tcPr>
          <w:p w14:paraId="7A2B05C1" w14:textId="0E291A3D" w:rsidR="00A70884" w:rsidRDefault="00542AAC" w:rsidP="0022247E">
            <w:pPr>
              <w:jc w:val="both"/>
              <w:rPr>
                <w:b/>
                <w:bCs/>
                <w:sz w:val="32"/>
                <w:szCs w:val="32"/>
              </w:rPr>
            </w:pPr>
            <w:r>
              <w:rPr>
                <w:b/>
                <w:bCs/>
                <w:sz w:val="32"/>
                <w:szCs w:val="32"/>
              </w:rPr>
              <w:t>% COV</w:t>
            </w:r>
          </w:p>
        </w:tc>
        <w:tc>
          <w:tcPr>
            <w:tcW w:w="3117" w:type="dxa"/>
          </w:tcPr>
          <w:p w14:paraId="5F88C794" w14:textId="1FFBF4AB" w:rsidR="00A70884" w:rsidRPr="00D93659" w:rsidRDefault="00BD1FF3" w:rsidP="0022247E">
            <w:pPr>
              <w:jc w:val="both"/>
              <w:rPr>
                <w:sz w:val="28"/>
                <w:szCs w:val="28"/>
              </w:rPr>
            </w:pPr>
            <w:r w:rsidRPr="00D93659">
              <w:rPr>
                <w:sz w:val="28"/>
                <w:szCs w:val="28"/>
              </w:rPr>
              <w:t>0.19</w:t>
            </w:r>
          </w:p>
        </w:tc>
        <w:tc>
          <w:tcPr>
            <w:tcW w:w="3117" w:type="dxa"/>
          </w:tcPr>
          <w:p w14:paraId="1D5D6C62" w14:textId="2AE55291" w:rsidR="00A70884" w:rsidRPr="00D93659" w:rsidRDefault="0011648C" w:rsidP="0022247E">
            <w:pPr>
              <w:jc w:val="both"/>
              <w:rPr>
                <w:sz w:val="28"/>
                <w:szCs w:val="28"/>
              </w:rPr>
            </w:pPr>
            <w:r w:rsidRPr="00D93659">
              <w:rPr>
                <w:sz w:val="28"/>
                <w:szCs w:val="28"/>
              </w:rPr>
              <w:t>0.52</w:t>
            </w:r>
          </w:p>
        </w:tc>
      </w:tr>
      <w:tr w:rsidR="00A70884" w14:paraId="5D264A5B" w14:textId="77777777" w:rsidTr="0022247E">
        <w:tc>
          <w:tcPr>
            <w:tcW w:w="3116" w:type="dxa"/>
          </w:tcPr>
          <w:p w14:paraId="5F2F2A51" w14:textId="1D2A6E2B" w:rsidR="00A70884" w:rsidRDefault="006D1A90" w:rsidP="0022247E">
            <w:pPr>
              <w:jc w:val="both"/>
              <w:rPr>
                <w:b/>
                <w:bCs/>
                <w:sz w:val="32"/>
                <w:szCs w:val="32"/>
              </w:rPr>
            </w:pPr>
            <w:r>
              <w:rPr>
                <w:b/>
                <w:bCs/>
                <w:sz w:val="32"/>
                <w:szCs w:val="32"/>
              </w:rPr>
              <w:t>C.E.</w:t>
            </w:r>
          </w:p>
        </w:tc>
        <w:tc>
          <w:tcPr>
            <w:tcW w:w="3117" w:type="dxa"/>
          </w:tcPr>
          <w:p w14:paraId="2F773E84" w14:textId="221B471F" w:rsidR="00A70884" w:rsidRPr="00D93659" w:rsidRDefault="00722F32" w:rsidP="0022247E">
            <w:pPr>
              <w:jc w:val="both"/>
              <w:rPr>
                <w:sz w:val="28"/>
                <w:szCs w:val="28"/>
              </w:rPr>
            </w:pPr>
            <w:r w:rsidRPr="00D93659">
              <w:rPr>
                <w:sz w:val="28"/>
                <w:szCs w:val="28"/>
              </w:rPr>
              <w:t>0.08</w:t>
            </w:r>
          </w:p>
        </w:tc>
        <w:tc>
          <w:tcPr>
            <w:tcW w:w="3117" w:type="dxa"/>
          </w:tcPr>
          <w:p w14:paraId="0CA626AC" w14:textId="7F516812" w:rsidR="00A70884" w:rsidRPr="00D93659" w:rsidRDefault="000133CF" w:rsidP="0022247E">
            <w:pPr>
              <w:jc w:val="both"/>
              <w:rPr>
                <w:sz w:val="28"/>
                <w:szCs w:val="28"/>
              </w:rPr>
            </w:pPr>
            <w:r w:rsidRPr="00D93659">
              <w:rPr>
                <w:sz w:val="28"/>
                <w:szCs w:val="28"/>
              </w:rPr>
              <w:t>0.21</w:t>
            </w:r>
          </w:p>
        </w:tc>
      </w:tr>
    </w:tbl>
    <w:p w14:paraId="550620FB" w14:textId="77777777" w:rsidR="00493142" w:rsidRDefault="00493142" w:rsidP="00992E30">
      <w:pPr>
        <w:jc w:val="both"/>
        <w:rPr>
          <w:b/>
          <w:bCs/>
          <w:sz w:val="32"/>
          <w:szCs w:val="32"/>
        </w:rPr>
      </w:pPr>
    </w:p>
    <w:p w14:paraId="2195F1B1" w14:textId="44D4F3F8" w:rsidR="00493142" w:rsidRPr="005C391B" w:rsidRDefault="005C391B" w:rsidP="00992E30">
      <w:pPr>
        <w:jc w:val="both"/>
        <w:rPr>
          <w:b/>
          <w:bCs/>
          <w:sz w:val="32"/>
          <w:szCs w:val="32"/>
        </w:rPr>
      </w:pPr>
      <w:r>
        <w:rPr>
          <w:b/>
          <w:bCs/>
          <w:sz w:val="32"/>
          <w:szCs w:val="32"/>
        </w:rPr>
        <w:t>Table</w:t>
      </w:r>
      <w:r w:rsidR="00B82B09">
        <w:rPr>
          <w:b/>
          <w:bCs/>
          <w:sz w:val="32"/>
          <w:szCs w:val="32"/>
        </w:rPr>
        <w:t xml:space="preserve"> </w:t>
      </w:r>
      <w:proofErr w:type="gramStart"/>
      <w:r w:rsidR="00B82B09">
        <w:rPr>
          <w:b/>
          <w:bCs/>
          <w:sz w:val="32"/>
          <w:szCs w:val="32"/>
        </w:rPr>
        <w:t xml:space="preserve">2 </w:t>
      </w:r>
      <w:r>
        <w:rPr>
          <w:b/>
          <w:bCs/>
          <w:sz w:val="32"/>
          <w:szCs w:val="32"/>
        </w:rPr>
        <w:t>:</w:t>
      </w:r>
      <w:proofErr w:type="gramEnd"/>
      <w:r>
        <w:rPr>
          <w:b/>
          <w:bCs/>
          <w:sz w:val="32"/>
          <w:szCs w:val="32"/>
        </w:rPr>
        <w:t xml:space="preserve"> Analysis of Tablet Formulation (ATN &amp; AML)</w:t>
      </w:r>
    </w:p>
    <w:p w14:paraId="2BA7308B" w14:textId="77777777" w:rsidR="00493142" w:rsidRDefault="00493142" w:rsidP="00992E30">
      <w:pPr>
        <w:jc w:val="both"/>
        <w:rPr>
          <w:b/>
          <w:bCs/>
          <w:sz w:val="32"/>
          <w:szCs w:val="32"/>
        </w:rPr>
      </w:pPr>
    </w:p>
    <w:p w14:paraId="79C207B7" w14:textId="77777777" w:rsidR="00493142" w:rsidRDefault="00493142" w:rsidP="00992E30">
      <w:pPr>
        <w:jc w:val="both"/>
        <w:rPr>
          <w:b/>
          <w:bCs/>
          <w:sz w:val="32"/>
          <w:szCs w:val="32"/>
        </w:rPr>
      </w:pPr>
    </w:p>
    <w:tbl>
      <w:tblPr>
        <w:tblStyle w:val="TableGrid"/>
        <w:tblpPr w:leftFromText="180" w:rightFromText="180" w:vertAnchor="text" w:horzAnchor="margin" w:tblpY="682"/>
        <w:tblW w:w="10086" w:type="dxa"/>
        <w:tblLook w:val="04A0" w:firstRow="1" w:lastRow="0" w:firstColumn="1" w:lastColumn="0" w:noHBand="0" w:noVBand="1"/>
      </w:tblPr>
      <w:tblGrid>
        <w:gridCol w:w="1560"/>
        <w:gridCol w:w="1138"/>
        <w:gridCol w:w="1556"/>
        <w:gridCol w:w="1513"/>
        <w:gridCol w:w="1730"/>
        <w:gridCol w:w="1142"/>
        <w:gridCol w:w="1447"/>
      </w:tblGrid>
      <w:tr w:rsidR="006C34FF" w14:paraId="24ED6DE2" w14:textId="77777777" w:rsidTr="006C34FF">
        <w:trPr>
          <w:trHeight w:val="543"/>
        </w:trPr>
        <w:tc>
          <w:tcPr>
            <w:tcW w:w="1560" w:type="dxa"/>
          </w:tcPr>
          <w:p w14:paraId="38D861D8" w14:textId="77777777" w:rsidR="006C34FF" w:rsidRDefault="006C34FF" w:rsidP="006C34FF">
            <w:pPr>
              <w:jc w:val="both"/>
              <w:rPr>
                <w:b/>
                <w:bCs/>
                <w:sz w:val="32"/>
                <w:szCs w:val="32"/>
              </w:rPr>
            </w:pPr>
            <w:r w:rsidRPr="009A2FC1">
              <w:rPr>
                <w:b/>
                <w:bCs/>
                <w:sz w:val="32"/>
                <w:szCs w:val="32"/>
              </w:rPr>
              <w:lastRenderedPageBreak/>
              <w:t>Method</w:t>
            </w:r>
          </w:p>
        </w:tc>
        <w:tc>
          <w:tcPr>
            <w:tcW w:w="1138" w:type="dxa"/>
          </w:tcPr>
          <w:p w14:paraId="602E657F" w14:textId="77777777" w:rsidR="006C34FF" w:rsidRDefault="006C34FF" w:rsidP="006C34FF">
            <w:pPr>
              <w:jc w:val="both"/>
              <w:rPr>
                <w:b/>
                <w:bCs/>
                <w:sz w:val="32"/>
                <w:szCs w:val="32"/>
              </w:rPr>
            </w:pPr>
            <w:r>
              <w:rPr>
                <w:b/>
                <w:bCs/>
                <w:sz w:val="32"/>
                <w:szCs w:val="32"/>
              </w:rPr>
              <w:t xml:space="preserve">Drug </w:t>
            </w:r>
          </w:p>
        </w:tc>
        <w:tc>
          <w:tcPr>
            <w:tcW w:w="1556" w:type="dxa"/>
          </w:tcPr>
          <w:p w14:paraId="6EF8A4A8" w14:textId="77777777" w:rsidR="006C34FF" w:rsidRDefault="006C34FF" w:rsidP="006C34FF">
            <w:pPr>
              <w:jc w:val="both"/>
              <w:rPr>
                <w:b/>
                <w:bCs/>
                <w:sz w:val="32"/>
                <w:szCs w:val="32"/>
              </w:rPr>
            </w:pPr>
            <w:r>
              <w:rPr>
                <w:b/>
                <w:bCs/>
                <w:sz w:val="32"/>
                <w:szCs w:val="32"/>
              </w:rPr>
              <w:t>LOD (µg/mL)</w:t>
            </w:r>
          </w:p>
        </w:tc>
        <w:tc>
          <w:tcPr>
            <w:tcW w:w="1513" w:type="dxa"/>
          </w:tcPr>
          <w:p w14:paraId="53D1B3F8" w14:textId="77777777" w:rsidR="006C34FF" w:rsidRDefault="006C34FF" w:rsidP="006C34FF">
            <w:pPr>
              <w:jc w:val="both"/>
              <w:rPr>
                <w:b/>
                <w:bCs/>
                <w:sz w:val="32"/>
                <w:szCs w:val="32"/>
              </w:rPr>
            </w:pPr>
            <w:r>
              <w:rPr>
                <w:b/>
                <w:bCs/>
                <w:sz w:val="32"/>
                <w:szCs w:val="32"/>
              </w:rPr>
              <w:t>LOQ (µg/mL)</w:t>
            </w:r>
          </w:p>
        </w:tc>
        <w:tc>
          <w:tcPr>
            <w:tcW w:w="1730" w:type="dxa"/>
          </w:tcPr>
          <w:p w14:paraId="2EF2235C" w14:textId="77777777" w:rsidR="006C34FF" w:rsidRDefault="006C34FF" w:rsidP="006C34FF">
            <w:pPr>
              <w:jc w:val="both"/>
              <w:rPr>
                <w:b/>
                <w:bCs/>
                <w:sz w:val="32"/>
                <w:szCs w:val="32"/>
              </w:rPr>
            </w:pPr>
            <w:r>
              <w:rPr>
                <w:b/>
                <w:bCs/>
                <w:sz w:val="32"/>
                <w:szCs w:val="32"/>
              </w:rPr>
              <w:t>Intraday Precision (%COV) (n=3)</w:t>
            </w:r>
          </w:p>
        </w:tc>
        <w:tc>
          <w:tcPr>
            <w:tcW w:w="2589" w:type="dxa"/>
            <w:gridSpan w:val="2"/>
          </w:tcPr>
          <w:p w14:paraId="1A435A57" w14:textId="77777777" w:rsidR="006C34FF" w:rsidRDefault="006C34FF" w:rsidP="006C34FF">
            <w:pPr>
              <w:jc w:val="both"/>
              <w:rPr>
                <w:b/>
                <w:bCs/>
                <w:sz w:val="32"/>
                <w:szCs w:val="32"/>
              </w:rPr>
            </w:pPr>
            <w:r>
              <w:rPr>
                <w:b/>
                <w:bCs/>
                <w:sz w:val="32"/>
                <w:szCs w:val="32"/>
              </w:rPr>
              <w:t>Interday Precision (%COV)</w:t>
            </w:r>
          </w:p>
        </w:tc>
      </w:tr>
      <w:tr w:rsidR="006C34FF" w14:paraId="2095FBDE" w14:textId="77777777" w:rsidTr="006C34FF">
        <w:trPr>
          <w:trHeight w:val="268"/>
        </w:trPr>
        <w:tc>
          <w:tcPr>
            <w:tcW w:w="1560" w:type="dxa"/>
          </w:tcPr>
          <w:p w14:paraId="439D4C5F" w14:textId="77777777" w:rsidR="006C34FF" w:rsidRDefault="006C34FF" w:rsidP="006C34FF">
            <w:pPr>
              <w:jc w:val="both"/>
              <w:rPr>
                <w:sz w:val="32"/>
                <w:szCs w:val="32"/>
              </w:rPr>
            </w:pPr>
          </w:p>
        </w:tc>
        <w:tc>
          <w:tcPr>
            <w:tcW w:w="1138" w:type="dxa"/>
          </w:tcPr>
          <w:p w14:paraId="0487A71E" w14:textId="77777777" w:rsidR="006C34FF" w:rsidRDefault="006C34FF" w:rsidP="006C34FF">
            <w:pPr>
              <w:jc w:val="both"/>
              <w:rPr>
                <w:sz w:val="32"/>
                <w:szCs w:val="32"/>
              </w:rPr>
            </w:pPr>
          </w:p>
        </w:tc>
        <w:tc>
          <w:tcPr>
            <w:tcW w:w="1556" w:type="dxa"/>
          </w:tcPr>
          <w:p w14:paraId="6322CBC4" w14:textId="77777777" w:rsidR="006C34FF" w:rsidRDefault="006C34FF" w:rsidP="006C34FF">
            <w:pPr>
              <w:jc w:val="both"/>
              <w:rPr>
                <w:sz w:val="32"/>
                <w:szCs w:val="32"/>
              </w:rPr>
            </w:pPr>
          </w:p>
        </w:tc>
        <w:tc>
          <w:tcPr>
            <w:tcW w:w="1513" w:type="dxa"/>
          </w:tcPr>
          <w:p w14:paraId="48EFFBF0" w14:textId="77777777" w:rsidR="006C34FF" w:rsidRPr="00770304" w:rsidRDefault="006C34FF" w:rsidP="006C34FF">
            <w:pPr>
              <w:jc w:val="both"/>
              <w:rPr>
                <w:sz w:val="32"/>
                <w:szCs w:val="32"/>
              </w:rPr>
            </w:pPr>
          </w:p>
        </w:tc>
        <w:tc>
          <w:tcPr>
            <w:tcW w:w="1730" w:type="dxa"/>
          </w:tcPr>
          <w:p w14:paraId="39A108F2" w14:textId="77777777" w:rsidR="006C34FF" w:rsidRDefault="006C34FF" w:rsidP="006C34FF">
            <w:pPr>
              <w:jc w:val="both"/>
              <w:rPr>
                <w:sz w:val="32"/>
                <w:szCs w:val="32"/>
              </w:rPr>
            </w:pPr>
          </w:p>
        </w:tc>
        <w:tc>
          <w:tcPr>
            <w:tcW w:w="1142" w:type="dxa"/>
          </w:tcPr>
          <w:p w14:paraId="71E0EED3" w14:textId="77777777" w:rsidR="006C34FF" w:rsidRPr="00202C6B" w:rsidRDefault="006C34FF" w:rsidP="006C34FF">
            <w:pPr>
              <w:rPr>
                <w:b/>
                <w:bCs/>
                <w:sz w:val="32"/>
                <w:szCs w:val="32"/>
              </w:rPr>
            </w:pPr>
            <w:r w:rsidRPr="00202C6B">
              <w:rPr>
                <w:b/>
                <w:bCs/>
                <w:sz w:val="32"/>
                <w:szCs w:val="32"/>
              </w:rPr>
              <w:t>First Day</w:t>
            </w:r>
          </w:p>
        </w:tc>
        <w:tc>
          <w:tcPr>
            <w:tcW w:w="1447" w:type="dxa"/>
          </w:tcPr>
          <w:p w14:paraId="5D36F65B" w14:textId="77777777" w:rsidR="006C34FF" w:rsidRDefault="006C34FF" w:rsidP="006C34FF">
            <w:pPr>
              <w:jc w:val="both"/>
              <w:rPr>
                <w:b/>
                <w:bCs/>
                <w:sz w:val="32"/>
                <w:szCs w:val="32"/>
              </w:rPr>
            </w:pPr>
            <w:r>
              <w:rPr>
                <w:b/>
                <w:bCs/>
                <w:sz w:val="32"/>
                <w:szCs w:val="32"/>
              </w:rPr>
              <w:t>Second Day</w:t>
            </w:r>
          </w:p>
        </w:tc>
      </w:tr>
      <w:tr w:rsidR="006C34FF" w:rsidRPr="00154E07" w14:paraId="33E8C652" w14:textId="77777777" w:rsidTr="006C34FF">
        <w:trPr>
          <w:trHeight w:val="115"/>
        </w:trPr>
        <w:tc>
          <w:tcPr>
            <w:tcW w:w="1560" w:type="dxa"/>
          </w:tcPr>
          <w:p w14:paraId="34EC4253" w14:textId="77777777" w:rsidR="006C34FF" w:rsidRPr="00154E07" w:rsidRDefault="006C34FF" w:rsidP="006C34FF">
            <w:pPr>
              <w:jc w:val="both"/>
              <w:rPr>
                <w:sz w:val="28"/>
                <w:szCs w:val="28"/>
              </w:rPr>
            </w:pPr>
            <w:r w:rsidRPr="00154E07">
              <w:rPr>
                <w:sz w:val="28"/>
                <w:szCs w:val="28"/>
              </w:rPr>
              <w:t>1</w:t>
            </w:r>
          </w:p>
        </w:tc>
        <w:tc>
          <w:tcPr>
            <w:tcW w:w="1138" w:type="dxa"/>
          </w:tcPr>
          <w:p w14:paraId="66B93959" w14:textId="77777777" w:rsidR="006C34FF" w:rsidRPr="00154E07" w:rsidRDefault="006C34FF" w:rsidP="006C34FF">
            <w:pPr>
              <w:jc w:val="both"/>
              <w:rPr>
                <w:sz w:val="28"/>
                <w:szCs w:val="28"/>
              </w:rPr>
            </w:pPr>
            <w:r w:rsidRPr="00154E07">
              <w:rPr>
                <w:sz w:val="28"/>
                <w:szCs w:val="28"/>
              </w:rPr>
              <w:t>ATN</w:t>
            </w:r>
          </w:p>
        </w:tc>
        <w:tc>
          <w:tcPr>
            <w:tcW w:w="1556" w:type="dxa"/>
          </w:tcPr>
          <w:p w14:paraId="6ADA0B4F" w14:textId="77777777" w:rsidR="006C34FF" w:rsidRPr="00154E07" w:rsidRDefault="006C34FF" w:rsidP="006C34FF">
            <w:pPr>
              <w:jc w:val="both"/>
              <w:rPr>
                <w:sz w:val="28"/>
                <w:szCs w:val="28"/>
              </w:rPr>
            </w:pPr>
            <w:r w:rsidRPr="00154E07">
              <w:rPr>
                <w:sz w:val="28"/>
                <w:szCs w:val="28"/>
              </w:rPr>
              <w:t>0.2854</w:t>
            </w:r>
          </w:p>
        </w:tc>
        <w:tc>
          <w:tcPr>
            <w:tcW w:w="1513" w:type="dxa"/>
          </w:tcPr>
          <w:p w14:paraId="49F0B8D4" w14:textId="77777777" w:rsidR="006C34FF" w:rsidRPr="00154E07" w:rsidRDefault="006C34FF" w:rsidP="006C34FF">
            <w:pPr>
              <w:jc w:val="both"/>
              <w:rPr>
                <w:sz w:val="28"/>
                <w:szCs w:val="28"/>
              </w:rPr>
            </w:pPr>
            <w:r w:rsidRPr="00154E07">
              <w:rPr>
                <w:sz w:val="28"/>
                <w:szCs w:val="28"/>
              </w:rPr>
              <w:t>0.4720</w:t>
            </w:r>
          </w:p>
        </w:tc>
        <w:tc>
          <w:tcPr>
            <w:tcW w:w="1730" w:type="dxa"/>
          </w:tcPr>
          <w:p w14:paraId="32EF82D8" w14:textId="77777777" w:rsidR="006C34FF" w:rsidRPr="00154E07" w:rsidRDefault="006C34FF" w:rsidP="006C34FF">
            <w:pPr>
              <w:jc w:val="both"/>
              <w:rPr>
                <w:sz w:val="28"/>
                <w:szCs w:val="28"/>
              </w:rPr>
            </w:pPr>
            <w:r w:rsidRPr="00154E07">
              <w:rPr>
                <w:sz w:val="28"/>
                <w:szCs w:val="28"/>
              </w:rPr>
              <w:t>0.4125</w:t>
            </w:r>
          </w:p>
        </w:tc>
        <w:tc>
          <w:tcPr>
            <w:tcW w:w="1142" w:type="dxa"/>
          </w:tcPr>
          <w:p w14:paraId="297B6C8A" w14:textId="77777777" w:rsidR="006C34FF" w:rsidRPr="00154E07" w:rsidRDefault="006C34FF" w:rsidP="006C34FF">
            <w:pPr>
              <w:jc w:val="both"/>
              <w:rPr>
                <w:sz w:val="28"/>
                <w:szCs w:val="28"/>
              </w:rPr>
            </w:pPr>
            <w:r w:rsidRPr="00154E07">
              <w:rPr>
                <w:sz w:val="28"/>
                <w:szCs w:val="28"/>
              </w:rPr>
              <w:t>0.7562</w:t>
            </w:r>
          </w:p>
        </w:tc>
        <w:tc>
          <w:tcPr>
            <w:tcW w:w="1447" w:type="dxa"/>
          </w:tcPr>
          <w:p w14:paraId="7EFFBC53" w14:textId="77777777" w:rsidR="006C34FF" w:rsidRPr="00154E07" w:rsidRDefault="006C34FF" w:rsidP="006C34FF">
            <w:pPr>
              <w:jc w:val="both"/>
              <w:rPr>
                <w:sz w:val="28"/>
                <w:szCs w:val="28"/>
              </w:rPr>
            </w:pPr>
            <w:r w:rsidRPr="00154E07">
              <w:rPr>
                <w:sz w:val="28"/>
                <w:szCs w:val="28"/>
              </w:rPr>
              <w:t>0.4385</w:t>
            </w:r>
          </w:p>
        </w:tc>
      </w:tr>
      <w:tr w:rsidR="006C34FF" w:rsidRPr="00154E07" w14:paraId="1B3C64C5" w14:textId="77777777" w:rsidTr="006C34FF">
        <w:trPr>
          <w:trHeight w:val="119"/>
        </w:trPr>
        <w:tc>
          <w:tcPr>
            <w:tcW w:w="1560" w:type="dxa"/>
          </w:tcPr>
          <w:p w14:paraId="040D0F89" w14:textId="7E30F084" w:rsidR="006C34FF" w:rsidRPr="00E915AB" w:rsidRDefault="0019646E" w:rsidP="006C34FF">
            <w:pPr>
              <w:jc w:val="both"/>
              <w:rPr>
                <w:sz w:val="28"/>
                <w:szCs w:val="28"/>
              </w:rPr>
            </w:pPr>
            <w:r>
              <w:rPr>
                <w:sz w:val="28"/>
                <w:szCs w:val="28"/>
              </w:rPr>
              <w:t xml:space="preserve">1 </w:t>
            </w:r>
          </w:p>
        </w:tc>
        <w:tc>
          <w:tcPr>
            <w:tcW w:w="1138" w:type="dxa"/>
          </w:tcPr>
          <w:p w14:paraId="0419A2C9" w14:textId="77777777" w:rsidR="006C34FF" w:rsidRPr="00154E07" w:rsidRDefault="006C34FF" w:rsidP="006C34FF">
            <w:pPr>
              <w:jc w:val="both"/>
              <w:rPr>
                <w:sz w:val="28"/>
                <w:szCs w:val="28"/>
              </w:rPr>
            </w:pPr>
            <w:r w:rsidRPr="00154E07">
              <w:rPr>
                <w:sz w:val="28"/>
                <w:szCs w:val="28"/>
              </w:rPr>
              <w:t>AML</w:t>
            </w:r>
          </w:p>
        </w:tc>
        <w:tc>
          <w:tcPr>
            <w:tcW w:w="1556" w:type="dxa"/>
          </w:tcPr>
          <w:p w14:paraId="6686AC58" w14:textId="77777777" w:rsidR="006C34FF" w:rsidRPr="00154E07" w:rsidRDefault="006C34FF" w:rsidP="006C34FF">
            <w:pPr>
              <w:jc w:val="both"/>
              <w:rPr>
                <w:sz w:val="28"/>
                <w:szCs w:val="28"/>
              </w:rPr>
            </w:pPr>
            <w:r w:rsidRPr="00154E07">
              <w:rPr>
                <w:sz w:val="28"/>
                <w:szCs w:val="28"/>
              </w:rPr>
              <w:t>0.1982</w:t>
            </w:r>
          </w:p>
        </w:tc>
        <w:tc>
          <w:tcPr>
            <w:tcW w:w="1513" w:type="dxa"/>
          </w:tcPr>
          <w:p w14:paraId="578E9611" w14:textId="77777777" w:rsidR="006C34FF" w:rsidRPr="00154E07" w:rsidRDefault="006C34FF" w:rsidP="006C34FF">
            <w:pPr>
              <w:jc w:val="both"/>
              <w:rPr>
                <w:sz w:val="28"/>
                <w:szCs w:val="28"/>
              </w:rPr>
            </w:pPr>
            <w:r w:rsidRPr="00154E07">
              <w:rPr>
                <w:sz w:val="28"/>
                <w:szCs w:val="28"/>
              </w:rPr>
              <w:t>0.3356</w:t>
            </w:r>
          </w:p>
        </w:tc>
        <w:tc>
          <w:tcPr>
            <w:tcW w:w="1730" w:type="dxa"/>
          </w:tcPr>
          <w:p w14:paraId="141FEBCF" w14:textId="77777777" w:rsidR="006C34FF" w:rsidRPr="00154E07" w:rsidRDefault="006C34FF" w:rsidP="006C34FF">
            <w:pPr>
              <w:jc w:val="both"/>
              <w:rPr>
                <w:sz w:val="28"/>
                <w:szCs w:val="28"/>
              </w:rPr>
            </w:pPr>
            <w:r w:rsidRPr="00154E07">
              <w:rPr>
                <w:sz w:val="28"/>
                <w:szCs w:val="28"/>
              </w:rPr>
              <w:t>0.7284</w:t>
            </w:r>
          </w:p>
        </w:tc>
        <w:tc>
          <w:tcPr>
            <w:tcW w:w="1142" w:type="dxa"/>
          </w:tcPr>
          <w:p w14:paraId="27A631AD" w14:textId="77777777" w:rsidR="006C34FF" w:rsidRPr="00154E07" w:rsidRDefault="006C34FF" w:rsidP="006C34FF">
            <w:pPr>
              <w:jc w:val="both"/>
              <w:rPr>
                <w:sz w:val="28"/>
                <w:szCs w:val="28"/>
              </w:rPr>
            </w:pPr>
            <w:r w:rsidRPr="00154E07">
              <w:rPr>
                <w:sz w:val="28"/>
                <w:szCs w:val="28"/>
              </w:rPr>
              <w:t>0.6823</w:t>
            </w:r>
          </w:p>
        </w:tc>
        <w:tc>
          <w:tcPr>
            <w:tcW w:w="1447" w:type="dxa"/>
          </w:tcPr>
          <w:p w14:paraId="2DCC8CA5" w14:textId="77777777" w:rsidR="006C34FF" w:rsidRPr="00154E07" w:rsidRDefault="006C34FF" w:rsidP="006C34FF">
            <w:pPr>
              <w:jc w:val="both"/>
              <w:rPr>
                <w:sz w:val="28"/>
                <w:szCs w:val="28"/>
              </w:rPr>
            </w:pPr>
            <w:r w:rsidRPr="00154E07">
              <w:rPr>
                <w:sz w:val="28"/>
                <w:szCs w:val="28"/>
              </w:rPr>
              <w:t>0.7412</w:t>
            </w:r>
          </w:p>
        </w:tc>
      </w:tr>
    </w:tbl>
    <w:p w14:paraId="59968066" w14:textId="77777777" w:rsidR="00E95AEA" w:rsidRDefault="00E95AEA" w:rsidP="00992E30">
      <w:pPr>
        <w:jc w:val="both"/>
        <w:rPr>
          <w:b/>
          <w:bCs/>
          <w:sz w:val="32"/>
          <w:szCs w:val="32"/>
        </w:rPr>
      </w:pPr>
    </w:p>
    <w:p w14:paraId="5631C636" w14:textId="77777777" w:rsidR="00CE4923" w:rsidRDefault="00CE4923" w:rsidP="00CE4923">
      <w:pPr>
        <w:jc w:val="both"/>
        <w:rPr>
          <w:b/>
          <w:bCs/>
          <w:sz w:val="32"/>
          <w:szCs w:val="32"/>
        </w:rPr>
      </w:pPr>
    </w:p>
    <w:p w14:paraId="1CB8FAA1" w14:textId="29DE74C1" w:rsidR="00E95AEA" w:rsidRDefault="00CE4923" w:rsidP="00CE4923">
      <w:pPr>
        <w:ind w:left="2160"/>
        <w:jc w:val="both"/>
        <w:rPr>
          <w:b/>
          <w:bCs/>
          <w:sz w:val="32"/>
          <w:szCs w:val="32"/>
        </w:rPr>
      </w:pPr>
      <w:r>
        <w:rPr>
          <w:b/>
          <w:bCs/>
          <w:sz w:val="32"/>
          <w:szCs w:val="32"/>
        </w:rPr>
        <w:t>Table 3: Validation Parameters (Method I)</w:t>
      </w:r>
    </w:p>
    <w:tbl>
      <w:tblPr>
        <w:tblStyle w:val="TableGrid"/>
        <w:tblpPr w:leftFromText="180" w:rightFromText="180" w:vertAnchor="text" w:horzAnchor="margin" w:tblpY="322"/>
        <w:tblW w:w="9683" w:type="dxa"/>
        <w:tblLook w:val="04A0" w:firstRow="1" w:lastRow="0" w:firstColumn="1" w:lastColumn="0" w:noHBand="0" w:noVBand="1"/>
      </w:tblPr>
      <w:tblGrid>
        <w:gridCol w:w="3227"/>
        <w:gridCol w:w="3228"/>
        <w:gridCol w:w="1613"/>
        <w:gridCol w:w="1615"/>
      </w:tblGrid>
      <w:tr w:rsidR="008549D4" w14:paraId="59CE4B9E" w14:textId="77777777" w:rsidTr="00B7072E">
        <w:trPr>
          <w:trHeight w:val="742"/>
        </w:trPr>
        <w:tc>
          <w:tcPr>
            <w:tcW w:w="3227" w:type="dxa"/>
          </w:tcPr>
          <w:p w14:paraId="343AB192" w14:textId="0E63D5BC" w:rsidR="008549D4" w:rsidRDefault="009148B8" w:rsidP="008549D4">
            <w:pPr>
              <w:jc w:val="both"/>
              <w:rPr>
                <w:b/>
                <w:bCs/>
                <w:sz w:val="32"/>
                <w:szCs w:val="32"/>
              </w:rPr>
            </w:pPr>
            <w:r>
              <w:rPr>
                <w:b/>
                <w:bCs/>
                <w:sz w:val="32"/>
                <w:szCs w:val="32"/>
              </w:rPr>
              <w:t>Method</w:t>
            </w:r>
          </w:p>
        </w:tc>
        <w:tc>
          <w:tcPr>
            <w:tcW w:w="3228" w:type="dxa"/>
          </w:tcPr>
          <w:p w14:paraId="4ABAF8BE" w14:textId="2916A2F8" w:rsidR="008549D4" w:rsidRDefault="008A30C8" w:rsidP="008549D4">
            <w:pPr>
              <w:jc w:val="both"/>
              <w:rPr>
                <w:b/>
                <w:bCs/>
                <w:sz w:val="32"/>
                <w:szCs w:val="32"/>
              </w:rPr>
            </w:pPr>
            <w:r>
              <w:rPr>
                <w:b/>
                <w:bCs/>
                <w:sz w:val="32"/>
                <w:szCs w:val="32"/>
              </w:rPr>
              <w:t>Level of Recovery (%)</w:t>
            </w:r>
          </w:p>
        </w:tc>
        <w:tc>
          <w:tcPr>
            <w:tcW w:w="3228" w:type="dxa"/>
            <w:gridSpan w:val="2"/>
          </w:tcPr>
          <w:p w14:paraId="01E56E8A" w14:textId="5FC54C4F" w:rsidR="008549D4" w:rsidRDefault="00DD1485" w:rsidP="008549D4">
            <w:pPr>
              <w:jc w:val="both"/>
              <w:rPr>
                <w:b/>
                <w:bCs/>
                <w:sz w:val="32"/>
                <w:szCs w:val="32"/>
              </w:rPr>
            </w:pPr>
            <w:r>
              <w:rPr>
                <w:b/>
                <w:bCs/>
                <w:sz w:val="32"/>
                <w:szCs w:val="32"/>
              </w:rPr>
              <w:t>% Recovery*</w:t>
            </w:r>
          </w:p>
        </w:tc>
      </w:tr>
      <w:tr w:rsidR="005B32A8" w14:paraId="5D7784B8" w14:textId="77777777" w:rsidTr="00B7072E">
        <w:trPr>
          <w:trHeight w:val="376"/>
        </w:trPr>
        <w:tc>
          <w:tcPr>
            <w:tcW w:w="3227" w:type="dxa"/>
          </w:tcPr>
          <w:p w14:paraId="490B90F2" w14:textId="77777777" w:rsidR="005B32A8" w:rsidRDefault="005B32A8" w:rsidP="008549D4">
            <w:pPr>
              <w:jc w:val="both"/>
              <w:rPr>
                <w:sz w:val="32"/>
                <w:szCs w:val="32"/>
              </w:rPr>
            </w:pPr>
          </w:p>
        </w:tc>
        <w:tc>
          <w:tcPr>
            <w:tcW w:w="3228" w:type="dxa"/>
          </w:tcPr>
          <w:p w14:paraId="5BC46C67" w14:textId="77777777" w:rsidR="005B32A8" w:rsidRDefault="005B32A8" w:rsidP="008549D4">
            <w:pPr>
              <w:jc w:val="both"/>
              <w:rPr>
                <w:sz w:val="32"/>
                <w:szCs w:val="32"/>
              </w:rPr>
            </w:pPr>
          </w:p>
        </w:tc>
        <w:tc>
          <w:tcPr>
            <w:tcW w:w="1613" w:type="dxa"/>
          </w:tcPr>
          <w:p w14:paraId="197F991E" w14:textId="64FE0D50" w:rsidR="005B32A8" w:rsidRDefault="005B32A8" w:rsidP="008549D4">
            <w:pPr>
              <w:jc w:val="both"/>
              <w:rPr>
                <w:b/>
                <w:bCs/>
                <w:sz w:val="32"/>
                <w:szCs w:val="32"/>
              </w:rPr>
            </w:pPr>
            <w:r>
              <w:rPr>
                <w:b/>
                <w:bCs/>
                <w:sz w:val="32"/>
                <w:szCs w:val="32"/>
              </w:rPr>
              <w:t>ATN</w:t>
            </w:r>
          </w:p>
        </w:tc>
        <w:tc>
          <w:tcPr>
            <w:tcW w:w="1615" w:type="dxa"/>
          </w:tcPr>
          <w:p w14:paraId="4F21C460" w14:textId="19C9235C" w:rsidR="005B32A8" w:rsidRDefault="005B32A8" w:rsidP="008549D4">
            <w:pPr>
              <w:jc w:val="both"/>
              <w:rPr>
                <w:b/>
                <w:bCs/>
                <w:sz w:val="32"/>
                <w:szCs w:val="32"/>
              </w:rPr>
            </w:pPr>
            <w:r>
              <w:rPr>
                <w:b/>
                <w:bCs/>
                <w:sz w:val="32"/>
                <w:szCs w:val="32"/>
              </w:rPr>
              <w:t>AML</w:t>
            </w:r>
          </w:p>
        </w:tc>
      </w:tr>
      <w:tr w:rsidR="0024406A" w14:paraId="7273FA73" w14:textId="77777777" w:rsidTr="00B7072E">
        <w:trPr>
          <w:trHeight w:val="376"/>
        </w:trPr>
        <w:tc>
          <w:tcPr>
            <w:tcW w:w="3227" w:type="dxa"/>
          </w:tcPr>
          <w:p w14:paraId="5A37E209" w14:textId="77879349" w:rsidR="0024406A" w:rsidRPr="00DD1485" w:rsidRDefault="0024406A" w:rsidP="008549D4">
            <w:pPr>
              <w:jc w:val="both"/>
              <w:rPr>
                <w:sz w:val="32"/>
                <w:szCs w:val="32"/>
              </w:rPr>
            </w:pPr>
            <w:r>
              <w:rPr>
                <w:sz w:val="32"/>
                <w:szCs w:val="32"/>
              </w:rPr>
              <w:t xml:space="preserve">1 </w:t>
            </w:r>
          </w:p>
        </w:tc>
        <w:tc>
          <w:tcPr>
            <w:tcW w:w="3228" w:type="dxa"/>
          </w:tcPr>
          <w:p w14:paraId="2CE76ADB" w14:textId="07FA8C39" w:rsidR="0024406A" w:rsidRPr="000126F4" w:rsidRDefault="0024406A" w:rsidP="008549D4">
            <w:pPr>
              <w:jc w:val="both"/>
              <w:rPr>
                <w:sz w:val="32"/>
                <w:szCs w:val="32"/>
              </w:rPr>
            </w:pPr>
            <w:r>
              <w:rPr>
                <w:sz w:val="32"/>
                <w:szCs w:val="32"/>
              </w:rPr>
              <w:t>80</w:t>
            </w:r>
          </w:p>
        </w:tc>
        <w:tc>
          <w:tcPr>
            <w:tcW w:w="1613" w:type="dxa"/>
          </w:tcPr>
          <w:p w14:paraId="6CE98C6D" w14:textId="6EEB95AE" w:rsidR="0024406A" w:rsidRPr="00F83DE3" w:rsidRDefault="00F83DE3" w:rsidP="008549D4">
            <w:pPr>
              <w:jc w:val="both"/>
              <w:rPr>
                <w:sz w:val="32"/>
                <w:szCs w:val="32"/>
              </w:rPr>
            </w:pPr>
            <w:r>
              <w:rPr>
                <w:sz w:val="32"/>
                <w:szCs w:val="32"/>
              </w:rPr>
              <w:t>99.32</w:t>
            </w:r>
          </w:p>
        </w:tc>
        <w:tc>
          <w:tcPr>
            <w:tcW w:w="1615" w:type="dxa"/>
          </w:tcPr>
          <w:p w14:paraId="44FB2980" w14:textId="3052459B" w:rsidR="0024406A" w:rsidRPr="00984639" w:rsidRDefault="00984639" w:rsidP="008549D4">
            <w:pPr>
              <w:jc w:val="both"/>
              <w:rPr>
                <w:sz w:val="32"/>
                <w:szCs w:val="32"/>
              </w:rPr>
            </w:pPr>
            <w:r>
              <w:rPr>
                <w:sz w:val="32"/>
                <w:szCs w:val="32"/>
              </w:rPr>
              <w:t>99.48</w:t>
            </w:r>
          </w:p>
        </w:tc>
      </w:tr>
      <w:tr w:rsidR="0024406A" w14:paraId="2A10B731" w14:textId="77777777" w:rsidTr="00B7072E">
        <w:trPr>
          <w:trHeight w:val="366"/>
        </w:trPr>
        <w:tc>
          <w:tcPr>
            <w:tcW w:w="3227" w:type="dxa"/>
          </w:tcPr>
          <w:p w14:paraId="665BFDA5" w14:textId="1C841796" w:rsidR="0024406A" w:rsidRPr="00DD1485" w:rsidRDefault="0024406A" w:rsidP="008549D4">
            <w:pPr>
              <w:jc w:val="both"/>
              <w:rPr>
                <w:sz w:val="32"/>
                <w:szCs w:val="32"/>
              </w:rPr>
            </w:pPr>
            <w:r>
              <w:rPr>
                <w:sz w:val="32"/>
                <w:szCs w:val="32"/>
              </w:rPr>
              <w:t>1</w:t>
            </w:r>
          </w:p>
        </w:tc>
        <w:tc>
          <w:tcPr>
            <w:tcW w:w="3228" w:type="dxa"/>
          </w:tcPr>
          <w:p w14:paraId="721E841F" w14:textId="58EE9492" w:rsidR="0024406A" w:rsidRPr="000126F4" w:rsidRDefault="0024406A" w:rsidP="008549D4">
            <w:pPr>
              <w:jc w:val="both"/>
              <w:rPr>
                <w:sz w:val="32"/>
                <w:szCs w:val="32"/>
              </w:rPr>
            </w:pPr>
            <w:r>
              <w:rPr>
                <w:sz w:val="32"/>
                <w:szCs w:val="32"/>
              </w:rPr>
              <w:t>100</w:t>
            </w:r>
          </w:p>
        </w:tc>
        <w:tc>
          <w:tcPr>
            <w:tcW w:w="1613" w:type="dxa"/>
          </w:tcPr>
          <w:p w14:paraId="35C011C7" w14:textId="491490EB" w:rsidR="0024406A" w:rsidRPr="00430FB5" w:rsidRDefault="00430FB5" w:rsidP="008549D4">
            <w:pPr>
              <w:jc w:val="both"/>
              <w:rPr>
                <w:sz w:val="32"/>
                <w:szCs w:val="32"/>
              </w:rPr>
            </w:pPr>
            <w:r>
              <w:rPr>
                <w:sz w:val="32"/>
                <w:szCs w:val="32"/>
              </w:rPr>
              <w:t>99.86</w:t>
            </w:r>
          </w:p>
        </w:tc>
        <w:tc>
          <w:tcPr>
            <w:tcW w:w="1615" w:type="dxa"/>
          </w:tcPr>
          <w:p w14:paraId="17BF89A8" w14:textId="5F41D3EC" w:rsidR="0024406A" w:rsidRPr="001451D7" w:rsidRDefault="001451D7" w:rsidP="008549D4">
            <w:pPr>
              <w:jc w:val="both"/>
              <w:rPr>
                <w:sz w:val="32"/>
                <w:szCs w:val="32"/>
              </w:rPr>
            </w:pPr>
            <w:r w:rsidRPr="001451D7">
              <w:rPr>
                <w:sz w:val="32"/>
                <w:szCs w:val="32"/>
              </w:rPr>
              <w:t>100.21</w:t>
            </w:r>
          </w:p>
        </w:tc>
      </w:tr>
      <w:tr w:rsidR="0024406A" w14:paraId="40058592" w14:textId="77777777" w:rsidTr="00B7072E">
        <w:trPr>
          <w:trHeight w:val="376"/>
        </w:trPr>
        <w:tc>
          <w:tcPr>
            <w:tcW w:w="3227" w:type="dxa"/>
          </w:tcPr>
          <w:p w14:paraId="13320FF0" w14:textId="2EE21685" w:rsidR="0024406A" w:rsidRDefault="0024406A" w:rsidP="008549D4">
            <w:pPr>
              <w:jc w:val="both"/>
              <w:rPr>
                <w:sz w:val="32"/>
                <w:szCs w:val="32"/>
              </w:rPr>
            </w:pPr>
            <w:r>
              <w:rPr>
                <w:sz w:val="32"/>
                <w:szCs w:val="32"/>
              </w:rPr>
              <w:t>1</w:t>
            </w:r>
          </w:p>
        </w:tc>
        <w:tc>
          <w:tcPr>
            <w:tcW w:w="3228" w:type="dxa"/>
          </w:tcPr>
          <w:p w14:paraId="029A1D84" w14:textId="52D4D68F" w:rsidR="0024406A" w:rsidRPr="000126F4" w:rsidRDefault="0024406A" w:rsidP="008549D4">
            <w:pPr>
              <w:jc w:val="both"/>
              <w:rPr>
                <w:sz w:val="32"/>
                <w:szCs w:val="32"/>
              </w:rPr>
            </w:pPr>
            <w:r>
              <w:rPr>
                <w:sz w:val="32"/>
                <w:szCs w:val="32"/>
              </w:rPr>
              <w:t>120</w:t>
            </w:r>
          </w:p>
        </w:tc>
        <w:tc>
          <w:tcPr>
            <w:tcW w:w="1613" w:type="dxa"/>
          </w:tcPr>
          <w:p w14:paraId="55943E99" w14:textId="62A7DCF1" w:rsidR="0024406A" w:rsidRPr="00145D70" w:rsidRDefault="00145D70" w:rsidP="008549D4">
            <w:pPr>
              <w:jc w:val="both"/>
              <w:rPr>
                <w:sz w:val="32"/>
                <w:szCs w:val="32"/>
              </w:rPr>
            </w:pPr>
            <w:r>
              <w:rPr>
                <w:sz w:val="32"/>
                <w:szCs w:val="32"/>
              </w:rPr>
              <w:t>100.38</w:t>
            </w:r>
          </w:p>
        </w:tc>
        <w:tc>
          <w:tcPr>
            <w:tcW w:w="1615" w:type="dxa"/>
          </w:tcPr>
          <w:p w14:paraId="6D6B14B0" w14:textId="77379A6D" w:rsidR="0024406A" w:rsidRPr="00CA78C9" w:rsidRDefault="00CA78C9" w:rsidP="008549D4">
            <w:pPr>
              <w:jc w:val="both"/>
              <w:rPr>
                <w:sz w:val="32"/>
                <w:szCs w:val="32"/>
              </w:rPr>
            </w:pPr>
            <w:r>
              <w:rPr>
                <w:sz w:val="32"/>
                <w:szCs w:val="32"/>
              </w:rPr>
              <w:t>100.44</w:t>
            </w:r>
          </w:p>
        </w:tc>
      </w:tr>
    </w:tbl>
    <w:p w14:paraId="1445344D" w14:textId="77777777" w:rsidR="00E95AEA" w:rsidRDefault="00E95AEA" w:rsidP="00992E30">
      <w:pPr>
        <w:jc w:val="both"/>
        <w:rPr>
          <w:b/>
          <w:bCs/>
          <w:sz w:val="32"/>
          <w:szCs w:val="32"/>
        </w:rPr>
      </w:pPr>
    </w:p>
    <w:p w14:paraId="1EAE0BEB" w14:textId="470B1824" w:rsidR="00CE4923" w:rsidRDefault="00625315" w:rsidP="008541CB">
      <w:pPr>
        <w:ind w:left="1440"/>
        <w:jc w:val="both"/>
        <w:rPr>
          <w:b/>
          <w:bCs/>
          <w:sz w:val="32"/>
          <w:szCs w:val="32"/>
        </w:rPr>
      </w:pPr>
      <w:r>
        <w:rPr>
          <w:b/>
          <w:bCs/>
          <w:sz w:val="32"/>
          <w:szCs w:val="32"/>
        </w:rPr>
        <w:t>Table 4: Results of Recovery Studies (Method I)</w:t>
      </w:r>
    </w:p>
    <w:p w14:paraId="44C08A6A" w14:textId="77777777" w:rsidR="008541CB" w:rsidRDefault="008541CB" w:rsidP="00992E30">
      <w:pPr>
        <w:jc w:val="both"/>
        <w:rPr>
          <w:b/>
          <w:bCs/>
          <w:sz w:val="32"/>
          <w:szCs w:val="32"/>
        </w:rPr>
      </w:pPr>
    </w:p>
    <w:p w14:paraId="3554EA7E" w14:textId="2D2D7A7B" w:rsidR="000F5B1A" w:rsidRPr="00525068" w:rsidRDefault="00525068" w:rsidP="00992E30">
      <w:pPr>
        <w:jc w:val="both"/>
        <w:rPr>
          <w:b/>
          <w:bCs/>
          <w:sz w:val="32"/>
          <w:szCs w:val="32"/>
        </w:rPr>
      </w:pPr>
      <w:r>
        <w:rPr>
          <w:b/>
          <w:bCs/>
          <w:sz w:val="32"/>
          <w:szCs w:val="32"/>
        </w:rPr>
        <w:t>ANA</w:t>
      </w:r>
      <w:r w:rsidR="002D040A">
        <w:rPr>
          <w:b/>
          <w:bCs/>
          <w:sz w:val="32"/>
          <w:szCs w:val="32"/>
        </w:rPr>
        <w:t>LYSIS OF</w:t>
      </w:r>
      <w:r w:rsidR="00992E30">
        <w:rPr>
          <w:b/>
          <w:bCs/>
          <w:sz w:val="32"/>
          <w:szCs w:val="32"/>
        </w:rPr>
        <w:t xml:space="preserve"> TABLET FORMULATION </w:t>
      </w:r>
    </w:p>
    <w:p w14:paraId="4D8FC64F" w14:textId="77777777" w:rsidR="00666C6D" w:rsidRDefault="00A42535" w:rsidP="00666C6D">
      <w:pPr>
        <w:ind w:left="720"/>
        <w:jc w:val="both"/>
      </w:pPr>
      <w:r>
        <w:t>Twenty tablets of a marketed formulation (</w:t>
      </w:r>
      <w:proofErr w:type="gramStart"/>
      <w:r>
        <w:t>containing  Atenolol</w:t>
      </w:r>
      <w:proofErr w:type="gramEnd"/>
      <w:r>
        <w:t xml:space="preserve"> and  Amlodipine Besylate) were accurately weighed to determine the average weight and then finely powdered using a mortar and pestle.</w:t>
      </w:r>
    </w:p>
    <w:p w14:paraId="0E2654DF" w14:textId="77777777" w:rsidR="009D184C" w:rsidRDefault="00A42535" w:rsidP="009D184C">
      <w:pPr>
        <w:ind w:left="720"/>
        <w:jc w:val="both"/>
      </w:pPr>
      <w:r>
        <w:t xml:space="preserve">A quantity of the tablet powder equivalent </w:t>
      </w:r>
      <w:proofErr w:type="gramStart"/>
      <w:r>
        <w:t>to  Of</w:t>
      </w:r>
      <w:proofErr w:type="gramEnd"/>
      <w:r>
        <w:t xml:space="preserve"> Atenolol (which automatically contains  Of Amlodipine) was accurately weighed and transferred into a Volumetric flask. The powder was dissolved in a suitable solvent (such as methanol or distilled water), sonicated </w:t>
      </w:r>
      <w:proofErr w:type="gramStart"/>
      <w:r>
        <w:t>for  Minutes</w:t>
      </w:r>
      <w:proofErr w:type="gramEnd"/>
      <w:r>
        <w:t xml:space="preserve"> to ensure complete extraction, and the volume was made up to the mark.</w:t>
      </w:r>
    </w:p>
    <w:p w14:paraId="5CDA7FC9" w14:textId="77777777" w:rsidR="009E730E" w:rsidRDefault="00A42535" w:rsidP="009E730E">
      <w:pPr>
        <w:ind w:left="720"/>
        <w:jc w:val="both"/>
      </w:pPr>
      <w:r>
        <w:lastRenderedPageBreak/>
        <w:t xml:space="preserve">The resulting solution was filtered through Whatman filter paper no. 41. This served as the Stock Solution </w:t>
      </w:r>
      <w:proofErr w:type="gramStart"/>
      <w:r>
        <w:t>( Of</w:t>
      </w:r>
      <w:proofErr w:type="gramEnd"/>
      <w:r>
        <w:t xml:space="preserve"> ATN and  Of AML). From this stock, suitable aliquots were taken and diluted to obtain a final working concentration (e.g.</w:t>
      </w:r>
      <w:proofErr w:type="gramStart"/>
      <w:r>
        <w:t>,  Of</w:t>
      </w:r>
      <w:proofErr w:type="gramEnd"/>
      <w:r>
        <w:t xml:space="preserve"> ATN and  Of AML). The absorbance of the sample solution was scanned in the UV region at fixed wavelengths of </w:t>
      </w:r>
      <w:proofErr w:type="gramStart"/>
      <w:r>
        <w:t>And  These</w:t>
      </w:r>
      <w:proofErr w:type="gramEnd"/>
      <w:r>
        <w:t xml:space="preserve"> values were then substituted into the simultaneous equations to calculate the exact drug content per tablet.</w:t>
      </w:r>
    </w:p>
    <w:p w14:paraId="543529B8" w14:textId="77777777" w:rsidR="009E730E" w:rsidRDefault="009E730E" w:rsidP="009E730E">
      <w:pPr>
        <w:jc w:val="both"/>
      </w:pPr>
    </w:p>
    <w:p w14:paraId="592D8ECB" w14:textId="4565247A" w:rsidR="0099606F" w:rsidRDefault="0099606F" w:rsidP="009E730E">
      <w:pPr>
        <w:jc w:val="both"/>
        <w:rPr>
          <w:b/>
          <w:bCs/>
          <w:sz w:val="32"/>
          <w:szCs w:val="32"/>
        </w:rPr>
      </w:pPr>
      <w:r w:rsidRPr="009E730E">
        <w:rPr>
          <w:b/>
          <w:bCs/>
          <w:sz w:val="32"/>
          <w:szCs w:val="32"/>
        </w:rPr>
        <w:t xml:space="preserve">Validation of Developed Method </w:t>
      </w:r>
    </w:p>
    <w:p w14:paraId="51419171" w14:textId="77777777" w:rsidR="00F350AE" w:rsidRPr="002A3F78" w:rsidRDefault="00F350AE" w:rsidP="002A3F78">
      <w:pPr>
        <w:pStyle w:val="ListParagraph"/>
        <w:numPr>
          <w:ilvl w:val="0"/>
          <w:numId w:val="34"/>
        </w:numPr>
        <w:jc w:val="both"/>
        <w:rPr>
          <w:sz w:val="28"/>
          <w:szCs w:val="28"/>
        </w:rPr>
      </w:pPr>
      <w:r w:rsidRPr="002A3F78">
        <w:rPr>
          <w:sz w:val="28"/>
          <w:szCs w:val="28"/>
        </w:rPr>
        <w:t>Linearity</w:t>
      </w:r>
    </w:p>
    <w:p w14:paraId="0C348B9C" w14:textId="77777777" w:rsidR="001E3C43" w:rsidRDefault="00F350AE" w:rsidP="001E3C43">
      <w:pPr>
        <w:ind w:left="1080"/>
        <w:jc w:val="both"/>
      </w:pPr>
      <w:r w:rsidRPr="002A3F78">
        <w:t>Linearity of the proposed method was evaluated by preparing a series of standard solutions of Atenolol and Amlodipine from their respective stock solutions. The absorbance of these solutions was measured at selected wavelengths.</w:t>
      </w:r>
    </w:p>
    <w:p w14:paraId="34C17B3D" w14:textId="0C1C2761" w:rsidR="00BA0E76" w:rsidRPr="001E3C43" w:rsidRDefault="00BA0E76" w:rsidP="00464104">
      <w:pPr>
        <w:pStyle w:val="ListParagraph"/>
        <w:numPr>
          <w:ilvl w:val="0"/>
          <w:numId w:val="34"/>
        </w:numPr>
        <w:jc w:val="both"/>
      </w:pPr>
      <w:r w:rsidRPr="00464104">
        <w:rPr>
          <w:sz w:val="28"/>
          <w:szCs w:val="28"/>
        </w:rPr>
        <w:t>Precision</w:t>
      </w:r>
    </w:p>
    <w:p w14:paraId="7DA198EA" w14:textId="77777777" w:rsidR="00BA0E76" w:rsidRPr="00464104" w:rsidRDefault="00BA0E76" w:rsidP="00464104">
      <w:pPr>
        <w:ind w:left="1080"/>
        <w:jc w:val="both"/>
      </w:pPr>
      <w:r w:rsidRPr="00464104">
        <w:t>Precision of the method was evaluated in terms of repeatability (intraday precision) and intermediate precision (interday precision).</w:t>
      </w:r>
    </w:p>
    <w:p w14:paraId="3B744D55" w14:textId="5473C3DA" w:rsidR="00BA0E76" w:rsidRPr="00464104" w:rsidRDefault="00BA0E76" w:rsidP="00464104">
      <w:pPr>
        <w:pStyle w:val="ListParagraph"/>
        <w:numPr>
          <w:ilvl w:val="0"/>
          <w:numId w:val="35"/>
        </w:numPr>
        <w:ind w:left="1440"/>
        <w:jc w:val="both"/>
      </w:pPr>
      <w:r w:rsidRPr="00464104">
        <w:t>Repeatability (Intraday Precision)</w:t>
      </w:r>
    </w:p>
    <w:p w14:paraId="77C7872C" w14:textId="77777777" w:rsidR="00BA0E76" w:rsidRPr="00464104" w:rsidRDefault="00BA0E76" w:rsidP="00464104">
      <w:pPr>
        <w:ind w:left="1080"/>
        <w:jc w:val="both"/>
      </w:pPr>
      <w:r w:rsidRPr="00464104">
        <w:t>Repeatability was assessed by analyzing the sample solution three times within the same day under identical conditions.</w:t>
      </w:r>
    </w:p>
    <w:p w14:paraId="3C99A642" w14:textId="38CFB00D" w:rsidR="00BA0E76" w:rsidRPr="00464104" w:rsidRDefault="00BA0E76" w:rsidP="00464104">
      <w:pPr>
        <w:pStyle w:val="ListParagraph"/>
        <w:numPr>
          <w:ilvl w:val="0"/>
          <w:numId w:val="35"/>
        </w:numPr>
        <w:ind w:left="1440"/>
        <w:jc w:val="both"/>
      </w:pPr>
      <w:r w:rsidRPr="00464104">
        <w:t>Intermediate Precision (Interday Precision)</w:t>
      </w:r>
    </w:p>
    <w:p w14:paraId="6D8C14CE" w14:textId="77777777" w:rsidR="00BA0E76" w:rsidRPr="00464104" w:rsidRDefault="00BA0E76" w:rsidP="00464104">
      <w:pPr>
        <w:ind w:left="1080"/>
        <w:jc w:val="both"/>
      </w:pPr>
      <w:r w:rsidRPr="00464104">
        <w:t>Interday precision was determined by analyzing the sample on three different days at different time intervals.</w:t>
      </w:r>
    </w:p>
    <w:p w14:paraId="2A1E042B" w14:textId="7D635E1C" w:rsidR="008541CB" w:rsidRPr="00987DBC" w:rsidRDefault="00BA0E76" w:rsidP="00987DBC">
      <w:pPr>
        <w:ind w:left="1080"/>
        <w:jc w:val="both"/>
      </w:pPr>
      <w:r w:rsidRPr="00464104">
        <w:t>The results were expressed as percentage coefficient of variation (%COV).</w:t>
      </w:r>
    </w:p>
    <w:p w14:paraId="6CF62BDE" w14:textId="5B4914CB" w:rsidR="00987DBC" w:rsidRPr="00987DBC" w:rsidRDefault="00987DBC" w:rsidP="00987DBC">
      <w:pPr>
        <w:pStyle w:val="ListParagraph"/>
        <w:numPr>
          <w:ilvl w:val="0"/>
          <w:numId w:val="34"/>
        </w:numPr>
        <w:jc w:val="both"/>
        <w:rPr>
          <w:sz w:val="32"/>
          <w:szCs w:val="32"/>
        </w:rPr>
      </w:pPr>
      <w:r w:rsidRPr="00987DBC">
        <w:rPr>
          <w:sz w:val="28"/>
          <w:szCs w:val="28"/>
        </w:rPr>
        <w:t xml:space="preserve">Accuracy </w:t>
      </w:r>
    </w:p>
    <w:p w14:paraId="3AFDDD42" w14:textId="77777777" w:rsidR="00987DBC" w:rsidRPr="00987DBC" w:rsidRDefault="00987DBC" w:rsidP="008617CD">
      <w:pPr>
        <w:ind w:left="1080"/>
        <w:jc w:val="both"/>
      </w:pPr>
      <w:r w:rsidRPr="00987DBC">
        <w:t>Accuracy of the method was determined by performing recovery studies using the standard addition method. Pre-analyzed sample solutions were spiked with known amounts of standard drug at three different levels:</w:t>
      </w:r>
    </w:p>
    <w:p w14:paraId="381DFF53" w14:textId="77777777" w:rsidR="00987DBC" w:rsidRPr="00987DBC" w:rsidRDefault="00987DBC" w:rsidP="008617CD">
      <w:pPr>
        <w:pStyle w:val="ListParagraph"/>
        <w:numPr>
          <w:ilvl w:val="2"/>
          <w:numId w:val="32"/>
        </w:numPr>
        <w:jc w:val="both"/>
      </w:pPr>
      <w:r w:rsidRPr="00987DBC">
        <w:t>80% level</w:t>
      </w:r>
    </w:p>
    <w:p w14:paraId="71D8DE87" w14:textId="77777777" w:rsidR="00987DBC" w:rsidRPr="00987DBC" w:rsidRDefault="00987DBC" w:rsidP="008617CD">
      <w:pPr>
        <w:pStyle w:val="ListParagraph"/>
        <w:numPr>
          <w:ilvl w:val="2"/>
          <w:numId w:val="32"/>
        </w:numPr>
        <w:jc w:val="both"/>
      </w:pPr>
      <w:r w:rsidRPr="00987DBC">
        <w:t>100% level</w:t>
      </w:r>
    </w:p>
    <w:p w14:paraId="27DDD6E8" w14:textId="77777777" w:rsidR="00987DBC" w:rsidRPr="00987DBC" w:rsidRDefault="00987DBC" w:rsidP="008617CD">
      <w:pPr>
        <w:pStyle w:val="ListParagraph"/>
        <w:numPr>
          <w:ilvl w:val="2"/>
          <w:numId w:val="32"/>
        </w:numPr>
        <w:jc w:val="both"/>
      </w:pPr>
      <w:r w:rsidRPr="00987DBC">
        <w:t>120% level</w:t>
      </w:r>
    </w:p>
    <w:p w14:paraId="048A517C" w14:textId="77777777" w:rsidR="00987DBC" w:rsidRPr="00987DBC" w:rsidRDefault="00987DBC" w:rsidP="008617CD">
      <w:pPr>
        <w:ind w:left="1080"/>
        <w:jc w:val="both"/>
      </w:pPr>
      <w:r w:rsidRPr="00987DBC">
        <w:t>Each level was analyzed in triplicate and percentage recovery was calculated.</w:t>
      </w:r>
    </w:p>
    <w:p w14:paraId="390EA1D7" w14:textId="77777777" w:rsidR="003C3189" w:rsidRDefault="003C3189" w:rsidP="003C3189">
      <w:pPr>
        <w:jc w:val="both"/>
        <w:rPr>
          <w:b/>
          <w:bCs/>
          <w:sz w:val="32"/>
          <w:szCs w:val="32"/>
        </w:rPr>
      </w:pPr>
    </w:p>
    <w:p w14:paraId="014D86CD" w14:textId="77777777" w:rsidR="00556272" w:rsidRDefault="003C3189" w:rsidP="00556272">
      <w:pPr>
        <w:jc w:val="both"/>
        <w:rPr>
          <w:b/>
          <w:bCs/>
          <w:sz w:val="32"/>
          <w:szCs w:val="32"/>
        </w:rPr>
      </w:pPr>
      <w:r>
        <w:rPr>
          <w:b/>
          <w:bCs/>
          <w:sz w:val="32"/>
          <w:szCs w:val="32"/>
        </w:rPr>
        <w:t>RESULTS AND DISCUSSION</w:t>
      </w:r>
    </w:p>
    <w:p w14:paraId="2B95E761" w14:textId="5BC3CAF2" w:rsidR="00245752" w:rsidRPr="00556272" w:rsidRDefault="00245752" w:rsidP="00556272">
      <w:pPr>
        <w:ind w:left="720"/>
        <w:jc w:val="both"/>
        <w:rPr>
          <w:b/>
          <w:bCs/>
          <w:sz w:val="32"/>
          <w:szCs w:val="32"/>
        </w:rPr>
      </w:pPr>
      <w:r w:rsidRPr="00245752">
        <w:t>Linearity range of Atenolol and Amlodipine Besylate was found to be 5-30 $\mu$g/ml at respective selected wavelengths. The coefficient of correlation for Atenolol at 225 nm was 0.9997 and for Amlodipine Besylate at 239 nm was 0.9998. Both drugs showed excellent regression values at their respective wavelengths and the results of the recovery study revealed that any small change in drug concentration in the solution could be accurately determined by the proposed methods.</w:t>
      </w:r>
    </w:p>
    <w:p w14:paraId="30DA3A4C" w14:textId="77777777" w:rsidR="00245752" w:rsidRPr="00245752" w:rsidRDefault="00245752" w:rsidP="00245752">
      <w:pPr>
        <w:ind w:left="720"/>
        <w:jc w:val="both"/>
      </w:pPr>
      <w:r w:rsidRPr="00245752">
        <w:t>Percentage estimation of Atenolol and Amlodipine Besylate from tablet dosage form by Method I was found to be 99.88% and 99.94% respectively. The analysis procedure was repeated six times with tablet formulation and the results are reported in Table 2.</w:t>
      </w:r>
    </w:p>
    <w:p w14:paraId="3EFB4914" w14:textId="77777777" w:rsidR="00245752" w:rsidRPr="00245752" w:rsidRDefault="00245752" w:rsidP="00245752">
      <w:pPr>
        <w:ind w:left="720"/>
        <w:jc w:val="both"/>
      </w:pPr>
      <w:r w:rsidRPr="00245752">
        <w:t>The validity and reliability of the proposed methods were assessed by recovery studies. Sample recovery for both the methods is in good agreement with their respective label claims, which suggest non-interference of formulation additives (excipients) in the estimation.</w:t>
      </w:r>
    </w:p>
    <w:p w14:paraId="492F6B71" w14:textId="77777777" w:rsidR="00245752" w:rsidRPr="00245752" w:rsidRDefault="00245752" w:rsidP="00245752">
      <w:pPr>
        <w:ind w:left="720"/>
        <w:jc w:val="both"/>
      </w:pPr>
      <w:r w:rsidRPr="00245752">
        <w:t>Precision was determined by studying the repeatability and intermediate precision. Repeatability result indicates the precision under the same operating conditions over a short interval of time. Standard deviation and coefficient of variance were calculated for Atenolol and Amlodipine Besylate. The result is quoted in Table 2. Intermediate precision study expresses within-laboratory variation in different days. In both intra and inter-day precision studies for both methods, % RSD was found to be less than 2.0%, which indicates good repeatability and intermediate precision.</w:t>
      </w:r>
    </w:p>
    <w:p w14:paraId="3B39AC76" w14:textId="77777777" w:rsidR="00245752" w:rsidRPr="00245752" w:rsidRDefault="00245752" w:rsidP="00245752">
      <w:pPr>
        <w:ind w:left="720"/>
        <w:jc w:val="both"/>
      </w:pPr>
      <w:r w:rsidRPr="00245752">
        <w:t>The LOD values were found to be 0.2540 $\mu$g/ml and 0.1860 $\mu$g/ml while LOQ values were 0.7620 $\mu$g/ml and 0.5580 $\mu$g/ml for Atenolol and Amlodipine Besylate respectively. Low values of LOD and LOQ indicates good sensitivity of the proposed methods.</w:t>
      </w:r>
    </w:p>
    <w:p w14:paraId="27434517" w14:textId="77777777" w:rsidR="006D261B" w:rsidRDefault="006D261B" w:rsidP="003149D6">
      <w:pPr>
        <w:jc w:val="both"/>
        <w:rPr>
          <w:b/>
          <w:bCs/>
          <w:sz w:val="32"/>
          <w:szCs w:val="32"/>
        </w:rPr>
      </w:pPr>
    </w:p>
    <w:p w14:paraId="619D4463" w14:textId="72FB218E" w:rsidR="008541CB" w:rsidRDefault="006D261B" w:rsidP="003149D6">
      <w:pPr>
        <w:jc w:val="both"/>
        <w:rPr>
          <w:b/>
          <w:bCs/>
          <w:sz w:val="32"/>
          <w:szCs w:val="32"/>
        </w:rPr>
      </w:pPr>
      <w:r w:rsidRPr="006D261B">
        <w:rPr>
          <w:b/>
          <w:bCs/>
          <w:sz w:val="32"/>
          <w:szCs w:val="32"/>
        </w:rPr>
        <w:t xml:space="preserve">Conclusion </w:t>
      </w:r>
    </w:p>
    <w:p w14:paraId="649FFC98" w14:textId="35E69F59" w:rsidR="008541CB" w:rsidRPr="00026E1F" w:rsidRDefault="00026E1F" w:rsidP="00697D70">
      <w:pPr>
        <w:jc w:val="both"/>
      </w:pPr>
      <w:r w:rsidRPr="00026E1F">
        <w:t xml:space="preserve">The developed UV-spectrophotometric method was found to be sensitive, precise, cost-effective, and highly reproducible for the simultaneous estimation of Atenolol and Amlodipine Besylate in bulk drug mixtures and pharmaceutical tablet dosage forms. The </w:t>
      </w:r>
      <w:r w:rsidRPr="00026E1F">
        <w:lastRenderedPageBreak/>
        <w:t>method was successfully validated according to ICH Guidelines, showing excellent linearity, accuracy, and precision. Based on the results, it is concluded that this analytical method is well-suited for routine quality control and academic research involving these drug combinations, as it requires no expensive solvents or complex separation techniques.</w:t>
      </w:r>
    </w:p>
    <w:p w14:paraId="78BCAC9F" w14:textId="77777777" w:rsidR="00697D70" w:rsidRDefault="00697D70" w:rsidP="00697D70">
      <w:pPr>
        <w:jc w:val="both"/>
      </w:pPr>
    </w:p>
    <w:p w14:paraId="057B87BD" w14:textId="6CA45E25" w:rsidR="00690CFD" w:rsidRPr="00697D70" w:rsidRDefault="0050098B" w:rsidP="00697D70">
      <w:pPr>
        <w:jc w:val="both"/>
      </w:pPr>
      <w:r w:rsidRPr="0050098B">
        <w:rPr>
          <w:b/>
          <w:bCs/>
          <w:sz w:val="32"/>
          <w:szCs w:val="32"/>
        </w:rPr>
        <w:t>REFERENCES</w:t>
      </w:r>
    </w:p>
    <w:p w14:paraId="7B251305" w14:textId="77777777" w:rsidR="00C635B0" w:rsidRDefault="00C635B0" w:rsidP="00FA6784">
      <w:pPr>
        <w:pStyle w:val="ListParagraph"/>
        <w:jc w:val="both"/>
        <w:rPr>
          <w:sz w:val="28"/>
          <w:szCs w:val="28"/>
        </w:rPr>
      </w:pPr>
    </w:p>
    <w:p w14:paraId="06993730" w14:textId="3D373639" w:rsidR="00A976D6" w:rsidRPr="00AA5B0A" w:rsidRDefault="00AA5B0A" w:rsidP="00FA6784">
      <w:pPr>
        <w:ind w:left="720"/>
        <w:jc w:val="both"/>
        <w:rPr>
          <w:sz w:val="28"/>
          <w:szCs w:val="28"/>
        </w:rPr>
      </w:pPr>
      <w:r>
        <w:t>1.</w:t>
      </w:r>
      <w:r w:rsidR="00744942">
        <w:t xml:space="preserve"> </w:t>
      </w:r>
      <w:r w:rsidR="00A976D6" w:rsidRPr="00BD30E5">
        <w:t xml:space="preserve">World Health Organization. </w:t>
      </w:r>
      <w:proofErr w:type="gramStart"/>
      <w:r w:rsidR="00A976D6" w:rsidRPr="00BD30E5">
        <w:t>Global brief on hypertension.</w:t>
      </w:r>
      <w:proofErr w:type="gramEnd"/>
      <w:r w:rsidR="00A976D6" w:rsidRPr="00BD30E5">
        <w:t xml:space="preserve"> </w:t>
      </w:r>
      <w:proofErr w:type="gramStart"/>
      <w:r w:rsidR="00A976D6" w:rsidRPr="00BD30E5">
        <w:t>WHO; 2013.</w:t>
      </w:r>
      <w:proofErr w:type="gramEnd"/>
    </w:p>
    <w:p w14:paraId="3EE6EAEE" w14:textId="0A27ED0C" w:rsidR="00A976D6" w:rsidRPr="00BD30E5" w:rsidRDefault="00AA5B0A" w:rsidP="00FA6784">
      <w:pPr>
        <w:ind w:left="720"/>
        <w:jc w:val="both"/>
      </w:pPr>
      <w:r>
        <w:t>2.</w:t>
      </w:r>
      <w:r w:rsidR="00744942">
        <w:t xml:space="preserve"> </w:t>
      </w:r>
      <w:r w:rsidR="00A976D6" w:rsidRPr="00BD30E5">
        <w:t xml:space="preserve">Whelton PK, et al. 2017 ACC/AHA guideline for hypertension. </w:t>
      </w:r>
      <w:proofErr w:type="gramStart"/>
      <w:r w:rsidR="00A976D6" w:rsidRPr="00BD30E5">
        <w:t>Hypertension.</w:t>
      </w:r>
      <w:proofErr w:type="gramEnd"/>
      <w:r w:rsidR="00A976D6" w:rsidRPr="00BD30E5">
        <w:t xml:space="preserve"> 2018</w:t>
      </w:r>
      <w:proofErr w:type="gramStart"/>
      <w:r w:rsidR="00A976D6" w:rsidRPr="00BD30E5">
        <w:t>;71</w:t>
      </w:r>
      <w:proofErr w:type="gramEnd"/>
      <w:r w:rsidR="00A976D6" w:rsidRPr="00BD30E5">
        <w:t>(6):e13–e115.</w:t>
      </w:r>
    </w:p>
    <w:p w14:paraId="3BCF72AB" w14:textId="38BD8BA6" w:rsidR="00A976D6" w:rsidRPr="00BD30E5" w:rsidRDefault="00AA5B0A" w:rsidP="00FA6784">
      <w:pPr>
        <w:ind w:left="720"/>
        <w:jc w:val="both"/>
      </w:pPr>
      <w:r>
        <w:t>3.</w:t>
      </w:r>
      <w:r w:rsidR="00744942">
        <w:t xml:space="preserve"> </w:t>
      </w:r>
      <w:r w:rsidR="00A976D6" w:rsidRPr="00BD30E5">
        <w:t xml:space="preserve">Rang HP, Dale MM, Ritter JM, </w:t>
      </w:r>
      <w:proofErr w:type="gramStart"/>
      <w:r w:rsidR="00A976D6" w:rsidRPr="00BD30E5">
        <w:t>Flower</w:t>
      </w:r>
      <w:proofErr w:type="gramEnd"/>
      <w:r w:rsidR="00A976D6" w:rsidRPr="00BD30E5">
        <w:t xml:space="preserve"> RJ. Rang &amp; Dale’s Pharmacology. </w:t>
      </w:r>
      <w:proofErr w:type="gramStart"/>
      <w:r w:rsidR="00A976D6" w:rsidRPr="00BD30E5">
        <w:t>8</w:t>
      </w:r>
      <w:r w:rsidR="00A976D6" w:rsidRPr="00AA5B0A">
        <w:rPr>
          <w:vertAlign w:val="superscript"/>
        </w:rPr>
        <w:t>th</w:t>
      </w:r>
      <w:r w:rsidR="00A976D6" w:rsidRPr="00BD30E5">
        <w:t xml:space="preserve"> ed. Elsevier; 2016.</w:t>
      </w:r>
      <w:proofErr w:type="gramEnd"/>
    </w:p>
    <w:p w14:paraId="206EEB88" w14:textId="4D334418" w:rsidR="00A976D6" w:rsidRPr="00BD30E5" w:rsidRDefault="00744942" w:rsidP="00FA6784">
      <w:pPr>
        <w:ind w:left="720"/>
        <w:jc w:val="both"/>
      </w:pPr>
      <w:r>
        <w:t xml:space="preserve">4. </w:t>
      </w:r>
      <w:r w:rsidR="00A976D6" w:rsidRPr="00BD30E5">
        <w:t xml:space="preserve">Brunton LL, Hilal-Dandan R, Knollmann BC. Goodman &amp; Gilman’s The Pharmacological Basis of Therapeutics. </w:t>
      </w:r>
      <w:proofErr w:type="gramStart"/>
      <w:r w:rsidR="00A976D6" w:rsidRPr="00BD30E5">
        <w:t>13</w:t>
      </w:r>
      <w:r w:rsidR="00A976D6" w:rsidRPr="00AA5B0A">
        <w:rPr>
          <w:vertAlign w:val="superscript"/>
        </w:rPr>
        <w:t>th</w:t>
      </w:r>
      <w:r w:rsidR="00A976D6" w:rsidRPr="00BD30E5">
        <w:t xml:space="preserve"> ed. McGraw Hill; 2018.</w:t>
      </w:r>
      <w:proofErr w:type="gramEnd"/>
    </w:p>
    <w:p w14:paraId="5A4E78FA" w14:textId="136EB9F6" w:rsidR="00A976D6" w:rsidRPr="00BD30E5" w:rsidRDefault="00744942" w:rsidP="00FA6784">
      <w:pPr>
        <w:ind w:left="720"/>
        <w:jc w:val="both"/>
      </w:pPr>
      <w:r>
        <w:t xml:space="preserve">5. </w:t>
      </w:r>
      <w:r w:rsidR="00A976D6" w:rsidRPr="00BD30E5">
        <w:t xml:space="preserve">Indian Pharmacopoeia Commission. </w:t>
      </w:r>
      <w:proofErr w:type="gramStart"/>
      <w:r w:rsidR="00A976D6" w:rsidRPr="00BD30E5">
        <w:t>Indian Pharmacopoeia.</w:t>
      </w:r>
      <w:proofErr w:type="gramEnd"/>
      <w:r w:rsidR="00A976D6" w:rsidRPr="00BD30E5">
        <w:t xml:space="preserve"> </w:t>
      </w:r>
      <w:proofErr w:type="gramStart"/>
      <w:r w:rsidR="00A976D6" w:rsidRPr="00BD30E5">
        <w:t>Ghaziabad; 2018.</w:t>
      </w:r>
      <w:proofErr w:type="gramEnd"/>
    </w:p>
    <w:p w14:paraId="0F83EDFC" w14:textId="10866C32" w:rsidR="00A976D6" w:rsidRPr="00BD30E5" w:rsidRDefault="004F4703" w:rsidP="00FA6784">
      <w:pPr>
        <w:ind w:left="720"/>
        <w:jc w:val="both"/>
      </w:pPr>
      <w:r>
        <w:t xml:space="preserve">6. </w:t>
      </w:r>
      <w:r w:rsidR="00A976D6" w:rsidRPr="00BD30E5">
        <w:t>Haque MA, Rahman M, Islam MN. Development and validation of RP-HPLC method for simultaneous estimation of atenolol and amlodipine in tablet dosage form. Dhaka Univ J Pharm Sci. 2011</w:t>
      </w:r>
      <w:proofErr w:type="gramStart"/>
      <w:r w:rsidR="00A976D6" w:rsidRPr="00BD30E5">
        <w:t>;9</w:t>
      </w:r>
      <w:proofErr w:type="gramEnd"/>
      <w:r w:rsidR="00A976D6" w:rsidRPr="00BD30E5">
        <w:t>(2):131-136.</w:t>
      </w:r>
    </w:p>
    <w:p w14:paraId="534D83E2" w14:textId="2F9E337A" w:rsidR="00A976D6" w:rsidRPr="00BD30E5" w:rsidRDefault="004F4703" w:rsidP="00FA6784">
      <w:pPr>
        <w:ind w:left="720"/>
        <w:jc w:val="both"/>
      </w:pPr>
      <w:r>
        <w:t xml:space="preserve">7. </w:t>
      </w:r>
      <w:r w:rsidR="00A976D6" w:rsidRPr="00BD30E5">
        <w:t>Ravisankar P, et al. RP-HPLC method development and validation for simultaneous estimation of atenolol and amlodipine besylate. Int J Pharm Sci Res. 2012</w:t>
      </w:r>
      <w:proofErr w:type="gramStart"/>
      <w:r w:rsidR="00A976D6" w:rsidRPr="00BD30E5">
        <w:t>;2</w:t>
      </w:r>
      <w:proofErr w:type="gramEnd"/>
      <w:r w:rsidR="00A976D6" w:rsidRPr="00BD30E5">
        <w:t>(8):2156-2161.</w:t>
      </w:r>
    </w:p>
    <w:p w14:paraId="5FC95CCD" w14:textId="476658AD" w:rsidR="00A976D6" w:rsidRPr="00BD30E5" w:rsidRDefault="004F4703" w:rsidP="00FA6784">
      <w:pPr>
        <w:ind w:left="720"/>
        <w:jc w:val="both"/>
      </w:pPr>
      <w:r>
        <w:t xml:space="preserve">8. </w:t>
      </w:r>
      <w:r w:rsidR="00A976D6" w:rsidRPr="00BD30E5">
        <w:t>Sharma MC, Sharma S. UV spectrophotometric method for simultaneous estimation of atenolol and amlodipine. Indian J Pharm Sci. 2010</w:t>
      </w:r>
      <w:proofErr w:type="gramStart"/>
      <w:r w:rsidR="00A976D6" w:rsidRPr="00BD30E5">
        <w:t>;72</w:t>
      </w:r>
      <w:proofErr w:type="gramEnd"/>
      <w:r w:rsidR="00A976D6" w:rsidRPr="00BD30E5">
        <w:t>(3):335-340.</w:t>
      </w:r>
    </w:p>
    <w:p w14:paraId="4AFA0D4C" w14:textId="5C9BC425" w:rsidR="00A976D6" w:rsidRPr="00BD30E5" w:rsidRDefault="004F4703" w:rsidP="00FA6784">
      <w:pPr>
        <w:ind w:left="720"/>
        <w:jc w:val="both"/>
      </w:pPr>
      <w:r>
        <w:t xml:space="preserve">9. </w:t>
      </w:r>
      <w:r w:rsidR="00A976D6" w:rsidRPr="00BD30E5">
        <w:t xml:space="preserve">Skoog DA, Holler FJ, Crouch SR. Principles of Instrumental Analysis. </w:t>
      </w:r>
      <w:proofErr w:type="gramStart"/>
      <w:r w:rsidR="00A976D6" w:rsidRPr="00BD30E5">
        <w:t>6</w:t>
      </w:r>
      <w:r w:rsidR="00A976D6" w:rsidRPr="00AA5B0A">
        <w:rPr>
          <w:vertAlign w:val="superscript"/>
        </w:rPr>
        <w:t>th</w:t>
      </w:r>
      <w:r w:rsidR="00A976D6" w:rsidRPr="00BD30E5">
        <w:t xml:space="preserve"> ed. Cengage Learning; 2007.</w:t>
      </w:r>
      <w:proofErr w:type="gramEnd"/>
    </w:p>
    <w:p w14:paraId="75DCFADE" w14:textId="297F7E97" w:rsidR="00A976D6" w:rsidRDefault="004F4703" w:rsidP="00FA6784">
      <w:pPr>
        <w:ind w:left="720"/>
        <w:jc w:val="both"/>
      </w:pPr>
      <w:r>
        <w:t xml:space="preserve">10. </w:t>
      </w:r>
      <w:r w:rsidR="00A976D6" w:rsidRPr="00BD30E5">
        <w:t xml:space="preserve">ICH Harmonised Tripartite Guideline </w:t>
      </w:r>
      <w:proofErr w:type="gramStart"/>
      <w:r w:rsidR="00A976D6" w:rsidRPr="00BD30E5">
        <w:t>Q2(</w:t>
      </w:r>
      <w:proofErr w:type="gramEnd"/>
      <w:r w:rsidR="00A976D6" w:rsidRPr="00BD30E5">
        <w:t>R1). Validation of Analytical Procedures: Text and Methodology; 2005.</w:t>
      </w:r>
    </w:p>
    <w:p w14:paraId="28E7A1F5" w14:textId="0F9A3577" w:rsidR="005A2C96" w:rsidRDefault="005931B1" w:rsidP="00FA6784">
      <w:pPr>
        <w:ind w:left="720"/>
        <w:jc w:val="both"/>
      </w:pPr>
      <w:r>
        <w:t xml:space="preserve"> 11. </w:t>
      </w:r>
      <w:r w:rsidR="005A2C96">
        <w:t xml:space="preserve">Jain HK, Agrawal RK. </w:t>
      </w:r>
      <w:proofErr w:type="gramStart"/>
      <w:r w:rsidR="005A2C96">
        <w:t>Spectrophotometric methods for simultaneous estimation of amlodipine besylate and atenolol in tablets.</w:t>
      </w:r>
      <w:proofErr w:type="gramEnd"/>
      <w:r w:rsidR="005A2C96">
        <w:t xml:space="preserve"> </w:t>
      </w:r>
      <w:proofErr w:type="gramStart"/>
      <w:r w:rsidR="005A2C96">
        <w:t>Indian Drug Manufacturer’s Association.</w:t>
      </w:r>
      <w:proofErr w:type="gramEnd"/>
      <w:r w:rsidR="005A2C96">
        <w:t xml:space="preserve"> 2002</w:t>
      </w:r>
      <w:proofErr w:type="gramStart"/>
      <w:r w:rsidR="005A2C96">
        <w:t>;39:210</w:t>
      </w:r>
      <w:proofErr w:type="gramEnd"/>
      <w:r w:rsidR="005A2C96">
        <w:t>-215.</w:t>
      </w:r>
    </w:p>
    <w:p w14:paraId="593D0E97" w14:textId="4D8C0634" w:rsidR="005A2C96" w:rsidRDefault="005931B1" w:rsidP="00FA6784">
      <w:pPr>
        <w:ind w:left="720"/>
        <w:jc w:val="both"/>
      </w:pPr>
      <w:r>
        <w:lastRenderedPageBreak/>
        <w:t xml:space="preserve">12. </w:t>
      </w:r>
      <w:r w:rsidR="005A2C96">
        <w:t xml:space="preserve">Lalitha KV, Kiranjyothi R, Padma B. UV spectrophotometric method development and validation for the determination of atenolol and amlodipine besylate by q-analysis. </w:t>
      </w:r>
      <w:proofErr w:type="gramStart"/>
      <w:r w:rsidR="005A2C96">
        <w:t>Bulletin of Pharmaceutical Research.</w:t>
      </w:r>
      <w:proofErr w:type="gramEnd"/>
      <w:r w:rsidR="005A2C96">
        <w:t xml:space="preserve"> 2013</w:t>
      </w:r>
      <w:proofErr w:type="gramStart"/>
      <w:r w:rsidR="005A2C96">
        <w:t>;3</w:t>
      </w:r>
      <w:proofErr w:type="gramEnd"/>
      <w:r w:rsidR="005A2C96">
        <w:t>(2):65-71.</w:t>
      </w:r>
    </w:p>
    <w:p w14:paraId="1665A7DA" w14:textId="7640E80D" w:rsidR="005A2C96" w:rsidRDefault="005931B1" w:rsidP="00FA6784">
      <w:pPr>
        <w:ind w:left="720"/>
        <w:jc w:val="both"/>
      </w:pPr>
      <w:r>
        <w:t>13. Kittiwakes</w:t>
      </w:r>
      <w:r w:rsidR="005A2C96">
        <w:t xml:space="preserve"> RR, Salve PL, Kulkarni AS, Dhabale PN. </w:t>
      </w:r>
      <w:proofErr w:type="gramStart"/>
      <w:r w:rsidR="005A2C96">
        <w:t>RP-HPLC method for simultaneous estimation of amlodipine besylate and atenolol in tablet formulation.</w:t>
      </w:r>
      <w:proofErr w:type="gramEnd"/>
      <w:r w:rsidR="005A2C96">
        <w:t xml:space="preserve"> </w:t>
      </w:r>
      <w:proofErr w:type="gramStart"/>
      <w:r w:rsidR="005A2C96">
        <w:t>International Journal of ChemTech Research.</w:t>
      </w:r>
      <w:proofErr w:type="gramEnd"/>
      <w:r w:rsidR="005A2C96">
        <w:t xml:space="preserve"> 2009</w:t>
      </w:r>
      <w:proofErr w:type="gramStart"/>
      <w:r w:rsidR="005A2C96">
        <w:t>;1:464</w:t>
      </w:r>
      <w:proofErr w:type="gramEnd"/>
      <w:r w:rsidR="005A2C96">
        <w:t>-469.</w:t>
      </w:r>
    </w:p>
    <w:p w14:paraId="54E50660" w14:textId="0A16B4E7" w:rsidR="005A2C96" w:rsidRDefault="00E716C9" w:rsidP="00FA6784">
      <w:pPr>
        <w:ind w:left="720"/>
        <w:jc w:val="both"/>
      </w:pPr>
      <w:r>
        <w:t xml:space="preserve">14. </w:t>
      </w:r>
      <w:r w:rsidR="005A2C96">
        <w:t xml:space="preserve">Agrekar AP, Powar SG. </w:t>
      </w:r>
      <w:proofErr w:type="gramStart"/>
      <w:r w:rsidR="005A2C96">
        <w:t>Simultaneous determination of atenolol and amlodipine in tablets by high performance thin layer chromatography.</w:t>
      </w:r>
      <w:proofErr w:type="gramEnd"/>
      <w:r w:rsidR="005A2C96">
        <w:t xml:space="preserve"> </w:t>
      </w:r>
      <w:proofErr w:type="gramStart"/>
      <w:r w:rsidR="005A2C96">
        <w:t>Journal of Pharmaceutical and Biomedical Analysis.</w:t>
      </w:r>
      <w:proofErr w:type="gramEnd"/>
      <w:r w:rsidR="005A2C96">
        <w:t xml:space="preserve"> 2000</w:t>
      </w:r>
      <w:proofErr w:type="gramStart"/>
      <w:r w:rsidR="005A2C96">
        <w:t>;21:1137</w:t>
      </w:r>
      <w:proofErr w:type="gramEnd"/>
      <w:r w:rsidR="005A2C96">
        <w:t>-1142.</w:t>
      </w:r>
    </w:p>
    <w:p w14:paraId="713262D8" w14:textId="158197F1" w:rsidR="005A2C96" w:rsidRDefault="00E716C9" w:rsidP="00FA6784">
      <w:pPr>
        <w:ind w:left="720"/>
        <w:jc w:val="both"/>
      </w:pPr>
      <w:r>
        <w:t xml:space="preserve">15. </w:t>
      </w:r>
      <w:r w:rsidR="005A2C96">
        <w:t xml:space="preserve">ICH, Q2 (R1). Validation of Analytical Procedures: Text and Methodology. </w:t>
      </w:r>
      <w:proofErr w:type="gramStart"/>
      <w:r w:rsidR="005A2C96">
        <w:t>International Conference on Harmonization.</w:t>
      </w:r>
      <w:proofErr w:type="gramEnd"/>
      <w:r w:rsidR="005A2C96">
        <w:t xml:space="preserve"> </w:t>
      </w:r>
      <w:proofErr w:type="gramStart"/>
      <w:r w:rsidR="005A2C96">
        <w:t>Geneva; 2005.</w:t>
      </w:r>
      <w:proofErr w:type="gramEnd"/>
    </w:p>
    <w:p w14:paraId="3506EDBC" w14:textId="02DA8C37" w:rsidR="005A2C96" w:rsidRDefault="00E716C9" w:rsidP="00FA6784">
      <w:pPr>
        <w:ind w:left="720"/>
        <w:jc w:val="both"/>
      </w:pPr>
      <w:r>
        <w:t>16. Pataki</w:t>
      </w:r>
      <w:r w:rsidR="005A2C96">
        <w:t xml:space="preserve"> EN, Shirkhedkar AA, Surana SJ. Simultaneous spectrophotometric estimation of amlodipine besylate and atenolol in combined dosage forms. </w:t>
      </w:r>
      <w:proofErr w:type="gramStart"/>
      <w:r w:rsidR="005A2C96">
        <w:t>Indian Journal of Pharmaceutical Sciences.</w:t>
      </w:r>
      <w:proofErr w:type="gramEnd"/>
      <w:r w:rsidR="005A2C96">
        <w:t xml:space="preserve"> 2007</w:t>
      </w:r>
      <w:proofErr w:type="gramStart"/>
      <w:r w:rsidR="005A2C96">
        <w:t>;69</w:t>
      </w:r>
      <w:proofErr w:type="gramEnd"/>
      <w:r w:rsidR="005A2C96">
        <w:t>(1):144.</w:t>
      </w:r>
    </w:p>
    <w:p w14:paraId="65DB031C" w14:textId="7BC35E68" w:rsidR="005A2C96" w:rsidRDefault="00E716C9" w:rsidP="00FA6784">
      <w:pPr>
        <w:ind w:left="720"/>
        <w:jc w:val="both"/>
      </w:pPr>
      <w:r>
        <w:t xml:space="preserve">17. </w:t>
      </w:r>
      <w:r w:rsidR="005A2C96">
        <w:t xml:space="preserve">Basavaiah K, Chandrashekar U, Prameela HC. </w:t>
      </w:r>
      <w:proofErr w:type="gramStart"/>
      <w:r w:rsidR="005A2C96">
        <w:t>Sensitive spectrophotometric determination of atenolol in pharmaceutical formulations.</w:t>
      </w:r>
      <w:proofErr w:type="gramEnd"/>
      <w:r w:rsidR="005A2C96">
        <w:t xml:space="preserve"> </w:t>
      </w:r>
      <w:proofErr w:type="gramStart"/>
      <w:r w:rsidR="005A2C96">
        <w:t>Chemical Papers.</w:t>
      </w:r>
      <w:proofErr w:type="gramEnd"/>
      <w:r w:rsidR="005A2C96">
        <w:t xml:space="preserve"> 2003</w:t>
      </w:r>
      <w:proofErr w:type="gramStart"/>
      <w:r w:rsidR="005A2C96">
        <w:t>;57</w:t>
      </w:r>
      <w:proofErr w:type="gramEnd"/>
      <w:r w:rsidR="005A2C96">
        <w:t>(5):310-314.</w:t>
      </w:r>
    </w:p>
    <w:p w14:paraId="1E1343C2" w14:textId="584D6570" w:rsidR="005A2C96" w:rsidRDefault="00E716C9" w:rsidP="00FA6784">
      <w:pPr>
        <w:ind w:left="720"/>
        <w:jc w:val="both"/>
      </w:pPr>
      <w:r>
        <w:t xml:space="preserve">18. </w:t>
      </w:r>
      <w:r w:rsidR="005A2C96">
        <w:t xml:space="preserve">Shaiba M, Sravani S, Reddy S. Simultaneous estimation of atenolol and amlodipine in pharmaceutical dosage form by UV-Spectroscopy. </w:t>
      </w:r>
      <w:proofErr w:type="gramStart"/>
      <w:r w:rsidR="005A2C96">
        <w:t>International Journal of Pharmacy.</w:t>
      </w:r>
      <w:proofErr w:type="gramEnd"/>
      <w:r w:rsidR="005A2C96">
        <w:t xml:space="preserve"> 2014</w:t>
      </w:r>
      <w:proofErr w:type="gramStart"/>
      <w:r w:rsidR="005A2C96">
        <w:t>;4</w:t>
      </w:r>
      <w:proofErr w:type="gramEnd"/>
      <w:r w:rsidR="005A2C96">
        <w:t>(3):145-149.</w:t>
      </w:r>
    </w:p>
    <w:p w14:paraId="641B233F" w14:textId="2E9F8513" w:rsidR="005A2C96" w:rsidRDefault="00E716C9" w:rsidP="00FA6784">
      <w:pPr>
        <w:ind w:left="720"/>
        <w:jc w:val="both"/>
      </w:pPr>
      <w:r>
        <w:t xml:space="preserve">19. </w:t>
      </w:r>
      <w:r w:rsidR="005A2C96">
        <w:t>Ramesh S, Ajay S, Karan P. Development and Validation of UV Spectrophotometric Methods for Simultaneous Estimation of Losartan Potassium and Amlodipine Besylate. Inventi Rapid: Pharm Analysis &amp; Quality Assurance. 2015</w:t>
      </w:r>
      <w:proofErr w:type="gramStart"/>
      <w:r w:rsidR="005A2C96">
        <w:t>;1:1</w:t>
      </w:r>
      <w:proofErr w:type="gramEnd"/>
      <w:r w:rsidR="005A2C96">
        <w:t>-5.</w:t>
      </w:r>
    </w:p>
    <w:p w14:paraId="00240374" w14:textId="19D40D9D" w:rsidR="005A2C96" w:rsidRDefault="00E716C9" w:rsidP="00FA6784">
      <w:pPr>
        <w:ind w:left="720"/>
        <w:jc w:val="both"/>
      </w:pPr>
      <w:r>
        <w:t xml:space="preserve">20. </w:t>
      </w:r>
      <w:r w:rsidR="005A2C96">
        <w:t xml:space="preserve">Beckett AH, Stenlake JB. </w:t>
      </w:r>
      <w:proofErr w:type="gramStart"/>
      <w:r w:rsidR="005A2C96">
        <w:t>Practical Pharmaceutical Chemistry.</w:t>
      </w:r>
      <w:proofErr w:type="gramEnd"/>
      <w:r w:rsidR="005A2C96">
        <w:t xml:space="preserve"> Part II. 4</w:t>
      </w:r>
      <w:r w:rsidR="005A2C96" w:rsidRPr="005A2C96">
        <w:rPr>
          <w:vertAlign w:val="superscript"/>
        </w:rPr>
        <w:t>th</w:t>
      </w:r>
      <w:r w:rsidR="005A2C96">
        <w:t xml:space="preserve"> </w:t>
      </w:r>
      <w:proofErr w:type="gramStart"/>
      <w:r w:rsidR="005A2C96">
        <w:t>ed</w:t>
      </w:r>
      <w:proofErr w:type="gramEnd"/>
      <w:r w:rsidR="005A2C96">
        <w:t>. New Delhi: CBS Publishers and Distributors; 2005.</w:t>
      </w:r>
    </w:p>
    <w:p w14:paraId="00A52B46" w14:textId="2C8E4699" w:rsidR="005A2C96" w:rsidRDefault="00E716C9" w:rsidP="00FA6784">
      <w:pPr>
        <w:ind w:left="720"/>
        <w:jc w:val="both"/>
      </w:pPr>
      <w:r>
        <w:t xml:space="preserve">21. </w:t>
      </w:r>
      <w:r w:rsidR="005A2C96">
        <w:t>Sethi PD. Quantitative Analysis of Drugs in Pharmaceutical Formulations. 3</w:t>
      </w:r>
      <w:r w:rsidR="005A2C96" w:rsidRPr="005A2C96">
        <w:rPr>
          <w:vertAlign w:val="superscript"/>
        </w:rPr>
        <w:t>rd</w:t>
      </w:r>
      <w:r w:rsidR="005A2C96">
        <w:t xml:space="preserve"> </w:t>
      </w:r>
      <w:proofErr w:type="gramStart"/>
      <w:r w:rsidR="005A2C96">
        <w:t>ed</w:t>
      </w:r>
      <w:proofErr w:type="gramEnd"/>
      <w:r w:rsidR="005A2C96">
        <w:t>. New Delhi: Unique Publishers; 1997.</w:t>
      </w:r>
    </w:p>
    <w:p w14:paraId="5B79BD66" w14:textId="640FAB89" w:rsidR="005A2C96" w:rsidRDefault="00E716C9" w:rsidP="00FA6784">
      <w:pPr>
        <w:ind w:left="720"/>
        <w:jc w:val="both"/>
      </w:pPr>
      <w:r>
        <w:t xml:space="preserve">22. </w:t>
      </w:r>
      <w:r w:rsidR="005A2C96">
        <w:t xml:space="preserve">Arya VP. </w:t>
      </w:r>
      <w:proofErr w:type="gramStart"/>
      <w:r w:rsidR="005A2C96">
        <w:t>Development of HPLC method for simultaneous estimation of Atenolol and Amlodipine in combined dosage form.</w:t>
      </w:r>
      <w:proofErr w:type="gramEnd"/>
      <w:r w:rsidR="005A2C96">
        <w:t xml:space="preserve"> </w:t>
      </w:r>
      <w:proofErr w:type="gramStart"/>
      <w:r w:rsidR="005A2C96">
        <w:t>International Journal of Drug Discovery.</w:t>
      </w:r>
      <w:proofErr w:type="gramEnd"/>
      <w:r w:rsidR="005A2C96">
        <w:t xml:space="preserve"> 2011</w:t>
      </w:r>
      <w:proofErr w:type="gramStart"/>
      <w:r w:rsidR="005A2C96">
        <w:t>;3</w:t>
      </w:r>
      <w:proofErr w:type="gramEnd"/>
      <w:r w:rsidR="005A2C96">
        <w:t>(1):15-18.</w:t>
      </w:r>
    </w:p>
    <w:p w14:paraId="6863D745" w14:textId="3CBF5F92" w:rsidR="005A2C96" w:rsidRDefault="00E716C9" w:rsidP="00FA6784">
      <w:pPr>
        <w:ind w:left="720"/>
        <w:jc w:val="both"/>
      </w:pPr>
      <w:r>
        <w:t xml:space="preserve">23. </w:t>
      </w:r>
      <w:r w:rsidR="005A2C96">
        <w:t xml:space="preserve">Venkatesan S, Kannappan N. Simultaneous spectrophotometric method for the estimation of Atenolol and Amlodipine in tablet dosage form. </w:t>
      </w:r>
      <w:proofErr w:type="gramStart"/>
      <w:r w:rsidR="005A2C96">
        <w:t>International Journal of ChemTech Research.</w:t>
      </w:r>
      <w:proofErr w:type="gramEnd"/>
      <w:r w:rsidR="005A2C96">
        <w:t xml:space="preserve"> 2010</w:t>
      </w:r>
      <w:proofErr w:type="gramStart"/>
      <w:r w:rsidR="005A2C96">
        <w:t>;2</w:t>
      </w:r>
      <w:proofErr w:type="gramEnd"/>
      <w:r w:rsidR="005A2C96">
        <w:t>(3):1560-1563.</w:t>
      </w:r>
    </w:p>
    <w:p w14:paraId="5946557F" w14:textId="5E55831C" w:rsidR="005A2C96" w:rsidRDefault="00E716C9" w:rsidP="00FA6784">
      <w:pPr>
        <w:ind w:left="720"/>
        <w:jc w:val="both"/>
      </w:pPr>
      <w:r>
        <w:lastRenderedPageBreak/>
        <w:t xml:space="preserve">24. </w:t>
      </w:r>
      <w:r w:rsidR="0025378D">
        <w:t xml:space="preserve"> </w:t>
      </w:r>
      <w:r w:rsidR="005A2C96">
        <w:t xml:space="preserve">Yadav S, Gupta S. Validation of UV spectrophotometric method for simultaneous estimation of Amlodipine and Atenolol. </w:t>
      </w:r>
      <w:proofErr w:type="gramStart"/>
      <w:r w:rsidR="005A2C96">
        <w:t>Journal of Applied Pharmaceutical Science.</w:t>
      </w:r>
      <w:proofErr w:type="gramEnd"/>
      <w:r w:rsidR="005A2C96">
        <w:t xml:space="preserve"> 2012</w:t>
      </w:r>
      <w:proofErr w:type="gramStart"/>
      <w:r w:rsidR="005A2C96">
        <w:t>;2</w:t>
      </w:r>
      <w:proofErr w:type="gramEnd"/>
      <w:r w:rsidR="005A2C96">
        <w:t>(5):221-224.</w:t>
      </w:r>
    </w:p>
    <w:p w14:paraId="215D600A" w14:textId="5F1A603D" w:rsidR="005A2C96" w:rsidRDefault="0025378D" w:rsidP="0025378D">
      <w:pPr>
        <w:ind w:left="720"/>
        <w:jc w:val="both"/>
      </w:pPr>
      <w:r>
        <w:t xml:space="preserve">25. </w:t>
      </w:r>
      <w:r w:rsidR="005A2C96">
        <w:t xml:space="preserve">British Pharmacopoeia. </w:t>
      </w:r>
      <w:proofErr w:type="gramStart"/>
      <w:r w:rsidR="005A2C96">
        <w:t>Volume I &amp; II.</w:t>
      </w:r>
      <w:proofErr w:type="gramEnd"/>
      <w:r w:rsidR="005A2C96">
        <w:t xml:space="preserve"> London: Her Majesty’s Stationery Office; 2010.Indian Pharmacopoeia. </w:t>
      </w:r>
      <w:proofErr w:type="gramStart"/>
      <w:r w:rsidR="005A2C96">
        <w:t>Volume I &amp; II.</w:t>
      </w:r>
      <w:proofErr w:type="gramEnd"/>
      <w:r w:rsidR="005A2C96">
        <w:t xml:space="preserve"> Ghaziabad: The Indian Pharmacopoeia Commission; 2010.</w:t>
      </w:r>
    </w:p>
    <w:p w14:paraId="163A112A" w14:textId="68E6FB13" w:rsidR="005A2C96" w:rsidRDefault="0025378D" w:rsidP="00FA6784">
      <w:pPr>
        <w:ind w:left="720"/>
        <w:jc w:val="both"/>
      </w:pPr>
      <w:r>
        <w:t xml:space="preserve">26. </w:t>
      </w:r>
      <w:r w:rsidR="005A2C96">
        <w:t xml:space="preserve">Kasture AV, Wadodkar SG. </w:t>
      </w:r>
      <w:proofErr w:type="gramStart"/>
      <w:r w:rsidR="005A2C96">
        <w:t>A Textbook of Pharmaceutical Analysis.</w:t>
      </w:r>
      <w:proofErr w:type="gramEnd"/>
      <w:r w:rsidR="005A2C96">
        <w:t xml:space="preserve"> Vol II. Pune: </w:t>
      </w:r>
      <w:r>
        <w:t>Nibali</w:t>
      </w:r>
      <w:r w:rsidR="005A2C96">
        <w:t xml:space="preserve"> </w:t>
      </w:r>
      <w:r>
        <w:t>Prakash an</w:t>
      </w:r>
      <w:r w:rsidR="005A2C96">
        <w:t>; 2008.</w:t>
      </w:r>
    </w:p>
    <w:p w14:paraId="4CB12E35" w14:textId="1E492AFE" w:rsidR="005A2C96" w:rsidRDefault="0025378D" w:rsidP="00FA6784">
      <w:pPr>
        <w:ind w:left="720"/>
        <w:jc w:val="both"/>
      </w:pPr>
      <w:r>
        <w:t>27. Platysma</w:t>
      </w:r>
      <w:r w:rsidR="005A2C96">
        <w:t xml:space="preserve"> S, et al. </w:t>
      </w:r>
      <w:proofErr w:type="gramStart"/>
      <w:r w:rsidR="005A2C96">
        <w:t>A validated RP-HPLC method for simultaneous estimation of Atenolol and Amlodipine in pharmaceutical formulations.</w:t>
      </w:r>
      <w:proofErr w:type="gramEnd"/>
      <w:r w:rsidR="005A2C96">
        <w:t xml:space="preserve"> </w:t>
      </w:r>
      <w:proofErr w:type="gramStart"/>
      <w:r w:rsidR="005A2C96">
        <w:t>Journal of Global Trends in Pharmaceutical Sciences.</w:t>
      </w:r>
      <w:proofErr w:type="gramEnd"/>
      <w:r w:rsidR="005A2C96">
        <w:t xml:space="preserve"> 2014</w:t>
      </w:r>
      <w:proofErr w:type="gramStart"/>
      <w:r w:rsidR="005A2C96">
        <w:t>;5</w:t>
      </w:r>
      <w:proofErr w:type="gramEnd"/>
      <w:r w:rsidR="005A2C96">
        <w:t>(3):1844-1848.</w:t>
      </w:r>
    </w:p>
    <w:p w14:paraId="444678B3" w14:textId="62A9806C" w:rsidR="005A2C96" w:rsidRDefault="0025378D" w:rsidP="00FA6784">
      <w:pPr>
        <w:ind w:left="720"/>
        <w:jc w:val="both"/>
      </w:pPr>
      <w:r>
        <w:t xml:space="preserve">28. </w:t>
      </w:r>
      <w:r w:rsidR="005A2C96">
        <w:t xml:space="preserve">Shah DA, Bhatt KK. Simultaneous spectrophotometric determination of atenolol and amlodipine besylate in combined dosage forms. </w:t>
      </w:r>
      <w:proofErr w:type="gramStart"/>
      <w:r w:rsidR="005A2C96">
        <w:t>Indian Journal of Pharmaceutical Sciences.</w:t>
      </w:r>
      <w:proofErr w:type="gramEnd"/>
      <w:r w:rsidR="005A2C96">
        <w:t xml:space="preserve"> 2006</w:t>
      </w:r>
      <w:proofErr w:type="gramStart"/>
      <w:r w:rsidR="005A2C96">
        <w:t>;68</w:t>
      </w:r>
      <w:proofErr w:type="gramEnd"/>
      <w:r w:rsidR="005A2C96">
        <w:t>(6):796-798.</w:t>
      </w:r>
    </w:p>
    <w:p w14:paraId="5E9155E0" w14:textId="14FEFE9D" w:rsidR="005A2C96" w:rsidRDefault="0025378D" w:rsidP="00FA6784">
      <w:pPr>
        <w:ind w:left="720"/>
        <w:jc w:val="both"/>
      </w:pPr>
      <w:r>
        <w:t xml:space="preserve">29. </w:t>
      </w:r>
      <w:r w:rsidR="005A2C96">
        <w:t>United States Pharmacopeia (USP-32 NF-27). Rockville, MD: USP Convention Inc.; 2009.</w:t>
      </w:r>
    </w:p>
    <w:p w14:paraId="55CD6A5C" w14:textId="77777777" w:rsidR="005A2C96" w:rsidRPr="00BD30E5" w:rsidRDefault="005A2C96" w:rsidP="00FA6784">
      <w:pPr>
        <w:ind w:left="720"/>
        <w:jc w:val="both"/>
      </w:pPr>
    </w:p>
    <w:p w14:paraId="4123B1EB" w14:textId="77777777" w:rsidR="00834D0F" w:rsidRPr="00BD30E5" w:rsidRDefault="00834D0F" w:rsidP="00FA6784">
      <w:pPr>
        <w:pStyle w:val="ListParagraph"/>
        <w:ind w:left="0"/>
        <w:jc w:val="both"/>
      </w:pPr>
    </w:p>
    <w:sectPr w:rsidR="00834D0F" w:rsidRPr="00BD30E5">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F6E35A" w14:textId="77777777" w:rsidR="0009100E" w:rsidRDefault="0009100E" w:rsidP="00424D3A">
      <w:pPr>
        <w:spacing w:after="0" w:line="240" w:lineRule="auto"/>
      </w:pPr>
      <w:r>
        <w:separator/>
      </w:r>
    </w:p>
  </w:endnote>
  <w:endnote w:type="continuationSeparator" w:id="0">
    <w:p w14:paraId="254B9E7D" w14:textId="77777777" w:rsidR="0009100E" w:rsidRDefault="0009100E" w:rsidP="00424D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Mangal">
    <w:altName w:val="Courier New"/>
    <w:panose1 w:val="00000400000000000000"/>
    <w:charset w:val="01"/>
    <w:family w:val="roman"/>
    <w:notTrueType/>
    <w:pitch w:val="variable"/>
    <w:sig w:usb0="00002000" w:usb1="00000000" w:usb2="00000000" w:usb3="00000000" w:csb0="00000000" w:csb1="00000000"/>
  </w:font>
  <w:font w:name="Aptos Display">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1898158816"/>
      <w:docPartObj>
        <w:docPartGallery w:val="Page Numbers (Bottom of Page)"/>
        <w:docPartUnique/>
      </w:docPartObj>
    </w:sdtPr>
    <w:sdtEndPr>
      <w:rPr>
        <w:rStyle w:val="PageNumber"/>
      </w:rPr>
    </w:sdtEndPr>
    <w:sdtContent>
      <w:p w14:paraId="11195649" w14:textId="43CD5DBC" w:rsidR="003432E3" w:rsidRDefault="003432E3" w:rsidP="0054456A">
        <w:pPr>
          <w:pStyle w:val="Footer"/>
          <w:framePr w:wrap="none" w:vAnchor="text" w:hAnchor="margin" w:xAlign="center" w:y="1"/>
          <w:jc w:val="center"/>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A72F19F" w14:textId="77777777" w:rsidR="00424D3A" w:rsidRDefault="00424D3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361821993"/>
      <w:docPartObj>
        <w:docPartGallery w:val="Page Numbers (Bottom of Page)"/>
        <w:docPartUnique/>
      </w:docPartObj>
    </w:sdtPr>
    <w:sdtEndPr>
      <w:rPr>
        <w:rStyle w:val="PageNumber"/>
      </w:rPr>
    </w:sdtEndPr>
    <w:sdtContent>
      <w:p w14:paraId="78DAD7CA" w14:textId="01C0BD83" w:rsidR="003432E3" w:rsidRDefault="003432E3" w:rsidP="0054456A">
        <w:pPr>
          <w:pStyle w:val="Footer"/>
          <w:framePr w:wrap="none" w:vAnchor="text" w:hAnchor="margin" w:xAlign="center" w:y="1"/>
          <w:jc w:val="center"/>
          <w:rPr>
            <w:rStyle w:val="PageNumber"/>
          </w:rPr>
        </w:pPr>
        <w:r>
          <w:rPr>
            <w:rStyle w:val="PageNumber"/>
          </w:rPr>
          <w:fldChar w:fldCharType="begin"/>
        </w:r>
        <w:r>
          <w:rPr>
            <w:rStyle w:val="PageNumber"/>
          </w:rPr>
          <w:instrText xml:space="preserve"> PAGE </w:instrText>
        </w:r>
        <w:r>
          <w:rPr>
            <w:rStyle w:val="PageNumber"/>
          </w:rPr>
          <w:fldChar w:fldCharType="separate"/>
        </w:r>
        <w:r w:rsidR="00EB1F43">
          <w:rPr>
            <w:rStyle w:val="PageNumber"/>
            <w:noProof/>
          </w:rPr>
          <w:t>6</w:t>
        </w:r>
        <w:r>
          <w:rPr>
            <w:rStyle w:val="PageNumber"/>
          </w:rPr>
          <w:fldChar w:fldCharType="end"/>
        </w:r>
      </w:p>
    </w:sdtContent>
  </w:sdt>
  <w:p w14:paraId="3A75FEEB" w14:textId="77777777" w:rsidR="00424D3A" w:rsidRDefault="00424D3A" w:rsidP="00DA3A3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CF38B5" w14:textId="77777777" w:rsidR="00424D3A" w:rsidRDefault="00424D3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D02E8F" w14:textId="77777777" w:rsidR="0009100E" w:rsidRDefault="0009100E" w:rsidP="00424D3A">
      <w:pPr>
        <w:spacing w:after="0" w:line="240" w:lineRule="auto"/>
      </w:pPr>
      <w:r>
        <w:separator/>
      </w:r>
    </w:p>
  </w:footnote>
  <w:footnote w:type="continuationSeparator" w:id="0">
    <w:p w14:paraId="63F512AD" w14:textId="77777777" w:rsidR="0009100E" w:rsidRDefault="0009100E" w:rsidP="00424D3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C259DC" w14:textId="77777777" w:rsidR="00424D3A" w:rsidRDefault="00424D3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B0E414" w14:textId="752D358F" w:rsidR="00424D3A" w:rsidRDefault="00424D3A">
    <w:pPr>
      <w:pStyle w:val="Header"/>
      <w:rPr>
        <w:b/>
        <w:bCs/>
        <w:color w:val="002060"/>
        <w:sz w:val="32"/>
        <w:szCs w:val="32"/>
      </w:rPr>
    </w:pPr>
  </w:p>
  <w:p w14:paraId="5844E1B3" w14:textId="77777777" w:rsidR="00AD79FE" w:rsidRPr="00AD79FE" w:rsidRDefault="00AD79FE">
    <w:pPr>
      <w:pStyle w:val="Header"/>
      <w:rPr>
        <w:b/>
        <w:bCs/>
        <w:color w:val="002060"/>
        <w:sz w:val="32"/>
        <w:szCs w:val="3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308757" w14:textId="77777777" w:rsidR="00424D3A" w:rsidRDefault="00424D3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133A92"/>
    <w:multiLevelType w:val="hybridMultilevel"/>
    <w:tmpl w:val="6EE47F90"/>
    <w:lvl w:ilvl="0" w:tplc="04090001">
      <w:start w:val="1"/>
      <w:numFmt w:val="bullet"/>
      <w:lvlText w:val=""/>
      <w:lvlJc w:val="left"/>
      <w:pPr>
        <w:ind w:left="2211" w:hanging="360"/>
      </w:pPr>
      <w:rPr>
        <w:rFonts w:ascii="Symbol" w:hAnsi="Symbol" w:hint="default"/>
      </w:rPr>
    </w:lvl>
    <w:lvl w:ilvl="1" w:tplc="04090003" w:tentative="1">
      <w:start w:val="1"/>
      <w:numFmt w:val="bullet"/>
      <w:lvlText w:val="o"/>
      <w:lvlJc w:val="left"/>
      <w:pPr>
        <w:ind w:left="2931" w:hanging="360"/>
      </w:pPr>
      <w:rPr>
        <w:rFonts w:ascii="Courier New" w:hAnsi="Courier New" w:cs="Courier New" w:hint="default"/>
      </w:rPr>
    </w:lvl>
    <w:lvl w:ilvl="2" w:tplc="04090005" w:tentative="1">
      <w:start w:val="1"/>
      <w:numFmt w:val="bullet"/>
      <w:lvlText w:val=""/>
      <w:lvlJc w:val="left"/>
      <w:pPr>
        <w:ind w:left="3651" w:hanging="360"/>
      </w:pPr>
      <w:rPr>
        <w:rFonts w:ascii="Wingdings" w:hAnsi="Wingdings" w:hint="default"/>
      </w:rPr>
    </w:lvl>
    <w:lvl w:ilvl="3" w:tplc="04090001" w:tentative="1">
      <w:start w:val="1"/>
      <w:numFmt w:val="bullet"/>
      <w:lvlText w:val=""/>
      <w:lvlJc w:val="left"/>
      <w:pPr>
        <w:ind w:left="4371" w:hanging="360"/>
      </w:pPr>
      <w:rPr>
        <w:rFonts w:ascii="Symbol" w:hAnsi="Symbol" w:hint="default"/>
      </w:rPr>
    </w:lvl>
    <w:lvl w:ilvl="4" w:tplc="04090003" w:tentative="1">
      <w:start w:val="1"/>
      <w:numFmt w:val="bullet"/>
      <w:lvlText w:val="o"/>
      <w:lvlJc w:val="left"/>
      <w:pPr>
        <w:ind w:left="5091" w:hanging="360"/>
      </w:pPr>
      <w:rPr>
        <w:rFonts w:ascii="Courier New" w:hAnsi="Courier New" w:cs="Courier New" w:hint="default"/>
      </w:rPr>
    </w:lvl>
    <w:lvl w:ilvl="5" w:tplc="04090005" w:tentative="1">
      <w:start w:val="1"/>
      <w:numFmt w:val="bullet"/>
      <w:lvlText w:val=""/>
      <w:lvlJc w:val="left"/>
      <w:pPr>
        <w:ind w:left="5811" w:hanging="360"/>
      </w:pPr>
      <w:rPr>
        <w:rFonts w:ascii="Wingdings" w:hAnsi="Wingdings" w:hint="default"/>
      </w:rPr>
    </w:lvl>
    <w:lvl w:ilvl="6" w:tplc="04090001" w:tentative="1">
      <w:start w:val="1"/>
      <w:numFmt w:val="bullet"/>
      <w:lvlText w:val=""/>
      <w:lvlJc w:val="left"/>
      <w:pPr>
        <w:ind w:left="6531" w:hanging="360"/>
      </w:pPr>
      <w:rPr>
        <w:rFonts w:ascii="Symbol" w:hAnsi="Symbol" w:hint="default"/>
      </w:rPr>
    </w:lvl>
    <w:lvl w:ilvl="7" w:tplc="04090003" w:tentative="1">
      <w:start w:val="1"/>
      <w:numFmt w:val="bullet"/>
      <w:lvlText w:val="o"/>
      <w:lvlJc w:val="left"/>
      <w:pPr>
        <w:ind w:left="7251" w:hanging="360"/>
      </w:pPr>
      <w:rPr>
        <w:rFonts w:ascii="Courier New" w:hAnsi="Courier New" w:cs="Courier New" w:hint="default"/>
      </w:rPr>
    </w:lvl>
    <w:lvl w:ilvl="8" w:tplc="04090005" w:tentative="1">
      <w:start w:val="1"/>
      <w:numFmt w:val="bullet"/>
      <w:lvlText w:val=""/>
      <w:lvlJc w:val="left"/>
      <w:pPr>
        <w:ind w:left="7971" w:hanging="360"/>
      </w:pPr>
      <w:rPr>
        <w:rFonts w:ascii="Wingdings" w:hAnsi="Wingdings" w:hint="default"/>
      </w:rPr>
    </w:lvl>
  </w:abstractNum>
  <w:abstractNum w:abstractNumId="1">
    <w:nsid w:val="0B892CA8"/>
    <w:multiLevelType w:val="hybridMultilevel"/>
    <w:tmpl w:val="E402CAB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EF3432D"/>
    <w:multiLevelType w:val="hybridMultilevel"/>
    <w:tmpl w:val="03AA0B26"/>
    <w:lvl w:ilvl="0" w:tplc="FFFFFFFF">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4180EEE"/>
    <w:multiLevelType w:val="hybridMultilevel"/>
    <w:tmpl w:val="D3B2F04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4215E7E"/>
    <w:multiLevelType w:val="hybridMultilevel"/>
    <w:tmpl w:val="006C85C6"/>
    <w:lvl w:ilvl="0" w:tplc="FFFFFFFF">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A1146EE"/>
    <w:multiLevelType w:val="hybridMultilevel"/>
    <w:tmpl w:val="DA64B0F0"/>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6">
    <w:nsid w:val="1BDE3826"/>
    <w:multiLevelType w:val="hybridMultilevel"/>
    <w:tmpl w:val="8162137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nsid w:val="1C7D0D62"/>
    <w:multiLevelType w:val="hybridMultilevel"/>
    <w:tmpl w:val="44C480B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CC72F4A"/>
    <w:multiLevelType w:val="hybridMultilevel"/>
    <w:tmpl w:val="B0D8BD0E"/>
    <w:lvl w:ilvl="0" w:tplc="FFFFFFFF">
      <w:start w:val="1"/>
      <w:numFmt w:val="bullet"/>
      <w:lvlText w:val="•"/>
      <w:lvlJc w:val="left"/>
      <w:pPr>
        <w:ind w:left="720" w:hanging="360"/>
      </w:pPr>
      <w:rPr>
        <w:rFonts w:ascii="Aptos" w:eastAsiaTheme="minorEastAsia"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3704417"/>
    <w:multiLevelType w:val="hybridMultilevel"/>
    <w:tmpl w:val="C5943F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551484E"/>
    <w:multiLevelType w:val="hybridMultilevel"/>
    <w:tmpl w:val="047EA068"/>
    <w:lvl w:ilvl="0" w:tplc="FFFFFFFF">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6C0475D"/>
    <w:multiLevelType w:val="hybridMultilevel"/>
    <w:tmpl w:val="07F6AF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291F4024"/>
    <w:multiLevelType w:val="hybridMultilevel"/>
    <w:tmpl w:val="D902BF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98C26DD"/>
    <w:multiLevelType w:val="hybridMultilevel"/>
    <w:tmpl w:val="27E60A38"/>
    <w:lvl w:ilvl="0" w:tplc="FFFFFFFF">
      <w:start w:val="1"/>
      <w:numFmt w:val="lowerLetter"/>
      <w:lvlText w:val="%1)"/>
      <w:lvlJc w:val="left"/>
      <w:pPr>
        <w:ind w:left="216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nsid w:val="2A9A0965"/>
    <w:multiLevelType w:val="hybridMultilevel"/>
    <w:tmpl w:val="22C8CCC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B43660E"/>
    <w:multiLevelType w:val="hybridMultilevel"/>
    <w:tmpl w:val="0DE8D13A"/>
    <w:lvl w:ilvl="0" w:tplc="0409000F">
      <w:start w:val="1"/>
      <w:numFmt w:val="decimal"/>
      <w:lvlText w:val="%1."/>
      <w:lvlJc w:val="left"/>
      <w:pPr>
        <w:ind w:left="1496" w:hanging="360"/>
      </w:pPr>
    </w:lvl>
    <w:lvl w:ilvl="1" w:tplc="04090019" w:tentative="1">
      <w:start w:val="1"/>
      <w:numFmt w:val="lowerLetter"/>
      <w:lvlText w:val="%2."/>
      <w:lvlJc w:val="left"/>
      <w:pPr>
        <w:ind w:left="2216" w:hanging="360"/>
      </w:pPr>
    </w:lvl>
    <w:lvl w:ilvl="2" w:tplc="0409001B" w:tentative="1">
      <w:start w:val="1"/>
      <w:numFmt w:val="lowerRoman"/>
      <w:lvlText w:val="%3."/>
      <w:lvlJc w:val="right"/>
      <w:pPr>
        <w:ind w:left="2936" w:hanging="180"/>
      </w:pPr>
    </w:lvl>
    <w:lvl w:ilvl="3" w:tplc="0409000F" w:tentative="1">
      <w:start w:val="1"/>
      <w:numFmt w:val="decimal"/>
      <w:lvlText w:val="%4."/>
      <w:lvlJc w:val="left"/>
      <w:pPr>
        <w:ind w:left="3656" w:hanging="360"/>
      </w:pPr>
    </w:lvl>
    <w:lvl w:ilvl="4" w:tplc="04090019" w:tentative="1">
      <w:start w:val="1"/>
      <w:numFmt w:val="lowerLetter"/>
      <w:lvlText w:val="%5."/>
      <w:lvlJc w:val="left"/>
      <w:pPr>
        <w:ind w:left="4376" w:hanging="360"/>
      </w:pPr>
    </w:lvl>
    <w:lvl w:ilvl="5" w:tplc="0409001B" w:tentative="1">
      <w:start w:val="1"/>
      <w:numFmt w:val="lowerRoman"/>
      <w:lvlText w:val="%6."/>
      <w:lvlJc w:val="right"/>
      <w:pPr>
        <w:ind w:left="5096" w:hanging="180"/>
      </w:pPr>
    </w:lvl>
    <w:lvl w:ilvl="6" w:tplc="0409000F" w:tentative="1">
      <w:start w:val="1"/>
      <w:numFmt w:val="decimal"/>
      <w:lvlText w:val="%7."/>
      <w:lvlJc w:val="left"/>
      <w:pPr>
        <w:ind w:left="5816" w:hanging="360"/>
      </w:pPr>
    </w:lvl>
    <w:lvl w:ilvl="7" w:tplc="04090019" w:tentative="1">
      <w:start w:val="1"/>
      <w:numFmt w:val="lowerLetter"/>
      <w:lvlText w:val="%8."/>
      <w:lvlJc w:val="left"/>
      <w:pPr>
        <w:ind w:left="6536" w:hanging="360"/>
      </w:pPr>
    </w:lvl>
    <w:lvl w:ilvl="8" w:tplc="0409001B" w:tentative="1">
      <w:start w:val="1"/>
      <w:numFmt w:val="lowerRoman"/>
      <w:lvlText w:val="%9."/>
      <w:lvlJc w:val="right"/>
      <w:pPr>
        <w:ind w:left="7256" w:hanging="180"/>
      </w:pPr>
    </w:lvl>
  </w:abstractNum>
  <w:abstractNum w:abstractNumId="16">
    <w:nsid w:val="2D7D5657"/>
    <w:multiLevelType w:val="hybridMultilevel"/>
    <w:tmpl w:val="3D36C9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2E604F97"/>
    <w:multiLevelType w:val="hybridMultilevel"/>
    <w:tmpl w:val="4726125E"/>
    <w:lvl w:ilvl="0" w:tplc="FFFFFFFF">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EA94E56"/>
    <w:multiLevelType w:val="hybridMultilevel"/>
    <w:tmpl w:val="0BAC39B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nsid w:val="30F611D8"/>
    <w:multiLevelType w:val="hybridMultilevel"/>
    <w:tmpl w:val="B91C1294"/>
    <w:lvl w:ilvl="0" w:tplc="04090001">
      <w:start w:val="1"/>
      <w:numFmt w:val="bullet"/>
      <w:lvlText w:val=""/>
      <w:lvlJc w:val="left"/>
      <w:pPr>
        <w:ind w:left="764" w:hanging="360"/>
      </w:pPr>
      <w:rPr>
        <w:rFonts w:ascii="Symbol" w:hAnsi="Symbol" w:hint="default"/>
      </w:rPr>
    </w:lvl>
    <w:lvl w:ilvl="1" w:tplc="04090003">
      <w:start w:val="1"/>
      <w:numFmt w:val="bullet"/>
      <w:lvlText w:val="o"/>
      <w:lvlJc w:val="left"/>
      <w:pPr>
        <w:ind w:left="1484" w:hanging="360"/>
      </w:pPr>
      <w:rPr>
        <w:rFonts w:ascii="Courier New" w:hAnsi="Courier New" w:cs="Courier New" w:hint="default"/>
      </w:rPr>
    </w:lvl>
    <w:lvl w:ilvl="2" w:tplc="04090005">
      <w:start w:val="1"/>
      <w:numFmt w:val="bullet"/>
      <w:lvlText w:val=""/>
      <w:lvlJc w:val="left"/>
      <w:pPr>
        <w:ind w:left="2204" w:hanging="360"/>
      </w:pPr>
      <w:rPr>
        <w:rFonts w:ascii="Wingdings" w:hAnsi="Wingdings" w:hint="default"/>
      </w:rPr>
    </w:lvl>
    <w:lvl w:ilvl="3" w:tplc="04090001" w:tentative="1">
      <w:start w:val="1"/>
      <w:numFmt w:val="bullet"/>
      <w:lvlText w:val=""/>
      <w:lvlJc w:val="left"/>
      <w:pPr>
        <w:ind w:left="2924" w:hanging="360"/>
      </w:pPr>
      <w:rPr>
        <w:rFonts w:ascii="Symbol" w:hAnsi="Symbol" w:hint="default"/>
      </w:rPr>
    </w:lvl>
    <w:lvl w:ilvl="4" w:tplc="04090003" w:tentative="1">
      <w:start w:val="1"/>
      <w:numFmt w:val="bullet"/>
      <w:lvlText w:val="o"/>
      <w:lvlJc w:val="left"/>
      <w:pPr>
        <w:ind w:left="3644" w:hanging="360"/>
      </w:pPr>
      <w:rPr>
        <w:rFonts w:ascii="Courier New" w:hAnsi="Courier New" w:cs="Courier New" w:hint="default"/>
      </w:rPr>
    </w:lvl>
    <w:lvl w:ilvl="5" w:tplc="04090005" w:tentative="1">
      <w:start w:val="1"/>
      <w:numFmt w:val="bullet"/>
      <w:lvlText w:val=""/>
      <w:lvlJc w:val="left"/>
      <w:pPr>
        <w:ind w:left="4364" w:hanging="360"/>
      </w:pPr>
      <w:rPr>
        <w:rFonts w:ascii="Wingdings" w:hAnsi="Wingdings" w:hint="default"/>
      </w:rPr>
    </w:lvl>
    <w:lvl w:ilvl="6" w:tplc="04090001" w:tentative="1">
      <w:start w:val="1"/>
      <w:numFmt w:val="bullet"/>
      <w:lvlText w:val=""/>
      <w:lvlJc w:val="left"/>
      <w:pPr>
        <w:ind w:left="5084" w:hanging="360"/>
      </w:pPr>
      <w:rPr>
        <w:rFonts w:ascii="Symbol" w:hAnsi="Symbol" w:hint="default"/>
      </w:rPr>
    </w:lvl>
    <w:lvl w:ilvl="7" w:tplc="04090003" w:tentative="1">
      <w:start w:val="1"/>
      <w:numFmt w:val="bullet"/>
      <w:lvlText w:val="o"/>
      <w:lvlJc w:val="left"/>
      <w:pPr>
        <w:ind w:left="5804" w:hanging="360"/>
      </w:pPr>
      <w:rPr>
        <w:rFonts w:ascii="Courier New" w:hAnsi="Courier New" w:cs="Courier New" w:hint="default"/>
      </w:rPr>
    </w:lvl>
    <w:lvl w:ilvl="8" w:tplc="04090005" w:tentative="1">
      <w:start w:val="1"/>
      <w:numFmt w:val="bullet"/>
      <w:lvlText w:val=""/>
      <w:lvlJc w:val="left"/>
      <w:pPr>
        <w:ind w:left="6524" w:hanging="360"/>
      </w:pPr>
      <w:rPr>
        <w:rFonts w:ascii="Wingdings" w:hAnsi="Wingdings" w:hint="default"/>
      </w:rPr>
    </w:lvl>
  </w:abstractNum>
  <w:abstractNum w:abstractNumId="20">
    <w:nsid w:val="344B524F"/>
    <w:multiLevelType w:val="hybridMultilevel"/>
    <w:tmpl w:val="5B3A2286"/>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nsid w:val="421030FB"/>
    <w:multiLevelType w:val="hybridMultilevel"/>
    <w:tmpl w:val="8BB6588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2">
    <w:nsid w:val="4E251695"/>
    <w:multiLevelType w:val="hybridMultilevel"/>
    <w:tmpl w:val="89D2BD7A"/>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54655F26"/>
    <w:multiLevelType w:val="hybridMultilevel"/>
    <w:tmpl w:val="22986A90"/>
    <w:lvl w:ilvl="0" w:tplc="FFFFFFFF">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528142D"/>
    <w:multiLevelType w:val="hybridMultilevel"/>
    <w:tmpl w:val="8A681B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558C2EB1"/>
    <w:multiLevelType w:val="hybridMultilevel"/>
    <w:tmpl w:val="F0FA5C2E"/>
    <w:lvl w:ilvl="0" w:tplc="0409000F">
      <w:start w:val="1"/>
      <w:numFmt w:val="decimal"/>
      <w:lvlText w:val="%1."/>
      <w:lvlJc w:val="left"/>
      <w:pPr>
        <w:ind w:left="1486" w:hanging="360"/>
      </w:pPr>
    </w:lvl>
    <w:lvl w:ilvl="1" w:tplc="04090019" w:tentative="1">
      <w:start w:val="1"/>
      <w:numFmt w:val="lowerLetter"/>
      <w:lvlText w:val="%2."/>
      <w:lvlJc w:val="left"/>
      <w:pPr>
        <w:ind w:left="2206" w:hanging="360"/>
      </w:pPr>
    </w:lvl>
    <w:lvl w:ilvl="2" w:tplc="0409001B" w:tentative="1">
      <w:start w:val="1"/>
      <w:numFmt w:val="lowerRoman"/>
      <w:lvlText w:val="%3."/>
      <w:lvlJc w:val="right"/>
      <w:pPr>
        <w:ind w:left="2926" w:hanging="180"/>
      </w:pPr>
    </w:lvl>
    <w:lvl w:ilvl="3" w:tplc="0409000F" w:tentative="1">
      <w:start w:val="1"/>
      <w:numFmt w:val="decimal"/>
      <w:lvlText w:val="%4."/>
      <w:lvlJc w:val="left"/>
      <w:pPr>
        <w:ind w:left="3646" w:hanging="360"/>
      </w:pPr>
    </w:lvl>
    <w:lvl w:ilvl="4" w:tplc="04090019" w:tentative="1">
      <w:start w:val="1"/>
      <w:numFmt w:val="lowerLetter"/>
      <w:lvlText w:val="%5."/>
      <w:lvlJc w:val="left"/>
      <w:pPr>
        <w:ind w:left="4366" w:hanging="360"/>
      </w:pPr>
    </w:lvl>
    <w:lvl w:ilvl="5" w:tplc="0409001B" w:tentative="1">
      <w:start w:val="1"/>
      <w:numFmt w:val="lowerRoman"/>
      <w:lvlText w:val="%6."/>
      <w:lvlJc w:val="right"/>
      <w:pPr>
        <w:ind w:left="5086" w:hanging="180"/>
      </w:pPr>
    </w:lvl>
    <w:lvl w:ilvl="6" w:tplc="0409000F" w:tentative="1">
      <w:start w:val="1"/>
      <w:numFmt w:val="decimal"/>
      <w:lvlText w:val="%7."/>
      <w:lvlJc w:val="left"/>
      <w:pPr>
        <w:ind w:left="5806" w:hanging="360"/>
      </w:pPr>
    </w:lvl>
    <w:lvl w:ilvl="7" w:tplc="04090019" w:tentative="1">
      <w:start w:val="1"/>
      <w:numFmt w:val="lowerLetter"/>
      <w:lvlText w:val="%8."/>
      <w:lvlJc w:val="left"/>
      <w:pPr>
        <w:ind w:left="6526" w:hanging="360"/>
      </w:pPr>
    </w:lvl>
    <w:lvl w:ilvl="8" w:tplc="0409001B" w:tentative="1">
      <w:start w:val="1"/>
      <w:numFmt w:val="lowerRoman"/>
      <w:lvlText w:val="%9."/>
      <w:lvlJc w:val="right"/>
      <w:pPr>
        <w:ind w:left="7246" w:hanging="180"/>
      </w:pPr>
    </w:lvl>
  </w:abstractNum>
  <w:abstractNum w:abstractNumId="26">
    <w:nsid w:val="57D72AAE"/>
    <w:multiLevelType w:val="hybridMultilevel"/>
    <w:tmpl w:val="70447490"/>
    <w:lvl w:ilvl="0" w:tplc="FFFFFFF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59CA714F"/>
    <w:multiLevelType w:val="hybridMultilevel"/>
    <w:tmpl w:val="4B741E70"/>
    <w:lvl w:ilvl="0" w:tplc="FFFFFFFF">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BC2676C"/>
    <w:multiLevelType w:val="hybridMultilevel"/>
    <w:tmpl w:val="28B6595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5CE7415D"/>
    <w:multiLevelType w:val="hybridMultilevel"/>
    <w:tmpl w:val="79BEF340"/>
    <w:lvl w:ilvl="0" w:tplc="FFFFFFFF">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5D74032"/>
    <w:multiLevelType w:val="hybridMultilevel"/>
    <w:tmpl w:val="171021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nsid w:val="67FA2B57"/>
    <w:multiLevelType w:val="hybridMultilevel"/>
    <w:tmpl w:val="B8C041F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nsid w:val="69D01A94"/>
    <w:multiLevelType w:val="hybridMultilevel"/>
    <w:tmpl w:val="B8FC4AF0"/>
    <w:lvl w:ilvl="0" w:tplc="FFFFFFFF">
      <w:start w:val="1"/>
      <w:numFmt w:val="lowerLetter"/>
      <w:lvlText w:val="%1)"/>
      <w:lvlJc w:val="left"/>
      <w:pPr>
        <w:ind w:left="216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nsid w:val="6BE4696F"/>
    <w:multiLevelType w:val="hybridMultilevel"/>
    <w:tmpl w:val="4268E7E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DA53517"/>
    <w:multiLevelType w:val="hybridMultilevel"/>
    <w:tmpl w:val="DF9CDE62"/>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5">
    <w:nsid w:val="730318D7"/>
    <w:multiLevelType w:val="hybridMultilevel"/>
    <w:tmpl w:val="4760A9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7262CA9"/>
    <w:multiLevelType w:val="hybridMultilevel"/>
    <w:tmpl w:val="EFF41D62"/>
    <w:lvl w:ilvl="0" w:tplc="FFFFFFF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77E26A25"/>
    <w:multiLevelType w:val="hybridMultilevel"/>
    <w:tmpl w:val="95AA26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9E63E10"/>
    <w:multiLevelType w:val="hybridMultilevel"/>
    <w:tmpl w:val="586A6D3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9">
    <w:nsid w:val="7F4607AA"/>
    <w:multiLevelType w:val="hybridMultilevel"/>
    <w:tmpl w:val="CCEE6D28"/>
    <w:lvl w:ilvl="0" w:tplc="FFFFFFFF">
      <w:start w:val="7"/>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6"/>
  </w:num>
  <w:num w:numId="2">
    <w:abstractNumId w:val="30"/>
  </w:num>
  <w:num w:numId="3">
    <w:abstractNumId w:val="11"/>
  </w:num>
  <w:num w:numId="4">
    <w:abstractNumId w:val="16"/>
  </w:num>
  <w:num w:numId="5">
    <w:abstractNumId w:val="24"/>
  </w:num>
  <w:num w:numId="6">
    <w:abstractNumId w:val="4"/>
  </w:num>
  <w:num w:numId="7">
    <w:abstractNumId w:val="21"/>
  </w:num>
  <w:num w:numId="8">
    <w:abstractNumId w:val="5"/>
  </w:num>
  <w:num w:numId="9">
    <w:abstractNumId w:val="35"/>
  </w:num>
  <w:num w:numId="10">
    <w:abstractNumId w:val="1"/>
  </w:num>
  <w:num w:numId="11">
    <w:abstractNumId w:val="31"/>
  </w:num>
  <w:num w:numId="12">
    <w:abstractNumId w:val="0"/>
  </w:num>
  <w:num w:numId="13">
    <w:abstractNumId w:val="25"/>
  </w:num>
  <w:num w:numId="14">
    <w:abstractNumId w:val="36"/>
  </w:num>
  <w:num w:numId="15">
    <w:abstractNumId w:val="34"/>
  </w:num>
  <w:num w:numId="16">
    <w:abstractNumId w:val="38"/>
  </w:num>
  <w:num w:numId="17">
    <w:abstractNumId w:val="6"/>
  </w:num>
  <w:num w:numId="18">
    <w:abstractNumId w:val="20"/>
  </w:num>
  <w:num w:numId="19">
    <w:abstractNumId w:val="15"/>
  </w:num>
  <w:num w:numId="20">
    <w:abstractNumId w:val="9"/>
  </w:num>
  <w:num w:numId="21">
    <w:abstractNumId w:val="37"/>
  </w:num>
  <w:num w:numId="22">
    <w:abstractNumId w:val="14"/>
  </w:num>
  <w:num w:numId="23">
    <w:abstractNumId w:val="33"/>
  </w:num>
  <w:num w:numId="24">
    <w:abstractNumId w:val="7"/>
  </w:num>
  <w:num w:numId="25">
    <w:abstractNumId w:val="22"/>
  </w:num>
  <w:num w:numId="26">
    <w:abstractNumId w:val="18"/>
  </w:num>
  <w:num w:numId="27">
    <w:abstractNumId w:val="23"/>
  </w:num>
  <w:num w:numId="28">
    <w:abstractNumId w:val="39"/>
  </w:num>
  <w:num w:numId="29">
    <w:abstractNumId w:val="12"/>
  </w:num>
  <w:num w:numId="30">
    <w:abstractNumId w:val="3"/>
  </w:num>
  <w:num w:numId="31">
    <w:abstractNumId w:val="8"/>
  </w:num>
  <w:num w:numId="32">
    <w:abstractNumId w:val="19"/>
  </w:num>
  <w:num w:numId="33">
    <w:abstractNumId w:val="10"/>
  </w:num>
  <w:num w:numId="34">
    <w:abstractNumId w:val="28"/>
  </w:num>
  <w:num w:numId="35">
    <w:abstractNumId w:val="2"/>
  </w:num>
  <w:num w:numId="36">
    <w:abstractNumId w:val="29"/>
  </w:num>
  <w:num w:numId="37">
    <w:abstractNumId w:val="32"/>
  </w:num>
  <w:num w:numId="38">
    <w:abstractNumId w:val="27"/>
  </w:num>
  <w:num w:numId="39">
    <w:abstractNumId w:val="13"/>
  </w:num>
  <w:num w:numId="4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proofState w:spelling="clean" w:grammar="clean"/>
  <w:defaultTabStop w:val="720"/>
  <w:characterSpacingControl w:val="doNotCompres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0B48"/>
    <w:rsid w:val="00000733"/>
    <w:rsid w:val="000040E4"/>
    <w:rsid w:val="0000411F"/>
    <w:rsid w:val="00004DB9"/>
    <w:rsid w:val="00005D3B"/>
    <w:rsid w:val="00010BD9"/>
    <w:rsid w:val="000126F4"/>
    <w:rsid w:val="00012A48"/>
    <w:rsid w:val="000133CF"/>
    <w:rsid w:val="00021B72"/>
    <w:rsid w:val="000230A0"/>
    <w:rsid w:val="00024133"/>
    <w:rsid w:val="00026E1F"/>
    <w:rsid w:val="00030010"/>
    <w:rsid w:val="00041B78"/>
    <w:rsid w:val="00052619"/>
    <w:rsid w:val="000600C8"/>
    <w:rsid w:val="00061B40"/>
    <w:rsid w:val="00062D70"/>
    <w:rsid w:val="00065B49"/>
    <w:rsid w:val="00065C7A"/>
    <w:rsid w:val="00071AC7"/>
    <w:rsid w:val="00082BAC"/>
    <w:rsid w:val="000830E0"/>
    <w:rsid w:val="0008546B"/>
    <w:rsid w:val="000871D4"/>
    <w:rsid w:val="0009100E"/>
    <w:rsid w:val="0009321D"/>
    <w:rsid w:val="000A1E37"/>
    <w:rsid w:val="000A3FBD"/>
    <w:rsid w:val="000A5E34"/>
    <w:rsid w:val="000A748F"/>
    <w:rsid w:val="000C3505"/>
    <w:rsid w:val="000E3018"/>
    <w:rsid w:val="000E54FB"/>
    <w:rsid w:val="000E5AE1"/>
    <w:rsid w:val="000E751F"/>
    <w:rsid w:val="000F216B"/>
    <w:rsid w:val="000F2709"/>
    <w:rsid w:val="000F4372"/>
    <w:rsid w:val="000F5B1A"/>
    <w:rsid w:val="00101A41"/>
    <w:rsid w:val="00102911"/>
    <w:rsid w:val="001111E6"/>
    <w:rsid w:val="001148C5"/>
    <w:rsid w:val="0011648C"/>
    <w:rsid w:val="0012349E"/>
    <w:rsid w:val="001234F1"/>
    <w:rsid w:val="0012659C"/>
    <w:rsid w:val="001309DA"/>
    <w:rsid w:val="00130FAE"/>
    <w:rsid w:val="001313C2"/>
    <w:rsid w:val="00133F0C"/>
    <w:rsid w:val="0013549C"/>
    <w:rsid w:val="00137DF6"/>
    <w:rsid w:val="00141691"/>
    <w:rsid w:val="001419EE"/>
    <w:rsid w:val="0014275F"/>
    <w:rsid w:val="00142FE4"/>
    <w:rsid w:val="0014413A"/>
    <w:rsid w:val="001451D7"/>
    <w:rsid w:val="0014529B"/>
    <w:rsid w:val="0014579C"/>
    <w:rsid w:val="00145D70"/>
    <w:rsid w:val="00151131"/>
    <w:rsid w:val="0015126D"/>
    <w:rsid w:val="00152BBD"/>
    <w:rsid w:val="00154E07"/>
    <w:rsid w:val="0016142C"/>
    <w:rsid w:val="00161C7A"/>
    <w:rsid w:val="0016693B"/>
    <w:rsid w:val="00171FCB"/>
    <w:rsid w:val="0019646E"/>
    <w:rsid w:val="001973A8"/>
    <w:rsid w:val="00197B64"/>
    <w:rsid w:val="001A3260"/>
    <w:rsid w:val="001A6169"/>
    <w:rsid w:val="001A79DB"/>
    <w:rsid w:val="001A7F3D"/>
    <w:rsid w:val="001B168C"/>
    <w:rsid w:val="001B1993"/>
    <w:rsid w:val="001B5716"/>
    <w:rsid w:val="001D2795"/>
    <w:rsid w:val="001D48F8"/>
    <w:rsid w:val="001D7161"/>
    <w:rsid w:val="001E3C43"/>
    <w:rsid w:val="001E73EB"/>
    <w:rsid w:val="00202C6B"/>
    <w:rsid w:val="00204D94"/>
    <w:rsid w:val="002053EF"/>
    <w:rsid w:val="00210F28"/>
    <w:rsid w:val="00213F12"/>
    <w:rsid w:val="0022247E"/>
    <w:rsid w:val="0024406A"/>
    <w:rsid w:val="00245752"/>
    <w:rsid w:val="00246E6F"/>
    <w:rsid w:val="00246FBC"/>
    <w:rsid w:val="002522CC"/>
    <w:rsid w:val="00252729"/>
    <w:rsid w:val="00252CD6"/>
    <w:rsid w:val="0025378D"/>
    <w:rsid w:val="00255A62"/>
    <w:rsid w:val="0026313F"/>
    <w:rsid w:val="00263C44"/>
    <w:rsid w:val="0026639E"/>
    <w:rsid w:val="0027068C"/>
    <w:rsid w:val="002725FF"/>
    <w:rsid w:val="00286E72"/>
    <w:rsid w:val="002903B4"/>
    <w:rsid w:val="00293FE3"/>
    <w:rsid w:val="002967E3"/>
    <w:rsid w:val="002A376F"/>
    <w:rsid w:val="002A3F78"/>
    <w:rsid w:val="002A6116"/>
    <w:rsid w:val="002A691C"/>
    <w:rsid w:val="002C2450"/>
    <w:rsid w:val="002C577F"/>
    <w:rsid w:val="002C7EFD"/>
    <w:rsid w:val="002D040A"/>
    <w:rsid w:val="002D0BCF"/>
    <w:rsid w:val="002D193F"/>
    <w:rsid w:val="002D1ED4"/>
    <w:rsid w:val="002D2227"/>
    <w:rsid w:val="002D3D1D"/>
    <w:rsid w:val="002E17BC"/>
    <w:rsid w:val="002E2579"/>
    <w:rsid w:val="002E4FB1"/>
    <w:rsid w:val="002F2817"/>
    <w:rsid w:val="0030056B"/>
    <w:rsid w:val="00307176"/>
    <w:rsid w:val="003138CE"/>
    <w:rsid w:val="003149D6"/>
    <w:rsid w:val="0031500D"/>
    <w:rsid w:val="00321E6D"/>
    <w:rsid w:val="00322973"/>
    <w:rsid w:val="00336EBB"/>
    <w:rsid w:val="00340937"/>
    <w:rsid w:val="00343232"/>
    <w:rsid w:val="003432E3"/>
    <w:rsid w:val="00343740"/>
    <w:rsid w:val="00356674"/>
    <w:rsid w:val="00356AA2"/>
    <w:rsid w:val="00364076"/>
    <w:rsid w:val="003728E7"/>
    <w:rsid w:val="00390A16"/>
    <w:rsid w:val="00394040"/>
    <w:rsid w:val="00396864"/>
    <w:rsid w:val="003B463F"/>
    <w:rsid w:val="003B4AD9"/>
    <w:rsid w:val="003B6CEB"/>
    <w:rsid w:val="003C00EC"/>
    <w:rsid w:val="003C0916"/>
    <w:rsid w:val="003C3189"/>
    <w:rsid w:val="003D0EBE"/>
    <w:rsid w:val="003D22CE"/>
    <w:rsid w:val="003D3B99"/>
    <w:rsid w:val="003D5CBE"/>
    <w:rsid w:val="003D625B"/>
    <w:rsid w:val="00403FF3"/>
    <w:rsid w:val="00410B11"/>
    <w:rsid w:val="00413085"/>
    <w:rsid w:val="00413252"/>
    <w:rsid w:val="004147AF"/>
    <w:rsid w:val="0042217C"/>
    <w:rsid w:val="00424D3A"/>
    <w:rsid w:val="00430FB5"/>
    <w:rsid w:val="004410D8"/>
    <w:rsid w:val="004538F7"/>
    <w:rsid w:val="0045461F"/>
    <w:rsid w:val="00464104"/>
    <w:rsid w:val="00466ED1"/>
    <w:rsid w:val="00467669"/>
    <w:rsid w:val="00480203"/>
    <w:rsid w:val="00484515"/>
    <w:rsid w:val="0048675C"/>
    <w:rsid w:val="00490135"/>
    <w:rsid w:val="004907FC"/>
    <w:rsid w:val="00492C91"/>
    <w:rsid w:val="00493142"/>
    <w:rsid w:val="00493A0A"/>
    <w:rsid w:val="00496D47"/>
    <w:rsid w:val="004A3570"/>
    <w:rsid w:val="004A3BDD"/>
    <w:rsid w:val="004A6A30"/>
    <w:rsid w:val="004B5BC9"/>
    <w:rsid w:val="004B7472"/>
    <w:rsid w:val="004C1509"/>
    <w:rsid w:val="004C551B"/>
    <w:rsid w:val="004D007B"/>
    <w:rsid w:val="004D1B3D"/>
    <w:rsid w:val="004F4703"/>
    <w:rsid w:val="0050098B"/>
    <w:rsid w:val="00505F1C"/>
    <w:rsid w:val="00507B76"/>
    <w:rsid w:val="00510C84"/>
    <w:rsid w:val="00512554"/>
    <w:rsid w:val="00513706"/>
    <w:rsid w:val="00515537"/>
    <w:rsid w:val="00516390"/>
    <w:rsid w:val="005207A8"/>
    <w:rsid w:val="00525068"/>
    <w:rsid w:val="005314B4"/>
    <w:rsid w:val="00533B06"/>
    <w:rsid w:val="005377C9"/>
    <w:rsid w:val="00541E22"/>
    <w:rsid w:val="00542AAC"/>
    <w:rsid w:val="00546A03"/>
    <w:rsid w:val="00556272"/>
    <w:rsid w:val="0057527A"/>
    <w:rsid w:val="00575933"/>
    <w:rsid w:val="005931B1"/>
    <w:rsid w:val="00593CC4"/>
    <w:rsid w:val="00594394"/>
    <w:rsid w:val="005A1AD8"/>
    <w:rsid w:val="005A2C96"/>
    <w:rsid w:val="005A2FA7"/>
    <w:rsid w:val="005B32A8"/>
    <w:rsid w:val="005B383F"/>
    <w:rsid w:val="005C0E4F"/>
    <w:rsid w:val="005C391B"/>
    <w:rsid w:val="005C476E"/>
    <w:rsid w:val="005D47F8"/>
    <w:rsid w:val="005E0DA2"/>
    <w:rsid w:val="005E472E"/>
    <w:rsid w:val="005E5684"/>
    <w:rsid w:val="005E75CC"/>
    <w:rsid w:val="005F3A52"/>
    <w:rsid w:val="00607A27"/>
    <w:rsid w:val="0061398B"/>
    <w:rsid w:val="00613C02"/>
    <w:rsid w:val="0062306F"/>
    <w:rsid w:val="00625315"/>
    <w:rsid w:val="00625D28"/>
    <w:rsid w:val="00633EE7"/>
    <w:rsid w:val="0063444E"/>
    <w:rsid w:val="00635DC2"/>
    <w:rsid w:val="00637D6C"/>
    <w:rsid w:val="00641E7B"/>
    <w:rsid w:val="00643160"/>
    <w:rsid w:val="00643BD1"/>
    <w:rsid w:val="00650755"/>
    <w:rsid w:val="006524E6"/>
    <w:rsid w:val="00652A0E"/>
    <w:rsid w:val="00662FB3"/>
    <w:rsid w:val="00666C6D"/>
    <w:rsid w:val="00670022"/>
    <w:rsid w:val="00675E8D"/>
    <w:rsid w:val="00680294"/>
    <w:rsid w:val="00684E97"/>
    <w:rsid w:val="0068690E"/>
    <w:rsid w:val="00686DAF"/>
    <w:rsid w:val="00690CFD"/>
    <w:rsid w:val="00694019"/>
    <w:rsid w:val="00697D70"/>
    <w:rsid w:val="006A57A1"/>
    <w:rsid w:val="006A5D74"/>
    <w:rsid w:val="006B1E52"/>
    <w:rsid w:val="006B1F04"/>
    <w:rsid w:val="006B70C9"/>
    <w:rsid w:val="006B7559"/>
    <w:rsid w:val="006C34FF"/>
    <w:rsid w:val="006C471F"/>
    <w:rsid w:val="006C5EDC"/>
    <w:rsid w:val="006D1419"/>
    <w:rsid w:val="006D1A90"/>
    <w:rsid w:val="006D261B"/>
    <w:rsid w:val="006D62C7"/>
    <w:rsid w:val="006E09FA"/>
    <w:rsid w:val="006E62D4"/>
    <w:rsid w:val="00716E3D"/>
    <w:rsid w:val="00717AB8"/>
    <w:rsid w:val="00722F32"/>
    <w:rsid w:val="007319CA"/>
    <w:rsid w:val="0074442A"/>
    <w:rsid w:val="00744942"/>
    <w:rsid w:val="0075114A"/>
    <w:rsid w:val="007575F3"/>
    <w:rsid w:val="00763C5D"/>
    <w:rsid w:val="00770304"/>
    <w:rsid w:val="00771EF3"/>
    <w:rsid w:val="00772BA1"/>
    <w:rsid w:val="00775D87"/>
    <w:rsid w:val="00781256"/>
    <w:rsid w:val="00784F46"/>
    <w:rsid w:val="007876E4"/>
    <w:rsid w:val="00790492"/>
    <w:rsid w:val="007A0D31"/>
    <w:rsid w:val="007A2549"/>
    <w:rsid w:val="007B00F3"/>
    <w:rsid w:val="007B1233"/>
    <w:rsid w:val="007B218F"/>
    <w:rsid w:val="007C768B"/>
    <w:rsid w:val="007E21E1"/>
    <w:rsid w:val="00800296"/>
    <w:rsid w:val="008139A3"/>
    <w:rsid w:val="00813EF6"/>
    <w:rsid w:val="00815B77"/>
    <w:rsid w:val="0082395F"/>
    <w:rsid w:val="008326C7"/>
    <w:rsid w:val="00834D0F"/>
    <w:rsid w:val="00835B24"/>
    <w:rsid w:val="00841726"/>
    <w:rsid w:val="00847FC0"/>
    <w:rsid w:val="0085165A"/>
    <w:rsid w:val="008541CB"/>
    <w:rsid w:val="008549D4"/>
    <w:rsid w:val="0085560B"/>
    <w:rsid w:val="008617CD"/>
    <w:rsid w:val="0086229A"/>
    <w:rsid w:val="00863A85"/>
    <w:rsid w:val="008647BA"/>
    <w:rsid w:val="00867DCA"/>
    <w:rsid w:val="00872DCC"/>
    <w:rsid w:val="0088264F"/>
    <w:rsid w:val="008841DD"/>
    <w:rsid w:val="00892188"/>
    <w:rsid w:val="008A039D"/>
    <w:rsid w:val="008A09B9"/>
    <w:rsid w:val="008A30C8"/>
    <w:rsid w:val="008D418F"/>
    <w:rsid w:val="008D570C"/>
    <w:rsid w:val="008E1AD3"/>
    <w:rsid w:val="008E461D"/>
    <w:rsid w:val="008F3DD7"/>
    <w:rsid w:val="008F725C"/>
    <w:rsid w:val="00901009"/>
    <w:rsid w:val="009148B8"/>
    <w:rsid w:val="00921A21"/>
    <w:rsid w:val="009340ED"/>
    <w:rsid w:val="0094414B"/>
    <w:rsid w:val="00946FA0"/>
    <w:rsid w:val="00951DFC"/>
    <w:rsid w:val="00953445"/>
    <w:rsid w:val="00956992"/>
    <w:rsid w:val="009574DF"/>
    <w:rsid w:val="0095759C"/>
    <w:rsid w:val="00960B48"/>
    <w:rsid w:val="00961D9C"/>
    <w:rsid w:val="0096311D"/>
    <w:rsid w:val="00970FBB"/>
    <w:rsid w:val="0097145E"/>
    <w:rsid w:val="0097147C"/>
    <w:rsid w:val="009717F3"/>
    <w:rsid w:val="0097290D"/>
    <w:rsid w:val="00974FC7"/>
    <w:rsid w:val="00980BE4"/>
    <w:rsid w:val="00984639"/>
    <w:rsid w:val="009871E9"/>
    <w:rsid w:val="00987DBC"/>
    <w:rsid w:val="00991AE7"/>
    <w:rsid w:val="00992E30"/>
    <w:rsid w:val="0099606F"/>
    <w:rsid w:val="009A05BC"/>
    <w:rsid w:val="009A2FC1"/>
    <w:rsid w:val="009B022C"/>
    <w:rsid w:val="009B1304"/>
    <w:rsid w:val="009B2370"/>
    <w:rsid w:val="009B6928"/>
    <w:rsid w:val="009C0BB8"/>
    <w:rsid w:val="009C4B8B"/>
    <w:rsid w:val="009C55B4"/>
    <w:rsid w:val="009D0BD2"/>
    <w:rsid w:val="009D184C"/>
    <w:rsid w:val="009D3589"/>
    <w:rsid w:val="009D3A20"/>
    <w:rsid w:val="009E1879"/>
    <w:rsid w:val="009E6CFE"/>
    <w:rsid w:val="009E730E"/>
    <w:rsid w:val="009F1560"/>
    <w:rsid w:val="009F1CC3"/>
    <w:rsid w:val="009F5766"/>
    <w:rsid w:val="00A00CFA"/>
    <w:rsid w:val="00A034F6"/>
    <w:rsid w:val="00A26834"/>
    <w:rsid w:val="00A34361"/>
    <w:rsid w:val="00A40EC2"/>
    <w:rsid w:val="00A4162A"/>
    <w:rsid w:val="00A42535"/>
    <w:rsid w:val="00A43754"/>
    <w:rsid w:val="00A44D6A"/>
    <w:rsid w:val="00A60868"/>
    <w:rsid w:val="00A62F53"/>
    <w:rsid w:val="00A70884"/>
    <w:rsid w:val="00A805EA"/>
    <w:rsid w:val="00A857D8"/>
    <w:rsid w:val="00A91F69"/>
    <w:rsid w:val="00A9664C"/>
    <w:rsid w:val="00A976D6"/>
    <w:rsid w:val="00AA2D19"/>
    <w:rsid w:val="00AA5B0A"/>
    <w:rsid w:val="00AB1F02"/>
    <w:rsid w:val="00AB24D5"/>
    <w:rsid w:val="00AB5DD8"/>
    <w:rsid w:val="00AC43AB"/>
    <w:rsid w:val="00AC4EB4"/>
    <w:rsid w:val="00AC4F10"/>
    <w:rsid w:val="00AC71B8"/>
    <w:rsid w:val="00AD0994"/>
    <w:rsid w:val="00AD5AB2"/>
    <w:rsid w:val="00AD5F6B"/>
    <w:rsid w:val="00AD79FE"/>
    <w:rsid w:val="00AE2A7C"/>
    <w:rsid w:val="00AE4089"/>
    <w:rsid w:val="00AF000A"/>
    <w:rsid w:val="00AF221F"/>
    <w:rsid w:val="00AF4464"/>
    <w:rsid w:val="00B005EB"/>
    <w:rsid w:val="00B05920"/>
    <w:rsid w:val="00B07089"/>
    <w:rsid w:val="00B07647"/>
    <w:rsid w:val="00B076D3"/>
    <w:rsid w:val="00B16DA8"/>
    <w:rsid w:val="00B171DD"/>
    <w:rsid w:val="00B173AA"/>
    <w:rsid w:val="00B202A3"/>
    <w:rsid w:val="00B22421"/>
    <w:rsid w:val="00B26A46"/>
    <w:rsid w:val="00B34070"/>
    <w:rsid w:val="00B36092"/>
    <w:rsid w:val="00B4444B"/>
    <w:rsid w:val="00B50120"/>
    <w:rsid w:val="00B655F3"/>
    <w:rsid w:val="00B7072E"/>
    <w:rsid w:val="00B82229"/>
    <w:rsid w:val="00B82B09"/>
    <w:rsid w:val="00B84804"/>
    <w:rsid w:val="00B87CCA"/>
    <w:rsid w:val="00B903BE"/>
    <w:rsid w:val="00B91B23"/>
    <w:rsid w:val="00B9282D"/>
    <w:rsid w:val="00B947D2"/>
    <w:rsid w:val="00B951C7"/>
    <w:rsid w:val="00BA0E76"/>
    <w:rsid w:val="00BA2766"/>
    <w:rsid w:val="00BB3626"/>
    <w:rsid w:val="00BC34D1"/>
    <w:rsid w:val="00BD1FF3"/>
    <w:rsid w:val="00BD30E5"/>
    <w:rsid w:val="00BD7199"/>
    <w:rsid w:val="00BE11D3"/>
    <w:rsid w:val="00BE5F1E"/>
    <w:rsid w:val="00BF09CD"/>
    <w:rsid w:val="00BF2B6B"/>
    <w:rsid w:val="00C17594"/>
    <w:rsid w:val="00C3047A"/>
    <w:rsid w:val="00C30C7E"/>
    <w:rsid w:val="00C4072C"/>
    <w:rsid w:val="00C43B4E"/>
    <w:rsid w:val="00C5166D"/>
    <w:rsid w:val="00C5657B"/>
    <w:rsid w:val="00C60AD1"/>
    <w:rsid w:val="00C61880"/>
    <w:rsid w:val="00C635B0"/>
    <w:rsid w:val="00C636AA"/>
    <w:rsid w:val="00C83F04"/>
    <w:rsid w:val="00CA124B"/>
    <w:rsid w:val="00CA704C"/>
    <w:rsid w:val="00CA78C9"/>
    <w:rsid w:val="00CB00D5"/>
    <w:rsid w:val="00CB205E"/>
    <w:rsid w:val="00CC5BB1"/>
    <w:rsid w:val="00CC5CAB"/>
    <w:rsid w:val="00CD5C60"/>
    <w:rsid w:val="00CE03B3"/>
    <w:rsid w:val="00CE4923"/>
    <w:rsid w:val="00CE5BA6"/>
    <w:rsid w:val="00CF0658"/>
    <w:rsid w:val="00CF26A9"/>
    <w:rsid w:val="00CF60DB"/>
    <w:rsid w:val="00D06526"/>
    <w:rsid w:val="00D0770A"/>
    <w:rsid w:val="00D11A5F"/>
    <w:rsid w:val="00D121AB"/>
    <w:rsid w:val="00D16DC1"/>
    <w:rsid w:val="00D17243"/>
    <w:rsid w:val="00D17BDC"/>
    <w:rsid w:val="00D2464E"/>
    <w:rsid w:val="00D25B99"/>
    <w:rsid w:val="00D30F68"/>
    <w:rsid w:val="00D36628"/>
    <w:rsid w:val="00D42A1F"/>
    <w:rsid w:val="00D45059"/>
    <w:rsid w:val="00D458B6"/>
    <w:rsid w:val="00D47C27"/>
    <w:rsid w:val="00D50187"/>
    <w:rsid w:val="00D5328D"/>
    <w:rsid w:val="00D56771"/>
    <w:rsid w:val="00D60C24"/>
    <w:rsid w:val="00D6301D"/>
    <w:rsid w:val="00D70D08"/>
    <w:rsid w:val="00D844DB"/>
    <w:rsid w:val="00D854C8"/>
    <w:rsid w:val="00D90263"/>
    <w:rsid w:val="00D93659"/>
    <w:rsid w:val="00D94830"/>
    <w:rsid w:val="00D97CB7"/>
    <w:rsid w:val="00DA3A31"/>
    <w:rsid w:val="00DA4BD8"/>
    <w:rsid w:val="00DB4296"/>
    <w:rsid w:val="00DB6346"/>
    <w:rsid w:val="00DD1485"/>
    <w:rsid w:val="00DD242E"/>
    <w:rsid w:val="00DE01F0"/>
    <w:rsid w:val="00E00E07"/>
    <w:rsid w:val="00E064C3"/>
    <w:rsid w:val="00E07A67"/>
    <w:rsid w:val="00E15D5F"/>
    <w:rsid w:val="00E172EA"/>
    <w:rsid w:val="00E20375"/>
    <w:rsid w:val="00E246A8"/>
    <w:rsid w:val="00E2505B"/>
    <w:rsid w:val="00E257BE"/>
    <w:rsid w:val="00E30E24"/>
    <w:rsid w:val="00E419F9"/>
    <w:rsid w:val="00E41E40"/>
    <w:rsid w:val="00E41FC2"/>
    <w:rsid w:val="00E4297E"/>
    <w:rsid w:val="00E44C75"/>
    <w:rsid w:val="00E454B8"/>
    <w:rsid w:val="00E45673"/>
    <w:rsid w:val="00E4674D"/>
    <w:rsid w:val="00E65C0B"/>
    <w:rsid w:val="00E716C9"/>
    <w:rsid w:val="00E73A79"/>
    <w:rsid w:val="00E751DF"/>
    <w:rsid w:val="00E7525F"/>
    <w:rsid w:val="00E911C3"/>
    <w:rsid w:val="00E915AB"/>
    <w:rsid w:val="00E95AEA"/>
    <w:rsid w:val="00EB1F43"/>
    <w:rsid w:val="00EB3673"/>
    <w:rsid w:val="00EB7891"/>
    <w:rsid w:val="00EC4B5C"/>
    <w:rsid w:val="00ED1EC0"/>
    <w:rsid w:val="00ED2A34"/>
    <w:rsid w:val="00ED5426"/>
    <w:rsid w:val="00ED5697"/>
    <w:rsid w:val="00ED5B9B"/>
    <w:rsid w:val="00ED7479"/>
    <w:rsid w:val="00EF25A2"/>
    <w:rsid w:val="00F10184"/>
    <w:rsid w:val="00F10BB5"/>
    <w:rsid w:val="00F10CE4"/>
    <w:rsid w:val="00F14034"/>
    <w:rsid w:val="00F151B7"/>
    <w:rsid w:val="00F20763"/>
    <w:rsid w:val="00F26D4A"/>
    <w:rsid w:val="00F31006"/>
    <w:rsid w:val="00F350AE"/>
    <w:rsid w:val="00F3657C"/>
    <w:rsid w:val="00F50224"/>
    <w:rsid w:val="00F513AC"/>
    <w:rsid w:val="00F51C4E"/>
    <w:rsid w:val="00F63C1D"/>
    <w:rsid w:val="00F7015B"/>
    <w:rsid w:val="00F8348F"/>
    <w:rsid w:val="00F83DE3"/>
    <w:rsid w:val="00F85B41"/>
    <w:rsid w:val="00FA275F"/>
    <w:rsid w:val="00FA32B0"/>
    <w:rsid w:val="00FA6784"/>
    <w:rsid w:val="00FA6810"/>
    <w:rsid w:val="00FC1DB4"/>
    <w:rsid w:val="00FC38B4"/>
    <w:rsid w:val="00FC7E2F"/>
    <w:rsid w:val="00FD3F00"/>
    <w:rsid w:val="00FE4745"/>
    <w:rsid w:val="00FE626B"/>
    <w:rsid w:val="00FE6E1B"/>
    <w:rsid w:val="00FF0CEA"/>
  </w:rsids>
  <m:mathPr>
    <m:mathFont m:val="Cambria Math"/>
    <m:brkBin m:val="before"/>
    <m:brkBinSub m:val="--"/>
    <m:smallFrac m:val="0"/>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C3E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60B4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60B4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60B4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60B4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60B4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60B4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60B4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60B4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60B4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0B4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60B4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60B4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60B4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60B4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60B4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60B4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60B4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60B48"/>
    <w:rPr>
      <w:rFonts w:eastAsiaTheme="majorEastAsia" w:cstheme="majorBidi"/>
      <w:color w:val="272727" w:themeColor="text1" w:themeTint="D8"/>
    </w:rPr>
  </w:style>
  <w:style w:type="paragraph" w:styleId="Title">
    <w:name w:val="Title"/>
    <w:basedOn w:val="Normal"/>
    <w:next w:val="Normal"/>
    <w:link w:val="TitleChar"/>
    <w:uiPriority w:val="10"/>
    <w:qFormat/>
    <w:rsid w:val="00960B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60B4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60B4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60B4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60B48"/>
    <w:pPr>
      <w:spacing w:before="160"/>
      <w:jc w:val="center"/>
    </w:pPr>
    <w:rPr>
      <w:i/>
      <w:iCs/>
      <w:color w:val="404040" w:themeColor="text1" w:themeTint="BF"/>
    </w:rPr>
  </w:style>
  <w:style w:type="character" w:customStyle="1" w:styleId="QuoteChar">
    <w:name w:val="Quote Char"/>
    <w:basedOn w:val="DefaultParagraphFont"/>
    <w:link w:val="Quote"/>
    <w:uiPriority w:val="29"/>
    <w:rsid w:val="00960B48"/>
    <w:rPr>
      <w:i/>
      <w:iCs/>
      <w:color w:val="404040" w:themeColor="text1" w:themeTint="BF"/>
    </w:rPr>
  </w:style>
  <w:style w:type="paragraph" w:styleId="ListParagraph">
    <w:name w:val="List Paragraph"/>
    <w:basedOn w:val="Normal"/>
    <w:uiPriority w:val="34"/>
    <w:qFormat/>
    <w:rsid w:val="00960B48"/>
    <w:pPr>
      <w:ind w:left="720"/>
      <w:contextualSpacing/>
    </w:pPr>
  </w:style>
  <w:style w:type="character" w:styleId="IntenseEmphasis">
    <w:name w:val="Intense Emphasis"/>
    <w:basedOn w:val="DefaultParagraphFont"/>
    <w:uiPriority w:val="21"/>
    <w:qFormat/>
    <w:rsid w:val="00960B48"/>
    <w:rPr>
      <w:i/>
      <w:iCs/>
      <w:color w:val="0F4761" w:themeColor="accent1" w:themeShade="BF"/>
    </w:rPr>
  </w:style>
  <w:style w:type="paragraph" w:styleId="IntenseQuote">
    <w:name w:val="Intense Quote"/>
    <w:basedOn w:val="Normal"/>
    <w:next w:val="Normal"/>
    <w:link w:val="IntenseQuoteChar"/>
    <w:uiPriority w:val="30"/>
    <w:qFormat/>
    <w:rsid w:val="00960B4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60B48"/>
    <w:rPr>
      <w:i/>
      <w:iCs/>
      <w:color w:val="0F4761" w:themeColor="accent1" w:themeShade="BF"/>
    </w:rPr>
  </w:style>
  <w:style w:type="character" w:styleId="IntenseReference">
    <w:name w:val="Intense Reference"/>
    <w:basedOn w:val="DefaultParagraphFont"/>
    <w:uiPriority w:val="32"/>
    <w:qFormat/>
    <w:rsid w:val="00960B48"/>
    <w:rPr>
      <w:b/>
      <w:bCs/>
      <w:smallCaps/>
      <w:color w:val="0F4761" w:themeColor="accent1" w:themeShade="BF"/>
      <w:spacing w:val="5"/>
    </w:rPr>
  </w:style>
  <w:style w:type="table" w:styleId="TableGrid">
    <w:name w:val="Table Grid"/>
    <w:basedOn w:val="TableNormal"/>
    <w:uiPriority w:val="39"/>
    <w:rsid w:val="00B8480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424D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4D3A"/>
  </w:style>
  <w:style w:type="paragraph" w:styleId="Footer">
    <w:name w:val="footer"/>
    <w:basedOn w:val="Normal"/>
    <w:link w:val="FooterChar"/>
    <w:uiPriority w:val="99"/>
    <w:unhideWhenUsed/>
    <w:rsid w:val="00424D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4D3A"/>
  </w:style>
  <w:style w:type="character" w:styleId="PageNumber">
    <w:name w:val="page number"/>
    <w:basedOn w:val="DefaultParagraphFont"/>
    <w:uiPriority w:val="99"/>
    <w:semiHidden/>
    <w:unhideWhenUsed/>
    <w:rsid w:val="003432E3"/>
  </w:style>
  <w:style w:type="character" w:styleId="Strong">
    <w:name w:val="Strong"/>
    <w:basedOn w:val="DefaultParagraphFont"/>
    <w:uiPriority w:val="22"/>
    <w:qFormat/>
    <w:rsid w:val="003149D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60B4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60B4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60B4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60B4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60B4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60B4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60B4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60B4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60B4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0B4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60B4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60B4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60B4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60B4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60B4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60B4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60B4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60B48"/>
    <w:rPr>
      <w:rFonts w:eastAsiaTheme="majorEastAsia" w:cstheme="majorBidi"/>
      <w:color w:val="272727" w:themeColor="text1" w:themeTint="D8"/>
    </w:rPr>
  </w:style>
  <w:style w:type="paragraph" w:styleId="Title">
    <w:name w:val="Title"/>
    <w:basedOn w:val="Normal"/>
    <w:next w:val="Normal"/>
    <w:link w:val="TitleChar"/>
    <w:uiPriority w:val="10"/>
    <w:qFormat/>
    <w:rsid w:val="00960B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60B4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60B4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60B4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60B48"/>
    <w:pPr>
      <w:spacing w:before="160"/>
      <w:jc w:val="center"/>
    </w:pPr>
    <w:rPr>
      <w:i/>
      <w:iCs/>
      <w:color w:val="404040" w:themeColor="text1" w:themeTint="BF"/>
    </w:rPr>
  </w:style>
  <w:style w:type="character" w:customStyle="1" w:styleId="QuoteChar">
    <w:name w:val="Quote Char"/>
    <w:basedOn w:val="DefaultParagraphFont"/>
    <w:link w:val="Quote"/>
    <w:uiPriority w:val="29"/>
    <w:rsid w:val="00960B48"/>
    <w:rPr>
      <w:i/>
      <w:iCs/>
      <w:color w:val="404040" w:themeColor="text1" w:themeTint="BF"/>
    </w:rPr>
  </w:style>
  <w:style w:type="paragraph" w:styleId="ListParagraph">
    <w:name w:val="List Paragraph"/>
    <w:basedOn w:val="Normal"/>
    <w:uiPriority w:val="34"/>
    <w:qFormat/>
    <w:rsid w:val="00960B48"/>
    <w:pPr>
      <w:ind w:left="720"/>
      <w:contextualSpacing/>
    </w:pPr>
  </w:style>
  <w:style w:type="character" w:styleId="IntenseEmphasis">
    <w:name w:val="Intense Emphasis"/>
    <w:basedOn w:val="DefaultParagraphFont"/>
    <w:uiPriority w:val="21"/>
    <w:qFormat/>
    <w:rsid w:val="00960B48"/>
    <w:rPr>
      <w:i/>
      <w:iCs/>
      <w:color w:val="0F4761" w:themeColor="accent1" w:themeShade="BF"/>
    </w:rPr>
  </w:style>
  <w:style w:type="paragraph" w:styleId="IntenseQuote">
    <w:name w:val="Intense Quote"/>
    <w:basedOn w:val="Normal"/>
    <w:next w:val="Normal"/>
    <w:link w:val="IntenseQuoteChar"/>
    <w:uiPriority w:val="30"/>
    <w:qFormat/>
    <w:rsid w:val="00960B4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60B48"/>
    <w:rPr>
      <w:i/>
      <w:iCs/>
      <w:color w:val="0F4761" w:themeColor="accent1" w:themeShade="BF"/>
    </w:rPr>
  </w:style>
  <w:style w:type="character" w:styleId="IntenseReference">
    <w:name w:val="Intense Reference"/>
    <w:basedOn w:val="DefaultParagraphFont"/>
    <w:uiPriority w:val="32"/>
    <w:qFormat/>
    <w:rsid w:val="00960B48"/>
    <w:rPr>
      <w:b/>
      <w:bCs/>
      <w:smallCaps/>
      <w:color w:val="0F4761" w:themeColor="accent1" w:themeShade="BF"/>
      <w:spacing w:val="5"/>
    </w:rPr>
  </w:style>
  <w:style w:type="table" w:styleId="TableGrid">
    <w:name w:val="Table Grid"/>
    <w:basedOn w:val="TableNormal"/>
    <w:uiPriority w:val="39"/>
    <w:rsid w:val="00B8480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424D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4D3A"/>
  </w:style>
  <w:style w:type="paragraph" w:styleId="Footer">
    <w:name w:val="footer"/>
    <w:basedOn w:val="Normal"/>
    <w:link w:val="FooterChar"/>
    <w:uiPriority w:val="99"/>
    <w:unhideWhenUsed/>
    <w:rsid w:val="00424D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4D3A"/>
  </w:style>
  <w:style w:type="character" w:styleId="PageNumber">
    <w:name w:val="page number"/>
    <w:basedOn w:val="DefaultParagraphFont"/>
    <w:uiPriority w:val="99"/>
    <w:semiHidden/>
    <w:unhideWhenUsed/>
    <w:rsid w:val="003432E3"/>
  </w:style>
  <w:style w:type="character" w:styleId="Strong">
    <w:name w:val="Strong"/>
    <w:basedOn w:val="DefaultParagraphFont"/>
    <w:uiPriority w:val="22"/>
    <w:qFormat/>
    <w:rsid w:val="003149D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16</Pages>
  <Words>3096</Words>
  <Characters>17652</Characters>
  <Application>Microsoft Office Word</Application>
  <DocSecurity>0</DocSecurity>
  <Lines>147</Lines>
  <Paragraphs>41</Paragraphs>
  <ScaleCrop>false</ScaleCrop>
  <Company/>
  <LinksUpToDate>false</LinksUpToDate>
  <CharactersWithSpaces>20707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rutuja Bhujbal</dc:creator>
  <cp:keywords/>
  <dc:description/>
  <cp:lastModifiedBy>qwert</cp:lastModifiedBy>
  <cp:revision>11</cp:revision>
  <dcterms:created xsi:type="dcterms:W3CDTF">2026-05-18T07:12:00Z</dcterms:created>
  <dcterms:modified xsi:type="dcterms:W3CDTF">2026-05-21T09:32:00Z</dcterms:modified>
</cp:coreProperties>
</file>