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BA2F0" w14:textId="77777777" w:rsidR="00770067" w:rsidRDefault="004721EF">
      <w:pPr>
        <w:pStyle w:val="Title"/>
        <w:spacing w:line="228" w:lineRule="auto"/>
      </w:pPr>
      <w:r>
        <w:t>SPECIES</w:t>
      </w:r>
      <w:r>
        <w:rPr>
          <w:spacing w:val="-7"/>
        </w:rPr>
        <w:t xml:space="preserve"> </w:t>
      </w:r>
      <w:r>
        <w:t>RICHNESS</w:t>
      </w:r>
      <w:r>
        <w:rPr>
          <w:spacing w:val="-7"/>
        </w:rPr>
        <w:t xml:space="preserve"> </w:t>
      </w:r>
      <w:r>
        <w:t>AND</w:t>
      </w:r>
      <w:r>
        <w:rPr>
          <w:spacing w:val="-7"/>
        </w:rPr>
        <w:t xml:space="preserve"> </w:t>
      </w:r>
      <w:r>
        <w:t>DIVERSITY</w:t>
      </w:r>
      <w:r>
        <w:rPr>
          <w:spacing w:val="-7"/>
        </w:rPr>
        <w:t xml:space="preserve"> </w:t>
      </w:r>
      <w:r>
        <w:t>OF</w:t>
      </w:r>
      <w:r>
        <w:rPr>
          <w:spacing w:val="-8"/>
        </w:rPr>
        <w:t xml:space="preserve"> </w:t>
      </w:r>
      <w:r>
        <w:t>FAMILY</w:t>
      </w:r>
      <w:r>
        <w:rPr>
          <w:spacing w:val="-7"/>
        </w:rPr>
        <w:t xml:space="preserve"> </w:t>
      </w:r>
      <w:r>
        <w:rPr>
          <w:i/>
        </w:rPr>
        <w:t xml:space="preserve">Formicidae </w:t>
      </w:r>
      <w:r>
        <w:t>(ANTS) IN DIFFERENT ECOLOGICAL HABITATS: A COMPARATIVE STUDY OF URBAN AND VEGETATIVE AREAS IN KORONADAL CITY, PHILIPPINES</w:t>
      </w:r>
    </w:p>
    <w:p w14:paraId="3E72E689" w14:textId="77777777" w:rsidR="00770067" w:rsidRDefault="004721EF">
      <w:pPr>
        <w:pStyle w:val="Heading1"/>
      </w:pPr>
      <w:bookmarkStart w:id="0" w:name="_GoBack"/>
      <w:bookmarkEnd w:id="0"/>
      <w:r>
        <w:rPr>
          <w:spacing w:val="-2"/>
        </w:rPr>
        <w:t>ABSTRACT</w:t>
      </w:r>
    </w:p>
    <w:p w14:paraId="5902ED6F" w14:textId="77777777" w:rsidR="00770067" w:rsidRDefault="004721EF">
      <w:pPr>
        <w:pStyle w:val="BodyText"/>
        <w:spacing w:before="292"/>
        <w:ind w:left="247" w:right="317"/>
      </w:pPr>
      <w:r>
        <w:t>Urbanization and habitat modification significantly impact biodiversity, particula</w:t>
      </w:r>
      <w:r>
        <w:t xml:space="preserve">rly among insect communities such as </w:t>
      </w:r>
      <w:r>
        <w:rPr>
          <w:i/>
        </w:rPr>
        <w:t xml:space="preserve">Formicidae </w:t>
      </w:r>
      <w:r>
        <w:t xml:space="preserve">(ants). Ants play crucial ecological roles, including soil aeration, nutrient cycling, and seed dispersal, making them essential bioindicators of environmental health. However, Species richness and </w:t>
      </w:r>
      <w:r>
        <w:t>composition</w:t>
      </w:r>
      <w:r>
        <w:rPr>
          <w:spacing w:val="-9"/>
        </w:rPr>
        <w:t xml:space="preserve"> </w:t>
      </w:r>
      <w:r>
        <w:t>can</w:t>
      </w:r>
      <w:r>
        <w:rPr>
          <w:spacing w:val="-9"/>
        </w:rPr>
        <w:t xml:space="preserve"> </w:t>
      </w:r>
      <w:r>
        <w:t>be</w:t>
      </w:r>
      <w:r>
        <w:rPr>
          <w:spacing w:val="-9"/>
        </w:rPr>
        <w:t xml:space="preserve"> </w:t>
      </w:r>
      <w:r>
        <w:t>altered</w:t>
      </w:r>
      <w:r>
        <w:rPr>
          <w:spacing w:val="-9"/>
        </w:rPr>
        <w:t xml:space="preserve"> </w:t>
      </w:r>
      <w:r>
        <w:t>due</w:t>
      </w:r>
      <w:r>
        <w:rPr>
          <w:spacing w:val="-9"/>
        </w:rPr>
        <w:t xml:space="preserve"> </w:t>
      </w:r>
      <w:r>
        <w:t>to</w:t>
      </w:r>
      <w:r>
        <w:rPr>
          <w:spacing w:val="-9"/>
        </w:rPr>
        <w:t xml:space="preserve"> </w:t>
      </w:r>
      <w:r>
        <w:t>changes</w:t>
      </w:r>
      <w:r>
        <w:rPr>
          <w:spacing w:val="-9"/>
        </w:rPr>
        <w:t xml:space="preserve"> </w:t>
      </w:r>
      <w:r>
        <w:t>in</w:t>
      </w:r>
      <w:r>
        <w:rPr>
          <w:spacing w:val="-9"/>
        </w:rPr>
        <w:t xml:space="preserve"> </w:t>
      </w:r>
      <w:r>
        <w:t>habitat</w:t>
      </w:r>
      <w:r>
        <w:rPr>
          <w:spacing w:val="-9"/>
        </w:rPr>
        <w:t xml:space="preserve"> </w:t>
      </w:r>
      <w:r>
        <w:t>caused</w:t>
      </w:r>
      <w:r>
        <w:rPr>
          <w:spacing w:val="-9"/>
        </w:rPr>
        <w:t xml:space="preserve"> </w:t>
      </w:r>
      <w:r>
        <w:t>by</w:t>
      </w:r>
      <w:r>
        <w:rPr>
          <w:spacing w:val="-9"/>
        </w:rPr>
        <w:t xml:space="preserve"> </w:t>
      </w:r>
      <w:r>
        <w:t>urbanization.</w:t>
      </w:r>
      <w:r>
        <w:rPr>
          <w:spacing w:val="-9"/>
        </w:rPr>
        <w:t xml:space="preserve"> </w:t>
      </w:r>
      <w:r>
        <w:t>The</w:t>
      </w:r>
      <w:r>
        <w:rPr>
          <w:spacing w:val="-9"/>
        </w:rPr>
        <w:t xml:space="preserve"> </w:t>
      </w:r>
      <w:r>
        <w:t>goal</w:t>
      </w:r>
      <w:r>
        <w:rPr>
          <w:spacing w:val="-9"/>
        </w:rPr>
        <w:t xml:space="preserve"> </w:t>
      </w:r>
      <w:r>
        <w:t>of</w:t>
      </w:r>
      <w:r>
        <w:rPr>
          <w:spacing w:val="-9"/>
        </w:rPr>
        <w:t xml:space="preserve"> </w:t>
      </w:r>
      <w:r>
        <w:t>this</w:t>
      </w:r>
      <w:r>
        <w:rPr>
          <w:spacing w:val="-9"/>
        </w:rPr>
        <w:t xml:space="preserve"> </w:t>
      </w:r>
      <w:r>
        <w:t>study</w:t>
      </w:r>
      <w:r>
        <w:rPr>
          <w:spacing w:val="-9"/>
        </w:rPr>
        <w:t xml:space="preserve"> </w:t>
      </w:r>
      <w:r>
        <w:t>was</w:t>
      </w:r>
      <w:r>
        <w:rPr>
          <w:spacing w:val="-9"/>
        </w:rPr>
        <w:t xml:space="preserve"> </w:t>
      </w:r>
      <w:r>
        <w:t>to</w:t>
      </w:r>
      <w:r>
        <w:rPr>
          <w:spacing w:val="-9"/>
        </w:rPr>
        <w:t xml:space="preserve"> </w:t>
      </w:r>
      <w:r>
        <w:t xml:space="preserve">compare the </w:t>
      </w:r>
      <w:r>
        <w:rPr>
          <w:i/>
        </w:rPr>
        <w:t xml:space="preserve">Formicidae </w:t>
      </w:r>
      <w:r>
        <w:t>species richness, diversity and similarity in vegetative and urban habitats of Koronadal City. Experimental field research usi</w:t>
      </w:r>
      <w:r>
        <w:t>ng pitfull traps, and manual collection methods, was conducted in selected urban and</w:t>
      </w:r>
      <w:r>
        <w:rPr>
          <w:spacing w:val="-8"/>
        </w:rPr>
        <w:t xml:space="preserve"> </w:t>
      </w:r>
      <w:r>
        <w:t>vegetative</w:t>
      </w:r>
      <w:r>
        <w:rPr>
          <w:spacing w:val="-8"/>
        </w:rPr>
        <w:t xml:space="preserve"> </w:t>
      </w:r>
      <w:r>
        <w:t>sites,</w:t>
      </w:r>
      <w:r>
        <w:rPr>
          <w:spacing w:val="-8"/>
        </w:rPr>
        <w:t xml:space="preserve"> </w:t>
      </w:r>
      <w:r>
        <w:t>and</w:t>
      </w:r>
      <w:r>
        <w:rPr>
          <w:spacing w:val="-8"/>
        </w:rPr>
        <w:t xml:space="preserve"> </w:t>
      </w:r>
      <w:r>
        <w:t>species</w:t>
      </w:r>
      <w:r>
        <w:rPr>
          <w:spacing w:val="-8"/>
        </w:rPr>
        <w:t xml:space="preserve"> </w:t>
      </w:r>
      <w:r>
        <w:t>richness,</w:t>
      </w:r>
      <w:r>
        <w:rPr>
          <w:spacing w:val="-8"/>
        </w:rPr>
        <w:t xml:space="preserve"> </w:t>
      </w:r>
      <w:r>
        <w:t>diversity,</w:t>
      </w:r>
      <w:r>
        <w:rPr>
          <w:spacing w:val="-8"/>
        </w:rPr>
        <w:t xml:space="preserve"> </w:t>
      </w:r>
      <w:r>
        <w:t>and</w:t>
      </w:r>
      <w:r>
        <w:rPr>
          <w:spacing w:val="-8"/>
        </w:rPr>
        <w:t xml:space="preserve"> </w:t>
      </w:r>
      <w:r>
        <w:t>Shannon-Weiner,</w:t>
      </w:r>
      <w:r>
        <w:rPr>
          <w:spacing w:val="-8"/>
        </w:rPr>
        <w:t xml:space="preserve"> </w:t>
      </w:r>
      <w:r>
        <w:t>Simpson’s</w:t>
      </w:r>
      <w:r>
        <w:rPr>
          <w:spacing w:val="-8"/>
        </w:rPr>
        <w:t xml:space="preserve"> </w:t>
      </w:r>
      <w:r>
        <w:t>diversity</w:t>
      </w:r>
      <w:r>
        <w:rPr>
          <w:spacing w:val="-8"/>
        </w:rPr>
        <w:t xml:space="preserve"> </w:t>
      </w:r>
      <w:r>
        <w:t>indices,</w:t>
      </w:r>
      <w:r>
        <w:rPr>
          <w:spacing w:val="-8"/>
        </w:rPr>
        <w:t xml:space="preserve"> </w:t>
      </w:r>
      <w:r>
        <w:t>Margalef’s richness index were employed for the estimation of species r</w:t>
      </w:r>
      <w:r>
        <w:t>ichness, diversity, whereas statistical comparisons were made by t-test. Sorensen’s similarity index was employed to evaluate species oerlap between habitats. Statistical</w:t>
      </w:r>
      <w:r>
        <w:rPr>
          <w:spacing w:val="-6"/>
        </w:rPr>
        <w:t xml:space="preserve"> </w:t>
      </w:r>
      <w:r>
        <w:t>analysis</w:t>
      </w:r>
      <w:r>
        <w:rPr>
          <w:spacing w:val="-6"/>
        </w:rPr>
        <w:t xml:space="preserve"> </w:t>
      </w:r>
      <w:r>
        <w:t>verifying</w:t>
      </w:r>
      <w:r>
        <w:rPr>
          <w:spacing w:val="-6"/>
        </w:rPr>
        <w:t xml:space="preserve"> </w:t>
      </w:r>
      <w:r>
        <w:t>large</w:t>
      </w:r>
      <w:r>
        <w:rPr>
          <w:spacing w:val="-6"/>
        </w:rPr>
        <w:t xml:space="preserve"> </w:t>
      </w:r>
      <w:r>
        <w:t>difference</w:t>
      </w:r>
      <w:r>
        <w:rPr>
          <w:spacing w:val="-6"/>
        </w:rPr>
        <w:t xml:space="preserve"> </w:t>
      </w:r>
      <w:r>
        <w:t>(p</w:t>
      </w:r>
      <w:r>
        <w:rPr>
          <w:spacing w:val="-6"/>
        </w:rPr>
        <w:t xml:space="preserve"> </w:t>
      </w:r>
      <w:r>
        <w:t>&lt;</w:t>
      </w:r>
      <w:r>
        <w:rPr>
          <w:spacing w:val="-6"/>
        </w:rPr>
        <w:t xml:space="preserve"> </w:t>
      </w:r>
      <w:r>
        <w:t>0.001),</w:t>
      </w:r>
      <w:r>
        <w:rPr>
          <w:spacing w:val="-6"/>
        </w:rPr>
        <w:t xml:space="preserve"> </w:t>
      </w:r>
      <w:r>
        <w:t>the</w:t>
      </w:r>
      <w:r>
        <w:rPr>
          <w:spacing w:val="-6"/>
        </w:rPr>
        <w:t xml:space="preserve"> </w:t>
      </w:r>
      <w:r>
        <w:t>findings</w:t>
      </w:r>
      <w:r>
        <w:rPr>
          <w:spacing w:val="-6"/>
        </w:rPr>
        <w:t xml:space="preserve"> </w:t>
      </w:r>
      <w:r>
        <w:t>indicated</w:t>
      </w:r>
      <w:r>
        <w:rPr>
          <w:spacing w:val="-6"/>
        </w:rPr>
        <w:t xml:space="preserve"> </w:t>
      </w:r>
      <w:r>
        <w:t>tht</w:t>
      </w:r>
      <w:r>
        <w:rPr>
          <w:spacing w:val="-6"/>
        </w:rPr>
        <w:t xml:space="preserve"> </w:t>
      </w:r>
      <w:r>
        <w:t>species</w:t>
      </w:r>
      <w:r>
        <w:rPr>
          <w:spacing w:val="-6"/>
        </w:rPr>
        <w:t xml:space="preserve"> </w:t>
      </w:r>
      <w:r>
        <w:t>d</w:t>
      </w:r>
      <w:r>
        <w:t>iversity</w:t>
      </w:r>
      <w:r>
        <w:rPr>
          <w:spacing w:val="-6"/>
        </w:rPr>
        <w:t xml:space="preserve"> </w:t>
      </w:r>
      <w:r>
        <w:t>was</w:t>
      </w:r>
      <w:r>
        <w:rPr>
          <w:spacing w:val="-6"/>
        </w:rPr>
        <w:t xml:space="preserve"> </w:t>
      </w:r>
      <w:r>
        <w:t>greater</w:t>
      </w:r>
      <w:r>
        <w:rPr>
          <w:spacing w:val="-6"/>
        </w:rPr>
        <w:t xml:space="preserve"> </w:t>
      </w:r>
      <w:r>
        <w:t xml:space="preserve">in vegetative habitats compared to the urban habitats. Similarity analysis revealed that while vegetative areas had distinct species niches, urban areas shared more species. This highlights how important natural habitats are to the </w:t>
      </w:r>
      <w:r>
        <w:t>preservation of biodiversity. Findings suggest that ant diversity and dispersal are greatly affected by habitat type. Lower plant cover, pollution, and habitat fragmentation could be the reasons for lower diversity in metropolitan settings. The research hi</w:t>
      </w:r>
      <w:r>
        <w:t>ghlights the importance of conserving vegetative habitats in bid to maintain biodiversity.</w:t>
      </w:r>
    </w:p>
    <w:p w14:paraId="605BA918" w14:textId="77777777" w:rsidR="00770067" w:rsidRDefault="00770067">
      <w:pPr>
        <w:pStyle w:val="BodyText"/>
        <w:jc w:val="left"/>
      </w:pPr>
    </w:p>
    <w:p w14:paraId="3772DB88" w14:textId="77777777" w:rsidR="00770067" w:rsidRDefault="004721EF">
      <w:pPr>
        <w:pStyle w:val="BodyText"/>
        <w:ind w:left="271"/>
      </w:pPr>
      <w:r>
        <w:rPr>
          <w:b/>
        </w:rPr>
        <w:t>Keywords:</w:t>
      </w:r>
      <w:r>
        <w:rPr>
          <w:b/>
          <w:spacing w:val="-5"/>
        </w:rPr>
        <w:t xml:space="preserve"> </w:t>
      </w:r>
      <w:r>
        <w:t>Ant</w:t>
      </w:r>
      <w:r>
        <w:rPr>
          <w:spacing w:val="-3"/>
        </w:rPr>
        <w:t xml:space="preserve"> </w:t>
      </w:r>
      <w:r>
        <w:t>biodiversity,</w:t>
      </w:r>
      <w:r>
        <w:rPr>
          <w:spacing w:val="-2"/>
        </w:rPr>
        <w:t xml:space="preserve"> </w:t>
      </w:r>
      <w:r>
        <w:t>urbanization,</w:t>
      </w:r>
      <w:r>
        <w:rPr>
          <w:spacing w:val="-3"/>
        </w:rPr>
        <w:t xml:space="preserve"> </w:t>
      </w:r>
      <w:r>
        <w:t>habitat</w:t>
      </w:r>
      <w:r>
        <w:rPr>
          <w:spacing w:val="-2"/>
        </w:rPr>
        <w:t xml:space="preserve"> </w:t>
      </w:r>
      <w:r>
        <w:t>fragmentation,</w:t>
      </w:r>
      <w:r>
        <w:rPr>
          <w:spacing w:val="-3"/>
        </w:rPr>
        <w:t xml:space="preserve"> </w:t>
      </w:r>
      <w:r>
        <w:t>conservation</w:t>
      </w:r>
      <w:r>
        <w:rPr>
          <w:spacing w:val="-2"/>
        </w:rPr>
        <w:t xml:space="preserve"> efforts</w:t>
      </w:r>
    </w:p>
    <w:p w14:paraId="4C5CB3C4" w14:textId="77777777" w:rsidR="00770067" w:rsidRDefault="00770067">
      <w:pPr>
        <w:pStyle w:val="BodyText"/>
        <w:jc w:val="left"/>
      </w:pPr>
    </w:p>
    <w:p w14:paraId="1B694B5C" w14:textId="77777777" w:rsidR="00770067" w:rsidRDefault="00770067">
      <w:pPr>
        <w:pStyle w:val="BodyText"/>
        <w:spacing w:before="75"/>
        <w:jc w:val="left"/>
      </w:pPr>
    </w:p>
    <w:p w14:paraId="317CC424" w14:textId="77777777" w:rsidR="00770067" w:rsidRDefault="004721EF">
      <w:pPr>
        <w:pStyle w:val="Heading1"/>
      </w:pPr>
      <w:r>
        <w:rPr>
          <w:spacing w:val="-2"/>
        </w:rPr>
        <w:t>INTRODUCTION</w:t>
      </w:r>
    </w:p>
    <w:p w14:paraId="1A7D6A01" w14:textId="77777777" w:rsidR="00770067" w:rsidRDefault="00770067">
      <w:pPr>
        <w:pStyle w:val="BodyText"/>
        <w:spacing w:before="5"/>
        <w:jc w:val="left"/>
        <w:rPr>
          <w:b/>
          <w:sz w:val="28"/>
        </w:rPr>
      </w:pPr>
    </w:p>
    <w:p w14:paraId="5858626E" w14:textId="77777777" w:rsidR="00770067" w:rsidRDefault="004721EF">
      <w:pPr>
        <w:pStyle w:val="BodyText"/>
        <w:ind w:left="247" w:right="243"/>
      </w:pPr>
      <w:r>
        <w:t>Ants</w:t>
      </w:r>
      <w:r>
        <w:rPr>
          <w:spacing w:val="-1"/>
        </w:rPr>
        <w:t xml:space="preserve"> </w:t>
      </w:r>
      <w:r>
        <w:t>have</w:t>
      </w:r>
      <w:r>
        <w:rPr>
          <w:spacing w:val="-1"/>
        </w:rPr>
        <w:t xml:space="preserve"> </w:t>
      </w:r>
      <w:r>
        <w:t>existed</w:t>
      </w:r>
      <w:r>
        <w:rPr>
          <w:spacing w:val="-1"/>
        </w:rPr>
        <w:t xml:space="preserve"> </w:t>
      </w:r>
      <w:r>
        <w:t>on</w:t>
      </w:r>
      <w:r>
        <w:rPr>
          <w:spacing w:val="-1"/>
        </w:rPr>
        <w:t xml:space="preserve"> </w:t>
      </w:r>
      <w:r>
        <w:t>Earth</w:t>
      </w:r>
      <w:r>
        <w:rPr>
          <w:spacing w:val="-1"/>
        </w:rPr>
        <w:t xml:space="preserve"> </w:t>
      </w:r>
      <w:r>
        <w:t>for</w:t>
      </w:r>
      <w:r>
        <w:rPr>
          <w:spacing w:val="-1"/>
        </w:rPr>
        <w:t xml:space="preserve"> </w:t>
      </w:r>
      <w:r>
        <w:t>about</w:t>
      </w:r>
      <w:r>
        <w:rPr>
          <w:spacing w:val="-1"/>
        </w:rPr>
        <w:t xml:space="preserve"> </w:t>
      </w:r>
      <w:r>
        <w:t>140</w:t>
      </w:r>
      <w:r>
        <w:rPr>
          <w:spacing w:val="-1"/>
        </w:rPr>
        <w:t xml:space="preserve"> </w:t>
      </w:r>
      <w:r>
        <w:t>to</w:t>
      </w:r>
      <w:r>
        <w:rPr>
          <w:spacing w:val="-1"/>
        </w:rPr>
        <w:t xml:space="preserve"> </w:t>
      </w:r>
      <w:r>
        <w:t>160</w:t>
      </w:r>
      <w:r>
        <w:rPr>
          <w:spacing w:val="-1"/>
        </w:rPr>
        <w:t xml:space="preserve"> </w:t>
      </w:r>
      <w:r>
        <w:t>million</w:t>
      </w:r>
      <w:r>
        <w:rPr>
          <w:spacing w:val="-1"/>
        </w:rPr>
        <w:t xml:space="preserve"> </w:t>
      </w:r>
      <w:r>
        <w:t>years,</w:t>
      </w:r>
      <w:r>
        <w:rPr>
          <w:spacing w:val="-1"/>
        </w:rPr>
        <w:t xml:space="preserve"> </w:t>
      </w:r>
      <w:r>
        <w:t>predating</w:t>
      </w:r>
      <w:r>
        <w:rPr>
          <w:spacing w:val="-1"/>
        </w:rPr>
        <w:t xml:space="preserve"> </w:t>
      </w:r>
      <w:r>
        <w:t>humans,</w:t>
      </w:r>
      <w:r>
        <w:rPr>
          <w:spacing w:val="-1"/>
        </w:rPr>
        <w:t xml:space="preserve"> </w:t>
      </w:r>
      <w:r>
        <w:t>with</w:t>
      </w:r>
      <w:r>
        <w:rPr>
          <w:spacing w:val="-1"/>
        </w:rPr>
        <w:t xml:space="preserve"> </w:t>
      </w:r>
      <w:r>
        <w:t>their</w:t>
      </w:r>
      <w:r>
        <w:rPr>
          <w:spacing w:val="-1"/>
        </w:rPr>
        <w:t xml:space="preserve"> </w:t>
      </w:r>
      <w:r>
        <w:t>earliest</w:t>
      </w:r>
      <w:r>
        <w:rPr>
          <w:spacing w:val="-1"/>
        </w:rPr>
        <w:t xml:space="preserve"> </w:t>
      </w:r>
      <w:r>
        <w:t>known</w:t>
      </w:r>
      <w:r>
        <w:rPr>
          <w:spacing w:val="-1"/>
        </w:rPr>
        <w:t xml:space="preserve"> </w:t>
      </w:r>
      <w:r>
        <w:t>origins being</w:t>
      </w:r>
      <w:r>
        <w:rPr>
          <w:spacing w:val="-7"/>
        </w:rPr>
        <w:t xml:space="preserve"> </w:t>
      </w:r>
      <w:r>
        <w:t>in</w:t>
      </w:r>
      <w:r>
        <w:rPr>
          <w:spacing w:val="-7"/>
        </w:rPr>
        <w:t xml:space="preserve"> </w:t>
      </w:r>
      <w:r>
        <w:t>Cretaceous</w:t>
      </w:r>
      <w:r>
        <w:rPr>
          <w:spacing w:val="-7"/>
        </w:rPr>
        <w:t xml:space="preserve"> </w:t>
      </w:r>
      <w:r>
        <w:t>period.</w:t>
      </w:r>
      <w:r>
        <w:rPr>
          <w:spacing w:val="-7"/>
        </w:rPr>
        <w:t xml:space="preserve"> </w:t>
      </w:r>
      <w:r>
        <w:t>Ants</w:t>
      </w:r>
      <w:r>
        <w:rPr>
          <w:spacing w:val="-7"/>
        </w:rPr>
        <w:t xml:space="preserve"> </w:t>
      </w:r>
      <w:r>
        <w:t>serve</w:t>
      </w:r>
      <w:r>
        <w:rPr>
          <w:spacing w:val="-7"/>
        </w:rPr>
        <w:t xml:space="preserve"> </w:t>
      </w:r>
      <w:r>
        <w:t>to</w:t>
      </w:r>
      <w:r>
        <w:rPr>
          <w:spacing w:val="-7"/>
        </w:rPr>
        <w:t xml:space="preserve"> </w:t>
      </w:r>
      <w:r>
        <w:t>enhance</w:t>
      </w:r>
      <w:r>
        <w:rPr>
          <w:spacing w:val="-7"/>
        </w:rPr>
        <w:t xml:space="preserve"> </w:t>
      </w:r>
      <w:r>
        <w:t>soil</w:t>
      </w:r>
      <w:r>
        <w:rPr>
          <w:spacing w:val="-7"/>
        </w:rPr>
        <w:t xml:space="preserve"> </w:t>
      </w:r>
      <w:r>
        <w:t>quality</w:t>
      </w:r>
      <w:r>
        <w:rPr>
          <w:spacing w:val="-7"/>
        </w:rPr>
        <w:t xml:space="preserve"> </w:t>
      </w:r>
      <w:r>
        <w:t>and</w:t>
      </w:r>
      <w:r>
        <w:rPr>
          <w:spacing w:val="-7"/>
        </w:rPr>
        <w:t xml:space="preserve"> </w:t>
      </w:r>
      <w:r>
        <w:t>contribute</w:t>
      </w:r>
      <w:r>
        <w:rPr>
          <w:spacing w:val="-7"/>
        </w:rPr>
        <w:t xml:space="preserve"> </w:t>
      </w:r>
      <w:r>
        <w:t>to</w:t>
      </w:r>
      <w:r>
        <w:rPr>
          <w:spacing w:val="-7"/>
        </w:rPr>
        <w:t xml:space="preserve"> </w:t>
      </w:r>
      <w:r>
        <w:t>decomposition</w:t>
      </w:r>
      <w:r>
        <w:rPr>
          <w:spacing w:val="-7"/>
        </w:rPr>
        <w:t xml:space="preserve"> </w:t>
      </w:r>
      <w:r>
        <w:t>(Watansit</w:t>
      </w:r>
      <w:r>
        <w:rPr>
          <w:spacing w:val="-7"/>
        </w:rPr>
        <w:t xml:space="preserve"> </w:t>
      </w:r>
      <w:r>
        <w:t>&amp;</w:t>
      </w:r>
      <w:r>
        <w:rPr>
          <w:spacing w:val="-7"/>
        </w:rPr>
        <w:t xml:space="preserve"> </w:t>
      </w:r>
      <w:r>
        <w:t>Bickel, 2000).</w:t>
      </w:r>
      <w:r>
        <w:rPr>
          <w:spacing w:val="-12"/>
        </w:rPr>
        <w:t xml:space="preserve"> </w:t>
      </w:r>
      <w:r>
        <w:t>Ants</w:t>
      </w:r>
      <w:r>
        <w:rPr>
          <w:spacing w:val="-12"/>
        </w:rPr>
        <w:t xml:space="preserve"> </w:t>
      </w:r>
      <w:r>
        <w:t>also</w:t>
      </w:r>
      <w:r>
        <w:rPr>
          <w:spacing w:val="-12"/>
        </w:rPr>
        <w:t xml:space="preserve"> </w:t>
      </w:r>
      <w:r>
        <w:t>act</w:t>
      </w:r>
      <w:r>
        <w:rPr>
          <w:spacing w:val="-12"/>
        </w:rPr>
        <w:t xml:space="preserve"> </w:t>
      </w:r>
      <w:r>
        <w:t>as</w:t>
      </w:r>
      <w:r>
        <w:rPr>
          <w:spacing w:val="-12"/>
        </w:rPr>
        <w:t xml:space="preserve"> </w:t>
      </w:r>
      <w:r>
        <w:t>biological</w:t>
      </w:r>
      <w:r>
        <w:rPr>
          <w:spacing w:val="-12"/>
        </w:rPr>
        <w:t xml:space="preserve"> </w:t>
      </w:r>
      <w:r>
        <w:t>indicators</w:t>
      </w:r>
      <w:r>
        <w:rPr>
          <w:spacing w:val="-12"/>
        </w:rPr>
        <w:t xml:space="preserve"> </w:t>
      </w:r>
      <w:r>
        <w:t>because</w:t>
      </w:r>
      <w:r>
        <w:rPr>
          <w:spacing w:val="-12"/>
        </w:rPr>
        <w:t xml:space="preserve"> </w:t>
      </w:r>
      <w:r>
        <w:t>of</w:t>
      </w:r>
      <w:r>
        <w:rPr>
          <w:spacing w:val="-12"/>
        </w:rPr>
        <w:t xml:space="preserve"> </w:t>
      </w:r>
      <w:r>
        <w:t>their</w:t>
      </w:r>
      <w:r>
        <w:rPr>
          <w:spacing w:val="-12"/>
        </w:rPr>
        <w:t xml:space="preserve"> </w:t>
      </w:r>
      <w:r>
        <w:t>symbiotic</w:t>
      </w:r>
      <w:r>
        <w:rPr>
          <w:spacing w:val="-12"/>
        </w:rPr>
        <w:t xml:space="preserve"> </w:t>
      </w:r>
      <w:r>
        <w:t>associations</w:t>
      </w:r>
      <w:r>
        <w:rPr>
          <w:spacing w:val="-12"/>
        </w:rPr>
        <w:t xml:space="preserve"> </w:t>
      </w:r>
      <w:r>
        <w:t>with</w:t>
      </w:r>
      <w:r>
        <w:rPr>
          <w:spacing w:val="-12"/>
        </w:rPr>
        <w:t xml:space="preserve"> </w:t>
      </w:r>
      <w:r>
        <w:t>plants</w:t>
      </w:r>
      <w:r>
        <w:rPr>
          <w:spacing w:val="-12"/>
        </w:rPr>
        <w:t xml:space="preserve"> </w:t>
      </w:r>
      <w:r>
        <w:t>and</w:t>
      </w:r>
      <w:r>
        <w:rPr>
          <w:spacing w:val="-12"/>
        </w:rPr>
        <w:t xml:space="preserve"> </w:t>
      </w:r>
      <w:r>
        <w:t>animals.</w:t>
      </w:r>
      <w:r>
        <w:rPr>
          <w:spacing w:val="-12"/>
        </w:rPr>
        <w:t xml:space="preserve"> </w:t>
      </w:r>
      <w:r>
        <w:t>In</w:t>
      </w:r>
      <w:r>
        <w:rPr>
          <w:spacing w:val="-12"/>
        </w:rPr>
        <w:t xml:space="preserve"> </w:t>
      </w:r>
      <w:r>
        <w:t>spite of their vital ecological functions the effects of urbanization and habitat fragmentation on ants was poorly known, especially from biodiversity perspective. As the International Union for Conservation of Nature (IUCN, 202</w:t>
      </w:r>
      <w:r>
        <w:t>4) reported, mitigating biodiversity loss, especially in urban areas, was at the heart of meeting Sustainable Development Goal 15, which have sought to stop biodiversity loss and restore ecosystem. Although they are of ecological importance, the precise ef</w:t>
      </w:r>
      <w:r>
        <w:t xml:space="preserve">fects of urbanization and fragmentation of habitats on ants remained </w:t>
      </w:r>
      <w:r>
        <w:rPr>
          <w:spacing w:val="-2"/>
        </w:rPr>
        <w:t>unexplored.</w:t>
      </w:r>
    </w:p>
    <w:p w14:paraId="51C50D65" w14:textId="77777777" w:rsidR="00770067" w:rsidRDefault="004721EF">
      <w:pPr>
        <w:pStyle w:val="BodyText"/>
        <w:spacing w:before="216"/>
        <w:ind w:left="257" w:right="243"/>
      </w:pPr>
      <w:r>
        <w:t>Ants</w:t>
      </w:r>
      <w:r>
        <w:rPr>
          <w:spacing w:val="-3"/>
        </w:rPr>
        <w:t xml:space="preserve"> </w:t>
      </w:r>
      <w:r>
        <w:t>are</w:t>
      </w:r>
      <w:r>
        <w:rPr>
          <w:spacing w:val="-3"/>
        </w:rPr>
        <w:t xml:space="preserve"> </w:t>
      </w:r>
      <w:r>
        <w:t>most</w:t>
      </w:r>
      <w:r>
        <w:rPr>
          <w:spacing w:val="-3"/>
        </w:rPr>
        <w:t xml:space="preserve"> </w:t>
      </w:r>
      <w:r>
        <w:t>vulnerable</w:t>
      </w:r>
      <w:r>
        <w:rPr>
          <w:spacing w:val="-3"/>
        </w:rPr>
        <w:t xml:space="preserve"> </w:t>
      </w:r>
      <w:r>
        <w:t>to</w:t>
      </w:r>
      <w:r>
        <w:rPr>
          <w:spacing w:val="-3"/>
        </w:rPr>
        <w:t xml:space="preserve"> </w:t>
      </w:r>
      <w:r>
        <w:t>habitat</w:t>
      </w:r>
      <w:r>
        <w:rPr>
          <w:spacing w:val="-3"/>
        </w:rPr>
        <w:t xml:space="preserve"> </w:t>
      </w:r>
      <w:r>
        <w:t>loss</w:t>
      </w:r>
      <w:r>
        <w:rPr>
          <w:spacing w:val="-3"/>
        </w:rPr>
        <w:t xml:space="preserve"> </w:t>
      </w:r>
      <w:r>
        <w:t>and</w:t>
      </w:r>
      <w:r>
        <w:rPr>
          <w:spacing w:val="-3"/>
        </w:rPr>
        <w:t xml:space="preserve"> </w:t>
      </w:r>
      <w:r>
        <w:t>fragmentation,</w:t>
      </w:r>
      <w:r>
        <w:rPr>
          <w:spacing w:val="-3"/>
        </w:rPr>
        <w:t xml:space="preserve"> </w:t>
      </w:r>
      <w:r>
        <w:t>usually</w:t>
      </w:r>
      <w:r>
        <w:rPr>
          <w:spacing w:val="-3"/>
        </w:rPr>
        <w:t xml:space="preserve"> </w:t>
      </w:r>
      <w:r>
        <w:t>being</w:t>
      </w:r>
      <w:r>
        <w:rPr>
          <w:spacing w:val="-3"/>
        </w:rPr>
        <w:t xml:space="preserve"> </w:t>
      </w:r>
      <w:r>
        <w:t>one</w:t>
      </w:r>
      <w:r>
        <w:rPr>
          <w:spacing w:val="-3"/>
        </w:rPr>
        <w:t xml:space="preserve"> </w:t>
      </w:r>
      <w:r>
        <w:t>of</w:t>
      </w:r>
      <w:r>
        <w:rPr>
          <w:spacing w:val="-3"/>
        </w:rPr>
        <w:t xml:space="preserve"> </w:t>
      </w:r>
      <w:r>
        <w:t>the</w:t>
      </w:r>
      <w:r>
        <w:rPr>
          <w:spacing w:val="-3"/>
        </w:rPr>
        <w:t xml:space="preserve"> </w:t>
      </w:r>
      <w:r>
        <w:t>earliest</w:t>
      </w:r>
      <w:r>
        <w:rPr>
          <w:spacing w:val="-3"/>
        </w:rPr>
        <w:t xml:space="preserve"> </w:t>
      </w:r>
      <w:r>
        <w:t>species</w:t>
      </w:r>
      <w:r>
        <w:rPr>
          <w:spacing w:val="-3"/>
        </w:rPr>
        <w:t xml:space="preserve"> </w:t>
      </w:r>
      <w:r>
        <w:t>to</w:t>
      </w:r>
      <w:r>
        <w:rPr>
          <w:spacing w:val="-3"/>
        </w:rPr>
        <w:t xml:space="preserve"> </w:t>
      </w:r>
      <w:r>
        <w:t>be</w:t>
      </w:r>
      <w:r>
        <w:rPr>
          <w:spacing w:val="-3"/>
        </w:rPr>
        <w:t xml:space="preserve"> </w:t>
      </w:r>
      <w:r>
        <w:t>impacted by</w:t>
      </w:r>
      <w:r>
        <w:rPr>
          <w:spacing w:val="-13"/>
        </w:rPr>
        <w:t xml:space="preserve"> </w:t>
      </w:r>
      <w:r>
        <w:t>such</w:t>
      </w:r>
      <w:r>
        <w:rPr>
          <w:spacing w:val="-14"/>
        </w:rPr>
        <w:t xml:space="preserve"> </w:t>
      </w:r>
      <w:r>
        <w:t>environmental</w:t>
      </w:r>
      <w:r>
        <w:rPr>
          <w:spacing w:val="-14"/>
        </w:rPr>
        <w:t xml:space="preserve"> </w:t>
      </w:r>
      <w:r>
        <w:t>stress</w:t>
      </w:r>
      <w:r>
        <w:rPr>
          <w:spacing w:val="-13"/>
        </w:rPr>
        <w:t xml:space="preserve"> </w:t>
      </w:r>
      <w:r>
        <w:t>(Tschinkel,</w:t>
      </w:r>
      <w:r>
        <w:rPr>
          <w:spacing w:val="-14"/>
        </w:rPr>
        <w:t xml:space="preserve"> </w:t>
      </w:r>
      <w:r>
        <w:t>2006).</w:t>
      </w:r>
      <w:r>
        <w:rPr>
          <w:spacing w:val="-14"/>
        </w:rPr>
        <w:t xml:space="preserve"> </w:t>
      </w:r>
      <w:r>
        <w:t>Urbanizati</w:t>
      </w:r>
      <w:r>
        <w:t>on,</w:t>
      </w:r>
      <w:r>
        <w:rPr>
          <w:spacing w:val="-14"/>
        </w:rPr>
        <w:t xml:space="preserve"> </w:t>
      </w:r>
      <w:r>
        <w:t>primary</w:t>
      </w:r>
      <w:r>
        <w:rPr>
          <w:spacing w:val="-14"/>
        </w:rPr>
        <w:t xml:space="preserve"> </w:t>
      </w:r>
      <w:r>
        <w:t>cause</w:t>
      </w:r>
      <w:r>
        <w:rPr>
          <w:spacing w:val="-14"/>
        </w:rPr>
        <w:t xml:space="preserve"> </w:t>
      </w:r>
      <w:r>
        <w:t>of</w:t>
      </w:r>
      <w:r>
        <w:rPr>
          <w:spacing w:val="-14"/>
        </w:rPr>
        <w:t xml:space="preserve"> </w:t>
      </w:r>
      <w:r>
        <w:t>habitat</w:t>
      </w:r>
      <w:r>
        <w:rPr>
          <w:spacing w:val="-14"/>
        </w:rPr>
        <w:t xml:space="preserve"> </w:t>
      </w:r>
      <w:r>
        <w:t>fragmentation,</w:t>
      </w:r>
      <w:r>
        <w:rPr>
          <w:spacing w:val="-14"/>
        </w:rPr>
        <w:t xml:space="preserve"> </w:t>
      </w:r>
      <w:r>
        <w:t>was</w:t>
      </w:r>
      <w:r>
        <w:rPr>
          <w:spacing w:val="-13"/>
        </w:rPr>
        <w:t xml:space="preserve"> </w:t>
      </w:r>
      <w:r>
        <w:t>a</w:t>
      </w:r>
      <w:r>
        <w:rPr>
          <w:spacing w:val="-14"/>
        </w:rPr>
        <w:t xml:space="preserve"> </w:t>
      </w:r>
      <w:r>
        <w:t>serious threat to ant populations by modifying their habitats and disturbing ecological processes (Foley et. al., 2005) Ant diversity</w:t>
      </w:r>
      <w:r>
        <w:rPr>
          <w:spacing w:val="-2"/>
        </w:rPr>
        <w:t xml:space="preserve"> </w:t>
      </w:r>
      <w:r>
        <w:t>have</w:t>
      </w:r>
      <w:r>
        <w:rPr>
          <w:spacing w:val="-2"/>
        </w:rPr>
        <w:t xml:space="preserve"> </w:t>
      </w:r>
      <w:r>
        <w:t>included</w:t>
      </w:r>
      <w:r>
        <w:rPr>
          <w:spacing w:val="-2"/>
        </w:rPr>
        <w:t xml:space="preserve"> </w:t>
      </w:r>
      <w:r>
        <w:t>an</w:t>
      </w:r>
      <w:r>
        <w:rPr>
          <w:spacing w:val="-2"/>
        </w:rPr>
        <w:t xml:space="preserve"> </w:t>
      </w:r>
      <w:r>
        <w:t>immense</w:t>
      </w:r>
      <w:r>
        <w:rPr>
          <w:spacing w:val="-2"/>
        </w:rPr>
        <w:t xml:space="preserve"> </w:t>
      </w:r>
      <w:r>
        <w:t>range</w:t>
      </w:r>
      <w:r>
        <w:rPr>
          <w:spacing w:val="-2"/>
        </w:rPr>
        <w:t xml:space="preserve"> </w:t>
      </w:r>
      <w:r>
        <w:t>of</w:t>
      </w:r>
      <w:r>
        <w:rPr>
          <w:spacing w:val="-2"/>
        </w:rPr>
        <w:t xml:space="preserve"> </w:t>
      </w:r>
      <w:r>
        <w:t>species,</w:t>
      </w:r>
      <w:r>
        <w:rPr>
          <w:spacing w:val="-2"/>
        </w:rPr>
        <w:t xml:space="preserve"> </w:t>
      </w:r>
      <w:r>
        <w:t>everyone</w:t>
      </w:r>
      <w:r>
        <w:rPr>
          <w:spacing w:val="-2"/>
        </w:rPr>
        <w:t xml:space="preserve"> </w:t>
      </w:r>
      <w:r>
        <w:t>of</w:t>
      </w:r>
      <w:r>
        <w:rPr>
          <w:spacing w:val="-2"/>
        </w:rPr>
        <w:t xml:space="preserve"> </w:t>
      </w:r>
      <w:r>
        <w:t>ewhich</w:t>
      </w:r>
      <w:r>
        <w:rPr>
          <w:spacing w:val="-2"/>
        </w:rPr>
        <w:t xml:space="preserve"> </w:t>
      </w:r>
      <w:r>
        <w:t>have</w:t>
      </w:r>
      <w:r>
        <w:rPr>
          <w:spacing w:val="-2"/>
        </w:rPr>
        <w:t xml:space="preserve"> </w:t>
      </w:r>
      <w:r>
        <w:t>important</w:t>
      </w:r>
      <w:r>
        <w:rPr>
          <w:spacing w:val="-2"/>
        </w:rPr>
        <w:t xml:space="preserve"> </w:t>
      </w:r>
      <w:r>
        <w:t>ecological</w:t>
      </w:r>
      <w:r>
        <w:rPr>
          <w:spacing w:val="-2"/>
        </w:rPr>
        <w:t xml:space="preserve"> </w:t>
      </w:r>
      <w:r>
        <w:t>functions</w:t>
      </w:r>
      <w:r>
        <w:rPr>
          <w:spacing w:val="-2"/>
        </w:rPr>
        <w:t xml:space="preserve"> </w:t>
      </w:r>
      <w:r>
        <w:t>like nutrient</w:t>
      </w:r>
      <w:r>
        <w:rPr>
          <w:spacing w:val="33"/>
        </w:rPr>
        <w:t xml:space="preserve"> </w:t>
      </w:r>
      <w:r>
        <w:t>cycling,</w:t>
      </w:r>
      <w:r>
        <w:rPr>
          <w:spacing w:val="34"/>
        </w:rPr>
        <w:t xml:space="preserve"> </w:t>
      </w:r>
      <w:r>
        <w:t>seed</w:t>
      </w:r>
      <w:r>
        <w:rPr>
          <w:spacing w:val="33"/>
        </w:rPr>
        <w:t xml:space="preserve"> </w:t>
      </w:r>
      <w:r>
        <w:t>dispersal,</w:t>
      </w:r>
      <w:r>
        <w:rPr>
          <w:spacing w:val="34"/>
        </w:rPr>
        <w:t xml:space="preserve"> </w:t>
      </w:r>
      <w:r>
        <w:t>and</w:t>
      </w:r>
      <w:r>
        <w:rPr>
          <w:spacing w:val="34"/>
        </w:rPr>
        <w:t xml:space="preserve"> </w:t>
      </w:r>
      <w:r>
        <w:t>soil</w:t>
      </w:r>
      <w:r>
        <w:rPr>
          <w:spacing w:val="33"/>
        </w:rPr>
        <w:t xml:space="preserve"> </w:t>
      </w:r>
      <w:r>
        <w:t>aeration.</w:t>
      </w:r>
      <w:r>
        <w:rPr>
          <w:spacing w:val="34"/>
        </w:rPr>
        <w:t xml:space="preserve"> </w:t>
      </w:r>
      <w:r>
        <w:t>(Joy</w:t>
      </w:r>
      <w:r>
        <w:rPr>
          <w:spacing w:val="34"/>
        </w:rPr>
        <w:t xml:space="preserve"> </w:t>
      </w:r>
      <w:r>
        <w:t>&amp;</w:t>
      </w:r>
      <w:r>
        <w:rPr>
          <w:spacing w:val="33"/>
        </w:rPr>
        <w:t xml:space="preserve"> </w:t>
      </w:r>
      <w:r>
        <w:t>Joseph,</w:t>
      </w:r>
      <w:r>
        <w:rPr>
          <w:spacing w:val="34"/>
        </w:rPr>
        <w:t xml:space="preserve"> </w:t>
      </w:r>
      <w:r>
        <w:t>2014).</w:t>
      </w:r>
      <w:r>
        <w:rPr>
          <w:spacing w:val="34"/>
        </w:rPr>
        <w:t xml:space="preserve"> </w:t>
      </w:r>
      <w:r>
        <w:t>have</w:t>
      </w:r>
      <w:r>
        <w:rPr>
          <w:spacing w:val="33"/>
        </w:rPr>
        <w:t xml:space="preserve"> </w:t>
      </w:r>
      <w:r>
        <w:t>identified</w:t>
      </w:r>
      <w:r>
        <w:rPr>
          <w:spacing w:val="34"/>
        </w:rPr>
        <w:t xml:space="preserve"> </w:t>
      </w:r>
      <w:r>
        <w:t>19</w:t>
      </w:r>
      <w:r>
        <w:rPr>
          <w:spacing w:val="34"/>
        </w:rPr>
        <w:t xml:space="preserve"> </w:t>
      </w:r>
      <w:r>
        <w:t>ant</w:t>
      </w:r>
      <w:r>
        <w:rPr>
          <w:spacing w:val="33"/>
        </w:rPr>
        <w:t xml:space="preserve"> </w:t>
      </w:r>
      <w:r>
        <w:t>species</w:t>
      </w:r>
      <w:r>
        <w:rPr>
          <w:spacing w:val="34"/>
        </w:rPr>
        <w:t xml:space="preserve"> </w:t>
      </w:r>
      <w:r>
        <w:t>in</w:t>
      </w:r>
      <w:r>
        <w:rPr>
          <w:spacing w:val="34"/>
        </w:rPr>
        <w:t xml:space="preserve"> </w:t>
      </w:r>
      <w:r>
        <w:rPr>
          <w:spacing w:val="-5"/>
        </w:rPr>
        <w:t>the</w:t>
      </w:r>
    </w:p>
    <w:p w14:paraId="0F9FCA10" w14:textId="77777777" w:rsidR="00770067" w:rsidRDefault="00770067">
      <w:pPr>
        <w:pStyle w:val="BodyText"/>
        <w:sectPr w:rsidR="00770067">
          <w:type w:val="continuous"/>
          <w:pgSz w:w="12240" w:h="15840"/>
          <w:pgMar w:top="540" w:right="360" w:bottom="280" w:left="360" w:header="720" w:footer="720" w:gutter="0"/>
          <w:cols w:space="720"/>
        </w:sectPr>
      </w:pPr>
    </w:p>
    <w:p w14:paraId="001790A6" w14:textId="77777777" w:rsidR="00770067" w:rsidRDefault="004721EF">
      <w:pPr>
        <w:pStyle w:val="BodyText"/>
        <w:spacing w:before="76"/>
        <w:ind w:left="257" w:right="243"/>
      </w:pPr>
      <w:r>
        <w:lastRenderedPageBreak/>
        <w:t>Thommankuthu</w:t>
      </w:r>
      <w:r>
        <w:rPr>
          <w:spacing w:val="-7"/>
        </w:rPr>
        <w:t xml:space="preserve"> </w:t>
      </w:r>
      <w:r>
        <w:t>Vegetative</w:t>
      </w:r>
      <w:r>
        <w:rPr>
          <w:spacing w:val="-7"/>
        </w:rPr>
        <w:t xml:space="preserve"> </w:t>
      </w:r>
      <w:r>
        <w:t>and</w:t>
      </w:r>
      <w:r>
        <w:rPr>
          <w:spacing w:val="-7"/>
        </w:rPr>
        <w:t xml:space="preserve"> </w:t>
      </w:r>
      <w:r>
        <w:t>Idukki</w:t>
      </w:r>
      <w:r>
        <w:rPr>
          <w:spacing w:val="-7"/>
        </w:rPr>
        <w:t xml:space="preserve"> </w:t>
      </w:r>
      <w:r>
        <w:t>District,</w:t>
      </w:r>
      <w:r>
        <w:rPr>
          <w:spacing w:val="-7"/>
        </w:rPr>
        <w:t xml:space="preserve"> </w:t>
      </w:r>
      <w:r>
        <w:t>India,</w:t>
      </w:r>
      <w:r>
        <w:rPr>
          <w:spacing w:val="-7"/>
        </w:rPr>
        <w:t xml:space="preserve"> </w:t>
      </w:r>
      <w:r>
        <w:t>with</w:t>
      </w:r>
      <w:r>
        <w:rPr>
          <w:spacing w:val="-7"/>
        </w:rPr>
        <w:t xml:space="preserve"> </w:t>
      </w:r>
      <w:r>
        <w:t>higher</w:t>
      </w:r>
      <w:r>
        <w:rPr>
          <w:spacing w:val="-7"/>
        </w:rPr>
        <w:t xml:space="preserve"> </w:t>
      </w:r>
      <w:r>
        <w:t>diversity</w:t>
      </w:r>
      <w:r>
        <w:rPr>
          <w:spacing w:val="-7"/>
        </w:rPr>
        <w:t xml:space="preserve"> </w:t>
      </w:r>
      <w:r>
        <w:t>in</w:t>
      </w:r>
      <w:r>
        <w:rPr>
          <w:spacing w:val="-7"/>
        </w:rPr>
        <w:t xml:space="preserve"> </w:t>
      </w:r>
      <w:r>
        <w:t>agricultural</w:t>
      </w:r>
      <w:r>
        <w:rPr>
          <w:spacing w:val="-7"/>
        </w:rPr>
        <w:t xml:space="preserve"> </w:t>
      </w:r>
      <w:r>
        <w:t>areas</w:t>
      </w:r>
      <w:r>
        <w:rPr>
          <w:spacing w:val="-7"/>
        </w:rPr>
        <w:t xml:space="preserve"> </w:t>
      </w:r>
      <w:r>
        <w:t>(</w:t>
      </w:r>
      <w:r>
        <w:rPr>
          <w:i/>
        </w:rPr>
        <w:t>H’</w:t>
      </w:r>
      <w:r>
        <w:t>=1.04412)</w:t>
      </w:r>
      <w:r>
        <w:rPr>
          <w:spacing w:val="-7"/>
        </w:rPr>
        <w:t xml:space="preserve"> </w:t>
      </w:r>
      <w:r>
        <w:t>than in</w:t>
      </w:r>
      <w:r>
        <w:rPr>
          <w:spacing w:val="-11"/>
        </w:rPr>
        <w:t xml:space="preserve"> </w:t>
      </w:r>
      <w:r>
        <w:t>Vegetative</w:t>
      </w:r>
      <w:r>
        <w:rPr>
          <w:spacing w:val="39"/>
        </w:rPr>
        <w:t xml:space="preserve"> </w:t>
      </w:r>
      <w:r>
        <w:t>(</w:t>
      </w:r>
      <w:r>
        <w:rPr>
          <w:i/>
        </w:rPr>
        <w:t>H’</w:t>
      </w:r>
      <w:r>
        <w:t>=1.02115),</w:t>
      </w:r>
      <w:r>
        <w:rPr>
          <w:spacing w:val="-11"/>
        </w:rPr>
        <w:t xml:space="preserve"> </w:t>
      </w:r>
      <w:r>
        <w:t>highlighting</w:t>
      </w:r>
      <w:r>
        <w:rPr>
          <w:spacing w:val="-11"/>
        </w:rPr>
        <w:t xml:space="preserve"> </w:t>
      </w:r>
      <w:r>
        <w:t>the</w:t>
      </w:r>
      <w:r>
        <w:rPr>
          <w:spacing w:val="-11"/>
        </w:rPr>
        <w:t xml:space="preserve"> </w:t>
      </w:r>
      <w:r>
        <w:t>Western</w:t>
      </w:r>
      <w:r>
        <w:rPr>
          <w:spacing w:val="-11"/>
        </w:rPr>
        <w:t xml:space="preserve"> </w:t>
      </w:r>
      <w:r>
        <w:t>Ghats</w:t>
      </w:r>
      <w:r>
        <w:rPr>
          <w:spacing w:val="-11"/>
        </w:rPr>
        <w:t xml:space="preserve"> </w:t>
      </w:r>
      <w:r>
        <w:t>as</w:t>
      </w:r>
      <w:r>
        <w:rPr>
          <w:spacing w:val="-11"/>
        </w:rPr>
        <w:t xml:space="preserve"> </w:t>
      </w:r>
      <w:r>
        <w:t>a</w:t>
      </w:r>
      <w:r>
        <w:rPr>
          <w:spacing w:val="-11"/>
        </w:rPr>
        <w:t xml:space="preserve"> </w:t>
      </w:r>
      <w:r>
        <w:t>prime</w:t>
      </w:r>
      <w:r>
        <w:rPr>
          <w:spacing w:val="-11"/>
        </w:rPr>
        <w:t xml:space="preserve"> </w:t>
      </w:r>
      <w:r>
        <w:t>habitat.</w:t>
      </w:r>
      <w:r>
        <w:rPr>
          <w:spacing w:val="-11"/>
        </w:rPr>
        <w:t xml:space="preserve"> </w:t>
      </w:r>
      <w:r>
        <w:t>Ramakrishnan</w:t>
      </w:r>
      <w:r>
        <w:rPr>
          <w:spacing w:val="-11"/>
        </w:rPr>
        <w:t xml:space="preserve"> </w:t>
      </w:r>
      <w:r>
        <w:t>(2016)</w:t>
      </w:r>
      <w:r>
        <w:rPr>
          <w:spacing w:val="-11"/>
        </w:rPr>
        <w:t xml:space="preserve"> </w:t>
      </w:r>
      <w:r>
        <w:t>had</w:t>
      </w:r>
      <w:r>
        <w:rPr>
          <w:spacing w:val="-11"/>
        </w:rPr>
        <w:t xml:space="preserve"> </w:t>
      </w:r>
      <w:r>
        <w:t xml:space="preserve">recorded ten ant species across nine genera in Kanchipuram, Tamil Nadu, with </w:t>
      </w:r>
      <w:r>
        <w:rPr>
          <w:i/>
        </w:rPr>
        <w:t xml:space="preserve">Formicidae </w:t>
      </w:r>
      <w:r>
        <w:t>being dominant. Mondejar and Nuñeza</w:t>
      </w:r>
      <w:r>
        <w:rPr>
          <w:spacing w:val="-3"/>
        </w:rPr>
        <w:t xml:space="preserve"> </w:t>
      </w:r>
      <w:r>
        <w:t>(2019)</w:t>
      </w:r>
      <w:r>
        <w:rPr>
          <w:spacing w:val="-3"/>
        </w:rPr>
        <w:t xml:space="preserve"> </w:t>
      </w:r>
      <w:r>
        <w:t>had</w:t>
      </w:r>
      <w:r>
        <w:rPr>
          <w:spacing w:val="-3"/>
        </w:rPr>
        <w:t xml:space="preserve"> </w:t>
      </w:r>
      <w:r>
        <w:t>documented</w:t>
      </w:r>
      <w:r>
        <w:rPr>
          <w:spacing w:val="-3"/>
        </w:rPr>
        <w:t xml:space="preserve"> </w:t>
      </w:r>
      <w:r>
        <w:t>29</w:t>
      </w:r>
      <w:r>
        <w:rPr>
          <w:spacing w:val="-3"/>
        </w:rPr>
        <w:t xml:space="preserve"> </w:t>
      </w:r>
      <w:r>
        <w:t>species</w:t>
      </w:r>
      <w:r>
        <w:rPr>
          <w:spacing w:val="-3"/>
        </w:rPr>
        <w:t xml:space="preserve"> </w:t>
      </w:r>
      <w:r>
        <w:t>in</w:t>
      </w:r>
      <w:r>
        <w:rPr>
          <w:spacing w:val="-3"/>
        </w:rPr>
        <w:t xml:space="preserve"> </w:t>
      </w:r>
      <w:r>
        <w:t>Mt.</w:t>
      </w:r>
      <w:r>
        <w:rPr>
          <w:spacing w:val="-3"/>
        </w:rPr>
        <w:t xml:space="preserve"> </w:t>
      </w:r>
      <w:r>
        <w:t>Kalatungan</w:t>
      </w:r>
      <w:r>
        <w:rPr>
          <w:spacing w:val="-3"/>
        </w:rPr>
        <w:t xml:space="preserve"> </w:t>
      </w:r>
      <w:r>
        <w:t>Range,</w:t>
      </w:r>
      <w:r>
        <w:rPr>
          <w:spacing w:val="-3"/>
        </w:rPr>
        <w:t xml:space="preserve"> </w:t>
      </w:r>
      <w:r>
        <w:t>Philippines,</w:t>
      </w:r>
      <w:r>
        <w:rPr>
          <w:spacing w:val="-3"/>
        </w:rPr>
        <w:t xml:space="preserve"> </w:t>
      </w:r>
      <w:r>
        <w:t>including</w:t>
      </w:r>
      <w:r>
        <w:rPr>
          <w:spacing w:val="-3"/>
        </w:rPr>
        <w:t xml:space="preserve"> </w:t>
      </w:r>
      <w:r>
        <w:t>four</w:t>
      </w:r>
      <w:r>
        <w:rPr>
          <w:spacing w:val="-3"/>
        </w:rPr>
        <w:t xml:space="preserve"> </w:t>
      </w:r>
      <w:r>
        <w:t>endemics</w:t>
      </w:r>
      <w:r>
        <w:rPr>
          <w:spacing w:val="-3"/>
        </w:rPr>
        <w:t xml:space="preserve"> </w:t>
      </w:r>
      <w:r>
        <w:t>and</w:t>
      </w:r>
      <w:r>
        <w:rPr>
          <w:spacing w:val="-3"/>
        </w:rPr>
        <w:t xml:space="preserve"> </w:t>
      </w:r>
      <w:r>
        <w:t>six invasive</w:t>
      </w:r>
      <w:r>
        <w:rPr>
          <w:spacing w:val="-9"/>
        </w:rPr>
        <w:t xml:space="preserve"> </w:t>
      </w:r>
      <w:r>
        <w:t>species,</w:t>
      </w:r>
      <w:r>
        <w:rPr>
          <w:spacing w:val="-9"/>
        </w:rPr>
        <w:t xml:space="preserve"> </w:t>
      </w:r>
      <w:r>
        <w:t>noting</w:t>
      </w:r>
      <w:r>
        <w:rPr>
          <w:spacing w:val="-9"/>
        </w:rPr>
        <w:t xml:space="preserve"> </w:t>
      </w:r>
      <w:r>
        <w:t>significant</w:t>
      </w:r>
      <w:r>
        <w:rPr>
          <w:spacing w:val="-9"/>
        </w:rPr>
        <w:t xml:space="preserve"> </w:t>
      </w:r>
      <w:r>
        <w:t>habitat-related</w:t>
      </w:r>
      <w:r>
        <w:rPr>
          <w:spacing w:val="-9"/>
        </w:rPr>
        <w:t xml:space="preserve"> </w:t>
      </w:r>
      <w:r>
        <w:t>diversity</w:t>
      </w:r>
      <w:r>
        <w:rPr>
          <w:spacing w:val="-9"/>
        </w:rPr>
        <w:t xml:space="preserve"> </w:t>
      </w:r>
      <w:r>
        <w:t>differences</w:t>
      </w:r>
      <w:r>
        <w:rPr>
          <w:spacing w:val="-9"/>
        </w:rPr>
        <w:t xml:space="preserve"> </w:t>
      </w:r>
      <w:r>
        <w:t>(p=0.04).</w:t>
      </w:r>
      <w:r>
        <w:rPr>
          <w:spacing w:val="-9"/>
        </w:rPr>
        <w:t xml:space="preserve"> </w:t>
      </w:r>
      <w:r>
        <w:t>Begum</w:t>
      </w:r>
      <w:r>
        <w:rPr>
          <w:spacing w:val="-9"/>
        </w:rPr>
        <w:t xml:space="preserve"> </w:t>
      </w:r>
      <w:r>
        <w:t>et</w:t>
      </w:r>
      <w:r>
        <w:rPr>
          <w:spacing w:val="-9"/>
        </w:rPr>
        <w:t xml:space="preserve"> </w:t>
      </w:r>
      <w:r>
        <w:t>al.</w:t>
      </w:r>
      <w:r>
        <w:rPr>
          <w:spacing w:val="-9"/>
        </w:rPr>
        <w:t xml:space="preserve"> </w:t>
      </w:r>
      <w:r>
        <w:t>(2021)</w:t>
      </w:r>
      <w:r>
        <w:rPr>
          <w:spacing w:val="-9"/>
        </w:rPr>
        <w:t xml:space="preserve"> </w:t>
      </w:r>
      <w:r>
        <w:t>had</w:t>
      </w:r>
      <w:r>
        <w:rPr>
          <w:spacing w:val="-9"/>
        </w:rPr>
        <w:t xml:space="preserve"> </w:t>
      </w:r>
      <w:r>
        <w:t>found</w:t>
      </w:r>
      <w:r>
        <w:rPr>
          <w:spacing w:val="-9"/>
        </w:rPr>
        <w:t xml:space="preserve"> </w:t>
      </w:r>
      <w:r>
        <w:t>40 species</w:t>
      </w:r>
      <w:r>
        <w:rPr>
          <w:spacing w:val="-13"/>
        </w:rPr>
        <w:t xml:space="preserve"> </w:t>
      </w:r>
      <w:r>
        <w:t>in</w:t>
      </w:r>
      <w:r>
        <w:rPr>
          <w:spacing w:val="-13"/>
        </w:rPr>
        <w:t xml:space="preserve"> </w:t>
      </w:r>
      <w:r>
        <w:t>Karnataka’s</w:t>
      </w:r>
      <w:r>
        <w:rPr>
          <w:spacing w:val="-13"/>
        </w:rPr>
        <w:t xml:space="preserve"> </w:t>
      </w:r>
      <w:r>
        <w:t>semi-arid</w:t>
      </w:r>
      <w:r>
        <w:rPr>
          <w:spacing w:val="-13"/>
        </w:rPr>
        <w:t xml:space="preserve"> </w:t>
      </w:r>
      <w:r>
        <w:t>region,</w:t>
      </w:r>
      <w:r>
        <w:rPr>
          <w:spacing w:val="-13"/>
        </w:rPr>
        <w:t xml:space="preserve"> </w:t>
      </w:r>
      <w:r>
        <w:t>with</w:t>
      </w:r>
      <w:r>
        <w:rPr>
          <w:spacing w:val="-13"/>
        </w:rPr>
        <w:t xml:space="preserve"> </w:t>
      </w:r>
      <w:r>
        <w:t>the</w:t>
      </w:r>
      <w:r>
        <w:rPr>
          <w:spacing w:val="-13"/>
        </w:rPr>
        <w:t xml:space="preserve"> </w:t>
      </w:r>
      <w:r>
        <w:t>highest</w:t>
      </w:r>
      <w:r>
        <w:rPr>
          <w:spacing w:val="-13"/>
        </w:rPr>
        <w:t xml:space="preserve"> </w:t>
      </w:r>
      <w:r>
        <w:t>diversity</w:t>
      </w:r>
      <w:r>
        <w:rPr>
          <w:spacing w:val="-13"/>
        </w:rPr>
        <w:t xml:space="preserve"> </w:t>
      </w:r>
      <w:r>
        <w:t>in</w:t>
      </w:r>
      <w:r>
        <w:rPr>
          <w:spacing w:val="-13"/>
        </w:rPr>
        <w:t xml:space="preserve"> </w:t>
      </w:r>
      <w:r>
        <w:t>vegetative</w:t>
      </w:r>
      <w:r>
        <w:rPr>
          <w:spacing w:val="-13"/>
        </w:rPr>
        <w:t xml:space="preserve"> </w:t>
      </w:r>
      <w:r>
        <w:t>and</w:t>
      </w:r>
      <w:r>
        <w:rPr>
          <w:spacing w:val="-13"/>
        </w:rPr>
        <w:t xml:space="preserve"> </w:t>
      </w:r>
      <w:r>
        <w:t>human</w:t>
      </w:r>
      <w:r>
        <w:rPr>
          <w:spacing w:val="-13"/>
        </w:rPr>
        <w:t xml:space="preserve"> </w:t>
      </w:r>
      <w:r>
        <w:t>habitats</w:t>
      </w:r>
      <w:r>
        <w:rPr>
          <w:spacing w:val="-13"/>
        </w:rPr>
        <w:t xml:space="preserve"> </w:t>
      </w:r>
      <w:r>
        <w:t>(</w:t>
      </w:r>
      <w:r>
        <w:rPr>
          <w:i/>
        </w:rPr>
        <w:t>H’</w:t>
      </w:r>
      <w:r>
        <w:t>=3.40-3.50). Kumar et al. (2022) had identified nine species in Hisar, Haryana, where residential areas had the highest species richness (</w:t>
      </w:r>
      <w:r>
        <w:rPr>
          <w:i/>
        </w:rPr>
        <w:t>D</w:t>
      </w:r>
      <w:r>
        <w:t>’=2.77), while grasslands and horticultural fields had low</w:t>
      </w:r>
      <w:r>
        <w:t xml:space="preserve">er diversity due to food scarcity and pesticide </w:t>
      </w:r>
      <w:r>
        <w:rPr>
          <w:spacing w:val="-4"/>
        </w:rPr>
        <w:t>use.</w:t>
      </w:r>
    </w:p>
    <w:p w14:paraId="2314D2B3" w14:textId="77777777" w:rsidR="00770067" w:rsidRDefault="004721EF">
      <w:pPr>
        <w:pStyle w:val="BodyText"/>
        <w:spacing w:before="220"/>
        <w:ind w:left="257" w:right="288"/>
      </w:pPr>
      <w:r>
        <w:t xml:space="preserve">While there are literature determining the diversity and species richness of family </w:t>
      </w:r>
      <w:r>
        <w:rPr>
          <w:i/>
        </w:rPr>
        <w:t xml:space="preserve">Formicidae </w:t>
      </w:r>
      <w:r>
        <w:t>in other countries and regions, there is still, however, a research gap regarding the biodiversity and speci</w:t>
      </w:r>
      <w:r>
        <w:t xml:space="preserve">es richness of </w:t>
      </w:r>
      <w:r>
        <w:rPr>
          <w:i/>
        </w:rPr>
        <w:t xml:space="preserve">Formicidae </w:t>
      </w:r>
      <w:r>
        <w:t>(ants)</w:t>
      </w:r>
      <w:r>
        <w:rPr>
          <w:spacing w:val="-3"/>
        </w:rPr>
        <w:t xml:space="preserve"> </w:t>
      </w:r>
      <w:r>
        <w:t>species</w:t>
      </w:r>
      <w:r>
        <w:rPr>
          <w:spacing w:val="-3"/>
        </w:rPr>
        <w:t xml:space="preserve"> </w:t>
      </w:r>
      <w:r>
        <w:t>in</w:t>
      </w:r>
      <w:r>
        <w:rPr>
          <w:spacing w:val="-3"/>
        </w:rPr>
        <w:t xml:space="preserve"> </w:t>
      </w:r>
      <w:r>
        <w:t>the</w:t>
      </w:r>
      <w:r>
        <w:rPr>
          <w:spacing w:val="-3"/>
        </w:rPr>
        <w:t xml:space="preserve"> </w:t>
      </w:r>
      <w:r>
        <w:t>local</w:t>
      </w:r>
      <w:r>
        <w:rPr>
          <w:spacing w:val="-3"/>
        </w:rPr>
        <w:t xml:space="preserve"> </w:t>
      </w:r>
      <w:r>
        <w:t>area.</w:t>
      </w:r>
      <w:r>
        <w:rPr>
          <w:spacing w:val="-3"/>
        </w:rPr>
        <w:t xml:space="preserve"> </w:t>
      </w:r>
      <w:r>
        <w:t>Due</w:t>
      </w:r>
      <w:r>
        <w:rPr>
          <w:spacing w:val="-3"/>
        </w:rPr>
        <w:t xml:space="preserve"> </w:t>
      </w:r>
      <w:r>
        <w:t>to</w:t>
      </w:r>
      <w:r>
        <w:rPr>
          <w:spacing w:val="-3"/>
        </w:rPr>
        <w:t xml:space="preserve"> </w:t>
      </w:r>
      <w:r>
        <w:t>the</w:t>
      </w:r>
      <w:r>
        <w:rPr>
          <w:spacing w:val="-3"/>
        </w:rPr>
        <w:t xml:space="preserve"> </w:t>
      </w:r>
      <w:r>
        <w:t>scarcity</w:t>
      </w:r>
      <w:r>
        <w:rPr>
          <w:spacing w:val="-3"/>
        </w:rPr>
        <w:t xml:space="preserve"> </w:t>
      </w:r>
      <w:r>
        <w:t>of</w:t>
      </w:r>
      <w:r>
        <w:rPr>
          <w:spacing w:val="-3"/>
        </w:rPr>
        <w:t xml:space="preserve"> </w:t>
      </w:r>
      <w:r>
        <w:t>research</w:t>
      </w:r>
      <w:r>
        <w:rPr>
          <w:spacing w:val="-3"/>
        </w:rPr>
        <w:t xml:space="preserve"> </w:t>
      </w:r>
      <w:r>
        <w:t>in</w:t>
      </w:r>
      <w:r>
        <w:rPr>
          <w:spacing w:val="-3"/>
        </w:rPr>
        <w:t xml:space="preserve"> </w:t>
      </w:r>
      <w:r>
        <w:t>Koronadal</w:t>
      </w:r>
      <w:r>
        <w:rPr>
          <w:spacing w:val="-3"/>
        </w:rPr>
        <w:t xml:space="preserve"> </w:t>
      </w:r>
      <w:r>
        <w:t>City,</w:t>
      </w:r>
      <w:r>
        <w:rPr>
          <w:spacing w:val="-3"/>
        </w:rPr>
        <w:t xml:space="preserve"> </w:t>
      </w:r>
      <w:r>
        <w:t>this</w:t>
      </w:r>
      <w:r>
        <w:rPr>
          <w:spacing w:val="-3"/>
        </w:rPr>
        <w:t xml:space="preserve"> </w:t>
      </w:r>
      <w:r>
        <w:t>research</w:t>
      </w:r>
      <w:r>
        <w:rPr>
          <w:spacing w:val="-3"/>
        </w:rPr>
        <w:t xml:space="preserve"> </w:t>
      </w:r>
      <w:r>
        <w:t>would</w:t>
      </w:r>
      <w:r>
        <w:rPr>
          <w:spacing w:val="-3"/>
        </w:rPr>
        <w:t xml:space="preserve"> </w:t>
      </w:r>
      <w:r>
        <w:t>set</w:t>
      </w:r>
      <w:r>
        <w:rPr>
          <w:spacing w:val="-3"/>
        </w:rPr>
        <w:t xml:space="preserve"> </w:t>
      </w:r>
      <w:r>
        <w:t>out</w:t>
      </w:r>
      <w:r>
        <w:rPr>
          <w:spacing w:val="-3"/>
        </w:rPr>
        <w:t xml:space="preserve"> </w:t>
      </w:r>
      <w:r>
        <w:t>to</w:t>
      </w:r>
      <w:r>
        <w:rPr>
          <w:spacing w:val="-3"/>
        </w:rPr>
        <w:t xml:space="preserve"> </w:t>
      </w:r>
      <w:r>
        <w:t>fill this gap in knowledge by assessing the biodiversity, and species richness in the region. This study aims to a</w:t>
      </w:r>
      <w:r>
        <w:t>ssess the</w:t>
      </w:r>
      <w:r>
        <w:rPr>
          <w:spacing w:val="-7"/>
        </w:rPr>
        <w:t xml:space="preserve"> </w:t>
      </w:r>
      <w:r>
        <w:t>species</w:t>
      </w:r>
      <w:r>
        <w:rPr>
          <w:spacing w:val="-7"/>
        </w:rPr>
        <w:t xml:space="preserve"> </w:t>
      </w:r>
      <w:r>
        <w:t>richness</w:t>
      </w:r>
      <w:r>
        <w:rPr>
          <w:spacing w:val="-7"/>
        </w:rPr>
        <w:t xml:space="preserve"> </w:t>
      </w:r>
      <w:r>
        <w:t>and</w:t>
      </w:r>
      <w:r>
        <w:rPr>
          <w:spacing w:val="-7"/>
        </w:rPr>
        <w:t xml:space="preserve"> </w:t>
      </w:r>
      <w:r>
        <w:t>diversity</w:t>
      </w:r>
      <w:r>
        <w:rPr>
          <w:spacing w:val="-7"/>
        </w:rPr>
        <w:t xml:space="preserve"> </w:t>
      </w:r>
      <w:r>
        <w:t>of</w:t>
      </w:r>
      <w:r>
        <w:rPr>
          <w:spacing w:val="-7"/>
        </w:rPr>
        <w:t xml:space="preserve"> </w:t>
      </w:r>
      <w:r>
        <w:t>the</w:t>
      </w:r>
      <w:r>
        <w:rPr>
          <w:spacing w:val="-7"/>
        </w:rPr>
        <w:t xml:space="preserve"> </w:t>
      </w:r>
      <w:r>
        <w:t>family</w:t>
      </w:r>
      <w:r>
        <w:rPr>
          <w:spacing w:val="-7"/>
        </w:rPr>
        <w:t xml:space="preserve"> </w:t>
      </w:r>
      <w:r>
        <w:rPr>
          <w:i/>
        </w:rPr>
        <w:t>Formicidae</w:t>
      </w:r>
      <w:r>
        <w:rPr>
          <w:i/>
          <w:spacing w:val="-7"/>
        </w:rPr>
        <w:t xml:space="preserve"> </w:t>
      </w:r>
      <w:r>
        <w:t>(ants)</w:t>
      </w:r>
      <w:r>
        <w:rPr>
          <w:spacing w:val="-7"/>
        </w:rPr>
        <w:t xml:space="preserve"> </w:t>
      </w:r>
      <w:r>
        <w:t>in</w:t>
      </w:r>
      <w:r>
        <w:rPr>
          <w:spacing w:val="-7"/>
        </w:rPr>
        <w:t xml:space="preserve"> </w:t>
      </w:r>
      <w:r>
        <w:t>different</w:t>
      </w:r>
      <w:r>
        <w:rPr>
          <w:spacing w:val="-7"/>
        </w:rPr>
        <w:t xml:space="preserve"> </w:t>
      </w:r>
      <w:r>
        <w:t>ecological</w:t>
      </w:r>
      <w:r>
        <w:rPr>
          <w:spacing w:val="-7"/>
        </w:rPr>
        <w:t xml:space="preserve"> </w:t>
      </w:r>
      <w:r>
        <w:t>habitats</w:t>
      </w:r>
      <w:r>
        <w:rPr>
          <w:spacing w:val="-7"/>
        </w:rPr>
        <w:t xml:space="preserve"> </w:t>
      </w:r>
      <w:r>
        <w:t>such</w:t>
      </w:r>
      <w:r>
        <w:rPr>
          <w:spacing w:val="-7"/>
        </w:rPr>
        <w:t xml:space="preserve"> </w:t>
      </w:r>
      <w:r>
        <w:t>as</w:t>
      </w:r>
      <w:r>
        <w:rPr>
          <w:spacing w:val="-7"/>
        </w:rPr>
        <w:t xml:space="preserve"> </w:t>
      </w:r>
      <w:r>
        <w:t>urban</w:t>
      </w:r>
      <w:r>
        <w:rPr>
          <w:spacing w:val="-7"/>
        </w:rPr>
        <w:t xml:space="preserve"> </w:t>
      </w:r>
      <w:r>
        <w:t>and vegetative areas in Koronadal city.</w:t>
      </w:r>
    </w:p>
    <w:p w14:paraId="70E3DED0" w14:textId="77777777" w:rsidR="00770067" w:rsidRDefault="004721EF">
      <w:pPr>
        <w:pStyle w:val="BodyText"/>
        <w:spacing w:before="220"/>
        <w:ind w:left="257" w:right="288"/>
      </w:pPr>
      <w:r>
        <w:t xml:space="preserve">Specifically, the study : (1) determined the species richness and diversity of the </w:t>
      </w:r>
      <w:r>
        <w:rPr>
          <w:i/>
        </w:rPr>
        <w:t xml:space="preserve">Formicidae </w:t>
      </w:r>
      <w:r>
        <w:t xml:space="preserve">(ants) in relation to different ecological habitats; (2) compared the species richness and diversity of the </w:t>
      </w:r>
      <w:r>
        <w:rPr>
          <w:i/>
        </w:rPr>
        <w:t xml:space="preserve">Formicidae </w:t>
      </w:r>
      <w:r>
        <w:t xml:space="preserve">(ants) between different ecological habitats; and (3) determined the similarity of species among </w:t>
      </w:r>
      <w:r>
        <w:rPr>
          <w:i/>
        </w:rPr>
        <w:t xml:space="preserve">Formicidae </w:t>
      </w:r>
      <w:r>
        <w:t>(ants) in relation to differe</w:t>
      </w:r>
      <w:r>
        <w:t xml:space="preserve">nt ecological habitats. This study is relevant as it examines and assesses the species richness, diversity of family </w:t>
      </w:r>
      <w:r>
        <w:rPr>
          <w:i/>
        </w:rPr>
        <w:t xml:space="preserve">Formicidae </w:t>
      </w:r>
      <w:r>
        <w:t>(ants) in different ecological habitats, offering recommendations for informing conservation strategies for urban and vegetative</w:t>
      </w:r>
      <w:r>
        <w:t xml:space="preserve"> areas planning and environmental preservation.</w:t>
      </w:r>
    </w:p>
    <w:p w14:paraId="70E7CB78" w14:textId="77777777" w:rsidR="00770067" w:rsidRDefault="004721EF">
      <w:pPr>
        <w:pStyle w:val="Heading1"/>
        <w:spacing w:before="203"/>
        <w:jc w:val="both"/>
      </w:pPr>
      <w:r>
        <w:t>MATERIALS</w:t>
      </w:r>
      <w:r>
        <w:rPr>
          <w:spacing w:val="-2"/>
        </w:rPr>
        <w:t xml:space="preserve"> </w:t>
      </w:r>
      <w:r>
        <w:t>AND</w:t>
      </w:r>
      <w:r>
        <w:rPr>
          <w:spacing w:val="-2"/>
        </w:rPr>
        <w:t xml:space="preserve"> METHODS</w:t>
      </w:r>
    </w:p>
    <w:p w14:paraId="0775A8D1" w14:textId="77777777" w:rsidR="00770067" w:rsidRDefault="004721EF">
      <w:pPr>
        <w:pStyle w:val="Heading2"/>
        <w:spacing w:before="283"/>
      </w:pPr>
      <w:r>
        <w:rPr>
          <w:spacing w:val="-2"/>
        </w:rPr>
        <w:t>Materials</w:t>
      </w:r>
    </w:p>
    <w:p w14:paraId="47DA14E5" w14:textId="77777777" w:rsidR="00770067" w:rsidRDefault="00770067">
      <w:pPr>
        <w:pStyle w:val="BodyText"/>
        <w:jc w:val="left"/>
        <w:rPr>
          <w:b/>
        </w:rPr>
      </w:pPr>
    </w:p>
    <w:p w14:paraId="14606D29" w14:textId="77777777" w:rsidR="00770067" w:rsidRDefault="004721EF">
      <w:pPr>
        <w:pStyle w:val="BodyText"/>
        <w:ind w:left="266" w:right="286"/>
      </w:pPr>
      <w:r>
        <w:rPr>
          <w:color w:val="1C1E21"/>
        </w:rPr>
        <w:t>The researchers utilized the necessary materials in this study, including containers, forceps and brushes. The researchers employed baiting methods using sugar solution, cooki</w:t>
      </w:r>
      <w:r>
        <w:rPr>
          <w:color w:val="1C1E21"/>
        </w:rPr>
        <w:t xml:space="preserve">es and honey solution to attract ant specimens. The </w:t>
      </w:r>
      <w:r>
        <w:t xml:space="preserve">measuring tapes for marking off the boundaries and taking distances and </w:t>
      </w:r>
      <w:r>
        <w:rPr>
          <w:color w:val="1C1E21"/>
        </w:rPr>
        <w:t>collected specimens were collected into</w:t>
      </w:r>
      <w:r>
        <w:rPr>
          <w:color w:val="1C1E21"/>
          <w:spacing w:val="-3"/>
        </w:rPr>
        <w:t xml:space="preserve"> </w:t>
      </w:r>
      <w:r>
        <w:rPr>
          <w:color w:val="1C1E21"/>
        </w:rPr>
        <w:t>a</w:t>
      </w:r>
      <w:r>
        <w:rPr>
          <w:color w:val="1C1E21"/>
          <w:spacing w:val="-3"/>
        </w:rPr>
        <w:t xml:space="preserve"> </w:t>
      </w:r>
      <w:r>
        <w:rPr>
          <w:color w:val="1C1E21"/>
        </w:rPr>
        <w:t>plastic</w:t>
      </w:r>
      <w:r>
        <w:rPr>
          <w:color w:val="1C1E21"/>
          <w:spacing w:val="-3"/>
        </w:rPr>
        <w:t xml:space="preserve"> </w:t>
      </w:r>
      <w:r>
        <w:rPr>
          <w:color w:val="1C1E21"/>
        </w:rPr>
        <w:t>containers</w:t>
      </w:r>
      <w:r>
        <w:rPr>
          <w:color w:val="1C1E21"/>
          <w:spacing w:val="-3"/>
        </w:rPr>
        <w:t xml:space="preserve"> </w:t>
      </w:r>
      <w:r>
        <w:rPr>
          <w:color w:val="1C1E21"/>
        </w:rPr>
        <w:t>for</w:t>
      </w:r>
      <w:r>
        <w:rPr>
          <w:color w:val="1C1E21"/>
          <w:spacing w:val="-3"/>
        </w:rPr>
        <w:t xml:space="preserve"> </w:t>
      </w:r>
      <w:r>
        <w:rPr>
          <w:color w:val="1C1E21"/>
        </w:rPr>
        <w:t>preliminary</w:t>
      </w:r>
      <w:r>
        <w:rPr>
          <w:color w:val="1C1E21"/>
          <w:spacing w:val="-3"/>
        </w:rPr>
        <w:t xml:space="preserve"> </w:t>
      </w:r>
      <w:r>
        <w:rPr>
          <w:color w:val="1C1E21"/>
        </w:rPr>
        <w:t>storage.</w:t>
      </w:r>
      <w:r>
        <w:rPr>
          <w:color w:val="1C1E21"/>
          <w:spacing w:val="-3"/>
        </w:rPr>
        <w:t xml:space="preserve"> </w:t>
      </w:r>
      <w:r>
        <w:rPr>
          <w:color w:val="1C1E21"/>
        </w:rPr>
        <w:t>Additionally,</w:t>
      </w:r>
      <w:r>
        <w:rPr>
          <w:color w:val="1C1E21"/>
          <w:spacing w:val="-3"/>
        </w:rPr>
        <w:t xml:space="preserve"> </w:t>
      </w:r>
      <w:r>
        <w:rPr>
          <w:color w:val="1C1E21"/>
        </w:rPr>
        <w:t>the</w:t>
      </w:r>
      <w:r>
        <w:rPr>
          <w:color w:val="1C1E21"/>
          <w:spacing w:val="-3"/>
        </w:rPr>
        <w:t xml:space="preserve"> </w:t>
      </w:r>
      <w:r>
        <w:rPr>
          <w:color w:val="1C1E21"/>
        </w:rPr>
        <w:t>researchers</w:t>
      </w:r>
      <w:r>
        <w:rPr>
          <w:color w:val="1C1E21"/>
          <w:spacing w:val="-3"/>
        </w:rPr>
        <w:t xml:space="preserve"> </w:t>
      </w:r>
      <w:r>
        <w:rPr>
          <w:color w:val="1C1E21"/>
        </w:rPr>
        <w:t>used</w:t>
      </w:r>
      <w:r>
        <w:rPr>
          <w:color w:val="1C1E21"/>
          <w:spacing w:val="-3"/>
        </w:rPr>
        <w:t xml:space="preserve"> </w:t>
      </w:r>
      <w:r>
        <w:rPr>
          <w:color w:val="1C1E21"/>
        </w:rPr>
        <w:t>a</w:t>
      </w:r>
      <w:r>
        <w:rPr>
          <w:color w:val="1C1E21"/>
          <w:spacing w:val="-3"/>
        </w:rPr>
        <w:t xml:space="preserve"> </w:t>
      </w:r>
      <w:r>
        <w:rPr>
          <w:color w:val="1C1E21"/>
        </w:rPr>
        <w:t>tie</w:t>
      </w:r>
      <w:r>
        <w:rPr>
          <w:color w:val="1C1E21"/>
          <w:spacing w:val="-3"/>
        </w:rPr>
        <w:t xml:space="preserve"> </w:t>
      </w:r>
      <w:r>
        <w:rPr>
          <w:color w:val="1C1E21"/>
        </w:rPr>
        <w:t>box</w:t>
      </w:r>
      <w:r>
        <w:rPr>
          <w:color w:val="1C1E21"/>
          <w:spacing w:val="-3"/>
        </w:rPr>
        <w:t xml:space="preserve"> </w:t>
      </w:r>
      <w:r>
        <w:rPr>
          <w:color w:val="1C1E21"/>
        </w:rPr>
        <w:t>a</w:t>
      </w:r>
      <w:r>
        <w:rPr>
          <w:color w:val="1C1E21"/>
        </w:rPr>
        <w:t>nd</w:t>
      </w:r>
      <w:r>
        <w:rPr>
          <w:color w:val="1C1E21"/>
          <w:spacing w:val="-3"/>
        </w:rPr>
        <w:t xml:space="preserve"> </w:t>
      </w:r>
      <w:r>
        <w:rPr>
          <w:color w:val="1C1E21"/>
        </w:rPr>
        <w:t>sticks</w:t>
      </w:r>
      <w:r>
        <w:rPr>
          <w:color w:val="1C1E21"/>
          <w:spacing w:val="-3"/>
        </w:rPr>
        <w:t xml:space="preserve"> </w:t>
      </w:r>
      <w:r>
        <w:rPr>
          <w:color w:val="1C1E21"/>
        </w:rPr>
        <w:t>to</w:t>
      </w:r>
      <w:r>
        <w:rPr>
          <w:color w:val="1C1E21"/>
          <w:spacing w:val="-3"/>
        </w:rPr>
        <w:t xml:space="preserve"> </w:t>
      </w:r>
      <w:r>
        <w:rPr>
          <w:color w:val="1C1E21"/>
        </w:rPr>
        <w:t>establish quadrats, ensuring systematic and accurate sampling of ant populations within designated areas.</w:t>
      </w:r>
    </w:p>
    <w:p w14:paraId="52487ACF" w14:textId="77777777" w:rsidR="00770067" w:rsidRDefault="004721EF">
      <w:pPr>
        <w:pStyle w:val="Heading2"/>
        <w:spacing w:before="228"/>
      </w:pPr>
      <w:r>
        <w:t>Research</w:t>
      </w:r>
      <w:r>
        <w:rPr>
          <w:spacing w:val="-6"/>
        </w:rPr>
        <w:t xml:space="preserve"> </w:t>
      </w:r>
      <w:r>
        <w:rPr>
          <w:spacing w:val="-2"/>
        </w:rPr>
        <w:t>Design</w:t>
      </w:r>
    </w:p>
    <w:p w14:paraId="419C4AE4" w14:textId="77777777" w:rsidR="00770067" w:rsidRDefault="00770067">
      <w:pPr>
        <w:pStyle w:val="BodyText"/>
        <w:spacing w:before="4"/>
        <w:jc w:val="left"/>
        <w:rPr>
          <w:b/>
        </w:rPr>
      </w:pPr>
    </w:p>
    <w:p w14:paraId="23F1D1B0" w14:textId="77777777" w:rsidR="00770067" w:rsidRDefault="004721EF">
      <w:pPr>
        <w:pStyle w:val="BodyText"/>
        <w:ind w:left="271" w:right="288"/>
      </w:pPr>
      <w:r>
        <w:t>This</w:t>
      </w:r>
      <w:r>
        <w:rPr>
          <w:spacing w:val="-5"/>
        </w:rPr>
        <w:t xml:space="preserve"> </w:t>
      </w:r>
      <w:r>
        <w:t>study</w:t>
      </w:r>
      <w:r>
        <w:rPr>
          <w:spacing w:val="-5"/>
        </w:rPr>
        <w:t xml:space="preserve"> </w:t>
      </w:r>
      <w:r>
        <w:t>utilized</w:t>
      </w:r>
      <w:r>
        <w:rPr>
          <w:spacing w:val="-5"/>
        </w:rPr>
        <w:t xml:space="preserve"> </w:t>
      </w:r>
      <w:r>
        <w:t>an</w:t>
      </w:r>
      <w:r>
        <w:rPr>
          <w:spacing w:val="-5"/>
        </w:rPr>
        <w:t xml:space="preserve"> </w:t>
      </w:r>
      <w:r>
        <w:t>experimental</w:t>
      </w:r>
      <w:r>
        <w:rPr>
          <w:spacing w:val="-5"/>
        </w:rPr>
        <w:t xml:space="preserve"> </w:t>
      </w:r>
      <w:r>
        <w:t>field</w:t>
      </w:r>
      <w:r>
        <w:rPr>
          <w:spacing w:val="-5"/>
        </w:rPr>
        <w:t xml:space="preserve"> </w:t>
      </w:r>
      <w:r>
        <w:t>research</w:t>
      </w:r>
      <w:r>
        <w:rPr>
          <w:spacing w:val="-5"/>
        </w:rPr>
        <w:t xml:space="preserve"> </w:t>
      </w:r>
      <w:r>
        <w:t>design.</w:t>
      </w:r>
      <w:r>
        <w:rPr>
          <w:spacing w:val="-5"/>
        </w:rPr>
        <w:t xml:space="preserve"> </w:t>
      </w:r>
      <w:r>
        <w:t>The</w:t>
      </w:r>
      <w:r>
        <w:rPr>
          <w:spacing w:val="-5"/>
        </w:rPr>
        <w:t xml:space="preserve"> </w:t>
      </w:r>
      <w:r>
        <w:t>study</w:t>
      </w:r>
      <w:r>
        <w:rPr>
          <w:spacing w:val="-5"/>
        </w:rPr>
        <w:t xml:space="preserve"> </w:t>
      </w:r>
      <w:r>
        <w:t>investigated</w:t>
      </w:r>
      <w:r>
        <w:rPr>
          <w:spacing w:val="-5"/>
        </w:rPr>
        <w:t xml:space="preserve"> </w:t>
      </w:r>
      <w:r>
        <w:t>the</w:t>
      </w:r>
      <w:r>
        <w:rPr>
          <w:spacing w:val="-5"/>
        </w:rPr>
        <w:t xml:space="preserve"> </w:t>
      </w:r>
      <w:r>
        <w:t>species</w:t>
      </w:r>
      <w:r>
        <w:rPr>
          <w:spacing w:val="-5"/>
        </w:rPr>
        <w:t xml:space="preserve"> </w:t>
      </w:r>
      <w:r>
        <w:t>richness</w:t>
      </w:r>
      <w:r>
        <w:rPr>
          <w:spacing w:val="-5"/>
        </w:rPr>
        <w:t xml:space="preserve"> </w:t>
      </w:r>
      <w:r>
        <w:t>and</w:t>
      </w:r>
      <w:r>
        <w:rPr>
          <w:spacing w:val="-5"/>
        </w:rPr>
        <w:t xml:space="preserve"> </w:t>
      </w:r>
      <w:r>
        <w:t>diversity of</w:t>
      </w:r>
      <w:r>
        <w:rPr>
          <w:spacing w:val="-7"/>
        </w:rPr>
        <w:t xml:space="preserve"> </w:t>
      </w:r>
      <w:r>
        <w:t>ants</w:t>
      </w:r>
      <w:r>
        <w:rPr>
          <w:spacing w:val="-7"/>
        </w:rPr>
        <w:t xml:space="preserve"> </w:t>
      </w:r>
      <w:r>
        <w:t>in</w:t>
      </w:r>
      <w:r>
        <w:rPr>
          <w:spacing w:val="-7"/>
        </w:rPr>
        <w:t xml:space="preserve"> </w:t>
      </w:r>
      <w:r>
        <w:t>urban</w:t>
      </w:r>
      <w:r>
        <w:rPr>
          <w:spacing w:val="-7"/>
        </w:rPr>
        <w:t xml:space="preserve"> </w:t>
      </w:r>
      <w:r>
        <w:t>and</w:t>
      </w:r>
      <w:r>
        <w:rPr>
          <w:spacing w:val="-7"/>
        </w:rPr>
        <w:t xml:space="preserve"> </w:t>
      </w:r>
      <w:r>
        <w:t>vegetative</w:t>
      </w:r>
      <w:r>
        <w:rPr>
          <w:spacing w:val="-7"/>
        </w:rPr>
        <w:t xml:space="preserve"> </w:t>
      </w:r>
      <w:r>
        <w:t>areas</w:t>
      </w:r>
      <w:r>
        <w:rPr>
          <w:spacing w:val="-7"/>
        </w:rPr>
        <w:t xml:space="preserve"> </w:t>
      </w:r>
      <w:r>
        <w:t>of</w:t>
      </w:r>
      <w:r>
        <w:rPr>
          <w:spacing w:val="-7"/>
        </w:rPr>
        <w:t xml:space="preserve"> </w:t>
      </w:r>
      <w:r>
        <w:t>Koronadal</w:t>
      </w:r>
      <w:r>
        <w:rPr>
          <w:spacing w:val="-7"/>
        </w:rPr>
        <w:t xml:space="preserve"> </w:t>
      </w:r>
      <w:r>
        <w:t>City,</w:t>
      </w:r>
      <w:r>
        <w:rPr>
          <w:spacing w:val="-7"/>
        </w:rPr>
        <w:t xml:space="preserve"> </w:t>
      </w:r>
      <w:r>
        <w:t>focusing</w:t>
      </w:r>
      <w:r>
        <w:rPr>
          <w:spacing w:val="-7"/>
        </w:rPr>
        <w:t xml:space="preserve"> </w:t>
      </w:r>
      <w:r>
        <w:t>on</w:t>
      </w:r>
      <w:r>
        <w:rPr>
          <w:spacing w:val="-7"/>
        </w:rPr>
        <w:t xml:space="preserve"> </w:t>
      </w:r>
      <w:r>
        <w:t>the</w:t>
      </w:r>
      <w:r>
        <w:rPr>
          <w:spacing w:val="-7"/>
        </w:rPr>
        <w:t xml:space="preserve"> </w:t>
      </w:r>
      <w:r>
        <w:t>impact</w:t>
      </w:r>
      <w:r>
        <w:rPr>
          <w:spacing w:val="-7"/>
        </w:rPr>
        <w:t xml:space="preserve"> </w:t>
      </w:r>
      <w:r>
        <w:t>of</w:t>
      </w:r>
      <w:r>
        <w:rPr>
          <w:spacing w:val="-7"/>
        </w:rPr>
        <w:t xml:space="preserve"> </w:t>
      </w:r>
      <w:r>
        <w:t>urbanization</w:t>
      </w:r>
      <w:r>
        <w:rPr>
          <w:spacing w:val="-7"/>
        </w:rPr>
        <w:t xml:space="preserve"> </w:t>
      </w:r>
      <w:r>
        <w:t>on</w:t>
      </w:r>
      <w:r>
        <w:rPr>
          <w:spacing w:val="-7"/>
        </w:rPr>
        <w:t xml:space="preserve"> </w:t>
      </w:r>
      <w:r>
        <w:t>these</w:t>
      </w:r>
      <w:r>
        <w:rPr>
          <w:spacing w:val="-7"/>
        </w:rPr>
        <w:t xml:space="preserve"> </w:t>
      </w:r>
      <w:r>
        <w:t>ecological significant insects. Utilized random sampling techniques with quadrats, the research compared various ecological parameters influencing ant com</w:t>
      </w:r>
      <w:r>
        <w:t>munities across different habitats. The Shannon-Wiener diversity index and Simpson’s</w:t>
      </w:r>
      <w:r>
        <w:rPr>
          <w:spacing w:val="-7"/>
        </w:rPr>
        <w:t xml:space="preserve"> </w:t>
      </w:r>
      <w:r>
        <w:t>diversity</w:t>
      </w:r>
      <w:r>
        <w:rPr>
          <w:spacing w:val="-7"/>
        </w:rPr>
        <w:t xml:space="preserve"> </w:t>
      </w:r>
      <w:r>
        <w:t>index</w:t>
      </w:r>
      <w:r>
        <w:rPr>
          <w:spacing w:val="-7"/>
        </w:rPr>
        <w:t xml:space="preserve"> </w:t>
      </w:r>
      <w:r>
        <w:t>were</w:t>
      </w:r>
      <w:r>
        <w:rPr>
          <w:spacing w:val="-7"/>
        </w:rPr>
        <w:t xml:space="preserve"> </w:t>
      </w:r>
      <w:r>
        <w:t>applied</w:t>
      </w:r>
      <w:r>
        <w:rPr>
          <w:spacing w:val="-7"/>
        </w:rPr>
        <w:t xml:space="preserve"> </w:t>
      </w:r>
      <w:r>
        <w:t>to</w:t>
      </w:r>
      <w:r>
        <w:rPr>
          <w:spacing w:val="-7"/>
        </w:rPr>
        <w:t xml:space="preserve"> </w:t>
      </w:r>
      <w:r>
        <w:t>evaluate</w:t>
      </w:r>
      <w:r>
        <w:rPr>
          <w:spacing w:val="-7"/>
        </w:rPr>
        <w:t xml:space="preserve"> </w:t>
      </w:r>
      <w:r>
        <w:t>species</w:t>
      </w:r>
      <w:r>
        <w:rPr>
          <w:spacing w:val="-7"/>
        </w:rPr>
        <w:t xml:space="preserve"> </w:t>
      </w:r>
      <w:r>
        <w:t>diversity,</w:t>
      </w:r>
      <w:r>
        <w:rPr>
          <w:spacing w:val="-7"/>
        </w:rPr>
        <w:t xml:space="preserve"> </w:t>
      </w:r>
      <w:r>
        <w:t>Margalef’s</w:t>
      </w:r>
      <w:r>
        <w:rPr>
          <w:spacing w:val="-7"/>
        </w:rPr>
        <w:t xml:space="preserve"> </w:t>
      </w:r>
      <w:r>
        <w:t>species</w:t>
      </w:r>
      <w:r>
        <w:rPr>
          <w:spacing w:val="-7"/>
        </w:rPr>
        <w:t xml:space="preserve"> </w:t>
      </w:r>
      <w:r>
        <w:t>richness</w:t>
      </w:r>
      <w:r>
        <w:rPr>
          <w:spacing w:val="-7"/>
        </w:rPr>
        <w:t xml:space="preserve"> </w:t>
      </w:r>
      <w:r>
        <w:t>index</w:t>
      </w:r>
      <w:r>
        <w:rPr>
          <w:spacing w:val="-7"/>
        </w:rPr>
        <w:t xml:space="preserve"> </w:t>
      </w:r>
      <w:r>
        <w:t>for</w:t>
      </w:r>
      <w:r>
        <w:rPr>
          <w:spacing w:val="-7"/>
        </w:rPr>
        <w:t xml:space="preserve"> </w:t>
      </w:r>
      <w:r>
        <w:t>species richness,</w:t>
      </w:r>
      <w:r>
        <w:rPr>
          <w:spacing w:val="-7"/>
        </w:rPr>
        <w:t xml:space="preserve"> </w:t>
      </w:r>
      <w:r>
        <w:t>and</w:t>
      </w:r>
      <w:r>
        <w:rPr>
          <w:spacing w:val="-7"/>
        </w:rPr>
        <w:t xml:space="preserve"> </w:t>
      </w:r>
      <w:r>
        <w:t>Sorensen’s</w:t>
      </w:r>
      <w:r>
        <w:rPr>
          <w:spacing w:val="-7"/>
        </w:rPr>
        <w:t xml:space="preserve"> </w:t>
      </w:r>
      <w:r>
        <w:t>similarity</w:t>
      </w:r>
      <w:r>
        <w:rPr>
          <w:spacing w:val="-7"/>
        </w:rPr>
        <w:t xml:space="preserve"> </w:t>
      </w:r>
      <w:r>
        <w:t>index</w:t>
      </w:r>
      <w:r>
        <w:rPr>
          <w:spacing w:val="-7"/>
        </w:rPr>
        <w:t xml:space="preserve"> </w:t>
      </w:r>
      <w:r>
        <w:t>for</w:t>
      </w:r>
      <w:r>
        <w:rPr>
          <w:spacing w:val="-7"/>
        </w:rPr>
        <w:t xml:space="preserve"> </w:t>
      </w:r>
      <w:r>
        <w:t>similarity</w:t>
      </w:r>
      <w:r>
        <w:rPr>
          <w:spacing w:val="-7"/>
        </w:rPr>
        <w:t xml:space="preserve"> </w:t>
      </w:r>
      <w:r>
        <w:t>of</w:t>
      </w:r>
      <w:r>
        <w:rPr>
          <w:spacing w:val="-7"/>
        </w:rPr>
        <w:t xml:space="preserve"> </w:t>
      </w:r>
      <w:r>
        <w:t>species</w:t>
      </w:r>
      <w:r>
        <w:rPr>
          <w:spacing w:val="-7"/>
        </w:rPr>
        <w:t xml:space="preserve"> </w:t>
      </w:r>
      <w:r>
        <w:t>between</w:t>
      </w:r>
      <w:r>
        <w:rPr>
          <w:spacing w:val="-7"/>
        </w:rPr>
        <w:t xml:space="preserve"> </w:t>
      </w:r>
      <w:r>
        <w:t>ecological</w:t>
      </w:r>
      <w:r>
        <w:rPr>
          <w:spacing w:val="-7"/>
        </w:rPr>
        <w:t xml:space="preserve"> </w:t>
      </w:r>
      <w:r>
        <w:t>habitats</w:t>
      </w:r>
      <w:r>
        <w:rPr>
          <w:spacing w:val="-8"/>
        </w:rPr>
        <w:t xml:space="preserve"> </w:t>
      </w:r>
      <w:r>
        <w:t>and</w:t>
      </w:r>
      <w:r>
        <w:rPr>
          <w:spacing w:val="-7"/>
        </w:rPr>
        <w:t xml:space="preserve"> </w:t>
      </w:r>
      <w:r>
        <w:t>locations.</w:t>
      </w:r>
      <w:r>
        <w:rPr>
          <w:spacing w:val="-7"/>
        </w:rPr>
        <w:t xml:space="preserve"> </w:t>
      </w:r>
      <w:r>
        <w:t>These indices</w:t>
      </w:r>
      <w:r>
        <w:rPr>
          <w:spacing w:val="-1"/>
        </w:rPr>
        <w:t xml:space="preserve"> </w:t>
      </w:r>
      <w:r>
        <w:t>provide</w:t>
      </w:r>
      <w:r>
        <w:rPr>
          <w:spacing w:val="-1"/>
        </w:rPr>
        <w:t xml:space="preserve"> </w:t>
      </w:r>
      <w:r>
        <w:t>insights</w:t>
      </w:r>
      <w:r>
        <w:rPr>
          <w:spacing w:val="-2"/>
        </w:rPr>
        <w:t xml:space="preserve"> </w:t>
      </w:r>
      <w:r>
        <w:t>into</w:t>
      </w:r>
      <w:r>
        <w:rPr>
          <w:spacing w:val="-1"/>
        </w:rPr>
        <w:t xml:space="preserve"> </w:t>
      </w:r>
      <w:r>
        <w:t>the</w:t>
      </w:r>
      <w:r>
        <w:rPr>
          <w:spacing w:val="-1"/>
        </w:rPr>
        <w:t xml:space="preserve"> </w:t>
      </w:r>
      <w:r>
        <w:t>ecological</w:t>
      </w:r>
      <w:r>
        <w:rPr>
          <w:spacing w:val="-2"/>
        </w:rPr>
        <w:t xml:space="preserve"> </w:t>
      </w:r>
      <w:r>
        <w:t>effects</w:t>
      </w:r>
      <w:r>
        <w:rPr>
          <w:spacing w:val="-1"/>
        </w:rPr>
        <w:t xml:space="preserve"> </w:t>
      </w:r>
      <w:r>
        <w:t>of</w:t>
      </w:r>
      <w:r>
        <w:rPr>
          <w:spacing w:val="-1"/>
        </w:rPr>
        <w:t xml:space="preserve"> </w:t>
      </w:r>
      <w:r>
        <w:t>habitat</w:t>
      </w:r>
      <w:r>
        <w:rPr>
          <w:spacing w:val="-2"/>
        </w:rPr>
        <w:t xml:space="preserve"> </w:t>
      </w:r>
      <w:r>
        <w:t>alteration.</w:t>
      </w:r>
      <w:r>
        <w:rPr>
          <w:spacing w:val="-1"/>
        </w:rPr>
        <w:t xml:space="preserve"> </w:t>
      </w:r>
      <w:r>
        <w:t>Data</w:t>
      </w:r>
      <w:r>
        <w:rPr>
          <w:spacing w:val="-1"/>
        </w:rPr>
        <w:t xml:space="preserve"> </w:t>
      </w:r>
      <w:r>
        <w:t>collection</w:t>
      </w:r>
      <w:r>
        <w:rPr>
          <w:spacing w:val="-2"/>
        </w:rPr>
        <w:t xml:space="preserve"> </w:t>
      </w:r>
      <w:r>
        <w:t>used</w:t>
      </w:r>
      <w:r>
        <w:rPr>
          <w:spacing w:val="-1"/>
        </w:rPr>
        <w:t xml:space="preserve"> </w:t>
      </w:r>
      <w:r>
        <w:t>GPS</w:t>
      </w:r>
      <w:r>
        <w:rPr>
          <w:spacing w:val="-1"/>
        </w:rPr>
        <w:t xml:space="preserve"> </w:t>
      </w:r>
      <w:r>
        <w:t>units</w:t>
      </w:r>
      <w:r>
        <w:rPr>
          <w:spacing w:val="-2"/>
        </w:rPr>
        <w:t xml:space="preserve"> </w:t>
      </w:r>
      <w:r>
        <w:t>for</w:t>
      </w:r>
      <w:r>
        <w:rPr>
          <w:spacing w:val="-1"/>
        </w:rPr>
        <w:t xml:space="preserve"> </w:t>
      </w:r>
      <w:r>
        <w:t>precise site location, field guides to identify species, measuring tapes for charting bo</w:t>
      </w:r>
      <w:r>
        <w:t>undaries, and identification keys to ascertain the type of ant found at every site.</w:t>
      </w:r>
    </w:p>
    <w:p w14:paraId="0F062402" w14:textId="77777777" w:rsidR="00770067" w:rsidRDefault="004721EF">
      <w:pPr>
        <w:pStyle w:val="Heading2"/>
        <w:spacing w:before="249"/>
        <w:ind w:left="271"/>
      </w:pPr>
      <w:r>
        <w:t>Study</w:t>
      </w:r>
      <w:r>
        <w:rPr>
          <w:spacing w:val="-1"/>
        </w:rPr>
        <w:t xml:space="preserve"> </w:t>
      </w:r>
      <w:r>
        <w:rPr>
          <w:spacing w:val="-2"/>
        </w:rPr>
        <w:t>Sites</w:t>
      </w:r>
    </w:p>
    <w:p w14:paraId="79A016BF" w14:textId="77777777" w:rsidR="00770067" w:rsidRDefault="004721EF">
      <w:pPr>
        <w:pStyle w:val="BodyText"/>
        <w:spacing w:before="244"/>
        <w:ind w:left="247" w:right="243"/>
      </w:pPr>
      <w:r>
        <w:t>This study was undertaken in the chosen places in Koronadal City, South Cotabato, in the southern part of the Philippines,</w:t>
      </w:r>
      <w:r>
        <w:rPr>
          <w:spacing w:val="80"/>
        </w:rPr>
        <w:t xml:space="preserve"> </w:t>
      </w:r>
      <w:r>
        <w:t>have</w:t>
      </w:r>
      <w:r>
        <w:rPr>
          <w:spacing w:val="80"/>
        </w:rPr>
        <w:t xml:space="preserve"> </w:t>
      </w:r>
      <w:r>
        <w:t>undergone</w:t>
      </w:r>
      <w:r>
        <w:rPr>
          <w:spacing w:val="80"/>
        </w:rPr>
        <w:t xml:space="preserve"> </w:t>
      </w:r>
      <w:r>
        <w:t>tremendous</w:t>
      </w:r>
      <w:r>
        <w:rPr>
          <w:spacing w:val="80"/>
        </w:rPr>
        <w:t xml:space="preserve"> </w:t>
      </w:r>
      <w:r>
        <w:t>urbanizatio</w:t>
      </w:r>
      <w:r>
        <w:t>n</w:t>
      </w:r>
      <w:r>
        <w:rPr>
          <w:spacing w:val="80"/>
        </w:rPr>
        <w:t xml:space="preserve"> </w:t>
      </w:r>
      <w:r>
        <w:t>and</w:t>
      </w:r>
      <w:r>
        <w:rPr>
          <w:spacing w:val="80"/>
        </w:rPr>
        <w:t xml:space="preserve"> </w:t>
      </w:r>
      <w:r>
        <w:t>development</w:t>
      </w:r>
      <w:r>
        <w:rPr>
          <w:spacing w:val="80"/>
        </w:rPr>
        <w:t xml:space="preserve"> </w:t>
      </w:r>
      <w:r>
        <w:t>in</w:t>
      </w:r>
      <w:r>
        <w:rPr>
          <w:spacing w:val="80"/>
        </w:rPr>
        <w:t xml:space="preserve"> </w:t>
      </w:r>
      <w:r>
        <w:t>recent</w:t>
      </w:r>
      <w:r>
        <w:rPr>
          <w:spacing w:val="80"/>
        </w:rPr>
        <w:t xml:space="preserve"> </w:t>
      </w:r>
      <w:r>
        <w:t>decades</w:t>
      </w:r>
      <w:r>
        <w:rPr>
          <w:spacing w:val="80"/>
        </w:rPr>
        <w:t xml:space="preserve"> </w:t>
      </w:r>
      <w:r>
        <w:t>(figure</w:t>
      </w:r>
      <w:r>
        <w:rPr>
          <w:spacing w:val="80"/>
        </w:rPr>
        <w:t xml:space="preserve"> </w:t>
      </w:r>
      <w:r>
        <w:t>1).</w:t>
      </w:r>
      <w:r>
        <w:rPr>
          <w:spacing w:val="80"/>
          <w:w w:val="150"/>
        </w:rPr>
        <w:t xml:space="preserve"> </w:t>
      </w:r>
      <w:r>
        <w:t xml:space="preserve">This urban growth has resulted in habitat fragmentation, especially impacting surrounding natural for vegetative and agricultural purposes. The selected places of study were categorized into three particular </w:t>
      </w:r>
      <w:r>
        <w:t>areas (Paraiso, Sto.</w:t>
      </w:r>
    </w:p>
    <w:p w14:paraId="0D959C2B" w14:textId="77777777" w:rsidR="00770067" w:rsidRDefault="00770067">
      <w:pPr>
        <w:pStyle w:val="BodyText"/>
        <w:sectPr w:rsidR="00770067">
          <w:pgSz w:w="12240" w:h="15840"/>
          <w:pgMar w:top="540" w:right="360" w:bottom="280" w:left="360" w:header="720" w:footer="720" w:gutter="0"/>
          <w:cols w:space="720"/>
        </w:sectPr>
      </w:pPr>
    </w:p>
    <w:p w14:paraId="3F94DDFC" w14:textId="77777777" w:rsidR="00770067" w:rsidRDefault="004721EF">
      <w:pPr>
        <w:pStyle w:val="BodyText"/>
        <w:spacing w:before="76"/>
        <w:ind w:left="247" w:right="243"/>
      </w:pPr>
      <w:r>
        <w:lastRenderedPageBreak/>
        <w:t>Nino, and Mambucal in both urban and vegetative zones in Koronadal City, South Cotabato. Random Quadrat sampling was employed to determine locations where each quadrat is 5 m x 5 m in size, the normal quadrat size used in bio</w:t>
      </w:r>
      <w:r>
        <w:t>diversity research in ants.</w:t>
      </w:r>
    </w:p>
    <w:p w14:paraId="4D14E782" w14:textId="77777777" w:rsidR="00770067" w:rsidRDefault="00770067">
      <w:pPr>
        <w:pStyle w:val="BodyText"/>
        <w:jc w:val="left"/>
      </w:pPr>
    </w:p>
    <w:p w14:paraId="360253B3" w14:textId="77777777" w:rsidR="00770067" w:rsidRDefault="004721EF">
      <w:pPr>
        <w:ind w:left="247"/>
        <w:jc w:val="both"/>
        <w:rPr>
          <w:i/>
          <w:sz w:val="24"/>
        </w:rPr>
      </w:pPr>
      <w:r>
        <w:rPr>
          <w:i/>
          <w:sz w:val="24"/>
        </w:rPr>
        <w:t>Urban</w:t>
      </w:r>
      <w:r>
        <w:rPr>
          <w:i/>
          <w:spacing w:val="-2"/>
          <w:sz w:val="24"/>
        </w:rPr>
        <w:t xml:space="preserve"> Locations</w:t>
      </w:r>
    </w:p>
    <w:p w14:paraId="1251BBF8" w14:textId="77777777" w:rsidR="00770067" w:rsidRDefault="004721EF">
      <w:pPr>
        <w:pStyle w:val="BodyText"/>
        <w:ind w:left="247" w:right="243"/>
      </w:pPr>
      <w:r>
        <w:t>Urban</w:t>
      </w:r>
      <w:r>
        <w:rPr>
          <w:spacing w:val="80"/>
        </w:rPr>
        <w:t xml:space="preserve"> </w:t>
      </w:r>
      <w:r>
        <w:t>locations</w:t>
      </w:r>
      <w:r>
        <w:rPr>
          <w:spacing w:val="80"/>
        </w:rPr>
        <w:t xml:space="preserve"> </w:t>
      </w:r>
      <w:r>
        <w:t>in</w:t>
      </w:r>
      <w:r>
        <w:rPr>
          <w:spacing w:val="80"/>
        </w:rPr>
        <w:t xml:space="preserve"> </w:t>
      </w:r>
      <w:r>
        <w:t>Koronadal</w:t>
      </w:r>
      <w:r>
        <w:rPr>
          <w:spacing w:val="80"/>
        </w:rPr>
        <w:t xml:space="preserve"> </w:t>
      </w:r>
      <w:r>
        <w:t>City</w:t>
      </w:r>
      <w:r>
        <w:rPr>
          <w:spacing w:val="80"/>
        </w:rPr>
        <w:t xml:space="preserve"> </w:t>
      </w:r>
      <w:r>
        <w:t>was</w:t>
      </w:r>
      <w:r>
        <w:rPr>
          <w:spacing w:val="80"/>
        </w:rPr>
        <w:t xml:space="preserve"> </w:t>
      </w:r>
      <w:r>
        <w:t>chosen</w:t>
      </w:r>
      <w:r>
        <w:rPr>
          <w:spacing w:val="80"/>
        </w:rPr>
        <w:t xml:space="preserve"> </w:t>
      </w:r>
      <w:r>
        <w:t>based</w:t>
      </w:r>
      <w:r>
        <w:rPr>
          <w:spacing w:val="80"/>
        </w:rPr>
        <w:t xml:space="preserve"> </w:t>
      </w:r>
      <w:r>
        <w:t>on</w:t>
      </w:r>
      <w:r>
        <w:rPr>
          <w:spacing w:val="80"/>
        </w:rPr>
        <w:t xml:space="preserve"> </w:t>
      </w:r>
      <w:r>
        <w:t>locations</w:t>
      </w:r>
      <w:r>
        <w:rPr>
          <w:spacing w:val="80"/>
        </w:rPr>
        <w:t xml:space="preserve"> </w:t>
      </w:r>
      <w:r>
        <w:t>with</w:t>
      </w:r>
      <w:r>
        <w:rPr>
          <w:spacing w:val="80"/>
        </w:rPr>
        <w:t xml:space="preserve"> </w:t>
      </w:r>
      <w:r>
        <w:t>intense</w:t>
      </w:r>
      <w:r>
        <w:rPr>
          <w:spacing w:val="80"/>
        </w:rPr>
        <w:t xml:space="preserve"> </w:t>
      </w:r>
      <w:r>
        <w:t>human</w:t>
      </w:r>
      <w:r>
        <w:rPr>
          <w:spacing w:val="80"/>
        </w:rPr>
        <w:t xml:space="preserve"> </w:t>
      </w:r>
      <w:r>
        <w:t>activity, infrastructure</w:t>
      </w:r>
      <w:r>
        <w:rPr>
          <w:spacing w:val="-1"/>
        </w:rPr>
        <w:t xml:space="preserve"> </w:t>
      </w:r>
      <w:r>
        <w:t>development,</w:t>
      </w:r>
      <w:r>
        <w:rPr>
          <w:spacing w:val="-1"/>
        </w:rPr>
        <w:t xml:space="preserve"> </w:t>
      </w:r>
      <w:r>
        <w:t>and</w:t>
      </w:r>
      <w:r>
        <w:rPr>
          <w:spacing w:val="-1"/>
        </w:rPr>
        <w:t xml:space="preserve"> </w:t>
      </w:r>
      <w:r>
        <w:t>modification</w:t>
      </w:r>
      <w:r>
        <w:rPr>
          <w:spacing w:val="-1"/>
        </w:rPr>
        <w:t xml:space="preserve"> </w:t>
      </w:r>
      <w:r>
        <w:t>of</w:t>
      </w:r>
      <w:r>
        <w:rPr>
          <w:spacing w:val="-1"/>
        </w:rPr>
        <w:t xml:space="preserve"> </w:t>
      </w:r>
      <w:r>
        <w:t>habitat.</w:t>
      </w:r>
      <w:r>
        <w:rPr>
          <w:spacing w:val="-1"/>
        </w:rPr>
        <w:t xml:space="preserve"> </w:t>
      </w:r>
      <w:r>
        <w:t>The</w:t>
      </w:r>
      <w:r>
        <w:rPr>
          <w:spacing w:val="-1"/>
        </w:rPr>
        <w:t xml:space="preserve"> </w:t>
      </w:r>
      <w:r>
        <w:t>urban</w:t>
      </w:r>
      <w:r>
        <w:rPr>
          <w:spacing w:val="-1"/>
        </w:rPr>
        <w:t xml:space="preserve"> </w:t>
      </w:r>
      <w:r>
        <w:t>place</w:t>
      </w:r>
      <w:r>
        <w:rPr>
          <w:spacing w:val="-1"/>
        </w:rPr>
        <w:t xml:space="preserve"> </w:t>
      </w:r>
      <w:r>
        <w:t>was</w:t>
      </w:r>
      <w:r>
        <w:rPr>
          <w:spacing w:val="-1"/>
        </w:rPr>
        <w:t xml:space="preserve"> </w:t>
      </w:r>
      <w:r>
        <w:t>delineated</w:t>
      </w:r>
      <w:r>
        <w:rPr>
          <w:spacing w:val="-1"/>
        </w:rPr>
        <w:t xml:space="preserve"> </w:t>
      </w:r>
      <w:r>
        <w:t>as</w:t>
      </w:r>
      <w:r>
        <w:rPr>
          <w:spacing w:val="-1"/>
        </w:rPr>
        <w:t xml:space="preserve"> </w:t>
      </w:r>
      <w:r>
        <w:t>an</w:t>
      </w:r>
      <w:r>
        <w:rPr>
          <w:spacing w:val="-1"/>
        </w:rPr>
        <w:t xml:space="preserve"> </w:t>
      </w:r>
      <w:r>
        <w:t>area</w:t>
      </w:r>
      <w:r>
        <w:rPr>
          <w:spacing w:val="-1"/>
        </w:rPr>
        <w:t xml:space="preserve"> </w:t>
      </w:r>
      <w:r>
        <w:t>with</w:t>
      </w:r>
      <w:r>
        <w:rPr>
          <w:spacing w:val="-1"/>
        </w:rPr>
        <w:t xml:space="preserve"> </w:t>
      </w:r>
      <w:r>
        <w:t xml:space="preserve">developed </w:t>
      </w:r>
      <w:r>
        <w:t>surfaces,</w:t>
      </w:r>
      <w:r>
        <w:rPr>
          <w:spacing w:val="-3"/>
        </w:rPr>
        <w:t xml:space="preserve"> </w:t>
      </w:r>
      <w:r>
        <w:t>like</w:t>
      </w:r>
      <w:r>
        <w:rPr>
          <w:spacing w:val="-3"/>
        </w:rPr>
        <w:t xml:space="preserve"> </w:t>
      </w:r>
      <w:r>
        <w:t>roads,</w:t>
      </w:r>
      <w:r>
        <w:rPr>
          <w:spacing w:val="-3"/>
        </w:rPr>
        <w:t xml:space="preserve"> </w:t>
      </w:r>
      <w:r>
        <w:t>buildings,</w:t>
      </w:r>
      <w:r>
        <w:rPr>
          <w:spacing w:val="-3"/>
        </w:rPr>
        <w:t xml:space="preserve"> </w:t>
      </w:r>
      <w:r>
        <w:t>and</w:t>
      </w:r>
      <w:r>
        <w:rPr>
          <w:spacing w:val="-3"/>
        </w:rPr>
        <w:t xml:space="preserve"> </w:t>
      </w:r>
      <w:r>
        <w:t>living</w:t>
      </w:r>
      <w:r>
        <w:rPr>
          <w:spacing w:val="-3"/>
        </w:rPr>
        <w:t xml:space="preserve"> </w:t>
      </w:r>
      <w:r>
        <w:t>areas.</w:t>
      </w:r>
      <w:r>
        <w:rPr>
          <w:spacing w:val="-3"/>
        </w:rPr>
        <w:t xml:space="preserve"> </w:t>
      </w:r>
      <w:r>
        <w:t>Locations</w:t>
      </w:r>
      <w:r>
        <w:rPr>
          <w:spacing w:val="-3"/>
        </w:rPr>
        <w:t xml:space="preserve"> </w:t>
      </w:r>
      <w:r>
        <w:t>with</w:t>
      </w:r>
      <w:r>
        <w:rPr>
          <w:spacing w:val="-3"/>
        </w:rPr>
        <w:t xml:space="preserve"> </w:t>
      </w:r>
      <w:r>
        <w:t>minimal</w:t>
      </w:r>
      <w:r>
        <w:rPr>
          <w:spacing w:val="-3"/>
        </w:rPr>
        <w:t xml:space="preserve"> </w:t>
      </w:r>
      <w:r>
        <w:t>green</w:t>
      </w:r>
      <w:r>
        <w:rPr>
          <w:spacing w:val="-3"/>
        </w:rPr>
        <w:t xml:space="preserve"> </w:t>
      </w:r>
      <w:r>
        <w:t>areas</w:t>
      </w:r>
      <w:r>
        <w:rPr>
          <w:spacing w:val="-3"/>
        </w:rPr>
        <w:t xml:space="preserve"> </w:t>
      </w:r>
      <w:r>
        <w:t>was</w:t>
      </w:r>
      <w:r>
        <w:rPr>
          <w:spacing w:val="-3"/>
        </w:rPr>
        <w:t xml:space="preserve"> </w:t>
      </w:r>
      <w:r>
        <w:t>incorporated</w:t>
      </w:r>
      <w:r>
        <w:rPr>
          <w:spacing w:val="-3"/>
        </w:rPr>
        <w:t xml:space="preserve"> </w:t>
      </w:r>
      <w:r>
        <w:t>to</w:t>
      </w:r>
      <w:r>
        <w:rPr>
          <w:spacing w:val="-3"/>
        </w:rPr>
        <w:t xml:space="preserve"> </w:t>
      </w:r>
      <w:r>
        <w:t>determine diversity of ants in fragmented habitat.</w:t>
      </w:r>
    </w:p>
    <w:p w14:paraId="64A4C693" w14:textId="77777777" w:rsidR="00770067" w:rsidRDefault="00770067">
      <w:pPr>
        <w:pStyle w:val="BodyText"/>
        <w:spacing w:before="32"/>
        <w:jc w:val="left"/>
      </w:pPr>
    </w:p>
    <w:p w14:paraId="2062D90F" w14:textId="77777777" w:rsidR="00770067" w:rsidRDefault="004721EF">
      <w:pPr>
        <w:ind w:left="247"/>
        <w:jc w:val="both"/>
        <w:rPr>
          <w:i/>
          <w:sz w:val="24"/>
        </w:rPr>
      </w:pPr>
      <w:r>
        <w:rPr>
          <w:i/>
          <w:sz w:val="24"/>
        </w:rPr>
        <w:t>Vegetative</w:t>
      </w:r>
      <w:r>
        <w:rPr>
          <w:i/>
          <w:spacing w:val="-4"/>
          <w:sz w:val="24"/>
        </w:rPr>
        <w:t xml:space="preserve"> </w:t>
      </w:r>
      <w:r>
        <w:rPr>
          <w:i/>
          <w:spacing w:val="-2"/>
          <w:sz w:val="24"/>
        </w:rPr>
        <w:t>Locations</w:t>
      </w:r>
    </w:p>
    <w:p w14:paraId="0B2DDE42" w14:textId="77777777" w:rsidR="00770067" w:rsidRDefault="004721EF">
      <w:pPr>
        <w:pStyle w:val="BodyText"/>
        <w:spacing w:before="16"/>
        <w:ind w:left="247" w:right="283"/>
      </w:pPr>
      <w:r>
        <w:t>Vegetative locations was</w:t>
      </w:r>
      <w:r>
        <w:t xml:space="preserve"> selected according to ecological factors such as high vegetation density, canopy cover, and little human disturbance. A vegetative region was a region with continuous natural vegetation, sparse infrastructure, and low human use. Areas remote from urbaniza</w:t>
      </w:r>
      <w:r>
        <w:t xml:space="preserve">tion and cultivation land was given priority. Accessibility was also taken into consideration to provide uniform data collection with minimal environmental </w:t>
      </w:r>
      <w:r>
        <w:rPr>
          <w:spacing w:val="-2"/>
        </w:rPr>
        <w:t>impact.</w:t>
      </w:r>
    </w:p>
    <w:p w14:paraId="79B43A3A" w14:textId="77777777" w:rsidR="00770067" w:rsidRDefault="004721EF">
      <w:pPr>
        <w:pStyle w:val="BodyText"/>
        <w:jc w:val="left"/>
        <w:rPr>
          <w:sz w:val="19"/>
        </w:rPr>
      </w:pPr>
      <w:r>
        <w:rPr>
          <w:noProof/>
          <w:sz w:val="19"/>
          <w:lang w:val="en-IN" w:eastAsia="en-IN"/>
        </w:rPr>
        <w:drawing>
          <wp:anchor distT="0" distB="0" distL="0" distR="0" simplePos="0" relativeHeight="487587840" behindDoc="1" locked="0" layoutInCell="1" allowOverlap="1" wp14:anchorId="0722AF2F" wp14:editId="58A7457C">
            <wp:simplePos x="0" y="0"/>
            <wp:positionH relativeFrom="page">
              <wp:posOffset>774700</wp:posOffset>
            </wp:positionH>
            <wp:positionV relativeFrom="paragraph">
              <wp:posOffset>210816</wp:posOffset>
            </wp:positionV>
            <wp:extent cx="2442359" cy="151180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442359" cy="1511808"/>
                    </a:xfrm>
                    <a:prstGeom prst="rect">
                      <a:avLst/>
                    </a:prstGeom>
                  </pic:spPr>
                </pic:pic>
              </a:graphicData>
            </a:graphic>
          </wp:anchor>
        </w:drawing>
      </w:r>
      <w:r>
        <w:rPr>
          <w:noProof/>
          <w:sz w:val="19"/>
          <w:lang w:val="en-IN" w:eastAsia="en-IN"/>
        </w:rPr>
        <w:drawing>
          <wp:anchor distT="0" distB="0" distL="0" distR="0" simplePos="0" relativeHeight="487588352" behindDoc="1" locked="0" layoutInCell="1" allowOverlap="1" wp14:anchorId="242194B8" wp14:editId="3753152F">
            <wp:simplePos x="0" y="0"/>
            <wp:positionH relativeFrom="page">
              <wp:posOffset>3965575</wp:posOffset>
            </wp:positionH>
            <wp:positionV relativeFrom="paragraph">
              <wp:posOffset>154301</wp:posOffset>
            </wp:positionV>
            <wp:extent cx="2523897" cy="15118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523897" cy="1511808"/>
                    </a:xfrm>
                    <a:prstGeom prst="rect">
                      <a:avLst/>
                    </a:prstGeom>
                  </pic:spPr>
                </pic:pic>
              </a:graphicData>
            </a:graphic>
          </wp:anchor>
        </w:drawing>
      </w:r>
    </w:p>
    <w:p w14:paraId="122AC260" w14:textId="77777777" w:rsidR="00770067" w:rsidRDefault="004721EF">
      <w:pPr>
        <w:pStyle w:val="BodyText"/>
        <w:spacing w:before="3"/>
        <w:ind w:left="247"/>
      </w:pPr>
      <w:r>
        <w:rPr>
          <w:b/>
        </w:rPr>
        <w:t>Figure</w:t>
      </w:r>
      <w:r>
        <w:rPr>
          <w:b/>
          <w:spacing w:val="-4"/>
        </w:rPr>
        <w:t xml:space="preserve"> </w:t>
      </w:r>
      <w:r>
        <w:rPr>
          <w:b/>
        </w:rPr>
        <w:t>1.</w:t>
      </w:r>
      <w:r>
        <w:rPr>
          <w:b/>
          <w:spacing w:val="-1"/>
        </w:rPr>
        <w:t xml:space="preserve"> </w:t>
      </w:r>
      <w:r>
        <w:t>Map</w:t>
      </w:r>
      <w:r>
        <w:rPr>
          <w:spacing w:val="-1"/>
        </w:rPr>
        <w:t xml:space="preserve"> </w:t>
      </w:r>
      <w:r>
        <w:t>of</w:t>
      </w:r>
      <w:r>
        <w:rPr>
          <w:spacing w:val="-2"/>
        </w:rPr>
        <w:t xml:space="preserve"> </w:t>
      </w:r>
      <w:r>
        <w:t>the</w:t>
      </w:r>
      <w:r>
        <w:rPr>
          <w:spacing w:val="-2"/>
        </w:rPr>
        <w:t xml:space="preserve"> </w:t>
      </w:r>
      <w:r>
        <w:t>three</w:t>
      </w:r>
      <w:r>
        <w:rPr>
          <w:spacing w:val="-2"/>
        </w:rPr>
        <w:t xml:space="preserve"> </w:t>
      </w:r>
      <w:r>
        <w:t>locations</w:t>
      </w:r>
      <w:r>
        <w:rPr>
          <w:spacing w:val="-1"/>
        </w:rPr>
        <w:t xml:space="preserve"> </w:t>
      </w:r>
      <w:r>
        <w:t>in</w:t>
      </w:r>
      <w:r>
        <w:rPr>
          <w:spacing w:val="-2"/>
        </w:rPr>
        <w:t xml:space="preserve"> </w:t>
      </w:r>
      <w:r>
        <w:t>Koronadal</w:t>
      </w:r>
      <w:r>
        <w:rPr>
          <w:spacing w:val="-2"/>
        </w:rPr>
        <w:t xml:space="preserve"> </w:t>
      </w:r>
      <w:r>
        <w:t>City</w:t>
      </w:r>
      <w:r>
        <w:rPr>
          <w:spacing w:val="-1"/>
        </w:rPr>
        <w:t xml:space="preserve"> </w:t>
      </w:r>
      <w:r>
        <w:t>Urban</w:t>
      </w:r>
      <w:r>
        <w:rPr>
          <w:spacing w:val="-1"/>
        </w:rPr>
        <w:t xml:space="preserve"> </w:t>
      </w:r>
      <w:r>
        <w:t>Areas</w:t>
      </w:r>
      <w:r>
        <w:rPr>
          <w:spacing w:val="-2"/>
        </w:rPr>
        <w:t xml:space="preserve"> </w:t>
      </w:r>
      <w:r>
        <w:t>(left)</w:t>
      </w:r>
      <w:r>
        <w:rPr>
          <w:spacing w:val="-2"/>
        </w:rPr>
        <w:t xml:space="preserve"> </w:t>
      </w:r>
      <w:r>
        <w:t>and</w:t>
      </w:r>
      <w:r>
        <w:rPr>
          <w:spacing w:val="-1"/>
        </w:rPr>
        <w:t xml:space="preserve"> </w:t>
      </w:r>
      <w:r>
        <w:t>Vegetative</w:t>
      </w:r>
      <w:r>
        <w:rPr>
          <w:spacing w:val="-2"/>
        </w:rPr>
        <w:t xml:space="preserve"> </w:t>
      </w:r>
      <w:r>
        <w:t>Areas</w:t>
      </w:r>
      <w:r>
        <w:rPr>
          <w:spacing w:val="-1"/>
        </w:rPr>
        <w:t xml:space="preserve"> </w:t>
      </w:r>
      <w:r>
        <w:rPr>
          <w:spacing w:val="-2"/>
        </w:rPr>
        <w:t>(right)</w:t>
      </w:r>
    </w:p>
    <w:p w14:paraId="0D6FA7BB" w14:textId="77777777" w:rsidR="00770067" w:rsidRDefault="004721EF">
      <w:pPr>
        <w:spacing w:before="18"/>
        <w:ind w:left="297"/>
        <w:jc w:val="both"/>
        <w:rPr>
          <w:i/>
          <w:sz w:val="20"/>
        </w:rPr>
      </w:pPr>
      <w:r>
        <w:rPr>
          <w:i/>
          <w:sz w:val="20"/>
        </w:rPr>
        <w:t>Note:</w:t>
      </w:r>
      <w:r>
        <w:rPr>
          <w:i/>
          <w:spacing w:val="-1"/>
          <w:sz w:val="20"/>
        </w:rPr>
        <w:t xml:space="preserve"> </w:t>
      </w:r>
      <w:r>
        <w:rPr>
          <w:i/>
          <w:sz w:val="20"/>
        </w:rPr>
        <w:t>location 1 (Paraiso); location 2</w:t>
      </w:r>
      <w:r>
        <w:rPr>
          <w:i/>
          <w:spacing w:val="-1"/>
          <w:sz w:val="20"/>
        </w:rPr>
        <w:t xml:space="preserve"> </w:t>
      </w:r>
      <w:r>
        <w:rPr>
          <w:i/>
          <w:sz w:val="20"/>
        </w:rPr>
        <w:t xml:space="preserve">(Sto. Nino), and location 3 </w:t>
      </w:r>
      <w:r>
        <w:rPr>
          <w:i/>
          <w:spacing w:val="-2"/>
          <w:sz w:val="20"/>
        </w:rPr>
        <w:t>(Mambucal)</w:t>
      </w:r>
    </w:p>
    <w:p w14:paraId="0F827605" w14:textId="77777777" w:rsidR="00770067" w:rsidRDefault="00770067">
      <w:pPr>
        <w:pStyle w:val="BodyText"/>
        <w:spacing w:before="58"/>
        <w:jc w:val="left"/>
        <w:rPr>
          <w:i/>
          <w:sz w:val="20"/>
        </w:rPr>
      </w:pPr>
    </w:p>
    <w:p w14:paraId="1AF6636D" w14:textId="77777777" w:rsidR="00770067" w:rsidRDefault="004721EF">
      <w:pPr>
        <w:ind w:left="247"/>
        <w:jc w:val="both"/>
        <w:rPr>
          <w:i/>
          <w:sz w:val="24"/>
        </w:rPr>
      </w:pPr>
      <w:r>
        <w:rPr>
          <w:i/>
          <w:sz w:val="24"/>
        </w:rPr>
        <w:t>Entry</w:t>
      </w:r>
      <w:r>
        <w:rPr>
          <w:i/>
          <w:spacing w:val="-2"/>
          <w:sz w:val="24"/>
        </w:rPr>
        <w:t xml:space="preserve"> </w:t>
      </w:r>
      <w:r>
        <w:rPr>
          <w:i/>
          <w:sz w:val="24"/>
        </w:rPr>
        <w:t xml:space="preserve">Protocol and </w:t>
      </w:r>
      <w:r>
        <w:rPr>
          <w:i/>
          <w:spacing w:val="-2"/>
          <w:sz w:val="24"/>
        </w:rPr>
        <w:t>Permit</w:t>
      </w:r>
    </w:p>
    <w:p w14:paraId="79511C9E" w14:textId="77777777" w:rsidR="00770067" w:rsidRDefault="004721EF">
      <w:pPr>
        <w:pStyle w:val="BodyText"/>
        <w:ind w:left="247" w:right="243"/>
      </w:pPr>
      <w:r>
        <w:t>Prior</w:t>
      </w:r>
      <w:r>
        <w:rPr>
          <w:spacing w:val="80"/>
        </w:rPr>
        <w:t xml:space="preserve"> </w:t>
      </w:r>
      <w:r>
        <w:t>informed</w:t>
      </w:r>
      <w:r>
        <w:rPr>
          <w:spacing w:val="80"/>
        </w:rPr>
        <w:t xml:space="preserve"> </w:t>
      </w:r>
      <w:r>
        <w:t>consent</w:t>
      </w:r>
      <w:r>
        <w:rPr>
          <w:spacing w:val="80"/>
        </w:rPr>
        <w:t xml:space="preserve"> </w:t>
      </w:r>
      <w:r>
        <w:t>was</w:t>
      </w:r>
      <w:r>
        <w:rPr>
          <w:spacing w:val="80"/>
        </w:rPr>
        <w:t xml:space="preserve"> </w:t>
      </w:r>
      <w:r>
        <w:t>obtained</w:t>
      </w:r>
      <w:r>
        <w:rPr>
          <w:spacing w:val="80"/>
        </w:rPr>
        <w:t xml:space="preserve"> </w:t>
      </w:r>
      <w:r>
        <w:t>by</w:t>
      </w:r>
      <w:r>
        <w:rPr>
          <w:spacing w:val="80"/>
        </w:rPr>
        <w:t xml:space="preserve"> </w:t>
      </w:r>
      <w:r>
        <w:t>the</w:t>
      </w:r>
      <w:r>
        <w:rPr>
          <w:spacing w:val="80"/>
        </w:rPr>
        <w:t xml:space="preserve"> </w:t>
      </w:r>
      <w:r>
        <w:t>researchers</w:t>
      </w:r>
      <w:r>
        <w:rPr>
          <w:spacing w:val="80"/>
        </w:rPr>
        <w:t xml:space="preserve"> </w:t>
      </w:r>
      <w:r>
        <w:t>to</w:t>
      </w:r>
      <w:r>
        <w:rPr>
          <w:spacing w:val="80"/>
        </w:rPr>
        <w:t xml:space="preserve"> </w:t>
      </w:r>
      <w:r>
        <w:t>conduct</w:t>
      </w:r>
      <w:r>
        <w:rPr>
          <w:spacing w:val="80"/>
        </w:rPr>
        <w:t xml:space="preserve"> </w:t>
      </w:r>
      <w:r>
        <w:t>the</w:t>
      </w:r>
      <w:r>
        <w:rPr>
          <w:spacing w:val="80"/>
        </w:rPr>
        <w:t xml:space="preserve"> </w:t>
      </w:r>
      <w:r>
        <w:t>study</w:t>
      </w:r>
      <w:r>
        <w:rPr>
          <w:spacing w:val="80"/>
        </w:rPr>
        <w:t xml:space="preserve"> </w:t>
      </w:r>
      <w:r>
        <w:t>at</w:t>
      </w:r>
      <w:r>
        <w:rPr>
          <w:spacing w:val="80"/>
        </w:rPr>
        <w:t xml:space="preserve"> </w:t>
      </w:r>
      <w:r>
        <w:t>the</w:t>
      </w:r>
      <w:r>
        <w:rPr>
          <w:spacing w:val="80"/>
        </w:rPr>
        <w:t xml:space="preserve"> </w:t>
      </w:r>
      <w:r>
        <w:t>selected</w:t>
      </w:r>
      <w:r>
        <w:rPr>
          <w:spacing w:val="80"/>
        </w:rPr>
        <w:t xml:space="preserve"> </w:t>
      </w:r>
      <w:r>
        <w:t>locations in</w:t>
      </w:r>
      <w:r>
        <w:rPr>
          <w:spacing w:val="26"/>
        </w:rPr>
        <w:t xml:space="preserve"> </w:t>
      </w:r>
      <w:r>
        <w:t>Koronadal</w:t>
      </w:r>
      <w:r>
        <w:rPr>
          <w:spacing w:val="26"/>
        </w:rPr>
        <w:t xml:space="preserve"> </w:t>
      </w:r>
      <w:r>
        <w:t>City.</w:t>
      </w:r>
      <w:r>
        <w:rPr>
          <w:spacing w:val="26"/>
        </w:rPr>
        <w:t xml:space="preserve"> </w:t>
      </w:r>
      <w:r>
        <w:t>Moreover,</w:t>
      </w:r>
      <w:r>
        <w:rPr>
          <w:spacing w:val="26"/>
        </w:rPr>
        <w:t xml:space="preserve"> </w:t>
      </w:r>
      <w:r>
        <w:t>the</w:t>
      </w:r>
      <w:r>
        <w:rPr>
          <w:spacing w:val="26"/>
        </w:rPr>
        <w:t xml:space="preserve"> </w:t>
      </w:r>
      <w:r>
        <w:t>researchers</w:t>
      </w:r>
      <w:r>
        <w:rPr>
          <w:spacing w:val="26"/>
        </w:rPr>
        <w:t xml:space="preserve"> </w:t>
      </w:r>
      <w:r>
        <w:t>obtained</w:t>
      </w:r>
      <w:r>
        <w:rPr>
          <w:spacing w:val="26"/>
        </w:rPr>
        <w:t xml:space="preserve"> </w:t>
      </w:r>
      <w:r>
        <w:t>a</w:t>
      </w:r>
      <w:r>
        <w:rPr>
          <w:spacing w:val="26"/>
        </w:rPr>
        <w:t xml:space="preserve"> </w:t>
      </w:r>
      <w:r>
        <w:t>permit</w:t>
      </w:r>
      <w:r>
        <w:rPr>
          <w:spacing w:val="26"/>
        </w:rPr>
        <w:t xml:space="preserve"> </w:t>
      </w:r>
      <w:r>
        <w:t>at</w:t>
      </w:r>
      <w:r>
        <w:rPr>
          <w:spacing w:val="26"/>
        </w:rPr>
        <w:t xml:space="preserve"> </w:t>
      </w:r>
      <w:r>
        <w:t>the</w:t>
      </w:r>
      <w:r>
        <w:rPr>
          <w:spacing w:val="26"/>
        </w:rPr>
        <w:t xml:space="preserve"> </w:t>
      </w:r>
      <w:r>
        <w:t>City</w:t>
      </w:r>
      <w:r>
        <w:rPr>
          <w:spacing w:val="26"/>
        </w:rPr>
        <w:t xml:space="preserve"> </w:t>
      </w:r>
      <w:r>
        <w:t>Environment</w:t>
      </w:r>
      <w:r>
        <w:rPr>
          <w:spacing w:val="26"/>
        </w:rPr>
        <w:t xml:space="preserve"> </w:t>
      </w:r>
      <w:r>
        <w:t>and</w:t>
      </w:r>
      <w:r>
        <w:rPr>
          <w:spacing w:val="26"/>
        </w:rPr>
        <w:t xml:space="preserve"> </w:t>
      </w:r>
      <w:r>
        <w:t>Resources</w:t>
      </w:r>
      <w:r>
        <w:rPr>
          <w:spacing w:val="26"/>
        </w:rPr>
        <w:t xml:space="preserve"> </w:t>
      </w:r>
      <w:r>
        <w:t>office, in</w:t>
      </w:r>
      <w:r>
        <w:rPr>
          <w:spacing w:val="-9"/>
        </w:rPr>
        <w:t xml:space="preserve"> </w:t>
      </w:r>
      <w:r>
        <w:t>accordance</w:t>
      </w:r>
      <w:r>
        <w:rPr>
          <w:spacing w:val="-9"/>
        </w:rPr>
        <w:t xml:space="preserve"> </w:t>
      </w:r>
      <w:r>
        <w:t>with</w:t>
      </w:r>
      <w:r>
        <w:rPr>
          <w:spacing w:val="-9"/>
        </w:rPr>
        <w:t xml:space="preserve"> </w:t>
      </w:r>
      <w:r>
        <w:t>Republic</w:t>
      </w:r>
      <w:r>
        <w:rPr>
          <w:spacing w:val="-9"/>
        </w:rPr>
        <w:t xml:space="preserve"> </w:t>
      </w:r>
      <w:r>
        <w:t>Act</w:t>
      </w:r>
      <w:r>
        <w:rPr>
          <w:spacing w:val="-9"/>
        </w:rPr>
        <w:t xml:space="preserve"> </w:t>
      </w:r>
      <w:r>
        <w:t>No.</w:t>
      </w:r>
      <w:r>
        <w:rPr>
          <w:spacing w:val="-9"/>
        </w:rPr>
        <w:t xml:space="preserve"> </w:t>
      </w:r>
      <w:r>
        <w:t>9147,</w:t>
      </w:r>
      <w:r>
        <w:rPr>
          <w:spacing w:val="-9"/>
        </w:rPr>
        <w:t xml:space="preserve"> </w:t>
      </w:r>
      <w:r>
        <w:t>for</w:t>
      </w:r>
      <w:r>
        <w:rPr>
          <w:spacing w:val="-9"/>
        </w:rPr>
        <w:t xml:space="preserve"> </w:t>
      </w:r>
      <w:r>
        <w:t>the</w:t>
      </w:r>
      <w:r>
        <w:rPr>
          <w:spacing w:val="-9"/>
        </w:rPr>
        <w:t xml:space="preserve"> </w:t>
      </w:r>
      <w:r>
        <w:t>procurement</w:t>
      </w:r>
      <w:r>
        <w:rPr>
          <w:spacing w:val="-9"/>
        </w:rPr>
        <w:t xml:space="preserve"> </w:t>
      </w:r>
      <w:r>
        <w:t>of</w:t>
      </w:r>
      <w:r>
        <w:rPr>
          <w:spacing w:val="-9"/>
        </w:rPr>
        <w:t xml:space="preserve"> </w:t>
      </w:r>
      <w:r>
        <w:t>specimens.</w:t>
      </w:r>
      <w:r>
        <w:rPr>
          <w:spacing w:val="-9"/>
        </w:rPr>
        <w:t xml:space="preserve"> </w:t>
      </w:r>
      <w:r>
        <w:t>In</w:t>
      </w:r>
      <w:r>
        <w:rPr>
          <w:spacing w:val="-9"/>
        </w:rPr>
        <w:t xml:space="preserve"> </w:t>
      </w:r>
      <w:r>
        <w:t>obtaining</w:t>
      </w:r>
      <w:r>
        <w:rPr>
          <w:spacing w:val="-9"/>
        </w:rPr>
        <w:t xml:space="preserve"> </w:t>
      </w:r>
      <w:r>
        <w:t>the</w:t>
      </w:r>
      <w:r>
        <w:rPr>
          <w:spacing w:val="-9"/>
        </w:rPr>
        <w:t xml:space="preserve"> </w:t>
      </w:r>
      <w:r>
        <w:t>required</w:t>
      </w:r>
      <w:r>
        <w:rPr>
          <w:spacing w:val="-9"/>
        </w:rPr>
        <w:t xml:space="preserve"> </w:t>
      </w:r>
      <w:r>
        <w:t>permits,</w:t>
      </w:r>
      <w:r>
        <w:rPr>
          <w:spacing w:val="-9"/>
        </w:rPr>
        <w:t xml:space="preserve"> </w:t>
      </w:r>
      <w:r>
        <w:t>the researchers</w:t>
      </w:r>
      <w:r>
        <w:rPr>
          <w:spacing w:val="40"/>
        </w:rPr>
        <w:t xml:space="preserve"> </w:t>
      </w:r>
      <w:r>
        <w:t>drafted</w:t>
      </w:r>
      <w:r>
        <w:rPr>
          <w:spacing w:val="40"/>
        </w:rPr>
        <w:t xml:space="preserve"> </w:t>
      </w:r>
      <w:r>
        <w:t>a</w:t>
      </w:r>
      <w:r>
        <w:rPr>
          <w:spacing w:val="40"/>
        </w:rPr>
        <w:t xml:space="preserve"> </w:t>
      </w:r>
      <w:r>
        <w:t>formal</w:t>
      </w:r>
      <w:r>
        <w:rPr>
          <w:spacing w:val="40"/>
        </w:rPr>
        <w:t xml:space="preserve"> </w:t>
      </w:r>
      <w:r>
        <w:t>letter</w:t>
      </w:r>
      <w:r>
        <w:rPr>
          <w:spacing w:val="40"/>
        </w:rPr>
        <w:t xml:space="preserve"> </w:t>
      </w:r>
      <w:r>
        <w:t>to</w:t>
      </w:r>
      <w:r>
        <w:rPr>
          <w:spacing w:val="40"/>
        </w:rPr>
        <w:t xml:space="preserve"> </w:t>
      </w:r>
      <w:r>
        <w:t>the</w:t>
      </w:r>
      <w:r>
        <w:rPr>
          <w:spacing w:val="40"/>
        </w:rPr>
        <w:t xml:space="preserve"> </w:t>
      </w:r>
      <w:r>
        <w:t>school</w:t>
      </w:r>
      <w:r>
        <w:rPr>
          <w:spacing w:val="40"/>
        </w:rPr>
        <w:t xml:space="preserve"> </w:t>
      </w:r>
      <w:r>
        <w:t>principal,</w:t>
      </w:r>
      <w:r>
        <w:rPr>
          <w:spacing w:val="40"/>
        </w:rPr>
        <w:t xml:space="preserve"> </w:t>
      </w:r>
      <w:r>
        <w:t>CENRO</w:t>
      </w:r>
      <w:r>
        <w:rPr>
          <w:spacing w:val="40"/>
        </w:rPr>
        <w:t xml:space="preserve"> </w:t>
      </w:r>
      <w:r>
        <w:t>and</w:t>
      </w:r>
      <w:r>
        <w:rPr>
          <w:spacing w:val="40"/>
        </w:rPr>
        <w:t xml:space="preserve"> </w:t>
      </w:r>
      <w:r>
        <w:t>Barangays</w:t>
      </w:r>
      <w:r>
        <w:rPr>
          <w:spacing w:val="40"/>
        </w:rPr>
        <w:t xml:space="preserve"> </w:t>
      </w:r>
      <w:r>
        <w:t>setting</w:t>
      </w:r>
      <w:r>
        <w:rPr>
          <w:spacing w:val="40"/>
        </w:rPr>
        <w:t xml:space="preserve"> </w:t>
      </w:r>
      <w:r>
        <w:t>forth</w:t>
      </w:r>
      <w:r>
        <w:rPr>
          <w:spacing w:val="40"/>
        </w:rPr>
        <w:t xml:space="preserve"> </w:t>
      </w:r>
      <w:r>
        <w:t>the objectives, procedures, and advantages of the research study. This provided access to the site chosen in Koronadal City, South Cotabato.</w:t>
      </w:r>
    </w:p>
    <w:p w14:paraId="37C3D94D" w14:textId="77777777" w:rsidR="00770067" w:rsidRDefault="00770067">
      <w:pPr>
        <w:pStyle w:val="BodyText"/>
        <w:jc w:val="left"/>
      </w:pPr>
    </w:p>
    <w:p w14:paraId="6F743B35" w14:textId="77777777" w:rsidR="00770067" w:rsidRDefault="004721EF">
      <w:pPr>
        <w:ind w:left="274"/>
        <w:jc w:val="both"/>
        <w:rPr>
          <w:i/>
          <w:sz w:val="24"/>
        </w:rPr>
      </w:pPr>
      <w:r>
        <w:rPr>
          <w:i/>
          <w:sz w:val="24"/>
        </w:rPr>
        <w:t>Collecting</w:t>
      </w:r>
      <w:r>
        <w:rPr>
          <w:i/>
          <w:spacing w:val="-2"/>
          <w:sz w:val="24"/>
        </w:rPr>
        <w:t xml:space="preserve"> Phase</w:t>
      </w:r>
    </w:p>
    <w:p w14:paraId="59105118" w14:textId="77777777" w:rsidR="00770067" w:rsidRDefault="004721EF">
      <w:pPr>
        <w:pStyle w:val="BodyText"/>
        <w:spacing w:before="4"/>
        <w:ind w:left="271" w:right="288"/>
      </w:pPr>
      <w:r>
        <w:t>The</w:t>
      </w:r>
      <w:r>
        <w:rPr>
          <w:spacing w:val="-2"/>
        </w:rPr>
        <w:t xml:space="preserve"> </w:t>
      </w:r>
      <w:r>
        <w:t>researchers</w:t>
      </w:r>
      <w:r>
        <w:rPr>
          <w:spacing w:val="-2"/>
        </w:rPr>
        <w:t xml:space="preserve"> </w:t>
      </w:r>
      <w:r>
        <w:t>took</w:t>
      </w:r>
      <w:r>
        <w:rPr>
          <w:spacing w:val="-2"/>
        </w:rPr>
        <w:t xml:space="preserve"> </w:t>
      </w:r>
      <w:r>
        <w:t>samples</w:t>
      </w:r>
      <w:r>
        <w:rPr>
          <w:spacing w:val="-2"/>
        </w:rPr>
        <w:t xml:space="preserve"> </w:t>
      </w:r>
      <w:r>
        <w:t>of</w:t>
      </w:r>
      <w:r>
        <w:rPr>
          <w:spacing w:val="-2"/>
        </w:rPr>
        <w:t xml:space="preserve"> </w:t>
      </w:r>
      <w:r>
        <w:t>ants</w:t>
      </w:r>
      <w:r>
        <w:rPr>
          <w:spacing w:val="-2"/>
        </w:rPr>
        <w:t xml:space="preserve"> </w:t>
      </w:r>
      <w:r>
        <w:t>every</w:t>
      </w:r>
      <w:r>
        <w:rPr>
          <w:spacing w:val="-2"/>
        </w:rPr>
        <w:t xml:space="preserve"> </w:t>
      </w:r>
      <w:r>
        <w:t>two</w:t>
      </w:r>
      <w:r>
        <w:rPr>
          <w:spacing w:val="-2"/>
        </w:rPr>
        <w:t xml:space="preserve"> </w:t>
      </w:r>
      <w:r>
        <w:t>days</w:t>
      </w:r>
      <w:r>
        <w:rPr>
          <w:spacing w:val="-2"/>
        </w:rPr>
        <w:t xml:space="preserve"> </w:t>
      </w:r>
      <w:r>
        <w:t>for</w:t>
      </w:r>
      <w:r>
        <w:rPr>
          <w:spacing w:val="-2"/>
        </w:rPr>
        <w:t xml:space="preserve"> </w:t>
      </w:r>
      <w:r>
        <w:t>a</w:t>
      </w:r>
      <w:r>
        <w:rPr>
          <w:spacing w:val="-2"/>
        </w:rPr>
        <w:t xml:space="preserve"> </w:t>
      </w:r>
      <w:r>
        <w:t>week</w:t>
      </w:r>
      <w:r>
        <w:rPr>
          <w:spacing w:val="-2"/>
        </w:rPr>
        <w:t xml:space="preserve"> </w:t>
      </w:r>
      <w:r>
        <w:t>during</w:t>
      </w:r>
      <w:r>
        <w:rPr>
          <w:spacing w:val="-2"/>
        </w:rPr>
        <w:t xml:space="preserve"> </w:t>
      </w:r>
      <w:r>
        <w:t>5:30</w:t>
      </w:r>
      <w:r>
        <w:rPr>
          <w:spacing w:val="-2"/>
        </w:rPr>
        <w:t xml:space="preserve"> </w:t>
      </w:r>
      <w:r>
        <w:t>AM</w:t>
      </w:r>
      <w:r>
        <w:rPr>
          <w:spacing w:val="-2"/>
        </w:rPr>
        <w:t xml:space="preserve"> </w:t>
      </w:r>
      <w:r>
        <w:t>to</w:t>
      </w:r>
      <w:r>
        <w:rPr>
          <w:spacing w:val="-2"/>
        </w:rPr>
        <w:t xml:space="preserve"> </w:t>
      </w:r>
      <w:r>
        <w:t>7:00</w:t>
      </w:r>
      <w:r>
        <w:rPr>
          <w:spacing w:val="-2"/>
        </w:rPr>
        <w:t xml:space="preserve"> </w:t>
      </w:r>
      <w:r>
        <w:t>AM</w:t>
      </w:r>
      <w:r>
        <w:rPr>
          <w:spacing w:val="-2"/>
        </w:rPr>
        <w:t xml:space="preserve"> </w:t>
      </w:r>
      <w:r>
        <w:t>and</w:t>
      </w:r>
      <w:r>
        <w:rPr>
          <w:spacing w:val="-2"/>
        </w:rPr>
        <w:t xml:space="preserve"> </w:t>
      </w:r>
      <w:r>
        <w:t>4:00</w:t>
      </w:r>
      <w:r>
        <w:rPr>
          <w:spacing w:val="-2"/>
        </w:rPr>
        <w:t xml:space="preserve"> </w:t>
      </w:r>
      <w:r>
        <w:t>PM</w:t>
      </w:r>
      <w:r>
        <w:rPr>
          <w:spacing w:val="-2"/>
        </w:rPr>
        <w:t xml:space="preserve"> </w:t>
      </w:r>
      <w:r>
        <w:t>to</w:t>
      </w:r>
      <w:r>
        <w:rPr>
          <w:spacing w:val="-2"/>
        </w:rPr>
        <w:t xml:space="preserve"> </w:t>
      </w:r>
      <w:r>
        <w:t>5:00 PM at each of the sites, with a total of three sessions. Ants were gathered by employing baiting techniques, which are sugar solution, cookies, and honey solution, to attract, and the ants collected were placed</w:t>
      </w:r>
      <w:r>
        <w:t xml:space="preserve"> in glass vials with 70% ethanol according to the routine process of insect collection by Parris (2019).</w:t>
      </w:r>
    </w:p>
    <w:p w14:paraId="6203F4B0" w14:textId="77777777" w:rsidR="00770067" w:rsidRDefault="00770067">
      <w:pPr>
        <w:pStyle w:val="BodyText"/>
        <w:spacing w:before="4"/>
        <w:jc w:val="left"/>
      </w:pPr>
    </w:p>
    <w:p w14:paraId="4CCEDE27" w14:textId="77777777" w:rsidR="00770067" w:rsidRDefault="004721EF">
      <w:pPr>
        <w:spacing w:before="1"/>
        <w:ind w:left="274"/>
        <w:rPr>
          <w:i/>
          <w:sz w:val="24"/>
        </w:rPr>
      </w:pPr>
      <w:r>
        <w:rPr>
          <w:i/>
          <w:sz w:val="24"/>
        </w:rPr>
        <w:t>Identification</w:t>
      </w:r>
      <w:r>
        <w:rPr>
          <w:i/>
          <w:spacing w:val="-1"/>
          <w:sz w:val="24"/>
        </w:rPr>
        <w:t xml:space="preserve"> </w:t>
      </w:r>
      <w:r>
        <w:rPr>
          <w:i/>
          <w:sz w:val="24"/>
        </w:rPr>
        <w:t>of</w:t>
      </w:r>
      <w:r>
        <w:rPr>
          <w:i/>
          <w:spacing w:val="-1"/>
          <w:sz w:val="24"/>
        </w:rPr>
        <w:t xml:space="preserve"> </w:t>
      </w:r>
      <w:r>
        <w:rPr>
          <w:i/>
          <w:spacing w:val="-2"/>
          <w:sz w:val="24"/>
        </w:rPr>
        <w:t>Species</w:t>
      </w:r>
    </w:p>
    <w:p w14:paraId="372D4C52" w14:textId="77777777" w:rsidR="00770067" w:rsidRDefault="004721EF">
      <w:pPr>
        <w:pStyle w:val="BodyText"/>
        <w:ind w:left="274" w:right="203"/>
        <w:jc w:val="left"/>
      </w:pPr>
      <w:r>
        <w:t>The researchers used the Picture Insect application as a pre-identification to ascertain the selective species. According to</w:t>
      </w:r>
      <w:r>
        <w:t xml:space="preserve"> Manderfield (2022), Picture</w:t>
      </w:r>
      <w:r>
        <w:rPr>
          <w:spacing w:val="-1"/>
        </w:rPr>
        <w:t xml:space="preserve"> </w:t>
      </w:r>
      <w:r>
        <w:t>Insect was developed for the</w:t>
      </w:r>
      <w:r>
        <w:rPr>
          <w:spacing w:val="-1"/>
        </w:rPr>
        <w:t xml:space="preserve"> </w:t>
      </w:r>
      <w:r>
        <w:t>purpose</w:t>
      </w:r>
      <w:r>
        <w:rPr>
          <w:spacing w:val="-1"/>
        </w:rPr>
        <w:t xml:space="preserve"> </w:t>
      </w:r>
      <w:r>
        <w:t>of insect identification</w:t>
      </w:r>
      <w:r>
        <w:rPr>
          <w:spacing w:val="-1"/>
        </w:rPr>
        <w:t xml:space="preserve"> </w:t>
      </w:r>
      <w:r>
        <w:t>and claims to be able to identify more than 4,000 species, with the app usually providing a species-level identification. Then, the</w:t>
      </w:r>
      <w:r>
        <w:rPr>
          <w:spacing w:val="-4"/>
        </w:rPr>
        <w:t xml:space="preserve"> </w:t>
      </w:r>
      <w:r>
        <w:t>researchers</w:t>
      </w:r>
      <w:r>
        <w:rPr>
          <w:spacing w:val="-3"/>
        </w:rPr>
        <w:t xml:space="preserve"> </w:t>
      </w:r>
      <w:r>
        <w:t>applied</w:t>
      </w:r>
      <w:r>
        <w:rPr>
          <w:spacing w:val="-3"/>
        </w:rPr>
        <w:t xml:space="preserve"> </w:t>
      </w:r>
      <w:r>
        <w:t>the</w:t>
      </w:r>
      <w:r>
        <w:rPr>
          <w:spacing w:val="-4"/>
        </w:rPr>
        <w:t xml:space="preserve"> </w:t>
      </w:r>
      <w:r>
        <w:t>NC</w:t>
      </w:r>
      <w:r>
        <w:rPr>
          <w:spacing w:val="-3"/>
        </w:rPr>
        <w:t xml:space="preserve"> </w:t>
      </w:r>
      <w:r>
        <w:t>STATE</w:t>
      </w:r>
      <w:r>
        <w:rPr>
          <w:spacing w:val="-3"/>
        </w:rPr>
        <w:t xml:space="preserve"> </w:t>
      </w:r>
      <w:r>
        <w:t>Agriculture</w:t>
      </w:r>
      <w:r>
        <w:rPr>
          <w:spacing w:val="-4"/>
        </w:rPr>
        <w:t xml:space="preserve"> </w:t>
      </w:r>
      <w:r>
        <w:t>and</w:t>
      </w:r>
      <w:r>
        <w:rPr>
          <w:spacing w:val="-3"/>
        </w:rPr>
        <w:t xml:space="preserve"> </w:t>
      </w:r>
      <w:r>
        <w:t>Life</w:t>
      </w:r>
      <w:r>
        <w:rPr>
          <w:spacing w:val="-4"/>
        </w:rPr>
        <w:t xml:space="preserve"> </w:t>
      </w:r>
      <w:r>
        <w:t>Sciences</w:t>
      </w:r>
      <w:r>
        <w:rPr>
          <w:spacing w:val="-3"/>
        </w:rPr>
        <w:t xml:space="preserve"> </w:t>
      </w:r>
      <w:r>
        <w:t>and</w:t>
      </w:r>
      <w:r>
        <w:rPr>
          <w:spacing w:val="-3"/>
        </w:rPr>
        <w:t xml:space="preserve"> </w:t>
      </w:r>
      <w:r>
        <w:t>family</w:t>
      </w:r>
      <w:r>
        <w:rPr>
          <w:spacing w:val="-4"/>
        </w:rPr>
        <w:t xml:space="preserve"> </w:t>
      </w:r>
      <w:r>
        <w:t>Formicidae</w:t>
      </w:r>
      <w:r>
        <w:rPr>
          <w:spacing w:val="-4"/>
        </w:rPr>
        <w:t xml:space="preserve"> </w:t>
      </w:r>
      <w:r>
        <w:t>Identification</w:t>
      </w:r>
      <w:r>
        <w:rPr>
          <w:spacing w:val="-3"/>
        </w:rPr>
        <w:t xml:space="preserve"> </w:t>
      </w:r>
      <w:r>
        <w:t>(2023) that provided the reference and validation of the pre-identified species via the Picture Insect app.</w:t>
      </w:r>
    </w:p>
    <w:p w14:paraId="5FD5AA92" w14:textId="77777777" w:rsidR="00770067" w:rsidRDefault="00770067">
      <w:pPr>
        <w:pStyle w:val="BodyText"/>
        <w:spacing w:before="8"/>
        <w:jc w:val="left"/>
      </w:pPr>
    </w:p>
    <w:p w14:paraId="22FD9981" w14:textId="77777777" w:rsidR="00770067" w:rsidRDefault="004721EF">
      <w:pPr>
        <w:ind w:left="274"/>
        <w:rPr>
          <w:i/>
          <w:sz w:val="24"/>
        </w:rPr>
      </w:pPr>
      <w:r>
        <w:rPr>
          <w:i/>
          <w:spacing w:val="-2"/>
          <w:sz w:val="24"/>
        </w:rPr>
        <w:t>Biodiversity</w:t>
      </w:r>
    </w:p>
    <w:p w14:paraId="75F6A401" w14:textId="77777777" w:rsidR="00770067" w:rsidRDefault="00770067">
      <w:pPr>
        <w:rPr>
          <w:i/>
          <w:sz w:val="24"/>
        </w:rPr>
        <w:sectPr w:rsidR="00770067">
          <w:pgSz w:w="12240" w:h="15840"/>
          <w:pgMar w:top="540" w:right="360" w:bottom="280" w:left="360" w:header="720" w:footer="720" w:gutter="0"/>
          <w:cols w:space="720"/>
        </w:sectPr>
      </w:pPr>
    </w:p>
    <w:p w14:paraId="11FEB8C5" w14:textId="77777777" w:rsidR="00770067" w:rsidRDefault="004721EF">
      <w:pPr>
        <w:spacing w:before="72"/>
        <w:ind w:left="274"/>
        <w:jc w:val="both"/>
        <w:rPr>
          <w:i/>
          <w:sz w:val="24"/>
        </w:rPr>
      </w:pPr>
      <w:r>
        <w:rPr>
          <w:i/>
          <w:sz w:val="24"/>
        </w:rPr>
        <w:lastRenderedPageBreak/>
        <w:t>Shannon-Weiner</w:t>
      </w:r>
      <w:r>
        <w:rPr>
          <w:i/>
          <w:spacing w:val="-3"/>
          <w:sz w:val="24"/>
        </w:rPr>
        <w:t xml:space="preserve"> </w:t>
      </w:r>
      <w:r>
        <w:rPr>
          <w:i/>
          <w:sz w:val="24"/>
        </w:rPr>
        <w:t>Diversity</w:t>
      </w:r>
      <w:r>
        <w:rPr>
          <w:i/>
          <w:spacing w:val="-2"/>
          <w:sz w:val="24"/>
        </w:rPr>
        <w:t xml:space="preserve"> Index</w:t>
      </w:r>
    </w:p>
    <w:p w14:paraId="74032186" w14:textId="77777777" w:rsidR="00770067" w:rsidRDefault="004721EF">
      <w:pPr>
        <w:pStyle w:val="BodyText"/>
        <w:spacing w:before="4"/>
        <w:ind w:left="271" w:right="288"/>
      </w:pPr>
      <w:r>
        <w:t>The Shannon-Weiner diversi</w:t>
      </w:r>
      <w:r>
        <w:t>ty index was employed to find species diversity on the basis of both abundance and richness, with a focus on the unpredictability of forecasting the species of a randomly chosen area. This index especially effective in comparing ecosystems since it capture</w:t>
      </w:r>
      <w:r>
        <w:t>s both dominance and rarity. An increased Shannon index implies higher diversity and a more uniform species distribution, and lower value implies fewer species or dominance by a few (Bobbitt, 2023).</w:t>
      </w:r>
    </w:p>
    <w:p w14:paraId="372A0838" w14:textId="77777777" w:rsidR="00770067" w:rsidRDefault="00770067">
      <w:pPr>
        <w:pStyle w:val="BodyText"/>
        <w:spacing w:before="8"/>
        <w:jc w:val="left"/>
      </w:pPr>
    </w:p>
    <w:p w14:paraId="628A0D74" w14:textId="77777777" w:rsidR="00770067" w:rsidRDefault="004721EF">
      <w:pPr>
        <w:ind w:left="247"/>
        <w:jc w:val="both"/>
        <w:rPr>
          <w:i/>
          <w:sz w:val="24"/>
        </w:rPr>
      </w:pPr>
      <w:r>
        <w:rPr>
          <w:i/>
          <w:sz w:val="24"/>
        </w:rPr>
        <w:t>Simpson’s</w:t>
      </w:r>
      <w:r>
        <w:rPr>
          <w:i/>
          <w:spacing w:val="-4"/>
          <w:sz w:val="24"/>
        </w:rPr>
        <w:t xml:space="preserve"> </w:t>
      </w:r>
      <w:r>
        <w:rPr>
          <w:i/>
          <w:sz w:val="24"/>
        </w:rPr>
        <w:t>Diversity</w:t>
      </w:r>
      <w:r>
        <w:rPr>
          <w:i/>
          <w:spacing w:val="-3"/>
          <w:sz w:val="24"/>
        </w:rPr>
        <w:t xml:space="preserve"> </w:t>
      </w:r>
      <w:r>
        <w:rPr>
          <w:i/>
          <w:spacing w:val="-4"/>
          <w:sz w:val="24"/>
        </w:rPr>
        <w:t>Index</w:t>
      </w:r>
    </w:p>
    <w:p w14:paraId="6533156C" w14:textId="77777777" w:rsidR="00770067" w:rsidRDefault="004721EF">
      <w:pPr>
        <w:pStyle w:val="BodyText"/>
        <w:spacing w:before="4"/>
        <w:ind w:left="247" w:right="288"/>
      </w:pPr>
      <w:r>
        <w:t>Simpson's Diversity index calc</w:t>
      </w:r>
      <w:r>
        <w:t>ulates the probability that two randomly selected individuals belong to the same species.</w:t>
      </w:r>
      <w:r>
        <w:rPr>
          <w:spacing w:val="40"/>
        </w:rPr>
        <w:t xml:space="preserve"> </w:t>
      </w:r>
      <w:r>
        <w:t>This provides an intuitive measure of community dominance, emphasizing both species richness and diversity.</w:t>
      </w:r>
      <w:r>
        <w:rPr>
          <w:spacing w:val="40"/>
        </w:rPr>
        <w:t xml:space="preserve"> </w:t>
      </w:r>
      <w:r>
        <w:t>The</w:t>
      </w:r>
      <w:r>
        <w:rPr>
          <w:spacing w:val="-5"/>
        </w:rPr>
        <w:t xml:space="preserve"> </w:t>
      </w:r>
      <w:r>
        <w:t>index</w:t>
      </w:r>
      <w:r>
        <w:rPr>
          <w:spacing w:val="-5"/>
        </w:rPr>
        <w:t xml:space="preserve"> </w:t>
      </w:r>
      <w:r>
        <w:t>ranges</w:t>
      </w:r>
      <w:r>
        <w:rPr>
          <w:spacing w:val="-5"/>
        </w:rPr>
        <w:t xml:space="preserve"> </w:t>
      </w:r>
      <w:r>
        <w:t>from</w:t>
      </w:r>
      <w:r>
        <w:rPr>
          <w:spacing w:val="-5"/>
        </w:rPr>
        <w:t xml:space="preserve"> </w:t>
      </w:r>
      <w:r>
        <w:t>0</w:t>
      </w:r>
      <w:r>
        <w:rPr>
          <w:spacing w:val="-5"/>
        </w:rPr>
        <w:t xml:space="preserve"> </w:t>
      </w:r>
      <w:r>
        <w:t>to</w:t>
      </w:r>
      <w:r>
        <w:rPr>
          <w:spacing w:val="-5"/>
        </w:rPr>
        <w:t xml:space="preserve"> </w:t>
      </w:r>
      <w:r>
        <w:t>1,</w:t>
      </w:r>
      <w:r>
        <w:rPr>
          <w:spacing w:val="-5"/>
        </w:rPr>
        <w:t xml:space="preserve"> </w:t>
      </w:r>
      <w:r>
        <w:t>with</w:t>
      </w:r>
      <w:r>
        <w:rPr>
          <w:spacing w:val="-5"/>
        </w:rPr>
        <w:t xml:space="preserve"> </w:t>
      </w:r>
      <w:r>
        <w:t>lower</w:t>
      </w:r>
      <w:r>
        <w:rPr>
          <w:spacing w:val="-5"/>
        </w:rPr>
        <w:t xml:space="preserve"> </w:t>
      </w:r>
      <w:r>
        <w:t>values</w:t>
      </w:r>
      <w:r>
        <w:rPr>
          <w:spacing w:val="-5"/>
        </w:rPr>
        <w:t xml:space="preserve"> </w:t>
      </w:r>
      <w:r>
        <w:t>indicating</w:t>
      </w:r>
      <w:r>
        <w:rPr>
          <w:spacing w:val="-5"/>
        </w:rPr>
        <w:t xml:space="preserve"> </w:t>
      </w:r>
      <w:r>
        <w:t>higher</w:t>
      </w:r>
      <w:r>
        <w:rPr>
          <w:spacing w:val="-5"/>
        </w:rPr>
        <w:t xml:space="preserve"> </w:t>
      </w:r>
      <w:r>
        <w:t>diversity</w:t>
      </w:r>
      <w:r>
        <w:rPr>
          <w:spacing w:val="-5"/>
        </w:rPr>
        <w:t xml:space="preserve"> </w:t>
      </w:r>
      <w:r>
        <w:t>and</w:t>
      </w:r>
      <w:r>
        <w:rPr>
          <w:spacing w:val="-5"/>
        </w:rPr>
        <w:t xml:space="preserve"> </w:t>
      </w:r>
      <w:r>
        <w:t>a</w:t>
      </w:r>
      <w:r>
        <w:rPr>
          <w:spacing w:val="-5"/>
        </w:rPr>
        <w:t xml:space="preserve"> </w:t>
      </w:r>
      <w:r>
        <w:t>more</w:t>
      </w:r>
      <w:r>
        <w:rPr>
          <w:spacing w:val="-5"/>
        </w:rPr>
        <w:t xml:space="preserve"> </w:t>
      </w:r>
      <w:r>
        <w:t>even</w:t>
      </w:r>
      <w:r>
        <w:rPr>
          <w:spacing w:val="-5"/>
        </w:rPr>
        <w:t xml:space="preserve"> </w:t>
      </w:r>
      <w:r>
        <w:t>distribution of species Bobbitt (2021).</w:t>
      </w:r>
    </w:p>
    <w:p w14:paraId="73C9BADB" w14:textId="77777777" w:rsidR="00770067" w:rsidRDefault="00770067">
      <w:pPr>
        <w:pStyle w:val="BodyText"/>
        <w:spacing w:before="8"/>
        <w:jc w:val="left"/>
      </w:pPr>
    </w:p>
    <w:p w14:paraId="1D124F9C" w14:textId="77777777" w:rsidR="00770067" w:rsidRDefault="004721EF">
      <w:pPr>
        <w:ind w:left="274"/>
        <w:jc w:val="both"/>
        <w:rPr>
          <w:i/>
          <w:sz w:val="24"/>
        </w:rPr>
      </w:pPr>
      <w:r>
        <w:rPr>
          <w:i/>
          <w:sz w:val="24"/>
        </w:rPr>
        <w:t>Margalef’s</w:t>
      </w:r>
      <w:r>
        <w:rPr>
          <w:i/>
          <w:spacing w:val="-3"/>
          <w:sz w:val="24"/>
        </w:rPr>
        <w:t xml:space="preserve"> </w:t>
      </w:r>
      <w:r>
        <w:rPr>
          <w:i/>
          <w:sz w:val="24"/>
        </w:rPr>
        <w:t>Species</w:t>
      </w:r>
      <w:r>
        <w:rPr>
          <w:i/>
          <w:spacing w:val="-3"/>
          <w:sz w:val="24"/>
        </w:rPr>
        <w:t xml:space="preserve"> </w:t>
      </w:r>
      <w:r>
        <w:rPr>
          <w:i/>
          <w:sz w:val="24"/>
        </w:rPr>
        <w:t>Richness</w:t>
      </w:r>
      <w:r>
        <w:rPr>
          <w:i/>
          <w:spacing w:val="-3"/>
          <w:sz w:val="24"/>
        </w:rPr>
        <w:t xml:space="preserve"> </w:t>
      </w:r>
      <w:r>
        <w:rPr>
          <w:i/>
          <w:spacing w:val="-2"/>
          <w:sz w:val="24"/>
        </w:rPr>
        <w:t>Index</w:t>
      </w:r>
    </w:p>
    <w:p w14:paraId="6284C44C" w14:textId="77777777" w:rsidR="00770067" w:rsidRDefault="004721EF">
      <w:pPr>
        <w:pStyle w:val="BodyText"/>
        <w:ind w:left="247" w:right="288"/>
      </w:pPr>
      <w:r>
        <w:t>Margalef’s species richness index aims to measure species richness by considering the number of individuals collected.</w:t>
      </w:r>
      <w:r>
        <w:rPr>
          <w:spacing w:val="-9"/>
        </w:rPr>
        <w:t xml:space="preserve"> </w:t>
      </w:r>
      <w:r>
        <w:t>It</w:t>
      </w:r>
      <w:r>
        <w:rPr>
          <w:spacing w:val="-9"/>
        </w:rPr>
        <w:t xml:space="preserve"> </w:t>
      </w:r>
      <w:r>
        <w:t>helps</w:t>
      </w:r>
      <w:r>
        <w:rPr>
          <w:spacing w:val="-9"/>
        </w:rPr>
        <w:t xml:space="preserve"> </w:t>
      </w:r>
      <w:r>
        <w:t>to</w:t>
      </w:r>
      <w:r>
        <w:rPr>
          <w:spacing w:val="-9"/>
        </w:rPr>
        <w:t xml:space="preserve"> </w:t>
      </w:r>
      <w:r>
        <w:t>understand</w:t>
      </w:r>
      <w:r>
        <w:rPr>
          <w:spacing w:val="-9"/>
        </w:rPr>
        <w:t xml:space="preserve"> </w:t>
      </w:r>
      <w:r>
        <w:t>the</w:t>
      </w:r>
      <w:r>
        <w:rPr>
          <w:spacing w:val="-9"/>
        </w:rPr>
        <w:t xml:space="preserve"> </w:t>
      </w:r>
      <w:r>
        <w:t>d</w:t>
      </w:r>
      <w:r>
        <w:t>iversity</w:t>
      </w:r>
      <w:r>
        <w:rPr>
          <w:spacing w:val="-9"/>
        </w:rPr>
        <w:t xml:space="preserve"> </w:t>
      </w:r>
      <w:r>
        <w:t>by</w:t>
      </w:r>
      <w:r>
        <w:rPr>
          <w:spacing w:val="-9"/>
        </w:rPr>
        <w:t xml:space="preserve"> </w:t>
      </w:r>
      <w:r>
        <w:t>accounting</w:t>
      </w:r>
      <w:r>
        <w:rPr>
          <w:spacing w:val="-9"/>
        </w:rPr>
        <w:t xml:space="preserve"> </w:t>
      </w:r>
      <w:r>
        <w:t>for</w:t>
      </w:r>
      <w:r>
        <w:rPr>
          <w:spacing w:val="-9"/>
        </w:rPr>
        <w:t xml:space="preserve"> </w:t>
      </w:r>
      <w:r>
        <w:t>both</w:t>
      </w:r>
      <w:r>
        <w:rPr>
          <w:spacing w:val="-9"/>
        </w:rPr>
        <w:t xml:space="preserve"> </w:t>
      </w:r>
      <w:r>
        <w:t>the</w:t>
      </w:r>
      <w:r>
        <w:rPr>
          <w:spacing w:val="-9"/>
        </w:rPr>
        <w:t xml:space="preserve"> </w:t>
      </w:r>
      <w:r>
        <w:t>number</w:t>
      </w:r>
      <w:r>
        <w:rPr>
          <w:spacing w:val="-9"/>
        </w:rPr>
        <w:t xml:space="preserve"> </w:t>
      </w:r>
      <w:r>
        <w:t>of</w:t>
      </w:r>
      <w:r>
        <w:rPr>
          <w:spacing w:val="-9"/>
        </w:rPr>
        <w:t xml:space="preserve"> </w:t>
      </w:r>
      <w:r>
        <w:t>species</w:t>
      </w:r>
      <w:r>
        <w:rPr>
          <w:spacing w:val="-9"/>
        </w:rPr>
        <w:t xml:space="preserve"> </w:t>
      </w:r>
      <w:r>
        <w:t>(S)</w:t>
      </w:r>
      <w:r>
        <w:rPr>
          <w:spacing w:val="-9"/>
        </w:rPr>
        <w:t xml:space="preserve"> </w:t>
      </w:r>
      <w:r>
        <w:t>and</w:t>
      </w:r>
      <w:r>
        <w:rPr>
          <w:spacing w:val="-9"/>
        </w:rPr>
        <w:t xml:space="preserve"> </w:t>
      </w:r>
      <w:r>
        <w:t>the</w:t>
      </w:r>
      <w:r>
        <w:rPr>
          <w:spacing w:val="-9"/>
        </w:rPr>
        <w:t xml:space="preserve"> </w:t>
      </w:r>
      <w:r>
        <w:t>total</w:t>
      </w:r>
      <w:r>
        <w:rPr>
          <w:spacing w:val="-9"/>
        </w:rPr>
        <w:t xml:space="preserve"> </w:t>
      </w:r>
      <w:r>
        <w:t>number of individuals (N) in a sample.</w:t>
      </w:r>
    </w:p>
    <w:p w14:paraId="1A6B9365" w14:textId="77777777" w:rsidR="00770067" w:rsidRDefault="00770067">
      <w:pPr>
        <w:pStyle w:val="BodyText"/>
        <w:spacing w:before="8"/>
        <w:jc w:val="left"/>
      </w:pPr>
    </w:p>
    <w:p w14:paraId="2C023FDE" w14:textId="77777777" w:rsidR="00770067" w:rsidRDefault="004721EF">
      <w:pPr>
        <w:ind w:left="274"/>
        <w:rPr>
          <w:i/>
          <w:sz w:val="24"/>
        </w:rPr>
      </w:pPr>
      <w:r>
        <w:rPr>
          <w:i/>
          <w:sz w:val="24"/>
        </w:rPr>
        <w:t>Sorensen’s</w:t>
      </w:r>
      <w:r>
        <w:rPr>
          <w:i/>
          <w:spacing w:val="-5"/>
          <w:sz w:val="24"/>
        </w:rPr>
        <w:t xml:space="preserve"> </w:t>
      </w:r>
      <w:r>
        <w:rPr>
          <w:i/>
          <w:sz w:val="24"/>
        </w:rPr>
        <w:t>Similarity</w:t>
      </w:r>
      <w:r>
        <w:rPr>
          <w:i/>
          <w:spacing w:val="-4"/>
          <w:sz w:val="24"/>
        </w:rPr>
        <w:t xml:space="preserve"> </w:t>
      </w:r>
      <w:r>
        <w:rPr>
          <w:i/>
          <w:spacing w:val="-2"/>
          <w:sz w:val="24"/>
        </w:rPr>
        <w:t>Index</w:t>
      </w:r>
    </w:p>
    <w:p w14:paraId="6D58E7A2" w14:textId="77777777" w:rsidR="00770067" w:rsidRDefault="004721EF">
      <w:pPr>
        <w:pStyle w:val="BodyText"/>
        <w:spacing w:before="4"/>
        <w:ind w:left="257" w:right="309"/>
        <w:jc w:val="left"/>
      </w:pPr>
      <w:r>
        <w:t xml:space="preserve">It measures how many species are shared between two habitats relative to the total number of species found in each. </w:t>
      </w:r>
      <w:r>
        <w:t>This index is particularly valuable in ecological studies for comparing biodiversity between different habitats</w:t>
      </w:r>
      <w:r>
        <w:rPr>
          <w:spacing w:val="-3"/>
        </w:rPr>
        <w:t xml:space="preserve"> </w:t>
      </w:r>
      <w:r>
        <w:t>such</w:t>
      </w:r>
      <w:r>
        <w:rPr>
          <w:spacing w:val="-3"/>
        </w:rPr>
        <w:t xml:space="preserve"> </w:t>
      </w:r>
      <w:r>
        <w:t>as</w:t>
      </w:r>
      <w:r>
        <w:rPr>
          <w:spacing w:val="-3"/>
        </w:rPr>
        <w:t xml:space="preserve"> </w:t>
      </w:r>
      <w:r>
        <w:t>urban</w:t>
      </w:r>
      <w:r>
        <w:rPr>
          <w:spacing w:val="-3"/>
        </w:rPr>
        <w:t xml:space="preserve"> </w:t>
      </w:r>
      <w:r>
        <w:t>and</w:t>
      </w:r>
      <w:r>
        <w:rPr>
          <w:spacing w:val="-3"/>
        </w:rPr>
        <w:t xml:space="preserve"> </w:t>
      </w:r>
      <w:r>
        <w:t>vegetative</w:t>
      </w:r>
      <w:r>
        <w:rPr>
          <w:spacing w:val="-4"/>
        </w:rPr>
        <w:t xml:space="preserve"> </w:t>
      </w:r>
      <w:r>
        <w:t>habitats</w:t>
      </w:r>
      <w:r>
        <w:rPr>
          <w:spacing w:val="-3"/>
        </w:rPr>
        <w:t xml:space="preserve"> </w:t>
      </w:r>
      <w:r>
        <w:t>to</w:t>
      </w:r>
      <w:r>
        <w:rPr>
          <w:spacing w:val="-3"/>
        </w:rPr>
        <w:t xml:space="preserve"> </w:t>
      </w:r>
      <w:r>
        <w:t>determine</w:t>
      </w:r>
      <w:r>
        <w:rPr>
          <w:spacing w:val="-4"/>
        </w:rPr>
        <w:t xml:space="preserve"> </w:t>
      </w:r>
      <w:r>
        <w:t>how</w:t>
      </w:r>
      <w:r>
        <w:rPr>
          <w:spacing w:val="-3"/>
        </w:rPr>
        <w:t xml:space="preserve"> </w:t>
      </w:r>
      <w:r>
        <w:t>similar</w:t>
      </w:r>
      <w:r>
        <w:rPr>
          <w:spacing w:val="-3"/>
        </w:rPr>
        <w:t xml:space="preserve"> </w:t>
      </w:r>
      <w:r>
        <w:t>or</w:t>
      </w:r>
      <w:r>
        <w:rPr>
          <w:spacing w:val="-3"/>
        </w:rPr>
        <w:t xml:space="preserve"> </w:t>
      </w:r>
      <w:r>
        <w:t>distinct</w:t>
      </w:r>
      <w:r>
        <w:rPr>
          <w:spacing w:val="-3"/>
        </w:rPr>
        <w:t xml:space="preserve"> </w:t>
      </w:r>
      <w:r>
        <w:t>their</w:t>
      </w:r>
      <w:r>
        <w:rPr>
          <w:spacing w:val="-3"/>
        </w:rPr>
        <w:t xml:space="preserve"> </w:t>
      </w:r>
      <w:r>
        <w:t>biological</w:t>
      </w:r>
      <w:r>
        <w:rPr>
          <w:spacing w:val="-3"/>
        </w:rPr>
        <w:t xml:space="preserve"> </w:t>
      </w:r>
      <w:r>
        <w:t xml:space="preserve">communities </w:t>
      </w:r>
      <w:r>
        <w:rPr>
          <w:spacing w:val="-4"/>
        </w:rPr>
        <w:t>are.</w:t>
      </w:r>
    </w:p>
    <w:p w14:paraId="06BB36B4" w14:textId="77777777" w:rsidR="00770067" w:rsidRDefault="00770067">
      <w:pPr>
        <w:pStyle w:val="BodyText"/>
        <w:jc w:val="left"/>
      </w:pPr>
    </w:p>
    <w:p w14:paraId="572E4CD0" w14:textId="77777777" w:rsidR="00770067" w:rsidRDefault="004721EF">
      <w:pPr>
        <w:ind w:left="274"/>
        <w:jc w:val="both"/>
        <w:rPr>
          <w:i/>
          <w:sz w:val="24"/>
        </w:rPr>
      </w:pPr>
      <w:r>
        <w:rPr>
          <w:i/>
          <w:sz w:val="24"/>
        </w:rPr>
        <w:t>Preservation</w:t>
      </w:r>
      <w:r>
        <w:rPr>
          <w:i/>
          <w:spacing w:val="-2"/>
          <w:sz w:val="24"/>
        </w:rPr>
        <w:t xml:space="preserve"> </w:t>
      </w:r>
      <w:r>
        <w:rPr>
          <w:i/>
          <w:sz w:val="24"/>
        </w:rPr>
        <w:t>of</w:t>
      </w:r>
      <w:r>
        <w:rPr>
          <w:i/>
          <w:spacing w:val="-1"/>
          <w:sz w:val="24"/>
        </w:rPr>
        <w:t xml:space="preserve"> </w:t>
      </w:r>
      <w:r>
        <w:rPr>
          <w:i/>
          <w:spacing w:val="-2"/>
          <w:sz w:val="24"/>
        </w:rPr>
        <w:t>Species</w:t>
      </w:r>
    </w:p>
    <w:p w14:paraId="2645B4F6" w14:textId="77777777" w:rsidR="00770067" w:rsidRDefault="004721EF">
      <w:pPr>
        <w:pStyle w:val="BodyText"/>
        <w:ind w:left="257" w:right="288"/>
      </w:pPr>
      <w:r>
        <w:t xml:space="preserve">Ant </w:t>
      </w:r>
      <w:r>
        <w:t>specimens were carefully stored in a vial with resin to preserved and prevent decomposition. Proper labelling was applied to each vial using the voucher specimen data, including vital information which includes common name, scientific name, taxonomic class</w:t>
      </w:r>
      <w:r>
        <w:t>ification, location, habitat, and the date of collection. This preservation method</w:t>
      </w:r>
      <w:r>
        <w:rPr>
          <w:spacing w:val="-1"/>
        </w:rPr>
        <w:t xml:space="preserve"> </w:t>
      </w:r>
      <w:r>
        <w:t>allows</w:t>
      </w:r>
      <w:r>
        <w:rPr>
          <w:spacing w:val="-1"/>
        </w:rPr>
        <w:t xml:space="preserve"> </w:t>
      </w:r>
      <w:r>
        <w:t>accurate</w:t>
      </w:r>
      <w:r>
        <w:rPr>
          <w:spacing w:val="-1"/>
        </w:rPr>
        <w:t xml:space="preserve"> </w:t>
      </w:r>
      <w:r>
        <w:t>species</w:t>
      </w:r>
      <w:r>
        <w:rPr>
          <w:spacing w:val="-1"/>
        </w:rPr>
        <w:t xml:space="preserve"> </w:t>
      </w:r>
      <w:r>
        <w:t>identification,</w:t>
      </w:r>
      <w:r>
        <w:rPr>
          <w:spacing w:val="-1"/>
        </w:rPr>
        <w:t xml:space="preserve"> </w:t>
      </w:r>
      <w:r>
        <w:t>comparing</w:t>
      </w:r>
      <w:r>
        <w:rPr>
          <w:spacing w:val="-1"/>
        </w:rPr>
        <w:t xml:space="preserve"> </w:t>
      </w:r>
      <w:r>
        <w:t>between</w:t>
      </w:r>
      <w:r>
        <w:rPr>
          <w:spacing w:val="-1"/>
        </w:rPr>
        <w:t xml:space="preserve"> </w:t>
      </w:r>
      <w:r>
        <w:t>urban</w:t>
      </w:r>
      <w:r>
        <w:rPr>
          <w:spacing w:val="-1"/>
        </w:rPr>
        <w:t xml:space="preserve"> </w:t>
      </w:r>
      <w:r>
        <w:t>and</w:t>
      </w:r>
      <w:r>
        <w:rPr>
          <w:spacing w:val="-1"/>
        </w:rPr>
        <w:t xml:space="preserve"> </w:t>
      </w:r>
      <w:r>
        <w:t>vegetative</w:t>
      </w:r>
      <w:r>
        <w:rPr>
          <w:spacing w:val="-1"/>
        </w:rPr>
        <w:t xml:space="preserve"> </w:t>
      </w:r>
      <w:r>
        <w:t>habitats</w:t>
      </w:r>
      <w:r>
        <w:rPr>
          <w:spacing w:val="-1"/>
        </w:rPr>
        <w:t xml:space="preserve"> </w:t>
      </w:r>
      <w:r>
        <w:t>in</w:t>
      </w:r>
      <w:r>
        <w:rPr>
          <w:spacing w:val="-1"/>
        </w:rPr>
        <w:t xml:space="preserve"> </w:t>
      </w:r>
      <w:r>
        <w:t>three</w:t>
      </w:r>
      <w:r>
        <w:rPr>
          <w:spacing w:val="-1"/>
        </w:rPr>
        <w:t xml:space="preserve"> </w:t>
      </w:r>
      <w:r>
        <w:t>locations in Koronadal City.</w:t>
      </w:r>
    </w:p>
    <w:p w14:paraId="5B3BFC56" w14:textId="77777777" w:rsidR="00770067" w:rsidRDefault="00770067">
      <w:pPr>
        <w:pStyle w:val="BodyText"/>
        <w:spacing w:before="8"/>
        <w:jc w:val="left"/>
      </w:pPr>
    </w:p>
    <w:p w14:paraId="274C4736" w14:textId="77777777" w:rsidR="00770067" w:rsidRDefault="004721EF">
      <w:pPr>
        <w:pStyle w:val="Heading2"/>
      </w:pPr>
      <w:r>
        <w:t xml:space="preserve">Data </w:t>
      </w:r>
      <w:r>
        <w:rPr>
          <w:spacing w:val="-2"/>
        </w:rPr>
        <w:t>Analysis</w:t>
      </w:r>
    </w:p>
    <w:p w14:paraId="34549F89" w14:textId="77777777" w:rsidR="00770067" w:rsidRDefault="00770067">
      <w:pPr>
        <w:pStyle w:val="BodyText"/>
        <w:jc w:val="left"/>
        <w:rPr>
          <w:b/>
        </w:rPr>
      </w:pPr>
    </w:p>
    <w:p w14:paraId="2D791819" w14:textId="77777777" w:rsidR="00770067" w:rsidRDefault="004721EF">
      <w:pPr>
        <w:pStyle w:val="BodyText"/>
        <w:ind w:left="247" w:right="243"/>
      </w:pPr>
      <w:r>
        <w:t>To</w:t>
      </w:r>
      <w:r>
        <w:rPr>
          <w:spacing w:val="-8"/>
        </w:rPr>
        <w:t xml:space="preserve"> </w:t>
      </w:r>
      <w:r>
        <w:t>determine</w:t>
      </w:r>
      <w:r>
        <w:rPr>
          <w:spacing w:val="-8"/>
        </w:rPr>
        <w:t xml:space="preserve"> </w:t>
      </w:r>
      <w:r>
        <w:t>the</w:t>
      </w:r>
      <w:r>
        <w:rPr>
          <w:spacing w:val="-8"/>
        </w:rPr>
        <w:t xml:space="preserve"> </w:t>
      </w:r>
      <w:r>
        <w:t>diversity</w:t>
      </w:r>
      <w:r>
        <w:rPr>
          <w:spacing w:val="-8"/>
        </w:rPr>
        <w:t xml:space="preserve"> </w:t>
      </w:r>
      <w:r>
        <w:t>of</w:t>
      </w:r>
      <w:r>
        <w:rPr>
          <w:spacing w:val="-8"/>
        </w:rPr>
        <w:t xml:space="preserve"> </w:t>
      </w:r>
      <w:r>
        <w:rPr>
          <w:i/>
        </w:rPr>
        <w:t>F</w:t>
      </w:r>
      <w:r>
        <w:rPr>
          <w:i/>
        </w:rPr>
        <w:t>ormicidae</w:t>
      </w:r>
      <w:r>
        <w:rPr>
          <w:i/>
          <w:spacing w:val="-8"/>
        </w:rPr>
        <w:t xml:space="preserve"> </w:t>
      </w:r>
      <w:r>
        <w:t>(ants)</w:t>
      </w:r>
      <w:r>
        <w:rPr>
          <w:spacing w:val="-8"/>
        </w:rPr>
        <w:t xml:space="preserve"> </w:t>
      </w:r>
      <w:r>
        <w:t>present</w:t>
      </w:r>
      <w:r>
        <w:rPr>
          <w:spacing w:val="-8"/>
        </w:rPr>
        <w:t xml:space="preserve"> </w:t>
      </w:r>
      <w:r>
        <w:t>in</w:t>
      </w:r>
      <w:r>
        <w:rPr>
          <w:spacing w:val="-8"/>
        </w:rPr>
        <w:t xml:space="preserve"> </w:t>
      </w:r>
      <w:r>
        <w:t>selective</w:t>
      </w:r>
      <w:r>
        <w:rPr>
          <w:spacing w:val="-8"/>
        </w:rPr>
        <w:t xml:space="preserve"> </w:t>
      </w:r>
      <w:r>
        <w:t>sites</w:t>
      </w:r>
      <w:r>
        <w:rPr>
          <w:spacing w:val="-8"/>
        </w:rPr>
        <w:t xml:space="preserve"> </w:t>
      </w:r>
      <w:r>
        <w:t>of</w:t>
      </w:r>
      <w:r>
        <w:rPr>
          <w:spacing w:val="-8"/>
        </w:rPr>
        <w:t xml:space="preserve"> </w:t>
      </w:r>
      <w:r>
        <w:t>Koronadal</w:t>
      </w:r>
      <w:r>
        <w:rPr>
          <w:spacing w:val="-8"/>
        </w:rPr>
        <w:t xml:space="preserve"> </w:t>
      </w:r>
      <w:r>
        <w:t>City,</w:t>
      </w:r>
      <w:r>
        <w:rPr>
          <w:spacing w:val="-8"/>
        </w:rPr>
        <w:t xml:space="preserve"> </w:t>
      </w:r>
      <w:r>
        <w:t>the</w:t>
      </w:r>
      <w:r>
        <w:rPr>
          <w:spacing w:val="-8"/>
        </w:rPr>
        <w:t xml:space="preserve"> </w:t>
      </w:r>
      <w:r>
        <w:t>researchers</w:t>
      </w:r>
      <w:r>
        <w:rPr>
          <w:spacing w:val="-8"/>
        </w:rPr>
        <w:t xml:space="preserve"> </w:t>
      </w:r>
      <w:r>
        <w:t>utilized PAST</w:t>
      </w:r>
      <w:r>
        <w:rPr>
          <w:spacing w:val="-3"/>
        </w:rPr>
        <w:t xml:space="preserve"> </w:t>
      </w:r>
      <w:r>
        <w:t>software</w:t>
      </w:r>
      <w:r>
        <w:rPr>
          <w:spacing w:val="-3"/>
        </w:rPr>
        <w:t xml:space="preserve"> </w:t>
      </w:r>
      <w:r>
        <w:t>(version</w:t>
      </w:r>
      <w:r>
        <w:rPr>
          <w:spacing w:val="-3"/>
        </w:rPr>
        <w:t xml:space="preserve"> </w:t>
      </w:r>
      <w:r>
        <w:t>4.11)</w:t>
      </w:r>
      <w:r>
        <w:rPr>
          <w:spacing w:val="-3"/>
        </w:rPr>
        <w:t xml:space="preserve"> </w:t>
      </w:r>
      <w:r>
        <w:t>to</w:t>
      </w:r>
      <w:r>
        <w:rPr>
          <w:spacing w:val="-3"/>
        </w:rPr>
        <w:t xml:space="preserve"> </w:t>
      </w:r>
      <w:r>
        <w:t>easily</w:t>
      </w:r>
      <w:r>
        <w:rPr>
          <w:spacing w:val="-3"/>
        </w:rPr>
        <w:t xml:space="preserve"> </w:t>
      </w:r>
      <w:r>
        <w:t>calculate</w:t>
      </w:r>
      <w:r>
        <w:rPr>
          <w:spacing w:val="-3"/>
        </w:rPr>
        <w:t xml:space="preserve"> </w:t>
      </w:r>
      <w:r>
        <w:t>the</w:t>
      </w:r>
      <w:r>
        <w:rPr>
          <w:spacing w:val="-3"/>
        </w:rPr>
        <w:t xml:space="preserve"> </w:t>
      </w:r>
      <w:r>
        <w:t>diversity</w:t>
      </w:r>
      <w:r>
        <w:rPr>
          <w:spacing w:val="-3"/>
        </w:rPr>
        <w:t xml:space="preserve"> </w:t>
      </w:r>
      <w:r>
        <w:t>of</w:t>
      </w:r>
      <w:r>
        <w:rPr>
          <w:spacing w:val="-3"/>
        </w:rPr>
        <w:t xml:space="preserve"> </w:t>
      </w:r>
      <w:r>
        <w:t>species.</w:t>
      </w:r>
      <w:r>
        <w:rPr>
          <w:spacing w:val="-3"/>
        </w:rPr>
        <w:t xml:space="preserve"> </w:t>
      </w:r>
      <w:r>
        <w:t>The</w:t>
      </w:r>
      <w:r>
        <w:rPr>
          <w:spacing w:val="-3"/>
        </w:rPr>
        <w:t xml:space="preserve"> </w:t>
      </w:r>
      <w:r>
        <w:t>data</w:t>
      </w:r>
      <w:r>
        <w:rPr>
          <w:spacing w:val="-3"/>
        </w:rPr>
        <w:t xml:space="preserve"> </w:t>
      </w:r>
      <w:r>
        <w:t>was</w:t>
      </w:r>
      <w:r>
        <w:rPr>
          <w:spacing w:val="-3"/>
        </w:rPr>
        <w:t xml:space="preserve"> </w:t>
      </w:r>
      <w:r>
        <w:t>analysed</w:t>
      </w:r>
      <w:r>
        <w:rPr>
          <w:spacing w:val="-3"/>
        </w:rPr>
        <w:t xml:space="preserve"> </w:t>
      </w:r>
      <w:r>
        <w:t>using</w:t>
      </w:r>
      <w:r>
        <w:rPr>
          <w:spacing w:val="-3"/>
        </w:rPr>
        <w:t xml:space="preserve"> </w:t>
      </w:r>
      <w:r>
        <w:t>the</w:t>
      </w:r>
      <w:r>
        <w:rPr>
          <w:spacing w:val="-3"/>
        </w:rPr>
        <w:t xml:space="preserve"> </w:t>
      </w:r>
      <w:r>
        <w:t>different indices</w:t>
      </w:r>
      <w:r>
        <w:rPr>
          <w:spacing w:val="-8"/>
        </w:rPr>
        <w:t xml:space="preserve"> </w:t>
      </w:r>
      <w:r>
        <w:t>in</w:t>
      </w:r>
      <w:r>
        <w:rPr>
          <w:spacing w:val="-8"/>
        </w:rPr>
        <w:t xml:space="preserve"> </w:t>
      </w:r>
      <w:r>
        <w:t>biodiversity,</w:t>
      </w:r>
      <w:r>
        <w:rPr>
          <w:spacing w:val="-8"/>
        </w:rPr>
        <w:t xml:space="preserve"> </w:t>
      </w:r>
      <w:r>
        <w:t>and</w:t>
      </w:r>
      <w:r>
        <w:rPr>
          <w:spacing w:val="-8"/>
        </w:rPr>
        <w:t xml:space="preserve"> </w:t>
      </w:r>
      <w:r>
        <w:t>biodiversity</w:t>
      </w:r>
      <w:r>
        <w:rPr>
          <w:spacing w:val="-8"/>
        </w:rPr>
        <w:t xml:space="preserve"> </w:t>
      </w:r>
      <w:r>
        <w:t>t-test</w:t>
      </w:r>
      <w:r>
        <w:rPr>
          <w:spacing w:val="-8"/>
        </w:rPr>
        <w:t xml:space="preserve"> </w:t>
      </w:r>
      <w:r>
        <w:t>to</w:t>
      </w:r>
      <w:r>
        <w:rPr>
          <w:spacing w:val="-8"/>
        </w:rPr>
        <w:t xml:space="preserve"> </w:t>
      </w:r>
      <w:r>
        <w:t>determine</w:t>
      </w:r>
      <w:r>
        <w:rPr>
          <w:spacing w:val="-8"/>
        </w:rPr>
        <w:t xml:space="preserve"> </w:t>
      </w:r>
      <w:r>
        <w:t>whether</w:t>
      </w:r>
      <w:r>
        <w:rPr>
          <w:spacing w:val="-8"/>
        </w:rPr>
        <w:t xml:space="preserve"> </w:t>
      </w:r>
      <w:r>
        <w:t>there</w:t>
      </w:r>
      <w:r>
        <w:rPr>
          <w:spacing w:val="-8"/>
        </w:rPr>
        <w:t xml:space="preserve"> </w:t>
      </w:r>
      <w:r>
        <w:t>is</w:t>
      </w:r>
      <w:r>
        <w:rPr>
          <w:spacing w:val="-8"/>
        </w:rPr>
        <w:t xml:space="preserve"> </w:t>
      </w:r>
      <w:r>
        <w:t>a</w:t>
      </w:r>
      <w:r>
        <w:rPr>
          <w:spacing w:val="-8"/>
        </w:rPr>
        <w:t xml:space="preserve"> </w:t>
      </w:r>
      <w:r>
        <w:t>significant</w:t>
      </w:r>
      <w:r>
        <w:rPr>
          <w:spacing w:val="-8"/>
        </w:rPr>
        <w:t xml:space="preserve"> </w:t>
      </w:r>
      <w:r>
        <w:t>difference</w:t>
      </w:r>
      <w:r>
        <w:rPr>
          <w:spacing w:val="-8"/>
        </w:rPr>
        <w:t xml:space="preserve"> </w:t>
      </w:r>
      <w:r>
        <w:t>between</w:t>
      </w:r>
      <w:r>
        <w:rPr>
          <w:spacing w:val="-8"/>
        </w:rPr>
        <w:t xml:space="preserve"> </w:t>
      </w:r>
      <w:r>
        <w:t>the</w:t>
      </w:r>
      <w:r>
        <w:rPr>
          <w:spacing w:val="-8"/>
        </w:rPr>
        <w:t xml:space="preserve"> </w:t>
      </w:r>
      <w:r>
        <w:t>two habitats. This test is commonly used when comparing the performance, measurements, or results of two different groups under distinct conditions (Sedgwick, 2010). These interpretations all</w:t>
      </w:r>
      <w:r>
        <w:t>ow for consistent and meaningful comparisons of ecological data across different sites in Koronadal City. Table representation are used to organize and to properly interpret its data, to support analysis and the conclusion.</w:t>
      </w:r>
    </w:p>
    <w:p w14:paraId="199E3BF2" w14:textId="77777777" w:rsidR="00770067" w:rsidRDefault="00770067">
      <w:pPr>
        <w:pStyle w:val="BodyText"/>
        <w:spacing w:before="8"/>
        <w:jc w:val="left"/>
      </w:pPr>
    </w:p>
    <w:p w14:paraId="666E639E" w14:textId="77777777" w:rsidR="00770067" w:rsidRDefault="004721EF">
      <w:pPr>
        <w:pStyle w:val="BodyText"/>
        <w:tabs>
          <w:tab w:val="left" w:pos="11223"/>
        </w:tabs>
        <w:spacing w:before="1"/>
        <w:ind w:left="247"/>
        <w:jc w:val="left"/>
      </w:pPr>
      <w:r>
        <w:rPr>
          <w:b/>
          <w:u w:val="single"/>
        </w:rPr>
        <w:t>Table</w:t>
      </w:r>
      <w:r>
        <w:rPr>
          <w:b/>
          <w:spacing w:val="-5"/>
          <w:u w:val="single"/>
        </w:rPr>
        <w:t xml:space="preserve"> </w:t>
      </w:r>
      <w:r>
        <w:rPr>
          <w:b/>
          <w:u w:val="single"/>
        </w:rPr>
        <w:t>1.</w:t>
      </w:r>
      <w:r>
        <w:rPr>
          <w:b/>
          <w:spacing w:val="-1"/>
          <w:u w:val="single"/>
        </w:rPr>
        <w:t xml:space="preserve"> </w:t>
      </w:r>
      <w:r>
        <w:rPr>
          <w:u w:val="single"/>
        </w:rPr>
        <w:t>Biodiversity</w:t>
      </w:r>
      <w:r>
        <w:rPr>
          <w:spacing w:val="-1"/>
          <w:u w:val="single"/>
        </w:rPr>
        <w:t xml:space="preserve"> </w:t>
      </w:r>
      <w:r>
        <w:rPr>
          <w:u w:val="single"/>
        </w:rPr>
        <w:t>metric</w:t>
      </w:r>
      <w:r>
        <w:rPr>
          <w:spacing w:val="-2"/>
          <w:u w:val="single"/>
        </w:rPr>
        <w:t xml:space="preserve"> </w:t>
      </w:r>
      <w:r>
        <w:rPr>
          <w:u w:val="single"/>
        </w:rPr>
        <w:t>and</w:t>
      </w:r>
      <w:r>
        <w:rPr>
          <w:spacing w:val="-1"/>
          <w:u w:val="single"/>
        </w:rPr>
        <w:t xml:space="preserve"> </w:t>
      </w:r>
      <w:r>
        <w:rPr>
          <w:spacing w:val="-2"/>
          <w:u w:val="single"/>
        </w:rPr>
        <w:t>interpretation</w:t>
      </w:r>
      <w:r>
        <w:rPr>
          <w:u w:val="single"/>
        </w:rPr>
        <w:tab/>
      </w:r>
    </w:p>
    <w:p w14:paraId="33F080C9" w14:textId="77777777" w:rsidR="00770067" w:rsidRDefault="00770067">
      <w:pPr>
        <w:pStyle w:val="BodyText"/>
        <w:spacing w:before="8"/>
        <w:jc w:val="left"/>
        <w:rPr>
          <w:sz w:val="6"/>
        </w:rPr>
      </w:pPr>
    </w:p>
    <w:tbl>
      <w:tblPr>
        <w:tblW w:w="0" w:type="auto"/>
        <w:tblInd w:w="245" w:type="dxa"/>
        <w:tblLayout w:type="fixed"/>
        <w:tblCellMar>
          <w:left w:w="0" w:type="dxa"/>
          <w:right w:w="0" w:type="dxa"/>
        </w:tblCellMar>
        <w:tblLook w:val="01E0" w:firstRow="1" w:lastRow="1" w:firstColumn="1" w:lastColumn="1" w:noHBand="0" w:noVBand="0"/>
      </w:tblPr>
      <w:tblGrid>
        <w:gridCol w:w="1633"/>
        <w:gridCol w:w="2344"/>
        <w:gridCol w:w="2472"/>
        <w:gridCol w:w="2268"/>
        <w:gridCol w:w="2272"/>
      </w:tblGrid>
      <w:tr w:rsidR="00770067" w14:paraId="2F537175" w14:textId="77777777">
        <w:trPr>
          <w:trHeight w:val="517"/>
        </w:trPr>
        <w:tc>
          <w:tcPr>
            <w:tcW w:w="1633" w:type="dxa"/>
            <w:tcBorders>
              <w:bottom w:val="single" w:sz="4" w:space="0" w:color="000000"/>
            </w:tcBorders>
          </w:tcPr>
          <w:p w14:paraId="2C897770" w14:textId="77777777" w:rsidR="00770067" w:rsidRDefault="004721EF">
            <w:pPr>
              <w:pStyle w:val="TableParagraph"/>
              <w:spacing w:before="111"/>
              <w:ind w:left="187"/>
              <w:rPr>
                <w:b/>
                <w:sz w:val="20"/>
              </w:rPr>
            </w:pPr>
            <w:r>
              <w:rPr>
                <w:b/>
                <w:spacing w:val="-2"/>
                <w:sz w:val="20"/>
              </w:rPr>
              <w:t>Interpretation</w:t>
            </w:r>
          </w:p>
        </w:tc>
        <w:tc>
          <w:tcPr>
            <w:tcW w:w="2344" w:type="dxa"/>
            <w:tcBorders>
              <w:bottom w:val="single" w:sz="4" w:space="0" w:color="000000"/>
            </w:tcBorders>
          </w:tcPr>
          <w:p w14:paraId="30B7C40D" w14:textId="77777777" w:rsidR="00770067" w:rsidRDefault="004721EF">
            <w:pPr>
              <w:pStyle w:val="TableParagraph"/>
              <w:spacing w:line="242" w:lineRule="auto"/>
              <w:ind w:left="223" w:firstLine="60"/>
              <w:rPr>
                <w:b/>
                <w:i/>
                <w:sz w:val="20"/>
              </w:rPr>
            </w:pPr>
            <w:r>
              <w:rPr>
                <w:b/>
                <w:spacing w:val="-2"/>
                <w:sz w:val="20"/>
              </w:rPr>
              <w:t xml:space="preserve">Shannon-Weiner’s </w:t>
            </w:r>
            <w:r>
              <w:rPr>
                <w:b/>
                <w:sz w:val="20"/>
              </w:rPr>
              <w:t>Diversity</w:t>
            </w:r>
            <w:r>
              <w:rPr>
                <w:b/>
                <w:spacing w:val="-2"/>
                <w:sz w:val="20"/>
              </w:rPr>
              <w:t xml:space="preserve"> </w:t>
            </w:r>
            <w:r>
              <w:rPr>
                <w:b/>
                <w:sz w:val="20"/>
              </w:rPr>
              <w:t>Index</w:t>
            </w:r>
            <w:r>
              <w:rPr>
                <w:b/>
                <w:spacing w:val="-1"/>
                <w:sz w:val="20"/>
              </w:rPr>
              <w:t xml:space="preserve"> </w:t>
            </w:r>
            <w:r>
              <w:rPr>
                <w:b/>
                <w:spacing w:val="-4"/>
                <w:sz w:val="20"/>
              </w:rPr>
              <w:t>(</w:t>
            </w:r>
            <w:r>
              <w:rPr>
                <w:b/>
                <w:i/>
                <w:spacing w:val="-4"/>
                <w:sz w:val="20"/>
              </w:rPr>
              <w:t>H’)</w:t>
            </w:r>
          </w:p>
        </w:tc>
        <w:tc>
          <w:tcPr>
            <w:tcW w:w="2472" w:type="dxa"/>
            <w:tcBorders>
              <w:bottom w:val="single" w:sz="4" w:space="0" w:color="000000"/>
            </w:tcBorders>
          </w:tcPr>
          <w:p w14:paraId="14E901B0" w14:textId="77777777" w:rsidR="00770067" w:rsidRDefault="004721EF">
            <w:pPr>
              <w:pStyle w:val="TableParagraph"/>
              <w:spacing w:line="247" w:lineRule="auto"/>
              <w:ind w:left="808" w:right="363" w:hanging="412"/>
              <w:rPr>
                <w:b/>
                <w:i/>
                <w:sz w:val="20"/>
              </w:rPr>
            </w:pPr>
            <w:r>
              <w:rPr>
                <w:b/>
                <w:sz w:val="20"/>
              </w:rPr>
              <w:t>Simpson’s</w:t>
            </w:r>
            <w:r>
              <w:rPr>
                <w:b/>
                <w:spacing w:val="-13"/>
                <w:sz w:val="20"/>
              </w:rPr>
              <w:t xml:space="preserve"> </w:t>
            </w:r>
            <w:r>
              <w:rPr>
                <w:b/>
                <w:sz w:val="20"/>
              </w:rPr>
              <w:t>Diversity Index (</w:t>
            </w:r>
            <w:r>
              <w:rPr>
                <w:b/>
                <w:i/>
                <w:sz w:val="20"/>
              </w:rPr>
              <w:t>D’)</w:t>
            </w:r>
          </w:p>
        </w:tc>
        <w:tc>
          <w:tcPr>
            <w:tcW w:w="2268" w:type="dxa"/>
            <w:tcBorders>
              <w:bottom w:val="single" w:sz="4" w:space="0" w:color="000000"/>
            </w:tcBorders>
          </w:tcPr>
          <w:p w14:paraId="49F2840B" w14:textId="77777777" w:rsidR="00770067" w:rsidRDefault="004721EF">
            <w:pPr>
              <w:pStyle w:val="TableParagraph"/>
              <w:spacing w:line="242" w:lineRule="auto"/>
              <w:ind w:left="367" w:right="221" w:firstLine="36"/>
              <w:rPr>
                <w:b/>
                <w:i/>
                <w:sz w:val="20"/>
              </w:rPr>
            </w:pPr>
            <w:r>
              <w:rPr>
                <w:b/>
                <w:sz w:val="20"/>
              </w:rPr>
              <w:t>Margalef’s</w:t>
            </w:r>
            <w:r>
              <w:rPr>
                <w:b/>
                <w:spacing w:val="-2"/>
                <w:sz w:val="20"/>
              </w:rPr>
              <w:t xml:space="preserve"> </w:t>
            </w:r>
            <w:r>
              <w:rPr>
                <w:b/>
                <w:sz w:val="20"/>
              </w:rPr>
              <w:t>Species Richness</w:t>
            </w:r>
            <w:r>
              <w:rPr>
                <w:b/>
                <w:spacing w:val="-2"/>
                <w:sz w:val="20"/>
              </w:rPr>
              <w:t xml:space="preserve"> </w:t>
            </w:r>
            <w:r>
              <w:rPr>
                <w:b/>
                <w:sz w:val="20"/>
              </w:rPr>
              <w:t>Index</w:t>
            </w:r>
            <w:r>
              <w:rPr>
                <w:b/>
                <w:spacing w:val="-1"/>
                <w:sz w:val="20"/>
              </w:rPr>
              <w:t xml:space="preserve"> </w:t>
            </w:r>
            <w:r>
              <w:rPr>
                <w:b/>
                <w:spacing w:val="-4"/>
                <w:sz w:val="20"/>
              </w:rPr>
              <w:t>(</w:t>
            </w:r>
            <w:r>
              <w:rPr>
                <w:b/>
                <w:i/>
                <w:spacing w:val="-4"/>
                <w:sz w:val="20"/>
              </w:rPr>
              <w:t>R’)</w:t>
            </w:r>
          </w:p>
        </w:tc>
        <w:tc>
          <w:tcPr>
            <w:tcW w:w="2272" w:type="dxa"/>
            <w:tcBorders>
              <w:bottom w:val="single" w:sz="4" w:space="0" w:color="000000"/>
            </w:tcBorders>
          </w:tcPr>
          <w:p w14:paraId="77C0824B" w14:textId="77777777" w:rsidR="00770067" w:rsidRDefault="004721EF">
            <w:pPr>
              <w:pStyle w:val="TableParagraph"/>
              <w:spacing w:line="237" w:lineRule="auto"/>
              <w:ind w:left="708" w:right="222" w:hanging="489"/>
              <w:rPr>
                <w:b/>
                <w:i/>
                <w:sz w:val="20"/>
              </w:rPr>
            </w:pPr>
            <w:r>
              <w:rPr>
                <w:b/>
                <w:sz w:val="20"/>
              </w:rPr>
              <w:t>Sorensen’s</w:t>
            </w:r>
            <w:r>
              <w:rPr>
                <w:b/>
                <w:spacing w:val="-13"/>
                <w:sz w:val="20"/>
              </w:rPr>
              <w:t xml:space="preserve"> </w:t>
            </w:r>
            <w:r>
              <w:rPr>
                <w:b/>
                <w:sz w:val="20"/>
              </w:rPr>
              <w:t>Similarity Index (</w:t>
            </w:r>
            <w:r>
              <w:rPr>
                <w:b/>
                <w:i/>
                <w:sz w:val="20"/>
              </w:rPr>
              <w:t>S’)</w:t>
            </w:r>
          </w:p>
        </w:tc>
      </w:tr>
      <w:tr w:rsidR="00770067" w14:paraId="20B05907" w14:textId="77777777">
        <w:trPr>
          <w:trHeight w:val="233"/>
        </w:trPr>
        <w:tc>
          <w:tcPr>
            <w:tcW w:w="1633" w:type="dxa"/>
            <w:tcBorders>
              <w:top w:val="single" w:sz="4" w:space="0" w:color="000000"/>
            </w:tcBorders>
          </w:tcPr>
          <w:p w14:paraId="2F3452DF" w14:textId="77777777" w:rsidR="00770067" w:rsidRDefault="004721EF">
            <w:pPr>
              <w:pStyle w:val="TableParagraph"/>
              <w:spacing w:line="213" w:lineRule="exact"/>
              <w:ind w:left="118"/>
              <w:rPr>
                <w:sz w:val="20"/>
              </w:rPr>
            </w:pPr>
            <w:r>
              <w:rPr>
                <w:sz w:val="20"/>
              </w:rPr>
              <w:t xml:space="preserve">Very </w:t>
            </w:r>
            <w:r>
              <w:rPr>
                <w:spacing w:val="-4"/>
                <w:sz w:val="20"/>
              </w:rPr>
              <w:t>High</w:t>
            </w:r>
          </w:p>
        </w:tc>
        <w:tc>
          <w:tcPr>
            <w:tcW w:w="2344" w:type="dxa"/>
            <w:tcBorders>
              <w:top w:val="single" w:sz="4" w:space="0" w:color="000000"/>
            </w:tcBorders>
          </w:tcPr>
          <w:p w14:paraId="055C05CA" w14:textId="77777777" w:rsidR="00770067" w:rsidRDefault="004721EF">
            <w:pPr>
              <w:pStyle w:val="TableParagraph"/>
              <w:spacing w:line="213" w:lineRule="exact"/>
              <w:ind w:left="1" w:right="148"/>
              <w:jc w:val="center"/>
              <w:rPr>
                <w:sz w:val="20"/>
              </w:rPr>
            </w:pPr>
            <w:r>
              <w:rPr>
                <w:spacing w:val="-2"/>
                <w:sz w:val="20"/>
              </w:rPr>
              <w:t>&gt;3.50</w:t>
            </w:r>
          </w:p>
        </w:tc>
        <w:tc>
          <w:tcPr>
            <w:tcW w:w="2472" w:type="dxa"/>
            <w:tcBorders>
              <w:top w:val="single" w:sz="4" w:space="0" w:color="000000"/>
            </w:tcBorders>
          </w:tcPr>
          <w:p w14:paraId="3656C284" w14:textId="77777777" w:rsidR="00770067" w:rsidRDefault="004721EF">
            <w:pPr>
              <w:pStyle w:val="TableParagraph"/>
              <w:spacing w:line="213" w:lineRule="exact"/>
              <w:ind w:left="35"/>
              <w:jc w:val="center"/>
              <w:rPr>
                <w:sz w:val="20"/>
              </w:rPr>
            </w:pPr>
            <w:r>
              <w:rPr>
                <w:spacing w:val="-2"/>
                <w:sz w:val="20"/>
              </w:rPr>
              <w:t>&gt;0.90</w:t>
            </w:r>
          </w:p>
        </w:tc>
        <w:tc>
          <w:tcPr>
            <w:tcW w:w="2268" w:type="dxa"/>
            <w:tcBorders>
              <w:top w:val="single" w:sz="4" w:space="0" w:color="000000"/>
            </w:tcBorders>
          </w:tcPr>
          <w:p w14:paraId="39711B45" w14:textId="77777777" w:rsidR="00770067" w:rsidRDefault="004721EF">
            <w:pPr>
              <w:pStyle w:val="TableParagraph"/>
              <w:spacing w:line="213" w:lineRule="exact"/>
              <w:ind w:left="143"/>
              <w:jc w:val="center"/>
              <w:rPr>
                <w:sz w:val="20"/>
              </w:rPr>
            </w:pPr>
            <w:r>
              <w:rPr>
                <w:spacing w:val="-2"/>
                <w:sz w:val="20"/>
              </w:rPr>
              <w:t>&gt;5.00</w:t>
            </w:r>
          </w:p>
        </w:tc>
        <w:tc>
          <w:tcPr>
            <w:tcW w:w="2272" w:type="dxa"/>
            <w:tcBorders>
              <w:top w:val="single" w:sz="4" w:space="0" w:color="000000"/>
            </w:tcBorders>
          </w:tcPr>
          <w:p w14:paraId="432FED53" w14:textId="77777777" w:rsidR="00770067" w:rsidRDefault="004721EF">
            <w:pPr>
              <w:pStyle w:val="TableParagraph"/>
              <w:spacing w:line="213" w:lineRule="exact"/>
              <w:ind w:right="3"/>
              <w:jc w:val="center"/>
              <w:rPr>
                <w:sz w:val="20"/>
              </w:rPr>
            </w:pPr>
            <w:r>
              <w:rPr>
                <w:spacing w:val="-10"/>
                <w:sz w:val="20"/>
              </w:rPr>
              <w:t>1</w:t>
            </w:r>
          </w:p>
        </w:tc>
      </w:tr>
      <w:tr w:rsidR="00770067" w14:paraId="11A93E83" w14:textId="77777777">
        <w:trPr>
          <w:trHeight w:val="230"/>
        </w:trPr>
        <w:tc>
          <w:tcPr>
            <w:tcW w:w="1633" w:type="dxa"/>
          </w:tcPr>
          <w:p w14:paraId="28542D26" w14:textId="77777777" w:rsidR="00770067" w:rsidRDefault="004721EF">
            <w:pPr>
              <w:pStyle w:val="TableParagraph"/>
              <w:spacing w:line="210" w:lineRule="exact"/>
              <w:ind w:left="118"/>
              <w:rPr>
                <w:sz w:val="20"/>
              </w:rPr>
            </w:pPr>
            <w:r>
              <w:rPr>
                <w:spacing w:val="-4"/>
                <w:sz w:val="20"/>
              </w:rPr>
              <w:t>High</w:t>
            </w:r>
          </w:p>
        </w:tc>
        <w:tc>
          <w:tcPr>
            <w:tcW w:w="2344" w:type="dxa"/>
          </w:tcPr>
          <w:p w14:paraId="4054C8D8" w14:textId="77777777" w:rsidR="00770067" w:rsidRDefault="004721EF">
            <w:pPr>
              <w:pStyle w:val="TableParagraph"/>
              <w:spacing w:line="210" w:lineRule="exact"/>
              <w:ind w:left="1" w:right="148"/>
              <w:jc w:val="center"/>
              <w:rPr>
                <w:sz w:val="20"/>
              </w:rPr>
            </w:pPr>
            <w:r>
              <w:rPr>
                <w:sz w:val="20"/>
              </w:rPr>
              <w:t>3.00-</w:t>
            </w:r>
            <w:r>
              <w:rPr>
                <w:spacing w:val="-4"/>
                <w:sz w:val="20"/>
              </w:rPr>
              <w:t>3.49</w:t>
            </w:r>
          </w:p>
        </w:tc>
        <w:tc>
          <w:tcPr>
            <w:tcW w:w="2472" w:type="dxa"/>
          </w:tcPr>
          <w:p w14:paraId="0FA9EF99" w14:textId="77777777" w:rsidR="00770067" w:rsidRDefault="004721EF">
            <w:pPr>
              <w:pStyle w:val="TableParagraph"/>
              <w:spacing w:line="210" w:lineRule="exact"/>
              <w:ind w:left="35"/>
              <w:jc w:val="center"/>
              <w:rPr>
                <w:sz w:val="20"/>
              </w:rPr>
            </w:pPr>
            <w:r>
              <w:rPr>
                <w:sz w:val="20"/>
              </w:rPr>
              <w:t>0.70-</w:t>
            </w:r>
            <w:r>
              <w:rPr>
                <w:spacing w:val="-5"/>
                <w:sz w:val="20"/>
              </w:rPr>
              <w:t>89</w:t>
            </w:r>
          </w:p>
        </w:tc>
        <w:tc>
          <w:tcPr>
            <w:tcW w:w="2268" w:type="dxa"/>
          </w:tcPr>
          <w:p w14:paraId="05596DFE" w14:textId="77777777" w:rsidR="00770067" w:rsidRDefault="004721EF">
            <w:pPr>
              <w:pStyle w:val="TableParagraph"/>
              <w:spacing w:line="210" w:lineRule="exact"/>
              <w:ind w:left="143"/>
              <w:jc w:val="center"/>
              <w:rPr>
                <w:sz w:val="20"/>
              </w:rPr>
            </w:pPr>
            <w:r>
              <w:rPr>
                <w:sz w:val="20"/>
              </w:rPr>
              <w:t>2.50-</w:t>
            </w:r>
            <w:r>
              <w:rPr>
                <w:spacing w:val="-4"/>
                <w:sz w:val="20"/>
              </w:rPr>
              <w:t>4.99</w:t>
            </w:r>
          </w:p>
        </w:tc>
        <w:tc>
          <w:tcPr>
            <w:tcW w:w="2272" w:type="dxa"/>
          </w:tcPr>
          <w:p w14:paraId="52DD5F98" w14:textId="77777777" w:rsidR="00770067" w:rsidRDefault="00770067">
            <w:pPr>
              <w:pStyle w:val="TableParagraph"/>
              <w:rPr>
                <w:sz w:val="16"/>
              </w:rPr>
            </w:pPr>
          </w:p>
        </w:tc>
      </w:tr>
      <w:tr w:rsidR="00770067" w14:paraId="3A0BB43C" w14:textId="77777777">
        <w:trPr>
          <w:trHeight w:val="232"/>
        </w:trPr>
        <w:tc>
          <w:tcPr>
            <w:tcW w:w="1633" w:type="dxa"/>
          </w:tcPr>
          <w:p w14:paraId="24CFD779" w14:textId="77777777" w:rsidR="00770067" w:rsidRDefault="004721EF">
            <w:pPr>
              <w:pStyle w:val="TableParagraph"/>
              <w:spacing w:line="212" w:lineRule="exact"/>
              <w:ind w:left="118"/>
              <w:rPr>
                <w:sz w:val="20"/>
              </w:rPr>
            </w:pPr>
            <w:r>
              <w:rPr>
                <w:spacing w:val="-2"/>
                <w:sz w:val="20"/>
              </w:rPr>
              <w:t>Moderate</w:t>
            </w:r>
          </w:p>
        </w:tc>
        <w:tc>
          <w:tcPr>
            <w:tcW w:w="2344" w:type="dxa"/>
          </w:tcPr>
          <w:p w14:paraId="5489F30E" w14:textId="77777777" w:rsidR="00770067" w:rsidRDefault="004721EF">
            <w:pPr>
              <w:pStyle w:val="TableParagraph"/>
              <w:spacing w:line="212" w:lineRule="exact"/>
              <w:ind w:left="1" w:right="148"/>
              <w:jc w:val="center"/>
              <w:rPr>
                <w:sz w:val="20"/>
              </w:rPr>
            </w:pPr>
            <w:r>
              <w:rPr>
                <w:sz w:val="20"/>
              </w:rPr>
              <w:t>2.50-</w:t>
            </w:r>
            <w:r>
              <w:rPr>
                <w:spacing w:val="-4"/>
                <w:sz w:val="20"/>
              </w:rPr>
              <w:t>2.99</w:t>
            </w:r>
          </w:p>
        </w:tc>
        <w:tc>
          <w:tcPr>
            <w:tcW w:w="2472" w:type="dxa"/>
          </w:tcPr>
          <w:p w14:paraId="4B3E3F78" w14:textId="77777777" w:rsidR="00770067" w:rsidRDefault="004721EF">
            <w:pPr>
              <w:pStyle w:val="TableParagraph"/>
              <w:spacing w:line="212" w:lineRule="exact"/>
              <w:ind w:left="35"/>
              <w:jc w:val="center"/>
              <w:rPr>
                <w:sz w:val="20"/>
              </w:rPr>
            </w:pPr>
            <w:r>
              <w:rPr>
                <w:sz w:val="20"/>
              </w:rPr>
              <w:t>0.50-</w:t>
            </w:r>
            <w:r>
              <w:rPr>
                <w:spacing w:val="-4"/>
                <w:sz w:val="20"/>
              </w:rPr>
              <w:t>0.69</w:t>
            </w:r>
          </w:p>
        </w:tc>
        <w:tc>
          <w:tcPr>
            <w:tcW w:w="2268" w:type="dxa"/>
          </w:tcPr>
          <w:p w14:paraId="2E15C133" w14:textId="77777777" w:rsidR="00770067" w:rsidRDefault="004721EF">
            <w:pPr>
              <w:pStyle w:val="TableParagraph"/>
              <w:spacing w:line="212" w:lineRule="exact"/>
              <w:ind w:left="143"/>
              <w:jc w:val="center"/>
              <w:rPr>
                <w:sz w:val="20"/>
              </w:rPr>
            </w:pPr>
            <w:r>
              <w:rPr>
                <w:sz w:val="20"/>
              </w:rPr>
              <w:t>1.00-</w:t>
            </w:r>
            <w:r>
              <w:rPr>
                <w:spacing w:val="-4"/>
                <w:sz w:val="20"/>
              </w:rPr>
              <w:t>2.49</w:t>
            </w:r>
          </w:p>
        </w:tc>
        <w:tc>
          <w:tcPr>
            <w:tcW w:w="2272" w:type="dxa"/>
          </w:tcPr>
          <w:p w14:paraId="13A19CDE" w14:textId="77777777" w:rsidR="00770067" w:rsidRDefault="00770067">
            <w:pPr>
              <w:pStyle w:val="TableParagraph"/>
              <w:rPr>
                <w:sz w:val="16"/>
              </w:rPr>
            </w:pPr>
          </w:p>
        </w:tc>
      </w:tr>
      <w:tr w:rsidR="00770067" w14:paraId="6F5D7094" w14:textId="77777777">
        <w:trPr>
          <w:trHeight w:val="232"/>
        </w:trPr>
        <w:tc>
          <w:tcPr>
            <w:tcW w:w="1633" w:type="dxa"/>
          </w:tcPr>
          <w:p w14:paraId="6E0E357D" w14:textId="77777777" w:rsidR="00770067" w:rsidRDefault="004721EF">
            <w:pPr>
              <w:pStyle w:val="TableParagraph"/>
              <w:spacing w:line="212" w:lineRule="exact"/>
              <w:ind w:left="118"/>
              <w:rPr>
                <w:sz w:val="20"/>
              </w:rPr>
            </w:pPr>
            <w:r>
              <w:rPr>
                <w:spacing w:val="-5"/>
                <w:sz w:val="20"/>
              </w:rPr>
              <w:t>Low</w:t>
            </w:r>
          </w:p>
        </w:tc>
        <w:tc>
          <w:tcPr>
            <w:tcW w:w="2344" w:type="dxa"/>
          </w:tcPr>
          <w:p w14:paraId="3226F87E" w14:textId="77777777" w:rsidR="00770067" w:rsidRDefault="004721EF">
            <w:pPr>
              <w:pStyle w:val="TableParagraph"/>
              <w:spacing w:line="212" w:lineRule="exact"/>
              <w:ind w:left="1" w:right="148"/>
              <w:jc w:val="center"/>
              <w:rPr>
                <w:sz w:val="20"/>
              </w:rPr>
            </w:pPr>
            <w:r>
              <w:rPr>
                <w:sz w:val="20"/>
              </w:rPr>
              <w:t>2.00-</w:t>
            </w:r>
            <w:r>
              <w:rPr>
                <w:spacing w:val="-4"/>
                <w:sz w:val="20"/>
              </w:rPr>
              <w:t>2.49</w:t>
            </w:r>
          </w:p>
        </w:tc>
        <w:tc>
          <w:tcPr>
            <w:tcW w:w="2472" w:type="dxa"/>
          </w:tcPr>
          <w:p w14:paraId="1C17CBD3" w14:textId="77777777" w:rsidR="00770067" w:rsidRDefault="004721EF">
            <w:pPr>
              <w:pStyle w:val="TableParagraph"/>
              <w:spacing w:line="212" w:lineRule="exact"/>
              <w:ind w:left="35"/>
              <w:jc w:val="center"/>
              <w:rPr>
                <w:sz w:val="20"/>
              </w:rPr>
            </w:pPr>
            <w:r>
              <w:rPr>
                <w:sz w:val="20"/>
              </w:rPr>
              <w:t>0.30-</w:t>
            </w:r>
            <w:r>
              <w:rPr>
                <w:spacing w:val="-4"/>
                <w:sz w:val="20"/>
              </w:rPr>
              <w:t>0.49</w:t>
            </w:r>
          </w:p>
        </w:tc>
        <w:tc>
          <w:tcPr>
            <w:tcW w:w="2268" w:type="dxa"/>
          </w:tcPr>
          <w:p w14:paraId="57F30D28" w14:textId="77777777" w:rsidR="00770067" w:rsidRDefault="004721EF">
            <w:pPr>
              <w:pStyle w:val="TableParagraph"/>
              <w:spacing w:line="212" w:lineRule="exact"/>
              <w:ind w:left="143"/>
              <w:jc w:val="center"/>
              <w:rPr>
                <w:sz w:val="20"/>
              </w:rPr>
            </w:pPr>
            <w:r>
              <w:rPr>
                <w:sz w:val="20"/>
              </w:rPr>
              <w:t>0.50-</w:t>
            </w:r>
            <w:r>
              <w:rPr>
                <w:spacing w:val="-4"/>
                <w:sz w:val="20"/>
              </w:rPr>
              <w:t>0.99</w:t>
            </w:r>
          </w:p>
        </w:tc>
        <w:tc>
          <w:tcPr>
            <w:tcW w:w="2272" w:type="dxa"/>
          </w:tcPr>
          <w:p w14:paraId="224C9784" w14:textId="77777777" w:rsidR="00770067" w:rsidRDefault="00770067">
            <w:pPr>
              <w:pStyle w:val="TableParagraph"/>
              <w:rPr>
                <w:sz w:val="16"/>
              </w:rPr>
            </w:pPr>
          </w:p>
        </w:tc>
      </w:tr>
      <w:tr w:rsidR="00770067" w14:paraId="4686F677" w14:textId="77777777">
        <w:trPr>
          <w:trHeight w:val="226"/>
        </w:trPr>
        <w:tc>
          <w:tcPr>
            <w:tcW w:w="1633" w:type="dxa"/>
            <w:tcBorders>
              <w:bottom w:val="single" w:sz="4" w:space="0" w:color="000000"/>
            </w:tcBorders>
          </w:tcPr>
          <w:p w14:paraId="6EB4BE7F" w14:textId="77777777" w:rsidR="00770067" w:rsidRDefault="004721EF">
            <w:pPr>
              <w:pStyle w:val="TableParagraph"/>
              <w:spacing w:line="206" w:lineRule="exact"/>
              <w:ind w:left="118"/>
              <w:rPr>
                <w:sz w:val="20"/>
              </w:rPr>
            </w:pPr>
            <w:r>
              <w:rPr>
                <w:sz w:val="20"/>
              </w:rPr>
              <w:t xml:space="preserve">Very </w:t>
            </w:r>
            <w:r>
              <w:rPr>
                <w:spacing w:val="-5"/>
                <w:sz w:val="20"/>
              </w:rPr>
              <w:t>Low</w:t>
            </w:r>
          </w:p>
        </w:tc>
        <w:tc>
          <w:tcPr>
            <w:tcW w:w="2344" w:type="dxa"/>
            <w:tcBorders>
              <w:bottom w:val="single" w:sz="4" w:space="0" w:color="000000"/>
            </w:tcBorders>
          </w:tcPr>
          <w:p w14:paraId="26FCFB29" w14:textId="77777777" w:rsidR="00770067" w:rsidRDefault="004721EF">
            <w:pPr>
              <w:pStyle w:val="TableParagraph"/>
              <w:spacing w:line="206" w:lineRule="exact"/>
              <w:ind w:right="148"/>
              <w:jc w:val="center"/>
              <w:rPr>
                <w:sz w:val="20"/>
              </w:rPr>
            </w:pPr>
            <w:r>
              <w:rPr>
                <w:sz w:val="20"/>
              </w:rPr>
              <w:t xml:space="preserve">&lt; </w:t>
            </w:r>
            <w:r>
              <w:rPr>
                <w:spacing w:val="-4"/>
                <w:sz w:val="20"/>
              </w:rPr>
              <w:t>1.99</w:t>
            </w:r>
          </w:p>
        </w:tc>
        <w:tc>
          <w:tcPr>
            <w:tcW w:w="2472" w:type="dxa"/>
            <w:tcBorders>
              <w:bottom w:val="single" w:sz="4" w:space="0" w:color="000000"/>
            </w:tcBorders>
          </w:tcPr>
          <w:p w14:paraId="523C1275" w14:textId="77777777" w:rsidR="00770067" w:rsidRDefault="004721EF">
            <w:pPr>
              <w:pStyle w:val="TableParagraph"/>
              <w:spacing w:line="206" w:lineRule="exact"/>
              <w:ind w:left="35"/>
              <w:jc w:val="center"/>
              <w:rPr>
                <w:sz w:val="20"/>
              </w:rPr>
            </w:pPr>
            <w:r>
              <w:rPr>
                <w:spacing w:val="-2"/>
                <w:sz w:val="20"/>
              </w:rPr>
              <w:t>&lt;0.29</w:t>
            </w:r>
          </w:p>
        </w:tc>
        <w:tc>
          <w:tcPr>
            <w:tcW w:w="2268" w:type="dxa"/>
            <w:tcBorders>
              <w:bottom w:val="single" w:sz="4" w:space="0" w:color="000000"/>
            </w:tcBorders>
          </w:tcPr>
          <w:p w14:paraId="659D060B" w14:textId="77777777" w:rsidR="00770067" w:rsidRDefault="004721EF">
            <w:pPr>
              <w:pStyle w:val="TableParagraph"/>
              <w:spacing w:line="206" w:lineRule="exact"/>
              <w:ind w:left="143"/>
              <w:jc w:val="center"/>
              <w:rPr>
                <w:sz w:val="20"/>
              </w:rPr>
            </w:pPr>
            <w:r>
              <w:rPr>
                <w:spacing w:val="-2"/>
                <w:sz w:val="20"/>
              </w:rPr>
              <w:t>&lt;0.49</w:t>
            </w:r>
          </w:p>
        </w:tc>
        <w:tc>
          <w:tcPr>
            <w:tcW w:w="2272" w:type="dxa"/>
            <w:tcBorders>
              <w:bottom w:val="single" w:sz="4" w:space="0" w:color="000000"/>
            </w:tcBorders>
          </w:tcPr>
          <w:p w14:paraId="53FDB148" w14:textId="77777777" w:rsidR="00770067" w:rsidRDefault="004721EF">
            <w:pPr>
              <w:pStyle w:val="TableParagraph"/>
              <w:spacing w:line="206" w:lineRule="exact"/>
              <w:ind w:right="3"/>
              <w:jc w:val="center"/>
              <w:rPr>
                <w:sz w:val="20"/>
              </w:rPr>
            </w:pPr>
            <w:r>
              <w:rPr>
                <w:spacing w:val="-10"/>
                <w:sz w:val="20"/>
              </w:rPr>
              <w:t>0</w:t>
            </w:r>
          </w:p>
        </w:tc>
      </w:tr>
    </w:tbl>
    <w:p w14:paraId="42AA0EDE" w14:textId="77777777" w:rsidR="00770067" w:rsidRDefault="004721EF">
      <w:pPr>
        <w:spacing w:before="5"/>
        <w:ind w:left="247"/>
        <w:rPr>
          <w:i/>
          <w:sz w:val="21"/>
        </w:rPr>
      </w:pPr>
      <w:r>
        <w:rPr>
          <w:i/>
          <w:sz w:val="21"/>
        </w:rPr>
        <w:t>Sources:</w:t>
      </w:r>
      <w:r>
        <w:rPr>
          <w:i/>
          <w:spacing w:val="-9"/>
          <w:sz w:val="21"/>
        </w:rPr>
        <w:t xml:space="preserve"> </w:t>
      </w:r>
      <w:r>
        <w:rPr>
          <w:i/>
          <w:sz w:val="21"/>
        </w:rPr>
        <w:t>Baliton</w:t>
      </w:r>
      <w:r>
        <w:rPr>
          <w:i/>
          <w:spacing w:val="-7"/>
          <w:sz w:val="21"/>
        </w:rPr>
        <w:t xml:space="preserve"> </w:t>
      </w:r>
      <w:r>
        <w:rPr>
          <w:i/>
          <w:sz w:val="21"/>
        </w:rPr>
        <w:t>et</w:t>
      </w:r>
      <w:r>
        <w:rPr>
          <w:i/>
          <w:spacing w:val="-7"/>
          <w:sz w:val="21"/>
        </w:rPr>
        <w:t xml:space="preserve"> </w:t>
      </w:r>
      <w:r>
        <w:rPr>
          <w:i/>
          <w:sz w:val="21"/>
        </w:rPr>
        <w:t>al.</w:t>
      </w:r>
      <w:r>
        <w:rPr>
          <w:i/>
          <w:spacing w:val="-6"/>
          <w:sz w:val="21"/>
        </w:rPr>
        <w:t xml:space="preserve"> </w:t>
      </w:r>
      <w:r>
        <w:rPr>
          <w:i/>
          <w:sz w:val="21"/>
        </w:rPr>
        <w:t>(2020),</w:t>
      </w:r>
      <w:r>
        <w:rPr>
          <w:i/>
          <w:spacing w:val="-6"/>
          <w:sz w:val="21"/>
        </w:rPr>
        <w:t xml:space="preserve"> </w:t>
      </w:r>
      <w:r>
        <w:rPr>
          <w:i/>
          <w:sz w:val="21"/>
        </w:rPr>
        <w:t>Guajardo</w:t>
      </w:r>
      <w:r>
        <w:rPr>
          <w:i/>
          <w:spacing w:val="-8"/>
          <w:sz w:val="21"/>
        </w:rPr>
        <w:t xml:space="preserve"> </w:t>
      </w:r>
      <w:r>
        <w:rPr>
          <w:i/>
          <w:sz w:val="21"/>
        </w:rPr>
        <w:t>(2015),</w:t>
      </w:r>
      <w:r>
        <w:rPr>
          <w:i/>
          <w:spacing w:val="-6"/>
          <w:sz w:val="21"/>
        </w:rPr>
        <w:t xml:space="preserve"> </w:t>
      </w:r>
      <w:r>
        <w:rPr>
          <w:i/>
          <w:sz w:val="21"/>
        </w:rPr>
        <w:t>and</w:t>
      </w:r>
      <w:r>
        <w:rPr>
          <w:i/>
          <w:spacing w:val="-7"/>
          <w:sz w:val="21"/>
        </w:rPr>
        <w:t xml:space="preserve"> </w:t>
      </w:r>
      <w:r>
        <w:rPr>
          <w:i/>
          <w:sz w:val="21"/>
        </w:rPr>
        <w:t>Latumahina</w:t>
      </w:r>
      <w:r>
        <w:rPr>
          <w:i/>
          <w:spacing w:val="-8"/>
          <w:sz w:val="21"/>
        </w:rPr>
        <w:t xml:space="preserve"> </w:t>
      </w:r>
      <w:r>
        <w:rPr>
          <w:i/>
          <w:sz w:val="21"/>
        </w:rPr>
        <w:t>et</w:t>
      </w:r>
      <w:r>
        <w:rPr>
          <w:i/>
          <w:spacing w:val="-6"/>
          <w:sz w:val="21"/>
        </w:rPr>
        <w:t xml:space="preserve"> </w:t>
      </w:r>
      <w:r>
        <w:rPr>
          <w:i/>
          <w:sz w:val="21"/>
        </w:rPr>
        <w:t>al.</w:t>
      </w:r>
      <w:r>
        <w:rPr>
          <w:i/>
          <w:spacing w:val="-6"/>
          <w:sz w:val="21"/>
        </w:rPr>
        <w:t xml:space="preserve"> </w:t>
      </w:r>
      <w:r>
        <w:rPr>
          <w:i/>
          <w:spacing w:val="-2"/>
          <w:sz w:val="21"/>
        </w:rPr>
        <w:t>(2020)</w:t>
      </w:r>
    </w:p>
    <w:p w14:paraId="11093A1C" w14:textId="77777777" w:rsidR="00770067" w:rsidRDefault="00770067">
      <w:pPr>
        <w:rPr>
          <w:i/>
          <w:sz w:val="21"/>
        </w:rPr>
        <w:sectPr w:rsidR="00770067">
          <w:pgSz w:w="12240" w:h="15840"/>
          <w:pgMar w:top="820" w:right="360" w:bottom="280" w:left="360" w:header="720" w:footer="720" w:gutter="0"/>
          <w:cols w:space="720"/>
        </w:sectPr>
      </w:pPr>
    </w:p>
    <w:p w14:paraId="2A070762" w14:textId="77777777" w:rsidR="00770067" w:rsidRDefault="004721EF">
      <w:pPr>
        <w:pStyle w:val="BodyText"/>
        <w:spacing w:before="76"/>
        <w:ind w:left="247" w:right="243"/>
      </w:pPr>
      <w:r>
        <w:lastRenderedPageBreak/>
        <w:t>Table</w:t>
      </w:r>
      <w:r>
        <w:rPr>
          <w:spacing w:val="-5"/>
        </w:rPr>
        <w:t xml:space="preserve"> </w:t>
      </w:r>
      <w:r>
        <w:t>1</w:t>
      </w:r>
      <w:r>
        <w:rPr>
          <w:spacing w:val="-5"/>
        </w:rPr>
        <w:t xml:space="preserve"> </w:t>
      </w:r>
      <w:r>
        <w:t>categorized</w:t>
      </w:r>
      <w:r>
        <w:rPr>
          <w:spacing w:val="-5"/>
        </w:rPr>
        <w:t xml:space="preserve"> </w:t>
      </w:r>
      <w:r>
        <w:t>biodiversity</w:t>
      </w:r>
      <w:r>
        <w:rPr>
          <w:spacing w:val="-5"/>
        </w:rPr>
        <w:t xml:space="preserve"> </w:t>
      </w:r>
      <w:r>
        <w:t>levels</w:t>
      </w:r>
      <w:r>
        <w:rPr>
          <w:spacing w:val="-5"/>
        </w:rPr>
        <w:t xml:space="preserve"> </w:t>
      </w:r>
      <w:r>
        <w:t>based</w:t>
      </w:r>
      <w:r>
        <w:rPr>
          <w:spacing w:val="-5"/>
        </w:rPr>
        <w:t xml:space="preserve"> </w:t>
      </w:r>
      <w:r>
        <w:t>on</w:t>
      </w:r>
      <w:r>
        <w:rPr>
          <w:spacing w:val="-5"/>
        </w:rPr>
        <w:t xml:space="preserve"> </w:t>
      </w:r>
      <w:r>
        <w:t>four</w:t>
      </w:r>
      <w:r>
        <w:rPr>
          <w:spacing w:val="-5"/>
        </w:rPr>
        <w:t xml:space="preserve"> </w:t>
      </w:r>
      <w:r>
        <w:t>indices,</w:t>
      </w:r>
      <w:r>
        <w:rPr>
          <w:spacing w:val="-5"/>
        </w:rPr>
        <w:t xml:space="preserve"> </w:t>
      </w:r>
      <w:r>
        <w:t>providing</w:t>
      </w:r>
      <w:r>
        <w:rPr>
          <w:spacing w:val="-5"/>
        </w:rPr>
        <w:t xml:space="preserve"> </w:t>
      </w:r>
      <w:r>
        <w:t>insight</w:t>
      </w:r>
      <w:r>
        <w:rPr>
          <w:spacing w:val="-5"/>
        </w:rPr>
        <w:t xml:space="preserve"> </w:t>
      </w:r>
      <w:r>
        <w:t>into</w:t>
      </w:r>
      <w:r>
        <w:rPr>
          <w:spacing w:val="-5"/>
        </w:rPr>
        <w:t xml:space="preserve"> </w:t>
      </w:r>
      <w:r>
        <w:t>species</w:t>
      </w:r>
      <w:r>
        <w:rPr>
          <w:spacing w:val="-5"/>
        </w:rPr>
        <w:t xml:space="preserve"> </w:t>
      </w:r>
      <w:r>
        <w:t>diversity,</w:t>
      </w:r>
      <w:r>
        <w:rPr>
          <w:spacing w:val="-5"/>
        </w:rPr>
        <w:t xml:space="preserve"> </w:t>
      </w:r>
      <w:r>
        <w:t>richness,</w:t>
      </w:r>
      <w:r>
        <w:rPr>
          <w:spacing w:val="-5"/>
        </w:rPr>
        <w:t xml:space="preserve"> </w:t>
      </w:r>
      <w:r>
        <w:t>and similarity across habitats. A Shannon-Weiner Index (</w:t>
      </w:r>
      <w:r>
        <w:rPr>
          <w:i/>
        </w:rPr>
        <w:t>H’</w:t>
      </w:r>
      <w:r>
        <w:t>) above 3.50 indicates very high diversity, while values below 2.00 suggest very low diversity with dominant species. The Simpson’s Index (</w:t>
      </w:r>
      <w:r>
        <w:rPr>
          <w:i/>
        </w:rPr>
        <w:t>D’</w:t>
      </w:r>
      <w:r>
        <w:t>) sho</w:t>
      </w:r>
      <w:r>
        <w:t>ws that higher values (above 0.90) reflect species dominance, whereas lower values indicate a more even distribution. The Margalef’s Richness</w:t>
      </w:r>
      <w:r>
        <w:rPr>
          <w:spacing w:val="-11"/>
        </w:rPr>
        <w:t xml:space="preserve"> </w:t>
      </w:r>
      <w:r>
        <w:t>Index</w:t>
      </w:r>
      <w:r>
        <w:rPr>
          <w:spacing w:val="-9"/>
        </w:rPr>
        <w:t xml:space="preserve"> </w:t>
      </w:r>
      <w:r>
        <w:t>(</w:t>
      </w:r>
      <w:r>
        <w:rPr>
          <w:i/>
        </w:rPr>
        <w:t>R’</w:t>
      </w:r>
      <w:r>
        <w:t>)</w:t>
      </w:r>
      <w:r>
        <w:rPr>
          <w:spacing w:val="-8"/>
        </w:rPr>
        <w:t xml:space="preserve"> </w:t>
      </w:r>
      <w:r>
        <w:t>emphasized</w:t>
      </w:r>
      <w:r>
        <w:rPr>
          <w:spacing w:val="-9"/>
        </w:rPr>
        <w:t xml:space="preserve"> </w:t>
      </w:r>
      <w:r>
        <w:t>species</w:t>
      </w:r>
      <w:r>
        <w:rPr>
          <w:spacing w:val="-9"/>
        </w:rPr>
        <w:t xml:space="preserve"> </w:t>
      </w:r>
      <w:r>
        <w:t>variety,</w:t>
      </w:r>
      <w:r>
        <w:rPr>
          <w:spacing w:val="-8"/>
        </w:rPr>
        <w:t xml:space="preserve"> </w:t>
      </w:r>
      <w:r>
        <w:t>with</w:t>
      </w:r>
      <w:r>
        <w:rPr>
          <w:spacing w:val="-9"/>
        </w:rPr>
        <w:t xml:space="preserve"> </w:t>
      </w:r>
      <w:r>
        <w:t>values</w:t>
      </w:r>
      <w:r>
        <w:rPr>
          <w:spacing w:val="-9"/>
        </w:rPr>
        <w:t xml:space="preserve"> </w:t>
      </w:r>
      <w:r>
        <w:t>above</w:t>
      </w:r>
      <w:r>
        <w:rPr>
          <w:spacing w:val="-8"/>
        </w:rPr>
        <w:t xml:space="preserve"> </w:t>
      </w:r>
      <w:r>
        <w:t>5.00</w:t>
      </w:r>
      <w:r>
        <w:rPr>
          <w:spacing w:val="-9"/>
        </w:rPr>
        <w:t xml:space="preserve"> </w:t>
      </w:r>
      <w:r>
        <w:t>representing</w:t>
      </w:r>
      <w:r>
        <w:rPr>
          <w:spacing w:val="-9"/>
        </w:rPr>
        <w:t xml:space="preserve"> </w:t>
      </w:r>
      <w:r>
        <w:t>high</w:t>
      </w:r>
      <w:r>
        <w:rPr>
          <w:spacing w:val="-8"/>
        </w:rPr>
        <w:t xml:space="preserve"> </w:t>
      </w:r>
      <w:r>
        <w:t>richness</w:t>
      </w:r>
      <w:r>
        <w:rPr>
          <w:spacing w:val="-9"/>
        </w:rPr>
        <w:t xml:space="preserve"> </w:t>
      </w:r>
      <w:r>
        <w:t>and</w:t>
      </w:r>
      <w:r>
        <w:rPr>
          <w:spacing w:val="-9"/>
        </w:rPr>
        <w:t xml:space="preserve"> </w:t>
      </w:r>
      <w:r>
        <w:t>those</w:t>
      </w:r>
      <w:r>
        <w:rPr>
          <w:spacing w:val="-8"/>
        </w:rPr>
        <w:t xml:space="preserve"> </w:t>
      </w:r>
      <w:r>
        <w:rPr>
          <w:spacing w:val="-2"/>
        </w:rPr>
        <w:t>below</w:t>
      </w:r>
    </w:p>
    <w:p w14:paraId="6AB311D1" w14:textId="77777777" w:rsidR="00770067" w:rsidRDefault="004721EF">
      <w:pPr>
        <w:pStyle w:val="BodyText"/>
        <w:ind w:left="247" w:right="243"/>
      </w:pPr>
      <w:r>
        <w:t xml:space="preserve">1.00 </w:t>
      </w:r>
      <w:r>
        <w:t>indicating minimal species diversity. The Sorensen’s Similarity Index (</w:t>
      </w:r>
      <w:r>
        <w:rPr>
          <w:i/>
        </w:rPr>
        <w:t>S’</w:t>
      </w:r>
      <w:r>
        <w:t>) measure species overlap, where a value of 1 signifies identical species composition between habitats, while 0 indicates no shared species. These indices collectively assess the ecol</w:t>
      </w:r>
      <w:r>
        <w:t>ogical stability of different habitats, showing that higher values typically correspond to greater species diversity and ecosystem balance.</w:t>
      </w:r>
    </w:p>
    <w:p w14:paraId="72BF693F" w14:textId="77777777" w:rsidR="00770067" w:rsidRDefault="00770067">
      <w:pPr>
        <w:pStyle w:val="BodyText"/>
        <w:jc w:val="left"/>
      </w:pPr>
    </w:p>
    <w:p w14:paraId="34358C6D" w14:textId="77777777" w:rsidR="00770067" w:rsidRDefault="004721EF">
      <w:pPr>
        <w:pStyle w:val="Heading2"/>
        <w:ind w:left="271"/>
        <w:jc w:val="both"/>
      </w:pPr>
      <w:r>
        <w:t>Ethical</w:t>
      </w:r>
      <w:r>
        <w:rPr>
          <w:spacing w:val="-5"/>
        </w:rPr>
        <w:t xml:space="preserve"> </w:t>
      </w:r>
      <w:r>
        <w:rPr>
          <w:spacing w:val="-2"/>
        </w:rPr>
        <w:t>Consideration</w:t>
      </w:r>
    </w:p>
    <w:p w14:paraId="0558F2B7" w14:textId="77777777" w:rsidR="00770067" w:rsidRDefault="00770067">
      <w:pPr>
        <w:pStyle w:val="BodyText"/>
        <w:spacing w:before="8"/>
        <w:jc w:val="left"/>
        <w:rPr>
          <w:b/>
        </w:rPr>
      </w:pPr>
    </w:p>
    <w:p w14:paraId="4064040A" w14:textId="77777777" w:rsidR="00770067" w:rsidRDefault="004721EF">
      <w:pPr>
        <w:pStyle w:val="BodyText"/>
        <w:ind w:left="271" w:right="288"/>
      </w:pPr>
      <w:r>
        <w:t>Ethical</w:t>
      </w:r>
      <w:r>
        <w:rPr>
          <w:spacing w:val="-15"/>
        </w:rPr>
        <w:t xml:space="preserve"> </w:t>
      </w:r>
      <w:r>
        <w:t>considerations</w:t>
      </w:r>
      <w:r>
        <w:rPr>
          <w:spacing w:val="-15"/>
        </w:rPr>
        <w:t xml:space="preserve"> </w:t>
      </w:r>
      <w:r>
        <w:t>were</w:t>
      </w:r>
      <w:r>
        <w:rPr>
          <w:spacing w:val="-15"/>
        </w:rPr>
        <w:t xml:space="preserve"> </w:t>
      </w:r>
      <w:r>
        <w:t>ensured</w:t>
      </w:r>
      <w:r>
        <w:rPr>
          <w:spacing w:val="-15"/>
        </w:rPr>
        <w:t xml:space="preserve"> </w:t>
      </w:r>
      <w:r>
        <w:t>in</w:t>
      </w:r>
      <w:r>
        <w:rPr>
          <w:spacing w:val="-15"/>
        </w:rPr>
        <w:t xml:space="preserve"> </w:t>
      </w:r>
      <w:r>
        <w:t>the</w:t>
      </w:r>
      <w:r>
        <w:rPr>
          <w:spacing w:val="-15"/>
        </w:rPr>
        <w:t xml:space="preserve"> </w:t>
      </w:r>
      <w:r>
        <w:t>biodiversity</w:t>
      </w:r>
      <w:r>
        <w:rPr>
          <w:spacing w:val="-15"/>
        </w:rPr>
        <w:t xml:space="preserve"> </w:t>
      </w:r>
      <w:r>
        <w:t>study</w:t>
      </w:r>
      <w:r>
        <w:rPr>
          <w:spacing w:val="-15"/>
        </w:rPr>
        <w:t xml:space="preserve"> </w:t>
      </w:r>
      <w:r>
        <w:t>through</w:t>
      </w:r>
      <w:r>
        <w:rPr>
          <w:spacing w:val="-15"/>
        </w:rPr>
        <w:t xml:space="preserve"> </w:t>
      </w:r>
      <w:r>
        <w:t>approvals</w:t>
      </w:r>
      <w:r>
        <w:rPr>
          <w:spacing w:val="-15"/>
        </w:rPr>
        <w:t xml:space="preserve"> </w:t>
      </w:r>
      <w:r>
        <w:t>from</w:t>
      </w:r>
      <w:r>
        <w:rPr>
          <w:spacing w:val="-15"/>
        </w:rPr>
        <w:t xml:space="preserve"> </w:t>
      </w:r>
      <w:r>
        <w:t>CENRO,</w:t>
      </w:r>
      <w:r>
        <w:rPr>
          <w:spacing w:val="-15"/>
        </w:rPr>
        <w:t xml:space="preserve"> </w:t>
      </w:r>
      <w:r>
        <w:t>allowing</w:t>
      </w:r>
      <w:r>
        <w:rPr>
          <w:spacing w:val="-15"/>
        </w:rPr>
        <w:t xml:space="preserve"> </w:t>
      </w:r>
      <w:r>
        <w:t>researchers to</w:t>
      </w:r>
      <w:r>
        <w:rPr>
          <w:spacing w:val="-5"/>
        </w:rPr>
        <w:t xml:space="preserve"> </w:t>
      </w:r>
      <w:r>
        <w:t>compare</w:t>
      </w:r>
      <w:r>
        <w:rPr>
          <w:spacing w:val="-5"/>
        </w:rPr>
        <w:t xml:space="preserve"> </w:t>
      </w:r>
      <w:r>
        <w:t>urban</w:t>
      </w:r>
      <w:r>
        <w:rPr>
          <w:spacing w:val="-5"/>
        </w:rPr>
        <w:t xml:space="preserve"> </w:t>
      </w:r>
      <w:r>
        <w:t>and</w:t>
      </w:r>
      <w:r>
        <w:rPr>
          <w:spacing w:val="-5"/>
        </w:rPr>
        <w:t xml:space="preserve"> </w:t>
      </w:r>
      <w:r>
        <w:t>vegetative</w:t>
      </w:r>
      <w:r>
        <w:rPr>
          <w:spacing w:val="-5"/>
        </w:rPr>
        <w:t xml:space="preserve"> </w:t>
      </w:r>
      <w:r>
        <w:t>areas</w:t>
      </w:r>
      <w:r>
        <w:rPr>
          <w:spacing w:val="-5"/>
        </w:rPr>
        <w:t xml:space="preserve"> </w:t>
      </w:r>
      <w:r>
        <w:t>in</w:t>
      </w:r>
      <w:r>
        <w:rPr>
          <w:spacing w:val="-5"/>
        </w:rPr>
        <w:t xml:space="preserve"> </w:t>
      </w:r>
      <w:r>
        <w:t>Koronadal</w:t>
      </w:r>
      <w:r>
        <w:rPr>
          <w:spacing w:val="-5"/>
        </w:rPr>
        <w:t xml:space="preserve"> </w:t>
      </w:r>
      <w:r>
        <w:t>City,</w:t>
      </w:r>
      <w:r>
        <w:rPr>
          <w:spacing w:val="-5"/>
        </w:rPr>
        <w:t xml:space="preserve"> </w:t>
      </w:r>
      <w:r>
        <w:t>South</w:t>
      </w:r>
      <w:r>
        <w:rPr>
          <w:spacing w:val="-5"/>
        </w:rPr>
        <w:t xml:space="preserve"> </w:t>
      </w:r>
      <w:r>
        <w:t>Cotabato.</w:t>
      </w:r>
      <w:r>
        <w:rPr>
          <w:spacing w:val="-5"/>
        </w:rPr>
        <w:t xml:space="preserve"> </w:t>
      </w:r>
      <w:r>
        <w:t>A</w:t>
      </w:r>
      <w:r>
        <w:rPr>
          <w:spacing w:val="-5"/>
        </w:rPr>
        <w:t xml:space="preserve"> </w:t>
      </w:r>
      <w:r>
        <w:t>formal</w:t>
      </w:r>
      <w:r>
        <w:rPr>
          <w:spacing w:val="-5"/>
        </w:rPr>
        <w:t xml:space="preserve"> </w:t>
      </w:r>
      <w:r>
        <w:t>letter</w:t>
      </w:r>
      <w:r>
        <w:rPr>
          <w:spacing w:val="-5"/>
        </w:rPr>
        <w:t xml:space="preserve"> </w:t>
      </w:r>
      <w:r>
        <w:t>was</w:t>
      </w:r>
      <w:r>
        <w:rPr>
          <w:spacing w:val="-5"/>
        </w:rPr>
        <w:t xml:space="preserve"> </w:t>
      </w:r>
      <w:r>
        <w:t>submitted</w:t>
      </w:r>
      <w:r>
        <w:rPr>
          <w:spacing w:val="-5"/>
        </w:rPr>
        <w:t xml:space="preserve"> </w:t>
      </w:r>
      <w:r>
        <w:t>outlining the study's objectives, procedures, and benefits was submitted. The research examined the impact of urbanization on</w:t>
      </w:r>
      <w:r>
        <w:rPr>
          <w:spacing w:val="-2"/>
        </w:rPr>
        <w:t xml:space="preserve"> </w:t>
      </w:r>
      <w:r>
        <w:rPr>
          <w:i/>
        </w:rPr>
        <w:t>Formic</w:t>
      </w:r>
      <w:r>
        <w:rPr>
          <w:i/>
        </w:rPr>
        <w:t>idae</w:t>
      </w:r>
      <w:r>
        <w:rPr>
          <w:i/>
          <w:spacing w:val="-2"/>
        </w:rPr>
        <w:t xml:space="preserve"> </w:t>
      </w:r>
      <w:r>
        <w:t>(ant)</w:t>
      </w:r>
      <w:r>
        <w:rPr>
          <w:spacing w:val="-2"/>
        </w:rPr>
        <w:t xml:space="preserve"> </w:t>
      </w:r>
      <w:r>
        <w:t>populations</w:t>
      </w:r>
      <w:r>
        <w:rPr>
          <w:spacing w:val="-2"/>
        </w:rPr>
        <w:t xml:space="preserve"> </w:t>
      </w:r>
      <w:r>
        <w:t>and</w:t>
      </w:r>
      <w:r>
        <w:rPr>
          <w:spacing w:val="-2"/>
        </w:rPr>
        <w:t xml:space="preserve"> </w:t>
      </w:r>
      <w:r>
        <w:t>habitats.</w:t>
      </w:r>
      <w:r>
        <w:rPr>
          <w:spacing w:val="-2"/>
        </w:rPr>
        <w:t xml:space="preserve"> </w:t>
      </w:r>
      <w:r>
        <w:t>Specimens</w:t>
      </w:r>
      <w:r>
        <w:rPr>
          <w:spacing w:val="-2"/>
        </w:rPr>
        <w:t xml:space="preserve"> </w:t>
      </w:r>
      <w:r>
        <w:t>were</w:t>
      </w:r>
      <w:r>
        <w:rPr>
          <w:spacing w:val="-2"/>
        </w:rPr>
        <w:t xml:space="preserve"> </w:t>
      </w:r>
      <w:r>
        <w:t>handled</w:t>
      </w:r>
      <w:r>
        <w:rPr>
          <w:spacing w:val="-2"/>
        </w:rPr>
        <w:t xml:space="preserve"> </w:t>
      </w:r>
      <w:r>
        <w:t>with</w:t>
      </w:r>
      <w:r>
        <w:rPr>
          <w:spacing w:val="-2"/>
        </w:rPr>
        <w:t xml:space="preserve"> </w:t>
      </w:r>
      <w:r>
        <w:t>care,</w:t>
      </w:r>
      <w:r>
        <w:rPr>
          <w:spacing w:val="-2"/>
        </w:rPr>
        <w:t xml:space="preserve"> </w:t>
      </w:r>
      <w:r>
        <w:t>adhering</w:t>
      </w:r>
      <w:r>
        <w:rPr>
          <w:spacing w:val="-2"/>
        </w:rPr>
        <w:t xml:space="preserve"> </w:t>
      </w:r>
      <w:r>
        <w:t>to</w:t>
      </w:r>
      <w:r>
        <w:rPr>
          <w:spacing w:val="-2"/>
        </w:rPr>
        <w:t xml:space="preserve"> </w:t>
      </w:r>
      <w:r>
        <w:t>the</w:t>
      </w:r>
      <w:r>
        <w:rPr>
          <w:spacing w:val="-2"/>
        </w:rPr>
        <w:t xml:space="preserve"> </w:t>
      </w:r>
      <w:r>
        <w:t>Animal</w:t>
      </w:r>
      <w:r>
        <w:rPr>
          <w:spacing w:val="-2"/>
        </w:rPr>
        <w:t xml:space="preserve"> </w:t>
      </w:r>
      <w:r>
        <w:t>Welfare Act of 9171 to minimize habitat disturbance. Prior informed consent was obtained, and permits were secured per Republic Act No. 9147. Conducted under a bi</w:t>
      </w:r>
      <w:r>
        <w:t>odiversity research mentor, the study followed ethical and safety standards,</w:t>
      </w:r>
      <w:r>
        <w:rPr>
          <w:spacing w:val="-6"/>
        </w:rPr>
        <w:t xml:space="preserve"> </w:t>
      </w:r>
      <w:r>
        <w:t>complying</w:t>
      </w:r>
      <w:r>
        <w:rPr>
          <w:spacing w:val="-6"/>
        </w:rPr>
        <w:t xml:space="preserve"> </w:t>
      </w:r>
      <w:r>
        <w:t>with</w:t>
      </w:r>
      <w:r>
        <w:rPr>
          <w:spacing w:val="-6"/>
        </w:rPr>
        <w:t xml:space="preserve"> </w:t>
      </w:r>
      <w:r>
        <w:t>Republic</w:t>
      </w:r>
      <w:r>
        <w:rPr>
          <w:spacing w:val="-6"/>
        </w:rPr>
        <w:t xml:space="preserve"> </w:t>
      </w:r>
      <w:r>
        <w:t>Act</w:t>
      </w:r>
      <w:r>
        <w:rPr>
          <w:spacing w:val="-6"/>
        </w:rPr>
        <w:t xml:space="preserve"> </w:t>
      </w:r>
      <w:r>
        <w:t>No.</w:t>
      </w:r>
      <w:r>
        <w:rPr>
          <w:spacing w:val="-6"/>
        </w:rPr>
        <w:t xml:space="preserve"> </w:t>
      </w:r>
      <w:r>
        <w:t>11058.</w:t>
      </w:r>
      <w:r>
        <w:rPr>
          <w:spacing w:val="-6"/>
        </w:rPr>
        <w:t xml:space="preserve"> </w:t>
      </w:r>
      <w:r>
        <w:t>Researchers</w:t>
      </w:r>
      <w:r>
        <w:rPr>
          <w:spacing w:val="-6"/>
        </w:rPr>
        <w:t xml:space="preserve"> </w:t>
      </w:r>
      <w:r>
        <w:t>wore</w:t>
      </w:r>
      <w:r>
        <w:rPr>
          <w:spacing w:val="-6"/>
        </w:rPr>
        <w:t xml:space="preserve"> </w:t>
      </w:r>
      <w:r>
        <w:t>protective</w:t>
      </w:r>
      <w:r>
        <w:rPr>
          <w:spacing w:val="-6"/>
        </w:rPr>
        <w:t xml:space="preserve"> </w:t>
      </w:r>
      <w:r>
        <w:t>clothing,</w:t>
      </w:r>
      <w:r>
        <w:rPr>
          <w:spacing w:val="-6"/>
        </w:rPr>
        <w:t xml:space="preserve"> </w:t>
      </w:r>
      <w:r>
        <w:t>and</w:t>
      </w:r>
      <w:r>
        <w:rPr>
          <w:spacing w:val="-6"/>
        </w:rPr>
        <w:t xml:space="preserve"> </w:t>
      </w:r>
      <w:r>
        <w:t>waste</w:t>
      </w:r>
      <w:r>
        <w:rPr>
          <w:spacing w:val="-6"/>
        </w:rPr>
        <w:t xml:space="preserve"> </w:t>
      </w:r>
      <w:r>
        <w:t xml:space="preserve">management protocols aligned with Republic Act No. 11898 ensured proper disposal of </w:t>
      </w:r>
      <w:r>
        <w:t>materials.</w:t>
      </w:r>
    </w:p>
    <w:p w14:paraId="57FBB7E4" w14:textId="77777777" w:rsidR="00770067" w:rsidRDefault="00770067">
      <w:pPr>
        <w:pStyle w:val="BodyText"/>
        <w:spacing w:before="57"/>
        <w:jc w:val="left"/>
      </w:pPr>
    </w:p>
    <w:p w14:paraId="6ECA91DF" w14:textId="77777777" w:rsidR="00770067" w:rsidRDefault="004721EF">
      <w:pPr>
        <w:pStyle w:val="Heading2"/>
        <w:spacing w:before="1" w:line="156" w:lineRule="auto"/>
        <w:ind w:left="247"/>
        <w:jc w:val="both"/>
        <w:rPr>
          <w:rFonts w:ascii="Arial MT"/>
          <w:b w:val="0"/>
          <w:position w:val="-10"/>
          <w:sz w:val="28"/>
        </w:rPr>
      </w:pPr>
      <w:r>
        <w:t>RESULTS</w:t>
      </w:r>
      <w:r>
        <w:rPr>
          <w:spacing w:val="-2"/>
        </w:rPr>
        <w:t xml:space="preserve"> </w:t>
      </w:r>
      <w:r>
        <w:t>AND</w:t>
      </w:r>
      <w:r>
        <w:rPr>
          <w:spacing w:val="-1"/>
        </w:rPr>
        <w:t xml:space="preserve"> </w:t>
      </w:r>
      <w:r>
        <w:rPr>
          <w:spacing w:val="13"/>
        </w:rPr>
        <w:t>DISCUSSIO</w:t>
      </w:r>
      <w:r>
        <w:rPr>
          <w:spacing w:val="-154"/>
        </w:rPr>
        <w:t>N</w:t>
      </w:r>
      <w:r>
        <w:rPr>
          <w:rFonts w:ascii="Arial MT"/>
          <w:b w:val="0"/>
          <w:color w:val="FFFFFF"/>
          <w:spacing w:val="13"/>
          <w:position w:val="-10"/>
          <w:sz w:val="28"/>
        </w:rPr>
        <w:t>B</w:t>
      </w:r>
    </w:p>
    <w:p w14:paraId="6C4B155D" w14:textId="77777777" w:rsidR="00770067" w:rsidRDefault="004721EF">
      <w:pPr>
        <w:spacing w:line="218" w:lineRule="exact"/>
        <w:ind w:left="247"/>
        <w:jc w:val="both"/>
        <w:rPr>
          <w:i/>
          <w:sz w:val="24"/>
        </w:rPr>
      </w:pPr>
      <w:r>
        <w:rPr>
          <w:i/>
          <w:sz w:val="24"/>
        </w:rPr>
        <w:t>Species</w:t>
      </w:r>
      <w:r>
        <w:rPr>
          <w:i/>
          <w:spacing w:val="-4"/>
          <w:sz w:val="24"/>
        </w:rPr>
        <w:t xml:space="preserve"> </w:t>
      </w:r>
      <w:r>
        <w:rPr>
          <w:i/>
          <w:sz w:val="24"/>
        </w:rPr>
        <w:t>Richness</w:t>
      </w:r>
      <w:r>
        <w:rPr>
          <w:i/>
          <w:spacing w:val="-2"/>
          <w:sz w:val="24"/>
        </w:rPr>
        <w:t xml:space="preserve"> </w:t>
      </w:r>
      <w:r>
        <w:rPr>
          <w:i/>
          <w:sz w:val="24"/>
        </w:rPr>
        <w:t>and</w:t>
      </w:r>
      <w:r>
        <w:rPr>
          <w:i/>
          <w:spacing w:val="-2"/>
          <w:sz w:val="24"/>
        </w:rPr>
        <w:t xml:space="preserve"> </w:t>
      </w:r>
      <w:r>
        <w:rPr>
          <w:i/>
          <w:sz w:val="24"/>
        </w:rPr>
        <w:t>Diversity</w:t>
      </w:r>
      <w:r>
        <w:rPr>
          <w:i/>
          <w:spacing w:val="-2"/>
          <w:sz w:val="24"/>
        </w:rPr>
        <w:t xml:space="preserve"> Assessments</w:t>
      </w:r>
    </w:p>
    <w:p w14:paraId="177F8CA5" w14:textId="77777777" w:rsidR="00770067" w:rsidRDefault="00770067">
      <w:pPr>
        <w:pStyle w:val="BodyText"/>
        <w:spacing w:before="11"/>
        <w:jc w:val="left"/>
        <w:rPr>
          <w:i/>
        </w:rPr>
      </w:pPr>
    </w:p>
    <w:p w14:paraId="13435329" w14:textId="77777777" w:rsidR="00770067" w:rsidRDefault="004721EF">
      <w:pPr>
        <w:pStyle w:val="BodyText"/>
        <w:spacing w:before="1" w:after="8"/>
        <w:ind w:left="247" w:right="270"/>
      </w:pPr>
      <w:r>
        <w:rPr>
          <w:b/>
        </w:rPr>
        <w:t xml:space="preserve">Table 2. </w:t>
      </w:r>
      <w:r>
        <w:t>Species Richness and Diversity Data in 3 Sampling Locations in Urban and Vegetative Habitats</w:t>
      </w:r>
      <w:r>
        <w:rPr>
          <w:spacing w:val="40"/>
        </w:rPr>
        <w:t xml:space="preserve"> </w:t>
      </w:r>
      <w:r>
        <w:t>in Koronadal City</w:t>
      </w:r>
    </w:p>
    <w:tbl>
      <w:tblPr>
        <w:tblW w:w="0" w:type="auto"/>
        <w:tblInd w:w="237" w:type="dxa"/>
        <w:tblLayout w:type="fixed"/>
        <w:tblCellMar>
          <w:left w:w="0" w:type="dxa"/>
          <w:right w:w="0" w:type="dxa"/>
        </w:tblCellMar>
        <w:tblLook w:val="01E0" w:firstRow="1" w:lastRow="1" w:firstColumn="1" w:lastColumn="1" w:noHBand="0" w:noVBand="0"/>
      </w:tblPr>
      <w:tblGrid>
        <w:gridCol w:w="1186"/>
        <w:gridCol w:w="1259"/>
        <w:gridCol w:w="1595"/>
        <w:gridCol w:w="1388"/>
        <w:gridCol w:w="1792"/>
        <w:gridCol w:w="1877"/>
        <w:gridCol w:w="1779"/>
      </w:tblGrid>
      <w:tr w:rsidR="00770067" w14:paraId="2449D976" w14:textId="77777777">
        <w:trPr>
          <w:trHeight w:val="563"/>
        </w:trPr>
        <w:tc>
          <w:tcPr>
            <w:tcW w:w="1186" w:type="dxa"/>
            <w:tcBorders>
              <w:top w:val="single" w:sz="4" w:space="0" w:color="000000"/>
            </w:tcBorders>
          </w:tcPr>
          <w:p w14:paraId="18DA0EBC" w14:textId="77777777" w:rsidR="00770067" w:rsidRDefault="004721EF">
            <w:pPr>
              <w:pStyle w:val="TableParagraph"/>
              <w:spacing w:before="100"/>
              <w:ind w:left="106"/>
              <w:rPr>
                <w:b/>
                <w:sz w:val="20"/>
              </w:rPr>
            </w:pPr>
            <w:r>
              <w:rPr>
                <w:b/>
                <w:spacing w:val="-2"/>
                <w:sz w:val="20"/>
              </w:rPr>
              <w:t>Habitat</w:t>
            </w:r>
          </w:p>
        </w:tc>
        <w:tc>
          <w:tcPr>
            <w:tcW w:w="1259" w:type="dxa"/>
            <w:tcBorders>
              <w:top w:val="single" w:sz="4" w:space="0" w:color="000000"/>
            </w:tcBorders>
          </w:tcPr>
          <w:p w14:paraId="0073F6AD" w14:textId="77777777" w:rsidR="00770067" w:rsidRDefault="004721EF">
            <w:pPr>
              <w:pStyle w:val="TableParagraph"/>
              <w:spacing w:before="100"/>
              <w:ind w:left="24"/>
              <w:jc w:val="center"/>
              <w:rPr>
                <w:b/>
                <w:sz w:val="20"/>
              </w:rPr>
            </w:pPr>
            <w:r>
              <w:rPr>
                <w:b/>
                <w:spacing w:val="-2"/>
                <w:sz w:val="20"/>
              </w:rPr>
              <w:t>Location</w:t>
            </w:r>
          </w:p>
        </w:tc>
        <w:tc>
          <w:tcPr>
            <w:tcW w:w="1595" w:type="dxa"/>
            <w:tcBorders>
              <w:top w:val="single" w:sz="4" w:space="0" w:color="000000"/>
            </w:tcBorders>
          </w:tcPr>
          <w:p w14:paraId="7BCAFD0C" w14:textId="77777777" w:rsidR="00770067" w:rsidRDefault="004721EF">
            <w:pPr>
              <w:pStyle w:val="TableParagraph"/>
              <w:spacing w:before="87" w:line="228" w:lineRule="exact"/>
              <w:ind w:left="658" w:right="36" w:hanging="470"/>
              <w:rPr>
                <w:b/>
                <w:sz w:val="20"/>
              </w:rPr>
            </w:pPr>
            <w:r>
              <w:rPr>
                <w:b/>
                <w:sz w:val="20"/>
              </w:rPr>
              <w:t>No.</w:t>
            </w:r>
            <w:r>
              <w:rPr>
                <w:b/>
                <w:spacing w:val="-13"/>
                <w:sz w:val="20"/>
              </w:rPr>
              <w:t xml:space="preserve"> </w:t>
            </w:r>
            <w:r>
              <w:rPr>
                <w:b/>
                <w:sz w:val="20"/>
              </w:rPr>
              <w:t>of</w:t>
            </w:r>
            <w:r>
              <w:rPr>
                <w:b/>
                <w:spacing w:val="-12"/>
                <w:sz w:val="20"/>
              </w:rPr>
              <w:t xml:space="preserve"> </w:t>
            </w:r>
            <w:r>
              <w:rPr>
                <w:b/>
                <w:sz w:val="20"/>
              </w:rPr>
              <w:t xml:space="preserve">Species </w:t>
            </w:r>
            <w:r>
              <w:rPr>
                <w:b/>
                <w:spacing w:val="-4"/>
                <w:sz w:val="20"/>
              </w:rPr>
              <w:t>(</w:t>
            </w:r>
            <w:r>
              <w:rPr>
                <w:b/>
                <w:i/>
                <w:spacing w:val="-4"/>
                <w:sz w:val="20"/>
              </w:rPr>
              <w:t>S</w:t>
            </w:r>
            <w:r>
              <w:rPr>
                <w:b/>
                <w:spacing w:val="-4"/>
                <w:sz w:val="20"/>
              </w:rPr>
              <w:t>)</w:t>
            </w:r>
          </w:p>
        </w:tc>
        <w:tc>
          <w:tcPr>
            <w:tcW w:w="1388" w:type="dxa"/>
            <w:tcBorders>
              <w:top w:val="single" w:sz="4" w:space="0" w:color="000000"/>
            </w:tcBorders>
          </w:tcPr>
          <w:p w14:paraId="355AAA06" w14:textId="77777777" w:rsidR="00770067" w:rsidRDefault="004721EF">
            <w:pPr>
              <w:pStyle w:val="TableParagraph"/>
              <w:spacing w:before="87" w:line="228" w:lineRule="exact"/>
              <w:ind w:left="221" w:firstLine="189"/>
              <w:rPr>
                <w:b/>
                <w:sz w:val="20"/>
              </w:rPr>
            </w:pPr>
            <w:r>
              <w:rPr>
                <w:b/>
                <w:sz w:val="20"/>
              </w:rPr>
              <w:t xml:space="preserve">No. of </w:t>
            </w:r>
            <w:r>
              <w:rPr>
                <w:b/>
                <w:spacing w:val="-2"/>
                <w:sz w:val="20"/>
              </w:rPr>
              <w:t>Individual</w:t>
            </w:r>
          </w:p>
        </w:tc>
        <w:tc>
          <w:tcPr>
            <w:tcW w:w="1792" w:type="dxa"/>
            <w:tcBorders>
              <w:top w:val="single" w:sz="4" w:space="0" w:color="000000"/>
            </w:tcBorders>
          </w:tcPr>
          <w:p w14:paraId="7239865D" w14:textId="77777777" w:rsidR="00770067" w:rsidRDefault="004721EF">
            <w:pPr>
              <w:pStyle w:val="TableParagraph"/>
              <w:spacing w:before="87" w:line="228" w:lineRule="exact"/>
              <w:ind w:left="275" w:right="215" w:firstLine="180"/>
              <w:rPr>
                <w:b/>
                <w:sz w:val="20"/>
              </w:rPr>
            </w:pPr>
            <w:r>
              <w:rPr>
                <w:b/>
                <w:spacing w:val="-2"/>
                <w:sz w:val="20"/>
              </w:rPr>
              <w:t xml:space="preserve">Margalef’s </w:t>
            </w:r>
            <w:r>
              <w:rPr>
                <w:b/>
                <w:sz w:val="20"/>
              </w:rPr>
              <w:t>Richness</w:t>
            </w:r>
            <w:r>
              <w:rPr>
                <w:b/>
                <w:spacing w:val="-13"/>
                <w:sz w:val="20"/>
              </w:rPr>
              <w:t xml:space="preserve"> </w:t>
            </w:r>
            <w:r>
              <w:rPr>
                <w:b/>
                <w:sz w:val="20"/>
              </w:rPr>
              <w:t>Index</w:t>
            </w:r>
          </w:p>
        </w:tc>
        <w:tc>
          <w:tcPr>
            <w:tcW w:w="1877" w:type="dxa"/>
            <w:tcBorders>
              <w:top w:val="single" w:sz="4" w:space="0" w:color="000000"/>
            </w:tcBorders>
          </w:tcPr>
          <w:p w14:paraId="23E483FD" w14:textId="77777777" w:rsidR="00770067" w:rsidRDefault="004721EF">
            <w:pPr>
              <w:pStyle w:val="TableParagraph"/>
              <w:spacing w:before="87" w:line="228" w:lineRule="exact"/>
              <w:ind w:left="280" w:right="212" w:hanging="62"/>
              <w:rPr>
                <w:b/>
                <w:sz w:val="20"/>
              </w:rPr>
            </w:pPr>
            <w:r>
              <w:rPr>
                <w:b/>
                <w:sz w:val="20"/>
              </w:rPr>
              <w:t>Shannon</w:t>
            </w:r>
            <w:r>
              <w:rPr>
                <w:b/>
                <w:spacing w:val="-13"/>
                <w:sz w:val="20"/>
              </w:rPr>
              <w:t xml:space="preserve"> </w:t>
            </w:r>
            <w:r>
              <w:rPr>
                <w:b/>
                <w:sz w:val="20"/>
              </w:rPr>
              <w:t>Weiner Diversity Index</w:t>
            </w:r>
          </w:p>
        </w:tc>
        <w:tc>
          <w:tcPr>
            <w:tcW w:w="1779" w:type="dxa"/>
            <w:tcBorders>
              <w:top w:val="single" w:sz="4" w:space="0" w:color="000000"/>
            </w:tcBorders>
          </w:tcPr>
          <w:p w14:paraId="10A85176" w14:textId="77777777" w:rsidR="00770067" w:rsidRDefault="004721EF">
            <w:pPr>
              <w:pStyle w:val="TableParagraph"/>
              <w:spacing w:before="87" w:line="228" w:lineRule="exact"/>
              <w:ind w:left="215" w:right="240" w:firstLine="219"/>
              <w:rPr>
                <w:b/>
                <w:sz w:val="20"/>
              </w:rPr>
            </w:pPr>
            <w:r>
              <w:rPr>
                <w:b/>
                <w:spacing w:val="-2"/>
                <w:sz w:val="20"/>
              </w:rPr>
              <w:t xml:space="preserve">Simpson’s </w:t>
            </w:r>
            <w:r>
              <w:rPr>
                <w:b/>
                <w:sz w:val="20"/>
              </w:rPr>
              <w:t>Diversity</w:t>
            </w:r>
            <w:r>
              <w:rPr>
                <w:b/>
                <w:spacing w:val="-13"/>
                <w:sz w:val="20"/>
              </w:rPr>
              <w:t xml:space="preserve"> </w:t>
            </w:r>
            <w:r>
              <w:rPr>
                <w:b/>
                <w:sz w:val="20"/>
              </w:rPr>
              <w:t>Index</w:t>
            </w:r>
          </w:p>
        </w:tc>
      </w:tr>
      <w:tr w:rsidR="00770067" w14:paraId="1DFD998D" w14:textId="77777777">
        <w:trPr>
          <w:trHeight w:val="326"/>
        </w:trPr>
        <w:tc>
          <w:tcPr>
            <w:tcW w:w="1186" w:type="dxa"/>
            <w:tcBorders>
              <w:bottom w:val="single" w:sz="4" w:space="0" w:color="000000"/>
            </w:tcBorders>
          </w:tcPr>
          <w:p w14:paraId="4028432F" w14:textId="77777777" w:rsidR="00770067" w:rsidRDefault="00770067">
            <w:pPr>
              <w:pStyle w:val="TableParagraph"/>
            </w:pPr>
          </w:p>
        </w:tc>
        <w:tc>
          <w:tcPr>
            <w:tcW w:w="1259" w:type="dxa"/>
            <w:tcBorders>
              <w:bottom w:val="single" w:sz="4" w:space="0" w:color="000000"/>
            </w:tcBorders>
          </w:tcPr>
          <w:p w14:paraId="63A62835" w14:textId="77777777" w:rsidR="00770067" w:rsidRDefault="00770067">
            <w:pPr>
              <w:pStyle w:val="TableParagraph"/>
            </w:pPr>
          </w:p>
        </w:tc>
        <w:tc>
          <w:tcPr>
            <w:tcW w:w="1595" w:type="dxa"/>
            <w:tcBorders>
              <w:bottom w:val="single" w:sz="4" w:space="0" w:color="000000"/>
            </w:tcBorders>
          </w:tcPr>
          <w:p w14:paraId="786153B0" w14:textId="77777777" w:rsidR="00770067" w:rsidRDefault="00770067">
            <w:pPr>
              <w:pStyle w:val="TableParagraph"/>
            </w:pPr>
          </w:p>
        </w:tc>
        <w:tc>
          <w:tcPr>
            <w:tcW w:w="1388" w:type="dxa"/>
            <w:tcBorders>
              <w:bottom w:val="single" w:sz="4" w:space="0" w:color="000000"/>
            </w:tcBorders>
          </w:tcPr>
          <w:p w14:paraId="48D4905B" w14:textId="77777777" w:rsidR="00770067" w:rsidRDefault="004721EF">
            <w:pPr>
              <w:pStyle w:val="TableParagraph"/>
              <w:spacing w:line="227" w:lineRule="exact"/>
              <w:ind w:right="54"/>
              <w:jc w:val="center"/>
              <w:rPr>
                <w:b/>
                <w:sz w:val="20"/>
              </w:rPr>
            </w:pPr>
            <w:r>
              <w:rPr>
                <w:b/>
                <w:spacing w:val="-5"/>
                <w:sz w:val="20"/>
              </w:rPr>
              <w:t>(</w:t>
            </w:r>
            <w:r>
              <w:rPr>
                <w:b/>
                <w:i/>
                <w:spacing w:val="-5"/>
                <w:sz w:val="20"/>
              </w:rPr>
              <w:t>N</w:t>
            </w:r>
            <w:r>
              <w:rPr>
                <w:b/>
                <w:spacing w:val="-5"/>
                <w:sz w:val="20"/>
              </w:rPr>
              <w:t>)</w:t>
            </w:r>
          </w:p>
        </w:tc>
        <w:tc>
          <w:tcPr>
            <w:tcW w:w="1792" w:type="dxa"/>
            <w:tcBorders>
              <w:bottom w:val="single" w:sz="4" w:space="0" w:color="000000"/>
            </w:tcBorders>
          </w:tcPr>
          <w:p w14:paraId="1DB2D1D8" w14:textId="77777777" w:rsidR="00770067" w:rsidRDefault="004721EF">
            <w:pPr>
              <w:pStyle w:val="TableParagraph"/>
              <w:spacing w:line="227" w:lineRule="exact"/>
              <w:ind w:left="54" w:right="2"/>
              <w:jc w:val="center"/>
              <w:rPr>
                <w:b/>
                <w:sz w:val="20"/>
              </w:rPr>
            </w:pPr>
            <w:r>
              <w:rPr>
                <w:b/>
                <w:spacing w:val="-4"/>
                <w:sz w:val="20"/>
              </w:rPr>
              <w:t>(</w:t>
            </w:r>
            <w:r>
              <w:rPr>
                <w:b/>
                <w:i/>
                <w:spacing w:val="-4"/>
                <w:sz w:val="20"/>
              </w:rPr>
              <w:t>R</w:t>
            </w:r>
            <w:r>
              <w:rPr>
                <w:b/>
                <w:spacing w:val="-4"/>
                <w:sz w:val="20"/>
              </w:rPr>
              <w:t>’)</w:t>
            </w:r>
          </w:p>
        </w:tc>
        <w:tc>
          <w:tcPr>
            <w:tcW w:w="1877" w:type="dxa"/>
            <w:tcBorders>
              <w:bottom w:val="single" w:sz="4" w:space="0" w:color="000000"/>
            </w:tcBorders>
          </w:tcPr>
          <w:p w14:paraId="70291CB0" w14:textId="77777777" w:rsidR="00770067" w:rsidRDefault="004721EF">
            <w:pPr>
              <w:pStyle w:val="TableParagraph"/>
              <w:spacing w:line="227" w:lineRule="exact"/>
              <w:ind w:left="1"/>
              <w:jc w:val="center"/>
              <w:rPr>
                <w:b/>
                <w:sz w:val="20"/>
              </w:rPr>
            </w:pPr>
            <w:r>
              <w:rPr>
                <w:b/>
                <w:spacing w:val="-4"/>
                <w:sz w:val="20"/>
              </w:rPr>
              <w:t>(</w:t>
            </w:r>
            <w:r>
              <w:rPr>
                <w:b/>
                <w:i/>
                <w:spacing w:val="-4"/>
                <w:sz w:val="20"/>
              </w:rPr>
              <w:t>H</w:t>
            </w:r>
            <w:r>
              <w:rPr>
                <w:b/>
                <w:spacing w:val="-4"/>
                <w:sz w:val="20"/>
              </w:rPr>
              <w:t>’)</w:t>
            </w:r>
          </w:p>
        </w:tc>
        <w:tc>
          <w:tcPr>
            <w:tcW w:w="1779" w:type="dxa"/>
            <w:tcBorders>
              <w:bottom w:val="single" w:sz="4" w:space="0" w:color="000000"/>
            </w:tcBorders>
          </w:tcPr>
          <w:p w14:paraId="743E883E" w14:textId="77777777" w:rsidR="00770067" w:rsidRDefault="004721EF">
            <w:pPr>
              <w:pStyle w:val="TableParagraph"/>
              <w:spacing w:line="227" w:lineRule="exact"/>
              <w:ind w:left="17" w:right="48"/>
              <w:jc w:val="center"/>
              <w:rPr>
                <w:b/>
                <w:sz w:val="20"/>
              </w:rPr>
            </w:pPr>
            <w:r>
              <w:rPr>
                <w:b/>
                <w:spacing w:val="-4"/>
                <w:sz w:val="20"/>
              </w:rPr>
              <w:t>(</w:t>
            </w:r>
            <w:r>
              <w:rPr>
                <w:b/>
                <w:i/>
                <w:spacing w:val="-4"/>
                <w:sz w:val="20"/>
              </w:rPr>
              <w:t>D’</w:t>
            </w:r>
            <w:r>
              <w:rPr>
                <w:b/>
                <w:spacing w:val="-4"/>
                <w:sz w:val="20"/>
              </w:rPr>
              <w:t>)</w:t>
            </w:r>
          </w:p>
        </w:tc>
      </w:tr>
      <w:tr w:rsidR="00770067" w14:paraId="59D2039F" w14:textId="77777777">
        <w:trPr>
          <w:trHeight w:val="433"/>
        </w:trPr>
        <w:tc>
          <w:tcPr>
            <w:tcW w:w="1186" w:type="dxa"/>
            <w:tcBorders>
              <w:top w:val="single" w:sz="4" w:space="0" w:color="000000"/>
            </w:tcBorders>
          </w:tcPr>
          <w:p w14:paraId="24F886C6" w14:textId="77777777" w:rsidR="00770067" w:rsidRDefault="004721EF">
            <w:pPr>
              <w:pStyle w:val="TableParagraph"/>
              <w:spacing w:before="100"/>
              <w:ind w:left="106"/>
              <w:rPr>
                <w:sz w:val="20"/>
              </w:rPr>
            </w:pPr>
            <w:r>
              <w:rPr>
                <w:spacing w:val="-2"/>
                <w:sz w:val="20"/>
              </w:rPr>
              <w:t>Urban</w:t>
            </w:r>
          </w:p>
        </w:tc>
        <w:tc>
          <w:tcPr>
            <w:tcW w:w="1259" w:type="dxa"/>
            <w:tcBorders>
              <w:top w:val="single" w:sz="4" w:space="0" w:color="000000"/>
            </w:tcBorders>
          </w:tcPr>
          <w:p w14:paraId="6D571785" w14:textId="77777777" w:rsidR="00770067" w:rsidRDefault="004721EF">
            <w:pPr>
              <w:pStyle w:val="TableParagraph"/>
              <w:spacing w:before="100"/>
              <w:ind w:left="24"/>
              <w:jc w:val="center"/>
              <w:rPr>
                <w:sz w:val="20"/>
              </w:rPr>
            </w:pPr>
            <w:r>
              <w:rPr>
                <w:spacing w:val="-2"/>
                <w:sz w:val="20"/>
              </w:rPr>
              <w:t>Paraiso</w:t>
            </w:r>
          </w:p>
        </w:tc>
        <w:tc>
          <w:tcPr>
            <w:tcW w:w="1595" w:type="dxa"/>
            <w:tcBorders>
              <w:top w:val="single" w:sz="4" w:space="0" w:color="000000"/>
            </w:tcBorders>
          </w:tcPr>
          <w:p w14:paraId="412E2EFF" w14:textId="77777777" w:rsidR="00770067" w:rsidRDefault="004721EF">
            <w:pPr>
              <w:pStyle w:val="TableParagraph"/>
              <w:spacing w:before="100"/>
              <w:ind w:right="32"/>
              <w:jc w:val="center"/>
              <w:rPr>
                <w:sz w:val="20"/>
              </w:rPr>
            </w:pPr>
            <w:r>
              <w:rPr>
                <w:spacing w:val="-10"/>
                <w:sz w:val="20"/>
              </w:rPr>
              <w:t>3</w:t>
            </w:r>
          </w:p>
        </w:tc>
        <w:tc>
          <w:tcPr>
            <w:tcW w:w="1388" w:type="dxa"/>
            <w:tcBorders>
              <w:top w:val="single" w:sz="4" w:space="0" w:color="000000"/>
            </w:tcBorders>
          </w:tcPr>
          <w:p w14:paraId="23CDB2D9" w14:textId="77777777" w:rsidR="00770067" w:rsidRDefault="004721EF">
            <w:pPr>
              <w:pStyle w:val="TableParagraph"/>
              <w:spacing w:before="100"/>
              <w:ind w:left="1" w:right="54"/>
              <w:jc w:val="center"/>
              <w:rPr>
                <w:sz w:val="20"/>
              </w:rPr>
            </w:pPr>
            <w:r>
              <w:rPr>
                <w:spacing w:val="-5"/>
                <w:sz w:val="20"/>
              </w:rPr>
              <w:t>294</w:t>
            </w:r>
          </w:p>
        </w:tc>
        <w:tc>
          <w:tcPr>
            <w:tcW w:w="1792" w:type="dxa"/>
            <w:tcBorders>
              <w:top w:val="single" w:sz="4" w:space="0" w:color="000000"/>
            </w:tcBorders>
          </w:tcPr>
          <w:p w14:paraId="2552E9E1" w14:textId="77777777" w:rsidR="00770067" w:rsidRDefault="004721EF">
            <w:pPr>
              <w:pStyle w:val="TableParagraph"/>
              <w:spacing w:before="100"/>
              <w:ind w:left="54"/>
              <w:jc w:val="center"/>
              <w:rPr>
                <w:position w:val="6"/>
                <w:sz w:val="13"/>
              </w:rPr>
            </w:pPr>
            <w:r>
              <w:rPr>
                <w:spacing w:val="-2"/>
                <w:sz w:val="20"/>
              </w:rPr>
              <w:t>0.67</w:t>
            </w:r>
            <w:r>
              <w:rPr>
                <w:spacing w:val="-2"/>
                <w:position w:val="6"/>
                <w:sz w:val="13"/>
              </w:rPr>
              <w:t>L</w:t>
            </w:r>
          </w:p>
        </w:tc>
        <w:tc>
          <w:tcPr>
            <w:tcW w:w="1877" w:type="dxa"/>
            <w:tcBorders>
              <w:top w:val="single" w:sz="4" w:space="0" w:color="000000"/>
            </w:tcBorders>
          </w:tcPr>
          <w:p w14:paraId="78E3154E" w14:textId="77777777" w:rsidR="00770067" w:rsidRDefault="004721EF">
            <w:pPr>
              <w:pStyle w:val="TableParagraph"/>
              <w:spacing w:before="100"/>
              <w:ind w:left="1" w:right="1"/>
              <w:jc w:val="center"/>
              <w:rPr>
                <w:position w:val="6"/>
                <w:sz w:val="13"/>
              </w:rPr>
            </w:pPr>
            <w:r>
              <w:rPr>
                <w:spacing w:val="-2"/>
                <w:sz w:val="20"/>
              </w:rPr>
              <w:t>1.03</w:t>
            </w:r>
            <w:r>
              <w:rPr>
                <w:spacing w:val="-2"/>
                <w:position w:val="6"/>
                <w:sz w:val="13"/>
              </w:rPr>
              <w:t>VL</w:t>
            </w:r>
          </w:p>
        </w:tc>
        <w:tc>
          <w:tcPr>
            <w:tcW w:w="1779" w:type="dxa"/>
            <w:tcBorders>
              <w:top w:val="single" w:sz="4" w:space="0" w:color="000000"/>
            </w:tcBorders>
          </w:tcPr>
          <w:p w14:paraId="3AB556DC" w14:textId="77777777" w:rsidR="00770067" w:rsidRDefault="004721EF">
            <w:pPr>
              <w:pStyle w:val="TableParagraph"/>
              <w:spacing w:before="100"/>
              <w:ind w:left="17" w:right="45"/>
              <w:jc w:val="center"/>
              <w:rPr>
                <w:position w:val="6"/>
                <w:sz w:val="13"/>
              </w:rPr>
            </w:pPr>
            <w:r>
              <w:rPr>
                <w:spacing w:val="-2"/>
                <w:sz w:val="20"/>
              </w:rPr>
              <w:t>0.61</w:t>
            </w:r>
            <w:r>
              <w:rPr>
                <w:spacing w:val="-2"/>
                <w:position w:val="6"/>
                <w:sz w:val="13"/>
              </w:rPr>
              <w:t>M</w:t>
            </w:r>
          </w:p>
        </w:tc>
      </w:tr>
      <w:tr w:rsidR="00770067" w14:paraId="5574CAD0" w14:textId="77777777">
        <w:trPr>
          <w:trHeight w:val="430"/>
        </w:trPr>
        <w:tc>
          <w:tcPr>
            <w:tcW w:w="1186" w:type="dxa"/>
          </w:tcPr>
          <w:p w14:paraId="68E1D276" w14:textId="77777777" w:rsidR="00770067" w:rsidRDefault="00770067">
            <w:pPr>
              <w:pStyle w:val="TableParagraph"/>
            </w:pPr>
          </w:p>
        </w:tc>
        <w:tc>
          <w:tcPr>
            <w:tcW w:w="1259" w:type="dxa"/>
          </w:tcPr>
          <w:p w14:paraId="3A53E1B1" w14:textId="77777777" w:rsidR="00770067" w:rsidRDefault="004721EF">
            <w:pPr>
              <w:pStyle w:val="TableParagraph"/>
              <w:spacing w:before="94"/>
              <w:ind w:left="24"/>
              <w:jc w:val="center"/>
              <w:rPr>
                <w:sz w:val="20"/>
              </w:rPr>
            </w:pPr>
            <w:r>
              <w:rPr>
                <w:sz w:val="20"/>
              </w:rPr>
              <w:t xml:space="preserve">St. </w:t>
            </w:r>
            <w:r>
              <w:rPr>
                <w:spacing w:val="-4"/>
                <w:sz w:val="20"/>
              </w:rPr>
              <w:t>Nino</w:t>
            </w:r>
          </w:p>
        </w:tc>
        <w:tc>
          <w:tcPr>
            <w:tcW w:w="1595" w:type="dxa"/>
          </w:tcPr>
          <w:p w14:paraId="3F062190" w14:textId="77777777" w:rsidR="00770067" w:rsidRDefault="004721EF">
            <w:pPr>
              <w:pStyle w:val="TableParagraph"/>
              <w:spacing w:before="94"/>
              <w:ind w:right="32"/>
              <w:jc w:val="center"/>
              <w:rPr>
                <w:sz w:val="20"/>
              </w:rPr>
            </w:pPr>
            <w:r>
              <w:rPr>
                <w:spacing w:val="-10"/>
                <w:sz w:val="20"/>
              </w:rPr>
              <w:t>3</w:t>
            </w:r>
          </w:p>
        </w:tc>
        <w:tc>
          <w:tcPr>
            <w:tcW w:w="1388" w:type="dxa"/>
          </w:tcPr>
          <w:p w14:paraId="6942581E" w14:textId="77777777" w:rsidR="00770067" w:rsidRDefault="004721EF">
            <w:pPr>
              <w:pStyle w:val="TableParagraph"/>
              <w:spacing w:before="94"/>
              <w:ind w:left="1" w:right="54"/>
              <w:jc w:val="center"/>
              <w:rPr>
                <w:sz w:val="20"/>
              </w:rPr>
            </w:pPr>
            <w:r>
              <w:rPr>
                <w:spacing w:val="-5"/>
                <w:sz w:val="20"/>
              </w:rPr>
              <w:t>396</w:t>
            </w:r>
          </w:p>
        </w:tc>
        <w:tc>
          <w:tcPr>
            <w:tcW w:w="1792" w:type="dxa"/>
          </w:tcPr>
          <w:p w14:paraId="313B69B1" w14:textId="77777777" w:rsidR="00770067" w:rsidRDefault="004721EF">
            <w:pPr>
              <w:pStyle w:val="TableParagraph"/>
              <w:spacing w:before="94"/>
              <w:ind w:left="54"/>
              <w:jc w:val="center"/>
              <w:rPr>
                <w:position w:val="6"/>
                <w:sz w:val="13"/>
              </w:rPr>
            </w:pPr>
            <w:r>
              <w:rPr>
                <w:spacing w:val="-2"/>
                <w:sz w:val="20"/>
              </w:rPr>
              <w:t>0.50</w:t>
            </w:r>
            <w:r>
              <w:rPr>
                <w:spacing w:val="-2"/>
                <w:position w:val="6"/>
                <w:sz w:val="13"/>
              </w:rPr>
              <w:t>L</w:t>
            </w:r>
          </w:p>
        </w:tc>
        <w:tc>
          <w:tcPr>
            <w:tcW w:w="1877" w:type="dxa"/>
          </w:tcPr>
          <w:p w14:paraId="4F526944" w14:textId="77777777" w:rsidR="00770067" w:rsidRDefault="004721EF">
            <w:pPr>
              <w:pStyle w:val="TableParagraph"/>
              <w:spacing w:before="94"/>
              <w:ind w:left="1" w:right="1"/>
              <w:jc w:val="center"/>
              <w:rPr>
                <w:position w:val="6"/>
                <w:sz w:val="13"/>
              </w:rPr>
            </w:pPr>
            <w:r>
              <w:rPr>
                <w:spacing w:val="-2"/>
                <w:sz w:val="20"/>
              </w:rPr>
              <w:t>0.33</w:t>
            </w:r>
            <w:r>
              <w:rPr>
                <w:spacing w:val="-2"/>
                <w:position w:val="6"/>
                <w:sz w:val="13"/>
              </w:rPr>
              <w:t>VL</w:t>
            </w:r>
          </w:p>
        </w:tc>
        <w:tc>
          <w:tcPr>
            <w:tcW w:w="1779" w:type="dxa"/>
          </w:tcPr>
          <w:p w14:paraId="279D37DC" w14:textId="77777777" w:rsidR="00770067" w:rsidRDefault="004721EF">
            <w:pPr>
              <w:pStyle w:val="TableParagraph"/>
              <w:spacing w:before="94"/>
              <w:ind w:left="17" w:right="47"/>
              <w:jc w:val="center"/>
              <w:rPr>
                <w:position w:val="6"/>
                <w:sz w:val="13"/>
              </w:rPr>
            </w:pPr>
            <w:r>
              <w:rPr>
                <w:spacing w:val="-2"/>
                <w:sz w:val="20"/>
              </w:rPr>
              <w:t>0.15</w:t>
            </w:r>
            <w:r>
              <w:rPr>
                <w:spacing w:val="-2"/>
                <w:position w:val="6"/>
                <w:sz w:val="13"/>
              </w:rPr>
              <w:t>VL</w:t>
            </w:r>
          </w:p>
        </w:tc>
      </w:tr>
      <w:tr w:rsidR="00770067" w14:paraId="434C691D" w14:textId="77777777">
        <w:trPr>
          <w:trHeight w:val="446"/>
        </w:trPr>
        <w:tc>
          <w:tcPr>
            <w:tcW w:w="1186" w:type="dxa"/>
          </w:tcPr>
          <w:p w14:paraId="7C9569DF" w14:textId="77777777" w:rsidR="00770067" w:rsidRDefault="00770067">
            <w:pPr>
              <w:pStyle w:val="TableParagraph"/>
            </w:pPr>
          </w:p>
        </w:tc>
        <w:tc>
          <w:tcPr>
            <w:tcW w:w="1259" w:type="dxa"/>
          </w:tcPr>
          <w:p w14:paraId="0B0B87D3" w14:textId="77777777" w:rsidR="00770067" w:rsidRDefault="004721EF">
            <w:pPr>
              <w:pStyle w:val="TableParagraph"/>
              <w:spacing w:before="96"/>
              <w:ind w:left="24"/>
              <w:jc w:val="center"/>
              <w:rPr>
                <w:sz w:val="20"/>
              </w:rPr>
            </w:pPr>
            <w:r>
              <w:rPr>
                <w:spacing w:val="-2"/>
                <w:sz w:val="20"/>
              </w:rPr>
              <w:t>Mambucal</w:t>
            </w:r>
          </w:p>
        </w:tc>
        <w:tc>
          <w:tcPr>
            <w:tcW w:w="1595" w:type="dxa"/>
          </w:tcPr>
          <w:p w14:paraId="54666E36" w14:textId="77777777" w:rsidR="00770067" w:rsidRDefault="004721EF">
            <w:pPr>
              <w:pStyle w:val="TableParagraph"/>
              <w:spacing w:before="96"/>
              <w:ind w:right="32"/>
              <w:jc w:val="center"/>
              <w:rPr>
                <w:sz w:val="20"/>
              </w:rPr>
            </w:pPr>
            <w:r>
              <w:rPr>
                <w:spacing w:val="-10"/>
                <w:sz w:val="20"/>
              </w:rPr>
              <w:t>3</w:t>
            </w:r>
          </w:p>
        </w:tc>
        <w:tc>
          <w:tcPr>
            <w:tcW w:w="1388" w:type="dxa"/>
          </w:tcPr>
          <w:p w14:paraId="789EEF2C" w14:textId="77777777" w:rsidR="00770067" w:rsidRDefault="004721EF">
            <w:pPr>
              <w:pStyle w:val="TableParagraph"/>
              <w:spacing w:before="96"/>
              <w:ind w:left="2" w:right="54"/>
              <w:jc w:val="center"/>
              <w:rPr>
                <w:sz w:val="20"/>
              </w:rPr>
            </w:pPr>
            <w:r>
              <w:rPr>
                <w:spacing w:val="-5"/>
                <w:sz w:val="20"/>
              </w:rPr>
              <w:t>55</w:t>
            </w:r>
          </w:p>
        </w:tc>
        <w:tc>
          <w:tcPr>
            <w:tcW w:w="1792" w:type="dxa"/>
          </w:tcPr>
          <w:p w14:paraId="044A57DC" w14:textId="77777777" w:rsidR="00770067" w:rsidRDefault="004721EF">
            <w:pPr>
              <w:pStyle w:val="TableParagraph"/>
              <w:spacing w:before="96"/>
              <w:ind w:left="54" w:right="2"/>
              <w:jc w:val="center"/>
              <w:rPr>
                <w:position w:val="6"/>
                <w:sz w:val="13"/>
              </w:rPr>
            </w:pPr>
            <w:r>
              <w:rPr>
                <w:spacing w:val="-2"/>
                <w:sz w:val="20"/>
              </w:rPr>
              <w:t>0.44</w:t>
            </w:r>
            <w:r>
              <w:rPr>
                <w:spacing w:val="-2"/>
                <w:position w:val="6"/>
                <w:sz w:val="13"/>
              </w:rPr>
              <w:t>VL</w:t>
            </w:r>
          </w:p>
        </w:tc>
        <w:tc>
          <w:tcPr>
            <w:tcW w:w="1877" w:type="dxa"/>
          </w:tcPr>
          <w:p w14:paraId="3319438D" w14:textId="77777777" w:rsidR="00770067" w:rsidRDefault="004721EF">
            <w:pPr>
              <w:pStyle w:val="TableParagraph"/>
              <w:spacing w:before="96"/>
              <w:ind w:left="1" w:right="1"/>
              <w:jc w:val="center"/>
              <w:rPr>
                <w:position w:val="6"/>
                <w:sz w:val="13"/>
              </w:rPr>
            </w:pPr>
            <w:r>
              <w:rPr>
                <w:spacing w:val="-2"/>
                <w:sz w:val="20"/>
              </w:rPr>
              <w:t>1.04</w:t>
            </w:r>
            <w:r>
              <w:rPr>
                <w:spacing w:val="-2"/>
                <w:position w:val="6"/>
                <w:sz w:val="13"/>
              </w:rPr>
              <w:t>VL</w:t>
            </w:r>
          </w:p>
        </w:tc>
        <w:tc>
          <w:tcPr>
            <w:tcW w:w="1779" w:type="dxa"/>
          </w:tcPr>
          <w:p w14:paraId="6B414DA3" w14:textId="77777777" w:rsidR="00770067" w:rsidRDefault="004721EF">
            <w:pPr>
              <w:pStyle w:val="TableParagraph"/>
              <w:spacing w:before="96"/>
              <w:ind w:left="17" w:right="45"/>
              <w:jc w:val="center"/>
              <w:rPr>
                <w:position w:val="6"/>
                <w:sz w:val="13"/>
              </w:rPr>
            </w:pPr>
            <w:r>
              <w:rPr>
                <w:spacing w:val="-2"/>
                <w:sz w:val="20"/>
              </w:rPr>
              <w:t>0.83</w:t>
            </w:r>
            <w:r>
              <w:rPr>
                <w:spacing w:val="-2"/>
                <w:position w:val="6"/>
                <w:sz w:val="13"/>
              </w:rPr>
              <w:t>H</w:t>
            </w:r>
          </w:p>
        </w:tc>
      </w:tr>
      <w:tr w:rsidR="00770067" w14:paraId="7FD4735C" w14:textId="77777777">
        <w:trPr>
          <w:trHeight w:val="440"/>
        </w:trPr>
        <w:tc>
          <w:tcPr>
            <w:tcW w:w="1186" w:type="dxa"/>
            <w:tcBorders>
              <w:bottom w:val="single" w:sz="4" w:space="0" w:color="000000"/>
            </w:tcBorders>
          </w:tcPr>
          <w:p w14:paraId="656963F6" w14:textId="77777777" w:rsidR="00770067" w:rsidRDefault="00770067">
            <w:pPr>
              <w:pStyle w:val="TableParagraph"/>
            </w:pPr>
          </w:p>
        </w:tc>
        <w:tc>
          <w:tcPr>
            <w:tcW w:w="1259" w:type="dxa"/>
            <w:tcBorders>
              <w:bottom w:val="single" w:sz="4" w:space="0" w:color="000000"/>
            </w:tcBorders>
          </w:tcPr>
          <w:p w14:paraId="172CB9D3" w14:textId="77777777" w:rsidR="00770067" w:rsidRDefault="00770067">
            <w:pPr>
              <w:pStyle w:val="TableParagraph"/>
            </w:pPr>
          </w:p>
        </w:tc>
        <w:tc>
          <w:tcPr>
            <w:tcW w:w="1595" w:type="dxa"/>
            <w:tcBorders>
              <w:bottom w:val="single" w:sz="4" w:space="0" w:color="000000"/>
            </w:tcBorders>
          </w:tcPr>
          <w:p w14:paraId="29E184E2" w14:textId="77777777" w:rsidR="00770067" w:rsidRDefault="00770067">
            <w:pPr>
              <w:pStyle w:val="TableParagraph"/>
            </w:pPr>
          </w:p>
        </w:tc>
        <w:tc>
          <w:tcPr>
            <w:tcW w:w="1388" w:type="dxa"/>
            <w:tcBorders>
              <w:bottom w:val="single" w:sz="4" w:space="0" w:color="000000"/>
            </w:tcBorders>
          </w:tcPr>
          <w:p w14:paraId="4BB3928A" w14:textId="77777777" w:rsidR="00770067" w:rsidRDefault="004721EF">
            <w:pPr>
              <w:pStyle w:val="TableParagraph"/>
              <w:spacing w:before="110"/>
              <w:ind w:right="54"/>
              <w:jc w:val="center"/>
              <w:rPr>
                <w:sz w:val="20"/>
              </w:rPr>
            </w:pPr>
            <w:r>
              <w:rPr>
                <w:sz w:val="20"/>
              </w:rPr>
              <w:t xml:space="preserve">N= </w:t>
            </w:r>
            <w:r>
              <w:rPr>
                <w:spacing w:val="-5"/>
                <w:sz w:val="20"/>
              </w:rPr>
              <w:t>745</w:t>
            </w:r>
          </w:p>
        </w:tc>
        <w:tc>
          <w:tcPr>
            <w:tcW w:w="1792" w:type="dxa"/>
            <w:tcBorders>
              <w:bottom w:val="single" w:sz="4" w:space="0" w:color="000000"/>
            </w:tcBorders>
          </w:tcPr>
          <w:p w14:paraId="43099A10" w14:textId="77777777" w:rsidR="00770067" w:rsidRDefault="00770067">
            <w:pPr>
              <w:pStyle w:val="TableParagraph"/>
            </w:pPr>
          </w:p>
        </w:tc>
        <w:tc>
          <w:tcPr>
            <w:tcW w:w="1877" w:type="dxa"/>
            <w:tcBorders>
              <w:bottom w:val="single" w:sz="4" w:space="0" w:color="000000"/>
            </w:tcBorders>
          </w:tcPr>
          <w:p w14:paraId="62684129" w14:textId="77777777" w:rsidR="00770067" w:rsidRDefault="00770067">
            <w:pPr>
              <w:pStyle w:val="TableParagraph"/>
            </w:pPr>
          </w:p>
        </w:tc>
        <w:tc>
          <w:tcPr>
            <w:tcW w:w="1779" w:type="dxa"/>
            <w:tcBorders>
              <w:bottom w:val="single" w:sz="4" w:space="0" w:color="000000"/>
            </w:tcBorders>
          </w:tcPr>
          <w:p w14:paraId="5498AA92" w14:textId="77777777" w:rsidR="00770067" w:rsidRDefault="00770067">
            <w:pPr>
              <w:pStyle w:val="TableParagraph"/>
            </w:pPr>
          </w:p>
        </w:tc>
      </w:tr>
      <w:tr w:rsidR="00770067" w14:paraId="2A42E5C3" w14:textId="77777777">
        <w:trPr>
          <w:trHeight w:val="433"/>
        </w:trPr>
        <w:tc>
          <w:tcPr>
            <w:tcW w:w="1186" w:type="dxa"/>
            <w:tcBorders>
              <w:top w:val="single" w:sz="4" w:space="0" w:color="000000"/>
            </w:tcBorders>
          </w:tcPr>
          <w:p w14:paraId="145A85D6" w14:textId="77777777" w:rsidR="00770067" w:rsidRDefault="004721EF">
            <w:pPr>
              <w:pStyle w:val="TableParagraph"/>
              <w:spacing w:before="100"/>
              <w:ind w:left="106"/>
              <w:rPr>
                <w:sz w:val="20"/>
              </w:rPr>
            </w:pPr>
            <w:r>
              <w:rPr>
                <w:spacing w:val="-2"/>
                <w:sz w:val="20"/>
              </w:rPr>
              <w:t>Vegetative</w:t>
            </w:r>
          </w:p>
        </w:tc>
        <w:tc>
          <w:tcPr>
            <w:tcW w:w="1259" w:type="dxa"/>
            <w:tcBorders>
              <w:top w:val="single" w:sz="4" w:space="0" w:color="000000"/>
            </w:tcBorders>
          </w:tcPr>
          <w:p w14:paraId="6FCD2E7E" w14:textId="77777777" w:rsidR="00770067" w:rsidRDefault="004721EF">
            <w:pPr>
              <w:pStyle w:val="TableParagraph"/>
              <w:spacing w:before="100"/>
              <w:ind w:left="24"/>
              <w:jc w:val="center"/>
              <w:rPr>
                <w:sz w:val="20"/>
              </w:rPr>
            </w:pPr>
            <w:r>
              <w:rPr>
                <w:spacing w:val="-2"/>
                <w:sz w:val="20"/>
              </w:rPr>
              <w:t>Paraiso</w:t>
            </w:r>
          </w:p>
        </w:tc>
        <w:tc>
          <w:tcPr>
            <w:tcW w:w="1595" w:type="dxa"/>
            <w:tcBorders>
              <w:top w:val="single" w:sz="4" w:space="0" w:color="000000"/>
            </w:tcBorders>
          </w:tcPr>
          <w:p w14:paraId="2D7D8A1E" w14:textId="77777777" w:rsidR="00770067" w:rsidRDefault="004721EF">
            <w:pPr>
              <w:pStyle w:val="TableParagraph"/>
              <w:spacing w:before="100"/>
              <w:ind w:right="32"/>
              <w:jc w:val="center"/>
              <w:rPr>
                <w:sz w:val="20"/>
              </w:rPr>
            </w:pPr>
            <w:r>
              <w:rPr>
                <w:spacing w:val="-10"/>
                <w:sz w:val="20"/>
              </w:rPr>
              <w:t>2</w:t>
            </w:r>
          </w:p>
        </w:tc>
        <w:tc>
          <w:tcPr>
            <w:tcW w:w="1388" w:type="dxa"/>
            <w:tcBorders>
              <w:top w:val="single" w:sz="4" w:space="0" w:color="000000"/>
            </w:tcBorders>
          </w:tcPr>
          <w:p w14:paraId="44285B6B" w14:textId="77777777" w:rsidR="00770067" w:rsidRDefault="004721EF">
            <w:pPr>
              <w:pStyle w:val="TableParagraph"/>
              <w:spacing w:before="100"/>
              <w:ind w:left="1" w:right="54"/>
              <w:jc w:val="center"/>
              <w:rPr>
                <w:sz w:val="20"/>
              </w:rPr>
            </w:pPr>
            <w:r>
              <w:rPr>
                <w:spacing w:val="-5"/>
                <w:sz w:val="20"/>
              </w:rPr>
              <w:t>223</w:t>
            </w:r>
          </w:p>
        </w:tc>
        <w:tc>
          <w:tcPr>
            <w:tcW w:w="1792" w:type="dxa"/>
            <w:tcBorders>
              <w:top w:val="single" w:sz="4" w:space="0" w:color="000000"/>
            </w:tcBorders>
          </w:tcPr>
          <w:p w14:paraId="5B47EC64" w14:textId="77777777" w:rsidR="00770067" w:rsidRDefault="004721EF">
            <w:pPr>
              <w:pStyle w:val="TableParagraph"/>
              <w:spacing w:before="100"/>
              <w:ind w:left="54" w:right="2"/>
              <w:jc w:val="center"/>
              <w:rPr>
                <w:position w:val="6"/>
                <w:sz w:val="13"/>
              </w:rPr>
            </w:pPr>
            <w:r>
              <w:rPr>
                <w:spacing w:val="-2"/>
                <w:sz w:val="20"/>
              </w:rPr>
              <w:t>0.37</w:t>
            </w:r>
            <w:r>
              <w:rPr>
                <w:spacing w:val="-2"/>
                <w:position w:val="6"/>
                <w:sz w:val="13"/>
              </w:rPr>
              <w:t>VL</w:t>
            </w:r>
          </w:p>
        </w:tc>
        <w:tc>
          <w:tcPr>
            <w:tcW w:w="1877" w:type="dxa"/>
            <w:tcBorders>
              <w:top w:val="single" w:sz="4" w:space="0" w:color="000000"/>
            </w:tcBorders>
          </w:tcPr>
          <w:p w14:paraId="71448DF8" w14:textId="77777777" w:rsidR="00770067" w:rsidRDefault="004721EF">
            <w:pPr>
              <w:pStyle w:val="TableParagraph"/>
              <w:spacing w:before="100"/>
              <w:ind w:left="1" w:right="1"/>
              <w:jc w:val="center"/>
              <w:rPr>
                <w:position w:val="6"/>
                <w:sz w:val="13"/>
              </w:rPr>
            </w:pPr>
            <w:r>
              <w:rPr>
                <w:spacing w:val="-2"/>
                <w:sz w:val="20"/>
              </w:rPr>
              <w:t>1.09</w:t>
            </w:r>
            <w:r>
              <w:rPr>
                <w:spacing w:val="-2"/>
                <w:position w:val="6"/>
                <w:sz w:val="13"/>
              </w:rPr>
              <w:t>VL</w:t>
            </w:r>
          </w:p>
        </w:tc>
        <w:tc>
          <w:tcPr>
            <w:tcW w:w="1779" w:type="dxa"/>
            <w:tcBorders>
              <w:top w:val="single" w:sz="4" w:space="0" w:color="000000"/>
            </w:tcBorders>
          </w:tcPr>
          <w:p w14:paraId="6E075488" w14:textId="77777777" w:rsidR="00770067" w:rsidRDefault="004721EF">
            <w:pPr>
              <w:pStyle w:val="TableParagraph"/>
              <w:spacing w:before="100"/>
              <w:ind w:left="17" w:right="45"/>
              <w:jc w:val="center"/>
              <w:rPr>
                <w:position w:val="6"/>
                <w:sz w:val="13"/>
              </w:rPr>
            </w:pPr>
            <w:r>
              <w:rPr>
                <w:spacing w:val="-2"/>
                <w:sz w:val="20"/>
              </w:rPr>
              <w:t>0.66</w:t>
            </w:r>
            <w:r>
              <w:rPr>
                <w:spacing w:val="-2"/>
                <w:position w:val="6"/>
                <w:sz w:val="13"/>
              </w:rPr>
              <w:t>M</w:t>
            </w:r>
          </w:p>
        </w:tc>
      </w:tr>
      <w:tr w:rsidR="00770067" w14:paraId="26DE4421" w14:textId="77777777">
        <w:trPr>
          <w:trHeight w:val="430"/>
        </w:trPr>
        <w:tc>
          <w:tcPr>
            <w:tcW w:w="1186" w:type="dxa"/>
          </w:tcPr>
          <w:p w14:paraId="63752328" w14:textId="77777777" w:rsidR="00770067" w:rsidRDefault="00770067">
            <w:pPr>
              <w:pStyle w:val="TableParagraph"/>
            </w:pPr>
          </w:p>
        </w:tc>
        <w:tc>
          <w:tcPr>
            <w:tcW w:w="1259" w:type="dxa"/>
          </w:tcPr>
          <w:p w14:paraId="1FD2B403" w14:textId="77777777" w:rsidR="00770067" w:rsidRDefault="004721EF">
            <w:pPr>
              <w:pStyle w:val="TableParagraph"/>
              <w:spacing w:before="94"/>
              <w:ind w:left="24"/>
              <w:jc w:val="center"/>
              <w:rPr>
                <w:sz w:val="20"/>
              </w:rPr>
            </w:pPr>
            <w:r>
              <w:rPr>
                <w:sz w:val="20"/>
              </w:rPr>
              <w:t xml:space="preserve">St. </w:t>
            </w:r>
            <w:r>
              <w:rPr>
                <w:spacing w:val="-4"/>
                <w:sz w:val="20"/>
              </w:rPr>
              <w:t>Nino</w:t>
            </w:r>
          </w:p>
        </w:tc>
        <w:tc>
          <w:tcPr>
            <w:tcW w:w="1595" w:type="dxa"/>
          </w:tcPr>
          <w:p w14:paraId="7150A1F1" w14:textId="77777777" w:rsidR="00770067" w:rsidRDefault="004721EF">
            <w:pPr>
              <w:pStyle w:val="TableParagraph"/>
              <w:spacing w:before="94"/>
              <w:ind w:right="32"/>
              <w:jc w:val="center"/>
              <w:rPr>
                <w:sz w:val="20"/>
              </w:rPr>
            </w:pPr>
            <w:r>
              <w:rPr>
                <w:spacing w:val="-10"/>
                <w:sz w:val="20"/>
              </w:rPr>
              <w:t>3</w:t>
            </w:r>
          </w:p>
        </w:tc>
        <w:tc>
          <w:tcPr>
            <w:tcW w:w="1388" w:type="dxa"/>
          </w:tcPr>
          <w:p w14:paraId="3D618600" w14:textId="77777777" w:rsidR="00770067" w:rsidRDefault="004721EF">
            <w:pPr>
              <w:pStyle w:val="TableParagraph"/>
              <w:spacing w:before="94"/>
              <w:ind w:left="1" w:right="54"/>
              <w:jc w:val="center"/>
              <w:rPr>
                <w:sz w:val="20"/>
              </w:rPr>
            </w:pPr>
            <w:r>
              <w:rPr>
                <w:spacing w:val="-5"/>
                <w:sz w:val="20"/>
              </w:rPr>
              <w:t>638</w:t>
            </w:r>
          </w:p>
        </w:tc>
        <w:tc>
          <w:tcPr>
            <w:tcW w:w="1792" w:type="dxa"/>
          </w:tcPr>
          <w:p w14:paraId="615E739B" w14:textId="77777777" w:rsidR="00770067" w:rsidRDefault="004721EF">
            <w:pPr>
              <w:pStyle w:val="TableParagraph"/>
              <w:spacing w:before="94"/>
              <w:ind w:left="54" w:right="2"/>
              <w:jc w:val="center"/>
              <w:rPr>
                <w:position w:val="6"/>
                <w:sz w:val="13"/>
              </w:rPr>
            </w:pPr>
            <w:r>
              <w:rPr>
                <w:spacing w:val="-2"/>
                <w:sz w:val="20"/>
              </w:rPr>
              <w:t>0.31</w:t>
            </w:r>
            <w:r>
              <w:rPr>
                <w:spacing w:val="-2"/>
                <w:position w:val="6"/>
                <w:sz w:val="13"/>
              </w:rPr>
              <w:t>VL</w:t>
            </w:r>
          </w:p>
        </w:tc>
        <w:tc>
          <w:tcPr>
            <w:tcW w:w="1877" w:type="dxa"/>
          </w:tcPr>
          <w:p w14:paraId="7F85F7B1" w14:textId="77777777" w:rsidR="00770067" w:rsidRDefault="004721EF">
            <w:pPr>
              <w:pStyle w:val="TableParagraph"/>
              <w:spacing w:before="94"/>
              <w:ind w:left="1" w:right="1"/>
              <w:jc w:val="center"/>
              <w:rPr>
                <w:position w:val="6"/>
                <w:sz w:val="13"/>
              </w:rPr>
            </w:pPr>
            <w:r>
              <w:rPr>
                <w:spacing w:val="-2"/>
                <w:sz w:val="20"/>
              </w:rPr>
              <w:t>0.15</w:t>
            </w:r>
            <w:r>
              <w:rPr>
                <w:spacing w:val="-2"/>
                <w:position w:val="6"/>
                <w:sz w:val="13"/>
              </w:rPr>
              <w:t>VL</w:t>
            </w:r>
          </w:p>
        </w:tc>
        <w:tc>
          <w:tcPr>
            <w:tcW w:w="1779" w:type="dxa"/>
          </w:tcPr>
          <w:p w14:paraId="517C4134" w14:textId="77777777" w:rsidR="00770067" w:rsidRDefault="004721EF">
            <w:pPr>
              <w:pStyle w:val="TableParagraph"/>
              <w:spacing w:before="94"/>
              <w:ind w:left="48" w:right="31"/>
              <w:jc w:val="center"/>
              <w:rPr>
                <w:position w:val="6"/>
                <w:sz w:val="13"/>
              </w:rPr>
            </w:pPr>
            <w:r>
              <w:rPr>
                <w:spacing w:val="-2"/>
                <w:sz w:val="20"/>
              </w:rPr>
              <w:t>0.05</w:t>
            </w:r>
            <w:r>
              <w:rPr>
                <w:spacing w:val="-2"/>
                <w:position w:val="6"/>
                <w:sz w:val="13"/>
              </w:rPr>
              <w:t>VL</w:t>
            </w:r>
          </w:p>
        </w:tc>
      </w:tr>
      <w:tr w:rsidR="00770067" w14:paraId="71E79C8F" w14:textId="77777777">
        <w:trPr>
          <w:trHeight w:val="446"/>
        </w:trPr>
        <w:tc>
          <w:tcPr>
            <w:tcW w:w="1186" w:type="dxa"/>
          </w:tcPr>
          <w:p w14:paraId="37E87078" w14:textId="77777777" w:rsidR="00770067" w:rsidRDefault="00770067">
            <w:pPr>
              <w:pStyle w:val="TableParagraph"/>
            </w:pPr>
          </w:p>
        </w:tc>
        <w:tc>
          <w:tcPr>
            <w:tcW w:w="1259" w:type="dxa"/>
          </w:tcPr>
          <w:p w14:paraId="6B2F7432" w14:textId="77777777" w:rsidR="00770067" w:rsidRDefault="004721EF">
            <w:pPr>
              <w:pStyle w:val="TableParagraph"/>
              <w:spacing w:before="96"/>
              <w:ind w:left="24"/>
              <w:jc w:val="center"/>
              <w:rPr>
                <w:sz w:val="20"/>
              </w:rPr>
            </w:pPr>
            <w:r>
              <w:rPr>
                <w:spacing w:val="-2"/>
                <w:sz w:val="20"/>
              </w:rPr>
              <w:t>Mambucal</w:t>
            </w:r>
          </w:p>
        </w:tc>
        <w:tc>
          <w:tcPr>
            <w:tcW w:w="1595" w:type="dxa"/>
          </w:tcPr>
          <w:p w14:paraId="1689A2BE" w14:textId="77777777" w:rsidR="00770067" w:rsidRDefault="004721EF">
            <w:pPr>
              <w:pStyle w:val="TableParagraph"/>
              <w:spacing w:before="96"/>
              <w:ind w:right="32"/>
              <w:jc w:val="center"/>
              <w:rPr>
                <w:sz w:val="20"/>
              </w:rPr>
            </w:pPr>
            <w:r>
              <w:rPr>
                <w:spacing w:val="-10"/>
                <w:sz w:val="20"/>
              </w:rPr>
              <w:t>2</w:t>
            </w:r>
          </w:p>
        </w:tc>
        <w:tc>
          <w:tcPr>
            <w:tcW w:w="1388" w:type="dxa"/>
          </w:tcPr>
          <w:p w14:paraId="3935212D" w14:textId="77777777" w:rsidR="00770067" w:rsidRDefault="004721EF">
            <w:pPr>
              <w:pStyle w:val="TableParagraph"/>
              <w:spacing w:before="96"/>
              <w:ind w:left="2" w:right="54"/>
              <w:jc w:val="center"/>
              <w:rPr>
                <w:sz w:val="20"/>
              </w:rPr>
            </w:pPr>
            <w:r>
              <w:rPr>
                <w:spacing w:val="-5"/>
                <w:sz w:val="20"/>
              </w:rPr>
              <w:t>62</w:t>
            </w:r>
          </w:p>
        </w:tc>
        <w:tc>
          <w:tcPr>
            <w:tcW w:w="1792" w:type="dxa"/>
          </w:tcPr>
          <w:p w14:paraId="46468022" w14:textId="77777777" w:rsidR="00770067" w:rsidRDefault="004721EF">
            <w:pPr>
              <w:pStyle w:val="TableParagraph"/>
              <w:spacing w:before="96"/>
              <w:ind w:left="54" w:right="2"/>
              <w:jc w:val="center"/>
              <w:rPr>
                <w:position w:val="6"/>
                <w:sz w:val="13"/>
              </w:rPr>
            </w:pPr>
            <w:r>
              <w:rPr>
                <w:spacing w:val="-2"/>
                <w:sz w:val="20"/>
              </w:rPr>
              <w:t>0.48</w:t>
            </w:r>
            <w:r>
              <w:rPr>
                <w:spacing w:val="-2"/>
                <w:position w:val="6"/>
                <w:sz w:val="13"/>
              </w:rPr>
              <w:t>VL</w:t>
            </w:r>
          </w:p>
        </w:tc>
        <w:tc>
          <w:tcPr>
            <w:tcW w:w="1877" w:type="dxa"/>
          </w:tcPr>
          <w:p w14:paraId="19AE6874" w14:textId="77777777" w:rsidR="00770067" w:rsidRDefault="004721EF">
            <w:pPr>
              <w:pStyle w:val="TableParagraph"/>
              <w:spacing w:before="96"/>
              <w:ind w:left="1" w:right="1"/>
              <w:jc w:val="center"/>
              <w:rPr>
                <w:position w:val="6"/>
                <w:sz w:val="13"/>
              </w:rPr>
            </w:pPr>
            <w:r>
              <w:rPr>
                <w:spacing w:val="-2"/>
                <w:sz w:val="20"/>
              </w:rPr>
              <w:t>1.03</w:t>
            </w:r>
            <w:r>
              <w:rPr>
                <w:spacing w:val="-2"/>
                <w:position w:val="6"/>
                <w:sz w:val="13"/>
              </w:rPr>
              <w:t>VL</w:t>
            </w:r>
          </w:p>
        </w:tc>
        <w:tc>
          <w:tcPr>
            <w:tcW w:w="1779" w:type="dxa"/>
          </w:tcPr>
          <w:p w14:paraId="52E9E449" w14:textId="77777777" w:rsidR="00770067" w:rsidRDefault="004721EF">
            <w:pPr>
              <w:pStyle w:val="TableParagraph"/>
              <w:spacing w:before="96"/>
              <w:ind w:left="23" w:right="31"/>
              <w:jc w:val="center"/>
              <w:rPr>
                <w:position w:val="6"/>
                <w:sz w:val="13"/>
              </w:rPr>
            </w:pPr>
            <w:r>
              <w:rPr>
                <w:spacing w:val="-2"/>
                <w:sz w:val="20"/>
              </w:rPr>
              <w:t>0.48</w:t>
            </w:r>
            <w:r>
              <w:rPr>
                <w:spacing w:val="-2"/>
                <w:position w:val="6"/>
                <w:sz w:val="13"/>
              </w:rPr>
              <w:t>L</w:t>
            </w:r>
          </w:p>
        </w:tc>
      </w:tr>
      <w:tr w:rsidR="00770067" w14:paraId="67997122" w14:textId="77777777">
        <w:trPr>
          <w:trHeight w:val="444"/>
        </w:trPr>
        <w:tc>
          <w:tcPr>
            <w:tcW w:w="1186" w:type="dxa"/>
            <w:tcBorders>
              <w:bottom w:val="single" w:sz="4" w:space="0" w:color="000000"/>
            </w:tcBorders>
          </w:tcPr>
          <w:p w14:paraId="5D6E0432" w14:textId="77777777" w:rsidR="00770067" w:rsidRDefault="00770067">
            <w:pPr>
              <w:pStyle w:val="TableParagraph"/>
            </w:pPr>
          </w:p>
        </w:tc>
        <w:tc>
          <w:tcPr>
            <w:tcW w:w="1259" w:type="dxa"/>
            <w:tcBorders>
              <w:bottom w:val="single" w:sz="4" w:space="0" w:color="000000"/>
            </w:tcBorders>
          </w:tcPr>
          <w:p w14:paraId="60A3E1BB" w14:textId="77777777" w:rsidR="00770067" w:rsidRDefault="00770067">
            <w:pPr>
              <w:pStyle w:val="TableParagraph"/>
            </w:pPr>
          </w:p>
        </w:tc>
        <w:tc>
          <w:tcPr>
            <w:tcW w:w="1595" w:type="dxa"/>
            <w:tcBorders>
              <w:bottom w:val="single" w:sz="4" w:space="0" w:color="000000"/>
            </w:tcBorders>
          </w:tcPr>
          <w:p w14:paraId="0A17AE89" w14:textId="77777777" w:rsidR="00770067" w:rsidRDefault="00770067">
            <w:pPr>
              <w:pStyle w:val="TableParagraph"/>
            </w:pPr>
          </w:p>
        </w:tc>
        <w:tc>
          <w:tcPr>
            <w:tcW w:w="1388" w:type="dxa"/>
            <w:tcBorders>
              <w:bottom w:val="single" w:sz="4" w:space="0" w:color="000000"/>
            </w:tcBorders>
          </w:tcPr>
          <w:p w14:paraId="498F6AF3" w14:textId="77777777" w:rsidR="00770067" w:rsidRDefault="004721EF">
            <w:pPr>
              <w:pStyle w:val="TableParagraph"/>
              <w:spacing w:before="110"/>
              <w:ind w:right="54"/>
              <w:jc w:val="center"/>
              <w:rPr>
                <w:sz w:val="20"/>
              </w:rPr>
            </w:pPr>
            <w:r>
              <w:rPr>
                <w:sz w:val="20"/>
              </w:rPr>
              <w:t xml:space="preserve">N= </w:t>
            </w:r>
            <w:r>
              <w:rPr>
                <w:spacing w:val="-5"/>
                <w:sz w:val="20"/>
              </w:rPr>
              <w:t>923</w:t>
            </w:r>
          </w:p>
        </w:tc>
        <w:tc>
          <w:tcPr>
            <w:tcW w:w="1792" w:type="dxa"/>
            <w:tcBorders>
              <w:bottom w:val="single" w:sz="4" w:space="0" w:color="000000"/>
            </w:tcBorders>
          </w:tcPr>
          <w:p w14:paraId="1E06DA6D" w14:textId="77777777" w:rsidR="00770067" w:rsidRDefault="00770067">
            <w:pPr>
              <w:pStyle w:val="TableParagraph"/>
            </w:pPr>
          </w:p>
        </w:tc>
        <w:tc>
          <w:tcPr>
            <w:tcW w:w="1877" w:type="dxa"/>
            <w:tcBorders>
              <w:bottom w:val="single" w:sz="4" w:space="0" w:color="000000"/>
            </w:tcBorders>
          </w:tcPr>
          <w:p w14:paraId="07F63B87" w14:textId="77777777" w:rsidR="00770067" w:rsidRDefault="00770067">
            <w:pPr>
              <w:pStyle w:val="TableParagraph"/>
            </w:pPr>
          </w:p>
        </w:tc>
        <w:tc>
          <w:tcPr>
            <w:tcW w:w="1779" w:type="dxa"/>
            <w:tcBorders>
              <w:bottom w:val="single" w:sz="4" w:space="0" w:color="000000"/>
            </w:tcBorders>
          </w:tcPr>
          <w:p w14:paraId="0C5658CD" w14:textId="77777777" w:rsidR="00770067" w:rsidRDefault="00770067">
            <w:pPr>
              <w:pStyle w:val="TableParagraph"/>
            </w:pPr>
          </w:p>
        </w:tc>
      </w:tr>
    </w:tbl>
    <w:p w14:paraId="04961C31" w14:textId="77777777" w:rsidR="00770067" w:rsidRDefault="004721EF">
      <w:pPr>
        <w:ind w:left="247"/>
        <w:jc w:val="both"/>
        <w:rPr>
          <w:i/>
          <w:sz w:val="20"/>
        </w:rPr>
      </w:pPr>
      <w:r>
        <w:rPr>
          <w:i/>
          <w:sz w:val="20"/>
        </w:rPr>
        <w:t xml:space="preserve">Note. VL=Very Low; L=Low; M=Moderate; VH=Very High; </w:t>
      </w:r>
      <w:r>
        <w:rPr>
          <w:i/>
          <w:spacing w:val="-2"/>
          <w:sz w:val="20"/>
        </w:rPr>
        <w:t>H=High</w:t>
      </w:r>
    </w:p>
    <w:p w14:paraId="0DC43A6D" w14:textId="77777777" w:rsidR="00770067" w:rsidRDefault="00770067">
      <w:pPr>
        <w:pStyle w:val="BodyText"/>
        <w:spacing w:before="60"/>
        <w:jc w:val="left"/>
        <w:rPr>
          <w:i/>
          <w:sz w:val="20"/>
        </w:rPr>
      </w:pPr>
    </w:p>
    <w:p w14:paraId="3C022B09" w14:textId="77777777" w:rsidR="00770067" w:rsidRDefault="004721EF">
      <w:pPr>
        <w:pStyle w:val="BodyText"/>
        <w:spacing w:before="1" w:line="247" w:lineRule="auto"/>
        <w:ind w:left="259" w:right="271"/>
      </w:pPr>
      <w:r>
        <w:t xml:space="preserve">Table 2 presents the species richness and diversity of ants in different habitats, </w:t>
      </w:r>
      <w:r>
        <w:t>emphasized variations between urban</w:t>
      </w:r>
      <w:r>
        <w:rPr>
          <w:spacing w:val="-11"/>
        </w:rPr>
        <w:t xml:space="preserve"> </w:t>
      </w:r>
      <w:r>
        <w:t>and</w:t>
      </w:r>
      <w:r>
        <w:rPr>
          <w:spacing w:val="-11"/>
        </w:rPr>
        <w:t xml:space="preserve"> </w:t>
      </w:r>
      <w:r>
        <w:t>vegetative</w:t>
      </w:r>
      <w:r>
        <w:rPr>
          <w:spacing w:val="-11"/>
        </w:rPr>
        <w:t xml:space="preserve"> </w:t>
      </w:r>
      <w:r>
        <w:t>areas.</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species</w:t>
      </w:r>
      <w:r>
        <w:rPr>
          <w:spacing w:val="-11"/>
        </w:rPr>
        <w:t xml:space="preserve"> </w:t>
      </w:r>
      <w:r>
        <w:t>recorded</w:t>
      </w:r>
      <w:r>
        <w:rPr>
          <w:spacing w:val="-11"/>
        </w:rPr>
        <w:t xml:space="preserve"> </w:t>
      </w:r>
      <w:r>
        <w:t>in</w:t>
      </w:r>
      <w:r>
        <w:rPr>
          <w:spacing w:val="-11"/>
        </w:rPr>
        <w:t xml:space="preserve"> </w:t>
      </w:r>
      <w:r>
        <w:t>urban</w:t>
      </w:r>
      <w:r>
        <w:rPr>
          <w:spacing w:val="-11"/>
        </w:rPr>
        <w:t xml:space="preserve"> </w:t>
      </w:r>
      <w:r>
        <w:t>areas</w:t>
      </w:r>
      <w:r>
        <w:rPr>
          <w:spacing w:val="-11"/>
        </w:rPr>
        <w:t xml:space="preserve"> </w:t>
      </w:r>
      <w:r>
        <w:t>is</w:t>
      </w:r>
      <w:r>
        <w:rPr>
          <w:spacing w:val="-11"/>
        </w:rPr>
        <w:t xml:space="preserve"> </w:t>
      </w:r>
      <w:r>
        <w:t>9,</w:t>
      </w:r>
      <w:r>
        <w:rPr>
          <w:spacing w:val="-11"/>
        </w:rPr>
        <w:t xml:space="preserve"> </w:t>
      </w:r>
      <w:r>
        <w:t>with</w:t>
      </w:r>
      <w:r>
        <w:rPr>
          <w:spacing w:val="-11"/>
        </w:rPr>
        <w:t xml:space="preserve"> </w:t>
      </w:r>
      <w:r>
        <w:t>745</w:t>
      </w:r>
      <w:r>
        <w:rPr>
          <w:spacing w:val="-11"/>
        </w:rPr>
        <w:t xml:space="preserve"> </w:t>
      </w:r>
      <w:r>
        <w:t>individual</w:t>
      </w:r>
      <w:r>
        <w:rPr>
          <w:spacing w:val="-11"/>
        </w:rPr>
        <w:t xml:space="preserve"> </w:t>
      </w:r>
      <w:r>
        <w:t>ants,</w:t>
      </w:r>
      <w:r>
        <w:rPr>
          <w:spacing w:val="-11"/>
        </w:rPr>
        <w:t xml:space="preserve"> </w:t>
      </w:r>
      <w:r>
        <w:t>while vegetative</w:t>
      </w:r>
      <w:r>
        <w:rPr>
          <w:spacing w:val="-6"/>
        </w:rPr>
        <w:t xml:space="preserve"> </w:t>
      </w:r>
      <w:r>
        <w:t>areas</w:t>
      </w:r>
      <w:r>
        <w:rPr>
          <w:spacing w:val="-6"/>
        </w:rPr>
        <w:t xml:space="preserve"> </w:t>
      </w:r>
      <w:r>
        <w:t>have</w:t>
      </w:r>
      <w:r>
        <w:rPr>
          <w:spacing w:val="-6"/>
        </w:rPr>
        <w:t xml:space="preserve"> </w:t>
      </w:r>
      <w:r>
        <w:t>6</w:t>
      </w:r>
      <w:r>
        <w:rPr>
          <w:spacing w:val="-6"/>
        </w:rPr>
        <w:t xml:space="preserve"> </w:t>
      </w:r>
      <w:r>
        <w:t>species</w:t>
      </w:r>
      <w:r>
        <w:rPr>
          <w:spacing w:val="-6"/>
        </w:rPr>
        <w:t xml:space="preserve"> </w:t>
      </w:r>
      <w:r>
        <w:t>with</w:t>
      </w:r>
      <w:r>
        <w:rPr>
          <w:spacing w:val="-6"/>
        </w:rPr>
        <w:t xml:space="preserve"> </w:t>
      </w:r>
      <w:r>
        <w:t>a</w:t>
      </w:r>
      <w:r>
        <w:rPr>
          <w:spacing w:val="-6"/>
        </w:rPr>
        <w:t xml:space="preserve"> </w:t>
      </w:r>
      <w:r>
        <w:t>total</w:t>
      </w:r>
      <w:r>
        <w:rPr>
          <w:spacing w:val="-6"/>
        </w:rPr>
        <w:t xml:space="preserve"> </w:t>
      </w:r>
      <w:r>
        <w:t>of</w:t>
      </w:r>
      <w:r>
        <w:rPr>
          <w:spacing w:val="-6"/>
        </w:rPr>
        <w:t xml:space="preserve"> </w:t>
      </w:r>
      <w:r>
        <w:t>923</w:t>
      </w:r>
      <w:r>
        <w:rPr>
          <w:spacing w:val="-6"/>
        </w:rPr>
        <w:t xml:space="preserve"> </w:t>
      </w:r>
      <w:r>
        <w:t>individuals</w:t>
      </w:r>
      <w:r>
        <w:rPr>
          <w:spacing w:val="-6"/>
        </w:rPr>
        <w:t xml:space="preserve"> </w:t>
      </w:r>
      <w:r>
        <w:t>(Tang</w:t>
      </w:r>
      <w:r>
        <w:rPr>
          <w:spacing w:val="-6"/>
        </w:rPr>
        <w:t xml:space="preserve"> </w:t>
      </w:r>
      <w:r>
        <w:t>et.</w:t>
      </w:r>
      <w:r>
        <w:rPr>
          <w:spacing w:val="-6"/>
        </w:rPr>
        <w:t xml:space="preserve"> </w:t>
      </w:r>
      <w:r>
        <w:t>al,2015)</w:t>
      </w:r>
      <w:r>
        <w:rPr>
          <w:spacing w:val="-6"/>
        </w:rPr>
        <w:t xml:space="preserve"> </w:t>
      </w:r>
      <w:r>
        <w:t>Among</w:t>
      </w:r>
      <w:r>
        <w:rPr>
          <w:spacing w:val="-6"/>
        </w:rPr>
        <w:t xml:space="preserve"> </w:t>
      </w:r>
      <w:r>
        <w:t>the</w:t>
      </w:r>
      <w:r>
        <w:rPr>
          <w:spacing w:val="-6"/>
        </w:rPr>
        <w:t xml:space="preserve"> </w:t>
      </w:r>
      <w:r>
        <w:t>diversity</w:t>
      </w:r>
      <w:r>
        <w:rPr>
          <w:spacing w:val="-6"/>
        </w:rPr>
        <w:t xml:space="preserve"> </w:t>
      </w:r>
      <w:r>
        <w:t>indic</w:t>
      </w:r>
      <w:r>
        <w:t>es</w:t>
      </w:r>
      <w:r>
        <w:rPr>
          <w:spacing w:val="-6"/>
        </w:rPr>
        <w:t xml:space="preserve"> </w:t>
      </w:r>
      <w:r>
        <w:t>used, Margalef’s species richness index is highest in urban Paraiso (</w:t>
      </w:r>
      <w:r>
        <w:rPr>
          <w:i/>
        </w:rPr>
        <w:t>R’=</w:t>
      </w:r>
      <w:r>
        <w:t>0.67) and lowest in vegetative Sto. Niño (</w:t>
      </w:r>
      <w:r>
        <w:rPr>
          <w:i/>
        </w:rPr>
        <w:t>R’</w:t>
      </w:r>
      <w:r>
        <w:t>=0.31), indicating that urban areas may had slightly greater species richness. The Shannon-Weiner Diversity Index, which measures both ur</w:t>
      </w:r>
      <w:r>
        <w:t>ban and vegetative, is highest in vegetative Paraiso (</w:t>
      </w:r>
      <w:r>
        <w:rPr>
          <w:i/>
        </w:rPr>
        <w:t>H’</w:t>
      </w:r>
      <w:r>
        <w:t>=1.09) and lowest in urban Sto.</w:t>
      </w:r>
      <w:r>
        <w:rPr>
          <w:spacing w:val="-3"/>
        </w:rPr>
        <w:t xml:space="preserve"> </w:t>
      </w:r>
      <w:r>
        <w:t>Niño (</w:t>
      </w:r>
      <w:r>
        <w:rPr>
          <w:i/>
        </w:rPr>
        <w:t>H’</w:t>
      </w:r>
      <w:r>
        <w:t>=0.33), suggesting that vegetative</w:t>
      </w:r>
      <w:r>
        <w:rPr>
          <w:spacing w:val="-1"/>
        </w:rPr>
        <w:t xml:space="preserve"> </w:t>
      </w:r>
      <w:r>
        <w:t>areas support a more balanced</w:t>
      </w:r>
      <w:r>
        <w:rPr>
          <w:spacing w:val="-1"/>
        </w:rPr>
        <w:t xml:space="preserve"> </w:t>
      </w:r>
      <w:r>
        <w:t>distribution of species</w:t>
      </w:r>
      <w:r>
        <w:rPr>
          <w:spacing w:val="-1"/>
        </w:rPr>
        <w:t xml:space="preserve"> </w:t>
      </w:r>
      <w:r>
        <w:t xml:space="preserve">(Mertl et </w:t>
      </w:r>
      <w:r>
        <w:rPr>
          <w:spacing w:val="-4"/>
        </w:rPr>
        <w:t>al.,</w:t>
      </w:r>
    </w:p>
    <w:p w14:paraId="3A39BE07" w14:textId="77777777" w:rsidR="00770067" w:rsidRDefault="00770067">
      <w:pPr>
        <w:pStyle w:val="BodyText"/>
        <w:spacing w:line="247" w:lineRule="auto"/>
        <w:sectPr w:rsidR="00770067">
          <w:pgSz w:w="12240" w:h="15840"/>
          <w:pgMar w:top="540" w:right="360" w:bottom="280" w:left="360" w:header="720" w:footer="720" w:gutter="0"/>
          <w:cols w:space="720"/>
        </w:sectPr>
      </w:pPr>
    </w:p>
    <w:p w14:paraId="543BF081" w14:textId="77777777" w:rsidR="00770067" w:rsidRDefault="004721EF">
      <w:pPr>
        <w:pStyle w:val="BodyText"/>
        <w:spacing w:before="76" w:line="249" w:lineRule="auto"/>
        <w:ind w:left="259" w:right="271"/>
      </w:pPr>
      <w:r>
        <w:lastRenderedPageBreak/>
        <w:t>2021).</w:t>
      </w:r>
      <w:r>
        <w:rPr>
          <w:spacing w:val="-8"/>
        </w:rPr>
        <w:t xml:space="preserve"> </w:t>
      </w:r>
      <w:r>
        <w:t>Simpson’s</w:t>
      </w:r>
      <w:r>
        <w:rPr>
          <w:spacing w:val="-8"/>
        </w:rPr>
        <w:t xml:space="preserve"> </w:t>
      </w:r>
      <w:r>
        <w:t>Diversity</w:t>
      </w:r>
      <w:r>
        <w:rPr>
          <w:spacing w:val="-8"/>
        </w:rPr>
        <w:t xml:space="preserve"> </w:t>
      </w:r>
      <w:r>
        <w:t>Index,</w:t>
      </w:r>
      <w:r>
        <w:rPr>
          <w:spacing w:val="-8"/>
        </w:rPr>
        <w:t xml:space="preserve"> </w:t>
      </w:r>
      <w:r>
        <w:t>which</w:t>
      </w:r>
      <w:r>
        <w:rPr>
          <w:spacing w:val="-8"/>
        </w:rPr>
        <w:t xml:space="preserve"> </w:t>
      </w:r>
      <w:r>
        <w:t>assesses</w:t>
      </w:r>
      <w:r>
        <w:rPr>
          <w:spacing w:val="-8"/>
        </w:rPr>
        <w:t xml:space="preserve"> </w:t>
      </w:r>
      <w:r>
        <w:t>species</w:t>
      </w:r>
      <w:r>
        <w:rPr>
          <w:spacing w:val="-8"/>
        </w:rPr>
        <w:t xml:space="preserve"> </w:t>
      </w:r>
      <w:r>
        <w:t>dominance,</w:t>
      </w:r>
      <w:r>
        <w:rPr>
          <w:spacing w:val="-8"/>
        </w:rPr>
        <w:t xml:space="preserve"> </w:t>
      </w:r>
      <w:r>
        <w:t>records</w:t>
      </w:r>
      <w:r>
        <w:rPr>
          <w:spacing w:val="-8"/>
        </w:rPr>
        <w:t xml:space="preserve"> </w:t>
      </w:r>
      <w:r>
        <w:t>its</w:t>
      </w:r>
      <w:r>
        <w:rPr>
          <w:spacing w:val="-8"/>
        </w:rPr>
        <w:t xml:space="preserve"> </w:t>
      </w:r>
      <w:r>
        <w:t>highest</w:t>
      </w:r>
      <w:r>
        <w:rPr>
          <w:spacing w:val="-8"/>
        </w:rPr>
        <w:t xml:space="preserve"> </w:t>
      </w:r>
      <w:r>
        <w:t>value</w:t>
      </w:r>
      <w:r>
        <w:rPr>
          <w:spacing w:val="-8"/>
        </w:rPr>
        <w:t xml:space="preserve"> </w:t>
      </w:r>
      <w:r>
        <w:t>in</w:t>
      </w:r>
      <w:r>
        <w:rPr>
          <w:spacing w:val="-8"/>
        </w:rPr>
        <w:t xml:space="preserve"> </w:t>
      </w:r>
      <w:r>
        <w:t>urban</w:t>
      </w:r>
      <w:r>
        <w:rPr>
          <w:spacing w:val="-8"/>
        </w:rPr>
        <w:t xml:space="preserve"> </w:t>
      </w:r>
      <w:r>
        <w:t>Mambucal (</w:t>
      </w:r>
      <w:r>
        <w:rPr>
          <w:i/>
        </w:rPr>
        <w:t>D’</w:t>
      </w:r>
      <w:r>
        <w:t>=0.83)</w:t>
      </w:r>
      <w:r>
        <w:rPr>
          <w:spacing w:val="-10"/>
        </w:rPr>
        <w:t xml:space="preserve"> </w:t>
      </w:r>
      <w:r>
        <w:t>and</w:t>
      </w:r>
      <w:r>
        <w:rPr>
          <w:spacing w:val="-10"/>
        </w:rPr>
        <w:t xml:space="preserve"> </w:t>
      </w:r>
      <w:r>
        <w:t>lowest</w:t>
      </w:r>
      <w:r>
        <w:rPr>
          <w:spacing w:val="-10"/>
        </w:rPr>
        <w:t xml:space="preserve"> </w:t>
      </w:r>
      <w:r>
        <w:t>in</w:t>
      </w:r>
      <w:r>
        <w:rPr>
          <w:spacing w:val="-10"/>
        </w:rPr>
        <w:t xml:space="preserve"> </w:t>
      </w:r>
      <w:r>
        <w:t>vegetative</w:t>
      </w:r>
      <w:r>
        <w:rPr>
          <w:spacing w:val="-10"/>
        </w:rPr>
        <w:t xml:space="preserve"> </w:t>
      </w:r>
      <w:r>
        <w:t>Sto.</w:t>
      </w:r>
      <w:r>
        <w:rPr>
          <w:spacing w:val="-10"/>
        </w:rPr>
        <w:t xml:space="preserve"> </w:t>
      </w:r>
      <w:r>
        <w:t>Niño</w:t>
      </w:r>
      <w:r>
        <w:rPr>
          <w:spacing w:val="-10"/>
        </w:rPr>
        <w:t xml:space="preserve"> </w:t>
      </w:r>
      <w:r>
        <w:t>(</w:t>
      </w:r>
      <w:r>
        <w:rPr>
          <w:i/>
        </w:rPr>
        <w:t>D’</w:t>
      </w:r>
      <w:r>
        <w:t>=0.05),</w:t>
      </w:r>
      <w:r>
        <w:rPr>
          <w:spacing w:val="-10"/>
        </w:rPr>
        <w:t xml:space="preserve"> </w:t>
      </w:r>
      <w:r>
        <w:t>indicating</w:t>
      </w:r>
      <w:r>
        <w:rPr>
          <w:spacing w:val="-10"/>
        </w:rPr>
        <w:t xml:space="preserve"> </w:t>
      </w:r>
      <w:r>
        <w:t>that</w:t>
      </w:r>
      <w:r>
        <w:rPr>
          <w:spacing w:val="-10"/>
        </w:rPr>
        <w:t xml:space="preserve"> </w:t>
      </w:r>
      <w:r>
        <w:t>urban</w:t>
      </w:r>
      <w:r>
        <w:rPr>
          <w:spacing w:val="-10"/>
        </w:rPr>
        <w:t xml:space="preserve"> </w:t>
      </w:r>
      <w:r>
        <w:t>environments</w:t>
      </w:r>
      <w:r>
        <w:rPr>
          <w:spacing w:val="-10"/>
        </w:rPr>
        <w:t xml:space="preserve"> </w:t>
      </w:r>
      <w:r>
        <w:t>tend</w:t>
      </w:r>
      <w:r>
        <w:rPr>
          <w:spacing w:val="-10"/>
        </w:rPr>
        <w:t xml:space="preserve"> </w:t>
      </w:r>
      <w:r>
        <w:t>to</w:t>
      </w:r>
      <w:r>
        <w:rPr>
          <w:spacing w:val="-10"/>
        </w:rPr>
        <w:t xml:space="preserve"> </w:t>
      </w:r>
      <w:r>
        <w:t>favor</w:t>
      </w:r>
      <w:r>
        <w:rPr>
          <w:spacing w:val="-10"/>
        </w:rPr>
        <w:t xml:space="preserve"> </w:t>
      </w:r>
      <w:r>
        <w:t>dominant species,</w:t>
      </w:r>
      <w:r>
        <w:rPr>
          <w:spacing w:val="-9"/>
        </w:rPr>
        <w:t xml:space="preserve"> </w:t>
      </w:r>
      <w:r>
        <w:t>reducing</w:t>
      </w:r>
      <w:r>
        <w:rPr>
          <w:spacing w:val="-9"/>
        </w:rPr>
        <w:t xml:space="preserve"> </w:t>
      </w:r>
      <w:r>
        <w:t>overall</w:t>
      </w:r>
      <w:r>
        <w:rPr>
          <w:spacing w:val="-9"/>
        </w:rPr>
        <w:t xml:space="preserve"> </w:t>
      </w:r>
      <w:r>
        <w:t>biodiversity</w:t>
      </w:r>
      <w:r>
        <w:rPr>
          <w:spacing w:val="-9"/>
        </w:rPr>
        <w:t xml:space="preserve"> </w:t>
      </w:r>
      <w:r>
        <w:t>(Sarty</w:t>
      </w:r>
      <w:r>
        <w:rPr>
          <w:spacing w:val="-9"/>
        </w:rPr>
        <w:t xml:space="preserve"> </w:t>
      </w:r>
      <w:r>
        <w:t>et</w:t>
      </w:r>
      <w:r>
        <w:rPr>
          <w:spacing w:val="-9"/>
        </w:rPr>
        <w:t xml:space="preserve"> </w:t>
      </w:r>
      <w:r>
        <w:t>al.,</w:t>
      </w:r>
      <w:r>
        <w:rPr>
          <w:spacing w:val="-9"/>
        </w:rPr>
        <w:t xml:space="preserve"> </w:t>
      </w:r>
      <w:r>
        <w:t>2022;</w:t>
      </w:r>
      <w:r>
        <w:rPr>
          <w:spacing w:val="-9"/>
        </w:rPr>
        <w:t xml:space="preserve"> </w:t>
      </w:r>
      <w:r>
        <w:t>Ghosh</w:t>
      </w:r>
      <w:r>
        <w:rPr>
          <w:spacing w:val="-9"/>
        </w:rPr>
        <w:t xml:space="preserve"> </w:t>
      </w:r>
      <w:r>
        <w:t>&amp;</w:t>
      </w:r>
      <w:r>
        <w:rPr>
          <w:spacing w:val="-9"/>
        </w:rPr>
        <w:t xml:space="preserve"> </w:t>
      </w:r>
      <w:r>
        <w:t>Ba</w:t>
      </w:r>
      <w:r>
        <w:t>rdhan,</w:t>
      </w:r>
      <w:r>
        <w:rPr>
          <w:spacing w:val="-9"/>
        </w:rPr>
        <w:t xml:space="preserve"> </w:t>
      </w:r>
      <w:r>
        <w:t>2015).</w:t>
      </w:r>
      <w:r>
        <w:rPr>
          <w:spacing w:val="-9"/>
        </w:rPr>
        <w:t xml:space="preserve"> </w:t>
      </w:r>
      <w:r>
        <w:t>The</w:t>
      </w:r>
      <w:r>
        <w:rPr>
          <w:spacing w:val="-9"/>
        </w:rPr>
        <w:t xml:space="preserve"> </w:t>
      </w:r>
      <w:r>
        <w:t>results</w:t>
      </w:r>
      <w:r>
        <w:rPr>
          <w:spacing w:val="-9"/>
        </w:rPr>
        <w:t xml:space="preserve"> </w:t>
      </w:r>
      <w:r>
        <w:t>showed</w:t>
      </w:r>
      <w:r>
        <w:rPr>
          <w:spacing w:val="-9"/>
        </w:rPr>
        <w:t xml:space="preserve"> </w:t>
      </w:r>
      <w:r>
        <w:t>that</w:t>
      </w:r>
      <w:r>
        <w:rPr>
          <w:spacing w:val="-9"/>
        </w:rPr>
        <w:t xml:space="preserve"> </w:t>
      </w:r>
      <w:r>
        <w:t>all</w:t>
      </w:r>
      <w:r>
        <w:rPr>
          <w:spacing w:val="-9"/>
        </w:rPr>
        <w:t xml:space="preserve"> </w:t>
      </w:r>
      <w:r>
        <w:t>sites had relatively low species richness, with values ranging from R' = 0.31 to R' = 0.67. The Shannon-Weiner Index, which</w:t>
      </w:r>
      <w:r>
        <w:rPr>
          <w:spacing w:val="-2"/>
        </w:rPr>
        <w:t xml:space="preserve"> </w:t>
      </w:r>
      <w:r>
        <w:t>accounted</w:t>
      </w:r>
      <w:r>
        <w:rPr>
          <w:spacing w:val="-2"/>
        </w:rPr>
        <w:t xml:space="preserve"> </w:t>
      </w:r>
      <w:r>
        <w:t>for</w:t>
      </w:r>
      <w:r>
        <w:rPr>
          <w:spacing w:val="-2"/>
        </w:rPr>
        <w:t xml:space="preserve"> </w:t>
      </w:r>
      <w:r>
        <w:t>both</w:t>
      </w:r>
      <w:r>
        <w:rPr>
          <w:spacing w:val="-2"/>
        </w:rPr>
        <w:t xml:space="preserve"> </w:t>
      </w:r>
      <w:r>
        <w:t>species</w:t>
      </w:r>
      <w:r>
        <w:rPr>
          <w:spacing w:val="-2"/>
        </w:rPr>
        <w:t xml:space="preserve"> </w:t>
      </w:r>
      <w:r>
        <w:t>richness</w:t>
      </w:r>
      <w:r>
        <w:rPr>
          <w:spacing w:val="-2"/>
        </w:rPr>
        <w:t xml:space="preserve"> </w:t>
      </w:r>
      <w:r>
        <w:t>and</w:t>
      </w:r>
      <w:r>
        <w:rPr>
          <w:spacing w:val="-2"/>
        </w:rPr>
        <w:t xml:space="preserve"> </w:t>
      </w:r>
      <w:r>
        <w:t>diversity,</w:t>
      </w:r>
      <w:r>
        <w:rPr>
          <w:spacing w:val="-2"/>
        </w:rPr>
        <w:t xml:space="preserve"> </w:t>
      </w:r>
      <w:r>
        <w:t>indicated</w:t>
      </w:r>
      <w:r>
        <w:rPr>
          <w:spacing w:val="-2"/>
        </w:rPr>
        <w:t xml:space="preserve"> </w:t>
      </w:r>
      <w:r>
        <w:t>how</w:t>
      </w:r>
      <w:r>
        <w:rPr>
          <w:spacing w:val="-2"/>
        </w:rPr>
        <w:t xml:space="preserve"> </w:t>
      </w:r>
      <w:r>
        <w:t>evenly</w:t>
      </w:r>
      <w:r>
        <w:rPr>
          <w:spacing w:val="-2"/>
        </w:rPr>
        <w:t xml:space="preserve"> </w:t>
      </w:r>
      <w:r>
        <w:t>individuals</w:t>
      </w:r>
      <w:r>
        <w:rPr>
          <w:spacing w:val="-2"/>
        </w:rPr>
        <w:t xml:space="preserve"> </w:t>
      </w:r>
      <w:r>
        <w:t>were</w:t>
      </w:r>
      <w:r>
        <w:rPr>
          <w:spacing w:val="-2"/>
        </w:rPr>
        <w:t xml:space="preserve"> </w:t>
      </w:r>
      <w:r>
        <w:t>distributed</w:t>
      </w:r>
      <w:r>
        <w:rPr>
          <w:spacing w:val="-2"/>
        </w:rPr>
        <w:t xml:space="preserve"> </w:t>
      </w:r>
      <w:r>
        <w:t>among species.</w:t>
      </w:r>
      <w:r>
        <w:rPr>
          <w:spacing w:val="-13"/>
        </w:rPr>
        <w:t xml:space="preserve"> </w:t>
      </w:r>
      <w:r>
        <w:t>The</w:t>
      </w:r>
      <w:r>
        <w:rPr>
          <w:spacing w:val="-13"/>
        </w:rPr>
        <w:t xml:space="preserve"> </w:t>
      </w:r>
      <w:r>
        <w:t>index</w:t>
      </w:r>
      <w:r>
        <w:rPr>
          <w:spacing w:val="-13"/>
        </w:rPr>
        <w:t xml:space="preserve"> </w:t>
      </w:r>
      <w:r>
        <w:t>values</w:t>
      </w:r>
      <w:r>
        <w:rPr>
          <w:spacing w:val="-13"/>
        </w:rPr>
        <w:t xml:space="preserve"> </w:t>
      </w:r>
      <w:r>
        <w:t>ranged</w:t>
      </w:r>
      <w:r>
        <w:rPr>
          <w:spacing w:val="-13"/>
        </w:rPr>
        <w:t xml:space="preserve"> </w:t>
      </w:r>
      <w:r>
        <w:t>from</w:t>
      </w:r>
      <w:r>
        <w:rPr>
          <w:spacing w:val="-13"/>
        </w:rPr>
        <w:t xml:space="preserve"> </w:t>
      </w:r>
      <w:r>
        <w:rPr>
          <w:i/>
        </w:rPr>
        <w:t>H'</w:t>
      </w:r>
      <w:r>
        <w:rPr>
          <w:i/>
          <w:spacing w:val="-13"/>
        </w:rPr>
        <w:t xml:space="preserve"> </w:t>
      </w:r>
      <w:r>
        <w:t>=</w:t>
      </w:r>
      <w:r>
        <w:rPr>
          <w:spacing w:val="-13"/>
        </w:rPr>
        <w:t xml:space="preserve"> </w:t>
      </w:r>
      <w:r>
        <w:t>0.15</w:t>
      </w:r>
      <w:r>
        <w:rPr>
          <w:spacing w:val="-13"/>
        </w:rPr>
        <w:t xml:space="preserve"> </w:t>
      </w:r>
      <w:r>
        <w:t>to</w:t>
      </w:r>
      <w:r>
        <w:rPr>
          <w:spacing w:val="-13"/>
        </w:rPr>
        <w:t xml:space="preserve"> </w:t>
      </w:r>
      <w:r>
        <w:rPr>
          <w:i/>
        </w:rPr>
        <w:t>H'</w:t>
      </w:r>
      <w:r>
        <w:rPr>
          <w:i/>
          <w:spacing w:val="-13"/>
        </w:rPr>
        <w:t xml:space="preserve"> </w:t>
      </w:r>
      <w:r>
        <w:t>=</w:t>
      </w:r>
      <w:r>
        <w:rPr>
          <w:spacing w:val="-13"/>
        </w:rPr>
        <w:t xml:space="preserve"> </w:t>
      </w:r>
      <w:r>
        <w:t>1.09,</w:t>
      </w:r>
      <w:r>
        <w:rPr>
          <w:spacing w:val="-13"/>
        </w:rPr>
        <w:t xml:space="preserve"> </w:t>
      </w:r>
      <w:r>
        <w:t>with</w:t>
      </w:r>
      <w:r>
        <w:rPr>
          <w:spacing w:val="-13"/>
        </w:rPr>
        <w:t xml:space="preserve"> </w:t>
      </w:r>
      <w:r>
        <w:t>some</w:t>
      </w:r>
      <w:r>
        <w:rPr>
          <w:spacing w:val="-13"/>
        </w:rPr>
        <w:t xml:space="preserve"> </w:t>
      </w:r>
      <w:r>
        <w:t>urban</w:t>
      </w:r>
      <w:r>
        <w:rPr>
          <w:spacing w:val="-13"/>
        </w:rPr>
        <w:t xml:space="preserve"> </w:t>
      </w:r>
      <w:r>
        <w:t>sites,</w:t>
      </w:r>
      <w:r>
        <w:rPr>
          <w:spacing w:val="-13"/>
        </w:rPr>
        <w:t xml:space="preserve"> </w:t>
      </w:r>
      <w:r>
        <w:t>such</w:t>
      </w:r>
      <w:r>
        <w:rPr>
          <w:spacing w:val="-13"/>
        </w:rPr>
        <w:t xml:space="preserve"> </w:t>
      </w:r>
      <w:r>
        <w:t>as</w:t>
      </w:r>
      <w:r>
        <w:rPr>
          <w:spacing w:val="-13"/>
        </w:rPr>
        <w:t xml:space="preserve"> </w:t>
      </w:r>
      <w:r>
        <w:t>Paraiso</w:t>
      </w:r>
      <w:r>
        <w:rPr>
          <w:spacing w:val="-13"/>
        </w:rPr>
        <w:t xml:space="preserve"> </w:t>
      </w:r>
      <w:r>
        <w:t>and</w:t>
      </w:r>
      <w:r>
        <w:rPr>
          <w:spacing w:val="-13"/>
        </w:rPr>
        <w:t xml:space="preserve"> </w:t>
      </w:r>
      <w:r>
        <w:t>Mambucal, showing</w:t>
      </w:r>
      <w:r>
        <w:rPr>
          <w:spacing w:val="-12"/>
        </w:rPr>
        <w:t xml:space="preserve"> </w:t>
      </w:r>
      <w:r>
        <w:t>very</w:t>
      </w:r>
      <w:r>
        <w:rPr>
          <w:spacing w:val="-12"/>
        </w:rPr>
        <w:t xml:space="preserve"> </w:t>
      </w:r>
      <w:r>
        <w:t>low</w:t>
      </w:r>
      <w:r>
        <w:rPr>
          <w:spacing w:val="-12"/>
        </w:rPr>
        <w:t xml:space="preserve"> </w:t>
      </w:r>
      <w:r>
        <w:t>diversity</w:t>
      </w:r>
      <w:r>
        <w:rPr>
          <w:spacing w:val="-12"/>
        </w:rPr>
        <w:t xml:space="preserve"> </w:t>
      </w:r>
      <w:r>
        <w:t>(</w:t>
      </w:r>
      <w:r>
        <w:rPr>
          <w:i/>
        </w:rPr>
        <w:t>H'</w:t>
      </w:r>
      <w:r>
        <w:rPr>
          <w:i/>
          <w:spacing w:val="-12"/>
        </w:rPr>
        <w:t xml:space="preserve"> </w:t>
      </w:r>
      <w:r>
        <w:t>=</w:t>
      </w:r>
      <w:r>
        <w:rPr>
          <w:spacing w:val="-12"/>
        </w:rPr>
        <w:t xml:space="preserve"> </w:t>
      </w:r>
      <w:r>
        <w:t>1.03</w:t>
      </w:r>
      <w:r>
        <w:rPr>
          <w:spacing w:val="-12"/>
        </w:rPr>
        <w:t xml:space="preserve"> </w:t>
      </w:r>
      <w:r>
        <w:t>to</w:t>
      </w:r>
      <w:r>
        <w:rPr>
          <w:spacing w:val="-12"/>
        </w:rPr>
        <w:t xml:space="preserve"> </w:t>
      </w:r>
      <w:r>
        <w:rPr>
          <w:i/>
        </w:rPr>
        <w:t>H'</w:t>
      </w:r>
      <w:r>
        <w:rPr>
          <w:i/>
          <w:spacing w:val="-12"/>
        </w:rPr>
        <w:t xml:space="preserve"> </w:t>
      </w:r>
      <w:r>
        <w:t>=</w:t>
      </w:r>
      <w:r>
        <w:rPr>
          <w:spacing w:val="-12"/>
        </w:rPr>
        <w:t xml:space="preserve"> </w:t>
      </w:r>
      <w:r>
        <w:t>1.04)</w:t>
      </w:r>
      <w:r>
        <w:rPr>
          <w:spacing w:val="-12"/>
        </w:rPr>
        <w:t xml:space="preserve"> </w:t>
      </w:r>
      <w:r>
        <w:t>compared</w:t>
      </w:r>
      <w:r>
        <w:rPr>
          <w:spacing w:val="-12"/>
        </w:rPr>
        <w:t xml:space="preserve"> </w:t>
      </w:r>
      <w:r>
        <w:t>to</w:t>
      </w:r>
      <w:r>
        <w:rPr>
          <w:spacing w:val="-12"/>
        </w:rPr>
        <w:t xml:space="preserve"> </w:t>
      </w:r>
      <w:r>
        <w:t>vegetative</w:t>
      </w:r>
      <w:r>
        <w:rPr>
          <w:spacing w:val="-12"/>
        </w:rPr>
        <w:t xml:space="preserve"> </w:t>
      </w:r>
      <w:r>
        <w:t>sites</w:t>
      </w:r>
      <w:r>
        <w:rPr>
          <w:spacing w:val="-12"/>
        </w:rPr>
        <w:t xml:space="preserve"> </w:t>
      </w:r>
      <w:r>
        <w:t>such</w:t>
      </w:r>
      <w:r>
        <w:rPr>
          <w:spacing w:val="-12"/>
        </w:rPr>
        <w:t xml:space="preserve"> </w:t>
      </w:r>
      <w:r>
        <w:t>as</w:t>
      </w:r>
      <w:r>
        <w:rPr>
          <w:spacing w:val="-12"/>
        </w:rPr>
        <w:t xml:space="preserve"> </w:t>
      </w:r>
      <w:r>
        <w:t>St.</w:t>
      </w:r>
      <w:r>
        <w:rPr>
          <w:spacing w:val="-12"/>
        </w:rPr>
        <w:t xml:space="preserve"> </w:t>
      </w:r>
      <w:r>
        <w:t>Niño</w:t>
      </w:r>
      <w:r>
        <w:rPr>
          <w:spacing w:val="-12"/>
        </w:rPr>
        <w:t xml:space="preserve"> </w:t>
      </w:r>
      <w:r>
        <w:t>(</w:t>
      </w:r>
      <w:r>
        <w:rPr>
          <w:i/>
        </w:rPr>
        <w:t>H'</w:t>
      </w:r>
      <w:r>
        <w:rPr>
          <w:i/>
          <w:spacing w:val="-12"/>
        </w:rPr>
        <w:t xml:space="preserve"> </w:t>
      </w:r>
      <w:r>
        <w:t>=</w:t>
      </w:r>
      <w:r>
        <w:rPr>
          <w:spacing w:val="-12"/>
        </w:rPr>
        <w:t xml:space="preserve"> </w:t>
      </w:r>
      <w:r>
        <w:t>0.15)</w:t>
      </w:r>
      <w:r>
        <w:rPr>
          <w:spacing w:val="-12"/>
        </w:rPr>
        <w:t xml:space="preserve"> </w:t>
      </w:r>
      <w:r>
        <w:t xml:space="preserve">(Seppä et </w:t>
      </w:r>
      <w:r>
        <w:t>al., 2019; Silva et al., 2023).</w:t>
      </w:r>
    </w:p>
    <w:p w14:paraId="1A86562A" w14:textId="77777777" w:rsidR="00770067" w:rsidRDefault="004721EF">
      <w:pPr>
        <w:spacing w:before="272"/>
        <w:ind w:left="247"/>
        <w:rPr>
          <w:i/>
          <w:sz w:val="24"/>
        </w:rPr>
      </w:pPr>
      <w:r>
        <w:rPr>
          <w:i/>
          <w:sz w:val="24"/>
        </w:rPr>
        <w:t>Comparison</w:t>
      </w:r>
      <w:r>
        <w:rPr>
          <w:i/>
          <w:spacing w:val="-3"/>
          <w:sz w:val="24"/>
        </w:rPr>
        <w:t xml:space="preserve"> </w:t>
      </w:r>
      <w:r>
        <w:rPr>
          <w:i/>
          <w:sz w:val="24"/>
        </w:rPr>
        <w:t>of</w:t>
      </w:r>
      <w:r>
        <w:rPr>
          <w:i/>
          <w:spacing w:val="-2"/>
          <w:sz w:val="24"/>
        </w:rPr>
        <w:t xml:space="preserve"> </w:t>
      </w:r>
      <w:r>
        <w:rPr>
          <w:i/>
          <w:sz w:val="24"/>
        </w:rPr>
        <w:t>Diversity</w:t>
      </w:r>
      <w:r>
        <w:rPr>
          <w:i/>
          <w:spacing w:val="-3"/>
          <w:sz w:val="24"/>
        </w:rPr>
        <w:t xml:space="preserve"> </w:t>
      </w:r>
      <w:r>
        <w:rPr>
          <w:i/>
          <w:sz w:val="24"/>
        </w:rPr>
        <w:t>Between</w:t>
      </w:r>
      <w:r>
        <w:rPr>
          <w:i/>
          <w:spacing w:val="-2"/>
          <w:sz w:val="24"/>
        </w:rPr>
        <w:t xml:space="preserve"> Locations</w:t>
      </w:r>
    </w:p>
    <w:p w14:paraId="2EA43FCF" w14:textId="77777777" w:rsidR="00770067" w:rsidRDefault="00770067">
      <w:pPr>
        <w:pStyle w:val="BodyText"/>
        <w:spacing w:before="11"/>
        <w:jc w:val="left"/>
        <w:rPr>
          <w:i/>
        </w:rPr>
      </w:pPr>
    </w:p>
    <w:p w14:paraId="6E30A4AA" w14:textId="77777777" w:rsidR="00770067" w:rsidRDefault="004721EF">
      <w:pPr>
        <w:pStyle w:val="BodyText"/>
        <w:spacing w:before="1" w:after="8"/>
        <w:ind w:left="267"/>
        <w:jc w:val="left"/>
      </w:pPr>
      <w:r>
        <w:rPr>
          <w:b/>
        </w:rPr>
        <w:t>Table</w:t>
      </w:r>
      <w:r>
        <w:rPr>
          <w:b/>
          <w:spacing w:val="-3"/>
        </w:rPr>
        <w:t xml:space="preserve"> </w:t>
      </w:r>
      <w:r>
        <w:rPr>
          <w:b/>
        </w:rPr>
        <w:t>3.</w:t>
      </w:r>
      <w:r>
        <w:rPr>
          <w:b/>
          <w:spacing w:val="-1"/>
        </w:rPr>
        <w:t xml:space="preserve"> </w:t>
      </w:r>
      <w:r>
        <w:t>Biodiversity</w:t>
      </w:r>
      <w:r>
        <w:rPr>
          <w:spacing w:val="-1"/>
        </w:rPr>
        <w:t xml:space="preserve"> </w:t>
      </w:r>
      <w:r>
        <w:t>t-test</w:t>
      </w:r>
      <w:r>
        <w:rPr>
          <w:spacing w:val="-2"/>
        </w:rPr>
        <w:t xml:space="preserve"> </w:t>
      </w:r>
      <w:r>
        <w:t>result</w:t>
      </w:r>
      <w:r>
        <w:rPr>
          <w:spacing w:val="-1"/>
        </w:rPr>
        <w:t xml:space="preserve"> </w:t>
      </w:r>
      <w:r>
        <w:t>of</w:t>
      </w:r>
      <w:r>
        <w:rPr>
          <w:spacing w:val="-1"/>
        </w:rPr>
        <w:t xml:space="preserve"> </w:t>
      </w:r>
      <w:r>
        <w:t>different</w:t>
      </w:r>
      <w:r>
        <w:rPr>
          <w:spacing w:val="-1"/>
        </w:rPr>
        <w:t xml:space="preserve"> </w:t>
      </w:r>
      <w:r>
        <w:rPr>
          <w:spacing w:val="-2"/>
        </w:rPr>
        <w:t>locations</w:t>
      </w:r>
    </w:p>
    <w:tbl>
      <w:tblPr>
        <w:tblW w:w="0" w:type="auto"/>
        <w:tblInd w:w="239" w:type="dxa"/>
        <w:tblLayout w:type="fixed"/>
        <w:tblCellMar>
          <w:left w:w="0" w:type="dxa"/>
          <w:right w:w="0" w:type="dxa"/>
        </w:tblCellMar>
        <w:tblLook w:val="01E0" w:firstRow="1" w:lastRow="1" w:firstColumn="1" w:lastColumn="1" w:noHBand="0" w:noVBand="0"/>
      </w:tblPr>
      <w:tblGrid>
        <w:gridCol w:w="1853"/>
        <w:gridCol w:w="4075"/>
        <w:gridCol w:w="4152"/>
      </w:tblGrid>
      <w:tr w:rsidR="00770067" w14:paraId="442AF637" w14:textId="77777777">
        <w:trPr>
          <w:trHeight w:val="230"/>
        </w:trPr>
        <w:tc>
          <w:tcPr>
            <w:tcW w:w="1853" w:type="dxa"/>
            <w:tcBorders>
              <w:top w:val="single" w:sz="4" w:space="0" w:color="000000"/>
              <w:bottom w:val="single" w:sz="4" w:space="0" w:color="000000"/>
            </w:tcBorders>
          </w:tcPr>
          <w:p w14:paraId="5B29FE00" w14:textId="77777777" w:rsidR="00770067" w:rsidRDefault="004721EF">
            <w:pPr>
              <w:pStyle w:val="TableParagraph"/>
              <w:spacing w:line="210" w:lineRule="exact"/>
              <w:ind w:left="124"/>
              <w:rPr>
                <w:b/>
                <w:sz w:val="20"/>
              </w:rPr>
            </w:pPr>
            <w:r>
              <w:rPr>
                <w:b/>
                <w:spacing w:val="-2"/>
                <w:position w:val="6"/>
                <w:sz w:val="13"/>
              </w:rPr>
              <w:t>Habitat</w:t>
            </w:r>
            <w:r>
              <w:rPr>
                <w:b/>
                <w:spacing w:val="-2"/>
                <w:sz w:val="20"/>
              </w:rPr>
              <w:t>Location</w:t>
            </w:r>
          </w:p>
        </w:tc>
        <w:tc>
          <w:tcPr>
            <w:tcW w:w="4075" w:type="dxa"/>
            <w:tcBorders>
              <w:top w:val="single" w:sz="4" w:space="0" w:color="000000"/>
              <w:bottom w:val="single" w:sz="4" w:space="0" w:color="000000"/>
            </w:tcBorders>
          </w:tcPr>
          <w:p w14:paraId="75022395" w14:textId="77777777" w:rsidR="00770067" w:rsidRDefault="004721EF">
            <w:pPr>
              <w:pStyle w:val="TableParagraph"/>
              <w:spacing w:line="210" w:lineRule="exact"/>
              <w:ind w:left="547"/>
              <w:rPr>
                <w:b/>
                <w:sz w:val="20"/>
              </w:rPr>
            </w:pPr>
            <w:r>
              <w:rPr>
                <w:b/>
                <w:sz w:val="20"/>
              </w:rPr>
              <w:t>Shannon-Weiner</w:t>
            </w:r>
            <w:r>
              <w:rPr>
                <w:b/>
                <w:spacing w:val="-1"/>
                <w:sz w:val="20"/>
              </w:rPr>
              <w:t xml:space="preserve"> </w:t>
            </w:r>
            <w:r>
              <w:rPr>
                <w:b/>
                <w:sz w:val="20"/>
              </w:rPr>
              <w:t>Diversity</w:t>
            </w:r>
            <w:r>
              <w:rPr>
                <w:b/>
                <w:spacing w:val="-1"/>
                <w:sz w:val="20"/>
              </w:rPr>
              <w:t xml:space="preserve"> </w:t>
            </w:r>
            <w:r>
              <w:rPr>
                <w:b/>
                <w:sz w:val="20"/>
              </w:rPr>
              <w:t xml:space="preserve">Index </w:t>
            </w:r>
            <w:r>
              <w:rPr>
                <w:b/>
                <w:spacing w:val="-4"/>
                <w:sz w:val="20"/>
              </w:rPr>
              <w:t>(</w:t>
            </w:r>
            <w:r>
              <w:rPr>
                <w:b/>
                <w:i/>
                <w:spacing w:val="-4"/>
                <w:sz w:val="20"/>
              </w:rPr>
              <w:t>H’</w:t>
            </w:r>
            <w:r>
              <w:rPr>
                <w:b/>
                <w:spacing w:val="-4"/>
                <w:sz w:val="20"/>
              </w:rPr>
              <w:t>)</w:t>
            </w:r>
          </w:p>
        </w:tc>
        <w:tc>
          <w:tcPr>
            <w:tcW w:w="4152" w:type="dxa"/>
            <w:tcBorders>
              <w:top w:val="single" w:sz="4" w:space="0" w:color="000000"/>
              <w:bottom w:val="single" w:sz="4" w:space="0" w:color="000000"/>
            </w:tcBorders>
          </w:tcPr>
          <w:p w14:paraId="6E1C064F" w14:textId="77777777" w:rsidR="00770067" w:rsidRDefault="004721EF">
            <w:pPr>
              <w:pStyle w:val="TableParagraph"/>
              <w:spacing w:line="210" w:lineRule="exact"/>
              <w:ind w:left="300"/>
              <w:rPr>
                <w:b/>
                <w:sz w:val="20"/>
              </w:rPr>
            </w:pPr>
            <w:r>
              <w:rPr>
                <w:b/>
                <w:sz w:val="20"/>
              </w:rPr>
              <w:t>Simpson’s</w:t>
            </w:r>
            <w:r>
              <w:rPr>
                <w:b/>
                <w:spacing w:val="-3"/>
                <w:sz w:val="20"/>
              </w:rPr>
              <w:t xml:space="preserve"> </w:t>
            </w:r>
            <w:r>
              <w:rPr>
                <w:b/>
                <w:sz w:val="20"/>
              </w:rPr>
              <w:t>Diversity</w:t>
            </w:r>
            <w:r>
              <w:rPr>
                <w:b/>
                <w:spacing w:val="-1"/>
                <w:sz w:val="20"/>
              </w:rPr>
              <w:t xml:space="preserve"> </w:t>
            </w:r>
            <w:r>
              <w:rPr>
                <w:b/>
                <w:sz w:val="20"/>
              </w:rPr>
              <w:t>index</w:t>
            </w:r>
            <w:r>
              <w:rPr>
                <w:b/>
                <w:spacing w:val="-1"/>
                <w:sz w:val="20"/>
              </w:rPr>
              <w:t xml:space="preserve"> </w:t>
            </w:r>
            <w:r>
              <w:rPr>
                <w:b/>
                <w:spacing w:val="-4"/>
                <w:sz w:val="20"/>
              </w:rPr>
              <w:t>(</w:t>
            </w:r>
            <w:r>
              <w:rPr>
                <w:b/>
                <w:i/>
                <w:spacing w:val="-4"/>
                <w:sz w:val="20"/>
              </w:rPr>
              <w:t>D’</w:t>
            </w:r>
            <w:r>
              <w:rPr>
                <w:b/>
                <w:spacing w:val="-4"/>
                <w:sz w:val="20"/>
              </w:rPr>
              <w:t>)</w:t>
            </w:r>
          </w:p>
        </w:tc>
      </w:tr>
      <w:tr w:rsidR="00770067" w14:paraId="3EF3AC2B" w14:textId="77777777">
        <w:trPr>
          <w:trHeight w:val="233"/>
        </w:trPr>
        <w:tc>
          <w:tcPr>
            <w:tcW w:w="1853" w:type="dxa"/>
            <w:tcBorders>
              <w:top w:val="single" w:sz="4" w:space="0" w:color="000000"/>
            </w:tcBorders>
          </w:tcPr>
          <w:p w14:paraId="3F347D03" w14:textId="77777777" w:rsidR="00770067" w:rsidRDefault="004721EF">
            <w:pPr>
              <w:pStyle w:val="TableParagraph"/>
              <w:spacing w:line="213" w:lineRule="exact"/>
              <w:ind w:left="124"/>
              <w:rPr>
                <w:sz w:val="20"/>
              </w:rPr>
            </w:pPr>
            <w:r>
              <w:rPr>
                <w:spacing w:val="-2"/>
                <w:position w:val="6"/>
                <w:sz w:val="13"/>
              </w:rPr>
              <w:t>U</w:t>
            </w:r>
            <w:r>
              <w:rPr>
                <w:spacing w:val="-2"/>
                <w:sz w:val="20"/>
              </w:rPr>
              <w:t>Paraiso</w:t>
            </w:r>
          </w:p>
        </w:tc>
        <w:tc>
          <w:tcPr>
            <w:tcW w:w="4075" w:type="dxa"/>
            <w:tcBorders>
              <w:top w:val="single" w:sz="4" w:space="0" w:color="000000"/>
            </w:tcBorders>
          </w:tcPr>
          <w:p w14:paraId="5BACBE8B" w14:textId="77777777" w:rsidR="00770067" w:rsidRDefault="004721EF">
            <w:pPr>
              <w:pStyle w:val="TableParagraph"/>
              <w:spacing w:line="213" w:lineRule="exact"/>
              <w:ind w:left="547"/>
              <w:rPr>
                <w:sz w:val="20"/>
              </w:rPr>
            </w:pPr>
            <w:r>
              <w:rPr>
                <w:spacing w:val="-2"/>
                <w:sz w:val="20"/>
              </w:rPr>
              <w:t>0.68</w:t>
            </w:r>
            <w:r>
              <w:rPr>
                <w:spacing w:val="-2"/>
                <w:position w:val="6"/>
                <w:sz w:val="13"/>
              </w:rPr>
              <w:t>VL</w:t>
            </w:r>
            <w:r>
              <w:rPr>
                <w:spacing w:val="-2"/>
                <w:sz w:val="20"/>
              </w:rPr>
              <w:t>±0.36</w:t>
            </w:r>
          </w:p>
        </w:tc>
        <w:tc>
          <w:tcPr>
            <w:tcW w:w="4152" w:type="dxa"/>
            <w:tcBorders>
              <w:top w:val="single" w:sz="4" w:space="0" w:color="000000"/>
            </w:tcBorders>
          </w:tcPr>
          <w:p w14:paraId="0D16CE44" w14:textId="77777777" w:rsidR="00770067" w:rsidRDefault="004721EF">
            <w:pPr>
              <w:pStyle w:val="TableParagraph"/>
              <w:spacing w:line="213" w:lineRule="exact"/>
              <w:ind w:left="300"/>
              <w:rPr>
                <w:sz w:val="20"/>
              </w:rPr>
            </w:pPr>
            <w:r>
              <w:rPr>
                <w:spacing w:val="-2"/>
                <w:sz w:val="20"/>
              </w:rPr>
              <w:t>0.38</w:t>
            </w:r>
            <w:r>
              <w:rPr>
                <w:spacing w:val="-2"/>
                <w:position w:val="6"/>
                <w:sz w:val="13"/>
              </w:rPr>
              <w:t>L</w:t>
            </w:r>
            <w:r>
              <w:rPr>
                <w:spacing w:val="-2"/>
                <w:sz w:val="20"/>
              </w:rPr>
              <w:t>±0.24</w:t>
            </w:r>
          </w:p>
        </w:tc>
      </w:tr>
      <w:tr w:rsidR="00770067" w14:paraId="6A7A7E53" w14:textId="77777777">
        <w:trPr>
          <w:trHeight w:val="230"/>
        </w:trPr>
        <w:tc>
          <w:tcPr>
            <w:tcW w:w="1853" w:type="dxa"/>
          </w:tcPr>
          <w:p w14:paraId="2520C092" w14:textId="77777777" w:rsidR="00770067" w:rsidRDefault="004721EF">
            <w:pPr>
              <w:pStyle w:val="TableParagraph"/>
              <w:spacing w:line="210" w:lineRule="exact"/>
              <w:ind w:left="124"/>
              <w:rPr>
                <w:sz w:val="20"/>
              </w:rPr>
            </w:pPr>
            <w:r>
              <w:rPr>
                <w:spacing w:val="-2"/>
                <w:position w:val="6"/>
                <w:sz w:val="13"/>
              </w:rPr>
              <w:t>V</w:t>
            </w:r>
            <w:r>
              <w:rPr>
                <w:spacing w:val="-2"/>
                <w:sz w:val="20"/>
              </w:rPr>
              <w:t>Paraiso</w:t>
            </w:r>
          </w:p>
        </w:tc>
        <w:tc>
          <w:tcPr>
            <w:tcW w:w="4075" w:type="dxa"/>
          </w:tcPr>
          <w:p w14:paraId="7488576F" w14:textId="77777777" w:rsidR="00770067" w:rsidRDefault="004721EF">
            <w:pPr>
              <w:pStyle w:val="TableParagraph"/>
              <w:spacing w:line="210" w:lineRule="exact"/>
              <w:ind w:left="547"/>
              <w:rPr>
                <w:sz w:val="20"/>
              </w:rPr>
            </w:pPr>
            <w:r>
              <w:rPr>
                <w:spacing w:val="-2"/>
                <w:sz w:val="20"/>
              </w:rPr>
              <w:t>1.28</w:t>
            </w:r>
            <w:r>
              <w:rPr>
                <w:spacing w:val="-2"/>
                <w:position w:val="6"/>
                <w:sz w:val="13"/>
              </w:rPr>
              <w:t>VL</w:t>
            </w:r>
            <w:r>
              <w:rPr>
                <w:spacing w:val="-2"/>
                <w:sz w:val="20"/>
              </w:rPr>
              <w:t>±0.08</w:t>
            </w:r>
          </w:p>
        </w:tc>
        <w:tc>
          <w:tcPr>
            <w:tcW w:w="4152" w:type="dxa"/>
          </w:tcPr>
          <w:p w14:paraId="2D8F3895" w14:textId="77777777" w:rsidR="00770067" w:rsidRDefault="004721EF">
            <w:pPr>
              <w:pStyle w:val="TableParagraph"/>
              <w:spacing w:line="210" w:lineRule="exact"/>
              <w:ind w:left="300"/>
              <w:rPr>
                <w:sz w:val="20"/>
              </w:rPr>
            </w:pPr>
            <w:r>
              <w:rPr>
                <w:spacing w:val="-2"/>
                <w:sz w:val="20"/>
              </w:rPr>
              <w:t>0.65</w:t>
            </w:r>
            <w:r>
              <w:rPr>
                <w:spacing w:val="-2"/>
                <w:position w:val="6"/>
                <w:sz w:val="13"/>
              </w:rPr>
              <w:t>M</w:t>
            </w:r>
            <w:r>
              <w:rPr>
                <w:spacing w:val="-2"/>
                <w:sz w:val="20"/>
              </w:rPr>
              <w:t>±0.06</w:t>
            </w:r>
          </w:p>
        </w:tc>
      </w:tr>
      <w:tr w:rsidR="00770067" w14:paraId="312F8667" w14:textId="77777777">
        <w:trPr>
          <w:trHeight w:val="230"/>
        </w:trPr>
        <w:tc>
          <w:tcPr>
            <w:tcW w:w="1853" w:type="dxa"/>
          </w:tcPr>
          <w:p w14:paraId="784D19F4" w14:textId="77777777" w:rsidR="00770067" w:rsidRDefault="00770067">
            <w:pPr>
              <w:pStyle w:val="TableParagraph"/>
              <w:rPr>
                <w:sz w:val="16"/>
              </w:rPr>
            </w:pPr>
          </w:p>
        </w:tc>
        <w:tc>
          <w:tcPr>
            <w:tcW w:w="4075" w:type="dxa"/>
          </w:tcPr>
          <w:p w14:paraId="40E9A3BF" w14:textId="77777777" w:rsidR="00770067" w:rsidRDefault="004721EF">
            <w:pPr>
              <w:pStyle w:val="TableParagraph"/>
              <w:spacing w:line="210" w:lineRule="exact"/>
              <w:ind w:left="547"/>
              <w:rPr>
                <w:i/>
                <w:sz w:val="20"/>
              </w:rPr>
            </w:pPr>
            <w:r>
              <w:rPr>
                <w:i/>
                <w:spacing w:val="-2"/>
                <w:sz w:val="20"/>
              </w:rPr>
              <w:t>t=4.16</w:t>
            </w:r>
          </w:p>
        </w:tc>
        <w:tc>
          <w:tcPr>
            <w:tcW w:w="4152" w:type="dxa"/>
          </w:tcPr>
          <w:p w14:paraId="5E3BA4D6" w14:textId="77777777" w:rsidR="00770067" w:rsidRDefault="004721EF">
            <w:pPr>
              <w:pStyle w:val="TableParagraph"/>
              <w:spacing w:line="210" w:lineRule="exact"/>
              <w:ind w:left="300"/>
              <w:rPr>
                <w:i/>
                <w:sz w:val="20"/>
              </w:rPr>
            </w:pPr>
            <w:r>
              <w:rPr>
                <w:i/>
                <w:sz w:val="20"/>
              </w:rPr>
              <w:t>t=-</w:t>
            </w:r>
            <w:r>
              <w:rPr>
                <w:i/>
                <w:spacing w:val="-4"/>
                <w:sz w:val="20"/>
              </w:rPr>
              <w:t>4.18</w:t>
            </w:r>
          </w:p>
        </w:tc>
      </w:tr>
      <w:tr w:rsidR="00770067" w14:paraId="74BCF8EB" w14:textId="77777777">
        <w:trPr>
          <w:trHeight w:val="230"/>
        </w:trPr>
        <w:tc>
          <w:tcPr>
            <w:tcW w:w="1853" w:type="dxa"/>
          </w:tcPr>
          <w:p w14:paraId="0743DD09" w14:textId="77777777" w:rsidR="00770067" w:rsidRDefault="00770067">
            <w:pPr>
              <w:pStyle w:val="TableParagraph"/>
              <w:rPr>
                <w:sz w:val="16"/>
              </w:rPr>
            </w:pPr>
          </w:p>
        </w:tc>
        <w:tc>
          <w:tcPr>
            <w:tcW w:w="4075" w:type="dxa"/>
          </w:tcPr>
          <w:p w14:paraId="51835DE9" w14:textId="77777777" w:rsidR="00770067" w:rsidRDefault="004721EF">
            <w:pPr>
              <w:pStyle w:val="TableParagraph"/>
              <w:spacing w:line="210" w:lineRule="exact"/>
              <w:ind w:left="547"/>
              <w:rPr>
                <w:i/>
                <w:sz w:val="20"/>
              </w:rPr>
            </w:pPr>
            <w:r>
              <w:rPr>
                <w:i/>
                <w:spacing w:val="-2"/>
                <w:sz w:val="20"/>
              </w:rPr>
              <w:t>df=1278.9</w:t>
            </w:r>
          </w:p>
        </w:tc>
        <w:tc>
          <w:tcPr>
            <w:tcW w:w="4152" w:type="dxa"/>
          </w:tcPr>
          <w:p w14:paraId="37B6A3F6" w14:textId="77777777" w:rsidR="00770067" w:rsidRDefault="004721EF">
            <w:pPr>
              <w:pStyle w:val="TableParagraph"/>
              <w:spacing w:line="210" w:lineRule="exact"/>
              <w:ind w:left="300"/>
              <w:rPr>
                <w:i/>
                <w:sz w:val="20"/>
              </w:rPr>
            </w:pPr>
            <w:r>
              <w:rPr>
                <w:i/>
                <w:spacing w:val="-2"/>
                <w:sz w:val="20"/>
              </w:rPr>
              <w:t>df=1242.5</w:t>
            </w:r>
          </w:p>
        </w:tc>
      </w:tr>
      <w:tr w:rsidR="00770067" w14:paraId="6DA8D29F" w14:textId="77777777">
        <w:trPr>
          <w:trHeight w:val="458"/>
        </w:trPr>
        <w:tc>
          <w:tcPr>
            <w:tcW w:w="1853" w:type="dxa"/>
            <w:tcBorders>
              <w:bottom w:val="single" w:sz="4" w:space="0" w:color="000000"/>
            </w:tcBorders>
          </w:tcPr>
          <w:p w14:paraId="10A6466F" w14:textId="77777777" w:rsidR="00770067" w:rsidRDefault="00770067">
            <w:pPr>
              <w:pStyle w:val="TableParagraph"/>
            </w:pPr>
          </w:p>
        </w:tc>
        <w:tc>
          <w:tcPr>
            <w:tcW w:w="4075" w:type="dxa"/>
            <w:tcBorders>
              <w:bottom w:val="single" w:sz="4" w:space="0" w:color="000000"/>
            </w:tcBorders>
          </w:tcPr>
          <w:p w14:paraId="55E8DBED" w14:textId="77777777" w:rsidR="00770067" w:rsidRDefault="004721EF">
            <w:pPr>
              <w:pStyle w:val="TableParagraph"/>
              <w:spacing w:line="227" w:lineRule="exact"/>
              <w:ind w:left="547"/>
              <w:rPr>
                <w:i/>
                <w:sz w:val="20"/>
              </w:rPr>
            </w:pPr>
            <w:r>
              <w:rPr>
                <w:i/>
                <w:spacing w:val="-2"/>
                <w:sz w:val="20"/>
              </w:rPr>
              <w:t>p&lt;0.001</w:t>
            </w:r>
          </w:p>
        </w:tc>
        <w:tc>
          <w:tcPr>
            <w:tcW w:w="4152" w:type="dxa"/>
            <w:tcBorders>
              <w:bottom w:val="single" w:sz="4" w:space="0" w:color="000000"/>
            </w:tcBorders>
          </w:tcPr>
          <w:p w14:paraId="6149F780" w14:textId="77777777" w:rsidR="00770067" w:rsidRDefault="004721EF">
            <w:pPr>
              <w:pStyle w:val="TableParagraph"/>
              <w:spacing w:line="227" w:lineRule="exact"/>
              <w:ind w:left="300"/>
              <w:rPr>
                <w:i/>
                <w:sz w:val="20"/>
              </w:rPr>
            </w:pPr>
            <w:r>
              <w:rPr>
                <w:i/>
                <w:spacing w:val="-2"/>
                <w:sz w:val="20"/>
              </w:rPr>
              <w:t>p&lt;0.001</w:t>
            </w:r>
          </w:p>
        </w:tc>
      </w:tr>
      <w:tr w:rsidR="00770067" w14:paraId="143F7478" w14:textId="77777777">
        <w:trPr>
          <w:trHeight w:val="231"/>
        </w:trPr>
        <w:tc>
          <w:tcPr>
            <w:tcW w:w="1853" w:type="dxa"/>
            <w:tcBorders>
              <w:top w:val="single" w:sz="4" w:space="0" w:color="000000"/>
            </w:tcBorders>
          </w:tcPr>
          <w:p w14:paraId="00A517E6" w14:textId="77777777" w:rsidR="00770067" w:rsidRDefault="004721EF">
            <w:pPr>
              <w:pStyle w:val="TableParagraph"/>
              <w:spacing w:line="212" w:lineRule="exact"/>
              <w:ind w:left="124"/>
              <w:rPr>
                <w:sz w:val="20"/>
              </w:rPr>
            </w:pPr>
            <w:r>
              <w:rPr>
                <w:position w:val="6"/>
                <w:sz w:val="13"/>
              </w:rPr>
              <w:t>U</w:t>
            </w:r>
            <w:r>
              <w:rPr>
                <w:sz w:val="20"/>
              </w:rPr>
              <w:t>Sto.</w:t>
            </w:r>
            <w:r>
              <w:rPr>
                <w:spacing w:val="-2"/>
                <w:sz w:val="20"/>
              </w:rPr>
              <w:t xml:space="preserve"> </w:t>
            </w:r>
            <w:r>
              <w:rPr>
                <w:spacing w:val="-4"/>
                <w:sz w:val="20"/>
              </w:rPr>
              <w:t>Nino</w:t>
            </w:r>
          </w:p>
        </w:tc>
        <w:tc>
          <w:tcPr>
            <w:tcW w:w="4075" w:type="dxa"/>
            <w:tcBorders>
              <w:top w:val="single" w:sz="4" w:space="0" w:color="000000"/>
            </w:tcBorders>
          </w:tcPr>
          <w:p w14:paraId="589288E0" w14:textId="77777777" w:rsidR="00770067" w:rsidRDefault="004721EF">
            <w:pPr>
              <w:pStyle w:val="TableParagraph"/>
              <w:spacing w:line="212" w:lineRule="exact"/>
              <w:ind w:left="547"/>
              <w:rPr>
                <w:sz w:val="20"/>
              </w:rPr>
            </w:pPr>
            <w:r>
              <w:rPr>
                <w:spacing w:val="-2"/>
                <w:sz w:val="20"/>
              </w:rPr>
              <w:t>0.92</w:t>
            </w:r>
            <w:r>
              <w:rPr>
                <w:spacing w:val="-2"/>
                <w:position w:val="6"/>
                <w:sz w:val="13"/>
              </w:rPr>
              <w:t>VL</w:t>
            </w:r>
            <w:r>
              <w:rPr>
                <w:spacing w:val="-2"/>
                <w:sz w:val="20"/>
              </w:rPr>
              <w:t>±0.07</w:t>
            </w:r>
          </w:p>
        </w:tc>
        <w:tc>
          <w:tcPr>
            <w:tcW w:w="4152" w:type="dxa"/>
            <w:tcBorders>
              <w:top w:val="single" w:sz="4" w:space="0" w:color="000000"/>
            </w:tcBorders>
          </w:tcPr>
          <w:p w14:paraId="0899EDAB" w14:textId="77777777" w:rsidR="00770067" w:rsidRDefault="004721EF">
            <w:pPr>
              <w:pStyle w:val="TableParagraph"/>
              <w:spacing w:line="212" w:lineRule="exact"/>
              <w:ind w:left="300"/>
              <w:rPr>
                <w:sz w:val="20"/>
              </w:rPr>
            </w:pPr>
            <w:r>
              <w:rPr>
                <w:spacing w:val="-2"/>
                <w:sz w:val="20"/>
              </w:rPr>
              <w:t>0.53</w:t>
            </w:r>
            <w:r>
              <w:rPr>
                <w:spacing w:val="-2"/>
                <w:position w:val="6"/>
                <w:sz w:val="13"/>
              </w:rPr>
              <w:t>M</w:t>
            </w:r>
            <w:r>
              <w:rPr>
                <w:spacing w:val="-2"/>
                <w:sz w:val="20"/>
              </w:rPr>
              <w:t>±0.07</w:t>
            </w:r>
          </w:p>
        </w:tc>
      </w:tr>
      <w:tr w:rsidR="00770067" w14:paraId="1C65DC5B" w14:textId="77777777">
        <w:trPr>
          <w:trHeight w:val="230"/>
        </w:trPr>
        <w:tc>
          <w:tcPr>
            <w:tcW w:w="1853" w:type="dxa"/>
          </w:tcPr>
          <w:p w14:paraId="6163CDAC" w14:textId="77777777" w:rsidR="00770067" w:rsidRDefault="004721EF">
            <w:pPr>
              <w:pStyle w:val="TableParagraph"/>
              <w:spacing w:line="210" w:lineRule="exact"/>
              <w:ind w:left="124"/>
              <w:rPr>
                <w:sz w:val="20"/>
              </w:rPr>
            </w:pPr>
            <w:r>
              <w:rPr>
                <w:position w:val="6"/>
                <w:sz w:val="13"/>
              </w:rPr>
              <w:t>V</w:t>
            </w:r>
            <w:r>
              <w:rPr>
                <w:sz w:val="20"/>
              </w:rPr>
              <w:t>Sto.</w:t>
            </w:r>
            <w:r>
              <w:rPr>
                <w:spacing w:val="-2"/>
                <w:sz w:val="20"/>
              </w:rPr>
              <w:t xml:space="preserve"> </w:t>
            </w:r>
            <w:r>
              <w:rPr>
                <w:spacing w:val="-4"/>
                <w:sz w:val="20"/>
              </w:rPr>
              <w:t>Nino</w:t>
            </w:r>
          </w:p>
        </w:tc>
        <w:tc>
          <w:tcPr>
            <w:tcW w:w="4075" w:type="dxa"/>
          </w:tcPr>
          <w:p w14:paraId="4CD63486" w14:textId="77777777" w:rsidR="00770067" w:rsidRDefault="004721EF">
            <w:pPr>
              <w:pStyle w:val="TableParagraph"/>
              <w:spacing w:line="210" w:lineRule="exact"/>
              <w:ind w:left="547"/>
              <w:rPr>
                <w:sz w:val="20"/>
              </w:rPr>
            </w:pPr>
            <w:r>
              <w:rPr>
                <w:spacing w:val="-2"/>
                <w:sz w:val="20"/>
              </w:rPr>
              <w:t>1.00</w:t>
            </w:r>
            <w:r>
              <w:rPr>
                <w:spacing w:val="-2"/>
                <w:position w:val="6"/>
                <w:sz w:val="13"/>
              </w:rPr>
              <w:t>VL</w:t>
            </w:r>
            <w:r>
              <w:rPr>
                <w:spacing w:val="-2"/>
                <w:sz w:val="20"/>
              </w:rPr>
              <w:t>±0.27</w:t>
            </w:r>
          </w:p>
        </w:tc>
        <w:tc>
          <w:tcPr>
            <w:tcW w:w="4152" w:type="dxa"/>
          </w:tcPr>
          <w:p w14:paraId="50A9C7E1" w14:textId="77777777" w:rsidR="00770067" w:rsidRDefault="004721EF">
            <w:pPr>
              <w:pStyle w:val="TableParagraph"/>
              <w:spacing w:line="210" w:lineRule="exact"/>
              <w:ind w:left="300"/>
              <w:rPr>
                <w:sz w:val="20"/>
              </w:rPr>
            </w:pPr>
            <w:r>
              <w:rPr>
                <w:spacing w:val="-2"/>
                <w:sz w:val="20"/>
              </w:rPr>
              <w:t>0.54</w:t>
            </w:r>
            <w:r>
              <w:rPr>
                <w:spacing w:val="-2"/>
                <w:position w:val="6"/>
                <w:sz w:val="13"/>
              </w:rPr>
              <w:t>M</w:t>
            </w:r>
            <w:r>
              <w:rPr>
                <w:spacing w:val="-2"/>
                <w:sz w:val="20"/>
              </w:rPr>
              <w:t>±0.17</w:t>
            </w:r>
          </w:p>
        </w:tc>
      </w:tr>
      <w:tr w:rsidR="00770067" w14:paraId="73DA696B" w14:textId="77777777">
        <w:trPr>
          <w:trHeight w:val="230"/>
        </w:trPr>
        <w:tc>
          <w:tcPr>
            <w:tcW w:w="1853" w:type="dxa"/>
          </w:tcPr>
          <w:p w14:paraId="0AC34BD4" w14:textId="77777777" w:rsidR="00770067" w:rsidRDefault="00770067">
            <w:pPr>
              <w:pStyle w:val="TableParagraph"/>
              <w:rPr>
                <w:sz w:val="16"/>
              </w:rPr>
            </w:pPr>
          </w:p>
        </w:tc>
        <w:tc>
          <w:tcPr>
            <w:tcW w:w="4075" w:type="dxa"/>
          </w:tcPr>
          <w:p w14:paraId="0140C369" w14:textId="77777777" w:rsidR="00770067" w:rsidRDefault="004721EF">
            <w:pPr>
              <w:pStyle w:val="TableParagraph"/>
              <w:spacing w:line="210" w:lineRule="exact"/>
              <w:ind w:left="547"/>
              <w:rPr>
                <w:i/>
                <w:sz w:val="20"/>
              </w:rPr>
            </w:pPr>
            <w:r>
              <w:rPr>
                <w:i/>
                <w:sz w:val="20"/>
              </w:rPr>
              <w:t>t=-</w:t>
            </w:r>
            <w:r>
              <w:rPr>
                <w:i/>
                <w:spacing w:val="-2"/>
                <w:sz w:val="20"/>
              </w:rPr>
              <w:t>6.1441</w:t>
            </w:r>
          </w:p>
        </w:tc>
        <w:tc>
          <w:tcPr>
            <w:tcW w:w="4152" w:type="dxa"/>
          </w:tcPr>
          <w:p w14:paraId="2C9539E2" w14:textId="77777777" w:rsidR="00770067" w:rsidRDefault="004721EF">
            <w:pPr>
              <w:pStyle w:val="TableParagraph"/>
              <w:spacing w:line="210" w:lineRule="exact"/>
              <w:ind w:left="300"/>
              <w:rPr>
                <w:i/>
                <w:sz w:val="20"/>
              </w:rPr>
            </w:pPr>
            <w:r>
              <w:rPr>
                <w:i/>
                <w:spacing w:val="-2"/>
                <w:sz w:val="20"/>
              </w:rPr>
              <w:t>t=5.927</w:t>
            </w:r>
          </w:p>
        </w:tc>
      </w:tr>
      <w:tr w:rsidR="00770067" w14:paraId="11B38E4B" w14:textId="77777777">
        <w:trPr>
          <w:trHeight w:val="230"/>
        </w:trPr>
        <w:tc>
          <w:tcPr>
            <w:tcW w:w="1853" w:type="dxa"/>
          </w:tcPr>
          <w:p w14:paraId="1D0B1CCE" w14:textId="77777777" w:rsidR="00770067" w:rsidRDefault="00770067">
            <w:pPr>
              <w:pStyle w:val="TableParagraph"/>
              <w:rPr>
                <w:sz w:val="16"/>
              </w:rPr>
            </w:pPr>
          </w:p>
        </w:tc>
        <w:tc>
          <w:tcPr>
            <w:tcW w:w="4075" w:type="dxa"/>
          </w:tcPr>
          <w:p w14:paraId="4E5CCE59" w14:textId="77777777" w:rsidR="00770067" w:rsidRDefault="004721EF">
            <w:pPr>
              <w:pStyle w:val="TableParagraph"/>
              <w:spacing w:line="210" w:lineRule="exact"/>
              <w:ind w:left="547"/>
              <w:rPr>
                <w:i/>
                <w:sz w:val="20"/>
              </w:rPr>
            </w:pPr>
            <w:r>
              <w:rPr>
                <w:i/>
                <w:spacing w:val="-2"/>
                <w:sz w:val="20"/>
              </w:rPr>
              <w:t>df=2166.5</w:t>
            </w:r>
          </w:p>
        </w:tc>
        <w:tc>
          <w:tcPr>
            <w:tcW w:w="4152" w:type="dxa"/>
          </w:tcPr>
          <w:p w14:paraId="5964F90F" w14:textId="77777777" w:rsidR="00770067" w:rsidRDefault="004721EF">
            <w:pPr>
              <w:pStyle w:val="TableParagraph"/>
              <w:spacing w:line="210" w:lineRule="exact"/>
              <w:ind w:left="300"/>
              <w:rPr>
                <w:i/>
                <w:sz w:val="20"/>
              </w:rPr>
            </w:pPr>
            <w:r>
              <w:rPr>
                <w:i/>
                <w:spacing w:val="-2"/>
                <w:sz w:val="20"/>
              </w:rPr>
              <w:t>df=1852</w:t>
            </w:r>
          </w:p>
        </w:tc>
      </w:tr>
      <w:tr w:rsidR="00770067" w14:paraId="306B3F1D" w14:textId="77777777">
        <w:trPr>
          <w:trHeight w:val="456"/>
        </w:trPr>
        <w:tc>
          <w:tcPr>
            <w:tcW w:w="1853" w:type="dxa"/>
            <w:tcBorders>
              <w:bottom w:val="single" w:sz="4" w:space="0" w:color="000000"/>
            </w:tcBorders>
          </w:tcPr>
          <w:p w14:paraId="30667E8E" w14:textId="77777777" w:rsidR="00770067" w:rsidRDefault="00770067">
            <w:pPr>
              <w:pStyle w:val="TableParagraph"/>
            </w:pPr>
          </w:p>
        </w:tc>
        <w:tc>
          <w:tcPr>
            <w:tcW w:w="4075" w:type="dxa"/>
            <w:tcBorders>
              <w:bottom w:val="single" w:sz="4" w:space="0" w:color="000000"/>
            </w:tcBorders>
          </w:tcPr>
          <w:p w14:paraId="6711E6F9" w14:textId="77777777" w:rsidR="00770067" w:rsidRDefault="004721EF">
            <w:pPr>
              <w:pStyle w:val="TableParagraph"/>
              <w:spacing w:line="225" w:lineRule="exact"/>
              <w:ind w:left="547"/>
              <w:rPr>
                <w:i/>
                <w:sz w:val="20"/>
              </w:rPr>
            </w:pPr>
            <w:r>
              <w:rPr>
                <w:i/>
                <w:spacing w:val="-2"/>
                <w:sz w:val="20"/>
              </w:rPr>
              <w:t>p&lt;0.001</w:t>
            </w:r>
          </w:p>
        </w:tc>
        <w:tc>
          <w:tcPr>
            <w:tcW w:w="4152" w:type="dxa"/>
            <w:tcBorders>
              <w:bottom w:val="single" w:sz="4" w:space="0" w:color="000000"/>
            </w:tcBorders>
          </w:tcPr>
          <w:p w14:paraId="34D6D30C" w14:textId="77777777" w:rsidR="00770067" w:rsidRDefault="004721EF">
            <w:pPr>
              <w:pStyle w:val="TableParagraph"/>
              <w:spacing w:line="225" w:lineRule="exact"/>
              <w:ind w:left="300"/>
              <w:rPr>
                <w:i/>
                <w:sz w:val="20"/>
              </w:rPr>
            </w:pPr>
            <w:r>
              <w:rPr>
                <w:i/>
                <w:spacing w:val="-2"/>
                <w:sz w:val="20"/>
              </w:rPr>
              <w:t>p&lt;0.001</w:t>
            </w:r>
          </w:p>
        </w:tc>
      </w:tr>
      <w:tr w:rsidR="00770067" w14:paraId="7DBFB0F6" w14:textId="77777777">
        <w:trPr>
          <w:trHeight w:val="233"/>
        </w:trPr>
        <w:tc>
          <w:tcPr>
            <w:tcW w:w="1853" w:type="dxa"/>
            <w:tcBorders>
              <w:top w:val="single" w:sz="4" w:space="0" w:color="000000"/>
            </w:tcBorders>
          </w:tcPr>
          <w:p w14:paraId="1D610784" w14:textId="77777777" w:rsidR="00770067" w:rsidRDefault="004721EF">
            <w:pPr>
              <w:pStyle w:val="TableParagraph"/>
              <w:spacing w:line="213" w:lineRule="exact"/>
              <w:ind w:left="124"/>
              <w:rPr>
                <w:sz w:val="20"/>
              </w:rPr>
            </w:pPr>
            <w:r>
              <w:rPr>
                <w:spacing w:val="-2"/>
                <w:position w:val="6"/>
                <w:sz w:val="13"/>
              </w:rPr>
              <w:t>U</w:t>
            </w:r>
            <w:r>
              <w:rPr>
                <w:spacing w:val="-2"/>
                <w:sz w:val="20"/>
              </w:rPr>
              <w:t>Mambucal</w:t>
            </w:r>
          </w:p>
        </w:tc>
        <w:tc>
          <w:tcPr>
            <w:tcW w:w="4075" w:type="dxa"/>
            <w:tcBorders>
              <w:top w:val="single" w:sz="4" w:space="0" w:color="000000"/>
            </w:tcBorders>
          </w:tcPr>
          <w:p w14:paraId="2E6A0D79" w14:textId="77777777" w:rsidR="00770067" w:rsidRDefault="004721EF">
            <w:pPr>
              <w:pStyle w:val="TableParagraph"/>
              <w:spacing w:line="213" w:lineRule="exact"/>
              <w:ind w:left="547"/>
              <w:rPr>
                <w:sz w:val="20"/>
              </w:rPr>
            </w:pPr>
            <w:r>
              <w:rPr>
                <w:spacing w:val="-2"/>
                <w:sz w:val="20"/>
              </w:rPr>
              <w:t>0.94</w:t>
            </w:r>
            <w:r>
              <w:rPr>
                <w:spacing w:val="-2"/>
                <w:position w:val="6"/>
                <w:sz w:val="13"/>
              </w:rPr>
              <w:t>VL</w:t>
            </w:r>
            <w:r>
              <w:rPr>
                <w:spacing w:val="-2"/>
                <w:sz w:val="20"/>
              </w:rPr>
              <w:t>±0.14</w:t>
            </w:r>
          </w:p>
        </w:tc>
        <w:tc>
          <w:tcPr>
            <w:tcW w:w="4152" w:type="dxa"/>
            <w:tcBorders>
              <w:top w:val="single" w:sz="4" w:space="0" w:color="000000"/>
            </w:tcBorders>
          </w:tcPr>
          <w:p w14:paraId="3593AF7A" w14:textId="77777777" w:rsidR="00770067" w:rsidRDefault="004721EF">
            <w:pPr>
              <w:pStyle w:val="TableParagraph"/>
              <w:spacing w:line="213" w:lineRule="exact"/>
              <w:ind w:left="300"/>
              <w:rPr>
                <w:sz w:val="20"/>
              </w:rPr>
            </w:pPr>
            <w:r>
              <w:rPr>
                <w:spacing w:val="-2"/>
                <w:sz w:val="20"/>
              </w:rPr>
              <w:t>0.57</w:t>
            </w:r>
            <w:r>
              <w:rPr>
                <w:spacing w:val="-2"/>
                <w:position w:val="6"/>
                <w:sz w:val="13"/>
              </w:rPr>
              <w:t>M</w:t>
            </w:r>
            <w:r>
              <w:rPr>
                <w:spacing w:val="-2"/>
                <w:sz w:val="20"/>
              </w:rPr>
              <w:t>±0.09</w:t>
            </w:r>
          </w:p>
        </w:tc>
      </w:tr>
      <w:tr w:rsidR="00770067" w14:paraId="0A2B9783" w14:textId="77777777">
        <w:trPr>
          <w:trHeight w:val="230"/>
        </w:trPr>
        <w:tc>
          <w:tcPr>
            <w:tcW w:w="1853" w:type="dxa"/>
          </w:tcPr>
          <w:p w14:paraId="3DF4BECF" w14:textId="77777777" w:rsidR="00770067" w:rsidRDefault="004721EF">
            <w:pPr>
              <w:pStyle w:val="TableParagraph"/>
              <w:spacing w:line="210" w:lineRule="exact"/>
              <w:ind w:left="124"/>
              <w:rPr>
                <w:sz w:val="20"/>
              </w:rPr>
            </w:pPr>
            <w:r>
              <w:rPr>
                <w:spacing w:val="-2"/>
                <w:position w:val="6"/>
                <w:sz w:val="13"/>
              </w:rPr>
              <w:t>V</w:t>
            </w:r>
            <w:r>
              <w:rPr>
                <w:spacing w:val="-2"/>
                <w:sz w:val="20"/>
              </w:rPr>
              <w:t>Mambucal</w:t>
            </w:r>
          </w:p>
        </w:tc>
        <w:tc>
          <w:tcPr>
            <w:tcW w:w="4075" w:type="dxa"/>
          </w:tcPr>
          <w:p w14:paraId="7148E52F" w14:textId="77777777" w:rsidR="00770067" w:rsidRDefault="004721EF">
            <w:pPr>
              <w:pStyle w:val="TableParagraph"/>
              <w:spacing w:line="210" w:lineRule="exact"/>
              <w:ind w:left="547"/>
              <w:rPr>
                <w:sz w:val="20"/>
              </w:rPr>
            </w:pPr>
            <w:r>
              <w:rPr>
                <w:spacing w:val="-2"/>
                <w:sz w:val="20"/>
              </w:rPr>
              <w:t>1.25</w:t>
            </w:r>
            <w:r>
              <w:rPr>
                <w:spacing w:val="-2"/>
                <w:position w:val="6"/>
                <w:sz w:val="13"/>
              </w:rPr>
              <w:t>VL</w:t>
            </w:r>
            <w:r>
              <w:rPr>
                <w:spacing w:val="-2"/>
                <w:sz w:val="20"/>
              </w:rPr>
              <w:t>±0.04</w:t>
            </w:r>
          </w:p>
        </w:tc>
        <w:tc>
          <w:tcPr>
            <w:tcW w:w="4152" w:type="dxa"/>
          </w:tcPr>
          <w:p w14:paraId="148D420D" w14:textId="77777777" w:rsidR="00770067" w:rsidRDefault="004721EF">
            <w:pPr>
              <w:pStyle w:val="TableParagraph"/>
              <w:spacing w:line="210" w:lineRule="exact"/>
              <w:ind w:left="300"/>
              <w:rPr>
                <w:sz w:val="20"/>
              </w:rPr>
            </w:pPr>
            <w:r>
              <w:rPr>
                <w:spacing w:val="-2"/>
                <w:sz w:val="20"/>
              </w:rPr>
              <w:t>0.68</w:t>
            </w:r>
            <w:r>
              <w:rPr>
                <w:spacing w:val="-2"/>
                <w:position w:val="6"/>
                <w:sz w:val="13"/>
              </w:rPr>
              <w:t>M</w:t>
            </w:r>
            <w:r>
              <w:rPr>
                <w:spacing w:val="-2"/>
                <w:sz w:val="20"/>
              </w:rPr>
              <w:t>±0.03</w:t>
            </w:r>
          </w:p>
        </w:tc>
      </w:tr>
      <w:tr w:rsidR="00770067" w14:paraId="62650687" w14:textId="77777777">
        <w:trPr>
          <w:trHeight w:val="230"/>
        </w:trPr>
        <w:tc>
          <w:tcPr>
            <w:tcW w:w="1853" w:type="dxa"/>
          </w:tcPr>
          <w:p w14:paraId="45602533" w14:textId="77777777" w:rsidR="00770067" w:rsidRDefault="00770067">
            <w:pPr>
              <w:pStyle w:val="TableParagraph"/>
              <w:rPr>
                <w:sz w:val="16"/>
              </w:rPr>
            </w:pPr>
          </w:p>
        </w:tc>
        <w:tc>
          <w:tcPr>
            <w:tcW w:w="4075" w:type="dxa"/>
          </w:tcPr>
          <w:p w14:paraId="1480009A" w14:textId="77777777" w:rsidR="00770067" w:rsidRDefault="004721EF">
            <w:pPr>
              <w:pStyle w:val="TableParagraph"/>
              <w:spacing w:line="210" w:lineRule="exact"/>
              <w:ind w:left="547"/>
              <w:rPr>
                <w:i/>
                <w:sz w:val="20"/>
              </w:rPr>
            </w:pPr>
            <w:r>
              <w:rPr>
                <w:i/>
                <w:sz w:val="20"/>
              </w:rPr>
              <w:t>t=-</w:t>
            </w:r>
            <w:r>
              <w:rPr>
                <w:i/>
                <w:spacing w:val="-2"/>
                <w:sz w:val="20"/>
              </w:rPr>
              <w:t>0.31292</w:t>
            </w:r>
          </w:p>
        </w:tc>
        <w:tc>
          <w:tcPr>
            <w:tcW w:w="4152" w:type="dxa"/>
          </w:tcPr>
          <w:p w14:paraId="0DA3DD14" w14:textId="77777777" w:rsidR="00770067" w:rsidRDefault="004721EF">
            <w:pPr>
              <w:pStyle w:val="TableParagraph"/>
              <w:spacing w:line="210" w:lineRule="exact"/>
              <w:ind w:left="300"/>
              <w:rPr>
                <w:i/>
                <w:sz w:val="20"/>
              </w:rPr>
            </w:pPr>
            <w:r>
              <w:rPr>
                <w:i/>
                <w:spacing w:val="-2"/>
                <w:sz w:val="20"/>
              </w:rPr>
              <w:t>t=0.56891</w:t>
            </w:r>
          </w:p>
        </w:tc>
      </w:tr>
      <w:tr w:rsidR="00770067" w14:paraId="77486BF3" w14:textId="77777777">
        <w:trPr>
          <w:trHeight w:val="228"/>
        </w:trPr>
        <w:tc>
          <w:tcPr>
            <w:tcW w:w="1853" w:type="dxa"/>
          </w:tcPr>
          <w:p w14:paraId="58B86712" w14:textId="77777777" w:rsidR="00770067" w:rsidRDefault="00770067">
            <w:pPr>
              <w:pStyle w:val="TableParagraph"/>
              <w:rPr>
                <w:sz w:val="16"/>
              </w:rPr>
            </w:pPr>
          </w:p>
        </w:tc>
        <w:tc>
          <w:tcPr>
            <w:tcW w:w="4075" w:type="dxa"/>
          </w:tcPr>
          <w:p w14:paraId="35570B4F" w14:textId="77777777" w:rsidR="00770067" w:rsidRDefault="004721EF">
            <w:pPr>
              <w:pStyle w:val="TableParagraph"/>
              <w:spacing w:line="208" w:lineRule="exact"/>
              <w:ind w:left="547"/>
              <w:rPr>
                <w:i/>
                <w:sz w:val="20"/>
              </w:rPr>
            </w:pPr>
            <w:r>
              <w:rPr>
                <w:i/>
                <w:spacing w:val="-2"/>
                <w:sz w:val="20"/>
              </w:rPr>
              <w:t>df=351.67</w:t>
            </w:r>
          </w:p>
        </w:tc>
        <w:tc>
          <w:tcPr>
            <w:tcW w:w="4152" w:type="dxa"/>
          </w:tcPr>
          <w:p w14:paraId="6759B382" w14:textId="77777777" w:rsidR="00770067" w:rsidRDefault="004721EF">
            <w:pPr>
              <w:pStyle w:val="TableParagraph"/>
              <w:spacing w:line="208" w:lineRule="exact"/>
              <w:ind w:left="300"/>
              <w:rPr>
                <w:i/>
                <w:sz w:val="20"/>
              </w:rPr>
            </w:pPr>
            <w:r>
              <w:rPr>
                <w:i/>
                <w:spacing w:val="-2"/>
                <w:sz w:val="20"/>
              </w:rPr>
              <w:t>df=335.14</w:t>
            </w:r>
          </w:p>
        </w:tc>
      </w:tr>
      <w:tr w:rsidR="00770067" w14:paraId="3F44A9CE" w14:textId="77777777">
        <w:trPr>
          <w:trHeight w:val="224"/>
        </w:trPr>
        <w:tc>
          <w:tcPr>
            <w:tcW w:w="1853" w:type="dxa"/>
          </w:tcPr>
          <w:p w14:paraId="30622E6F" w14:textId="77777777" w:rsidR="00770067" w:rsidRDefault="00770067">
            <w:pPr>
              <w:pStyle w:val="TableParagraph"/>
              <w:rPr>
                <w:sz w:val="16"/>
              </w:rPr>
            </w:pPr>
          </w:p>
        </w:tc>
        <w:tc>
          <w:tcPr>
            <w:tcW w:w="4075" w:type="dxa"/>
          </w:tcPr>
          <w:p w14:paraId="419C140B" w14:textId="77777777" w:rsidR="00770067" w:rsidRDefault="004721EF">
            <w:pPr>
              <w:pStyle w:val="TableParagraph"/>
              <w:spacing w:line="205" w:lineRule="exact"/>
              <w:ind w:left="547"/>
              <w:rPr>
                <w:i/>
                <w:sz w:val="20"/>
              </w:rPr>
            </w:pPr>
            <w:r>
              <w:rPr>
                <w:i/>
                <w:spacing w:val="-2"/>
                <w:sz w:val="20"/>
              </w:rPr>
              <w:t>p&lt;0.001</w:t>
            </w:r>
          </w:p>
        </w:tc>
        <w:tc>
          <w:tcPr>
            <w:tcW w:w="4152" w:type="dxa"/>
          </w:tcPr>
          <w:p w14:paraId="1BB9BAEC" w14:textId="77777777" w:rsidR="00770067" w:rsidRDefault="004721EF">
            <w:pPr>
              <w:pStyle w:val="TableParagraph"/>
              <w:spacing w:line="205" w:lineRule="exact"/>
              <w:ind w:left="300"/>
              <w:rPr>
                <w:i/>
                <w:sz w:val="20"/>
              </w:rPr>
            </w:pPr>
            <w:r>
              <w:rPr>
                <w:i/>
                <w:spacing w:val="-2"/>
                <w:sz w:val="20"/>
              </w:rPr>
              <w:t>p&lt;0.001</w:t>
            </w:r>
          </w:p>
        </w:tc>
      </w:tr>
    </w:tbl>
    <w:p w14:paraId="483314E8" w14:textId="77777777" w:rsidR="00770067" w:rsidRDefault="004721EF">
      <w:pPr>
        <w:pStyle w:val="BodyText"/>
        <w:spacing w:before="4"/>
        <w:jc w:val="left"/>
        <w:rPr>
          <w:sz w:val="18"/>
        </w:rPr>
      </w:pPr>
      <w:r>
        <w:rPr>
          <w:noProof/>
          <w:sz w:val="18"/>
          <w:lang w:val="en-IN" w:eastAsia="en-IN"/>
        </w:rPr>
        <mc:AlternateContent>
          <mc:Choice Requires="wps">
            <w:drawing>
              <wp:anchor distT="0" distB="0" distL="0" distR="0" simplePos="0" relativeHeight="487588864" behindDoc="1" locked="0" layoutInCell="1" allowOverlap="1" wp14:anchorId="09608AB6" wp14:editId="57B62B67">
                <wp:simplePos x="0" y="0"/>
                <wp:positionH relativeFrom="page">
                  <wp:posOffset>375920</wp:posOffset>
                </wp:positionH>
                <wp:positionV relativeFrom="paragraph">
                  <wp:posOffset>149224</wp:posOffset>
                </wp:positionV>
                <wp:extent cx="6400800" cy="50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5080"/>
                        </a:xfrm>
                        <a:custGeom>
                          <a:avLst/>
                          <a:gdLst/>
                          <a:ahLst/>
                          <a:cxnLst/>
                          <a:rect l="l" t="t" r="r" b="b"/>
                          <a:pathLst>
                            <a:path w="6400800" h="5080">
                              <a:moveTo>
                                <a:pt x="6400800" y="0"/>
                              </a:moveTo>
                              <a:lnTo>
                                <a:pt x="6400800" y="0"/>
                              </a:lnTo>
                              <a:lnTo>
                                <a:pt x="0" y="0"/>
                              </a:lnTo>
                              <a:lnTo>
                                <a:pt x="0" y="5080"/>
                              </a:lnTo>
                              <a:lnTo>
                                <a:pt x="6400800" y="5080"/>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29.600002pt;margin-top:11.749983pt;width:504.000024pt;height:.4pt;mso-position-horizontal-relative:page;mso-position-vertical-relative:paragraph;z-index:-15727616;mso-wrap-distance-left:0;mso-wrap-distance-right:0" id="docshape1" filled="true" fillcolor="#000000" stroked="false">
                <v:fill type="solid"/>
                <w10:wrap type="topAndBottom"/>
              </v:rect>
            </w:pict>
          </mc:Fallback>
        </mc:AlternateContent>
      </w:r>
    </w:p>
    <w:p w14:paraId="6AB5F6A6" w14:textId="77777777" w:rsidR="00770067" w:rsidRDefault="004721EF">
      <w:pPr>
        <w:spacing w:before="1"/>
        <w:ind w:left="247"/>
        <w:rPr>
          <w:i/>
          <w:position w:val="6"/>
          <w:sz w:val="13"/>
        </w:rPr>
      </w:pPr>
      <w:r>
        <w:rPr>
          <w:i/>
          <w:sz w:val="20"/>
        </w:rPr>
        <w:t>Note:</w:t>
      </w:r>
      <w:r>
        <w:rPr>
          <w:i/>
          <w:spacing w:val="-1"/>
          <w:sz w:val="20"/>
        </w:rPr>
        <w:t xml:space="preserve"> </w:t>
      </w:r>
      <w:r>
        <w:rPr>
          <w:i/>
          <w:sz w:val="20"/>
        </w:rPr>
        <w:t>Urban</w:t>
      </w:r>
      <w:r>
        <w:rPr>
          <w:i/>
          <w:position w:val="6"/>
          <w:sz w:val="13"/>
        </w:rPr>
        <w:t>U</w:t>
      </w:r>
      <w:r>
        <w:rPr>
          <w:i/>
          <w:spacing w:val="-2"/>
          <w:position w:val="6"/>
          <w:sz w:val="13"/>
        </w:rPr>
        <w:t xml:space="preserve"> </w:t>
      </w:r>
      <w:r>
        <w:rPr>
          <w:i/>
          <w:sz w:val="20"/>
        </w:rPr>
        <w:t xml:space="preserve">and </w:t>
      </w:r>
      <w:r>
        <w:rPr>
          <w:i/>
          <w:spacing w:val="-2"/>
          <w:sz w:val="20"/>
        </w:rPr>
        <w:t>Vegetative</w:t>
      </w:r>
      <w:r>
        <w:rPr>
          <w:i/>
          <w:spacing w:val="-2"/>
          <w:position w:val="6"/>
          <w:sz w:val="13"/>
        </w:rPr>
        <w:t>V</w:t>
      </w:r>
    </w:p>
    <w:p w14:paraId="61C42D7F" w14:textId="77777777" w:rsidR="00770067" w:rsidRDefault="004721EF">
      <w:pPr>
        <w:spacing w:before="6"/>
        <w:ind w:left="247"/>
        <w:rPr>
          <w:i/>
          <w:sz w:val="20"/>
        </w:rPr>
      </w:pPr>
      <w:r>
        <w:rPr>
          <w:i/>
          <w:sz w:val="20"/>
        </w:rPr>
        <w:t xml:space="preserve">Note. VL=Very Low; L=Low; M=Moderate; VH=Very High; </w:t>
      </w:r>
      <w:r>
        <w:rPr>
          <w:i/>
          <w:spacing w:val="-2"/>
          <w:sz w:val="20"/>
        </w:rPr>
        <w:t>H=High</w:t>
      </w:r>
    </w:p>
    <w:p w14:paraId="3E125041" w14:textId="77777777" w:rsidR="00770067" w:rsidRDefault="00770067">
      <w:pPr>
        <w:pStyle w:val="BodyText"/>
        <w:spacing w:before="7"/>
        <w:jc w:val="left"/>
        <w:rPr>
          <w:i/>
          <w:sz w:val="20"/>
        </w:rPr>
      </w:pPr>
    </w:p>
    <w:p w14:paraId="5F9DB5C3" w14:textId="77777777" w:rsidR="00770067" w:rsidRDefault="004721EF">
      <w:pPr>
        <w:pStyle w:val="BodyText"/>
        <w:ind w:left="247" w:right="271"/>
      </w:pPr>
      <w:r>
        <w:t>Table</w:t>
      </w:r>
      <w:r>
        <w:rPr>
          <w:spacing w:val="-7"/>
        </w:rPr>
        <w:t xml:space="preserve"> </w:t>
      </w:r>
      <w:r>
        <w:t>3</w:t>
      </w:r>
      <w:r>
        <w:rPr>
          <w:spacing w:val="-7"/>
        </w:rPr>
        <w:t xml:space="preserve"> </w:t>
      </w:r>
      <w:r>
        <w:t>compared</w:t>
      </w:r>
      <w:r>
        <w:rPr>
          <w:spacing w:val="-7"/>
        </w:rPr>
        <w:t xml:space="preserve"> </w:t>
      </w:r>
      <w:r>
        <w:t>Shannon-Wiener</w:t>
      </w:r>
      <w:r>
        <w:rPr>
          <w:spacing w:val="-7"/>
        </w:rPr>
        <w:t xml:space="preserve"> </w:t>
      </w:r>
      <w:r>
        <w:t>ndex</w:t>
      </w:r>
      <w:r>
        <w:rPr>
          <w:spacing w:val="-7"/>
        </w:rPr>
        <w:t xml:space="preserve"> </w:t>
      </w:r>
      <w:r>
        <w:t>with</w:t>
      </w:r>
      <w:r>
        <w:rPr>
          <w:spacing w:val="-7"/>
        </w:rPr>
        <w:t xml:space="preserve"> </w:t>
      </w:r>
      <w:r>
        <w:t>Simpson</w:t>
      </w:r>
      <w:r>
        <w:rPr>
          <w:spacing w:val="-7"/>
        </w:rPr>
        <w:t xml:space="preserve"> </w:t>
      </w:r>
      <w:r>
        <w:t>diversity</w:t>
      </w:r>
      <w:r>
        <w:rPr>
          <w:spacing w:val="-7"/>
        </w:rPr>
        <w:t xml:space="preserve"> </w:t>
      </w:r>
      <w:r>
        <w:t>index</w:t>
      </w:r>
      <w:r>
        <w:rPr>
          <w:spacing w:val="-7"/>
        </w:rPr>
        <w:t xml:space="preserve"> </w:t>
      </w:r>
      <w:r>
        <w:t>at</w:t>
      </w:r>
      <w:r>
        <w:rPr>
          <w:spacing w:val="-7"/>
        </w:rPr>
        <w:t xml:space="preserve"> </w:t>
      </w:r>
      <w:r>
        <w:t>various</w:t>
      </w:r>
      <w:r>
        <w:rPr>
          <w:spacing w:val="-7"/>
        </w:rPr>
        <w:t xml:space="preserve"> </w:t>
      </w:r>
      <w:r>
        <w:t>habitat</w:t>
      </w:r>
      <w:r>
        <w:rPr>
          <w:spacing w:val="-7"/>
        </w:rPr>
        <w:t xml:space="preserve"> </w:t>
      </w:r>
      <w:r>
        <w:t>locations.</w:t>
      </w:r>
      <w:r>
        <w:rPr>
          <w:spacing w:val="-7"/>
        </w:rPr>
        <w:t xml:space="preserve"> </w:t>
      </w:r>
      <w:r>
        <w:t>The</w:t>
      </w:r>
      <w:r>
        <w:rPr>
          <w:spacing w:val="-7"/>
        </w:rPr>
        <w:t xml:space="preserve"> </w:t>
      </w:r>
      <w:r>
        <w:t>diversity</w:t>
      </w:r>
      <w:r>
        <w:rPr>
          <w:spacing w:val="-7"/>
        </w:rPr>
        <w:t xml:space="preserve"> </w:t>
      </w:r>
      <w:r>
        <w:t>t- test was used to compare and contrast the two indices in each of the habitat locations. With regards to diversity values,</w:t>
      </w:r>
      <w:r>
        <w:rPr>
          <w:spacing w:val="-4"/>
        </w:rPr>
        <w:t xml:space="preserve"> </w:t>
      </w:r>
      <w:r>
        <w:t>Shannon-Weiner</w:t>
      </w:r>
      <w:r>
        <w:rPr>
          <w:spacing w:val="-4"/>
        </w:rPr>
        <w:t xml:space="preserve"> </w:t>
      </w:r>
      <w:r>
        <w:t>index</w:t>
      </w:r>
      <w:r>
        <w:rPr>
          <w:spacing w:val="-4"/>
        </w:rPr>
        <w:t xml:space="preserve"> </w:t>
      </w:r>
      <w:r>
        <w:t>indicates</w:t>
      </w:r>
      <w:r>
        <w:rPr>
          <w:spacing w:val="-4"/>
        </w:rPr>
        <w:t xml:space="preserve"> </w:t>
      </w:r>
      <w:r>
        <w:t>low</w:t>
      </w:r>
      <w:r>
        <w:rPr>
          <w:spacing w:val="-4"/>
        </w:rPr>
        <w:t xml:space="preserve"> </w:t>
      </w:r>
      <w:r>
        <w:t>diversity</w:t>
      </w:r>
      <w:r>
        <w:rPr>
          <w:spacing w:val="-4"/>
        </w:rPr>
        <w:t xml:space="preserve"> </w:t>
      </w:r>
      <w:r>
        <w:t>in</w:t>
      </w:r>
      <w:r>
        <w:rPr>
          <w:spacing w:val="-4"/>
        </w:rPr>
        <w:t xml:space="preserve"> </w:t>
      </w:r>
      <w:r>
        <w:t>various</w:t>
      </w:r>
      <w:r>
        <w:rPr>
          <w:spacing w:val="-4"/>
        </w:rPr>
        <w:t xml:space="preserve"> </w:t>
      </w:r>
      <w:r>
        <w:t>habitat</w:t>
      </w:r>
      <w:r>
        <w:rPr>
          <w:spacing w:val="-4"/>
        </w:rPr>
        <w:t xml:space="preserve"> </w:t>
      </w:r>
      <w:r>
        <w:t>locations,</w:t>
      </w:r>
      <w:r>
        <w:rPr>
          <w:spacing w:val="-4"/>
        </w:rPr>
        <w:t xml:space="preserve"> </w:t>
      </w:r>
      <w:r>
        <w:t>wherein</w:t>
      </w:r>
      <w:r>
        <w:rPr>
          <w:spacing w:val="-4"/>
        </w:rPr>
        <w:t xml:space="preserve"> </w:t>
      </w:r>
      <w:r>
        <w:t>all</w:t>
      </w:r>
      <w:r>
        <w:rPr>
          <w:spacing w:val="-4"/>
        </w:rPr>
        <w:t xml:space="preserve"> </w:t>
      </w:r>
      <w:r>
        <w:t>vegetative</w:t>
      </w:r>
      <w:r>
        <w:rPr>
          <w:spacing w:val="-4"/>
        </w:rPr>
        <w:t xml:space="preserve"> </w:t>
      </w:r>
      <w:r>
        <w:t>locations are</w:t>
      </w:r>
      <w:r>
        <w:rPr>
          <w:spacing w:val="-3"/>
        </w:rPr>
        <w:t xml:space="preserve"> </w:t>
      </w:r>
      <w:r>
        <w:t>greater</w:t>
      </w:r>
      <w:r>
        <w:rPr>
          <w:spacing w:val="-3"/>
        </w:rPr>
        <w:t xml:space="preserve"> </w:t>
      </w:r>
      <w:r>
        <w:t>(H')</w:t>
      </w:r>
      <w:r>
        <w:rPr>
          <w:spacing w:val="-3"/>
        </w:rPr>
        <w:t xml:space="preserve"> </w:t>
      </w:r>
      <w:r>
        <w:t>than</w:t>
      </w:r>
      <w:r>
        <w:rPr>
          <w:spacing w:val="-3"/>
        </w:rPr>
        <w:t xml:space="preserve"> </w:t>
      </w:r>
      <w:r>
        <w:t>the</w:t>
      </w:r>
      <w:r>
        <w:rPr>
          <w:spacing w:val="-3"/>
        </w:rPr>
        <w:t xml:space="preserve"> </w:t>
      </w:r>
      <w:r>
        <w:t>values</w:t>
      </w:r>
      <w:r>
        <w:rPr>
          <w:spacing w:val="-3"/>
        </w:rPr>
        <w:t xml:space="preserve"> </w:t>
      </w:r>
      <w:r>
        <w:t>(H')</w:t>
      </w:r>
      <w:r>
        <w:rPr>
          <w:spacing w:val="-3"/>
        </w:rPr>
        <w:t xml:space="preserve"> </w:t>
      </w:r>
      <w:r>
        <w:t>in</w:t>
      </w:r>
      <w:r>
        <w:rPr>
          <w:spacing w:val="-3"/>
        </w:rPr>
        <w:t xml:space="preserve"> </w:t>
      </w:r>
      <w:r>
        <w:t>urban</w:t>
      </w:r>
      <w:r>
        <w:rPr>
          <w:spacing w:val="-3"/>
        </w:rPr>
        <w:t xml:space="preserve"> </w:t>
      </w:r>
      <w:r>
        <w:t>locations.</w:t>
      </w:r>
      <w:r>
        <w:rPr>
          <w:spacing w:val="-3"/>
        </w:rPr>
        <w:t xml:space="preserve"> </w:t>
      </w:r>
      <w:r>
        <w:t>This</w:t>
      </w:r>
      <w:r>
        <w:rPr>
          <w:spacing w:val="-3"/>
        </w:rPr>
        <w:t xml:space="preserve"> </w:t>
      </w:r>
      <w:r>
        <w:t>implies</w:t>
      </w:r>
      <w:r>
        <w:rPr>
          <w:spacing w:val="-3"/>
        </w:rPr>
        <w:t xml:space="preserve"> </w:t>
      </w:r>
      <w:r>
        <w:t>that</w:t>
      </w:r>
      <w:r>
        <w:rPr>
          <w:spacing w:val="-3"/>
        </w:rPr>
        <w:t xml:space="preserve"> </w:t>
      </w:r>
      <w:r>
        <w:t>urbanization</w:t>
      </w:r>
      <w:r>
        <w:rPr>
          <w:spacing w:val="-3"/>
        </w:rPr>
        <w:t xml:space="preserve"> </w:t>
      </w:r>
      <w:r>
        <w:t>can</w:t>
      </w:r>
      <w:r>
        <w:rPr>
          <w:spacing w:val="-3"/>
        </w:rPr>
        <w:t xml:space="preserve"> </w:t>
      </w:r>
      <w:r>
        <w:t>have</w:t>
      </w:r>
      <w:r>
        <w:rPr>
          <w:spacing w:val="-3"/>
        </w:rPr>
        <w:t xml:space="preserve"> </w:t>
      </w:r>
      <w:r>
        <w:t>a</w:t>
      </w:r>
      <w:r>
        <w:rPr>
          <w:spacing w:val="-3"/>
        </w:rPr>
        <w:t xml:space="preserve"> </w:t>
      </w:r>
      <w:r>
        <w:t>negative</w:t>
      </w:r>
      <w:r>
        <w:rPr>
          <w:spacing w:val="-3"/>
        </w:rPr>
        <w:t xml:space="preserve"> </w:t>
      </w:r>
      <w:r>
        <w:t>effect</w:t>
      </w:r>
      <w:r>
        <w:rPr>
          <w:spacing w:val="-3"/>
        </w:rPr>
        <w:t xml:space="preserve"> </w:t>
      </w:r>
      <w:r>
        <w:t>on species diversity, probably because of habitat fragmentation and decreased natural resource availability. he Simpson</w:t>
      </w:r>
      <w:r>
        <w:t>'s</w:t>
      </w:r>
      <w:r>
        <w:rPr>
          <w:spacing w:val="-9"/>
        </w:rPr>
        <w:t xml:space="preserve"> </w:t>
      </w:r>
      <w:r>
        <w:t>Diversity</w:t>
      </w:r>
      <w:r>
        <w:rPr>
          <w:spacing w:val="-9"/>
        </w:rPr>
        <w:t xml:space="preserve"> </w:t>
      </w:r>
      <w:r>
        <w:t>Index</w:t>
      </w:r>
      <w:r>
        <w:rPr>
          <w:spacing w:val="-9"/>
        </w:rPr>
        <w:t xml:space="preserve"> </w:t>
      </w:r>
      <w:r>
        <w:t>results</w:t>
      </w:r>
      <w:r>
        <w:rPr>
          <w:spacing w:val="-9"/>
        </w:rPr>
        <w:t xml:space="preserve"> </w:t>
      </w:r>
      <w:r>
        <w:t>show</w:t>
      </w:r>
      <w:r>
        <w:rPr>
          <w:spacing w:val="-9"/>
        </w:rPr>
        <w:t xml:space="preserve"> </w:t>
      </w:r>
      <w:r>
        <w:t>moderate</w:t>
      </w:r>
      <w:r>
        <w:rPr>
          <w:spacing w:val="-9"/>
        </w:rPr>
        <w:t xml:space="preserve"> </w:t>
      </w:r>
      <w:r>
        <w:t>diversity</w:t>
      </w:r>
      <w:r>
        <w:rPr>
          <w:spacing w:val="-9"/>
        </w:rPr>
        <w:t xml:space="preserve"> </w:t>
      </w:r>
      <w:r>
        <w:t>in</w:t>
      </w:r>
      <w:r>
        <w:rPr>
          <w:spacing w:val="-9"/>
        </w:rPr>
        <w:t xml:space="preserve"> </w:t>
      </w:r>
      <w:r>
        <w:t>all</w:t>
      </w:r>
      <w:r>
        <w:rPr>
          <w:spacing w:val="-9"/>
        </w:rPr>
        <w:t xml:space="preserve"> </w:t>
      </w:r>
      <w:r>
        <w:t>habitat</w:t>
      </w:r>
      <w:r>
        <w:rPr>
          <w:spacing w:val="-9"/>
        </w:rPr>
        <w:t xml:space="preserve"> </w:t>
      </w:r>
      <w:r>
        <w:t>locations,</w:t>
      </w:r>
      <w:r>
        <w:rPr>
          <w:spacing w:val="-9"/>
        </w:rPr>
        <w:t xml:space="preserve"> </w:t>
      </w:r>
      <w:r>
        <w:t>except</w:t>
      </w:r>
      <w:r>
        <w:rPr>
          <w:spacing w:val="-9"/>
        </w:rPr>
        <w:t xml:space="preserve"> </w:t>
      </w:r>
      <w:r>
        <w:t>Urban</w:t>
      </w:r>
      <w:r>
        <w:rPr>
          <w:spacing w:val="-9"/>
        </w:rPr>
        <w:t xml:space="preserve"> </w:t>
      </w:r>
      <w:r>
        <w:t>Paraiso,</w:t>
      </w:r>
      <w:r>
        <w:rPr>
          <w:spacing w:val="-9"/>
        </w:rPr>
        <w:t xml:space="preserve"> </w:t>
      </w:r>
      <w:r>
        <w:t>which</w:t>
      </w:r>
      <w:r>
        <w:rPr>
          <w:spacing w:val="-9"/>
        </w:rPr>
        <w:t xml:space="preserve"> </w:t>
      </w:r>
      <w:r>
        <w:t>has low</w:t>
      </w:r>
      <w:r>
        <w:rPr>
          <w:spacing w:val="-2"/>
        </w:rPr>
        <w:t xml:space="preserve"> </w:t>
      </w:r>
      <w:r>
        <w:t>diversity.</w:t>
      </w:r>
      <w:r>
        <w:rPr>
          <w:spacing w:val="-2"/>
        </w:rPr>
        <w:t xml:space="preserve"> </w:t>
      </w:r>
      <w:r>
        <w:t>Generally,</w:t>
      </w:r>
      <w:r>
        <w:rPr>
          <w:spacing w:val="-2"/>
        </w:rPr>
        <w:t xml:space="preserve"> </w:t>
      </w:r>
      <w:r>
        <w:t>vegetative</w:t>
      </w:r>
      <w:r>
        <w:rPr>
          <w:spacing w:val="-2"/>
        </w:rPr>
        <w:t xml:space="preserve"> </w:t>
      </w:r>
      <w:r>
        <w:t>locations</w:t>
      </w:r>
      <w:r>
        <w:rPr>
          <w:spacing w:val="-2"/>
        </w:rPr>
        <w:t xml:space="preserve"> </w:t>
      </w:r>
      <w:r>
        <w:t>have</w:t>
      </w:r>
      <w:r>
        <w:rPr>
          <w:spacing w:val="-2"/>
        </w:rPr>
        <w:t xml:space="preserve"> </w:t>
      </w:r>
      <w:r>
        <w:t>greater</w:t>
      </w:r>
      <w:r>
        <w:rPr>
          <w:spacing w:val="-2"/>
        </w:rPr>
        <w:t xml:space="preserve"> </w:t>
      </w:r>
      <w:r>
        <w:t>diversity</w:t>
      </w:r>
      <w:r>
        <w:rPr>
          <w:spacing w:val="-2"/>
        </w:rPr>
        <w:t xml:space="preserve"> </w:t>
      </w:r>
      <w:r>
        <w:t>values</w:t>
      </w:r>
      <w:r>
        <w:rPr>
          <w:spacing w:val="-2"/>
        </w:rPr>
        <w:t xml:space="preserve"> </w:t>
      </w:r>
      <w:r>
        <w:t>(D')</w:t>
      </w:r>
      <w:r>
        <w:rPr>
          <w:spacing w:val="-2"/>
        </w:rPr>
        <w:t xml:space="preserve"> </w:t>
      </w:r>
      <w:r>
        <w:t>than</w:t>
      </w:r>
      <w:r>
        <w:rPr>
          <w:spacing w:val="-2"/>
        </w:rPr>
        <w:t xml:space="preserve"> </w:t>
      </w:r>
      <w:r>
        <w:t>urban</w:t>
      </w:r>
      <w:r>
        <w:rPr>
          <w:spacing w:val="-2"/>
        </w:rPr>
        <w:t xml:space="preserve"> </w:t>
      </w:r>
      <w:r>
        <w:t>locations</w:t>
      </w:r>
      <w:r>
        <w:rPr>
          <w:spacing w:val="-2"/>
        </w:rPr>
        <w:t xml:space="preserve"> </w:t>
      </w:r>
      <w:r>
        <w:t>(D'),</w:t>
      </w:r>
      <w:r>
        <w:rPr>
          <w:spacing w:val="-2"/>
        </w:rPr>
        <w:t xml:space="preserve"> </w:t>
      </w:r>
      <w:r>
        <w:t xml:space="preserve">showing the possible effect of </w:t>
      </w:r>
      <w:r>
        <w:t>urbanization on species distribution and ecological balance.</w:t>
      </w:r>
    </w:p>
    <w:p w14:paraId="4052E61D" w14:textId="77777777" w:rsidR="00770067" w:rsidRDefault="00770067">
      <w:pPr>
        <w:pStyle w:val="BodyText"/>
        <w:spacing w:before="12"/>
        <w:jc w:val="left"/>
      </w:pPr>
    </w:p>
    <w:p w14:paraId="4752AC12" w14:textId="77777777" w:rsidR="00770067" w:rsidRDefault="004721EF">
      <w:pPr>
        <w:pStyle w:val="BodyText"/>
        <w:ind w:left="247" w:right="271"/>
      </w:pPr>
      <w:r>
        <w:t>A</w:t>
      </w:r>
      <w:r>
        <w:rPr>
          <w:spacing w:val="-15"/>
        </w:rPr>
        <w:t xml:space="preserve"> </w:t>
      </w:r>
      <w:r>
        <w:t>p-value</w:t>
      </w:r>
      <w:r>
        <w:rPr>
          <w:spacing w:val="-15"/>
        </w:rPr>
        <w:t xml:space="preserve"> </w:t>
      </w:r>
      <w:r>
        <w:t>of</w:t>
      </w:r>
      <w:r>
        <w:rPr>
          <w:spacing w:val="-15"/>
        </w:rPr>
        <w:t xml:space="preserve"> </w:t>
      </w:r>
      <w:r>
        <w:t>&lt;</w:t>
      </w:r>
      <w:r>
        <w:rPr>
          <w:spacing w:val="-15"/>
        </w:rPr>
        <w:t xml:space="preserve"> </w:t>
      </w:r>
      <w:r>
        <w:t>0.001</w:t>
      </w:r>
      <w:r>
        <w:rPr>
          <w:spacing w:val="-15"/>
        </w:rPr>
        <w:t xml:space="preserve"> </w:t>
      </w:r>
      <w:r>
        <w:t>in</w:t>
      </w:r>
      <w:r>
        <w:rPr>
          <w:spacing w:val="-15"/>
        </w:rPr>
        <w:t xml:space="preserve"> </w:t>
      </w:r>
      <w:r>
        <w:t>the</w:t>
      </w:r>
      <w:r>
        <w:rPr>
          <w:spacing w:val="-15"/>
        </w:rPr>
        <w:t xml:space="preserve"> </w:t>
      </w:r>
      <w:r>
        <w:t>Shannon-Weiner</w:t>
      </w:r>
      <w:r>
        <w:rPr>
          <w:spacing w:val="-15"/>
        </w:rPr>
        <w:t xml:space="preserve"> </w:t>
      </w:r>
      <w:r>
        <w:t>Diversity</w:t>
      </w:r>
      <w:r>
        <w:rPr>
          <w:spacing w:val="-15"/>
        </w:rPr>
        <w:t xml:space="preserve"> </w:t>
      </w:r>
      <w:r>
        <w:t>Index</w:t>
      </w:r>
      <w:r>
        <w:rPr>
          <w:spacing w:val="-15"/>
        </w:rPr>
        <w:t xml:space="preserve"> </w:t>
      </w:r>
      <w:r>
        <w:t>and</w:t>
      </w:r>
      <w:r>
        <w:rPr>
          <w:spacing w:val="-15"/>
        </w:rPr>
        <w:t xml:space="preserve"> </w:t>
      </w:r>
      <w:r>
        <w:t>Simpson's</w:t>
      </w:r>
      <w:r>
        <w:rPr>
          <w:spacing w:val="-15"/>
        </w:rPr>
        <w:t xml:space="preserve"> </w:t>
      </w:r>
      <w:r>
        <w:t>Diversity</w:t>
      </w:r>
      <w:r>
        <w:rPr>
          <w:spacing w:val="-15"/>
        </w:rPr>
        <w:t xml:space="preserve"> </w:t>
      </w:r>
      <w:r>
        <w:t>Index</w:t>
      </w:r>
      <w:r>
        <w:rPr>
          <w:spacing w:val="-15"/>
        </w:rPr>
        <w:t xml:space="preserve"> </w:t>
      </w:r>
      <w:r>
        <w:t>demonstrates</w:t>
      </w:r>
      <w:r>
        <w:rPr>
          <w:spacing w:val="-15"/>
        </w:rPr>
        <w:t xml:space="preserve"> </w:t>
      </w:r>
      <w:r>
        <w:t>a</w:t>
      </w:r>
      <w:r>
        <w:rPr>
          <w:spacing w:val="-15"/>
        </w:rPr>
        <w:t xml:space="preserve"> </w:t>
      </w:r>
      <w:r>
        <w:t xml:space="preserve">strongly significant disparity in biodiversity between urban and vegetative sites. In the </w:t>
      </w:r>
      <w:r>
        <w:t>Shannon-Weiner Index, it implies that species diversity is strongly reduced in urban areas, i.e., these ecosystems harbor fewer species and show less evenness than vegetative sites. In the Simpson's Index, the low p-value shows that species dominance is mu</w:t>
      </w:r>
      <w:r>
        <w:t>ch higher in the urban landscape, that is, there are fewer species that tend to dominate such environments, compared to</w:t>
      </w:r>
      <w:r>
        <w:rPr>
          <w:spacing w:val="-11"/>
        </w:rPr>
        <w:t xml:space="preserve"> </w:t>
      </w:r>
      <w:r>
        <w:t>vegetative</w:t>
      </w:r>
      <w:r>
        <w:rPr>
          <w:spacing w:val="-11"/>
        </w:rPr>
        <w:t xml:space="preserve"> </w:t>
      </w:r>
      <w:r>
        <w:t>sites</w:t>
      </w:r>
      <w:r>
        <w:rPr>
          <w:spacing w:val="-11"/>
        </w:rPr>
        <w:t xml:space="preserve"> </w:t>
      </w:r>
      <w:r>
        <w:t>whose</w:t>
      </w:r>
      <w:r>
        <w:rPr>
          <w:spacing w:val="-11"/>
        </w:rPr>
        <w:t xml:space="preserve"> </w:t>
      </w:r>
      <w:r>
        <w:t>species</w:t>
      </w:r>
      <w:r>
        <w:rPr>
          <w:spacing w:val="-11"/>
        </w:rPr>
        <w:t xml:space="preserve"> </w:t>
      </w:r>
      <w:r>
        <w:t>distribution</w:t>
      </w:r>
      <w:r>
        <w:rPr>
          <w:spacing w:val="-11"/>
        </w:rPr>
        <w:t xml:space="preserve"> </w:t>
      </w:r>
      <w:r>
        <w:t>is</w:t>
      </w:r>
      <w:r>
        <w:rPr>
          <w:spacing w:val="-11"/>
        </w:rPr>
        <w:t xml:space="preserve"> </w:t>
      </w:r>
      <w:r>
        <w:t>relatively</w:t>
      </w:r>
      <w:r>
        <w:rPr>
          <w:spacing w:val="-11"/>
        </w:rPr>
        <w:t xml:space="preserve"> </w:t>
      </w:r>
      <w:r>
        <w:t>more</w:t>
      </w:r>
      <w:r>
        <w:rPr>
          <w:spacing w:val="-11"/>
        </w:rPr>
        <w:t xml:space="preserve"> </w:t>
      </w:r>
      <w:r>
        <w:t>even.</w:t>
      </w:r>
      <w:r>
        <w:rPr>
          <w:spacing w:val="-11"/>
        </w:rPr>
        <w:t xml:space="preserve"> </w:t>
      </w:r>
      <w:r>
        <w:t>This</w:t>
      </w:r>
      <w:r>
        <w:rPr>
          <w:spacing w:val="-11"/>
        </w:rPr>
        <w:t xml:space="preserve"> </w:t>
      </w:r>
      <w:r>
        <w:t>high</w:t>
      </w:r>
      <w:r>
        <w:rPr>
          <w:spacing w:val="-11"/>
        </w:rPr>
        <w:t xml:space="preserve"> </w:t>
      </w:r>
      <w:r>
        <w:t>statistical</w:t>
      </w:r>
      <w:r>
        <w:rPr>
          <w:spacing w:val="-11"/>
        </w:rPr>
        <w:t xml:space="preserve"> </w:t>
      </w:r>
      <w:r>
        <w:t>significance</w:t>
      </w:r>
      <w:r>
        <w:rPr>
          <w:spacing w:val="-11"/>
        </w:rPr>
        <w:t xml:space="preserve"> </w:t>
      </w:r>
      <w:r>
        <w:t>confirms</w:t>
      </w:r>
      <w:r>
        <w:rPr>
          <w:spacing w:val="-11"/>
        </w:rPr>
        <w:t xml:space="preserve"> </w:t>
      </w:r>
      <w:r>
        <w:t>that biodiversity is mu</w:t>
      </w:r>
      <w:r>
        <w:t>ch richer and evenly distributed within vegetative habitats than in the urban landscape.</w:t>
      </w:r>
    </w:p>
    <w:p w14:paraId="499FF798" w14:textId="77777777" w:rsidR="00770067" w:rsidRDefault="00770067">
      <w:pPr>
        <w:pStyle w:val="BodyText"/>
        <w:spacing w:before="8"/>
        <w:jc w:val="left"/>
      </w:pPr>
    </w:p>
    <w:p w14:paraId="18EA5FE2" w14:textId="77777777" w:rsidR="00770067" w:rsidRDefault="004721EF">
      <w:pPr>
        <w:pStyle w:val="BodyText"/>
        <w:ind w:left="247" w:right="271"/>
      </w:pPr>
      <w:r>
        <w:t>These findings confirm Begum et al. (2021), proving that vegetative regions are supported with greater variety. Urbanization encourages ecological similarity, as argu</w:t>
      </w:r>
      <w:r>
        <w:t>ed by McKinney (2006) and Shochat et al. (2006), which reduces</w:t>
      </w:r>
      <w:r>
        <w:rPr>
          <w:spacing w:val="44"/>
        </w:rPr>
        <w:t xml:space="preserve"> </w:t>
      </w:r>
      <w:r>
        <w:t>overall</w:t>
      </w:r>
      <w:r>
        <w:rPr>
          <w:spacing w:val="46"/>
        </w:rPr>
        <w:t xml:space="preserve"> </w:t>
      </w:r>
      <w:r>
        <w:t>species</w:t>
      </w:r>
      <w:r>
        <w:rPr>
          <w:spacing w:val="47"/>
        </w:rPr>
        <w:t xml:space="preserve"> </w:t>
      </w:r>
      <w:r>
        <w:t>richness</w:t>
      </w:r>
      <w:r>
        <w:rPr>
          <w:spacing w:val="46"/>
        </w:rPr>
        <w:t xml:space="preserve"> </w:t>
      </w:r>
      <w:r>
        <w:t>and</w:t>
      </w:r>
      <w:r>
        <w:rPr>
          <w:spacing w:val="46"/>
        </w:rPr>
        <w:t xml:space="preserve"> </w:t>
      </w:r>
      <w:r>
        <w:t>benefits</w:t>
      </w:r>
      <w:r>
        <w:rPr>
          <w:spacing w:val="47"/>
        </w:rPr>
        <w:t xml:space="preserve"> </w:t>
      </w:r>
      <w:r>
        <w:t>species</w:t>
      </w:r>
      <w:r>
        <w:rPr>
          <w:spacing w:val="46"/>
        </w:rPr>
        <w:t xml:space="preserve"> </w:t>
      </w:r>
      <w:r>
        <w:t>that</w:t>
      </w:r>
      <w:r>
        <w:rPr>
          <w:spacing w:val="46"/>
        </w:rPr>
        <w:t xml:space="preserve"> </w:t>
      </w:r>
      <w:r>
        <w:t>resist</w:t>
      </w:r>
      <w:r>
        <w:rPr>
          <w:spacing w:val="47"/>
        </w:rPr>
        <w:t xml:space="preserve"> </w:t>
      </w:r>
      <w:r>
        <w:t>disturbance.</w:t>
      </w:r>
      <w:r>
        <w:rPr>
          <w:spacing w:val="46"/>
        </w:rPr>
        <w:t xml:space="preserve"> </w:t>
      </w:r>
      <w:r>
        <w:t>As</w:t>
      </w:r>
      <w:r>
        <w:rPr>
          <w:spacing w:val="46"/>
        </w:rPr>
        <w:t xml:space="preserve"> </w:t>
      </w:r>
      <w:r>
        <w:t>reported</w:t>
      </w:r>
      <w:r>
        <w:rPr>
          <w:spacing w:val="47"/>
        </w:rPr>
        <w:t xml:space="preserve"> </w:t>
      </w:r>
      <w:r>
        <w:t>by</w:t>
      </w:r>
      <w:r>
        <w:rPr>
          <w:spacing w:val="46"/>
        </w:rPr>
        <w:t xml:space="preserve"> </w:t>
      </w:r>
      <w:r>
        <w:t>Jost</w:t>
      </w:r>
      <w:r>
        <w:rPr>
          <w:spacing w:val="46"/>
        </w:rPr>
        <w:t xml:space="preserve"> </w:t>
      </w:r>
      <w:r>
        <w:t>(2007)</w:t>
      </w:r>
      <w:r>
        <w:rPr>
          <w:spacing w:val="47"/>
        </w:rPr>
        <w:t xml:space="preserve"> </w:t>
      </w:r>
      <w:r>
        <w:rPr>
          <w:spacing w:val="-5"/>
        </w:rPr>
        <w:t>and</w:t>
      </w:r>
    </w:p>
    <w:p w14:paraId="726D1686" w14:textId="77777777" w:rsidR="00770067" w:rsidRDefault="00770067">
      <w:pPr>
        <w:pStyle w:val="BodyText"/>
        <w:sectPr w:rsidR="00770067">
          <w:pgSz w:w="12240" w:h="15840"/>
          <w:pgMar w:top="540" w:right="360" w:bottom="280" w:left="360" w:header="720" w:footer="720" w:gutter="0"/>
          <w:cols w:space="720"/>
        </w:sectPr>
      </w:pPr>
    </w:p>
    <w:p w14:paraId="5E060013" w14:textId="77777777" w:rsidR="00770067" w:rsidRDefault="004721EF">
      <w:pPr>
        <w:pStyle w:val="BodyText"/>
        <w:spacing w:before="76"/>
        <w:ind w:left="247" w:right="271"/>
      </w:pPr>
      <w:r>
        <w:lastRenderedPageBreak/>
        <w:t>Magurran</w:t>
      </w:r>
      <w:r>
        <w:t xml:space="preserve"> (2013), the lower p-values of Shannon's Index indicate higher variance in species greater diversity than Simpson's</w:t>
      </w:r>
      <w:r>
        <w:rPr>
          <w:spacing w:val="-8"/>
        </w:rPr>
        <w:t xml:space="preserve"> </w:t>
      </w:r>
      <w:r>
        <w:t>Index.</w:t>
      </w:r>
      <w:r>
        <w:rPr>
          <w:spacing w:val="-8"/>
        </w:rPr>
        <w:t xml:space="preserve"> </w:t>
      </w:r>
      <w:r>
        <w:t>These</w:t>
      </w:r>
      <w:r>
        <w:rPr>
          <w:spacing w:val="-8"/>
        </w:rPr>
        <w:t xml:space="preserve"> </w:t>
      </w:r>
      <w:r>
        <w:t>results</w:t>
      </w:r>
      <w:r>
        <w:rPr>
          <w:spacing w:val="-8"/>
        </w:rPr>
        <w:t xml:space="preserve"> </w:t>
      </w:r>
      <w:r>
        <w:t>highlight</w:t>
      </w:r>
      <w:r>
        <w:rPr>
          <w:spacing w:val="-8"/>
        </w:rPr>
        <w:t xml:space="preserve"> </w:t>
      </w:r>
      <w:r>
        <w:t>the</w:t>
      </w:r>
      <w:r>
        <w:rPr>
          <w:spacing w:val="-8"/>
        </w:rPr>
        <w:t xml:space="preserve"> </w:t>
      </w:r>
      <w:r>
        <w:t>importance</w:t>
      </w:r>
      <w:r>
        <w:rPr>
          <w:spacing w:val="-8"/>
        </w:rPr>
        <w:t xml:space="preserve"> </w:t>
      </w:r>
      <w:r>
        <w:t>of</w:t>
      </w:r>
      <w:r>
        <w:rPr>
          <w:spacing w:val="-8"/>
        </w:rPr>
        <w:t xml:space="preserve"> </w:t>
      </w:r>
      <w:r>
        <w:t>conservation</w:t>
      </w:r>
      <w:r>
        <w:rPr>
          <w:spacing w:val="-8"/>
        </w:rPr>
        <w:t xml:space="preserve"> </w:t>
      </w:r>
      <w:r>
        <w:t>activities</w:t>
      </w:r>
      <w:r>
        <w:rPr>
          <w:spacing w:val="-8"/>
        </w:rPr>
        <w:t xml:space="preserve"> </w:t>
      </w:r>
      <w:r>
        <w:t>to</w:t>
      </w:r>
      <w:r>
        <w:rPr>
          <w:spacing w:val="-8"/>
        </w:rPr>
        <w:t xml:space="preserve"> </w:t>
      </w:r>
      <w:r>
        <w:t>preserve</w:t>
      </w:r>
      <w:r>
        <w:rPr>
          <w:spacing w:val="-8"/>
        </w:rPr>
        <w:t xml:space="preserve"> </w:t>
      </w:r>
      <w:r>
        <w:t>ecological</w:t>
      </w:r>
      <w:r>
        <w:rPr>
          <w:spacing w:val="-8"/>
        </w:rPr>
        <w:t xml:space="preserve"> </w:t>
      </w:r>
      <w:r>
        <w:t>balance</w:t>
      </w:r>
      <w:r>
        <w:rPr>
          <w:spacing w:val="-8"/>
        </w:rPr>
        <w:t xml:space="preserve"> </w:t>
      </w:r>
      <w:r>
        <w:t>in cities by demonstrating that urba</w:t>
      </w:r>
      <w:r>
        <w:t xml:space="preserve">nization reduces biodiversity while promoting a limited number of dominant </w:t>
      </w:r>
      <w:r>
        <w:rPr>
          <w:spacing w:val="-2"/>
        </w:rPr>
        <w:t>species.</w:t>
      </w:r>
    </w:p>
    <w:p w14:paraId="273DBA3C" w14:textId="77777777" w:rsidR="00770067" w:rsidRDefault="00770067">
      <w:pPr>
        <w:pStyle w:val="BodyText"/>
        <w:spacing w:before="12"/>
        <w:jc w:val="left"/>
      </w:pPr>
    </w:p>
    <w:p w14:paraId="061E67C4" w14:textId="77777777" w:rsidR="00770067" w:rsidRDefault="004721EF">
      <w:pPr>
        <w:ind w:left="247"/>
        <w:jc w:val="both"/>
        <w:rPr>
          <w:i/>
          <w:sz w:val="24"/>
        </w:rPr>
      </w:pPr>
      <w:r>
        <w:rPr>
          <w:i/>
          <w:sz w:val="24"/>
        </w:rPr>
        <w:t>Pairwise</w:t>
      </w:r>
      <w:r>
        <w:rPr>
          <w:i/>
          <w:spacing w:val="-6"/>
          <w:sz w:val="24"/>
        </w:rPr>
        <w:t xml:space="preserve"> </w:t>
      </w:r>
      <w:r>
        <w:rPr>
          <w:i/>
          <w:sz w:val="24"/>
        </w:rPr>
        <w:t>Sorensen’s</w:t>
      </w:r>
      <w:r>
        <w:rPr>
          <w:i/>
          <w:spacing w:val="-3"/>
          <w:sz w:val="24"/>
        </w:rPr>
        <w:t xml:space="preserve"> </w:t>
      </w:r>
      <w:r>
        <w:rPr>
          <w:i/>
          <w:sz w:val="24"/>
        </w:rPr>
        <w:t>Similarity</w:t>
      </w:r>
      <w:r>
        <w:rPr>
          <w:i/>
          <w:spacing w:val="-4"/>
          <w:sz w:val="24"/>
        </w:rPr>
        <w:t xml:space="preserve"> </w:t>
      </w:r>
      <w:r>
        <w:rPr>
          <w:i/>
          <w:sz w:val="24"/>
        </w:rPr>
        <w:t>Coefficient</w:t>
      </w:r>
      <w:r>
        <w:rPr>
          <w:i/>
          <w:spacing w:val="-3"/>
          <w:sz w:val="24"/>
        </w:rPr>
        <w:t xml:space="preserve"> </w:t>
      </w:r>
      <w:r>
        <w:rPr>
          <w:i/>
          <w:sz w:val="24"/>
        </w:rPr>
        <w:t>Between</w:t>
      </w:r>
      <w:r>
        <w:rPr>
          <w:i/>
          <w:spacing w:val="-2"/>
          <w:sz w:val="24"/>
        </w:rPr>
        <w:t xml:space="preserve"> Habitats</w:t>
      </w:r>
    </w:p>
    <w:p w14:paraId="577F871E" w14:textId="77777777" w:rsidR="00770067" w:rsidRDefault="00770067">
      <w:pPr>
        <w:pStyle w:val="BodyText"/>
        <w:spacing w:before="8"/>
        <w:jc w:val="left"/>
        <w:rPr>
          <w:i/>
        </w:rPr>
      </w:pPr>
    </w:p>
    <w:p w14:paraId="526F7D96" w14:textId="77777777" w:rsidR="00770067" w:rsidRDefault="004721EF">
      <w:pPr>
        <w:pStyle w:val="BodyText"/>
        <w:ind w:left="236"/>
      </w:pPr>
      <w:r>
        <w:rPr>
          <w:b/>
          <w:spacing w:val="-28"/>
          <w:u w:val="single"/>
        </w:rPr>
        <w:t xml:space="preserve"> </w:t>
      </w:r>
      <w:r>
        <w:rPr>
          <w:b/>
          <w:u w:val="single"/>
        </w:rPr>
        <w:t>Table</w:t>
      </w:r>
      <w:r>
        <w:rPr>
          <w:b/>
          <w:spacing w:val="-3"/>
          <w:u w:val="single"/>
        </w:rPr>
        <w:t xml:space="preserve"> </w:t>
      </w:r>
      <w:r>
        <w:rPr>
          <w:b/>
          <w:u w:val="single"/>
        </w:rPr>
        <w:t>4.</w:t>
      </w:r>
      <w:r>
        <w:rPr>
          <w:b/>
          <w:spacing w:val="-2"/>
          <w:u w:val="single"/>
        </w:rPr>
        <w:t xml:space="preserve"> </w:t>
      </w:r>
      <w:r>
        <w:rPr>
          <w:u w:val="single"/>
        </w:rPr>
        <w:t>Species</w:t>
      </w:r>
      <w:r>
        <w:rPr>
          <w:spacing w:val="-1"/>
          <w:u w:val="single"/>
        </w:rPr>
        <w:t xml:space="preserve"> </w:t>
      </w:r>
      <w:r>
        <w:rPr>
          <w:u w:val="single"/>
        </w:rPr>
        <w:t>Similarity</w:t>
      </w:r>
      <w:r>
        <w:rPr>
          <w:spacing w:val="-1"/>
          <w:u w:val="single"/>
        </w:rPr>
        <w:t xml:space="preserve"> </w:t>
      </w:r>
      <w:r>
        <w:rPr>
          <w:u w:val="single"/>
        </w:rPr>
        <w:t>Data</w:t>
      </w:r>
      <w:r>
        <w:rPr>
          <w:spacing w:val="-2"/>
          <w:u w:val="single"/>
        </w:rPr>
        <w:t xml:space="preserve"> </w:t>
      </w:r>
      <w:r>
        <w:rPr>
          <w:u w:val="single"/>
        </w:rPr>
        <w:t>in</w:t>
      </w:r>
      <w:r>
        <w:rPr>
          <w:spacing w:val="-1"/>
          <w:u w:val="single"/>
        </w:rPr>
        <w:t xml:space="preserve"> </w:t>
      </w:r>
      <w:r>
        <w:rPr>
          <w:u w:val="single"/>
        </w:rPr>
        <w:t>3</w:t>
      </w:r>
      <w:r>
        <w:rPr>
          <w:spacing w:val="-1"/>
          <w:u w:val="single"/>
        </w:rPr>
        <w:t xml:space="preserve"> </w:t>
      </w:r>
      <w:r>
        <w:rPr>
          <w:u w:val="single"/>
        </w:rPr>
        <w:t>Sampling</w:t>
      </w:r>
      <w:r>
        <w:rPr>
          <w:spacing w:val="-2"/>
          <w:u w:val="single"/>
        </w:rPr>
        <w:t xml:space="preserve"> </w:t>
      </w:r>
      <w:r>
        <w:rPr>
          <w:u w:val="single"/>
        </w:rPr>
        <w:t>Locations</w:t>
      </w:r>
      <w:r>
        <w:rPr>
          <w:spacing w:val="-1"/>
          <w:u w:val="single"/>
        </w:rPr>
        <w:t xml:space="preserve"> </w:t>
      </w:r>
      <w:r>
        <w:rPr>
          <w:u w:val="single"/>
        </w:rPr>
        <w:t>in</w:t>
      </w:r>
      <w:r>
        <w:rPr>
          <w:spacing w:val="-1"/>
          <w:u w:val="single"/>
        </w:rPr>
        <w:t xml:space="preserve"> </w:t>
      </w:r>
      <w:r>
        <w:rPr>
          <w:u w:val="single"/>
        </w:rPr>
        <w:t>Urban</w:t>
      </w:r>
      <w:r>
        <w:rPr>
          <w:spacing w:val="-1"/>
          <w:u w:val="single"/>
        </w:rPr>
        <w:t xml:space="preserve"> </w:t>
      </w:r>
      <w:r>
        <w:rPr>
          <w:u w:val="single"/>
        </w:rPr>
        <w:t>and</w:t>
      </w:r>
      <w:r>
        <w:rPr>
          <w:spacing w:val="-2"/>
          <w:u w:val="single"/>
        </w:rPr>
        <w:t xml:space="preserve"> </w:t>
      </w:r>
      <w:r>
        <w:rPr>
          <w:u w:val="single"/>
        </w:rPr>
        <w:t>Vegetative</w:t>
      </w:r>
      <w:r>
        <w:rPr>
          <w:spacing w:val="-2"/>
          <w:u w:val="single"/>
        </w:rPr>
        <w:t xml:space="preserve"> </w:t>
      </w:r>
      <w:r>
        <w:rPr>
          <w:u w:val="single"/>
        </w:rPr>
        <w:t>Habitats</w:t>
      </w:r>
      <w:r>
        <w:rPr>
          <w:spacing w:val="58"/>
          <w:u w:val="single"/>
        </w:rPr>
        <w:t xml:space="preserve"> </w:t>
      </w:r>
      <w:r>
        <w:rPr>
          <w:u w:val="single"/>
        </w:rPr>
        <w:t>in</w:t>
      </w:r>
      <w:r>
        <w:rPr>
          <w:spacing w:val="-1"/>
          <w:u w:val="single"/>
        </w:rPr>
        <w:t xml:space="preserve"> </w:t>
      </w:r>
      <w:r>
        <w:rPr>
          <w:u w:val="single"/>
        </w:rPr>
        <w:t>Koronad</w:t>
      </w:r>
      <w:r>
        <w:t>al</w:t>
      </w:r>
      <w:r>
        <w:rPr>
          <w:spacing w:val="-1"/>
        </w:rPr>
        <w:t xml:space="preserve"> </w:t>
      </w:r>
      <w:r>
        <w:rPr>
          <w:spacing w:val="-4"/>
        </w:rPr>
        <w:t>City</w:t>
      </w:r>
    </w:p>
    <w:p w14:paraId="1A31CEB8" w14:textId="77777777" w:rsidR="00770067" w:rsidRDefault="00770067">
      <w:pPr>
        <w:pStyle w:val="BodyText"/>
        <w:spacing w:before="6" w:after="1"/>
        <w:jc w:val="left"/>
        <w:rPr>
          <w:sz w:val="10"/>
        </w:rPr>
      </w:pPr>
    </w:p>
    <w:tbl>
      <w:tblPr>
        <w:tblW w:w="0" w:type="auto"/>
        <w:tblInd w:w="237" w:type="dxa"/>
        <w:tblLayout w:type="fixed"/>
        <w:tblCellMar>
          <w:left w:w="0" w:type="dxa"/>
          <w:right w:w="0" w:type="dxa"/>
        </w:tblCellMar>
        <w:tblLook w:val="01E0" w:firstRow="1" w:lastRow="1" w:firstColumn="1" w:lastColumn="1" w:noHBand="0" w:noVBand="0"/>
      </w:tblPr>
      <w:tblGrid>
        <w:gridCol w:w="1496"/>
        <w:gridCol w:w="1151"/>
        <w:gridCol w:w="1332"/>
        <w:gridCol w:w="1416"/>
        <w:gridCol w:w="1216"/>
        <w:gridCol w:w="1533"/>
        <w:gridCol w:w="1899"/>
      </w:tblGrid>
      <w:tr w:rsidR="00770067" w14:paraId="10CFCFFB" w14:textId="77777777">
        <w:trPr>
          <w:trHeight w:val="325"/>
        </w:trPr>
        <w:tc>
          <w:tcPr>
            <w:tcW w:w="1496" w:type="dxa"/>
            <w:tcBorders>
              <w:bottom w:val="single" w:sz="4" w:space="0" w:color="000000"/>
            </w:tcBorders>
          </w:tcPr>
          <w:p w14:paraId="03D4198D" w14:textId="77777777" w:rsidR="00770067" w:rsidRDefault="004721EF">
            <w:pPr>
              <w:pStyle w:val="TableParagraph"/>
              <w:spacing w:line="221" w:lineRule="exact"/>
              <w:ind w:left="106"/>
              <w:rPr>
                <w:b/>
                <w:sz w:val="20"/>
              </w:rPr>
            </w:pPr>
            <w:r>
              <w:rPr>
                <w:b/>
                <w:spacing w:val="-2"/>
                <w:position w:val="6"/>
                <w:sz w:val="13"/>
              </w:rPr>
              <w:t>Habitat</w:t>
            </w:r>
            <w:r>
              <w:rPr>
                <w:b/>
                <w:spacing w:val="-2"/>
                <w:sz w:val="20"/>
              </w:rPr>
              <w:t>Location</w:t>
            </w:r>
          </w:p>
        </w:tc>
        <w:tc>
          <w:tcPr>
            <w:tcW w:w="1151" w:type="dxa"/>
            <w:tcBorders>
              <w:bottom w:val="single" w:sz="4" w:space="0" w:color="000000"/>
            </w:tcBorders>
          </w:tcPr>
          <w:p w14:paraId="7AE4EC3E" w14:textId="77777777" w:rsidR="00770067" w:rsidRDefault="004721EF">
            <w:pPr>
              <w:pStyle w:val="TableParagraph"/>
              <w:spacing w:line="221" w:lineRule="exact"/>
              <w:ind w:left="1" w:right="49"/>
              <w:jc w:val="center"/>
              <w:rPr>
                <w:sz w:val="20"/>
              </w:rPr>
            </w:pPr>
            <w:r>
              <w:rPr>
                <w:spacing w:val="-2"/>
                <w:position w:val="6"/>
                <w:sz w:val="13"/>
              </w:rPr>
              <w:t>U</w:t>
            </w:r>
            <w:r>
              <w:rPr>
                <w:spacing w:val="-2"/>
                <w:sz w:val="20"/>
              </w:rPr>
              <w:t>Paraiso</w:t>
            </w:r>
          </w:p>
        </w:tc>
        <w:tc>
          <w:tcPr>
            <w:tcW w:w="1332" w:type="dxa"/>
            <w:tcBorders>
              <w:bottom w:val="single" w:sz="4" w:space="0" w:color="000000"/>
            </w:tcBorders>
          </w:tcPr>
          <w:p w14:paraId="3B48054D" w14:textId="77777777" w:rsidR="00770067" w:rsidRDefault="004721EF">
            <w:pPr>
              <w:pStyle w:val="TableParagraph"/>
              <w:spacing w:line="221" w:lineRule="exact"/>
              <w:ind w:left="50" w:right="1"/>
              <w:jc w:val="center"/>
              <w:rPr>
                <w:sz w:val="20"/>
              </w:rPr>
            </w:pPr>
            <w:r>
              <w:rPr>
                <w:position w:val="6"/>
                <w:sz w:val="13"/>
              </w:rPr>
              <w:t>U</w:t>
            </w:r>
            <w:r>
              <w:rPr>
                <w:sz w:val="20"/>
              </w:rPr>
              <w:t>Sto.</w:t>
            </w:r>
            <w:r>
              <w:rPr>
                <w:spacing w:val="-2"/>
                <w:sz w:val="20"/>
              </w:rPr>
              <w:t xml:space="preserve"> </w:t>
            </w:r>
            <w:r>
              <w:rPr>
                <w:spacing w:val="-4"/>
                <w:sz w:val="20"/>
              </w:rPr>
              <w:t>Nino</w:t>
            </w:r>
          </w:p>
        </w:tc>
        <w:tc>
          <w:tcPr>
            <w:tcW w:w="1416" w:type="dxa"/>
            <w:tcBorders>
              <w:bottom w:val="single" w:sz="4" w:space="0" w:color="000000"/>
            </w:tcBorders>
          </w:tcPr>
          <w:p w14:paraId="550041B3" w14:textId="77777777" w:rsidR="00770067" w:rsidRDefault="004721EF">
            <w:pPr>
              <w:pStyle w:val="TableParagraph"/>
              <w:spacing w:line="221" w:lineRule="exact"/>
              <w:ind w:left="2" w:right="41"/>
              <w:jc w:val="center"/>
              <w:rPr>
                <w:sz w:val="20"/>
              </w:rPr>
            </w:pPr>
            <w:r>
              <w:rPr>
                <w:spacing w:val="-2"/>
                <w:position w:val="6"/>
                <w:sz w:val="13"/>
              </w:rPr>
              <w:t>U</w:t>
            </w:r>
            <w:r>
              <w:rPr>
                <w:spacing w:val="-2"/>
                <w:sz w:val="20"/>
              </w:rPr>
              <w:t>Mambucal</w:t>
            </w:r>
          </w:p>
        </w:tc>
        <w:tc>
          <w:tcPr>
            <w:tcW w:w="1216" w:type="dxa"/>
            <w:tcBorders>
              <w:bottom w:val="single" w:sz="4" w:space="0" w:color="000000"/>
            </w:tcBorders>
          </w:tcPr>
          <w:p w14:paraId="05E54AFF" w14:textId="77777777" w:rsidR="00770067" w:rsidRDefault="004721EF">
            <w:pPr>
              <w:pStyle w:val="TableParagraph"/>
              <w:spacing w:line="221" w:lineRule="exact"/>
              <w:ind w:left="2" w:right="17"/>
              <w:jc w:val="center"/>
              <w:rPr>
                <w:sz w:val="20"/>
              </w:rPr>
            </w:pPr>
            <w:r>
              <w:rPr>
                <w:spacing w:val="-2"/>
                <w:position w:val="6"/>
                <w:sz w:val="13"/>
              </w:rPr>
              <w:t>V</w:t>
            </w:r>
            <w:r>
              <w:rPr>
                <w:spacing w:val="-2"/>
                <w:sz w:val="20"/>
              </w:rPr>
              <w:t>Paraiso</w:t>
            </w:r>
          </w:p>
        </w:tc>
        <w:tc>
          <w:tcPr>
            <w:tcW w:w="1533" w:type="dxa"/>
            <w:tcBorders>
              <w:bottom w:val="single" w:sz="4" w:space="0" w:color="000000"/>
            </w:tcBorders>
          </w:tcPr>
          <w:p w14:paraId="487AB961" w14:textId="77777777" w:rsidR="00770067" w:rsidRDefault="004721EF">
            <w:pPr>
              <w:pStyle w:val="TableParagraph"/>
              <w:spacing w:line="221" w:lineRule="exact"/>
              <w:ind w:left="1" w:right="110"/>
              <w:jc w:val="center"/>
              <w:rPr>
                <w:sz w:val="20"/>
              </w:rPr>
            </w:pPr>
            <w:r>
              <w:rPr>
                <w:position w:val="6"/>
                <w:sz w:val="13"/>
              </w:rPr>
              <w:t>V</w:t>
            </w:r>
            <w:r>
              <w:rPr>
                <w:sz w:val="20"/>
              </w:rPr>
              <w:t>Sto.</w:t>
            </w:r>
            <w:r>
              <w:rPr>
                <w:spacing w:val="-2"/>
                <w:sz w:val="20"/>
              </w:rPr>
              <w:t xml:space="preserve"> </w:t>
            </w:r>
            <w:r>
              <w:rPr>
                <w:spacing w:val="-4"/>
                <w:sz w:val="20"/>
              </w:rPr>
              <w:t>Nino</w:t>
            </w:r>
          </w:p>
        </w:tc>
        <w:tc>
          <w:tcPr>
            <w:tcW w:w="1899" w:type="dxa"/>
            <w:tcBorders>
              <w:bottom w:val="single" w:sz="4" w:space="0" w:color="000000"/>
            </w:tcBorders>
          </w:tcPr>
          <w:p w14:paraId="2726A68A" w14:textId="77777777" w:rsidR="00770067" w:rsidRDefault="004721EF">
            <w:pPr>
              <w:pStyle w:val="TableParagraph"/>
              <w:spacing w:line="221" w:lineRule="exact"/>
              <w:ind w:left="2" w:right="154"/>
              <w:jc w:val="center"/>
              <w:rPr>
                <w:sz w:val="20"/>
              </w:rPr>
            </w:pPr>
            <w:r>
              <w:rPr>
                <w:spacing w:val="-2"/>
                <w:position w:val="6"/>
                <w:sz w:val="13"/>
              </w:rPr>
              <w:t>V</w:t>
            </w:r>
            <w:r>
              <w:rPr>
                <w:spacing w:val="-2"/>
                <w:sz w:val="20"/>
              </w:rPr>
              <w:t>Mambucal</w:t>
            </w:r>
          </w:p>
        </w:tc>
      </w:tr>
      <w:tr w:rsidR="00770067" w14:paraId="4AD39E32" w14:textId="77777777">
        <w:trPr>
          <w:trHeight w:val="431"/>
        </w:trPr>
        <w:tc>
          <w:tcPr>
            <w:tcW w:w="1496" w:type="dxa"/>
            <w:tcBorders>
              <w:top w:val="single" w:sz="4" w:space="0" w:color="000000"/>
            </w:tcBorders>
          </w:tcPr>
          <w:p w14:paraId="0F6A8D7A" w14:textId="77777777" w:rsidR="00770067" w:rsidRDefault="004721EF">
            <w:pPr>
              <w:pStyle w:val="TableParagraph"/>
              <w:spacing w:before="96"/>
              <w:ind w:left="106"/>
              <w:rPr>
                <w:sz w:val="20"/>
              </w:rPr>
            </w:pPr>
            <w:r>
              <w:rPr>
                <w:spacing w:val="-2"/>
                <w:position w:val="6"/>
                <w:sz w:val="13"/>
              </w:rPr>
              <w:t>U</w:t>
            </w:r>
            <w:r>
              <w:rPr>
                <w:spacing w:val="-2"/>
                <w:sz w:val="20"/>
              </w:rPr>
              <w:t>Paraiso</w:t>
            </w:r>
          </w:p>
        </w:tc>
        <w:tc>
          <w:tcPr>
            <w:tcW w:w="1151" w:type="dxa"/>
            <w:tcBorders>
              <w:top w:val="single" w:sz="4" w:space="0" w:color="000000"/>
            </w:tcBorders>
          </w:tcPr>
          <w:p w14:paraId="05C24B21" w14:textId="77777777" w:rsidR="00770067" w:rsidRDefault="004721EF">
            <w:pPr>
              <w:pStyle w:val="TableParagraph"/>
              <w:spacing w:before="96"/>
              <w:ind w:right="49"/>
              <w:jc w:val="center"/>
              <w:rPr>
                <w:sz w:val="20"/>
              </w:rPr>
            </w:pPr>
            <w:r>
              <w:rPr>
                <w:spacing w:val="-10"/>
                <w:sz w:val="20"/>
              </w:rPr>
              <w:t>-</w:t>
            </w:r>
          </w:p>
        </w:tc>
        <w:tc>
          <w:tcPr>
            <w:tcW w:w="1332" w:type="dxa"/>
            <w:tcBorders>
              <w:top w:val="single" w:sz="4" w:space="0" w:color="000000"/>
            </w:tcBorders>
          </w:tcPr>
          <w:p w14:paraId="09C8E13F" w14:textId="77777777" w:rsidR="00770067" w:rsidRDefault="004721EF">
            <w:pPr>
              <w:pStyle w:val="TableParagraph"/>
              <w:spacing w:before="96"/>
              <w:ind w:left="50"/>
              <w:jc w:val="center"/>
              <w:rPr>
                <w:sz w:val="20"/>
              </w:rPr>
            </w:pPr>
            <w:r>
              <w:rPr>
                <w:spacing w:val="-4"/>
                <w:sz w:val="20"/>
              </w:rPr>
              <w:t>0.67</w:t>
            </w:r>
          </w:p>
        </w:tc>
        <w:tc>
          <w:tcPr>
            <w:tcW w:w="1416" w:type="dxa"/>
            <w:tcBorders>
              <w:top w:val="single" w:sz="4" w:space="0" w:color="000000"/>
            </w:tcBorders>
          </w:tcPr>
          <w:p w14:paraId="7A75E076" w14:textId="77777777" w:rsidR="00770067" w:rsidRDefault="004721EF">
            <w:pPr>
              <w:pStyle w:val="TableParagraph"/>
              <w:spacing w:before="96"/>
              <w:ind w:right="41"/>
              <w:jc w:val="center"/>
              <w:rPr>
                <w:sz w:val="20"/>
              </w:rPr>
            </w:pPr>
            <w:r>
              <w:rPr>
                <w:spacing w:val="-4"/>
                <w:sz w:val="20"/>
              </w:rPr>
              <w:t>0.67</w:t>
            </w:r>
          </w:p>
        </w:tc>
        <w:tc>
          <w:tcPr>
            <w:tcW w:w="1216" w:type="dxa"/>
            <w:tcBorders>
              <w:top w:val="single" w:sz="4" w:space="0" w:color="000000"/>
            </w:tcBorders>
          </w:tcPr>
          <w:p w14:paraId="17310003" w14:textId="77777777" w:rsidR="00770067" w:rsidRDefault="004721EF">
            <w:pPr>
              <w:pStyle w:val="TableParagraph"/>
              <w:spacing w:before="96"/>
              <w:ind w:right="17"/>
              <w:jc w:val="center"/>
              <w:rPr>
                <w:sz w:val="20"/>
              </w:rPr>
            </w:pPr>
            <w:r>
              <w:rPr>
                <w:spacing w:val="-5"/>
                <w:sz w:val="20"/>
              </w:rPr>
              <w:t>0.8</w:t>
            </w:r>
          </w:p>
        </w:tc>
        <w:tc>
          <w:tcPr>
            <w:tcW w:w="1533" w:type="dxa"/>
            <w:tcBorders>
              <w:top w:val="single" w:sz="4" w:space="0" w:color="000000"/>
            </w:tcBorders>
          </w:tcPr>
          <w:p w14:paraId="4DDA3134" w14:textId="77777777" w:rsidR="00770067" w:rsidRDefault="004721EF">
            <w:pPr>
              <w:pStyle w:val="TableParagraph"/>
              <w:spacing w:before="96"/>
              <w:ind w:right="110"/>
              <w:jc w:val="center"/>
              <w:rPr>
                <w:sz w:val="20"/>
              </w:rPr>
            </w:pPr>
            <w:r>
              <w:rPr>
                <w:spacing w:val="-4"/>
                <w:sz w:val="20"/>
              </w:rPr>
              <w:t>0.57</w:t>
            </w:r>
          </w:p>
        </w:tc>
        <w:tc>
          <w:tcPr>
            <w:tcW w:w="1899" w:type="dxa"/>
            <w:tcBorders>
              <w:top w:val="single" w:sz="4" w:space="0" w:color="000000"/>
            </w:tcBorders>
          </w:tcPr>
          <w:p w14:paraId="469E87FC" w14:textId="77777777" w:rsidR="00770067" w:rsidRDefault="004721EF">
            <w:pPr>
              <w:pStyle w:val="TableParagraph"/>
              <w:spacing w:before="96"/>
              <w:ind w:right="154"/>
              <w:jc w:val="center"/>
              <w:rPr>
                <w:sz w:val="20"/>
              </w:rPr>
            </w:pPr>
            <w:r>
              <w:rPr>
                <w:spacing w:val="-10"/>
                <w:sz w:val="20"/>
              </w:rPr>
              <w:t>0</w:t>
            </w:r>
          </w:p>
        </w:tc>
      </w:tr>
      <w:tr w:rsidR="00770067" w14:paraId="294C1E2F" w14:textId="77777777">
        <w:trPr>
          <w:trHeight w:val="430"/>
        </w:trPr>
        <w:tc>
          <w:tcPr>
            <w:tcW w:w="1496" w:type="dxa"/>
          </w:tcPr>
          <w:p w14:paraId="3368C13A" w14:textId="77777777" w:rsidR="00770067" w:rsidRDefault="004721EF">
            <w:pPr>
              <w:pStyle w:val="TableParagraph"/>
              <w:spacing w:before="96"/>
              <w:ind w:left="106"/>
              <w:rPr>
                <w:sz w:val="20"/>
              </w:rPr>
            </w:pPr>
            <w:r>
              <w:rPr>
                <w:position w:val="6"/>
                <w:sz w:val="13"/>
              </w:rPr>
              <w:t>U</w:t>
            </w:r>
            <w:r>
              <w:rPr>
                <w:sz w:val="20"/>
              </w:rPr>
              <w:t>Sto.</w:t>
            </w:r>
            <w:r>
              <w:rPr>
                <w:spacing w:val="-2"/>
                <w:sz w:val="20"/>
              </w:rPr>
              <w:t xml:space="preserve"> </w:t>
            </w:r>
            <w:r>
              <w:rPr>
                <w:spacing w:val="-4"/>
                <w:sz w:val="20"/>
              </w:rPr>
              <w:t>Nino</w:t>
            </w:r>
          </w:p>
        </w:tc>
        <w:tc>
          <w:tcPr>
            <w:tcW w:w="1151" w:type="dxa"/>
          </w:tcPr>
          <w:p w14:paraId="54C99879" w14:textId="77777777" w:rsidR="00770067" w:rsidRDefault="00770067">
            <w:pPr>
              <w:pStyle w:val="TableParagraph"/>
            </w:pPr>
          </w:p>
        </w:tc>
        <w:tc>
          <w:tcPr>
            <w:tcW w:w="1332" w:type="dxa"/>
          </w:tcPr>
          <w:p w14:paraId="54EB41F5" w14:textId="77777777" w:rsidR="00770067" w:rsidRDefault="004721EF">
            <w:pPr>
              <w:pStyle w:val="TableParagraph"/>
              <w:spacing w:before="96"/>
              <w:ind w:left="50" w:right="1"/>
              <w:jc w:val="center"/>
              <w:rPr>
                <w:sz w:val="20"/>
              </w:rPr>
            </w:pPr>
            <w:r>
              <w:rPr>
                <w:spacing w:val="-10"/>
                <w:sz w:val="20"/>
              </w:rPr>
              <w:t>-</w:t>
            </w:r>
          </w:p>
        </w:tc>
        <w:tc>
          <w:tcPr>
            <w:tcW w:w="1416" w:type="dxa"/>
          </w:tcPr>
          <w:p w14:paraId="604E3256" w14:textId="77777777" w:rsidR="00770067" w:rsidRDefault="004721EF">
            <w:pPr>
              <w:pStyle w:val="TableParagraph"/>
              <w:spacing w:before="96"/>
              <w:ind w:right="41"/>
              <w:jc w:val="center"/>
              <w:rPr>
                <w:sz w:val="20"/>
              </w:rPr>
            </w:pPr>
            <w:r>
              <w:rPr>
                <w:spacing w:val="-4"/>
                <w:sz w:val="20"/>
              </w:rPr>
              <w:t>0.67</w:t>
            </w:r>
          </w:p>
        </w:tc>
        <w:tc>
          <w:tcPr>
            <w:tcW w:w="1216" w:type="dxa"/>
          </w:tcPr>
          <w:p w14:paraId="32EE0162" w14:textId="77777777" w:rsidR="00770067" w:rsidRDefault="004721EF">
            <w:pPr>
              <w:pStyle w:val="TableParagraph"/>
              <w:spacing w:before="96"/>
              <w:ind w:right="17"/>
              <w:jc w:val="center"/>
              <w:rPr>
                <w:sz w:val="20"/>
              </w:rPr>
            </w:pPr>
            <w:r>
              <w:rPr>
                <w:spacing w:val="-5"/>
                <w:sz w:val="20"/>
              </w:rPr>
              <w:t>0.4</w:t>
            </w:r>
          </w:p>
        </w:tc>
        <w:tc>
          <w:tcPr>
            <w:tcW w:w="1533" w:type="dxa"/>
          </w:tcPr>
          <w:p w14:paraId="6FB7D4E8" w14:textId="77777777" w:rsidR="00770067" w:rsidRDefault="004721EF">
            <w:pPr>
              <w:pStyle w:val="TableParagraph"/>
              <w:spacing w:before="96"/>
              <w:ind w:right="110"/>
              <w:jc w:val="center"/>
              <w:rPr>
                <w:sz w:val="20"/>
              </w:rPr>
            </w:pPr>
            <w:r>
              <w:rPr>
                <w:spacing w:val="-4"/>
                <w:sz w:val="20"/>
              </w:rPr>
              <w:t>0.57</w:t>
            </w:r>
          </w:p>
        </w:tc>
        <w:tc>
          <w:tcPr>
            <w:tcW w:w="1899" w:type="dxa"/>
          </w:tcPr>
          <w:p w14:paraId="7A6FACFB" w14:textId="77777777" w:rsidR="00770067" w:rsidRDefault="004721EF">
            <w:pPr>
              <w:pStyle w:val="TableParagraph"/>
              <w:spacing w:before="96"/>
              <w:ind w:right="154"/>
              <w:jc w:val="center"/>
              <w:rPr>
                <w:sz w:val="20"/>
              </w:rPr>
            </w:pPr>
            <w:r>
              <w:rPr>
                <w:spacing w:val="-10"/>
                <w:sz w:val="20"/>
              </w:rPr>
              <w:t>0</w:t>
            </w:r>
          </w:p>
        </w:tc>
      </w:tr>
      <w:tr w:rsidR="00770067" w14:paraId="4F0663AB" w14:textId="77777777">
        <w:trPr>
          <w:trHeight w:val="430"/>
        </w:trPr>
        <w:tc>
          <w:tcPr>
            <w:tcW w:w="1496" w:type="dxa"/>
          </w:tcPr>
          <w:p w14:paraId="682EB46F" w14:textId="77777777" w:rsidR="00770067" w:rsidRDefault="004721EF">
            <w:pPr>
              <w:pStyle w:val="TableParagraph"/>
              <w:spacing w:before="94"/>
              <w:ind w:left="106"/>
              <w:rPr>
                <w:sz w:val="20"/>
              </w:rPr>
            </w:pPr>
            <w:r>
              <w:rPr>
                <w:spacing w:val="-2"/>
                <w:position w:val="6"/>
                <w:sz w:val="13"/>
              </w:rPr>
              <w:t>U</w:t>
            </w:r>
            <w:r>
              <w:rPr>
                <w:spacing w:val="-2"/>
                <w:sz w:val="20"/>
              </w:rPr>
              <w:t>Mambucal</w:t>
            </w:r>
          </w:p>
        </w:tc>
        <w:tc>
          <w:tcPr>
            <w:tcW w:w="1151" w:type="dxa"/>
          </w:tcPr>
          <w:p w14:paraId="62CCEB7A" w14:textId="77777777" w:rsidR="00770067" w:rsidRDefault="00770067">
            <w:pPr>
              <w:pStyle w:val="TableParagraph"/>
            </w:pPr>
          </w:p>
        </w:tc>
        <w:tc>
          <w:tcPr>
            <w:tcW w:w="1332" w:type="dxa"/>
          </w:tcPr>
          <w:p w14:paraId="6A728966" w14:textId="77777777" w:rsidR="00770067" w:rsidRDefault="00770067">
            <w:pPr>
              <w:pStyle w:val="TableParagraph"/>
            </w:pPr>
          </w:p>
        </w:tc>
        <w:tc>
          <w:tcPr>
            <w:tcW w:w="1416" w:type="dxa"/>
          </w:tcPr>
          <w:p w14:paraId="470E0557" w14:textId="77777777" w:rsidR="00770067" w:rsidRDefault="004721EF">
            <w:pPr>
              <w:pStyle w:val="TableParagraph"/>
              <w:spacing w:before="94"/>
              <w:ind w:left="1" w:right="41"/>
              <w:jc w:val="center"/>
              <w:rPr>
                <w:sz w:val="20"/>
              </w:rPr>
            </w:pPr>
            <w:r>
              <w:rPr>
                <w:spacing w:val="-10"/>
                <w:sz w:val="20"/>
              </w:rPr>
              <w:t>-</w:t>
            </w:r>
          </w:p>
        </w:tc>
        <w:tc>
          <w:tcPr>
            <w:tcW w:w="1216" w:type="dxa"/>
          </w:tcPr>
          <w:p w14:paraId="7FEFBB09" w14:textId="77777777" w:rsidR="00770067" w:rsidRDefault="004721EF">
            <w:pPr>
              <w:pStyle w:val="TableParagraph"/>
              <w:spacing w:before="94"/>
              <w:ind w:right="17"/>
              <w:jc w:val="center"/>
              <w:rPr>
                <w:sz w:val="20"/>
              </w:rPr>
            </w:pPr>
            <w:r>
              <w:rPr>
                <w:spacing w:val="-5"/>
                <w:sz w:val="20"/>
              </w:rPr>
              <w:t>0.4</w:t>
            </w:r>
          </w:p>
        </w:tc>
        <w:tc>
          <w:tcPr>
            <w:tcW w:w="1533" w:type="dxa"/>
          </w:tcPr>
          <w:p w14:paraId="2AE73FB5" w14:textId="77777777" w:rsidR="00770067" w:rsidRDefault="004721EF">
            <w:pPr>
              <w:pStyle w:val="TableParagraph"/>
              <w:spacing w:before="94"/>
              <w:ind w:right="110"/>
              <w:jc w:val="center"/>
              <w:rPr>
                <w:sz w:val="20"/>
              </w:rPr>
            </w:pPr>
            <w:r>
              <w:rPr>
                <w:spacing w:val="-4"/>
                <w:sz w:val="20"/>
              </w:rPr>
              <w:t>0.86</w:t>
            </w:r>
          </w:p>
        </w:tc>
        <w:tc>
          <w:tcPr>
            <w:tcW w:w="1899" w:type="dxa"/>
          </w:tcPr>
          <w:p w14:paraId="0483CAC4" w14:textId="77777777" w:rsidR="00770067" w:rsidRDefault="004721EF">
            <w:pPr>
              <w:pStyle w:val="TableParagraph"/>
              <w:spacing w:before="94"/>
              <w:ind w:right="154"/>
              <w:jc w:val="center"/>
              <w:rPr>
                <w:sz w:val="20"/>
              </w:rPr>
            </w:pPr>
            <w:r>
              <w:rPr>
                <w:spacing w:val="-5"/>
                <w:sz w:val="20"/>
              </w:rPr>
              <w:t>0.5</w:t>
            </w:r>
          </w:p>
        </w:tc>
      </w:tr>
      <w:tr w:rsidR="00770067" w14:paraId="1BAB31C0" w14:textId="77777777">
        <w:trPr>
          <w:trHeight w:val="430"/>
        </w:trPr>
        <w:tc>
          <w:tcPr>
            <w:tcW w:w="1496" w:type="dxa"/>
          </w:tcPr>
          <w:p w14:paraId="432A863D" w14:textId="77777777" w:rsidR="00770067" w:rsidRDefault="004721EF">
            <w:pPr>
              <w:pStyle w:val="TableParagraph"/>
              <w:spacing w:before="96"/>
              <w:ind w:left="106"/>
              <w:rPr>
                <w:sz w:val="20"/>
              </w:rPr>
            </w:pPr>
            <w:r>
              <w:rPr>
                <w:spacing w:val="-2"/>
                <w:position w:val="6"/>
                <w:sz w:val="13"/>
              </w:rPr>
              <w:t>V</w:t>
            </w:r>
            <w:r>
              <w:rPr>
                <w:spacing w:val="-2"/>
                <w:sz w:val="20"/>
              </w:rPr>
              <w:t>Paraiso</w:t>
            </w:r>
          </w:p>
        </w:tc>
        <w:tc>
          <w:tcPr>
            <w:tcW w:w="1151" w:type="dxa"/>
          </w:tcPr>
          <w:p w14:paraId="516CBA4F" w14:textId="77777777" w:rsidR="00770067" w:rsidRDefault="00770067">
            <w:pPr>
              <w:pStyle w:val="TableParagraph"/>
            </w:pPr>
          </w:p>
        </w:tc>
        <w:tc>
          <w:tcPr>
            <w:tcW w:w="1332" w:type="dxa"/>
          </w:tcPr>
          <w:p w14:paraId="533454F8" w14:textId="77777777" w:rsidR="00770067" w:rsidRDefault="00770067">
            <w:pPr>
              <w:pStyle w:val="TableParagraph"/>
            </w:pPr>
          </w:p>
        </w:tc>
        <w:tc>
          <w:tcPr>
            <w:tcW w:w="1416" w:type="dxa"/>
          </w:tcPr>
          <w:p w14:paraId="19AC99FE" w14:textId="77777777" w:rsidR="00770067" w:rsidRDefault="00770067">
            <w:pPr>
              <w:pStyle w:val="TableParagraph"/>
            </w:pPr>
          </w:p>
        </w:tc>
        <w:tc>
          <w:tcPr>
            <w:tcW w:w="1216" w:type="dxa"/>
          </w:tcPr>
          <w:p w14:paraId="0D9C6E55" w14:textId="77777777" w:rsidR="00770067" w:rsidRDefault="004721EF">
            <w:pPr>
              <w:pStyle w:val="TableParagraph"/>
              <w:spacing w:before="96"/>
              <w:ind w:left="2" w:right="17"/>
              <w:jc w:val="center"/>
              <w:rPr>
                <w:sz w:val="20"/>
              </w:rPr>
            </w:pPr>
            <w:r>
              <w:rPr>
                <w:spacing w:val="-10"/>
                <w:sz w:val="20"/>
              </w:rPr>
              <w:t>-</w:t>
            </w:r>
          </w:p>
        </w:tc>
        <w:tc>
          <w:tcPr>
            <w:tcW w:w="1533" w:type="dxa"/>
          </w:tcPr>
          <w:p w14:paraId="45416A2D" w14:textId="77777777" w:rsidR="00770067" w:rsidRDefault="004721EF">
            <w:pPr>
              <w:pStyle w:val="TableParagraph"/>
              <w:spacing w:before="96"/>
              <w:ind w:right="110"/>
              <w:jc w:val="center"/>
              <w:rPr>
                <w:sz w:val="20"/>
              </w:rPr>
            </w:pPr>
            <w:r>
              <w:rPr>
                <w:spacing w:val="-4"/>
                <w:sz w:val="20"/>
              </w:rPr>
              <w:t>0.33</w:t>
            </w:r>
          </w:p>
        </w:tc>
        <w:tc>
          <w:tcPr>
            <w:tcW w:w="1899" w:type="dxa"/>
          </w:tcPr>
          <w:p w14:paraId="79931C22" w14:textId="77777777" w:rsidR="00770067" w:rsidRDefault="004721EF">
            <w:pPr>
              <w:pStyle w:val="TableParagraph"/>
              <w:spacing w:before="96"/>
              <w:ind w:right="154"/>
              <w:jc w:val="center"/>
              <w:rPr>
                <w:sz w:val="20"/>
              </w:rPr>
            </w:pPr>
            <w:r>
              <w:rPr>
                <w:spacing w:val="-10"/>
                <w:sz w:val="20"/>
              </w:rPr>
              <w:t>0</w:t>
            </w:r>
          </w:p>
        </w:tc>
      </w:tr>
      <w:tr w:rsidR="00770067" w14:paraId="7AE16279" w14:textId="77777777">
        <w:trPr>
          <w:trHeight w:val="430"/>
        </w:trPr>
        <w:tc>
          <w:tcPr>
            <w:tcW w:w="1496" w:type="dxa"/>
          </w:tcPr>
          <w:p w14:paraId="11A04DB9" w14:textId="77777777" w:rsidR="00770067" w:rsidRDefault="004721EF">
            <w:pPr>
              <w:pStyle w:val="TableParagraph"/>
              <w:spacing w:before="94"/>
              <w:ind w:left="106"/>
              <w:rPr>
                <w:sz w:val="20"/>
              </w:rPr>
            </w:pPr>
            <w:r>
              <w:rPr>
                <w:position w:val="6"/>
                <w:sz w:val="13"/>
              </w:rPr>
              <w:t>V</w:t>
            </w:r>
            <w:r>
              <w:rPr>
                <w:sz w:val="20"/>
              </w:rPr>
              <w:t>Sto.</w:t>
            </w:r>
            <w:r>
              <w:rPr>
                <w:spacing w:val="-2"/>
                <w:sz w:val="20"/>
              </w:rPr>
              <w:t xml:space="preserve"> </w:t>
            </w:r>
            <w:r>
              <w:rPr>
                <w:spacing w:val="-4"/>
                <w:sz w:val="20"/>
              </w:rPr>
              <w:t>Nino</w:t>
            </w:r>
          </w:p>
        </w:tc>
        <w:tc>
          <w:tcPr>
            <w:tcW w:w="1151" w:type="dxa"/>
          </w:tcPr>
          <w:p w14:paraId="4DD263CF" w14:textId="77777777" w:rsidR="00770067" w:rsidRDefault="00770067">
            <w:pPr>
              <w:pStyle w:val="TableParagraph"/>
            </w:pPr>
          </w:p>
        </w:tc>
        <w:tc>
          <w:tcPr>
            <w:tcW w:w="1332" w:type="dxa"/>
          </w:tcPr>
          <w:p w14:paraId="1B4BDF7B" w14:textId="77777777" w:rsidR="00770067" w:rsidRDefault="00770067">
            <w:pPr>
              <w:pStyle w:val="TableParagraph"/>
            </w:pPr>
          </w:p>
        </w:tc>
        <w:tc>
          <w:tcPr>
            <w:tcW w:w="1416" w:type="dxa"/>
          </w:tcPr>
          <w:p w14:paraId="48C93F02" w14:textId="77777777" w:rsidR="00770067" w:rsidRDefault="00770067">
            <w:pPr>
              <w:pStyle w:val="TableParagraph"/>
            </w:pPr>
          </w:p>
        </w:tc>
        <w:tc>
          <w:tcPr>
            <w:tcW w:w="1216" w:type="dxa"/>
          </w:tcPr>
          <w:p w14:paraId="6B831AF2" w14:textId="77777777" w:rsidR="00770067" w:rsidRDefault="00770067">
            <w:pPr>
              <w:pStyle w:val="TableParagraph"/>
            </w:pPr>
          </w:p>
        </w:tc>
        <w:tc>
          <w:tcPr>
            <w:tcW w:w="1533" w:type="dxa"/>
          </w:tcPr>
          <w:p w14:paraId="1FADB359" w14:textId="77777777" w:rsidR="00770067" w:rsidRDefault="004721EF">
            <w:pPr>
              <w:pStyle w:val="TableParagraph"/>
              <w:spacing w:before="94"/>
              <w:ind w:left="1" w:right="110"/>
              <w:jc w:val="center"/>
              <w:rPr>
                <w:sz w:val="20"/>
              </w:rPr>
            </w:pPr>
            <w:r>
              <w:rPr>
                <w:spacing w:val="-10"/>
                <w:sz w:val="20"/>
              </w:rPr>
              <w:t>-</w:t>
            </w:r>
          </w:p>
        </w:tc>
        <w:tc>
          <w:tcPr>
            <w:tcW w:w="1899" w:type="dxa"/>
          </w:tcPr>
          <w:p w14:paraId="65C6135A" w14:textId="77777777" w:rsidR="00770067" w:rsidRDefault="004721EF">
            <w:pPr>
              <w:pStyle w:val="TableParagraph"/>
              <w:spacing w:before="94"/>
              <w:ind w:right="154"/>
              <w:jc w:val="center"/>
              <w:rPr>
                <w:sz w:val="20"/>
              </w:rPr>
            </w:pPr>
            <w:r>
              <w:rPr>
                <w:spacing w:val="-5"/>
                <w:sz w:val="20"/>
              </w:rPr>
              <w:t>0.4</w:t>
            </w:r>
          </w:p>
        </w:tc>
      </w:tr>
      <w:tr w:rsidR="00770067" w14:paraId="233A5A12" w14:textId="77777777">
        <w:trPr>
          <w:trHeight w:val="430"/>
        </w:trPr>
        <w:tc>
          <w:tcPr>
            <w:tcW w:w="1496" w:type="dxa"/>
            <w:tcBorders>
              <w:bottom w:val="single" w:sz="4" w:space="0" w:color="000000"/>
            </w:tcBorders>
          </w:tcPr>
          <w:p w14:paraId="338BA2AF" w14:textId="77777777" w:rsidR="00770067" w:rsidRDefault="004721EF">
            <w:pPr>
              <w:pStyle w:val="TableParagraph"/>
              <w:spacing w:before="96"/>
              <w:ind w:left="106"/>
              <w:rPr>
                <w:sz w:val="20"/>
              </w:rPr>
            </w:pPr>
            <w:r>
              <w:rPr>
                <w:spacing w:val="-2"/>
                <w:position w:val="6"/>
                <w:sz w:val="13"/>
              </w:rPr>
              <w:t>V</w:t>
            </w:r>
            <w:r>
              <w:rPr>
                <w:spacing w:val="-2"/>
                <w:sz w:val="20"/>
              </w:rPr>
              <w:t>Mambucal</w:t>
            </w:r>
          </w:p>
        </w:tc>
        <w:tc>
          <w:tcPr>
            <w:tcW w:w="1151" w:type="dxa"/>
            <w:tcBorders>
              <w:bottom w:val="single" w:sz="4" w:space="0" w:color="000000"/>
            </w:tcBorders>
          </w:tcPr>
          <w:p w14:paraId="0EECEE9E" w14:textId="77777777" w:rsidR="00770067" w:rsidRDefault="00770067">
            <w:pPr>
              <w:pStyle w:val="TableParagraph"/>
            </w:pPr>
          </w:p>
        </w:tc>
        <w:tc>
          <w:tcPr>
            <w:tcW w:w="1332" w:type="dxa"/>
            <w:tcBorders>
              <w:bottom w:val="single" w:sz="4" w:space="0" w:color="000000"/>
            </w:tcBorders>
          </w:tcPr>
          <w:p w14:paraId="328ACB1D" w14:textId="77777777" w:rsidR="00770067" w:rsidRDefault="00770067">
            <w:pPr>
              <w:pStyle w:val="TableParagraph"/>
            </w:pPr>
          </w:p>
        </w:tc>
        <w:tc>
          <w:tcPr>
            <w:tcW w:w="1416" w:type="dxa"/>
            <w:tcBorders>
              <w:bottom w:val="single" w:sz="4" w:space="0" w:color="000000"/>
            </w:tcBorders>
          </w:tcPr>
          <w:p w14:paraId="119ED55B" w14:textId="77777777" w:rsidR="00770067" w:rsidRDefault="00770067">
            <w:pPr>
              <w:pStyle w:val="TableParagraph"/>
            </w:pPr>
          </w:p>
        </w:tc>
        <w:tc>
          <w:tcPr>
            <w:tcW w:w="1216" w:type="dxa"/>
            <w:tcBorders>
              <w:bottom w:val="single" w:sz="4" w:space="0" w:color="000000"/>
            </w:tcBorders>
          </w:tcPr>
          <w:p w14:paraId="156BB1EB" w14:textId="77777777" w:rsidR="00770067" w:rsidRDefault="00770067">
            <w:pPr>
              <w:pStyle w:val="TableParagraph"/>
            </w:pPr>
          </w:p>
        </w:tc>
        <w:tc>
          <w:tcPr>
            <w:tcW w:w="1533" w:type="dxa"/>
            <w:tcBorders>
              <w:bottom w:val="single" w:sz="4" w:space="0" w:color="000000"/>
            </w:tcBorders>
          </w:tcPr>
          <w:p w14:paraId="5F953E24" w14:textId="77777777" w:rsidR="00770067" w:rsidRDefault="00770067">
            <w:pPr>
              <w:pStyle w:val="TableParagraph"/>
            </w:pPr>
          </w:p>
        </w:tc>
        <w:tc>
          <w:tcPr>
            <w:tcW w:w="1899" w:type="dxa"/>
            <w:tcBorders>
              <w:bottom w:val="single" w:sz="4" w:space="0" w:color="000000"/>
            </w:tcBorders>
          </w:tcPr>
          <w:p w14:paraId="7B7DC6A3" w14:textId="77777777" w:rsidR="00770067" w:rsidRDefault="004721EF">
            <w:pPr>
              <w:pStyle w:val="TableParagraph"/>
              <w:spacing w:before="96"/>
              <w:ind w:left="2" w:right="154"/>
              <w:jc w:val="center"/>
              <w:rPr>
                <w:sz w:val="20"/>
              </w:rPr>
            </w:pPr>
            <w:r>
              <w:rPr>
                <w:spacing w:val="-10"/>
                <w:sz w:val="20"/>
              </w:rPr>
              <w:t>-</w:t>
            </w:r>
          </w:p>
        </w:tc>
      </w:tr>
    </w:tbl>
    <w:p w14:paraId="109E2BF3" w14:textId="77777777" w:rsidR="00770067" w:rsidRDefault="004721EF">
      <w:pPr>
        <w:spacing w:before="4"/>
        <w:ind w:left="247"/>
        <w:jc w:val="both"/>
        <w:rPr>
          <w:i/>
          <w:sz w:val="21"/>
        </w:rPr>
      </w:pPr>
      <w:r>
        <w:rPr>
          <w:i/>
          <w:sz w:val="21"/>
        </w:rPr>
        <w:t>Note:</w:t>
      </w:r>
      <w:r>
        <w:rPr>
          <w:i/>
          <w:spacing w:val="-10"/>
          <w:sz w:val="21"/>
        </w:rPr>
        <w:t xml:space="preserve"> </w:t>
      </w:r>
      <w:r>
        <w:rPr>
          <w:i/>
          <w:sz w:val="21"/>
        </w:rPr>
        <w:t>Urban</w:t>
      </w:r>
      <w:r>
        <w:rPr>
          <w:i/>
          <w:sz w:val="21"/>
          <w:vertAlign w:val="superscript"/>
        </w:rPr>
        <w:t>U</w:t>
      </w:r>
      <w:r>
        <w:rPr>
          <w:i/>
          <w:spacing w:val="-18"/>
          <w:sz w:val="21"/>
        </w:rPr>
        <w:t xml:space="preserve"> </w:t>
      </w:r>
      <w:r>
        <w:rPr>
          <w:i/>
          <w:sz w:val="21"/>
        </w:rPr>
        <w:t>and</w:t>
      </w:r>
      <w:r>
        <w:rPr>
          <w:i/>
          <w:spacing w:val="-7"/>
          <w:sz w:val="21"/>
        </w:rPr>
        <w:t xml:space="preserve"> </w:t>
      </w:r>
      <w:r>
        <w:rPr>
          <w:i/>
          <w:spacing w:val="-2"/>
          <w:sz w:val="21"/>
        </w:rPr>
        <w:t>Vegetative</w:t>
      </w:r>
      <w:r>
        <w:rPr>
          <w:i/>
          <w:spacing w:val="-2"/>
          <w:sz w:val="21"/>
          <w:vertAlign w:val="superscript"/>
        </w:rPr>
        <w:t>V</w:t>
      </w:r>
    </w:p>
    <w:p w14:paraId="1F08C0BA" w14:textId="77777777" w:rsidR="00770067" w:rsidRDefault="00770067">
      <w:pPr>
        <w:pStyle w:val="BodyText"/>
        <w:spacing w:before="41"/>
        <w:jc w:val="left"/>
        <w:rPr>
          <w:i/>
          <w:sz w:val="21"/>
        </w:rPr>
      </w:pPr>
    </w:p>
    <w:p w14:paraId="2DD662EF" w14:textId="77777777" w:rsidR="00770067" w:rsidRDefault="004721EF">
      <w:pPr>
        <w:pStyle w:val="BodyText"/>
        <w:ind w:left="247" w:right="203"/>
        <w:jc w:val="left"/>
      </w:pPr>
      <w:r>
        <w:t>Table 4 showed pairwise Sorensen's similarity coefficient among varying habitats, representing the level of similarity</w:t>
      </w:r>
      <w:r>
        <w:rPr>
          <w:spacing w:val="-3"/>
        </w:rPr>
        <w:t xml:space="preserve"> </w:t>
      </w:r>
      <w:r>
        <w:t>in</w:t>
      </w:r>
      <w:r>
        <w:rPr>
          <w:spacing w:val="-3"/>
        </w:rPr>
        <w:t xml:space="preserve"> </w:t>
      </w:r>
      <w:r>
        <w:t>species</w:t>
      </w:r>
      <w:r>
        <w:rPr>
          <w:spacing w:val="-3"/>
        </w:rPr>
        <w:t xml:space="preserve"> </w:t>
      </w:r>
      <w:r>
        <w:t>composition.</w:t>
      </w:r>
      <w:r>
        <w:rPr>
          <w:spacing w:val="-3"/>
        </w:rPr>
        <w:t xml:space="preserve"> </w:t>
      </w:r>
      <w:r>
        <w:t>Sorensen</w:t>
      </w:r>
      <w:r>
        <w:rPr>
          <w:spacing w:val="-3"/>
        </w:rPr>
        <w:t xml:space="preserve"> </w:t>
      </w:r>
      <w:r>
        <w:t>Similarity</w:t>
      </w:r>
      <w:r>
        <w:rPr>
          <w:spacing w:val="-3"/>
        </w:rPr>
        <w:t xml:space="preserve"> </w:t>
      </w:r>
      <w:r>
        <w:t>Index</w:t>
      </w:r>
      <w:r>
        <w:rPr>
          <w:spacing w:val="-3"/>
        </w:rPr>
        <w:t xml:space="preserve"> </w:t>
      </w:r>
      <w:r>
        <w:t>values</w:t>
      </w:r>
      <w:r>
        <w:rPr>
          <w:spacing w:val="-3"/>
        </w:rPr>
        <w:t xml:space="preserve"> </w:t>
      </w:r>
      <w:r>
        <w:t>reveal</w:t>
      </w:r>
      <w:r>
        <w:rPr>
          <w:spacing w:val="-4"/>
        </w:rPr>
        <w:t xml:space="preserve"> </w:t>
      </w:r>
      <w:r>
        <w:t>that</w:t>
      </w:r>
      <w:r>
        <w:rPr>
          <w:spacing w:val="-3"/>
        </w:rPr>
        <w:t xml:space="preserve"> </w:t>
      </w:r>
      <w:r>
        <w:t>urban</w:t>
      </w:r>
      <w:r>
        <w:rPr>
          <w:spacing w:val="-3"/>
        </w:rPr>
        <w:t xml:space="preserve"> </w:t>
      </w:r>
      <w:r>
        <w:t>sites</w:t>
      </w:r>
      <w:r>
        <w:rPr>
          <w:spacing w:val="-3"/>
        </w:rPr>
        <w:t xml:space="preserve"> </w:t>
      </w:r>
      <w:r>
        <w:t>exhibit</w:t>
      </w:r>
      <w:r>
        <w:rPr>
          <w:spacing w:val="-3"/>
        </w:rPr>
        <w:t xml:space="preserve"> </w:t>
      </w:r>
      <w:r>
        <w:t>a</w:t>
      </w:r>
      <w:r>
        <w:rPr>
          <w:spacing w:val="-4"/>
        </w:rPr>
        <w:t xml:space="preserve"> </w:t>
      </w:r>
      <w:r>
        <w:t>moderate species similarity among</w:t>
      </w:r>
      <w:r>
        <w:t xml:space="preserve"> each other, and Urban Paraiso, Urban Sto. Nino, and Urban Mambucal each have</w:t>
      </w:r>
      <w:r>
        <w:rPr>
          <w:spacing w:val="-1"/>
        </w:rPr>
        <w:t xml:space="preserve"> </w:t>
      </w:r>
      <w:r>
        <w:t>a similarity index of 0.67. This reveals that urban habitats are likely to harbor a similar set</w:t>
      </w:r>
    </w:p>
    <w:p w14:paraId="149E299E" w14:textId="77777777" w:rsidR="00770067" w:rsidRDefault="004721EF">
      <w:pPr>
        <w:pStyle w:val="BodyText"/>
        <w:spacing w:before="2" w:line="237" w:lineRule="auto"/>
        <w:ind w:left="247" w:right="203"/>
        <w:jc w:val="left"/>
      </w:pPr>
      <w:r>
        <w:t>species,</w:t>
      </w:r>
      <w:r>
        <w:rPr>
          <w:spacing w:val="-3"/>
        </w:rPr>
        <w:t xml:space="preserve"> </w:t>
      </w:r>
      <w:r>
        <w:t>probably</w:t>
      </w:r>
      <w:r>
        <w:rPr>
          <w:spacing w:val="-3"/>
        </w:rPr>
        <w:t xml:space="preserve"> </w:t>
      </w:r>
      <w:r>
        <w:t>because</w:t>
      </w:r>
      <w:r>
        <w:rPr>
          <w:spacing w:val="-4"/>
        </w:rPr>
        <w:t xml:space="preserve"> </w:t>
      </w:r>
      <w:r>
        <w:t>of</w:t>
      </w:r>
      <w:r>
        <w:rPr>
          <w:spacing w:val="-3"/>
        </w:rPr>
        <w:t xml:space="preserve"> </w:t>
      </w:r>
      <w:r>
        <w:t>comparable</w:t>
      </w:r>
      <w:r>
        <w:rPr>
          <w:spacing w:val="-4"/>
        </w:rPr>
        <w:t xml:space="preserve"> </w:t>
      </w:r>
      <w:r>
        <w:t>environmental</w:t>
      </w:r>
      <w:r>
        <w:rPr>
          <w:spacing w:val="-3"/>
        </w:rPr>
        <w:t xml:space="preserve"> </w:t>
      </w:r>
      <w:r>
        <w:t>conditions</w:t>
      </w:r>
      <w:r>
        <w:rPr>
          <w:spacing w:val="-3"/>
        </w:rPr>
        <w:t xml:space="preserve"> </w:t>
      </w:r>
      <w:r>
        <w:t>and</w:t>
      </w:r>
      <w:r>
        <w:rPr>
          <w:spacing w:val="-3"/>
        </w:rPr>
        <w:t xml:space="preserve"> </w:t>
      </w:r>
      <w:r>
        <w:t>disturbances.</w:t>
      </w:r>
      <w:r>
        <w:rPr>
          <w:spacing w:val="-3"/>
        </w:rPr>
        <w:t xml:space="preserve"> </w:t>
      </w:r>
      <w:r>
        <w:t>Vegetative</w:t>
      </w:r>
      <w:r>
        <w:rPr>
          <w:spacing w:val="-4"/>
        </w:rPr>
        <w:t xml:space="preserve"> </w:t>
      </w:r>
      <w:r>
        <w:t>sites,</w:t>
      </w:r>
      <w:r>
        <w:rPr>
          <w:spacing w:val="-3"/>
        </w:rPr>
        <w:t xml:space="preserve"> </w:t>
      </w:r>
      <w:r>
        <w:t>on</w:t>
      </w:r>
      <w:r>
        <w:rPr>
          <w:spacing w:val="-3"/>
        </w:rPr>
        <w:t xml:space="preserve"> </w:t>
      </w:r>
      <w:r>
        <w:t>the</w:t>
      </w:r>
      <w:r>
        <w:rPr>
          <w:spacing w:val="-4"/>
        </w:rPr>
        <w:t xml:space="preserve"> </w:t>
      </w:r>
      <w:r>
        <w:t>other hand, have more varied species composition, as indicated by the lower similarity values between Vegetative Paraiso and Vegetative Sto. Nin o (0.33) and between Vegetative Sto. Nin o and Vegetative Mambucal (0.4).</w:t>
      </w:r>
    </w:p>
    <w:p w14:paraId="12AF4E1F" w14:textId="77777777" w:rsidR="00770067" w:rsidRDefault="004721EF">
      <w:pPr>
        <w:pStyle w:val="BodyText"/>
        <w:spacing w:before="2"/>
        <w:ind w:left="247" w:right="203"/>
        <w:jc w:val="left"/>
      </w:pPr>
      <w:r>
        <w:t>Comparing u</w:t>
      </w:r>
      <w:r>
        <w:t>rban and vegetative sites, the similarity indices are generally low, reflecting different species similarities between the two types of habitats. Nonetheless, Urban Paraiso and Vegetative Paraiso (0.8 and Urban Mambucal</w:t>
      </w:r>
      <w:r>
        <w:rPr>
          <w:spacing w:val="-2"/>
        </w:rPr>
        <w:t xml:space="preserve"> </w:t>
      </w:r>
      <w:r>
        <w:t>and</w:t>
      </w:r>
      <w:r>
        <w:rPr>
          <w:spacing w:val="-2"/>
        </w:rPr>
        <w:t xml:space="preserve"> </w:t>
      </w:r>
      <w:r>
        <w:t>Vegetative</w:t>
      </w:r>
      <w:r>
        <w:rPr>
          <w:spacing w:val="-3"/>
        </w:rPr>
        <w:t xml:space="preserve"> </w:t>
      </w:r>
      <w:r>
        <w:t>Sto.</w:t>
      </w:r>
      <w:r>
        <w:rPr>
          <w:spacing w:val="-2"/>
        </w:rPr>
        <w:t xml:space="preserve"> </w:t>
      </w:r>
      <w:r>
        <w:t>Nin</w:t>
      </w:r>
      <w:r>
        <w:rPr>
          <w:spacing w:val="-2"/>
        </w:rPr>
        <w:t xml:space="preserve"> </w:t>
      </w:r>
      <w:r>
        <w:t>o</w:t>
      </w:r>
      <w:r>
        <w:rPr>
          <w:spacing w:val="-2"/>
        </w:rPr>
        <w:t xml:space="preserve"> </w:t>
      </w:r>
      <w:r>
        <w:t>(0.86)</w:t>
      </w:r>
      <w:r>
        <w:rPr>
          <w:spacing w:val="-2"/>
        </w:rPr>
        <w:t xml:space="preserve"> </w:t>
      </w:r>
      <w:r>
        <w:t>are</w:t>
      </w:r>
      <w:r>
        <w:rPr>
          <w:spacing w:val="-3"/>
        </w:rPr>
        <w:t xml:space="preserve"> </w:t>
      </w:r>
      <w:r>
        <w:t>relatively</w:t>
      </w:r>
      <w:r>
        <w:rPr>
          <w:spacing w:val="-2"/>
        </w:rPr>
        <w:t xml:space="preserve"> </w:t>
      </w:r>
      <w:r>
        <w:t>more</w:t>
      </w:r>
      <w:r>
        <w:rPr>
          <w:spacing w:val="-3"/>
        </w:rPr>
        <w:t xml:space="preserve"> </w:t>
      </w:r>
      <w:r>
        <w:t>similar,</w:t>
      </w:r>
      <w:r>
        <w:rPr>
          <w:spacing w:val="-2"/>
        </w:rPr>
        <w:t xml:space="preserve"> </w:t>
      </w:r>
      <w:r>
        <w:t>indicating</w:t>
      </w:r>
      <w:r>
        <w:rPr>
          <w:spacing w:val="-2"/>
        </w:rPr>
        <w:t xml:space="preserve"> </w:t>
      </w:r>
      <w:r>
        <w:t>that</w:t>
      </w:r>
      <w:r>
        <w:rPr>
          <w:spacing w:val="-2"/>
        </w:rPr>
        <w:t xml:space="preserve"> </w:t>
      </w:r>
      <w:r>
        <w:t>some</w:t>
      </w:r>
      <w:r>
        <w:rPr>
          <w:spacing w:val="-3"/>
        </w:rPr>
        <w:t xml:space="preserve"> </w:t>
      </w:r>
      <w:r>
        <w:t>species</w:t>
      </w:r>
      <w:r>
        <w:rPr>
          <w:spacing w:val="-2"/>
        </w:rPr>
        <w:t xml:space="preserve"> </w:t>
      </w:r>
      <w:r>
        <w:t>in</w:t>
      </w:r>
      <w:r>
        <w:rPr>
          <w:spacing w:val="-2"/>
        </w:rPr>
        <w:t xml:space="preserve"> </w:t>
      </w:r>
      <w:r>
        <w:t>these</w:t>
      </w:r>
      <w:r>
        <w:rPr>
          <w:spacing w:val="-3"/>
        </w:rPr>
        <w:t xml:space="preserve"> </w:t>
      </w:r>
      <w:r>
        <w:t>areas can</w:t>
      </w:r>
      <w:r>
        <w:rPr>
          <w:spacing w:val="-2"/>
        </w:rPr>
        <w:t xml:space="preserve"> </w:t>
      </w:r>
      <w:r>
        <w:t>be</w:t>
      </w:r>
      <w:r>
        <w:rPr>
          <w:spacing w:val="-3"/>
        </w:rPr>
        <w:t xml:space="preserve"> </w:t>
      </w:r>
      <w:r>
        <w:t>more</w:t>
      </w:r>
      <w:r>
        <w:rPr>
          <w:spacing w:val="-3"/>
        </w:rPr>
        <w:t xml:space="preserve"> </w:t>
      </w:r>
      <w:r>
        <w:t>tolerant</w:t>
      </w:r>
      <w:r>
        <w:rPr>
          <w:spacing w:val="-2"/>
        </w:rPr>
        <w:t xml:space="preserve"> </w:t>
      </w:r>
      <w:r>
        <w:t>to</w:t>
      </w:r>
      <w:r>
        <w:rPr>
          <w:spacing w:val="-2"/>
        </w:rPr>
        <w:t xml:space="preserve"> </w:t>
      </w:r>
      <w:r>
        <w:t>both</w:t>
      </w:r>
      <w:r>
        <w:rPr>
          <w:spacing w:val="-2"/>
        </w:rPr>
        <w:t xml:space="preserve"> </w:t>
      </w:r>
      <w:r>
        <w:t>environments.</w:t>
      </w:r>
      <w:r>
        <w:rPr>
          <w:spacing w:val="-2"/>
        </w:rPr>
        <w:t xml:space="preserve"> </w:t>
      </w:r>
      <w:r>
        <w:t>Generally,</w:t>
      </w:r>
      <w:r>
        <w:rPr>
          <w:spacing w:val="-2"/>
        </w:rPr>
        <w:t xml:space="preserve"> </w:t>
      </w:r>
      <w:r>
        <w:t>the</w:t>
      </w:r>
      <w:r>
        <w:rPr>
          <w:spacing w:val="-3"/>
        </w:rPr>
        <w:t xml:space="preserve"> </w:t>
      </w:r>
      <w:r>
        <w:t>findings</w:t>
      </w:r>
      <w:r>
        <w:rPr>
          <w:spacing w:val="-2"/>
        </w:rPr>
        <w:t xml:space="preserve"> </w:t>
      </w:r>
      <w:r>
        <w:t>emphasize</w:t>
      </w:r>
      <w:r>
        <w:rPr>
          <w:spacing w:val="-3"/>
        </w:rPr>
        <w:t xml:space="preserve"> </w:t>
      </w:r>
      <w:r>
        <w:t>the</w:t>
      </w:r>
      <w:r>
        <w:rPr>
          <w:spacing w:val="-3"/>
        </w:rPr>
        <w:t xml:space="preserve"> </w:t>
      </w:r>
      <w:r>
        <w:t>effect</w:t>
      </w:r>
      <w:r>
        <w:rPr>
          <w:spacing w:val="-2"/>
        </w:rPr>
        <w:t xml:space="preserve"> </w:t>
      </w:r>
      <w:r>
        <w:t>of</w:t>
      </w:r>
      <w:r>
        <w:rPr>
          <w:spacing w:val="-2"/>
        </w:rPr>
        <w:t xml:space="preserve"> </w:t>
      </w:r>
      <w:r>
        <w:t>urbanization</w:t>
      </w:r>
      <w:r>
        <w:rPr>
          <w:spacing w:val="-2"/>
        </w:rPr>
        <w:t xml:space="preserve"> </w:t>
      </w:r>
      <w:r>
        <w:t>on</w:t>
      </w:r>
      <w:r>
        <w:rPr>
          <w:spacing w:val="-2"/>
        </w:rPr>
        <w:t xml:space="preserve"> </w:t>
      </w:r>
      <w:r>
        <w:t xml:space="preserve">species composition, where urban habitats host a different range of species </w:t>
      </w:r>
      <w:r>
        <w:t>than vegetative areas, most likely because to habitat fragmentation and environmental changes.</w:t>
      </w:r>
    </w:p>
    <w:p w14:paraId="6A54A5D2" w14:textId="77777777" w:rsidR="00770067" w:rsidRDefault="00770067">
      <w:pPr>
        <w:pStyle w:val="BodyText"/>
        <w:spacing w:before="12"/>
        <w:jc w:val="left"/>
      </w:pPr>
    </w:p>
    <w:p w14:paraId="4C6A49B9" w14:textId="77777777" w:rsidR="00770067" w:rsidRDefault="004721EF">
      <w:pPr>
        <w:pStyle w:val="BodyText"/>
        <w:spacing w:before="1" w:after="8"/>
        <w:ind w:left="247"/>
        <w:jc w:val="left"/>
      </w:pPr>
      <w:r>
        <w:rPr>
          <w:b/>
        </w:rPr>
        <w:t>Table</w:t>
      </w:r>
      <w:r>
        <w:rPr>
          <w:b/>
          <w:spacing w:val="-3"/>
        </w:rPr>
        <w:t xml:space="preserve"> </w:t>
      </w:r>
      <w:r>
        <w:rPr>
          <w:b/>
        </w:rPr>
        <w:t>5.</w:t>
      </w:r>
      <w:r>
        <w:rPr>
          <w:b/>
          <w:spacing w:val="-2"/>
        </w:rPr>
        <w:t xml:space="preserve"> </w:t>
      </w:r>
      <w:r>
        <w:t>Conservation</w:t>
      </w:r>
      <w:r>
        <w:rPr>
          <w:spacing w:val="-1"/>
        </w:rPr>
        <w:t xml:space="preserve"> </w:t>
      </w:r>
      <w:r>
        <w:t>Status</w:t>
      </w:r>
      <w:r>
        <w:rPr>
          <w:spacing w:val="-2"/>
        </w:rPr>
        <w:t xml:space="preserve"> </w:t>
      </w:r>
      <w:r>
        <w:t>of</w:t>
      </w:r>
      <w:r>
        <w:rPr>
          <w:spacing w:val="-2"/>
        </w:rPr>
        <w:t xml:space="preserve"> </w:t>
      </w:r>
      <w:r>
        <w:t>Formicidae</w:t>
      </w:r>
      <w:r>
        <w:rPr>
          <w:spacing w:val="-2"/>
        </w:rPr>
        <w:t xml:space="preserve"> </w:t>
      </w:r>
      <w:r>
        <w:t>(Ants)</w:t>
      </w:r>
      <w:r>
        <w:rPr>
          <w:spacing w:val="-2"/>
        </w:rPr>
        <w:t xml:space="preserve"> </w:t>
      </w:r>
      <w:r>
        <w:t>according</w:t>
      </w:r>
      <w:r>
        <w:rPr>
          <w:spacing w:val="-2"/>
        </w:rPr>
        <w:t xml:space="preserve"> </w:t>
      </w:r>
      <w:r>
        <w:t>to</w:t>
      </w:r>
      <w:r>
        <w:rPr>
          <w:spacing w:val="-1"/>
        </w:rPr>
        <w:t xml:space="preserve"> </w:t>
      </w:r>
      <w:r>
        <w:t>IUCN</w:t>
      </w:r>
      <w:r>
        <w:rPr>
          <w:spacing w:val="-2"/>
        </w:rPr>
        <w:t xml:space="preserve"> </w:t>
      </w:r>
      <w:r>
        <w:t>Red</w:t>
      </w:r>
      <w:r>
        <w:rPr>
          <w:spacing w:val="-1"/>
        </w:rPr>
        <w:t xml:space="preserve"> </w:t>
      </w:r>
      <w:r>
        <w:rPr>
          <w:spacing w:val="-4"/>
        </w:rPr>
        <w:t>List</w:t>
      </w:r>
    </w:p>
    <w:tbl>
      <w:tblPr>
        <w:tblW w:w="0" w:type="auto"/>
        <w:tblInd w:w="279" w:type="dxa"/>
        <w:tblLayout w:type="fixed"/>
        <w:tblCellMar>
          <w:left w:w="0" w:type="dxa"/>
          <w:right w:w="0" w:type="dxa"/>
        </w:tblCellMar>
        <w:tblLook w:val="01E0" w:firstRow="1" w:lastRow="1" w:firstColumn="1" w:lastColumn="1" w:noHBand="0" w:noVBand="0"/>
      </w:tblPr>
      <w:tblGrid>
        <w:gridCol w:w="3586"/>
        <w:gridCol w:w="3592"/>
        <w:gridCol w:w="2303"/>
      </w:tblGrid>
      <w:tr w:rsidR="00770067" w14:paraId="18016C1D" w14:textId="77777777">
        <w:trPr>
          <w:trHeight w:val="230"/>
        </w:trPr>
        <w:tc>
          <w:tcPr>
            <w:tcW w:w="3586" w:type="dxa"/>
            <w:tcBorders>
              <w:top w:val="single" w:sz="4" w:space="0" w:color="000000"/>
              <w:bottom w:val="single" w:sz="4" w:space="0" w:color="000000"/>
            </w:tcBorders>
          </w:tcPr>
          <w:p w14:paraId="249B0F48" w14:textId="77777777" w:rsidR="00770067" w:rsidRDefault="004721EF">
            <w:pPr>
              <w:pStyle w:val="TableParagraph"/>
              <w:spacing w:line="210" w:lineRule="exact"/>
              <w:ind w:left="285"/>
              <w:rPr>
                <w:sz w:val="20"/>
              </w:rPr>
            </w:pPr>
            <w:r>
              <w:rPr>
                <w:spacing w:val="-2"/>
                <w:sz w:val="20"/>
              </w:rPr>
              <w:t>Species</w:t>
            </w:r>
          </w:p>
        </w:tc>
        <w:tc>
          <w:tcPr>
            <w:tcW w:w="3592" w:type="dxa"/>
            <w:tcBorders>
              <w:top w:val="single" w:sz="4" w:space="0" w:color="000000"/>
              <w:bottom w:val="single" w:sz="4" w:space="0" w:color="000000"/>
            </w:tcBorders>
          </w:tcPr>
          <w:p w14:paraId="6BA60529" w14:textId="77777777" w:rsidR="00770067" w:rsidRDefault="004721EF">
            <w:pPr>
              <w:pStyle w:val="TableParagraph"/>
              <w:spacing w:line="210" w:lineRule="exact"/>
              <w:ind w:left="1210"/>
              <w:rPr>
                <w:sz w:val="20"/>
              </w:rPr>
            </w:pPr>
            <w:r>
              <w:rPr>
                <w:sz w:val="20"/>
              </w:rPr>
              <w:t>Conservation</w:t>
            </w:r>
            <w:r>
              <w:rPr>
                <w:spacing w:val="-3"/>
                <w:sz w:val="20"/>
              </w:rPr>
              <w:t xml:space="preserve"> </w:t>
            </w:r>
            <w:r>
              <w:rPr>
                <w:spacing w:val="-2"/>
                <w:sz w:val="20"/>
              </w:rPr>
              <w:t>Status</w:t>
            </w:r>
          </w:p>
        </w:tc>
        <w:tc>
          <w:tcPr>
            <w:tcW w:w="2303" w:type="dxa"/>
            <w:tcBorders>
              <w:top w:val="single" w:sz="4" w:space="0" w:color="000000"/>
              <w:bottom w:val="single" w:sz="4" w:space="0" w:color="000000"/>
            </w:tcBorders>
          </w:tcPr>
          <w:p w14:paraId="5B20E516" w14:textId="77777777" w:rsidR="00770067" w:rsidRDefault="004721EF">
            <w:pPr>
              <w:pStyle w:val="TableParagraph"/>
              <w:spacing w:line="210" w:lineRule="exact"/>
              <w:ind w:right="310"/>
              <w:jc w:val="right"/>
              <w:rPr>
                <w:sz w:val="20"/>
              </w:rPr>
            </w:pPr>
            <w:r>
              <w:rPr>
                <w:sz w:val="20"/>
              </w:rPr>
              <w:t xml:space="preserve">Date </w:t>
            </w:r>
            <w:r>
              <w:rPr>
                <w:spacing w:val="-2"/>
                <w:sz w:val="20"/>
              </w:rPr>
              <w:t>Published</w:t>
            </w:r>
          </w:p>
        </w:tc>
      </w:tr>
      <w:tr w:rsidR="00770067" w14:paraId="5AEAD263" w14:textId="77777777">
        <w:trPr>
          <w:trHeight w:val="233"/>
        </w:trPr>
        <w:tc>
          <w:tcPr>
            <w:tcW w:w="3586" w:type="dxa"/>
            <w:tcBorders>
              <w:top w:val="single" w:sz="4" w:space="0" w:color="000000"/>
            </w:tcBorders>
          </w:tcPr>
          <w:p w14:paraId="099D5653" w14:textId="77777777" w:rsidR="00770067" w:rsidRDefault="004721EF">
            <w:pPr>
              <w:pStyle w:val="TableParagraph"/>
              <w:spacing w:line="213" w:lineRule="exact"/>
              <w:ind w:left="135"/>
              <w:rPr>
                <w:i/>
                <w:sz w:val="20"/>
              </w:rPr>
            </w:pPr>
            <w:r>
              <w:rPr>
                <w:i/>
                <w:sz w:val="20"/>
              </w:rPr>
              <w:t xml:space="preserve">Linepithema </w:t>
            </w:r>
            <w:r>
              <w:rPr>
                <w:i/>
                <w:spacing w:val="-2"/>
                <w:sz w:val="20"/>
              </w:rPr>
              <w:t>humile</w:t>
            </w:r>
          </w:p>
        </w:tc>
        <w:tc>
          <w:tcPr>
            <w:tcW w:w="3592" w:type="dxa"/>
            <w:tcBorders>
              <w:top w:val="single" w:sz="4" w:space="0" w:color="000000"/>
            </w:tcBorders>
          </w:tcPr>
          <w:p w14:paraId="7405740F" w14:textId="77777777" w:rsidR="00770067" w:rsidRDefault="004721EF">
            <w:pPr>
              <w:pStyle w:val="TableParagraph"/>
              <w:spacing w:line="213" w:lineRule="exact"/>
              <w:ind w:left="1265"/>
              <w:rPr>
                <w:sz w:val="20"/>
              </w:rPr>
            </w:pPr>
            <w:r>
              <w:rPr>
                <w:sz w:val="20"/>
              </w:rPr>
              <w:t xml:space="preserve">Least </w:t>
            </w:r>
            <w:r>
              <w:rPr>
                <w:spacing w:val="-2"/>
                <w:sz w:val="20"/>
              </w:rPr>
              <w:t>concerned</w:t>
            </w:r>
          </w:p>
        </w:tc>
        <w:tc>
          <w:tcPr>
            <w:tcW w:w="2303" w:type="dxa"/>
            <w:tcBorders>
              <w:top w:val="single" w:sz="4" w:space="0" w:color="000000"/>
            </w:tcBorders>
          </w:tcPr>
          <w:p w14:paraId="10424F59" w14:textId="77777777" w:rsidR="00770067" w:rsidRDefault="004721EF">
            <w:pPr>
              <w:pStyle w:val="TableParagraph"/>
              <w:spacing w:line="213" w:lineRule="exact"/>
              <w:ind w:right="200"/>
              <w:jc w:val="right"/>
              <w:rPr>
                <w:sz w:val="20"/>
              </w:rPr>
            </w:pPr>
            <w:r>
              <w:rPr>
                <w:sz w:val="20"/>
              </w:rPr>
              <w:t xml:space="preserve">24 January </w:t>
            </w:r>
            <w:r>
              <w:rPr>
                <w:spacing w:val="-4"/>
                <w:sz w:val="20"/>
              </w:rPr>
              <w:t>2023</w:t>
            </w:r>
          </w:p>
        </w:tc>
      </w:tr>
      <w:tr w:rsidR="00770067" w14:paraId="2A44E6E9" w14:textId="77777777">
        <w:trPr>
          <w:trHeight w:val="230"/>
        </w:trPr>
        <w:tc>
          <w:tcPr>
            <w:tcW w:w="3586" w:type="dxa"/>
          </w:tcPr>
          <w:p w14:paraId="7D95FD9F" w14:textId="77777777" w:rsidR="00770067" w:rsidRDefault="004721EF">
            <w:pPr>
              <w:pStyle w:val="TableParagraph"/>
              <w:spacing w:line="210" w:lineRule="exact"/>
              <w:ind w:left="135"/>
              <w:rPr>
                <w:i/>
                <w:sz w:val="20"/>
              </w:rPr>
            </w:pPr>
            <w:r>
              <w:rPr>
                <w:i/>
                <w:sz w:val="20"/>
              </w:rPr>
              <w:t>Solenopsis</w:t>
            </w:r>
            <w:r>
              <w:rPr>
                <w:i/>
                <w:spacing w:val="-3"/>
                <w:sz w:val="20"/>
              </w:rPr>
              <w:t xml:space="preserve"> </w:t>
            </w:r>
            <w:r>
              <w:rPr>
                <w:i/>
                <w:spacing w:val="-2"/>
                <w:sz w:val="20"/>
              </w:rPr>
              <w:t>Invicta</w:t>
            </w:r>
          </w:p>
        </w:tc>
        <w:tc>
          <w:tcPr>
            <w:tcW w:w="3592" w:type="dxa"/>
          </w:tcPr>
          <w:p w14:paraId="7E2FBEE9" w14:textId="77777777"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14:paraId="08BBDE1E" w14:textId="77777777" w:rsidR="00770067" w:rsidRDefault="00770067">
            <w:pPr>
              <w:pStyle w:val="TableParagraph"/>
              <w:rPr>
                <w:sz w:val="16"/>
              </w:rPr>
            </w:pPr>
          </w:p>
        </w:tc>
      </w:tr>
      <w:tr w:rsidR="00770067" w14:paraId="177ACAA9" w14:textId="77777777">
        <w:trPr>
          <w:trHeight w:val="230"/>
        </w:trPr>
        <w:tc>
          <w:tcPr>
            <w:tcW w:w="3586" w:type="dxa"/>
          </w:tcPr>
          <w:p w14:paraId="305B5375" w14:textId="77777777" w:rsidR="00770067" w:rsidRDefault="004721EF">
            <w:pPr>
              <w:pStyle w:val="TableParagraph"/>
              <w:spacing w:line="210" w:lineRule="exact"/>
              <w:ind w:left="135"/>
              <w:rPr>
                <w:i/>
                <w:sz w:val="20"/>
              </w:rPr>
            </w:pPr>
            <w:r>
              <w:rPr>
                <w:i/>
                <w:sz w:val="20"/>
              </w:rPr>
              <w:t xml:space="preserve">Anoplolepis </w:t>
            </w:r>
            <w:r>
              <w:rPr>
                <w:i/>
                <w:spacing w:val="-2"/>
                <w:sz w:val="20"/>
              </w:rPr>
              <w:t>gracilipes</w:t>
            </w:r>
          </w:p>
        </w:tc>
        <w:tc>
          <w:tcPr>
            <w:tcW w:w="3592" w:type="dxa"/>
          </w:tcPr>
          <w:p w14:paraId="3A9D8F0A" w14:textId="77777777"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14:paraId="49853CD0" w14:textId="77777777" w:rsidR="00770067" w:rsidRDefault="00770067">
            <w:pPr>
              <w:pStyle w:val="TableParagraph"/>
              <w:rPr>
                <w:sz w:val="16"/>
              </w:rPr>
            </w:pPr>
          </w:p>
        </w:tc>
      </w:tr>
      <w:tr w:rsidR="00770067" w14:paraId="69ADFD93" w14:textId="77777777">
        <w:trPr>
          <w:trHeight w:val="230"/>
        </w:trPr>
        <w:tc>
          <w:tcPr>
            <w:tcW w:w="3586" w:type="dxa"/>
          </w:tcPr>
          <w:p w14:paraId="5CBD79BA" w14:textId="77777777" w:rsidR="00770067" w:rsidRDefault="004721EF">
            <w:pPr>
              <w:pStyle w:val="TableParagraph"/>
              <w:spacing w:line="210" w:lineRule="exact"/>
              <w:ind w:left="135"/>
              <w:rPr>
                <w:i/>
                <w:sz w:val="20"/>
              </w:rPr>
            </w:pPr>
            <w:r>
              <w:rPr>
                <w:i/>
                <w:sz w:val="20"/>
              </w:rPr>
              <w:t xml:space="preserve">Brachymyrmex </w:t>
            </w:r>
            <w:r>
              <w:rPr>
                <w:i/>
                <w:spacing w:val="-2"/>
                <w:sz w:val="20"/>
              </w:rPr>
              <w:t>patagonicus</w:t>
            </w:r>
          </w:p>
        </w:tc>
        <w:tc>
          <w:tcPr>
            <w:tcW w:w="3592" w:type="dxa"/>
          </w:tcPr>
          <w:p w14:paraId="6BF3C795" w14:textId="77777777"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14:paraId="023C985E" w14:textId="77777777" w:rsidR="00770067" w:rsidRDefault="00770067">
            <w:pPr>
              <w:pStyle w:val="TableParagraph"/>
              <w:rPr>
                <w:sz w:val="16"/>
              </w:rPr>
            </w:pPr>
          </w:p>
        </w:tc>
      </w:tr>
      <w:tr w:rsidR="00770067" w14:paraId="468E90D5" w14:textId="77777777">
        <w:trPr>
          <w:trHeight w:val="230"/>
        </w:trPr>
        <w:tc>
          <w:tcPr>
            <w:tcW w:w="3586" w:type="dxa"/>
            <w:tcBorders>
              <w:bottom w:val="single" w:sz="4" w:space="0" w:color="000000"/>
            </w:tcBorders>
          </w:tcPr>
          <w:p w14:paraId="52E5EFC8" w14:textId="77777777" w:rsidR="00770067" w:rsidRDefault="004721EF">
            <w:pPr>
              <w:pStyle w:val="TableParagraph"/>
              <w:spacing w:line="210" w:lineRule="exact"/>
              <w:ind w:left="135"/>
              <w:rPr>
                <w:i/>
                <w:sz w:val="20"/>
              </w:rPr>
            </w:pPr>
            <w:r>
              <w:rPr>
                <w:i/>
                <w:sz w:val="20"/>
              </w:rPr>
              <w:t>Tapinoma</w:t>
            </w:r>
            <w:r>
              <w:rPr>
                <w:i/>
                <w:spacing w:val="-4"/>
                <w:sz w:val="20"/>
              </w:rPr>
              <w:t xml:space="preserve"> </w:t>
            </w:r>
            <w:r>
              <w:rPr>
                <w:i/>
                <w:spacing w:val="-2"/>
                <w:sz w:val="20"/>
              </w:rPr>
              <w:t>melanocephalum</w:t>
            </w:r>
          </w:p>
        </w:tc>
        <w:tc>
          <w:tcPr>
            <w:tcW w:w="3592" w:type="dxa"/>
            <w:tcBorders>
              <w:bottom w:val="single" w:sz="4" w:space="0" w:color="000000"/>
            </w:tcBorders>
          </w:tcPr>
          <w:p w14:paraId="5A2CB468" w14:textId="77777777"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Borders>
              <w:bottom w:val="single" w:sz="4" w:space="0" w:color="000000"/>
            </w:tcBorders>
          </w:tcPr>
          <w:p w14:paraId="0011D114" w14:textId="77777777" w:rsidR="00770067" w:rsidRDefault="00770067">
            <w:pPr>
              <w:pStyle w:val="TableParagraph"/>
              <w:rPr>
                <w:sz w:val="16"/>
              </w:rPr>
            </w:pPr>
          </w:p>
        </w:tc>
      </w:tr>
    </w:tbl>
    <w:p w14:paraId="6657076E" w14:textId="77777777" w:rsidR="00770067" w:rsidRDefault="004721EF">
      <w:pPr>
        <w:ind w:left="267"/>
        <w:rPr>
          <w:i/>
          <w:sz w:val="21"/>
        </w:rPr>
      </w:pPr>
      <w:r>
        <w:rPr>
          <w:i/>
          <w:sz w:val="21"/>
        </w:rPr>
        <w:t>Source:</w:t>
      </w:r>
      <w:r>
        <w:rPr>
          <w:i/>
          <w:spacing w:val="-10"/>
          <w:sz w:val="21"/>
        </w:rPr>
        <w:t xml:space="preserve"> </w:t>
      </w:r>
      <w:r>
        <w:rPr>
          <w:i/>
          <w:spacing w:val="-2"/>
          <w:sz w:val="21"/>
        </w:rPr>
        <w:t>https://</w:t>
      </w:r>
      <w:hyperlink r:id="rId8">
        <w:r>
          <w:rPr>
            <w:i/>
            <w:spacing w:val="-2"/>
            <w:sz w:val="21"/>
          </w:rPr>
          <w:t>www.iucnredlist.org/</w:t>
        </w:r>
      </w:hyperlink>
    </w:p>
    <w:p w14:paraId="33C4FC73" w14:textId="77777777" w:rsidR="00770067" w:rsidRDefault="00770067">
      <w:pPr>
        <w:pStyle w:val="BodyText"/>
        <w:spacing w:before="39"/>
        <w:jc w:val="left"/>
        <w:rPr>
          <w:i/>
          <w:sz w:val="21"/>
        </w:rPr>
      </w:pPr>
    </w:p>
    <w:p w14:paraId="27159A6D" w14:textId="77777777" w:rsidR="00770067" w:rsidRDefault="004721EF">
      <w:pPr>
        <w:pStyle w:val="BodyText"/>
        <w:spacing w:before="1"/>
        <w:ind w:left="259" w:right="271"/>
      </w:pPr>
      <w:r>
        <w:t xml:space="preserve">According to the International Union for Conservation of Nature (IUCN) Red List, none but </w:t>
      </w:r>
      <w:r>
        <w:rPr>
          <w:i/>
        </w:rPr>
        <w:t>Linepithema humile (</w:t>
      </w:r>
      <w:r>
        <w:t>the</w:t>
      </w:r>
      <w:r>
        <w:rPr>
          <w:spacing w:val="-11"/>
        </w:rPr>
        <w:t xml:space="preserve"> </w:t>
      </w:r>
      <w:r>
        <w:t>Argentine</w:t>
      </w:r>
      <w:r>
        <w:rPr>
          <w:spacing w:val="-11"/>
        </w:rPr>
        <w:t xml:space="preserve"> </w:t>
      </w:r>
      <w:r>
        <w:t>ant)</w:t>
      </w:r>
      <w:r>
        <w:rPr>
          <w:spacing w:val="-11"/>
        </w:rPr>
        <w:t xml:space="preserve"> </w:t>
      </w:r>
      <w:r>
        <w:t>have</w:t>
      </w:r>
      <w:r>
        <w:rPr>
          <w:spacing w:val="-11"/>
        </w:rPr>
        <w:t xml:space="preserve"> </w:t>
      </w:r>
      <w:r>
        <w:t>a</w:t>
      </w:r>
      <w:r>
        <w:rPr>
          <w:spacing w:val="-11"/>
        </w:rPr>
        <w:t xml:space="preserve"> </w:t>
      </w:r>
      <w:r>
        <w:t>recorded</w:t>
      </w:r>
      <w:r>
        <w:rPr>
          <w:spacing w:val="-11"/>
        </w:rPr>
        <w:t xml:space="preserve"> </w:t>
      </w:r>
      <w:r>
        <w:t>conservation</w:t>
      </w:r>
      <w:r>
        <w:rPr>
          <w:spacing w:val="-11"/>
        </w:rPr>
        <w:t xml:space="preserve"> </w:t>
      </w:r>
      <w:r>
        <w:t>status.</w:t>
      </w:r>
      <w:r>
        <w:rPr>
          <w:spacing w:val="-11"/>
        </w:rPr>
        <w:t xml:space="preserve"> </w:t>
      </w:r>
      <w:r>
        <w:t>It</w:t>
      </w:r>
      <w:r>
        <w:rPr>
          <w:spacing w:val="-11"/>
        </w:rPr>
        <w:t xml:space="preserve"> </w:t>
      </w:r>
      <w:r>
        <w:t>is</w:t>
      </w:r>
      <w:r>
        <w:rPr>
          <w:spacing w:val="-11"/>
        </w:rPr>
        <w:t xml:space="preserve"> </w:t>
      </w:r>
      <w:r>
        <w:t>very</w:t>
      </w:r>
      <w:r>
        <w:rPr>
          <w:spacing w:val="-11"/>
        </w:rPr>
        <w:t xml:space="preserve"> </w:t>
      </w:r>
      <w:r>
        <w:t>common</w:t>
      </w:r>
      <w:r>
        <w:rPr>
          <w:spacing w:val="-11"/>
        </w:rPr>
        <w:t xml:space="preserve"> </w:t>
      </w:r>
      <w:r>
        <w:t>for</w:t>
      </w:r>
      <w:r>
        <w:rPr>
          <w:spacing w:val="-11"/>
        </w:rPr>
        <w:t xml:space="preserve"> </w:t>
      </w:r>
      <w:r>
        <w:t>this</w:t>
      </w:r>
      <w:r>
        <w:rPr>
          <w:spacing w:val="-11"/>
        </w:rPr>
        <w:t xml:space="preserve"> </w:t>
      </w:r>
      <w:r>
        <w:t>species</w:t>
      </w:r>
      <w:r>
        <w:rPr>
          <w:spacing w:val="-11"/>
        </w:rPr>
        <w:t xml:space="preserve"> </w:t>
      </w:r>
      <w:r>
        <w:t>to</w:t>
      </w:r>
      <w:r>
        <w:rPr>
          <w:spacing w:val="-11"/>
        </w:rPr>
        <w:t xml:space="preserve"> </w:t>
      </w:r>
      <w:r>
        <w:t>be</w:t>
      </w:r>
      <w:r>
        <w:rPr>
          <w:spacing w:val="-11"/>
        </w:rPr>
        <w:t xml:space="preserve"> </w:t>
      </w:r>
      <w:r>
        <w:t>invasive,</w:t>
      </w:r>
      <w:r>
        <w:rPr>
          <w:spacing w:val="-11"/>
        </w:rPr>
        <w:t xml:space="preserve"> </w:t>
      </w:r>
      <w:r>
        <w:t>with</w:t>
      </w:r>
      <w:r>
        <w:rPr>
          <w:spacing w:val="-11"/>
        </w:rPr>
        <w:t xml:space="preserve"> </w:t>
      </w:r>
      <w:r>
        <w:t xml:space="preserve">them often upsetting native habitats. </w:t>
      </w:r>
      <w:r>
        <w:rPr>
          <w:i/>
        </w:rPr>
        <w:t xml:space="preserve">Solenopsis invicta, Anoplolepis gracilipes, Brachymyrmex patagonicus, </w:t>
      </w:r>
      <w:r>
        <w:t xml:space="preserve">and </w:t>
      </w:r>
      <w:r>
        <w:rPr>
          <w:i/>
        </w:rPr>
        <w:t xml:space="preserve">Tapinoma melanocephalum </w:t>
      </w:r>
      <w:r>
        <w:t>do not, however, have recorded conservation on the IUCN. It may be that they have not</w:t>
      </w:r>
      <w:r>
        <w:rPr>
          <w:spacing w:val="-6"/>
        </w:rPr>
        <w:t xml:space="preserve"> </w:t>
      </w:r>
      <w:r>
        <w:t>been</w:t>
      </w:r>
      <w:r>
        <w:rPr>
          <w:spacing w:val="-6"/>
        </w:rPr>
        <w:t xml:space="preserve"> </w:t>
      </w:r>
      <w:r>
        <w:t>officially</w:t>
      </w:r>
      <w:r>
        <w:rPr>
          <w:spacing w:val="-6"/>
        </w:rPr>
        <w:t xml:space="preserve"> </w:t>
      </w:r>
      <w:r>
        <w:t>evaluated</w:t>
      </w:r>
      <w:r>
        <w:rPr>
          <w:spacing w:val="-6"/>
        </w:rPr>
        <w:t xml:space="preserve"> </w:t>
      </w:r>
      <w:r>
        <w:t>or</w:t>
      </w:r>
      <w:r>
        <w:rPr>
          <w:spacing w:val="-6"/>
        </w:rPr>
        <w:t xml:space="preserve"> </w:t>
      </w:r>
      <w:r>
        <w:t>there</w:t>
      </w:r>
      <w:r>
        <w:rPr>
          <w:spacing w:val="-6"/>
        </w:rPr>
        <w:t xml:space="preserve"> </w:t>
      </w:r>
      <w:r>
        <w:t>is</w:t>
      </w:r>
      <w:r>
        <w:rPr>
          <w:spacing w:val="-6"/>
        </w:rPr>
        <w:t xml:space="preserve"> </w:t>
      </w:r>
      <w:r>
        <w:t>not</w:t>
      </w:r>
      <w:r>
        <w:rPr>
          <w:spacing w:val="-6"/>
        </w:rPr>
        <w:t xml:space="preserve"> </w:t>
      </w:r>
      <w:r>
        <w:t>sufficient</w:t>
      </w:r>
      <w:r>
        <w:rPr>
          <w:spacing w:val="-6"/>
        </w:rPr>
        <w:t xml:space="preserve"> </w:t>
      </w:r>
      <w:r>
        <w:t>data</w:t>
      </w:r>
      <w:r>
        <w:rPr>
          <w:spacing w:val="-6"/>
        </w:rPr>
        <w:t xml:space="preserve"> </w:t>
      </w:r>
      <w:r>
        <w:t>on</w:t>
      </w:r>
      <w:r>
        <w:rPr>
          <w:spacing w:val="-6"/>
        </w:rPr>
        <w:t xml:space="preserve"> </w:t>
      </w:r>
      <w:r>
        <w:t>their</w:t>
      </w:r>
      <w:r>
        <w:rPr>
          <w:spacing w:val="-6"/>
        </w:rPr>
        <w:t xml:space="preserve"> </w:t>
      </w:r>
      <w:r>
        <w:t>populations</w:t>
      </w:r>
      <w:r>
        <w:rPr>
          <w:spacing w:val="-6"/>
        </w:rPr>
        <w:t xml:space="preserve"> </w:t>
      </w:r>
      <w:r>
        <w:t>and</w:t>
      </w:r>
      <w:r>
        <w:rPr>
          <w:spacing w:val="-6"/>
        </w:rPr>
        <w:t xml:space="preserve"> </w:t>
      </w:r>
      <w:r>
        <w:t>possible</w:t>
      </w:r>
      <w:r>
        <w:rPr>
          <w:spacing w:val="-6"/>
        </w:rPr>
        <w:t xml:space="preserve"> </w:t>
      </w:r>
      <w:r>
        <w:t>threats.</w:t>
      </w:r>
      <w:r>
        <w:rPr>
          <w:spacing w:val="-6"/>
        </w:rPr>
        <w:t xml:space="preserve"> </w:t>
      </w:r>
      <w:r>
        <w:t>The</w:t>
      </w:r>
      <w:r>
        <w:rPr>
          <w:spacing w:val="-6"/>
        </w:rPr>
        <w:t xml:space="preserve"> </w:t>
      </w:r>
      <w:r>
        <w:t>absence</w:t>
      </w:r>
      <w:r>
        <w:rPr>
          <w:spacing w:val="-6"/>
        </w:rPr>
        <w:t xml:space="preserve"> </w:t>
      </w:r>
      <w:r>
        <w:t>of information</w:t>
      </w:r>
      <w:r>
        <w:rPr>
          <w:spacing w:val="-6"/>
        </w:rPr>
        <w:t xml:space="preserve"> </w:t>
      </w:r>
      <w:r>
        <w:t>regarding</w:t>
      </w:r>
      <w:r>
        <w:rPr>
          <w:spacing w:val="-6"/>
        </w:rPr>
        <w:t xml:space="preserve"> </w:t>
      </w:r>
      <w:r>
        <w:t>these</w:t>
      </w:r>
      <w:r>
        <w:rPr>
          <w:spacing w:val="-6"/>
        </w:rPr>
        <w:t xml:space="preserve"> </w:t>
      </w:r>
      <w:r>
        <w:t>species</w:t>
      </w:r>
      <w:r>
        <w:rPr>
          <w:spacing w:val="-6"/>
        </w:rPr>
        <w:t xml:space="preserve"> </w:t>
      </w:r>
      <w:r>
        <w:t>points</w:t>
      </w:r>
      <w:r>
        <w:rPr>
          <w:spacing w:val="-6"/>
        </w:rPr>
        <w:t xml:space="preserve"> </w:t>
      </w:r>
      <w:r>
        <w:t>to</w:t>
      </w:r>
      <w:r>
        <w:rPr>
          <w:spacing w:val="-6"/>
        </w:rPr>
        <w:t xml:space="preserve"> </w:t>
      </w:r>
      <w:r>
        <w:t>the</w:t>
      </w:r>
      <w:r>
        <w:rPr>
          <w:spacing w:val="-6"/>
        </w:rPr>
        <w:t xml:space="preserve"> </w:t>
      </w:r>
      <w:r>
        <w:t>necessity</w:t>
      </w:r>
      <w:r>
        <w:rPr>
          <w:spacing w:val="-6"/>
        </w:rPr>
        <w:t xml:space="preserve"> </w:t>
      </w:r>
      <w:r>
        <w:t>of</w:t>
      </w:r>
      <w:r>
        <w:rPr>
          <w:spacing w:val="-6"/>
        </w:rPr>
        <w:t xml:space="preserve"> </w:t>
      </w:r>
      <w:r>
        <w:t>additional</w:t>
      </w:r>
      <w:r>
        <w:rPr>
          <w:spacing w:val="-6"/>
        </w:rPr>
        <w:t xml:space="preserve"> </w:t>
      </w:r>
      <w:r>
        <w:t>research.</w:t>
      </w:r>
      <w:r>
        <w:rPr>
          <w:spacing w:val="-6"/>
        </w:rPr>
        <w:t xml:space="preserve"> </w:t>
      </w:r>
      <w:r>
        <w:t>As</w:t>
      </w:r>
      <w:r>
        <w:rPr>
          <w:spacing w:val="-6"/>
        </w:rPr>
        <w:t xml:space="preserve"> </w:t>
      </w:r>
      <w:r>
        <w:t>ants</w:t>
      </w:r>
      <w:r>
        <w:rPr>
          <w:spacing w:val="-6"/>
        </w:rPr>
        <w:t xml:space="preserve"> </w:t>
      </w:r>
      <w:r>
        <w:t>are</w:t>
      </w:r>
      <w:r>
        <w:rPr>
          <w:spacing w:val="-6"/>
        </w:rPr>
        <w:t xml:space="preserve"> </w:t>
      </w:r>
      <w:r>
        <w:t>crucial</w:t>
      </w:r>
      <w:r>
        <w:rPr>
          <w:spacing w:val="-6"/>
        </w:rPr>
        <w:t xml:space="preserve"> </w:t>
      </w:r>
      <w:r>
        <w:t>in</w:t>
      </w:r>
      <w:r>
        <w:rPr>
          <w:spacing w:val="-6"/>
        </w:rPr>
        <w:t xml:space="preserve"> </w:t>
      </w:r>
      <w:r>
        <w:t>ecosystems with</w:t>
      </w:r>
      <w:r>
        <w:rPr>
          <w:spacing w:val="-12"/>
        </w:rPr>
        <w:t xml:space="preserve"> </w:t>
      </w:r>
      <w:r>
        <w:t>assistance</w:t>
      </w:r>
      <w:r>
        <w:rPr>
          <w:spacing w:val="-12"/>
        </w:rPr>
        <w:t xml:space="preserve"> </w:t>
      </w:r>
      <w:r>
        <w:t>in</w:t>
      </w:r>
      <w:r>
        <w:rPr>
          <w:spacing w:val="-12"/>
        </w:rPr>
        <w:t xml:space="preserve"> </w:t>
      </w:r>
      <w:r>
        <w:t>soil</w:t>
      </w:r>
      <w:r>
        <w:rPr>
          <w:spacing w:val="-12"/>
        </w:rPr>
        <w:t xml:space="preserve"> </w:t>
      </w:r>
      <w:r>
        <w:t>quality,</w:t>
      </w:r>
      <w:r>
        <w:rPr>
          <w:spacing w:val="-12"/>
        </w:rPr>
        <w:t xml:space="preserve"> </w:t>
      </w:r>
      <w:r>
        <w:t>decomposition,</w:t>
      </w:r>
      <w:r>
        <w:rPr>
          <w:spacing w:val="-12"/>
        </w:rPr>
        <w:t xml:space="preserve"> </w:t>
      </w:r>
      <w:r>
        <w:t>and</w:t>
      </w:r>
      <w:r>
        <w:rPr>
          <w:spacing w:val="-12"/>
        </w:rPr>
        <w:t xml:space="preserve"> </w:t>
      </w:r>
      <w:r>
        <w:t>even</w:t>
      </w:r>
      <w:r>
        <w:rPr>
          <w:spacing w:val="-12"/>
        </w:rPr>
        <w:t xml:space="preserve"> </w:t>
      </w:r>
      <w:r>
        <w:t>pest</w:t>
      </w:r>
      <w:r>
        <w:rPr>
          <w:spacing w:val="-12"/>
        </w:rPr>
        <w:t xml:space="preserve"> </w:t>
      </w:r>
      <w:r>
        <w:t>control</w:t>
      </w:r>
      <w:r>
        <w:rPr>
          <w:spacing w:val="-12"/>
        </w:rPr>
        <w:t xml:space="preserve"> </w:t>
      </w:r>
      <w:r>
        <w:t>it's</w:t>
      </w:r>
      <w:r>
        <w:rPr>
          <w:spacing w:val="-12"/>
        </w:rPr>
        <w:t xml:space="preserve"> </w:t>
      </w:r>
      <w:r>
        <w:t>essential</w:t>
      </w:r>
      <w:r>
        <w:rPr>
          <w:spacing w:val="-12"/>
        </w:rPr>
        <w:t xml:space="preserve"> </w:t>
      </w:r>
      <w:r>
        <w:t>to</w:t>
      </w:r>
      <w:r>
        <w:rPr>
          <w:spacing w:val="-12"/>
        </w:rPr>
        <w:t xml:space="preserve"> </w:t>
      </w:r>
      <w:r>
        <w:t>keep</w:t>
      </w:r>
      <w:r>
        <w:rPr>
          <w:spacing w:val="-12"/>
        </w:rPr>
        <w:t xml:space="preserve"> </w:t>
      </w:r>
      <w:r>
        <w:t>an</w:t>
      </w:r>
      <w:r>
        <w:rPr>
          <w:spacing w:val="-12"/>
        </w:rPr>
        <w:t xml:space="preserve"> </w:t>
      </w:r>
      <w:r>
        <w:t>eye</w:t>
      </w:r>
      <w:r>
        <w:rPr>
          <w:spacing w:val="-12"/>
        </w:rPr>
        <w:t xml:space="preserve"> </w:t>
      </w:r>
      <w:r>
        <w:t>on</w:t>
      </w:r>
      <w:r>
        <w:rPr>
          <w:spacing w:val="-12"/>
        </w:rPr>
        <w:t xml:space="preserve"> </w:t>
      </w:r>
      <w:r>
        <w:t>their</w:t>
      </w:r>
      <w:r>
        <w:rPr>
          <w:spacing w:val="-12"/>
        </w:rPr>
        <w:t xml:space="preserve"> </w:t>
      </w:r>
      <w:r>
        <w:t>populations and</w:t>
      </w:r>
      <w:r>
        <w:rPr>
          <w:spacing w:val="14"/>
        </w:rPr>
        <w:t xml:space="preserve"> </w:t>
      </w:r>
      <w:r>
        <w:t>influence.</w:t>
      </w:r>
      <w:r>
        <w:rPr>
          <w:spacing w:val="16"/>
        </w:rPr>
        <w:t xml:space="preserve"> </w:t>
      </w:r>
      <w:r>
        <w:t>Additional</w:t>
      </w:r>
      <w:r>
        <w:rPr>
          <w:spacing w:val="16"/>
        </w:rPr>
        <w:t xml:space="preserve"> </w:t>
      </w:r>
      <w:r>
        <w:t>research</w:t>
      </w:r>
      <w:r>
        <w:rPr>
          <w:spacing w:val="16"/>
        </w:rPr>
        <w:t xml:space="preserve"> </w:t>
      </w:r>
      <w:r>
        <w:t>would</w:t>
      </w:r>
      <w:r>
        <w:rPr>
          <w:spacing w:val="17"/>
        </w:rPr>
        <w:t xml:space="preserve"> </w:t>
      </w:r>
      <w:r>
        <w:t>assist</w:t>
      </w:r>
      <w:r>
        <w:rPr>
          <w:spacing w:val="16"/>
        </w:rPr>
        <w:t xml:space="preserve"> </w:t>
      </w:r>
      <w:r>
        <w:t>in</w:t>
      </w:r>
      <w:r>
        <w:rPr>
          <w:spacing w:val="16"/>
        </w:rPr>
        <w:t xml:space="preserve"> </w:t>
      </w:r>
      <w:r>
        <w:t>ascertaining</w:t>
      </w:r>
      <w:r>
        <w:rPr>
          <w:spacing w:val="16"/>
        </w:rPr>
        <w:t xml:space="preserve"> </w:t>
      </w:r>
      <w:r>
        <w:t>whether</w:t>
      </w:r>
      <w:r>
        <w:rPr>
          <w:spacing w:val="16"/>
        </w:rPr>
        <w:t xml:space="preserve"> </w:t>
      </w:r>
      <w:r>
        <w:t>these</w:t>
      </w:r>
      <w:r>
        <w:rPr>
          <w:spacing w:val="17"/>
        </w:rPr>
        <w:t xml:space="preserve"> </w:t>
      </w:r>
      <w:r>
        <w:t>species</w:t>
      </w:r>
      <w:r>
        <w:rPr>
          <w:spacing w:val="16"/>
        </w:rPr>
        <w:t xml:space="preserve"> </w:t>
      </w:r>
      <w:r>
        <w:t>are</w:t>
      </w:r>
      <w:r>
        <w:rPr>
          <w:spacing w:val="16"/>
        </w:rPr>
        <w:t xml:space="preserve"> </w:t>
      </w:r>
      <w:r>
        <w:t>ecological</w:t>
      </w:r>
      <w:r>
        <w:rPr>
          <w:spacing w:val="16"/>
        </w:rPr>
        <w:t xml:space="preserve"> </w:t>
      </w:r>
      <w:r>
        <w:t>threats</w:t>
      </w:r>
      <w:r>
        <w:rPr>
          <w:spacing w:val="16"/>
        </w:rPr>
        <w:t xml:space="preserve"> </w:t>
      </w:r>
      <w:r>
        <w:t>or</w:t>
      </w:r>
      <w:r>
        <w:rPr>
          <w:spacing w:val="17"/>
        </w:rPr>
        <w:t xml:space="preserve"> </w:t>
      </w:r>
      <w:r>
        <w:rPr>
          <w:spacing w:val="-5"/>
        </w:rPr>
        <w:t>if</w:t>
      </w:r>
    </w:p>
    <w:p w14:paraId="02D2087D" w14:textId="77777777" w:rsidR="00770067" w:rsidRDefault="00770067">
      <w:pPr>
        <w:pStyle w:val="BodyText"/>
        <w:sectPr w:rsidR="00770067">
          <w:pgSz w:w="12240" w:h="15840"/>
          <w:pgMar w:top="540" w:right="360" w:bottom="280" w:left="360" w:header="720" w:footer="720" w:gutter="0"/>
          <w:cols w:space="720"/>
        </w:sectPr>
      </w:pPr>
    </w:p>
    <w:p w14:paraId="4E9C626D" w14:textId="77777777" w:rsidR="00770067" w:rsidRDefault="004721EF">
      <w:pPr>
        <w:pStyle w:val="BodyText"/>
        <w:spacing w:before="76"/>
        <w:ind w:left="259" w:right="271"/>
      </w:pPr>
      <w:r>
        <w:lastRenderedPageBreak/>
        <w:t>they,</w:t>
      </w:r>
      <w:r>
        <w:rPr>
          <w:spacing w:val="-8"/>
        </w:rPr>
        <w:t xml:space="preserve"> </w:t>
      </w:r>
      <w:r>
        <w:t>too,</w:t>
      </w:r>
      <w:r>
        <w:rPr>
          <w:spacing w:val="-8"/>
        </w:rPr>
        <w:t xml:space="preserve"> </w:t>
      </w:r>
      <w:r>
        <w:t>need</w:t>
      </w:r>
      <w:r>
        <w:rPr>
          <w:spacing w:val="-8"/>
        </w:rPr>
        <w:t xml:space="preserve"> </w:t>
      </w:r>
      <w:r>
        <w:t>conservation.</w:t>
      </w:r>
      <w:r>
        <w:rPr>
          <w:spacing w:val="-8"/>
        </w:rPr>
        <w:t xml:space="preserve"> </w:t>
      </w:r>
      <w:r>
        <w:t>Nevertheless,</w:t>
      </w:r>
      <w:r>
        <w:rPr>
          <w:spacing w:val="-8"/>
        </w:rPr>
        <w:t xml:space="preserve"> </w:t>
      </w:r>
      <w:r>
        <w:t>the</w:t>
      </w:r>
      <w:r>
        <w:rPr>
          <w:spacing w:val="-8"/>
        </w:rPr>
        <w:t xml:space="preserve"> </w:t>
      </w:r>
      <w:r>
        <w:rPr>
          <w:i/>
        </w:rPr>
        <w:t>Formicidae</w:t>
      </w:r>
      <w:r>
        <w:rPr>
          <w:i/>
          <w:spacing w:val="-8"/>
        </w:rPr>
        <w:t xml:space="preserve"> </w:t>
      </w:r>
      <w:r>
        <w:t>species</w:t>
      </w:r>
      <w:r>
        <w:rPr>
          <w:spacing w:val="-8"/>
        </w:rPr>
        <w:t xml:space="preserve"> </w:t>
      </w:r>
      <w:r>
        <w:t>identified</w:t>
      </w:r>
      <w:r>
        <w:rPr>
          <w:spacing w:val="-8"/>
        </w:rPr>
        <w:t xml:space="preserve"> </w:t>
      </w:r>
      <w:r>
        <w:t>in</w:t>
      </w:r>
      <w:r>
        <w:rPr>
          <w:spacing w:val="-8"/>
        </w:rPr>
        <w:t xml:space="preserve"> </w:t>
      </w:r>
      <w:r>
        <w:t>this</w:t>
      </w:r>
      <w:r>
        <w:rPr>
          <w:spacing w:val="-8"/>
        </w:rPr>
        <w:t xml:space="preserve"> </w:t>
      </w:r>
      <w:r>
        <w:t>research</w:t>
      </w:r>
      <w:r>
        <w:rPr>
          <w:spacing w:val="-8"/>
        </w:rPr>
        <w:t xml:space="preserve"> </w:t>
      </w:r>
      <w:r>
        <w:t>are</w:t>
      </w:r>
      <w:r>
        <w:rPr>
          <w:spacing w:val="-8"/>
        </w:rPr>
        <w:t xml:space="preserve"> </w:t>
      </w:r>
      <w:r>
        <w:t>classified</w:t>
      </w:r>
      <w:r>
        <w:rPr>
          <w:spacing w:val="-8"/>
        </w:rPr>
        <w:t xml:space="preserve"> </w:t>
      </w:r>
      <w:r>
        <w:t>as</w:t>
      </w:r>
      <w:r>
        <w:rPr>
          <w:spacing w:val="-8"/>
        </w:rPr>
        <w:t xml:space="preserve"> </w:t>
      </w:r>
      <w:r>
        <w:t xml:space="preserve">Least Concern by the IUCN, which calls for further research. The research established that Formicidae populations and their habitats are becoming more vulnerable to intensive anthropogenic activities, including habitat modification and incorrect land use, </w:t>
      </w:r>
      <w:r>
        <w:t>which result in modifications such as slope alteration and excavation of soil. Vilenica and Mihaljevic (2022) also pointed out that anthropogenically affected and man-made environments result in lower Formicidae species richness, again pointing towards the</w:t>
      </w:r>
      <w:r>
        <w:t xml:space="preserve"> importance of conservation.</w:t>
      </w:r>
    </w:p>
    <w:p w14:paraId="6078C039" w14:textId="77777777" w:rsidR="00770067" w:rsidRDefault="00770067">
      <w:pPr>
        <w:pStyle w:val="BodyText"/>
        <w:spacing w:before="14"/>
        <w:jc w:val="left"/>
      </w:pPr>
    </w:p>
    <w:p w14:paraId="13732646" w14:textId="77777777" w:rsidR="00770067" w:rsidRDefault="004721EF">
      <w:pPr>
        <w:pStyle w:val="Heading1"/>
        <w:ind w:left="247"/>
      </w:pPr>
      <w:r>
        <w:rPr>
          <w:spacing w:val="-2"/>
        </w:rPr>
        <w:t>CONCLUSIONS</w:t>
      </w:r>
    </w:p>
    <w:p w14:paraId="438FFD8F" w14:textId="77777777" w:rsidR="00770067" w:rsidRDefault="004721EF">
      <w:pPr>
        <w:pStyle w:val="BodyText"/>
        <w:spacing w:before="284"/>
        <w:ind w:left="257" w:right="269" w:firstLine="10"/>
      </w:pPr>
      <w:r>
        <w:t xml:space="preserve">The study have significant variations in </w:t>
      </w:r>
      <w:r>
        <w:rPr>
          <w:i/>
        </w:rPr>
        <w:t xml:space="preserve">Formicidae </w:t>
      </w:r>
      <w:r>
        <w:t xml:space="preserve">(ant) diversity and richness between to urban and vegetative ecological environments. In cities, Mambucal showed the most diversity, followed by St. Nino had the </w:t>
      </w:r>
      <w:r>
        <w:t>lowest. In vegetative zones, Paraiso showed moderate diversity, while St. Nino had the lowest. The t test results revealed substantial differences in species diversity between vegetative and urban sites, verifying vegetative environments possess greater sp</w:t>
      </w:r>
      <w:r>
        <w:t>ecies diversity, whereas urban environments possess lesser diversity. Sorensen’s similarity analysis indicated low species overlap between habitats, with the highest similarity found between vegetative St. Nino and Mambucal. Overall, the vegetative environ</w:t>
      </w:r>
      <w:r>
        <w:t>ment is more species-rich than the urban environment. This implies that vegetative environments support better conditions for ant richness than do urban environments.</w:t>
      </w:r>
    </w:p>
    <w:p w14:paraId="05FF1E49" w14:textId="77777777" w:rsidR="00770067" w:rsidRDefault="00770067">
      <w:pPr>
        <w:pStyle w:val="BodyText"/>
        <w:spacing w:before="11"/>
        <w:jc w:val="left"/>
      </w:pPr>
    </w:p>
    <w:p w14:paraId="27398700" w14:textId="77777777" w:rsidR="00770067" w:rsidRDefault="004721EF">
      <w:pPr>
        <w:pStyle w:val="Heading1"/>
        <w:ind w:left="247"/>
      </w:pPr>
      <w:r>
        <w:rPr>
          <w:spacing w:val="-2"/>
        </w:rPr>
        <w:t>RECOMMENDATIONS</w:t>
      </w:r>
    </w:p>
    <w:p w14:paraId="64FCD27B" w14:textId="77777777" w:rsidR="00770067" w:rsidRDefault="004721EF">
      <w:pPr>
        <w:pStyle w:val="BodyText"/>
        <w:spacing w:before="283"/>
        <w:ind w:left="247" w:right="243"/>
      </w:pPr>
      <w:r>
        <w:t>The results document substantial differences in species richness and com</w:t>
      </w:r>
      <w:r>
        <w:t>position between urban and vegetative ecosystems,</w:t>
      </w:r>
      <w:r>
        <w:rPr>
          <w:spacing w:val="-1"/>
        </w:rPr>
        <w:t xml:space="preserve"> </w:t>
      </w:r>
      <w:r>
        <w:t>stressing</w:t>
      </w:r>
      <w:r>
        <w:rPr>
          <w:spacing w:val="-1"/>
        </w:rPr>
        <w:t xml:space="preserve"> </w:t>
      </w:r>
      <w:r>
        <w:t>the</w:t>
      </w:r>
      <w:r>
        <w:rPr>
          <w:spacing w:val="-1"/>
        </w:rPr>
        <w:t xml:space="preserve"> </w:t>
      </w:r>
      <w:r>
        <w:t>necessity</w:t>
      </w:r>
      <w:r>
        <w:rPr>
          <w:spacing w:val="-1"/>
        </w:rPr>
        <w:t xml:space="preserve"> </w:t>
      </w:r>
      <w:r>
        <w:t>to</w:t>
      </w:r>
      <w:r>
        <w:rPr>
          <w:spacing w:val="-1"/>
        </w:rPr>
        <w:t xml:space="preserve"> </w:t>
      </w:r>
      <w:r>
        <w:t>keep</w:t>
      </w:r>
      <w:r>
        <w:rPr>
          <w:spacing w:val="-1"/>
        </w:rPr>
        <w:t xml:space="preserve"> </w:t>
      </w:r>
      <w:r>
        <w:t>natural</w:t>
      </w:r>
      <w:r>
        <w:rPr>
          <w:spacing w:val="-1"/>
        </w:rPr>
        <w:t xml:space="preserve"> </w:t>
      </w:r>
      <w:r>
        <w:t>ecosystems</w:t>
      </w:r>
      <w:r>
        <w:rPr>
          <w:spacing w:val="-1"/>
        </w:rPr>
        <w:t xml:space="preserve"> </w:t>
      </w:r>
      <w:r>
        <w:t>in</w:t>
      </w:r>
      <w:r>
        <w:rPr>
          <w:spacing w:val="-1"/>
        </w:rPr>
        <w:t xml:space="preserve"> </w:t>
      </w:r>
      <w:r>
        <w:t>order</w:t>
      </w:r>
      <w:r>
        <w:rPr>
          <w:spacing w:val="-1"/>
        </w:rPr>
        <w:t xml:space="preserve"> </w:t>
      </w:r>
      <w:r>
        <w:t>to</w:t>
      </w:r>
      <w:r>
        <w:rPr>
          <w:spacing w:val="-1"/>
        </w:rPr>
        <w:t xml:space="preserve"> </w:t>
      </w:r>
      <w:r>
        <w:t>accommodate</w:t>
      </w:r>
      <w:r>
        <w:rPr>
          <w:spacing w:val="-1"/>
        </w:rPr>
        <w:t xml:space="preserve"> </w:t>
      </w:r>
      <w:r>
        <w:t>biodiversity.</w:t>
      </w:r>
      <w:r>
        <w:rPr>
          <w:spacing w:val="-1"/>
        </w:rPr>
        <w:t xml:space="preserve"> </w:t>
      </w:r>
      <w:r>
        <w:t>Based</w:t>
      </w:r>
      <w:r>
        <w:rPr>
          <w:spacing w:val="-1"/>
        </w:rPr>
        <w:t xml:space="preserve"> </w:t>
      </w:r>
      <w:r>
        <w:t>on</w:t>
      </w:r>
      <w:r>
        <w:rPr>
          <w:spacing w:val="-1"/>
        </w:rPr>
        <w:t xml:space="preserve"> </w:t>
      </w:r>
      <w:r>
        <w:t>the results found by the researchers, it is recommended to (1) conduct additional research to maintain and m</w:t>
      </w:r>
      <w:r>
        <w:t xml:space="preserve">onitor the conservation status of the </w:t>
      </w:r>
      <w:r>
        <w:rPr>
          <w:i/>
        </w:rPr>
        <w:t xml:space="preserve">Formicidae, </w:t>
      </w:r>
      <w:r>
        <w:t>(2) investigate other biodiversity contexts, such as studying the natural habitats</w:t>
      </w:r>
      <w:r>
        <w:rPr>
          <w:spacing w:val="-6"/>
        </w:rPr>
        <w:t xml:space="preserve"> </w:t>
      </w:r>
      <w:r>
        <w:t>of</w:t>
      </w:r>
      <w:r>
        <w:rPr>
          <w:spacing w:val="-6"/>
        </w:rPr>
        <w:t xml:space="preserve"> </w:t>
      </w:r>
      <w:r>
        <w:t>the</w:t>
      </w:r>
      <w:r>
        <w:rPr>
          <w:spacing w:val="-6"/>
        </w:rPr>
        <w:t xml:space="preserve"> </w:t>
      </w:r>
      <w:r>
        <w:rPr>
          <w:i/>
        </w:rPr>
        <w:t>formicidae,</w:t>
      </w:r>
      <w:r>
        <w:rPr>
          <w:i/>
          <w:spacing w:val="-6"/>
        </w:rPr>
        <w:t xml:space="preserve"> </w:t>
      </w:r>
      <w:r>
        <w:t>for</w:t>
      </w:r>
      <w:r>
        <w:rPr>
          <w:spacing w:val="-6"/>
        </w:rPr>
        <w:t xml:space="preserve"> </w:t>
      </w:r>
      <w:r>
        <w:t>additional</w:t>
      </w:r>
      <w:r>
        <w:rPr>
          <w:spacing w:val="-6"/>
        </w:rPr>
        <w:t xml:space="preserve"> </w:t>
      </w:r>
      <w:r>
        <w:t>insights;</w:t>
      </w:r>
      <w:r>
        <w:rPr>
          <w:spacing w:val="-6"/>
        </w:rPr>
        <w:t xml:space="preserve"> </w:t>
      </w:r>
      <w:r>
        <w:t>(3)</w:t>
      </w:r>
      <w:r>
        <w:rPr>
          <w:spacing w:val="-6"/>
        </w:rPr>
        <w:t xml:space="preserve"> </w:t>
      </w:r>
      <w:r>
        <w:t>apply</w:t>
      </w:r>
      <w:r>
        <w:rPr>
          <w:spacing w:val="-6"/>
        </w:rPr>
        <w:t xml:space="preserve"> </w:t>
      </w:r>
      <w:r>
        <w:t>and</w:t>
      </w:r>
      <w:r>
        <w:rPr>
          <w:spacing w:val="-6"/>
        </w:rPr>
        <w:t xml:space="preserve"> </w:t>
      </w:r>
      <w:r>
        <w:t>use</w:t>
      </w:r>
      <w:r>
        <w:rPr>
          <w:spacing w:val="-6"/>
        </w:rPr>
        <w:t xml:space="preserve"> </w:t>
      </w:r>
      <w:r>
        <w:t>a</w:t>
      </w:r>
      <w:r>
        <w:rPr>
          <w:spacing w:val="-6"/>
        </w:rPr>
        <w:t xml:space="preserve"> </w:t>
      </w:r>
      <w:r>
        <w:t>wide</w:t>
      </w:r>
      <w:r>
        <w:rPr>
          <w:spacing w:val="-6"/>
        </w:rPr>
        <w:t xml:space="preserve"> </w:t>
      </w:r>
      <w:r>
        <w:t>range</w:t>
      </w:r>
      <w:r>
        <w:rPr>
          <w:spacing w:val="-6"/>
        </w:rPr>
        <w:t xml:space="preserve"> </w:t>
      </w:r>
      <w:r>
        <w:t>of</w:t>
      </w:r>
      <w:r>
        <w:rPr>
          <w:spacing w:val="-6"/>
        </w:rPr>
        <w:t xml:space="preserve"> </w:t>
      </w:r>
      <w:r>
        <w:t>indices</w:t>
      </w:r>
      <w:r>
        <w:rPr>
          <w:spacing w:val="-6"/>
        </w:rPr>
        <w:t xml:space="preserve"> </w:t>
      </w:r>
      <w:r>
        <w:t>and</w:t>
      </w:r>
      <w:r>
        <w:rPr>
          <w:spacing w:val="-6"/>
        </w:rPr>
        <w:t xml:space="preserve"> </w:t>
      </w:r>
      <w:r>
        <w:t>softwares</w:t>
      </w:r>
      <w:r>
        <w:rPr>
          <w:spacing w:val="-6"/>
        </w:rPr>
        <w:t xml:space="preserve"> </w:t>
      </w:r>
      <w:r>
        <w:t>for</w:t>
      </w:r>
      <w:r>
        <w:rPr>
          <w:spacing w:val="-6"/>
        </w:rPr>
        <w:t xml:space="preserve"> </w:t>
      </w:r>
      <w:r>
        <w:t xml:space="preserve">better comparison </w:t>
      </w:r>
      <w:r>
        <w:t>and validation of results, improving data accuracy, and (4) conduct community engage programs, involving the public in raising ecological awareness and increasing conservation status effort.</w:t>
      </w:r>
    </w:p>
    <w:p w14:paraId="52239D76" w14:textId="77777777" w:rsidR="00770067" w:rsidRDefault="00770067">
      <w:pPr>
        <w:pStyle w:val="BodyText"/>
        <w:spacing w:before="11"/>
        <w:jc w:val="left"/>
      </w:pPr>
    </w:p>
    <w:p w14:paraId="3B5C9D78" w14:textId="77777777" w:rsidR="00770067" w:rsidRDefault="004721EF">
      <w:pPr>
        <w:pStyle w:val="Heading1"/>
      </w:pPr>
      <w:r>
        <w:rPr>
          <w:spacing w:val="-2"/>
        </w:rPr>
        <w:t>REFERENCES</w:t>
      </w:r>
    </w:p>
    <w:p w14:paraId="6B11EA1F" w14:textId="77777777" w:rsidR="00770067" w:rsidRDefault="004721EF">
      <w:pPr>
        <w:pStyle w:val="ListParagraph"/>
        <w:numPr>
          <w:ilvl w:val="0"/>
          <w:numId w:val="1"/>
        </w:numPr>
        <w:tabs>
          <w:tab w:val="left" w:pos="967"/>
        </w:tabs>
        <w:spacing w:before="283"/>
        <w:ind w:left="967" w:right="271"/>
        <w:jc w:val="both"/>
        <w:rPr>
          <w:sz w:val="24"/>
        </w:rPr>
      </w:pPr>
      <w:r>
        <w:rPr>
          <w:sz w:val="24"/>
        </w:rPr>
        <w:t>Aronson, M. F. J., La Sorte, F. A., Nilon, C. H., Kat</w:t>
      </w:r>
      <w:r>
        <w:rPr>
          <w:sz w:val="24"/>
        </w:rPr>
        <w:t xml:space="preserve">ti, M., Goddard, M. A., Lepczyk, C. A., &amp; Winter, M. (2017). A global analysis of the impacts of urbanization on bird and plant diversity reveals key anthropogenic drivers. Proceedings of the Royal Society </w:t>
      </w:r>
      <w:r>
        <w:rPr>
          <w:i/>
          <w:sz w:val="24"/>
        </w:rPr>
        <w:t xml:space="preserve">B: Biological Sciences, </w:t>
      </w:r>
      <w:r>
        <w:rPr>
          <w:sz w:val="24"/>
        </w:rPr>
        <w:t xml:space="preserve">284(1864), 20170693. </w:t>
      </w:r>
      <w:r>
        <w:rPr>
          <w:spacing w:val="-2"/>
          <w:sz w:val="24"/>
        </w:rPr>
        <w:t>https</w:t>
      </w:r>
      <w:r>
        <w:rPr>
          <w:spacing w:val="-2"/>
          <w:sz w:val="24"/>
        </w:rPr>
        <w:t>://doi.org/10.1098/rspb.2017.0693</w:t>
      </w:r>
    </w:p>
    <w:p w14:paraId="294F85D3" w14:textId="77777777" w:rsidR="00770067" w:rsidRDefault="004721EF">
      <w:pPr>
        <w:pStyle w:val="ListParagraph"/>
        <w:numPr>
          <w:ilvl w:val="0"/>
          <w:numId w:val="1"/>
        </w:numPr>
        <w:tabs>
          <w:tab w:val="left" w:pos="967"/>
        </w:tabs>
        <w:ind w:left="967"/>
        <w:jc w:val="both"/>
        <w:rPr>
          <w:sz w:val="24"/>
        </w:rPr>
      </w:pPr>
      <w:r>
        <w:rPr>
          <w:sz w:val="24"/>
        </w:rPr>
        <w:t>Begum, R., Majagi, S. H., &amp; KVijaykumar, N. (2021). Ants species richness and diversity in relation to different</w:t>
      </w:r>
      <w:r>
        <w:rPr>
          <w:spacing w:val="-4"/>
          <w:sz w:val="24"/>
        </w:rPr>
        <w:t xml:space="preserve"> </w:t>
      </w:r>
      <w:r>
        <w:rPr>
          <w:sz w:val="24"/>
        </w:rPr>
        <w:t>ecological</w:t>
      </w:r>
      <w:r>
        <w:rPr>
          <w:spacing w:val="-4"/>
          <w:sz w:val="24"/>
        </w:rPr>
        <w:t xml:space="preserve"> </w:t>
      </w:r>
      <w:r>
        <w:rPr>
          <w:sz w:val="24"/>
        </w:rPr>
        <w:t>habitat</w:t>
      </w:r>
      <w:r>
        <w:rPr>
          <w:spacing w:val="-4"/>
          <w:sz w:val="24"/>
        </w:rPr>
        <w:t xml:space="preserve"> </w:t>
      </w:r>
      <w:r>
        <w:rPr>
          <w:sz w:val="24"/>
        </w:rPr>
        <w:t>in</w:t>
      </w:r>
      <w:r>
        <w:rPr>
          <w:spacing w:val="-4"/>
          <w:sz w:val="24"/>
        </w:rPr>
        <w:t xml:space="preserve"> </w:t>
      </w:r>
      <w:r>
        <w:rPr>
          <w:sz w:val="24"/>
        </w:rPr>
        <w:t>selected</w:t>
      </w:r>
      <w:r>
        <w:rPr>
          <w:spacing w:val="-4"/>
          <w:sz w:val="24"/>
        </w:rPr>
        <w:t xml:space="preserve"> </w:t>
      </w:r>
      <w:r>
        <w:rPr>
          <w:sz w:val="24"/>
        </w:rPr>
        <w:t>localities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semi-arid</w:t>
      </w:r>
      <w:r>
        <w:rPr>
          <w:spacing w:val="-4"/>
          <w:sz w:val="24"/>
        </w:rPr>
        <w:t xml:space="preserve"> </w:t>
      </w:r>
      <w:r>
        <w:rPr>
          <w:sz w:val="24"/>
        </w:rPr>
        <w:t>region</w:t>
      </w:r>
      <w:r>
        <w:rPr>
          <w:spacing w:val="-4"/>
          <w:sz w:val="24"/>
        </w:rPr>
        <w:t xml:space="preserve"> </w:t>
      </w:r>
      <w:r>
        <w:rPr>
          <w:sz w:val="24"/>
        </w:rPr>
        <w:t>of</w:t>
      </w:r>
      <w:r>
        <w:rPr>
          <w:spacing w:val="-4"/>
          <w:sz w:val="24"/>
        </w:rPr>
        <w:t xml:space="preserve"> </w:t>
      </w:r>
      <w:r>
        <w:rPr>
          <w:sz w:val="24"/>
        </w:rPr>
        <w:t>Karnataka,</w:t>
      </w:r>
      <w:r>
        <w:rPr>
          <w:spacing w:val="-4"/>
          <w:sz w:val="24"/>
        </w:rPr>
        <w:t xml:space="preserve"> </w:t>
      </w:r>
      <w:r>
        <w:rPr>
          <w:sz w:val="24"/>
        </w:rPr>
        <w:t>India.</w:t>
      </w:r>
      <w:r>
        <w:rPr>
          <w:spacing w:val="-4"/>
          <w:sz w:val="24"/>
        </w:rPr>
        <w:t xml:space="preserve"> </w:t>
      </w:r>
      <w:r>
        <w:rPr>
          <w:i/>
          <w:sz w:val="24"/>
        </w:rPr>
        <w:t>Environmental Monitori</w:t>
      </w:r>
      <w:r>
        <w:rPr>
          <w:i/>
          <w:sz w:val="24"/>
        </w:rPr>
        <w:t>ng and Assessment</w:t>
      </w:r>
      <w:r>
        <w:rPr>
          <w:sz w:val="24"/>
        </w:rPr>
        <w:t xml:space="preserve">, </w:t>
      </w:r>
      <w:r>
        <w:rPr>
          <w:i/>
          <w:sz w:val="24"/>
        </w:rPr>
        <w:t>193</w:t>
      </w:r>
      <w:r>
        <w:rPr>
          <w:sz w:val="24"/>
        </w:rPr>
        <w:t>(3). https://doi.org/10.1007/s10661-021-08941-2</w:t>
      </w:r>
    </w:p>
    <w:p w14:paraId="6ACDABF8" w14:textId="77777777" w:rsidR="00770067" w:rsidRDefault="004721EF">
      <w:pPr>
        <w:pStyle w:val="ListParagraph"/>
        <w:numPr>
          <w:ilvl w:val="0"/>
          <w:numId w:val="1"/>
        </w:numPr>
        <w:tabs>
          <w:tab w:val="left" w:pos="967"/>
          <w:tab w:val="left" w:pos="8694"/>
          <w:tab w:val="left" w:pos="11213"/>
        </w:tabs>
        <w:ind w:left="967"/>
        <w:jc w:val="both"/>
        <w:rPr>
          <w:sz w:val="24"/>
        </w:rPr>
      </w:pPr>
      <w:r>
        <w:rPr>
          <w:sz w:val="24"/>
        </w:rPr>
        <w:t xml:space="preserve">Bobbitt, Z. (2022). Shannon Diversity Index: Definition &amp; example. Statology. </w:t>
      </w:r>
      <w:r>
        <w:rPr>
          <w:spacing w:val="-2"/>
          <w:sz w:val="24"/>
        </w:rPr>
        <w:t>https://</w:t>
      </w:r>
      <w:hyperlink r:id="rId9">
        <w:r>
          <w:rPr>
            <w:spacing w:val="-2"/>
            <w:sz w:val="24"/>
          </w:rPr>
          <w:t>www.statology.org/sha</w:t>
        </w:r>
        <w:r>
          <w:rPr>
            <w:spacing w:val="-2"/>
            <w:sz w:val="24"/>
          </w:rPr>
          <w:t>nnondiversity-index/Development.</w:t>
        </w:r>
      </w:hyperlink>
      <w:r>
        <w:rPr>
          <w:sz w:val="24"/>
        </w:rPr>
        <w:tab/>
      </w:r>
      <w:r>
        <w:rPr>
          <w:spacing w:val="-2"/>
          <w:sz w:val="24"/>
        </w:rPr>
        <w:t>Vegetative</w:t>
      </w:r>
      <w:r>
        <w:rPr>
          <w:sz w:val="24"/>
        </w:rPr>
        <w:tab/>
      </w:r>
      <w:r>
        <w:rPr>
          <w:spacing w:val="-10"/>
          <w:sz w:val="24"/>
        </w:rPr>
        <w:t xml:space="preserve">. </w:t>
      </w:r>
      <w:r>
        <w:rPr>
          <w:spacing w:val="-2"/>
          <w:sz w:val="24"/>
        </w:rPr>
        <w:t>https://</w:t>
      </w:r>
      <w:hyperlink r:id="rId10">
        <w:r>
          <w:rPr>
            <w:spacing w:val="-2"/>
            <w:sz w:val="24"/>
          </w:rPr>
          <w:t>www.un.org/sustainabl</w:t>
        </w:r>
      </w:hyperlink>
    </w:p>
    <w:p w14:paraId="6F4B2B66" w14:textId="77777777" w:rsidR="00770067" w:rsidRDefault="004721EF">
      <w:pPr>
        <w:pStyle w:val="ListParagraph"/>
        <w:numPr>
          <w:ilvl w:val="0"/>
          <w:numId w:val="1"/>
        </w:numPr>
        <w:tabs>
          <w:tab w:val="left" w:pos="967"/>
        </w:tabs>
        <w:spacing w:before="1"/>
        <w:ind w:left="967"/>
        <w:jc w:val="both"/>
        <w:rPr>
          <w:sz w:val="24"/>
        </w:rPr>
      </w:pPr>
      <w:r>
        <w:rPr>
          <w:sz w:val="24"/>
        </w:rPr>
        <w:t xml:space="preserve">electronica.org/2001_1/past/issue1_01.htm structure across a tropical habitat gradient of Palawan Island, Philippines. Herpetozoa, </w:t>
      </w:r>
      <w:r>
        <w:rPr>
          <w:sz w:val="24"/>
        </w:rPr>
        <w:t>33, 95-111.</w:t>
      </w:r>
    </w:p>
    <w:p w14:paraId="31CCCDE2" w14:textId="77777777" w:rsidR="00770067" w:rsidRDefault="004721EF">
      <w:pPr>
        <w:pStyle w:val="ListParagraph"/>
        <w:numPr>
          <w:ilvl w:val="0"/>
          <w:numId w:val="1"/>
        </w:numPr>
        <w:tabs>
          <w:tab w:val="left" w:pos="967"/>
        </w:tabs>
        <w:ind w:left="967" w:right="245"/>
        <w:jc w:val="both"/>
        <w:rPr>
          <w:sz w:val="24"/>
        </w:rPr>
      </w:pPr>
      <w:r>
        <w:rPr>
          <w:sz w:val="24"/>
        </w:rPr>
        <w:t>Dornelas,</w:t>
      </w:r>
      <w:r>
        <w:rPr>
          <w:spacing w:val="-7"/>
          <w:sz w:val="24"/>
        </w:rPr>
        <w:t xml:space="preserve"> </w:t>
      </w:r>
      <w:r>
        <w:rPr>
          <w:sz w:val="24"/>
        </w:rPr>
        <w:t>M.,</w:t>
      </w:r>
      <w:r>
        <w:rPr>
          <w:spacing w:val="-7"/>
          <w:sz w:val="24"/>
        </w:rPr>
        <w:t xml:space="preserve"> </w:t>
      </w:r>
      <w:r>
        <w:rPr>
          <w:sz w:val="24"/>
        </w:rPr>
        <w:t>Gotelli,</w:t>
      </w:r>
      <w:r>
        <w:rPr>
          <w:spacing w:val="-7"/>
          <w:sz w:val="24"/>
        </w:rPr>
        <w:t xml:space="preserve"> </w:t>
      </w:r>
      <w:r>
        <w:rPr>
          <w:sz w:val="24"/>
        </w:rPr>
        <w:t>N.</w:t>
      </w:r>
      <w:r>
        <w:rPr>
          <w:spacing w:val="-7"/>
          <w:sz w:val="24"/>
        </w:rPr>
        <w:t xml:space="preserve"> </w:t>
      </w:r>
      <w:r>
        <w:rPr>
          <w:sz w:val="24"/>
        </w:rPr>
        <w:t>J.,</w:t>
      </w:r>
      <w:r>
        <w:rPr>
          <w:spacing w:val="-7"/>
          <w:sz w:val="24"/>
        </w:rPr>
        <w:t xml:space="preserve"> </w:t>
      </w:r>
      <w:r>
        <w:rPr>
          <w:sz w:val="24"/>
        </w:rPr>
        <w:t>McGill,</w:t>
      </w:r>
      <w:r>
        <w:rPr>
          <w:spacing w:val="-7"/>
          <w:sz w:val="24"/>
        </w:rPr>
        <w:t xml:space="preserve"> </w:t>
      </w:r>
      <w:r>
        <w:rPr>
          <w:sz w:val="24"/>
        </w:rPr>
        <w:t>B.,</w:t>
      </w:r>
      <w:r>
        <w:rPr>
          <w:spacing w:val="-7"/>
          <w:sz w:val="24"/>
        </w:rPr>
        <w:t xml:space="preserve"> </w:t>
      </w:r>
      <w:r>
        <w:rPr>
          <w:sz w:val="24"/>
        </w:rPr>
        <w:t>Shimadzu,</w:t>
      </w:r>
      <w:r>
        <w:rPr>
          <w:spacing w:val="-7"/>
          <w:sz w:val="24"/>
        </w:rPr>
        <w:t xml:space="preserve"> </w:t>
      </w:r>
      <w:r>
        <w:rPr>
          <w:sz w:val="24"/>
        </w:rPr>
        <w:t>H.,</w:t>
      </w:r>
      <w:r>
        <w:rPr>
          <w:spacing w:val="-7"/>
          <w:sz w:val="24"/>
        </w:rPr>
        <w:t xml:space="preserve"> </w:t>
      </w:r>
      <w:r>
        <w:rPr>
          <w:sz w:val="24"/>
        </w:rPr>
        <w:t>Moyes,</w:t>
      </w:r>
      <w:r>
        <w:rPr>
          <w:spacing w:val="-7"/>
          <w:sz w:val="24"/>
        </w:rPr>
        <w:t xml:space="preserve"> </w:t>
      </w:r>
      <w:r>
        <w:rPr>
          <w:sz w:val="24"/>
        </w:rPr>
        <w:t>F.,</w:t>
      </w:r>
      <w:r>
        <w:rPr>
          <w:spacing w:val="-7"/>
          <w:sz w:val="24"/>
        </w:rPr>
        <w:t xml:space="preserve"> </w:t>
      </w:r>
      <w:r>
        <w:rPr>
          <w:sz w:val="24"/>
        </w:rPr>
        <w:t>Sievers,</w:t>
      </w:r>
      <w:r>
        <w:rPr>
          <w:spacing w:val="-7"/>
          <w:sz w:val="24"/>
        </w:rPr>
        <w:t xml:space="preserve"> </w:t>
      </w:r>
      <w:r>
        <w:rPr>
          <w:sz w:val="24"/>
        </w:rPr>
        <w:t>C.,</w:t>
      </w:r>
      <w:r>
        <w:rPr>
          <w:spacing w:val="-7"/>
          <w:sz w:val="24"/>
        </w:rPr>
        <w:t xml:space="preserve"> </w:t>
      </w:r>
      <w:r>
        <w:rPr>
          <w:sz w:val="24"/>
        </w:rPr>
        <w:t>&amp;</w:t>
      </w:r>
      <w:r>
        <w:rPr>
          <w:spacing w:val="-7"/>
          <w:sz w:val="24"/>
        </w:rPr>
        <w:t xml:space="preserve"> </w:t>
      </w:r>
      <w:r>
        <w:rPr>
          <w:sz w:val="24"/>
        </w:rPr>
        <w:t>Magurran,</w:t>
      </w:r>
      <w:r>
        <w:rPr>
          <w:spacing w:val="-7"/>
          <w:sz w:val="24"/>
        </w:rPr>
        <w:t xml:space="preserve"> </w:t>
      </w:r>
      <w:r>
        <w:rPr>
          <w:sz w:val="24"/>
        </w:rPr>
        <w:t>A.</w:t>
      </w:r>
      <w:r>
        <w:rPr>
          <w:spacing w:val="-7"/>
          <w:sz w:val="24"/>
        </w:rPr>
        <w:t xml:space="preserve"> </w:t>
      </w:r>
      <w:r>
        <w:rPr>
          <w:sz w:val="24"/>
        </w:rPr>
        <w:t>E.</w:t>
      </w:r>
      <w:r>
        <w:rPr>
          <w:spacing w:val="-7"/>
          <w:sz w:val="24"/>
        </w:rPr>
        <w:t xml:space="preserve"> </w:t>
      </w:r>
      <w:r>
        <w:rPr>
          <w:sz w:val="24"/>
        </w:rPr>
        <w:t>(2018).</w:t>
      </w:r>
      <w:r>
        <w:rPr>
          <w:spacing w:val="-7"/>
          <w:sz w:val="24"/>
        </w:rPr>
        <w:t xml:space="preserve"> </w:t>
      </w:r>
      <w:r>
        <w:rPr>
          <w:sz w:val="24"/>
        </w:rPr>
        <w:t xml:space="preserve">A balance of winners and losers in the Anthropocene. </w:t>
      </w:r>
      <w:r>
        <w:rPr>
          <w:i/>
          <w:sz w:val="24"/>
        </w:rPr>
        <w:t xml:space="preserve">Ecology Letters, </w:t>
      </w:r>
      <w:r>
        <w:rPr>
          <w:sz w:val="24"/>
        </w:rPr>
        <w:t xml:space="preserve">21(10), 1620–1630. </w:t>
      </w:r>
      <w:r>
        <w:rPr>
          <w:spacing w:val="-2"/>
          <w:sz w:val="24"/>
        </w:rPr>
        <w:t>https://doi.org/10.1111/ele.13054</w:t>
      </w:r>
    </w:p>
    <w:p w14:paraId="19032B40" w14:textId="77777777" w:rsidR="00770067" w:rsidRDefault="004721EF">
      <w:pPr>
        <w:pStyle w:val="ListParagraph"/>
        <w:numPr>
          <w:ilvl w:val="0"/>
          <w:numId w:val="1"/>
        </w:numPr>
        <w:tabs>
          <w:tab w:val="left" w:pos="967"/>
        </w:tabs>
        <w:ind w:left="967"/>
        <w:jc w:val="both"/>
        <w:rPr>
          <w:sz w:val="24"/>
        </w:rPr>
      </w:pPr>
      <w:r>
        <w:rPr>
          <w:sz w:val="24"/>
        </w:rPr>
        <w:t xml:space="preserve">Fitzpatrick, M. C., Preisser, E. L., Ellison, A. M., &amp; Elkinton, J. S. (2009). Observer bias and the detection of low-density populations. </w:t>
      </w:r>
      <w:r>
        <w:rPr>
          <w:i/>
          <w:sz w:val="24"/>
        </w:rPr>
        <w:t>Ecological Applications</w:t>
      </w:r>
      <w:r>
        <w:rPr>
          <w:sz w:val="24"/>
        </w:rPr>
        <w:t>, 19(7), 1673-1679.</w:t>
      </w:r>
    </w:p>
    <w:p w14:paraId="299EE90E" w14:textId="77777777" w:rsidR="00770067" w:rsidRDefault="004721EF">
      <w:pPr>
        <w:pStyle w:val="ListParagraph"/>
        <w:numPr>
          <w:ilvl w:val="0"/>
          <w:numId w:val="1"/>
        </w:numPr>
        <w:tabs>
          <w:tab w:val="left" w:pos="967"/>
        </w:tabs>
        <w:ind w:left="967" w:right="245"/>
        <w:jc w:val="both"/>
        <w:rPr>
          <w:sz w:val="24"/>
        </w:rPr>
      </w:pPr>
      <w:r>
        <w:rPr>
          <w:sz w:val="24"/>
        </w:rPr>
        <w:t xml:space="preserve">Foley et al. (2005). Global Consequences of Land Use. Science, </w:t>
      </w:r>
      <w:r>
        <w:rPr>
          <w:i/>
          <w:sz w:val="24"/>
        </w:rPr>
        <w:t>309</w:t>
      </w:r>
      <w:r>
        <w:rPr>
          <w:sz w:val="24"/>
        </w:rPr>
        <w:t xml:space="preserve">(5734), </w:t>
      </w:r>
      <w:r>
        <w:rPr>
          <w:sz w:val="24"/>
        </w:rPr>
        <w:t xml:space="preserve">570–574. </w:t>
      </w:r>
      <w:r>
        <w:rPr>
          <w:spacing w:val="-2"/>
          <w:sz w:val="24"/>
        </w:rPr>
        <w:t>https://doi.org/10.1126/science.1111772</w:t>
      </w:r>
    </w:p>
    <w:p w14:paraId="505F7768" w14:textId="77777777" w:rsidR="00770067" w:rsidRDefault="00770067">
      <w:pPr>
        <w:pStyle w:val="ListParagraph"/>
        <w:rPr>
          <w:sz w:val="24"/>
        </w:rPr>
        <w:sectPr w:rsidR="00770067">
          <w:pgSz w:w="12240" w:h="15840"/>
          <w:pgMar w:top="540" w:right="360" w:bottom="280" w:left="360" w:header="720" w:footer="720" w:gutter="0"/>
          <w:cols w:space="720"/>
        </w:sectPr>
      </w:pPr>
    </w:p>
    <w:p w14:paraId="7974A8E5" w14:textId="77777777" w:rsidR="00770067" w:rsidRDefault="004721EF">
      <w:pPr>
        <w:pStyle w:val="ListParagraph"/>
        <w:numPr>
          <w:ilvl w:val="0"/>
          <w:numId w:val="1"/>
        </w:numPr>
        <w:tabs>
          <w:tab w:val="left" w:pos="967"/>
        </w:tabs>
        <w:spacing w:before="76"/>
        <w:ind w:left="967"/>
        <w:jc w:val="both"/>
        <w:rPr>
          <w:sz w:val="24"/>
        </w:rPr>
      </w:pPr>
      <w:r>
        <w:rPr>
          <w:sz w:val="24"/>
        </w:rPr>
        <w:lastRenderedPageBreak/>
        <w:t>Ghosh,</w:t>
      </w:r>
      <w:r>
        <w:rPr>
          <w:spacing w:val="-6"/>
          <w:sz w:val="24"/>
        </w:rPr>
        <w:t xml:space="preserve"> </w:t>
      </w:r>
      <w:r>
        <w:rPr>
          <w:sz w:val="24"/>
        </w:rPr>
        <w:t>S.,</w:t>
      </w:r>
      <w:r>
        <w:rPr>
          <w:spacing w:val="-6"/>
          <w:sz w:val="24"/>
        </w:rPr>
        <w:t xml:space="preserve"> </w:t>
      </w:r>
      <w:r>
        <w:rPr>
          <w:sz w:val="24"/>
        </w:rPr>
        <w:t>&amp;</w:t>
      </w:r>
      <w:r>
        <w:rPr>
          <w:spacing w:val="-6"/>
          <w:sz w:val="24"/>
        </w:rPr>
        <w:t xml:space="preserve"> </w:t>
      </w:r>
      <w:r>
        <w:rPr>
          <w:sz w:val="24"/>
        </w:rPr>
        <w:t>Bardhan,</w:t>
      </w:r>
      <w:r>
        <w:rPr>
          <w:spacing w:val="-6"/>
          <w:sz w:val="24"/>
        </w:rPr>
        <w:t xml:space="preserve"> </w:t>
      </w:r>
      <w:r>
        <w:rPr>
          <w:sz w:val="24"/>
        </w:rPr>
        <w:t>S.</w:t>
      </w:r>
      <w:r>
        <w:rPr>
          <w:spacing w:val="-6"/>
          <w:sz w:val="24"/>
        </w:rPr>
        <w:t xml:space="preserve"> </w:t>
      </w:r>
      <w:r>
        <w:rPr>
          <w:sz w:val="24"/>
        </w:rPr>
        <w:t>(2015).</w:t>
      </w:r>
      <w:r>
        <w:rPr>
          <w:spacing w:val="-6"/>
          <w:sz w:val="24"/>
        </w:rPr>
        <w:t xml:space="preserve"> </w:t>
      </w:r>
      <w:r>
        <w:rPr>
          <w:sz w:val="24"/>
        </w:rPr>
        <w:t>Effects</w:t>
      </w:r>
      <w:r>
        <w:rPr>
          <w:spacing w:val="-6"/>
          <w:sz w:val="24"/>
        </w:rPr>
        <w:t xml:space="preserve"> </w:t>
      </w:r>
      <w:r>
        <w:rPr>
          <w:sz w:val="24"/>
        </w:rPr>
        <w:t>of</w:t>
      </w:r>
      <w:r>
        <w:rPr>
          <w:spacing w:val="-6"/>
          <w:sz w:val="24"/>
        </w:rPr>
        <w:t xml:space="preserve"> </w:t>
      </w:r>
      <w:r>
        <w:rPr>
          <w:sz w:val="24"/>
        </w:rPr>
        <w:t>urbanization</w:t>
      </w:r>
      <w:r>
        <w:rPr>
          <w:spacing w:val="-6"/>
          <w:sz w:val="24"/>
        </w:rPr>
        <w:t xml:space="preserve"> </w:t>
      </w:r>
      <w:r>
        <w:rPr>
          <w:sz w:val="24"/>
        </w:rPr>
        <w:t>on</w:t>
      </w:r>
      <w:r>
        <w:rPr>
          <w:spacing w:val="-6"/>
          <w:sz w:val="24"/>
        </w:rPr>
        <w:t xml:space="preserve"> </w:t>
      </w:r>
      <w:r>
        <w:rPr>
          <w:sz w:val="24"/>
        </w:rPr>
        <w:t>ant</w:t>
      </w:r>
      <w:r>
        <w:rPr>
          <w:spacing w:val="-6"/>
          <w:sz w:val="24"/>
        </w:rPr>
        <w:t xml:space="preserve"> </w:t>
      </w:r>
      <w:r>
        <w:rPr>
          <w:sz w:val="24"/>
        </w:rPr>
        <w:t>diversity:</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Entomology and Zoology Studies, 3</w:t>
      </w:r>
      <w:r>
        <w:rPr>
          <w:sz w:val="24"/>
        </w:rPr>
        <w:t>(3), 173–179.</w:t>
      </w:r>
    </w:p>
    <w:p w14:paraId="0B804A69" w14:textId="77777777" w:rsidR="00770067" w:rsidRDefault="004721EF">
      <w:pPr>
        <w:pStyle w:val="ListParagraph"/>
        <w:numPr>
          <w:ilvl w:val="0"/>
          <w:numId w:val="1"/>
        </w:numPr>
        <w:tabs>
          <w:tab w:val="left" w:pos="967"/>
        </w:tabs>
        <w:ind w:left="967"/>
        <w:jc w:val="both"/>
        <w:rPr>
          <w:sz w:val="24"/>
        </w:rPr>
      </w:pPr>
      <w:r>
        <w:rPr>
          <w:sz w:val="24"/>
        </w:rPr>
        <w:t>Hutchings,</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Kuparinen,</w:t>
      </w:r>
      <w:r>
        <w:rPr>
          <w:spacing w:val="-15"/>
          <w:sz w:val="24"/>
        </w:rPr>
        <w:t xml:space="preserve"> </w:t>
      </w:r>
      <w:r>
        <w:rPr>
          <w:sz w:val="24"/>
        </w:rPr>
        <w:t>A.</w:t>
      </w:r>
      <w:r>
        <w:rPr>
          <w:spacing w:val="-15"/>
          <w:sz w:val="24"/>
        </w:rPr>
        <w:t xml:space="preserve"> </w:t>
      </w:r>
      <w:r>
        <w:rPr>
          <w:sz w:val="24"/>
        </w:rPr>
        <w:t>(2017b).</w:t>
      </w:r>
      <w:r>
        <w:rPr>
          <w:spacing w:val="-15"/>
          <w:sz w:val="24"/>
        </w:rPr>
        <w:t xml:space="preserve"> </w:t>
      </w:r>
      <w:r>
        <w:rPr>
          <w:sz w:val="24"/>
        </w:rPr>
        <w:t>Empirical</w:t>
      </w:r>
      <w:r>
        <w:rPr>
          <w:spacing w:val="-15"/>
          <w:sz w:val="24"/>
        </w:rPr>
        <w:t xml:space="preserve"> </w:t>
      </w:r>
      <w:r>
        <w:rPr>
          <w:sz w:val="24"/>
        </w:rPr>
        <w:t>l</w:t>
      </w:r>
      <w:r>
        <w:rPr>
          <w:sz w:val="24"/>
        </w:rPr>
        <w:t>inks</w:t>
      </w:r>
      <w:r>
        <w:rPr>
          <w:spacing w:val="-15"/>
          <w:sz w:val="24"/>
        </w:rPr>
        <w:t xml:space="preserve"> </w:t>
      </w:r>
      <w:r>
        <w:rPr>
          <w:sz w:val="24"/>
        </w:rPr>
        <w:t>between</w:t>
      </w:r>
      <w:r>
        <w:rPr>
          <w:spacing w:val="-15"/>
          <w:sz w:val="24"/>
        </w:rPr>
        <w:t xml:space="preserve"> </w:t>
      </w:r>
      <w:r>
        <w:rPr>
          <w:sz w:val="24"/>
        </w:rPr>
        <w:t>natural</w:t>
      </w:r>
      <w:r>
        <w:rPr>
          <w:spacing w:val="-15"/>
          <w:sz w:val="24"/>
        </w:rPr>
        <w:t xml:space="preserve"> </w:t>
      </w:r>
      <w:r>
        <w:rPr>
          <w:sz w:val="24"/>
        </w:rPr>
        <w:t>mortality</w:t>
      </w:r>
      <w:r>
        <w:rPr>
          <w:spacing w:val="-15"/>
          <w:sz w:val="24"/>
        </w:rPr>
        <w:t xml:space="preserve"> </w:t>
      </w:r>
      <w:r>
        <w:rPr>
          <w:sz w:val="24"/>
        </w:rPr>
        <w:t>and</w:t>
      </w:r>
      <w:r>
        <w:rPr>
          <w:spacing w:val="-15"/>
          <w:sz w:val="24"/>
        </w:rPr>
        <w:t xml:space="preserve"> </w:t>
      </w:r>
      <w:r>
        <w:rPr>
          <w:sz w:val="24"/>
        </w:rPr>
        <w:t>recovery</w:t>
      </w:r>
      <w:r>
        <w:rPr>
          <w:spacing w:val="-15"/>
          <w:sz w:val="24"/>
        </w:rPr>
        <w:t xml:space="preserve"> </w:t>
      </w:r>
      <w:r>
        <w:rPr>
          <w:sz w:val="24"/>
        </w:rPr>
        <w:t>in</w:t>
      </w:r>
      <w:r>
        <w:rPr>
          <w:spacing w:val="-15"/>
          <w:sz w:val="24"/>
        </w:rPr>
        <w:t xml:space="preserve"> </w:t>
      </w:r>
      <w:r>
        <w:rPr>
          <w:sz w:val="24"/>
        </w:rPr>
        <w:t xml:space="preserve">marine fishes. </w:t>
      </w:r>
      <w:r>
        <w:rPr>
          <w:i/>
          <w:sz w:val="24"/>
        </w:rPr>
        <w:t>Proceedings of the Royal Society B Biological Sciences</w:t>
      </w:r>
      <w:r>
        <w:rPr>
          <w:sz w:val="24"/>
        </w:rPr>
        <w:t xml:space="preserve">, </w:t>
      </w:r>
      <w:r>
        <w:rPr>
          <w:i/>
          <w:sz w:val="24"/>
        </w:rPr>
        <w:t>284</w:t>
      </w:r>
      <w:r>
        <w:rPr>
          <w:sz w:val="24"/>
        </w:rPr>
        <w:t xml:space="preserve">(1856), 20170693. </w:t>
      </w:r>
      <w:r>
        <w:rPr>
          <w:spacing w:val="-2"/>
          <w:sz w:val="24"/>
        </w:rPr>
        <w:t>https://doi.org/10.1098/rspb.2017.0693</w:t>
      </w:r>
    </w:p>
    <w:p w14:paraId="53B3634D" w14:textId="77777777" w:rsidR="00770067" w:rsidRDefault="004721EF">
      <w:pPr>
        <w:pStyle w:val="ListParagraph"/>
        <w:numPr>
          <w:ilvl w:val="0"/>
          <w:numId w:val="1"/>
        </w:numPr>
        <w:tabs>
          <w:tab w:val="left" w:pos="967"/>
        </w:tabs>
        <w:ind w:left="967"/>
        <w:jc w:val="both"/>
        <w:rPr>
          <w:sz w:val="24"/>
        </w:rPr>
      </w:pPr>
      <w:r>
        <w:rPr>
          <w:sz w:val="24"/>
        </w:rPr>
        <w:t>Hammer,</w:t>
      </w:r>
      <w:r>
        <w:rPr>
          <w:spacing w:val="-6"/>
          <w:sz w:val="24"/>
        </w:rPr>
        <w:t xml:space="preserve"> </w:t>
      </w:r>
      <w:r>
        <w:rPr>
          <w:sz w:val="24"/>
        </w:rPr>
        <w:t>Ø.,</w:t>
      </w:r>
      <w:r>
        <w:rPr>
          <w:spacing w:val="-6"/>
          <w:sz w:val="24"/>
        </w:rPr>
        <w:t xml:space="preserve"> </w:t>
      </w:r>
      <w:r>
        <w:rPr>
          <w:sz w:val="24"/>
        </w:rPr>
        <w:t>Harper,</w:t>
      </w:r>
      <w:r>
        <w:rPr>
          <w:spacing w:val="-6"/>
          <w:sz w:val="24"/>
        </w:rPr>
        <w:t xml:space="preserve"> </w:t>
      </w:r>
      <w:r>
        <w:rPr>
          <w:sz w:val="24"/>
        </w:rPr>
        <w:t>D.</w:t>
      </w:r>
      <w:r>
        <w:rPr>
          <w:spacing w:val="-6"/>
          <w:sz w:val="24"/>
        </w:rPr>
        <w:t xml:space="preserve"> </w:t>
      </w:r>
      <w:r>
        <w:rPr>
          <w:sz w:val="24"/>
        </w:rPr>
        <w:t>A.</w:t>
      </w:r>
      <w:r>
        <w:rPr>
          <w:spacing w:val="-6"/>
          <w:sz w:val="24"/>
        </w:rPr>
        <w:t xml:space="preserve"> </w:t>
      </w:r>
      <w:r>
        <w:rPr>
          <w:sz w:val="24"/>
        </w:rPr>
        <w:t>T.,</w:t>
      </w:r>
      <w:r>
        <w:rPr>
          <w:spacing w:val="-6"/>
          <w:sz w:val="24"/>
        </w:rPr>
        <w:t xml:space="preserve"> </w:t>
      </w:r>
      <w:r>
        <w:rPr>
          <w:sz w:val="24"/>
        </w:rPr>
        <w:t>&amp;</w:t>
      </w:r>
      <w:r>
        <w:rPr>
          <w:spacing w:val="-6"/>
          <w:sz w:val="24"/>
        </w:rPr>
        <w:t xml:space="preserve"> </w:t>
      </w:r>
      <w:r>
        <w:rPr>
          <w:sz w:val="24"/>
        </w:rPr>
        <w:t>Ryan,</w:t>
      </w:r>
      <w:r>
        <w:rPr>
          <w:spacing w:val="-6"/>
          <w:sz w:val="24"/>
        </w:rPr>
        <w:t xml:space="preserve"> </w:t>
      </w:r>
      <w:r>
        <w:rPr>
          <w:sz w:val="24"/>
        </w:rPr>
        <w:t>P.</w:t>
      </w:r>
      <w:r>
        <w:rPr>
          <w:spacing w:val="-6"/>
          <w:sz w:val="24"/>
        </w:rPr>
        <w:t xml:space="preserve"> </w:t>
      </w:r>
      <w:r>
        <w:rPr>
          <w:sz w:val="24"/>
        </w:rPr>
        <w:t>D.</w:t>
      </w:r>
      <w:r>
        <w:rPr>
          <w:spacing w:val="-6"/>
          <w:sz w:val="24"/>
        </w:rPr>
        <w:t xml:space="preserve"> </w:t>
      </w:r>
      <w:r>
        <w:rPr>
          <w:sz w:val="24"/>
        </w:rPr>
        <w:t>(2001).</w:t>
      </w:r>
      <w:r>
        <w:rPr>
          <w:spacing w:val="-6"/>
          <w:sz w:val="24"/>
        </w:rPr>
        <w:t xml:space="preserve"> </w:t>
      </w:r>
      <w:r>
        <w:rPr>
          <w:sz w:val="24"/>
        </w:rPr>
        <w:t>PAST:</w:t>
      </w:r>
      <w:r>
        <w:rPr>
          <w:spacing w:val="-6"/>
          <w:sz w:val="24"/>
        </w:rPr>
        <w:t xml:space="preserve"> </w:t>
      </w:r>
      <w:r>
        <w:rPr>
          <w:sz w:val="24"/>
        </w:rPr>
        <w:t>Paleontological</w:t>
      </w:r>
      <w:r>
        <w:rPr>
          <w:spacing w:val="-6"/>
          <w:sz w:val="24"/>
        </w:rPr>
        <w:t xml:space="preserve"> </w:t>
      </w:r>
      <w:r>
        <w:rPr>
          <w:sz w:val="24"/>
        </w:rPr>
        <w:t>statistics</w:t>
      </w:r>
      <w:r>
        <w:rPr>
          <w:spacing w:val="-6"/>
          <w:sz w:val="24"/>
        </w:rPr>
        <w:t xml:space="preserve"> </w:t>
      </w:r>
      <w:r>
        <w:rPr>
          <w:sz w:val="24"/>
        </w:rPr>
        <w:t>software</w:t>
      </w:r>
      <w:r>
        <w:rPr>
          <w:spacing w:val="-6"/>
          <w:sz w:val="24"/>
        </w:rPr>
        <w:t xml:space="preserve"> </w:t>
      </w:r>
      <w:r>
        <w:rPr>
          <w:sz w:val="24"/>
        </w:rPr>
        <w:t>package</w:t>
      </w:r>
      <w:r>
        <w:rPr>
          <w:spacing w:val="-6"/>
          <w:sz w:val="24"/>
        </w:rPr>
        <w:t xml:space="preserve"> </w:t>
      </w:r>
      <w:r>
        <w:rPr>
          <w:sz w:val="24"/>
        </w:rPr>
        <w:t xml:space="preserve">for </w:t>
      </w:r>
      <w:r>
        <w:rPr>
          <w:spacing w:val="-2"/>
          <w:sz w:val="24"/>
        </w:rPr>
        <w:t>education</w:t>
      </w:r>
    </w:p>
    <w:p w14:paraId="23F573EA" w14:textId="77777777" w:rsidR="00770067" w:rsidRDefault="004721EF">
      <w:pPr>
        <w:pStyle w:val="ListParagraph"/>
        <w:numPr>
          <w:ilvl w:val="0"/>
          <w:numId w:val="1"/>
        </w:numPr>
        <w:tabs>
          <w:tab w:val="left" w:pos="967"/>
        </w:tabs>
        <w:ind w:left="967" w:right="0"/>
        <w:jc w:val="both"/>
        <w:rPr>
          <w:i/>
          <w:sz w:val="24"/>
        </w:rPr>
      </w:pPr>
      <w:r>
        <w:rPr>
          <w:sz w:val="24"/>
        </w:rPr>
        <w:t>Hölldobler,</w:t>
      </w:r>
      <w:r>
        <w:rPr>
          <w:spacing w:val="-3"/>
          <w:sz w:val="24"/>
        </w:rPr>
        <w:t xml:space="preserve"> </w:t>
      </w:r>
      <w:r>
        <w:rPr>
          <w:sz w:val="24"/>
        </w:rPr>
        <w:t>B.,</w:t>
      </w:r>
      <w:r>
        <w:rPr>
          <w:spacing w:val="-1"/>
          <w:sz w:val="24"/>
        </w:rPr>
        <w:t xml:space="preserve"> </w:t>
      </w:r>
      <w:r>
        <w:rPr>
          <w:sz w:val="24"/>
        </w:rPr>
        <w:t>&amp;</w:t>
      </w:r>
      <w:r>
        <w:rPr>
          <w:spacing w:val="-1"/>
          <w:sz w:val="24"/>
        </w:rPr>
        <w:t xml:space="preserve"> </w:t>
      </w:r>
      <w:r>
        <w:rPr>
          <w:sz w:val="24"/>
        </w:rPr>
        <w:t>Wilson,</w:t>
      </w:r>
      <w:r>
        <w:rPr>
          <w:spacing w:val="-1"/>
          <w:sz w:val="24"/>
        </w:rPr>
        <w:t xml:space="preserve"> </w:t>
      </w:r>
      <w:r>
        <w:rPr>
          <w:sz w:val="24"/>
        </w:rPr>
        <w:t>E. O.</w:t>
      </w:r>
      <w:r>
        <w:rPr>
          <w:spacing w:val="-1"/>
          <w:sz w:val="24"/>
        </w:rPr>
        <w:t xml:space="preserve"> </w:t>
      </w:r>
      <w:r>
        <w:rPr>
          <w:sz w:val="24"/>
        </w:rPr>
        <w:t>(1990).</w:t>
      </w:r>
      <w:r>
        <w:rPr>
          <w:spacing w:val="-1"/>
          <w:sz w:val="24"/>
        </w:rPr>
        <w:t xml:space="preserve"> </w:t>
      </w:r>
      <w:r>
        <w:rPr>
          <w:sz w:val="24"/>
        </w:rPr>
        <w:t>The</w:t>
      </w:r>
      <w:r>
        <w:rPr>
          <w:spacing w:val="-2"/>
          <w:sz w:val="24"/>
        </w:rPr>
        <w:t xml:space="preserve"> </w:t>
      </w:r>
      <w:r>
        <w:rPr>
          <w:sz w:val="24"/>
        </w:rPr>
        <w:t>ants.</w:t>
      </w:r>
      <w:r>
        <w:rPr>
          <w:spacing w:val="-2"/>
          <w:sz w:val="24"/>
        </w:rPr>
        <w:t xml:space="preserve"> </w:t>
      </w:r>
      <w:r>
        <w:rPr>
          <w:i/>
          <w:sz w:val="24"/>
        </w:rPr>
        <w:t>Belknap Press</w:t>
      </w:r>
      <w:r>
        <w:rPr>
          <w:i/>
          <w:spacing w:val="-1"/>
          <w:sz w:val="24"/>
        </w:rPr>
        <w:t xml:space="preserve"> </w:t>
      </w:r>
      <w:r>
        <w:rPr>
          <w:i/>
          <w:sz w:val="24"/>
        </w:rPr>
        <w:t>of</w:t>
      </w:r>
      <w:r>
        <w:rPr>
          <w:i/>
          <w:spacing w:val="-1"/>
          <w:sz w:val="24"/>
        </w:rPr>
        <w:t xml:space="preserve"> </w:t>
      </w:r>
      <w:r>
        <w:rPr>
          <w:i/>
          <w:sz w:val="24"/>
        </w:rPr>
        <w:t>Harvard</w:t>
      </w:r>
      <w:r>
        <w:rPr>
          <w:i/>
          <w:spacing w:val="-1"/>
          <w:sz w:val="24"/>
        </w:rPr>
        <w:t xml:space="preserve"> </w:t>
      </w:r>
      <w:r>
        <w:rPr>
          <w:i/>
          <w:sz w:val="24"/>
        </w:rPr>
        <w:t>University</w:t>
      </w:r>
      <w:r>
        <w:rPr>
          <w:i/>
          <w:spacing w:val="-1"/>
          <w:sz w:val="24"/>
        </w:rPr>
        <w:t xml:space="preserve"> </w:t>
      </w:r>
      <w:r>
        <w:rPr>
          <w:i/>
          <w:spacing w:val="-2"/>
          <w:sz w:val="24"/>
        </w:rPr>
        <w:t>Press.</w:t>
      </w:r>
    </w:p>
    <w:p w14:paraId="1A6CA3EA" w14:textId="77777777" w:rsidR="00770067" w:rsidRDefault="004721EF">
      <w:pPr>
        <w:pStyle w:val="ListParagraph"/>
        <w:numPr>
          <w:ilvl w:val="0"/>
          <w:numId w:val="1"/>
        </w:numPr>
        <w:tabs>
          <w:tab w:val="left" w:pos="967"/>
        </w:tabs>
        <w:ind w:left="967"/>
        <w:jc w:val="both"/>
        <w:rPr>
          <w:sz w:val="24"/>
        </w:rPr>
      </w:pPr>
      <w:r>
        <w:rPr>
          <w:sz w:val="24"/>
        </w:rPr>
        <w:t>Holway, D. A., &amp; Suarez, A. V. (2005). Homogenization of ant communities in Mediterranean California: The effects of urba</w:t>
      </w:r>
      <w:r>
        <w:rPr>
          <w:sz w:val="24"/>
        </w:rPr>
        <w:t xml:space="preserve">nization and invasion. </w:t>
      </w:r>
      <w:r>
        <w:rPr>
          <w:i/>
          <w:sz w:val="24"/>
        </w:rPr>
        <w:t>Biological Conservation</w:t>
      </w:r>
      <w:r>
        <w:rPr>
          <w:sz w:val="24"/>
        </w:rPr>
        <w:t xml:space="preserve">, </w:t>
      </w:r>
      <w:r>
        <w:rPr>
          <w:i/>
          <w:sz w:val="24"/>
        </w:rPr>
        <w:t>127</w:t>
      </w:r>
      <w:r>
        <w:rPr>
          <w:sz w:val="24"/>
        </w:rPr>
        <w:t xml:space="preserve">(3), 319–326. </w:t>
      </w:r>
      <w:r>
        <w:rPr>
          <w:spacing w:val="-2"/>
          <w:sz w:val="24"/>
        </w:rPr>
        <w:t>https://doi.org/10.1016/j.biocon.2005.05.016</w:t>
      </w:r>
    </w:p>
    <w:p w14:paraId="54D8FB8F" w14:textId="77777777" w:rsidR="00770067" w:rsidRDefault="004721EF">
      <w:pPr>
        <w:pStyle w:val="ListParagraph"/>
        <w:numPr>
          <w:ilvl w:val="0"/>
          <w:numId w:val="1"/>
        </w:numPr>
        <w:tabs>
          <w:tab w:val="left" w:pos="967"/>
        </w:tabs>
        <w:ind w:left="967"/>
        <w:jc w:val="both"/>
        <w:rPr>
          <w:sz w:val="24"/>
        </w:rPr>
      </w:pPr>
      <w:r>
        <w:rPr>
          <w:sz w:val="24"/>
        </w:rPr>
        <w:t>Joy,</w:t>
      </w:r>
      <w:r>
        <w:rPr>
          <w:spacing w:val="-3"/>
          <w:sz w:val="24"/>
        </w:rPr>
        <w:t xml:space="preserve"> </w:t>
      </w:r>
      <w:r>
        <w:rPr>
          <w:sz w:val="24"/>
        </w:rPr>
        <w:t>B.,</w:t>
      </w:r>
      <w:r>
        <w:rPr>
          <w:spacing w:val="-3"/>
          <w:sz w:val="24"/>
        </w:rPr>
        <w:t xml:space="preserve"> </w:t>
      </w:r>
      <w:r>
        <w:rPr>
          <w:sz w:val="24"/>
        </w:rPr>
        <w:t>&amp;</w:t>
      </w:r>
      <w:r>
        <w:rPr>
          <w:spacing w:val="-3"/>
          <w:sz w:val="24"/>
        </w:rPr>
        <w:t xml:space="preserve"> </w:t>
      </w:r>
      <w:r>
        <w:rPr>
          <w:sz w:val="24"/>
        </w:rPr>
        <w:t>Joseph,</w:t>
      </w:r>
      <w:r>
        <w:rPr>
          <w:spacing w:val="-3"/>
          <w:sz w:val="24"/>
        </w:rPr>
        <w:t xml:space="preserve"> </w:t>
      </w:r>
      <w:r>
        <w:rPr>
          <w:sz w:val="24"/>
        </w:rPr>
        <w:t>G.</w:t>
      </w:r>
      <w:r>
        <w:rPr>
          <w:spacing w:val="-3"/>
          <w:sz w:val="24"/>
        </w:rPr>
        <w:t xml:space="preserve"> </w:t>
      </w:r>
      <w:r>
        <w:rPr>
          <w:sz w:val="24"/>
        </w:rPr>
        <w:t>K.</w:t>
      </w:r>
      <w:r>
        <w:rPr>
          <w:spacing w:val="-3"/>
          <w:sz w:val="24"/>
        </w:rPr>
        <w:t xml:space="preserve"> </w:t>
      </w:r>
      <w:r>
        <w:rPr>
          <w:sz w:val="24"/>
        </w:rPr>
        <w:t>(2014).</w:t>
      </w:r>
      <w:r>
        <w:rPr>
          <w:spacing w:val="-3"/>
          <w:sz w:val="24"/>
        </w:rPr>
        <w:t xml:space="preserve"> </w:t>
      </w:r>
      <w:r>
        <w:rPr>
          <w:sz w:val="24"/>
        </w:rPr>
        <w:t>A</w:t>
      </w:r>
      <w:r>
        <w:rPr>
          <w:spacing w:val="-3"/>
          <w:sz w:val="24"/>
        </w:rPr>
        <w:t xml:space="preserve"> </w:t>
      </w:r>
      <w:r>
        <w:rPr>
          <w:sz w:val="24"/>
        </w:rPr>
        <w:t>comparative</w:t>
      </w:r>
      <w:r>
        <w:rPr>
          <w:spacing w:val="-3"/>
          <w:sz w:val="24"/>
        </w:rPr>
        <w:t xml:space="preserve"> </w:t>
      </w:r>
      <w:r>
        <w:rPr>
          <w:sz w:val="24"/>
        </w:rPr>
        <w:t>study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hymenopteran</w:t>
      </w:r>
      <w:r>
        <w:rPr>
          <w:spacing w:val="-3"/>
          <w:sz w:val="24"/>
        </w:rPr>
        <w:t xml:space="preserve"> </w:t>
      </w:r>
      <w:r>
        <w:rPr>
          <w:sz w:val="24"/>
        </w:rPr>
        <w:t>diversity</w:t>
      </w:r>
      <w:r>
        <w:rPr>
          <w:spacing w:val="-3"/>
          <w:sz w:val="24"/>
        </w:rPr>
        <w:t xml:space="preserve"> </w:t>
      </w:r>
      <w:r>
        <w:rPr>
          <w:sz w:val="24"/>
        </w:rPr>
        <w:t>with</w:t>
      </w:r>
      <w:r>
        <w:rPr>
          <w:spacing w:val="-3"/>
          <w:sz w:val="24"/>
        </w:rPr>
        <w:t xml:space="preserve"> </w:t>
      </w:r>
      <w:r>
        <w:rPr>
          <w:sz w:val="24"/>
        </w:rPr>
        <w:t>special</w:t>
      </w:r>
      <w:r>
        <w:rPr>
          <w:spacing w:val="-3"/>
          <w:sz w:val="24"/>
        </w:rPr>
        <w:t xml:space="preserve"> </w:t>
      </w:r>
      <w:r>
        <w:rPr>
          <w:sz w:val="24"/>
        </w:rPr>
        <w:t>reference to</w:t>
      </w:r>
      <w:r>
        <w:rPr>
          <w:spacing w:val="-7"/>
          <w:sz w:val="24"/>
        </w:rPr>
        <w:t xml:space="preserve"> </w:t>
      </w:r>
      <w:r>
        <w:rPr>
          <w:sz w:val="24"/>
        </w:rPr>
        <w:t>ants</w:t>
      </w:r>
      <w:r>
        <w:rPr>
          <w:spacing w:val="-7"/>
          <w:sz w:val="24"/>
        </w:rPr>
        <w:t xml:space="preserve"> </w:t>
      </w:r>
      <w:r>
        <w:rPr>
          <w:sz w:val="24"/>
        </w:rPr>
        <w:t>in</w:t>
      </w:r>
      <w:r>
        <w:rPr>
          <w:spacing w:val="-7"/>
          <w:sz w:val="24"/>
        </w:rPr>
        <w:t xml:space="preserve"> </w:t>
      </w:r>
      <w:r>
        <w:rPr>
          <w:sz w:val="24"/>
        </w:rPr>
        <w:t>Thommankuthu</w:t>
      </w:r>
      <w:r>
        <w:rPr>
          <w:spacing w:val="-7"/>
          <w:sz w:val="24"/>
        </w:rPr>
        <w:t xml:space="preserve"> </w:t>
      </w:r>
      <w:r>
        <w:rPr>
          <w:sz w:val="24"/>
        </w:rPr>
        <w:t>vegetative</w:t>
      </w:r>
      <w:r>
        <w:rPr>
          <w:spacing w:val="-7"/>
          <w:sz w:val="24"/>
        </w:rPr>
        <w:t xml:space="preserve"> </w:t>
      </w:r>
      <w:r>
        <w:rPr>
          <w:sz w:val="24"/>
        </w:rPr>
        <w:t>and</w:t>
      </w:r>
      <w:r>
        <w:rPr>
          <w:spacing w:val="-7"/>
          <w:sz w:val="24"/>
        </w:rPr>
        <w:t xml:space="preserve"> </w:t>
      </w:r>
      <w:r>
        <w:rPr>
          <w:sz w:val="24"/>
        </w:rPr>
        <w:t>adjacent</w:t>
      </w:r>
      <w:r>
        <w:rPr>
          <w:spacing w:val="-7"/>
          <w:sz w:val="24"/>
        </w:rPr>
        <w:t xml:space="preserve"> </w:t>
      </w:r>
      <w:r>
        <w:rPr>
          <w:sz w:val="24"/>
        </w:rPr>
        <w:t>areas</w:t>
      </w:r>
      <w:r>
        <w:rPr>
          <w:spacing w:val="-7"/>
          <w:sz w:val="24"/>
        </w:rPr>
        <w:t xml:space="preserve"> </w:t>
      </w:r>
      <w:r>
        <w:rPr>
          <w:sz w:val="24"/>
        </w:rPr>
        <w:t>of</w:t>
      </w:r>
      <w:r>
        <w:rPr>
          <w:spacing w:val="-7"/>
          <w:sz w:val="24"/>
        </w:rPr>
        <w:t xml:space="preserve"> </w:t>
      </w:r>
      <w:r>
        <w:rPr>
          <w:sz w:val="24"/>
        </w:rPr>
        <w:t>Idukki</w:t>
      </w:r>
      <w:r>
        <w:rPr>
          <w:spacing w:val="-7"/>
          <w:sz w:val="24"/>
        </w:rPr>
        <w:t xml:space="preserve"> </w:t>
      </w:r>
      <w:r>
        <w:rPr>
          <w:sz w:val="24"/>
        </w:rPr>
        <w:t>District</w:t>
      </w:r>
      <w:r>
        <w:rPr>
          <w:spacing w:val="-7"/>
          <w:sz w:val="24"/>
        </w:rPr>
        <w:t xml:space="preserve"> </w:t>
      </w:r>
      <w:r>
        <w:rPr>
          <w:sz w:val="24"/>
        </w:rPr>
        <w:t>in</w:t>
      </w:r>
      <w:r>
        <w:rPr>
          <w:spacing w:val="-7"/>
          <w:sz w:val="24"/>
        </w:rPr>
        <w:t xml:space="preserve"> </w:t>
      </w:r>
      <w:r>
        <w:rPr>
          <w:sz w:val="24"/>
        </w:rPr>
        <w:t>Western</w:t>
      </w:r>
      <w:r>
        <w:rPr>
          <w:spacing w:val="-7"/>
          <w:sz w:val="24"/>
        </w:rPr>
        <w:t xml:space="preserve"> </w:t>
      </w:r>
      <w:r>
        <w:rPr>
          <w:sz w:val="24"/>
        </w:rPr>
        <w:t>Ghats.Retrieved</w:t>
      </w:r>
      <w:r>
        <w:rPr>
          <w:spacing w:val="-7"/>
          <w:sz w:val="24"/>
        </w:rPr>
        <w:t xml:space="preserve"> </w:t>
      </w:r>
      <w:r>
        <w:rPr>
          <w:sz w:val="24"/>
        </w:rPr>
        <w:t>From Https://</w:t>
      </w:r>
      <w:hyperlink r:id="rId11">
        <w:r>
          <w:rPr>
            <w:sz w:val="24"/>
          </w:rPr>
          <w:t>www.researchgate.net/publication/31711663</w:t>
        </w:r>
      </w:hyperlink>
      <w:r>
        <w:rPr>
          <w:sz w:val="24"/>
        </w:rPr>
        <w:t xml:space="preserve"> 0.</w:t>
      </w:r>
    </w:p>
    <w:p w14:paraId="23377597" w14:textId="77777777" w:rsidR="00770067" w:rsidRDefault="004721EF">
      <w:pPr>
        <w:pStyle w:val="ListParagraph"/>
        <w:numPr>
          <w:ilvl w:val="0"/>
          <w:numId w:val="1"/>
        </w:numPr>
        <w:tabs>
          <w:tab w:val="left" w:pos="967"/>
        </w:tabs>
        <w:ind w:left="967" w:right="0"/>
        <w:jc w:val="both"/>
        <w:rPr>
          <w:i/>
          <w:sz w:val="24"/>
        </w:rPr>
      </w:pPr>
      <w:r>
        <w:rPr>
          <w:sz w:val="24"/>
        </w:rPr>
        <w:t>Keller,</w:t>
      </w:r>
      <w:r>
        <w:rPr>
          <w:spacing w:val="-1"/>
          <w:sz w:val="24"/>
        </w:rPr>
        <w:t xml:space="preserve"> </w:t>
      </w:r>
      <w:r>
        <w:rPr>
          <w:sz w:val="24"/>
        </w:rPr>
        <w:t>L.,</w:t>
      </w:r>
      <w:r>
        <w:rPr>
          <w:spacing w:val="-1"/>
          <w:sz w:val="24"/>
        </w:rPr>
        <w:t xml:space="preserve"> </w:t>
      </w:r>
      <w:r>
        <w:rPr>
          <w:sz w:val="24"/>
        </w:rPr>
        <w:t>&amp;</w:t>
      </w:r>
      <w:r>
        <w:rPr>
          <w:spacing w:val="-1"/>
          <w:sz w:val="24"/>
        </w:rPr>
        <w:t xml:space="preserve"> </w:t>
      </w:r>
      <w:r>
        <w:rPr>
          <w:sz w:val="24"/>
        </w:rPr>
        <w:t>Robinson, E.</w:t>
      </w:r>
      <w:r>
        <w:rPr>
          <w:spacing w:val="-1"/>
          <w:sz w:val="24"/>
        </w:rPr>
        <w:t xml:space="preserve"> </w:t>
      </w:r>
      <w:r>
        <w:rPr>
          <w:sz w:val="24"/>
        </w:rPr>
        <w:t>J.</w:t>
      </w:r>
      <w:r>
        <w:rPr>
          <w:spacing w:val="-1"/>
          <w:sz w:val="24"/>
        </w:rPr>
        <w:t xml:space="preserve"> </w:t>
      </w:r>
      <w:r>
        <w:rPr>
          <w:sz w:val="24"/>
        </w:rPr>
        <w:t>H. (2015).</w:t>
      </w:r>
      <w:r>
        <w:rPr>
          <w:spacing w:val="-1"/>
          <w:sz w:val="24"/>
        </w:rPr>
        <w:t xml:space="preserve"> </w:t>
      </w:r>
      <w:r>
        <w:rPr>
          <w:sz w:val="24"/>
        </w:rPr>
        <w:t>Sociobiology</w:t>
      </w:r>
      <w:r>
        <w:rPr>
          <w:spacing w:val="-1"/>
          <w:sz w:val="24"/>
        </w:rPr>
        <w:t xml:space="preserve"> </w:t>
      </w:r>
      <w:r>
        <w:rPr>
          <w:sz w:val="24"/>
        </w:rPr>
        <w:t>of ants.</w:t>
      </w:r>
      <w:r>
        <w:rPr>
          <w:spacing w:val="-2"/>
          <w:sz w:val="24"/>
        </w:rPr>
        <w:t xml:space="preserve"> </w:t>
      </w:r>
      <w:r>
        <w:rPr>
          <w:i/>
          <w:sz w:val="24"/>
        </w:rPr>
        <w:t>Oxford</w:t>
      </w:r>
      <w:r>
        <w:rPr>
          <w:i/>
          <w:spacing w:val="-1"/>
          <w:sz w:val="24"/>
        </w:rPr>
        <w:t xml:space="preserve"> </w:t>
      </w:r>
      <w:r>
        <w:rPr>
          <w:i/>
          <w:sz w:val="24"/>
        </w:rPr>
        <w:t>University</w:t>
      </w:r>
      <w:r>
        <w:rPr>
          <w:i/>
          <w:spacing w:val="-1"/>
          <w:sz w:val="24"/>
        </w:rPr>
        <w:t xml:space="preserve"> </w:t>
      </w:r>
      <w:r>
        <w:rPr>
          <w:i/>
          <w:spacing w:val="-2"/>
          <w:sz w:val="24"/>
        </w:rPr>
        <w:t>Press.</w:t>
      </w:r>
    </w:p>
    <w:p w14:paraId="21A6F720" w14:textId="77777777" w:rsidR="00770067" w:rsidRDefault="004721EF">
      <w:pPr>
        <w:pStyle w:val="ListParagraph"/>
        <w:numPr>
          <w:ilvl w:val="0"/>
          <w:numId w:val="1"/>
        </w:numPr>
        <w:tabs>
          <w:tab w:val="left" w:pos="967"/>
        </w:tabs>
        <w:ind w:left="967" w:right="0"/>
        <w:jc w:val="both"/>
        <w:rPr>
          <w:sz w:val="24"/>
        </w:rPr>
      </w:pPr>
      <w:r>
        <w:rPr>
          <w:sz w:val="24"/>
        </w:rPr>
        <w:t>Kiernan,</w:t>
      </w:r>
      <w:r>
        <w:rPr>
          <w:spacing w:val="13"/>
          <w:sz w:val="24"/>
        </w:rPr>
        <w:t xml:space="preserve"> </w:t>
      </w:r>
      <w:r>
        <w:rPr>
          <w:sz w:val="24"/>
        </w:rPr>
        <w:t>J.</w:t>
      </w:r>
      <w:r>
        <w:rPr>
          <w:spacing w:val="13"/>
          <w:sz w:val="24"/>
        </w:rPr>
        <w:t xml:space="preserve"> </w:t>
      </w:r>
      <w:r>
        <w:rPr>
          <w:sz w:val="24"/>
        </w:rPr>
        <w:t>(2024).</w:t>
      </w:r>
      <w:r>
        <w:rPr>
          <w:spacing w:val="13"/>
          <w:sz w:val="24"/>
        </w:rPr>
        <w:t xml:space="preserve"> </w:t>
      </w:r>
      <w:r>
        <w:rPr>
          <w:sz w:val="24"/>
        </w:rPr>
        <w:t>Ecological</w:t>
      </w:r>
      <w:r>
        <w:rPr>
          <w:spacing w:val="13"/>
          <w:sz w:val="24"/>
        </w:rPr>
        <w:t xml:space="preserve"> </w:t>
      </w:r>
      <w:r>
        <w:rPr>
          <w:sz w:val="24"/>
        </w:rPr>
        <w:t>Diversity</w:t>
      </w:r>
      <w:r>
        <w:rPr>
          <w:spacing w:val="13"/>
          <w:sz w:val="24"/>
        </w:rPr>
        <w:t xml:space="preserve"> </w:t>
      </w:r>
      <w:r>
        <w:rPr>
          <w:sz w:val="24"/>
        </w:rPr>
        <w:t>Indices:</w:t>
      </w:r>
      <w:r>
        <w:rPr>
          <w:spacing w:val="13"/>
          <w:sz w:val="24"/>
        </w:rPr>
        <w:t xml:space="preserve"> </w:t>
      </w:r>
      <w:r>
        <w:rPr>
          <w:sz w:val="24"/>
        </w:rPr>
        <w:t>Applications</w:t>
      </w:r>
      <w:r>
        <w:rPr>
          <w:spacing w:val="13"/>
          <w:sz w:val="24"/>
        </w:rPr>
        <w:t xml:space="preserve"> </w:t>
      </w:r>
      <w:r>
        <w:rPr>
          <w:sz w:val="24"/>
        </w:rPr>
        <w:t>and</w:t>
      </w:r>
      <w:r>
        <w:rPr>
          <w:spacing w:val="13"/>
          <w:sz w:val="24"/>
        </w:rPr>
        <w:t xml:space="preserve"> </w:t>
      </w:r>
      <w:r>
        <w:rPr>
          <w:sz w:val="24"/>
        </w:rPr>
        <w:t>Interpretations</w:t>
      </w:r>
      <w:r>
        <w:rPr>
          <w:spacing w:val="13"/>
          <w:sz w:val="24"/>
        </w:rPr>
        <w:t xml:space="preserve"> </w:t>
      </w:r>
      <w:r>
        <w:rPr>
          <w:sz w:val="24"/>
        </w:rPr>
        <w:t>in</w:t>
      </w:r>
      <w:r>
        <w:rPr>
          <w:spacing w:val="13"/>
          <w:sz w:val="24"/>
        </w:rPr>
        <w:t xml:space="preserve"> </w:t>
      </w:r>
      <w:r>
        <w:rPr>
          <w:sz w:val="24"/>
        </w:rPr>
        <w:t>Biodiversity</w:t>
      </w:r>
      <w:r>
        <w:rPr>
          <w:spacing w:val="14"/>
          <w:sz w:val="24"/>
        </w:rPr>
        <w:t xml:space="preserve"> </w:t>
      </w:r>
      <w:r>
        <w:rPr>
          <w:spacing w:val="-2"/>
          <w:sz w:val="24"/>
        </w:rPr>
        <w:t>Studies.</w:t>
      </w:r>
    </w:p>
    <w:p w14:paraId="1D63553A" w14:textId="77777777" w:rsidR="00770067" w:rsidRDefault="004721EF">
      <w:pPr>
        <w:ind w:left="967"/>
        <w:jc w:val="both"/>
        <w:rPr>
          <w:sz w:val="24"/>
        </w:rPr>
      </w:pPr>
      <w:r>
        <w:rPr>
          <w:i/>
          <w:sz w:val="24"/>
        </w:rPr>
        <w:t>Ecological</w:t>
      </w:r>
      <w:r>
        <w:rPr>
          <w:i/>
          <w:spacing w:val="-3"/>
          <w:sz w:val="24"/>
        </w:rPr>
        <w:t xml:space="preserve"> </w:t>
      </w:r>
      <w:r>
        <w:rPr>
          <w:i/>
          <w:sz w:val="24"/>
        </w:rPr>
        <w:t>Perspectives</w:t>
      </w:r>
      <w:r>
        <w:rPr>
          <w:i/>
          <w:spacing w:val="-3"/>
          <w:sz w:val="24"/>
        </w:rPr>
        <w:t xml:space="preserve"> </w:t>
      </w:r>
      <w:r>
        <w:rPr>
          <w:i/>
          <w:sz w:val="24"/>
        </w:rPr>
        <w:t>Journal,</w:t>
      </w:r>
      <w:r>
        <w:rPr>
          <w:i/>
          <w:spacing w:val="-3"/>
          <w:sz w:val="24"/>
        </w:rPr>
        <w:t xml:space="preserve"> </w:t>
      </w:r>
      <w:r>
        <w:rPr>
          <w:sz w:val="24"/>
        </w:rPr>
        <w:t>32(1),</w:t>
      </w:r>
      <w:r>
        <w:rPr>
          <w:spacing w:val="-2"/>
          <w:sz w:val="24"/>
        </w:rPr>
        <w:t xml:space="preserve"> 45–56.</w:t>
      </w:r>
    </w:p>
    <w:p w14:paraId="06C95A4E" w14:textId="77777777" w:rsidR="00770067" w:rsidRDefault="004721EF">
      <w:pPr>
        <w:pStyle w:val="ListParagraph"/>
        <w:numPr>
          <w:ilvl w:val="0"/>
          <w:numId w:val="1"/>
        </w:numPr>
        <w:tabs>
          <w:tab w:val="left" w:pos="967"/>
        </w:tabs>
        <w:ind w:left="967" w:right="0"/>
        <w:jc w:val="both"/>
        <w:rPr>
          <w:sz w:val="24"/>
        </w:rPr>
      </w:pPr>
      <w:r>
        <w:rPr>
          <w:sz w:val="24"/>
        </w:rPr>
        <w:t>Krebs,</w:t>
      </w:r>
      <w:r>
        <w:rPr>
          <w:spacing w:val="-1"/>
          <w:sz w:val="24"/>
        </w:rPr>
        <w:t xml:space="preserve"> </w:t>
      </w:r>
      <w:r>
        <w:rPr>
          <w:sz w:val="24"/>
        </w:rPr>
        <w:t>C.</w:t>
      </w:r>
      <w:r>
        <w:rPr>
          <w:spacing w:val="-1"/>
          <w:sz w:val="24"/>
        </w:rPr>
        <w:t xml:space="preserve"> </w:t>
      </w:r>
      <w:r>
        <w:rPr>
          <w:sz w:val="24"/>
        </w:rPr>
        <w:t>J.</w:t>
      </w:r>
      <w:r>
        <w:rPr>
          <w:spacing w:val="-1"/>
          <w:sz w:val="24"/>
        </w:rPr>
        <w:t xml:space="preserve"> </w:t>
      </w:r>
      <w:r>
        <w:rPr>
          <w:sz w:val="24"/>
        </w:rPr>
        <w:t>(1989).</w:t>
      </w:r>
      <w:r>
        <w:rPr>
          <w:spacing w:val="-1"/>
          <w:sz w:val="24"/>
        </w:rPr>
        <w:t xml:space="preserve"> </w:t>
      </w:r>
      <w:r>
        <w:rPr>
          <w:i/>
          <w:sz w:val="24"/>
        </w:rPr>
        <w:t>Ecological</w:t>
      </w:r>
      <w:r>
        <w:rPr>
          <w:i/>
          <w:spacing w:val="-1"/>
          <w:sz w:val="24"/>
        </w:rPr>
        <w:t xml:space="preserve"> </w:t>
      </w:r>
      <w:r>
        <w:rPr>
          <w:i/>
          <w:sz w:val="24"/>
        </w:rPr>
        <w:t>Methodology</w:t>
      </w:r>
      <w:r>
        <w:rPr>
          <w:sz w:val="24"/>
        </w:rPr>
        <w:t>.</w:t>
      </w:r>
      <w:r>
        <w:rPr>
          <w:spacing w:val="-1"/>
          <w:sz w:val="24"/>
        </w:rPr>
        <w:t xml:space="preserve"> </w:t>
      </w:r>
      <w:r>
        <w:rPr>
          <w:sz w:val="24"/>
        </w:rPr>
        <w:t>Harper</w:t>
      </w:r>
      <w:r>
        <w:rPr>
          <w:spacing w:val="-1"/>
          <w:sz w:val="24"/>
        </w:rPr>
        <w:t xml:space="preserve"> </w:t>
      </w:r>
      <w:r>
        <w:rPr>
          <w:sz w:val="24"/>
        </w:rPr>
        <w:t>&amp;</w:t>
      </w:r>
      <w:r>
        <w:rPr>
          <w:spacing w:val="-1"/>
          <w:sz w:val="24"/>
        </w:rPr>
        <w:t xml:space="preserve"> </w:t>
      </w:r>
      <w:r>
        <w:rPr>
          <w:spacing w:val="-4"/>
          <w:sz w:val="24"/>
        </w:rPr>
        <w:t>Row.</w:t>
      </w:r>
    </w:p>
    <w:p w14:paraId="759A19B4" w14:textId="77777777" w:rsidR="00770067" w:rsidRDefault="004721EF">
      <w:pPr>
        <w:pStyle w:val="ListParagraph"/>
        <w:numPr>
          <w:ilvl w:val="0"/>
          <w:numId w:val="1"/>
        </w:numPr>
        <w:tabs>
          <w:tab w:val="left" w:pos="967"/>
        </w:tabs>
        <w:ind w:left="967"/>
        <w:jc w:val="both"/>
        <w:rPr>
          <w:sz w:val="24"/>
        </w:rPr>
      </w:pPr>
      <w:r>
        <w:rPr>
          <w:sz w:val="24"/>
        </w:rPr>
        <w:t>Kumar,</w:t>
      </w:r>
      <w:r>
        <w:rPr>
          <w:spacing w:val="-12"/>
          <w:sz w:val="24"/>
        </w:rPr>
        <w:t xml:space="preserve"> </w:t>
      </w:r>
      <w:r>
        <w:rPr>
          <w:sz w:val="24"/>
        </w:rPr>
        <w:t>R.,</w:t>
      </w:r>
      <w:r>
        <w:rPr>
          <w:spacing w:val="-12"/>
          <w:sz w:val="24"/>
        </w:rPr>
        <w:t xml:space="preserve"> </w:t>
      </w:r>
      <w:r>
        <w:rPr>
          <w:sz w:val="24"/>
        </w:rPr>
        <w:t>Singh,</w:t>
      </w:r>
      <w:r>
        <w:rPr>
          <w:spacing w:val="-12"/>
          <w:sz w:val="24"/>
        </w:rPr>
        <w:t xml:space="preserve"> </w:t>
      </w:r>
      <w:r>
        <w:rPr>
          <w:sz w:val="24"/>
        </w:rPr>
        <w:t>S.,</w:t>
      </w:r>
      <w:r>
        <w:rPr>
          <w:spacing w:val="-12"/>
          <w:sz w:val="24"/>
        </w:rPr>
        <w:t xml:space="preserve"> </w:t>
      </w:r>
      <w:r>
        <w:rPr>
          <w:sz w:val="24"/>
        </w:rPr>
        <w:t>&amp;</w:t>
      </w:r>
      <w:r>
        <w:rPr>
          <w:spacing w:val="-12"/>
          <w:sz w:val="24"/>
        </w:rPr>
        <w:t xml:space="preserve"> </w:t>
      </w:r>
      <w:r>
        <w:rPr>
          <w:sz w:val="24"/>
        </w:rPr>
        <w:t>Meena,</w:t>
      </w:r>
      <w:r>
        <w:rPr>
          <w:spacing w:val="-12"/>
          <w:sz w:val="24"/>
        </w:rPr>
        <w:t xml:space="preserve"> </w:t>
      </w:r>
      <w:r>
        <w:rPr>
          <w:sz w:val="24"/>
        </w:rPr>
        <w:t>M.</w:t>
      </w:r>
      <w:r>
        <w:rPr>
          <w:spacing w:val="-12"/>
          <w:sz w:val="24"/>
        </w:rPr>
        <w:t xml:space="preserve"> </w:t>
      </w:r>
      <w:r>
        <w:rPr>
          <w:sz w:val="24"/>
        </w:rPr>
        <w:t>K.</w:t>
      </w:r>
      <w:r>
        <w:rPr>
          <w:spacing w:val="-12"/>
          <w:sz w:val="24"/>
        </w:rPr>
        <w:t xml:space="preserve"> </w:t>
      </w:r>
      <w:r>
        <w:rPr>
          <w:sz w:val="24"/>
        </w:rPr>
        <w:t>(2022).</w:t>
      </w:r>
      <w:r>
        <w:rPr>
          <w:spacing w:val="-12"/>
          <w:sz w:val="24"/>
        </w:rPr>
        <w:t xml:space="preserve"> </w:t>
      </w:r>
      <w:r>
        <w:rPr>
          <w:sz w:val="24"/>
        </w:rPr>
        <w:t>Diversity</w:t>
      </w:r>
      <w:r>
        <w:rPr>
          <w:spacing w:val="-12"/>
          <w:sz w:val="24"/>
        </w:rPr>
        <w:t xml:space="preserve"> </w:t>
      </w:r>
      <w:r>
        <w:rPr>
          <w:sz w:val="24"/>
        </w:rPr>
        <w:t>and</w:t>
      </w:r>
      <w:r>
        <w:rPr>
          <w:spacing w:val="-12"/>
          <w:sz w:val="24"/>
        </w:rPr>
        <w:t xml:space="preserve"> </w:t>
      </w:r>
      <w:r>
        <w:rPr>
          <w:sz w:val="24"/>
        </w:rPr>
        <w:t>distribution</w:t>
      </w:r>
      <w:r>
        <w:rPr>
          <w:spacing w:val="-12"/>
          <w:sz w:val="24"/>
        </w:rPr>
        <w:t xml:space="preserve"> </w:t>
      </w:r>
      <w:r>
        <w:rPr>
          <w:sz w:val="24"/>
        </w:rPr>
        <w:t>of</w:t>
      </w:r>
      <w:r>
        <w:rPr>
          <w:spacing w:val="-12"/>
          <w:sz w:val="24"/>
        </w:rPr>
        <w:t xml:space="preserve"> </w:t>
      </w:r>
      <w:r>
        <w:rPr>
          <w:sz w:val="24"/>
        </w:rPr>
        <w:t>ants</w:t>
      </w:r>
      <w:r>
        <w:rPr>
          <w:spacing w:val="-12"/>
          <w:sz w:val="24"/>
        </w:rPr>
        <w:t xml:space="preserve"> </w:t>
      </w:r>
      <w:r>
        <w:rPr>
          <w:sz w:val="24"/>
        </w:rPr>
        <w:t>(Hymenoptera:</w:t>
      </w:r>
      <w:r>
        <w:rPr>
          <w:spacing w:val="-12"/>
          <w:sz w:val="24"/>
        </w:rPr>
        <w:t xml:space="preserve"> </w:t>
      </w:r>
      <w:r>
        <w:rPr>
          <w:sz w:val="24"/>
        </w:rPr>
        <w:t>Formicidae) in urban landscapes of Haryana, India</w:t>
      </w:r>
      <w:r>
        <w:rPr>
          <w:i/>
          <w:sz w:val="24"/>
        </w:rPr>
        <w:t>. Journal of Insect Conservation</w:t>
      </w:r>
      <w:r>
        <w:rPr>
          <w:sz w:val="24"/>
        </w:rPr>
        <w:t>, 26(4), 785-798.</w:t>
      </w:r>
    </w:p>
    <w:p w14:paraId="33D91783" w14:textId="77777777" w:rsidR="00770067" w:rsidRDefault="004721EF">
      <w:pPr>
        <w:pStyle w:val="ListParagraph"/>
        <w:numPr>
          <w:ilvl w:val="0"/>
          <w:numId w:val="1"/>
        </w:numPr>
        <w:tabs>
          <w:tab w:val="left" w:pos="967"/>
          <w:tab w:val="left" w:pos="2586"/>
          <w:tab w:val="left" w:pos="3550"/>
          <w:tab w:val="left" w:pos="4435"/>
          <w:tab w:val="left" w:pos="6120"/>
          <w:tab w:val="left" w:pos="7511"/>
          <w:tab w:val="left" w:pos="8489"/>
          <w:tab w:val="left" w:pos="10754"/>
        </w:tabs>
        <w:ind w:left="967"/>
        <w:jc w:val="both"/>
        <w:rPr>
          <w:sz w:val="24"/>
        </w:rPr>
      </w:pPr>
      <w:r>
        <w:rPr>
          <w:sz w:val="24"/>
        </w:rPr>
        <w:t>Majagi,</w:t>
      </w:r>
      <w:r>
        <w:rPr>
          <w:spacing w:val="-5"/>
          <w:sz w:val="24"/>
        </w:rPr>
        <w:t xml:space="preserve"> </w:t>
      </w:r>
      <w:r>
        <w:rPr>
          <w:sz w:val="24"/>
        </w:rPr>
        <w:t>S.</w:t>
      </w:r>
      <w:r>
        <w:rPr>
          <w:spacing w:val="-5"/>
          <w:sz w:val="24"/>
        </w:rPr>
        <w:t xml:space="preserve"> </w:t>
      </w:r>
      <w:r>
        <w:rPr>
          <w:sz w:val="24"/>
        </w:rPr>
        <w:t>H.,</w:t>
      </w:r>
      <w:r>
        <w:rPr>
          <w:spacing w:val="-5"/>
          <w:sz w:val="24"/>
        </w:rPr>
        <w:t xml:space="preserve"> </w:t>
      </w:r>
      <w:r>
        <w:rPr>
          <w:sz w:val="24"/>
        </w:rPr>
        <w:t>Vijaykumar,</w:t>
      </w:r>
      <w:r>
        <w:rPr>
          <w:spacing w:val="-5"/>
          <w:sz w:val="24"/>
        </w:rPr>
        <w:t xml:space="preserve"> </w:t>
      </w:r>
      <w:r>
        <w:rPr>
          <w:sz w:val="24"/>
        </w:rPr>
        <w:t>K.,</w:t>
      </w:r>
      <w:r>
        <w:rPr>
          <w:spacing w:val="-5"/>
          <w:sz w:val="24"/>
        </w:rPr>
        <w:t xml:space="preserve"> </w:t>
      </w:r>
      <w:r>
        <w:rPr>
          <w:sz w:val="24"/>
        </w:rPr>
        <w:t>&amp;</w:t>
      </w:r>
      <w:r>
        <w:rPr>
          <w:spacing w:val="-5"/>
          <w:sz w:val="24"/>
        </w:rPr>
        <w:t xml:space="preserve"> </w:t>
      </w:r>
      <w:r>
        <w:rPr>
          <w:sz w:val="24"/>
        </w:rPr>
        <w:t>Begum,</w:t>
      </w:r>
      <w:r>
        <w:rPr>
          <w:spacing w:val="-5"/>
          <w:sz w:val="24"/>
        </w:rPr>
        <w:t xml:space="preserve"> </w:t>
      </w:r>
      <w:r>
        <w:rPr>
          <w:sz w:val="24"/>
        </w:rPr>
        <w:t>R.</w:t>
      </w:r>
      <w:r>
        <w:rPr>
          <w:spacing w:val="-5"/>
          <w:sz w:val="24"/>
        </w:rPr>
        <w:t xml:space="preserve"> </w:t>
      </w:r>
      <w:r>
        <w:rPr>
          <w:sz w:val="24"/>
        </w:rPr>
        <w:t>(2022).</w:t>
      </w:r>
      <w:r>
        <w:rPr>
          <w:spacing w:val="-5"/>
          <w:sz w:val="24"/>
        </w:rPr>
        <w:t xml:space="preserve"> </w:t>
      </w:r>
      <w:r>
        <w:rPr>
          <w:sz w:val="24"/>
        </w:rPr>
        <w:t>Ants</w:t>
      </w:r>
      <w:r>
        <w:rPr>
          <w:spacing w:val="-5"/>
          <w:sz w:val="24"/>
        </w:rPr>
        <w:t xml:space="preserve"> </w:t>
      </w:r>
      <w:r>
        <w:rPr>
          <w:sz w:val="24"/>
        </w:rPr>
        <w:t>(Hymenoptera:</w:t>
      </w:r>
      <w:r>
        <w:rPr>
          <w:spacing w:val="-5"/>
          <w:sz w:val="24"/>
        </w:rPr>
        <w:t xml:space="preserve"> </w:t>
      </w:r>
      <w:r>
        <w:rPr>
          <w:sz w:val="24"/>
        </w:rPr>
        <w:t>Formicidae)</w:t>
      </w:r>
      <w:r>
        <w:rPr>
          <w:spacing w:val="-5"/>
          <w:sz w:val="24"/>
        </w:rPr>
        <w:t xml:space="preserve"> </w:t>
      </w:r>
      <w:r>
        <w:rPr>
          <w:sz w:val="24"/>
        </w:rPr>
        <w:t>species</w:t>
      </w:r>
      <w:r>
        <w:rPr>
          <w:spacing w:val="-5"/>
          <w:sz w:val="24"/>
        </w:rPr>
        <w:t xml:space="preserve"> </w:t>
      </w:r>
      <w:r>
        <w:rPr>
          <w:sz w:val="24"/>
        </w:rPr>
        <w:t>richness</w:t>
      </w:r>
      <w:r>
        <w:rPr>
          <w:spacing w:val="-5"/>
          <w:sz w:val="24"/>
        </w:rPr>
        <w:t xml:space="preserve"> </w:t>
      </w:r>
      <w:r>
        <w:rPr>
          <w:sz w:val="24"/>
        </w:rPr>
        <w:t xml:space="preserve">and </w:t>
      </w:r>
      <w:r>
        <w:rPr>
          <w:spacing w:val="-2"/>
          <w:sz w:val="24"/>
        </w:rPr>
        <w:t>diversity</w:t>
      </w:r>
      <w:r>
        <w:rPr>
          <w:sz w:val="24"/>
        </w:rPr>
        <w:tab/>
      </w:r>
      <w:r>
        <w:rPr>
          <w:spacing w:val="-6"/>
          <w:sz w:val="24"/>
        </w:rPr>
        <w:t>in</w:t>
      </w:r>
      <w:r>
        <w:rPr>
          <w:sz w:val="24"/>
        </w:rPr>
        <w:tab/>
      </w:r>
      <w:r>
        <w:rPr>
          <w:spacing w:val="-10"/>
          <w:sz w:val="24"/>
        </w:rPr>
        <w:t>a</w:t>
      </w:r>
      <w:r>
        <w:rPr>
          <w:sz w:val="24"/>
        </w:rPr>
        <w:tab/>
      </w:r>
      <w:r>
        <w:rPr>
          <w:spacing w:val="-2"/>
          <w:sz w:val="24"/>
        </w:rPr>
        <w:t>semi-arid</w:t>
      </w:r>
      <w:r>
        <w:rPr>
          <w:sz w:val="24"/>
        </w:rPr>
        <w:tab/>
      </w:r>
      <w:r>
        <w:rPr>
          <w:spacing w:val="-2"/>
          <w:sz w:val="24"/>
        </w:rPr>
        <w:t>region</w:t>
      </w:r>
      <w:r>
        <w:rPr>
          <w:sz w:val="24"/>
        </w:rPr>
        <w:tab/>
      </w:r>
      <w:r>
        <w:rPr>
          <w:spacing w:val="-6"/>
          <w:sz w:val="24"/>
        </w:rPr>
        <w:t>of</w:t>
      </w:r>
      <w:r>
        <w:rPr>
          <w:sz w:val="24"/>
        </w:rPr>
        <w:tab/>
      </w:r>
      <w:r>
        <w:rPr>
          <w:spacing w:val="-2"/>
          <w:sz w:val="24"/>
        </w:rPr>
        <w:t>India.Retrieved</w:t>
      </w:r>
      <w:r>
        <w:rPr>
          <w:sz w:val="24"/>
        </w:rPr>
        <w:tab/>
      </w:r>
      <w:r>
        <w:rPr>
          <w:spacing w:val="-4"/>
          <w:sz w:val="24"/>
        </w:rPr>
        <w:t xml:space="preserve">From </w:t>
      </w:r>
      <w:r>
        <w:rPr>
          <w:spacing w:val="-2"/>
          <w:sz w:val="24"/>
        </w:rPr>
        <w:t>Https://</w:t>
      </w:r>
      <w:hyperlink r:id="rId12">
        <w:r>
          <w:rPr>
            <w:spacing w:val="-2"/>
            <w:sz w:val="24"/>
          </w:rPr>
          <w:t>www.researchgate.net/publication/364112644</w:t>
        </w:r>
      </w:hyperlink>
    </w:p>
    <w:p w14:paraId="2A67BF81" w14:textId="77777777" w:rsidR="00770067" w:rsidRDefault="004721EF">
      <w:pPr>
        <w:pStyle w:val="ListParagraph"/>
        <w:numPr>
          <w:ilvl w:val="0"/>
          <w:numId w:val="1"/>
        </w:numPr>
        <w:tabs>
          <w:tab w:val="left" w:pos="967"/>
        </w:tabs>
        <w:ind w:left="967"/>
        <w:jc w:val="both"/>
        <w:rPr>
          <w:sz w:val="24"/>
        </w:rPr>
      </w:pPr>
      <w:r>
        <w:rPr>
          <w:sz w:val="24"/>
        </w:rPr>
        <w:t xml:space="preserve">Manderfield, M. (2022). Seek, Picture Insect, Google Lens: </w:t>
      </w:r>
      <w:r>
        <w:rPr>
          <w:sz w:val="24"/>
        </w:rPr>
        <w:t>An Analysis of Popular Insect Identification Apps Using</w:t>
      </w:r>
    </w:p>
    <w:p w14:paraId="692A7334" w14:textId="77777777" w:rsidR="00770067" w:rsidRDefault="004721EF">
      <w:pPr>
        <w:pStyle w:val="ListParagraph"/>
        <w:numPr>
          <w:ilvl w:val="0"/>
          <w:numId w:val="1"/>
        </w:numPr>
        <w:tabs>
          <w:tab w:val="left" w:pos="967"/>
          <w:tab w:val="left" w:pos="1687"/>
          <w:tab w:val="left" w:pos="3127"/>
          <w:tab w:val="left" w:pos="3847"/>
          <w:tab w:val="left" w:pos="7447"/>
          <w:tab w:val="left" w:pos="8887"/>
          <w:tab w:val="left" w:pos="10327"/>
        </w:tabs>
        <w:ind w:left="1687" w:right="490" w:hanging="1080"/>
        <w:jc w:val="both"/>
        <w:rPr>
          <w:sz w:val="24"/>
        </w:rPr>
      </w:pPr>
      <w:r>
        <w:rPr>
          <w:sz w:val="24"/>
        </w:rPr>
        <w:t>Margalef's</w:t>
      </w:r>
      <w:r>
        <w:rPr>
          <w:spacing w:val="80"/>
          <w:sz w:val="24"/>
        </w:rPr>
        <w:t xml:space="preserve">  </w:t>
      </w:r>
      <w:r>
        <w:rPr>
          <w:sz w:val="24"/>
        </w:rPr>
        <w:t>Index</w:t>
      </w:r>
      <w:r>
        <w:rPr>
          <w:spacing w:val="80"/>
          <w:sz w:val="24"/>
        </w:rPr>
        <w:t xml:space="preserve"> </w:t>
      </w:r>
      <w:r>
        <w:rPr>
          <w:sz w:val="24"/>
        </w:rPr>
        <w:t>-</w:t>
      </w:r>
      <w:r>
        <w:rPr>
          <w:sz w:val="24"/>
        </w:rPr>
        <w:tab/>
      </w:r>
      <w:r>
        <w:rPr>
          <w:sz w:val="24"/>
        </w:rPr>
        <w:tab/>
        <w:t>Population</w:t>
      </w:r>
      <w:r>
        <w:rPr>
          <w:spacing w:val="80"/>
          <w:sz w:val="24"/>
        </w:rPr>
        <w:t xml:space="preserve">  </w:t>
      </w:r>
      <w:r>
        <w:rPr>
          <w:sz w:val="24"/>
        </w:rPr>
        <w:t>Dynamics</w:t>
      </w:r>
      <w:r>
        <w:rPr>
          <w:spacing w:val="80"/>
          <w:w w:val="150"/>
          <w:sz w:val="24"/>
        </w:rPr>
        <w:t xml:space="preserve">  </w:t>
      </w:r>
      <w:r>
        <w:rPr>
          <w:sz w:val="24"/>
        </w:rPr>
        <w:t>-</w:t>
      </w:r>
      <w:r>
        <w:rPr>
          <w:sz w:val="24"/>
        </w:rPr>
        <w:tab/>
      </w:r>
      <w:r>
        <w:rPr>
          <w:i/>
          <w:spacing w:val="-2"/>
          <w:sz w:val="24"/>
        </w:rPr>
        <w:t>Ecology</w:t>
      </w:r>
      <w:r>
        <w:rPr>
          <w:i/>
          <w:sz w:val="24"/>
        </w:rPr>
        <w:tab/>
      </w:r>
      <w:r>
        <w:rPr>
          <w:i/>
          <w:spacing w:val="-2"/>
          <w:sz w:val="24"/>
        </w:rPr>
        <w:t>Center.</w:t>
      </w:r>
      <w:r>
        <w:rPr>
          <w:i/>
          <w:sz w:val="24"/>
        </w:rPr>
        <w:tab/>
      </w:r>
      <w:r>
        <w:rPr>
          <w:spacing w:val="-2"/>
          <w:sz w:val="24"/>
        </w:rPr>
        <w:t>(2023). Ecology</w:t>
      </w:r>
      <w:r>
        <w:rPr>
          <w:sz w:val="24"/>
        </w:rPr>
        <w:tab/>
      </w:r>
      <w:r>
        <w:rPr>
          <w:spacing w:val="-2"/>
          <w:sz w:val="24"/>
        </w:rPr>
        <w:t>Center.</w:t>
      </w:r>
    </w:p>
    <w:p w14:paraId="1C928CB3" w14:textId="77777777" w:rsidR="00770067" w:rsidRDefault="004721EF">
      <w:pPr>
        <w:pStyle w:val="ListParagraph"/>
        <w:numPr>
          <w:ilvl w:val="0"/>
          <w:numId w:val="1"/>
        </w:numPr>
        <w:tabs>
          <w:tab w:val="left" w:pos="967"/>
        </w:tabs>
        <w:ind w:left="967"/>
        <w:jc w:val="both"/>
        <w:rPr>
          <w:sz w:val="24"/>
        </w:rPr>
      </w:pPr>
      <w:r>
        <w:rPr>
          <w:sz w:val="24"/>
        </w:rPr>
        <w:t>Marquina, D., Buczek, M., Ronquist, F., &amp; Łukasik</w:t>
      </w:r>
      <w:r>
        <w:rPr>
          <w:sz w:val="24"/>
        </w:rPr>
        <w:t xml:space="preserve">, P. (2021). The effect of ethanol concentration on the morphological and molecular preservation of insects for biodiversity studies. PeerJ, 9, e10799. </w:t>
      </w:r>
      <w:r>
        <w:rPr>
          <w:spacing w:val="-2"/>
          <w:sz w:val="24"/>
        </w:rPr>
        <w:t>https://doi.org/10.7717/peerj.10799</w:t>
      </w:r>
    </w:p>
    <w:p w14:paraId="3D2C7DB4" w14:textId="77777777" w:rsidR="00770067" w:rsidRDefault="004721EF">
      <w:pPr>
        <w:pStyle w:val="ListParagraph"/>
        <w:numPr>
          <w:ilvl w:val="0"/>
          <w:numId w:val="1"/>
        </w:numPr>
        <w:tabs>
          <w:tab w:val="left" w:pos="967"/>
          <w:tab w:val="left" w:pos="3127"/>
        </w:tabs>
        <w:ind w:left="967" w:right="0"/>
        <w:jc w:val="both"/>
        <w:rPr>
          <w:sz w:val="24"/>
        </w:rPr>
      </w:pPr>
      <w:r>
        <w:rPr>
          <w:sz w:val="24"/>
        </w:rPr>
        <w:t>Martin</w:t>
      </w:r>
      <w:r>
        <w:rPr>
          <w:spacing w:val="5"/>
          <w:sz w:val="24"/>
        </w:rPr>
        <w:t xml:space="preserve"> </w:t>
      </w:r>
      <w:r>
        <w:rPr>
          <w:spacing w:val="-2"/>
          <w:sz w:val="24"/>
        </w:rPr>
        <w:t>(2023).</w:t>
      </w:r>
      <w:r>
        <w:rPr>
          <w:sz w:val="24"/>
        </w:rPr>
        <w:tab/>
        <w:t>vegetative,</w:t>
      </w:r>
      <w:r>
        <w:rPr>
          <w:spacing w:val="65"/>
          <w:sz w:val="24"/>
        </w:rPr>
        <w:t xml:space="preserve">   </w:t>
      </w:r>
      <w:r>
        <w:rPr>
          <w:sz w:val="24"/>
        </w:rPr>
        <w:t>desertification</w:t>
      </w:r>
      <w:r>
        <w:rPr>
          <w:spacing w:val="7"/>
          <w:sz w:val="24"/>
        </w:rPr>
        <w:t xml:space="preserve"> </w:t>
      </w:r>
      <w:r>
        <w:rPr>
          <w:sz w:val="24"/>
        </w:rPr>
        <w:t>and</w:t>
      </w:r>
      <w:r>
        <w:rPr>
          <w:spacing w:val="-1"/>
          <w:sz w:val="24"/>
        </w:rPr>
        <w:t xml:space="preserve"> </w:t>
      </w:r>
      <w:r>
        <w:rPr>
          <w:sz w:val="24"/>
        </w:rPr>
        <w:t>biodiversityUnited</w:t>
      </w:r>
      <w:r>
        <w:rPr>
          <w:spacing w:val="-2"/>
          <w:sz w:val="24"/>
        </w:rPr>
        <w:t xml:space="preserve"> </w:t>
      </w:r>
      <w:r>
        <w:rPr>
          <w:sz w:val="24"/>
        </w:rPr>
        <w:t>Nations</w:t>
      </w:r>
      <w:r>
        <w:rPr>
          <w:spacing w:val="-1"/>
          <w:sz w:val="24"/>
        </w:rPr>
        <w:t xml:space="preserve"> </w:t>
      </w:r>
      <w:r>
        <w:rPr>
          <w:spacing w:val="-2"/>
          <w:sz w:val="24"/>
        </w:rPr>
        <w:t>Sustainable</w:t>
      </w:r>
    </w:p>
    <w:p w14:paraId="6EDF3196" w14:textId="77777777" w:rsidR="00770067" w:rsidRDefault="004721EF">
      <w:pPr>
        <w:pStyle w:val="ListParagraph"/>
        <w:numPr>
          <w:ilvl w:val="0"/>
          <w:numId w:val="1"/>
        </w:numPr>
        <w:tabs>
          <w:tab w:val="left" w:pos="967"/>
        </w:tabs>
        <w:ind w:left="967"/>
        <w:jc w:val="both"/>
        <w:rPr>
          <w:sz w:val="24"/>
        </w:rPr>
      </w:pPr>
      <w:r>
        <w:rPr>
          <w:sz w:val="24"/>
        </w:rPr>
        <w:t>McNeill, L., Kelly, R., &amp; Barnes, D. (1977). The use of quadrat and plotless methods in the analysis of the tree</w:t>
      </w:r>
      <w:r>
        <w:rPr>
          <w:spacing w:val="-1"/>
          <w:sz w:val="24"/>
        </w:rPr>
        <w:t xml:space="preserve"> </w:t>
      </w:r>
      <w:r>
        <w:rPr>
          <w:sz w:val="24"/>
        </w:rPr>
        <w:t>and</w:t>
      </w:r>
      <w:r>
        <w:rPr>
          <w:spacing w:val="-1"/>
          <w:sz w:val="24"/>
        </w:rPr>
        <w:t xml:space="preserve"> </w:t>
      </w:r>
      <w:r>
        <w:rPr>
          <w:sz w:val="24"/>
        </w:rPr>
        <w:t>shrub</w:t>
      </w:r>
      <w:r>
        <w:rPr>
          <w:spacing w:val="-1"/>
          <w:sz w:val="24"/>
        </w:rPr>
        <w:t xml:space="preserve"> </w:t>
      </w:r>
      <w:r>
        <w:rPr>
          <w:sz w:val="24"/>
        </w:rPr>
        <w:t>component</w:t>
      </w:r>
      <w:r>
        <w:rPr>
          <w:spacing w:val="-1"/>
          <w:sz w:val="24"/>
        </w:rPr>
        <w:t xml:space="preserve"> </w:t>
      </w:r>
      <w:r>
        <w:rPr>
          <w:sz w:val="24"/>
        </w:rPr>
        <w:t>of</w:t>
      </w:r>
      <w:r>
        <w:rPr>
          <w:spacing w:val="-1"/>
          <w:sz w:val="24"/>
        </w:rPr>
        <w:t xml:space="preserve"> </w:t>
      </w:r>
      <w:r>
        <w:rPr>
          <w:sz w:val="24"/>
        </w:rPr>
        <w:t>woodland</w:t>
      </w:r>
      <w:r>
        <w:rPr>
          <w:spacing w:val="-1"/>
          <w:sz w:val="24"/>
        </w:rPr>
        <w:t xml:space="preserve"> </w:t>
      </w:r>
      <w:r>
        <w:rPr>
          <w:sz w:val="24"/>
        </w:rPr>
        <w:t>vegetation.</w:t>
      </w:r>
      <w:r>
        <w:rPr>
          <w:spacing w:val="-1"/>
          <w:sz w:val="24"/>
        </w:rPr>
        <w:t xml:space="preserve"> </w:t>
      </w:r>
      <w:r>
        <w:rPr>
          <w:sz w:val="24"/>
        </w:rPr>
        <w:t>Proceedings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Congresses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Grassland Society of Southern Afric</w:t>
      </w:r>
      <w:r>
        <w:rPr>
          <w:sz w:val="24"/>
        </w:rPr>
        <w:t>a, 12(1), 109–113. https://doi.org/10.1080/00725560.1977.9648817</w:t>
      </w:r>
    </w:p>
    <w:p w14:paraId="037E4779" w14:textId="77777777" w:rsidR="00770067" w:rsidRDefault="004721EF">
      <w:pPr>
        <w:pStyle w:val="ListParagraph"/>
        <w:numPr>
          <w:ilvl w:val="0"/>
          <w:numId w:val="1"/>
        </w:numPr>
        <w:tabs>
          <w:tab w:val="left" w:pos="967"/>
        </w:tabs>
        <w:ind w:left="967" w:right="0"/>
        <w:jc w:val="both"/>
        <w:rPr>
          <w:sz w:val="24"/>
        </w:rPr>
      </w:pPr>
      <w:r>
        <w:rPr>
          <w:sz w:val="24"/>
        </w:rPr>
        <w:t>Photos</w:t>
      </w:r>
      <w:r>
        <w:rPr>
          <w:spacing w:val="5"/>
          <w:sz w:val="24"/>
        </w:rPr>
        <w:t xml:space="preserve"> </w:t>
      </w:r>
      <w:r>
        <w:rPr>
          <w:sz w:val="24"/>
        </w:rPr>
        <w:t xml:space="preserve">of </w:t>
      </w:r>
      <w:r>
        <w:rPr>
          <w:spacing w:val="-2"/>
          <w:sz w:val="24"/>
        </w:rPr>
        <w:t>Realistic</w:t>
      </w:r>
    </w:p>
    <w:p w14:paraId="1E88A9BA" w14:textId="77777777" w:rsidR="00770067" w:rsidRDefault="004721EF">
      <w:pPr>
        <w:pStyle w:val="ListParagraph"/>
        <w:numPr>
          <w:ilvl w:val="0"/>
          <w:numId w:val="1"/>
        </w:numPr>
        <w:tabs>
          <w:tab w:val="left" w:pos="967"/>
        </w:tabs>
        <w:ind w:left="967" w:right="292"/>
        <w:jc w:val="both"/>
        <w:rPr>
          <w:sz w:val="24"/>
        </w:rPr>
      </w:pPr>
      <w:r>
        <w:rPr>
          <w:spacing w:val="-2"/>
          <w:sz w:val="24"/>
        </w:rPr>
        <w:t>Quality.https://</w:t>
      </w:r>
      <w:hyperlink r:id="rId13">
        <w:r>
          <w:rPr>
            <w:spacing w:val="-2"/>
            <w:sz w:val="24"/>
          </w:rPr>
          <w:t>www.</w:t>
        </w:r>
        <w:r>
          <w:rPr>
            <w:i/>
            <w:spacing w:val="-2"/>
            <w:sz w:val="24"/>
          </w:rPr>
          <w:t>researchgate.net/publication</w:t>
        </w:r>
        <w:r>
          <w:rPr>
            <w:spacing w:val="-2"/>
            <w:sz w:val="24"/>
          </w:rPr>
          <w:t>/367463475_Seek_</w:t>
        </w:r>
        <w:r>
          <w:rPr>
            <w:spacing w:val="-2"/>
            <w:sz w:val="24"/>
          </w:rPr>
          <w:t>Picture_Insect_Google_Lens_An_An</w:t>
        </w:r>
      </w:hyperlink>
      <w:r>
        <w:rPr>
          <w:spacing w:val="40"/>
          <w:sz w:val="24"/>
        </w:rPr>
        <w:t xml:space="preserve"> </w:t>
      </w:r>
      <w:r>
        <w:rPr>
          <w:sz w:val="24"/>
        </w:rPr>
        <w:t>al ysis_of_Popular_Insect_Identification_Apps_Using_Photos_of_Realistic_Quality</w:t>
      </w:r>
    </w:p>
    <w:p w14:paraId="7BE403F5" w14:textId="77777777" w:rsidR="00770067" w:rsidRDefault="004721EF">
      <w:pPr>
        <w:pStyle w:val="ListParagraph"/>
        <w:numPr>
          <w:ilvl w:val="0"/>
          <w:numId w:val="1"/>
        </w:numPr>
        <w:tabs>
          <w:tab w:val="left" w:pos="967"/>
        </w:tabs>
        <w:spacing w:before="1"/>
        <w:ind w:left="967" w:right="245"/>
        <w:jc w:val="both"/>
        <w:rPr>
          <w:sz w:val="24"/>
        </w:rPr>
      </w:pPr>
      <w:r>
        <w:rPr>
          <w:sz w:val="24"/>
        </w:rPr>
        <w:t>Mertl, A. L., Angarita, P., &amp; Vasquez, S. (2021). Effects of urbanization on the composition of ground- foraging ant communities in Colombia. B</w:t>
      </w:r>
      <w:r>
        <w:rPr>
          <w:sz w:val="24"/>
        </w:rPr>
        <w:t>iotropica, 53(1), 98–108. https://doi.org/10.1111/btp.12896</w:t>
      </w:r>
    </w:p>
    <w:p w14:paraId="7578C177" w14:textId="77777777" w:rsidR="00770067" w:rsidRDefault="004721EF">
      <w:pPr>
        <w:pStyle w:val="ListParagraph"/>
        <w:numPr>
          <w:ilvl w:val="0"/>
          <w:numId w:val="1"/>
        </w:numPr>
        <w:tabs>
          <w:tab w:val="left" w:pos="967"/>
          <w:tab w:val="left" w:pos="1976"/>
          <w:tab w:val="left" w:pos="3625"/>
          <w:tab w:val="left" w:pos="5447"/>
          <w:tab w:val="left" w:pos="6836"/>
          <w:tab w:val="left" w:pos="8971"/>
          <w:tab w:val="left" w:pos="10373"/>
        </w:tabs>
        <w:ind w:left="967"/>
        <w:jc w:val="both"/>
        <w:rPr>
          <w:sz w:val="24"/>
        </w:rPr>
      </w:pPr>
      <w:r>
        <w:rPr>
          <w:sz w:val="24"/>
        </w:rPr>
        <w:t>Pereira,</w:t>
      </w:r>
      <w:r>
        <w:rPr>
          <w:spacing w:val="-3"/>
          <w:sz w:val="24"/>
        </w:rPr>
        <w:t xml:space="preserve"> </w:t>
      </w:r>
      <w:r>
        <w:rPr>
          <w:sz w:val="24"/>
        </w:rPr>
        <w:t>L.</w:t>
      </w:r>
      <w:r>
        <w:rPr>
          <w:spacing w:val="-3"/>
          <w:sz w:val="24"/>
        </w:rPr>
        <w:t xml:space="preserve"> </w:t>
      </w:r>
      <w:r>
        <w:rPr>
          <w:sz w:val="24"/>
        </w:rPr>
        <w:t>F.,</w:t>
      </w:r>
      <w:r>
        <w:rPr>
          <w:spacing w:val="-3"/>
          <w:sz w:val="24"/>
        </w:rPr>
        <w:t xml:space="preserve"> </w:t>
      </w:r>
      <w:r>
        <w:rPr>
          <w:sz w:val="24"/>
        </w:rPr>
        <w:t>Souza-Campana,</w:t>
      </w:r>
      <w:r>
        <w:rPr>
          <w:spacing w:val="-3"/>
          <w:sz w:val="24"/>
        </w:rPr>
        <w:t xml:space="preserve"> </w:t>
      </w:r>
      <w:r>
        <w:rPr>
          <w:sz w:val="24"/>
        </w:rPr>
        <w:t>D.</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Souza,</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(2020).</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urbanization</w:t>
      </w:r>
      <w:r>
        <w:rPr>
          <w:spacing w:val="-3"/>
          <w:sz w:val="24"/>
        </w:rPr>
        <w:t xml:space="preserve"> </w:t>
      </w:r>
      <w:r>
        <w:rPr>
          <w:sz w:val="24"/>
        </w:rPr>
        <w:t>on</w:t>
      </w:r>
      <w:r>
        <w:rPr>
          <w:spacing w:val="-3"/>
          <w:sz w:val="24"/>
        </w:rPr>
        <w:t xml:space="preserve"> </w:t>
      </w:r>
      <w:r>
        <w:rPr>
          <w:sz w:val="24"/>
        </w:rPr>
        <w:t>ant</w:t>
      </w:r>
      <w:r>
        <w:rPr>
          <w:spacing w:val="-3"/>
          <w:sz w:val="24"/>
        </w:rPr>
        <w:t xml:space="preserve"> </w:t>
      </w:r>
      <w:r>
        <w:rPr>
          <w:sz w:val="24"/>
        </w:rPr>
        <w:t xml:space="preserve">communities </w:t>
      </w:r>
      <w:r>
        <w:rPr>
          <w:spacing w:val="-6"/>
          <w:sz w:val="24"/>
        </w:rPr>
        <w:t>in</w:t>
      </w:r>
      <w:r>
        <w:rPr>
          <w:sz w:val="24"/>
        </w:rPr>
        <w:tab/>
      </w:r>
      <w:r>
        <w:rPr>
          <w:spacing w:val="-2"/>
          <w:sz w:val="24"/>
        </w:rPr>
        <w:t>different</w:t>
      </w:r>
      <w:r>
        <w:rPr>
          <w:sz w:val="24"/>
        </w:rPr>
        <w:tab/>
      </w:r>
      <w:r>
        <w:rPr>
          <w:spacing w:val="-2"/>
          <w:sz w:val="24"/>
        </w:rPr>
        <w:t>vegetation</w:t>
      </w:r>
      <w:r>
        <w:rPr>
          <w:sz w:val="24"/>
        </w:rPr>
        <w:tab/>
      </w:r>
      <w:r>
        <w:rPr>
          <w:spacing w:val="-2"/>
          <w:sz w:val="24"/>
        </w:rPr>
        <w:t>types.</w:t>
      </w:r>
      <w:r>
        <w:rPr>
          <w:sz w:val="24"/>
        </w:rPr>
        <w:tab/>
      </w:r>
      <w:r>
        <w:rPr>
          <w:i/>
          <w:spacing w:val="-2"/>
          <w:sz w:val="24"/>
        </w:rPr>
        <w:t>Sociobiology,</w:t>
      </w:r>
      <w:r>
        <w:rPr>
          <w:i/>
          <w:sz w:val="24"/>
        </w:rPr>
        <w:tab/>
      </w:r>
      <w:r>
        <w:rPr>
          <w:i/>
          <w:spacing w:val="-2"/>
          <w:sz w:val="24"/>
        </w:rPr>
        <w:t>67</w:t>
      </w:r>
      <w:r>
        <w:rPr>
          <w:spacing w:val="-2"/>
          <w:sz w:val="24"/>
        </w:rPr>
        <w:t>(4),</w:t>
      </w:r>
      <w:r>
        <w:rPr>
          <w:sz w:val="24"/>
        </w:rPr>
        <w:tab/>
      </w:r>
      <w:r>
        <w:rPr>
          <w:spacing w:val="-2"/>
          <w:sz w:val="24"/>
        </w:rPr>
        <w:t xml:space="preserve">524–534. </w:t>
      </w:r>
      <w:r>
        <w:rPr>
          <w:spacing w:val="-2"/>
          <w:sz w:val="24"/>
        </w:rPr>
        <w:t>https://doi.org/10.13102/sociobiology.v67i4.5253</w:t>
      </w:r>
    </w:p>
    <w:p w14:paraId="34A2EEFD" w14:textId="77777777" w:rsidR="00770067" w:rsidRDefault="004721EF">
      <w:pPr>
        <w:pStyle w:val="ListParagraph"/>
        <w:numPr>
          <w:ilvl w:val="0"/>
          <w:numId w:val="1"/>
        </w:numPr>
        <w:tabs>
          <w:tab w:val="left" w:pos="967"/>
        </w:tabs>
        <w:ind w:left="967"/>
        <w:jc w:val="both"/>
        <w:rPr>
          <w:sz w:val="24"/>
        </w:rPr>
      </w:pPr>
      <w:r>
        <w:rPr>
          <w:sz w:val="24"/>
        </w:rPr>
        <w:t>Raj, A., Suresh, S., &amp; Subramaniam, M. (2016). Diversity and distribution of ant species (Hymenoptera: Formicidae) in Pachaiyappa’s College, Kanchipuram, Tamil Nadu, India. Retrieved From</w:t>
      </w:r>
    </w:p>
    <w:p w14:paraId="69B72405" w14:textId="77777777" w:rsidR="00770067" w:rsidRDefault="004721EF">
      <w:pPr>
        <w:pStyle w:val="ListParagraph"/>
        <w:numPr>
          <w:ilvl w:val="0"/>
          <w:numId w:val="1"/>
        </w:numPr>
        <w:tabs>
          <w:tab w:val="left" w:pos="967"/>
        </w:tabs>
        <w:ind w:left="967" w:right="245"/>
        <w:jc w:val="both"/>
        <w:rPr>
          <w:sz w:val="24"/>
        </w:rPr>
      </w:pPr>
      <w:r>
        <w:rPr>
          <w:sz w:val="24"/>
        </w:rPr>
        <w:t>Ramakrishnan, R. (2</w:t>
      </w:r>
      <w:r>
        <w:rPr>
          <w:sz w:val="24"/>
        </w:rPr>
        <w:t>016). Ant species diversity in urban and Vegetative landscapes of Tamil Nadu, India</w:t>
      </w:r>
      <w:r>
        <w:rPr>
          <w:i/>
          <w:sz w:val="24"/>
        </w:rPr>
        <w:t xml:space="preserve">. Indian Journal of Entomology, </w:t>
      </w:r>
      <w:r>
        <w:rPr>
          <w:sz w:val="24"/>
        </w:rPr>
        <w:t>78(1), 92-101. https://doi.org/10.5958/0974-8172.2016.00014.2</w:t>
      </w:r>
    </w:p>
    <w:p w14:paraId="31EDB1ED" w14:textId="77777777" w:rsidR="00770067" w:rsidRDefault="004721EF">
      <w:pPr>
        <w:pStyle w:val="ListParagraph"/>
        <w:numPr>
          <w:ilvl w:val="0"/>
          <w:numId w:val="1"/>
        </w:numPr>
        <w:tabs>
          <w:tab w:val="left" w:pos="967"/>
        </w:tabs>
        <w:ind w:left="967"/>
        <w:jc w:val="both"/>
        <w:rPr>
          <w:sz w:val="24"/>
        </w:rPr>
      </w:pPr>
      <w:r>
        <w:rPr>
          <w:sz w:val="24"/>
        </w:rPr>
        <w:t>Ramalho, C. E., Laliberté, E., Poot, P., &amp; Hobbs, R. J. (2020). Complex effects</w:t>
      </w:r>
      <w:r>
        <w:rPr>
          <w:sz w:val="24"/>
        </w:rPr>
        <w:t xml:space="preserve"> of fragmentation on plant diversity across different scales in an urban ecosystem. </w:t>
      </w:r>
      <w:r>
        <w:rPr>
          <w:i/>
          <w:sz w:val="24"/>
        </w:rPr>
        <w:t xml:space="preserve">Journal of Applied Ecology, </w:t>
      </w:r>
      <w:r>
        <w:rPr>
          <w:sz w:val="24"/>
        </w:rPr>
        <w:t xml:space="preserve">57(8), 1552–1563. </w:t>
      </w:r>
      <w:r>
        <w:rPr>
          <w:spacing w:val="-2"/>
          <w:sz w:val="24"/>
        </w:rPr>
        <w:t>https://doi.org/10.1111/1365-2664.13656</w:t>
      </w:r>
    </w:p>
    <w:p w14:paraId="06CFB056" w14:textId="77777777" w:rsidR="00770067" w:rsidRDefault="004721EF">
      <w:pPr>
        <w:pStyle w:val="ListParagraph"/>
        <w:numPr>
          <w:ilvl w:val="0"/>
          <w:numId w:val="1"/>
        </w:numPr>
        <w:tabs>
          <w:tab w:val="left" w:pos="967"/>
        </w:tabs>
        <w:ind w:left="967"/>
        <w:jc w:val="both"/>
        <w:rPr>
          <w:sz w:val="24"/>
        </w:rPr>
      </w:pPr>
      <w:r>
        <w:rPr>
          <w:sz w:val="24"/>
        </w:rPr>
        <w:t xml:space="preserve">Sedgwick, P. (2010). Independent samples t test. </w:t>
      </w:r>
      <w:r>
        <w:rPr>
          <w:i/>
          <w:sz w:val="24"/>
        </w:rPr>
        <w:t>BMJ</w:t>
      </w:r>
      <w:r>
        <w:rPr>
          <w:sz w:val="24"/>
        </w:rPr>
        <w:t xml:space="preserve">, </w:t>
      </w:r>
      <w:r>
        <w:rPr>
          <w:i/>
          <w:sz w:val="24"/>
        </w:rPr>
        <w:t>340</w:t>
      </w:r>
      <w:r>
        <w:rPr>
          <w:sz w:val="24"/>
        </w:rPr>
        <w:t xml:space="preserve">(may18 2), c2673. </w:t>
      </w:r>
      <w:r>
        <w:rPr>
          <w:spacing w:val="-2"/>
          <w:sz w:val="24"/>
        </w:rPr>
        <w:t>https://doi</w:t>
      </w:r>
      <w:r>
        <w:rPr>
          <w:spacing w:val="-2"/>
          <w:sz w:val="24"/>
        </w:rPr>
        <w:t>.org/10.1136/bmj.c2673</w:t>
      </w:r>
    </w:p>
    <w:p w14:paraId="68AC818C" w14:textId="77777777" w:rsidR="00770067" w:rsidRDefault="00770067">
      <w:pPr>
        <w:pStyle w:val="ListParagraph"/>
        <w:rPr>
          <w:sz w:val="24"/>
        </w:rPr>
        <w:sectPr w:rsidR="00770067">
          <w:pgSz w:w="12240" w:h="15840"/>
          <w:pgMar w:top="540" w:right="360" w:bottom="280" w:left="360" w:header="720" w:footer="720" w:gutter="0"/>
          <w:cols w:space="720"/>
        </w:sectPr>
      </w:pPr>
    </w:p>
    <w:p w14:paraId="3CF2BB71" w14:textId="77777777" w:rsidR="00770067" w:rsidRDefault="004721EF">
      <w:pPr>
        <w:pStyle w:val="ListParagraph"/>
        <w:numPr>
          <w:ilvl w:val="0"/>
          <w:numId w:val="1"/>
        </w:numPr>
        <w:tabs>
          <w:tab w:val="left" w:pos="967"/>
        </w:tabs>
        <w:spacing w:before="76"/>
        <w:ind w:left="967"/>
        <w:rPr>
          <w:sz w:val="24"/>
        </w:rPr>
      </w:pPr>
      <w:r>
        <w:rPr>
          <w:sz w:val="24"/>
        </w:rPr>
        <w:lastRenderedPageBreak/>
        <w:t>Shannon,</w:t>
      </w:r>
      <w:r>
        <w:rPr>
          <w:spacing w:val="-2"/>
          <w:sz w:val="24"/>
        </w:rPr>
        <w:t xml:space="preserve"> </w:t>
      </w:r>
      <w:r>
        <w:rPr>
          <w:sz w:val="24"/>
        </w:rPr>
        <w:t>C.</w:t>
      </w:r>
      <w:r>
        <w:rPr>
          <w:spacing w:val="-2"/>
          <w:sz w:val="24"/>
        </w:rPr>
        <w:t xml:space="preserve"> </w:t>
      </w:r>
      <w:r>
        <w:rPr>
          <w:sz w:val="24"/>
        </w:rPr>
        <w:t>E.,</w:t>
      </w:r>
      <w:r>
        <w:rPr>
          <w:spacing w:val="-2"/>
          <w:sz w:val="24"/>
        </w:rPr>
        <w:t xml:space="preserve"> </w:t>
      </w:r>
      <w:r>
        <w:rPr>
          <w:sz w:val="24"/>
        </w:rPr>
        <w:t>&amp;</w:t>
      </w:r>
      <w:r>
        <w:rPr>
          <w:spacing w:val="-2"/>
          <w:sz w:val="24"/>
        </w:rPr>
        <w:t xml:space="preserve"> </w:t>
      </w:r>
      <w:r>
        <w:rPr>
          <w:sz w:val="24"/>
        </w:rPr>
        <w:t>Weaver,</w:t>
      </w:r>
      <w:r>
        <w:rPr>
          <w:spacing w:val="-2"/>
          <w:sz w:val="24"/>
        </w:rPr>
        <w:t xml:space="preserve"> </w:t>
      </w:r>
      <w:r>
        <w:rPr>
          <w:sz w:val="24"/>
        </w:rPr>
        <w:t>W.</w:t>
      </w:r>
      <w:r>
        <w:rPr>
          <w:spacing w:val="-2"/>
          <w:sz w:val="24"/>
        </w:rPr>
        <w:t xml:space="preserve"> </w:t>
      </w:r>
      <w:r>
        <w:rPr>
          <w:sz w:val="24"/>
        </w:rPr>
        <w:t>(1949).</w:t>
      </w:r>
      <w:r>
        <w:rPr>
          <w:spacing w:val="-2"/>
          <w:sz w:val="24"/>
        </w:rPr>
        <w:t xml:space="preserve"> </w:t>
      </w:r>
      <w:r>
        <w:rPr>
          <w:sz w:val="24"/>
        </w:rPr>
        <w:t>The</w:t>
      </w:r>
      <w:r>
        <w:rPr>
          <w:spacing w:val="-2"/>
          <w:sz w:val="24"/>
        </w:rPr>
        <w:t xml:space="preserve"> </w:t>
      </w:r>
      <w:r>
        <w:rPr>
          <w:sz w:val="24"/>
        </w:rPr>
        <w:t>Mathematical</w:t>
      </w:r>
      <w:r>
        <w:rPr>
          <w:spacing w:val="-2"/>
          <w:sz w:val="24"/>
        </w:rPr>
        <w:t xml:space="preserve"> </w:t>
      </w:r>
      <w:r>
        <w:rPr>
          <w:sz w:val="24"/>
        </w:rPr>
        <w:t>Theory</w:t>
      </w:r>
      <w:r>
        <w:rPr>
          <w:spacing w:val="-2"/>
          <w:sz w:val="24"/>
        </w:rPr>
        <w:t xml:space="preserve"> </w:t>
      </w:r>
      <w:r>
        <w:rPr>
          <w:sz w:val="24"/>
        </w:rPr>
        <w:t>of</w:t>
      </w:r>
      <w:r>
        <w:rPr>
          <w:spacing w:val="-2"/>
          <w:sz w:val="24"/>
        </w:rPr>
        <w:t xml:space="preserve"> </w:t>
      </w:r>
      <w:r>
        <w:rPr>
          <w:sz w:val="24"/>
        </w:rPr>
        <w:t>Communication.</w:t>
      </w:r>
      <w:r>
        <w:rPr>
          <w:spacing w:val="-2"/>
          <w:sz w:val="24"/>
        </w:rPr>
        <w:t xml:space="preserve"> </w:t>
      </w:r>
      <w:r>
        <w:rPr>
          <w:sz w:val="24"/>
        </w:rPr>
        <w:t>University</w:t>
      </w:r>
      <w:r>
        <w:rPr>
          <w:spacing w:val="-2"/>
          <w:sz w:val="24"/>
        </w:rPr>
        <w:t xml:space="preserve"> </w:t>
      </w:r>
      <w:r>
        <w:rPr>
          <w:sz w:val="24"/>
        </w:rPr>
        <w:t>of</w:t>
      </w:r>
      <w:r>
        <w:rPr>
          <w:spacing w:val="-2"/>
          <w:sz w:val="24"/>
        </w:rPr>
        <w:t xml:space="preserve"> </w:t>
      </w:r>
      <w:r>
        <w:rPr>
          <w:sz w:val="24"/>
        </w:rPr>
        <w:t xml:space="preserve">Illinois </w:t>
      </w:r>
      <w:r>
        <w:rPr>
          <w:spacing w:val="-2"/>
          <w:sz w:val="24"/>
        </w:rPr>
        <w:t>Press.</w:t>
      </w:r>
    </w:p>
    <w:p w14:paraId="470DA0E3" w14:textId="77777777" w:rsidR="00770067" w:rsidRDefault="004721EF">
      <w:pPr>
        <w:pStyle w:val="ListParagraph"/>
        <w:numPr>
          <w:ilvl w:val="0"/>
          <w:numId w:val="1"/>
        </w:numPr>
        <w:tabs>
          <w:tab w:val="left" w:pos="967"/>
        </w:tabs>
        <w:ind w:left="967" w:right="0"/>
        <w:rPr>
          <w:sz w:val="24"/>
        </w:rPr>
      </w:pPr>
      <w:r>
        <w:rPr>
          <w:sz w:val="24"/>
        </w:rPr>
        <w:t>Sorensen</w:t>
      </w:r>
      <w:r>
        <w:rPr>
          <w:spacing w:val="-3"/>
          <w:sz w:val="24"/>
        </w:rPr>
        <w:t xml:space="preserve"> </w:t>
      </w:r>
      <w:r>
        <w:rPr>
          <w:sz w:val="24"/>
        </w:rPr>
        <w:t>Index.</w:t>
      </w:r>
      <w:r>
        <w:rPr>
          <w:spacing w:val="-3"/>
          <w:sz w:val="24"/>
        </w:rPr>
        <w:t xml:space="preserve"> </w:t>
      </w:r>
      <w:r>
        <w:rPr>
          <w:sz w:val="24"/>
        </w:rPr>
        <w:t>(n.d.).</w:t>
      </w:r>
      <w:r>
        <w:rPr>
          <w:spacing w:val="-3"/>
          <w:sz w:val="24"/>
        </w:rPr>
        <w:t xml:space="preserve"> </w:t>
      </w:r>
      <w:r>
        <w:rPr>
          <w:sz w:val="24"/>
        </w:rPr>
        <w:t>https://search.r-</w:t>
      </w:r>
      <w:r>
        <w:rPr>
          <w:spacing w:val="-2"/>
          <w:sz w:val="24"/>
        </w:rPr>
        <w:t>project.org/CRAN/refmans/divo/html/li.html</w:t>
      </w:r>
    </w:p>
    <w:p w14:paraId="70E1FF33" w14:textId="77777777" w:rsidR="00770067" w:rsidRDefault="004721EF">
      <w:pPr>
        <w:pStyle w:val="ListParagraph"/>
        <w:numPr>
          <w:ilvl w:val="0"/>
          <w:numId w:val="1"/>
        </w:numPr>
        <w:tabs>
          <w:tab w:val="left" w:pos="967"/>
        </w:tabs>
        <w:ind w:left="967" w:right="0"/>
        <w:rPr>
          <w:sz w:val="24"/>
        </w:rPr>
      </w:pPr>
      <w:r>
        <w:rPr>
          <w:sz w:val="24"/>
        </w:rPr>
        <w:t xml:space="preserve">Subedi, I. P., &amp; Budha, P. B. </w:t>
      </w:r>
      <w:r>
        <w:rPr>
          <w:sz w:val="24"/>
        </w:rPr>
        <w:t>(2020). Diversity and distribution patterns of ants along elevational</w:t>
      </w:r>
      <w:r>
        <w:rPr>
          <w:spacing w:val="1"/>
          <w:sz w:val="24"/>
        </w:rPr>
        <w:t xml:space="preserve"> </w:t>
      </w:r>
      <w:r>
        <w:rPr>
          <w:spacing w:val="-2"/>
          <w:sz w:val="24"/>
        </w:rPr>
        <w:t>gradients.</w:t>
      </w:r>
    </w:p>
    <w:p w14:paraId="29084675" w14:textId="77777777" w:rsidR="00770067" w:rsidRDefault="004721EF">
      <w:pPr>
        <w:ind w:left="967"/>
        <w:rPr>
          <w:sz w:val="24"/>
        </w:rPr>
      </w:pPr>
      <w:r>
        <w:rPr>
          <w:i/>
          <w:sz w:val="24"/>
        </w:rPr>
        <w:t>Nepalese</w:t>
      </w:r>
      <w:r>
        <w:rPr>
          <w:i/>
          <w:spacing w:val="-4"/>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Zoology</w:t>
      </w:r>
      <w:r>
        <w:rPr>
          <w:sz w:val="24"/>
        </w:rPr>
        <w:t>,</w:t>
      </w:r>
      <w:r>
        <w:rPr>
          <w:spacing w:val="-1"/>
          <w:sz w:val="24"/>
        </w:rPr>
        <w:t xml:space="preserve"> </w:t>
      </w:r>
      <w:r>
        <w:rPr>
          <w:i/>
          <w:sz w:val="24"/>
        </w:rPr>
        <w:t>4</w:t>
      </w:r>
      <w:r>
        <w:rPr>
          <w:sz w:val="24"/>
        </w:rPr>
        <w:t>(1),</w:t>
      </w:r>
      <w:r>
        <w:rPr>
          <w:spacing w:val="-1"/>
          <w:sz w:val="24"/>
        </w:rPr>
        <w:t xml:space="preserve"> </w:t>
      </w:r>
      <w:r>
        <w:rPr>
          <w:sz w:val="24"/>
        </w:rPr>
        <w:t>44–49.</w:t>
      </w:r>
      <w:r>
        <w:rPr>
          <w:spacing w:val="-1"/>
          <w:sz w:val="24"/>
        </w:rPr>
        <w:t xml:space="preserve"> </w:t>
      </w:r>
      <w:r>
        <w:rPr>
          <w:spacing w:val="-2"/>
          <w:sz w:val="24"/>
        </w:rPr>
        <w:t>https://doi.org/10.3126/njz.v4i1.30672</w:t>
      </w:r>
    </w:p>
    <w:p w14:paraId="3D83C4CE" w14:textId="77777777" w:rsidR="00770067" w:rsidRDefault="004721EF">
      <w:pPr>
        <w:pStyle w:val="ListParagraph"/>
        <w:numPr>
          <w:ilvl w:val="0"/>
          <w:numId w:val="1"/>
        </w:numPr>
        <w:tabs>
          <w:tab w:val="left" w:pos="967"/>
        </w:tabs>
        <w:ind w:left="967"/>
        <w:jc w:val="both"/>
        <w:rPr>
          <w:sz w:val="24"/>
        </w:rPr>
      </w:pPr>
      <w:r>
        <w:rPr>
          <w:sz w:val="24"/>
        </w:rPr>
        <w:t>Sarty,</w:t>
      </w:r>
      <w:r>
        <w:rPr>
          <w:spacing w:val="-6"/>
          <w:sz w:val="24"/>
        </w:rPr>
        <w:t xml:space="preserve"> </w:t>
      </w:r>
      <w:r>
        <w:rPr>
          <w:sz w:val="24"/>
        </w:rPr>
        <w:t>M.,</w:t>
      </w:r>
      <w:r>
        <w:rPr>
          <w:spacing w:val="-6"/>
          <w:sz w:val="24"/>
        </w:rPr>
        <w:t xml:space="preserve"> </w:t>
      </w:r>
      <w:r>
        <w:rPr>
          <w:sz w:val="24"/>
        </w:rPr>
        <w:t>Kwan,</w:t>
      </w:r>
      <w:r>
        <w:rPr>
          <w:spacing w:val="-6"/>
          <w:sz w:val="24"/>
        </w:rPr>
        <w:t xml:space="preserve"> </w:t>
      </w:r>
      <w:r>
        <w:rPr>
          <w:sz w:val="24"/>
        </w:rPr>
        <w:t>L.,</w:t>
      </w:r>
      <w:r>
        <w:rPr>
          <w:spacing w:val="-6"/>
          <w:sz w:val="24"/>
        </w:rPr>
        <w:t xml:space="preserve"> </w:t>
      </w:r>
      <w:r>
        <w:rPr>
          <w:sz w:val="24"/>
        </w:rPr>
        <w:t>&amp;</w:t>
      </w:r>
      <w:r>
        <w:rPr>
          <w:spacing w:val="-6"/>
          <w:sz w:val="24"/>
        </w:rPr>
        <w:t xml:space="preserve"> </w:t>
      </w:r>
      <w:r>
        <w:rPr>
          <w:sz w:val="24"/>
        </w:rPr>
        <w:t>Lester,</w:t>
      </w:r>
      <w:r>
        <w:rPr>
          <w:spacing w:val="-6"/>
          <w:sz w:val="24"/>
        </w:rPr>
        <w:t xml:space="preserve"> </w:t>
      </w:r>
      <w:r>
        <w:rPr>
          <w:sz w:val="24"/>
        </w:rPr>
        <w:t>P.</w:t>
      </w:r>
      <w:r>
        <w:rPr>
          <w:spacing w:val="-6"/>
          <w:sz w:val="24"/>
        </w:rPr>
        <w:t xml:space="preserve"> </w:t>
      </w:r>
      <w:r>
        <w:rPr>
          <w:sz w:val="24"/>
        </w:rPr>
        <w:t>J.</w:t>
      </w:r>
      <w:r>
        <w:rPr>
          <w:spacing w:val="-6"/>
          <w:sz w:val="24"/>
        </w:rPr>
        <w:t xml:space="preserve"> </w:t>
      </w:r>
      <w:r>
        <w:rPr>
          <w:sz w:val="24"/>
        </w:rPr>
        <w:t>(2022).</w:t>
      </w:r>
      <w:r>
        <w:rPr>
          <w:spacing w:val="-6"/>
          <w:sz w:val="24"/>
        </w:rPr>
        <w:t xml:space="preserve"> </w:t>
      </w:r>
      <w:r>
        <w:rPr>
          <w:sz w:val="24"/>
        </w:rPr>
        <w:t>Urbanization</w:t>
      </w:r>
      <w:r>
        <w:rPr>
          <w:spacing w:val="-6"/>
          <w:sz w:val="24"/>
        </w:rPr>
        <w:t xml:space="preserve"> </w:t>
      </w:r>
      <w:r>
        <w:rPr>
          <w:sz w:val="24"/>
        </w:rPr>
        <w:t>and</w:t>
      </w:r>
      <w:r>
        <w:rPr>
          <w:spacing w:val="-6"/>
          <w:sz w:val="24"/>
        </w:rPr>
        <w:t xml:space="preserve"> </w:t>
      </w:r>
      <w:r>
        <w:rPr>
          <w:sz w:val="24"/>
        </w:rPr>
        <w:t>invasive</w:t>
      </w:r>
      <w:r>
        <w:rPr>
          <w:spacing w:val="-6"/>
          <w:sz w:val="24"/>
        </w:rPr>
        <w:t xml:space="preserve"> </w:t>
      </w:r>
      <w:r>
        <w:rPr>
          <w:sz w:val="24"/>
        </w:rPr>
        <w:t>species:</w:t>
      </w:r>
      <w:r>
        <w:rPr>
          <w:spacing w:val="-6"/>
          <w:sz w:val="24"/>
        </w:rPr>
        <w:t xml:space="preserve"> </w:t>
      </w:r>
      <w:r>
        <w:rPr>
          <w:sz w:val="24"/>
        </w:rPr>
        <w:t>The</w:t>
      </w:r>
      <w:r>
        <w:rPr>
          <w:spacing w:val="-6"/>
          <w:sz w:val="24"/>
        </w:rPr>
        <w:t xml:space="preserve"> </w:t>
      </w:r>
      <w:r>
        <w:rPr>
          <w:sz w:val="24"/>
        </w:rPr>
        <w:t>role</w:t>
      </w:r>
      <w:r>
        <w:rPr>
          <w:spacing w:val="-6"/>
          <w:sz w:val="24"/>
        </w:rPr>
        <w:t xml:space="preserve"> </w:t>
      </w:r>
      <w:r>
        <w:rPr>
          <w:sz w:val="24"/>
        </w:rPr>
        <w:t>of</w:t>
      </w:r>
      <w:r>
        <w:rPr>
          <w:spacing w:val="-6"/>
          <w:sz w:val="24"/>
        </w:rPr>
        <w:t xml:space="preserve"> </w:t>
      </w:r>
      <w:r>
        <w:rPr>
          <w:sz w:val="24"/>
        </w:rPr>
        <w:t>hu</w:t>
      </w:r>
      <w:r>
        <w:rPr>
          <w:sz w:val="24"/>
        </w:rPr>
        <w:t xml:space="preserve">man-modified environments in shaping ant assemblages. </w:t>
      </w:r>
      <w:r>
        <w:rPr>
          <w:i/>
          <w:sz w:val="24"/>
        </w:rPr>
        <w:t>Insect Conservation and Diversity, 15</w:t>
      </w:r>
      <w:r>
        <w:rPr>
          <w:sz w:val="24"/>
        </w:rPr>
        <w:t xml:space="preserve">(2), 123–134. </w:t>
      </w:r>
      <w:r>
        <w:rPr>
          <w:spacing w:val="-2"/>
          <w:sz w:val="24"/>
        </w:rPr>
        <w:t>https://doi.org/10.1111/icad.12528</w:t>
      </w:r>
    </w:p>
    <w:p w14:paraId="0321E590" w14:textId="77777777" w:rsidR="00770067" w:rsidRDefault="004721EF">
      <w:pPr>
        <w:pStyle w:val="ListParagraph"/>
        <w:numPr>
          <w:ilvl w:val="0"/>
          <w:numId w:val="1"/>
        </w:numPr>
        <w:tabs>
          <w:tab w:val="left" w:pos="967"/>
        </w:tabs>
        <w:ind w:left="967"/>
        <w:jc w:val="both"/>
        <w:rPr>
          <w:sz w:val="24"/>
        </w:rPr>
      </w:pPr>
      <w:r>
        <w:rPr>
          <w:sz w:val="24"/>
        </w:rPr>
        <w:t>Seppä, P., Helanterä, H., &amp; Trontti, K. (2019). Urbanization and fragmentation affect genetic diversity and structur</w:t>
      </w:r>
      <w:r>
        <w:rPr>
          <w:sz w:val="24"/>
        </w:rPr>
        <w:t>e</w:t>
      </w:r>
      <w:r>
        <w:rPr>
          <w:spacing w:val="-10"/>
          <w:sz w:val="24"/>
        </w:rPr>
        <w:t xml:space="preserve"> </w:t>
      </w:r>
      <w:r>
        <w:rPr>
          <w:sz w:val="24"/>
        </w:rPr>
        <w:t>of</w:t>
      </w:r>
      <w:r>
        <w:rPr>
          <w:spacing w:val="-10"/>
          <w:sz w:val="24"/>
        </w:rPr>
        <w:t xml:space="preserve"> </w:t>
      </w:r>
      <w:r>
        <w:rPr>
          <w:sz w:val="24"/>
        </w:rPr>
        <w:t>native</w:t>
      </w:r>
      <w:r>
        <w:rPr>
          <w:spacing w:val="-10"/>
          <w:sz w:val="24"/>
        </w:rPr>
        <w:t xml:space="preserve"> </w:t>
      </w:r>
      <w:r>
        <w:rPr>
          <w:sz w:val="24"/>
        </w:rPr>
        <w:t>ant</w:t>
      </w:r>
      <w:r>
        <w:rPr>
          <w:spacing w:val="-10"/>
          <w:sz w:val="24"/>
        </w:rPr>
        <w:t xml:space="preserve"> </w:t>
      </w:r>
      <w:r>
        <w:rPr>
          <w:sz w:val="24"/>
        </w:rPr>
        <w:t>populations.</w:t>
      </w:r>
      <w:r>
        <w:rPr>
          <w:spacing w:val="-10"/>
          <w:sz w:val="24"/>
        </w:rPr>
        <w:t xml:space="preserve"> </w:t>
      </w:r>
      <w:r>
        <w:rPr>
          <w:i/>
          <w:sz w:val="24"/>
        </w:rPr>
        <w:t>Insectes</w:t>
      </w:r>
      <w:r>
        <w:rPr>
          <w:i/>
          <w:spacing w:val="-10"/>
          <w:sz w:val="24"/>
        </w:rPr>
        <w:t xml:space="preserve"> </w:t>
      </w:r>
      <w:r>
        <w:rPr>
          <w:i/>
          <w:sz w:val="24"/>
        </w:rPr>
        <w:t>Sociaux,</w:t>
      </w:r>
      <w:r>
        <w:rPr>
          <w:i/>
          <w:spacing w:val="-10"/>
          <w:sz w:val="24"/>
        </w:rPr>
        <w:t xml:space="preserve"> </w:t>
      </w:r>
      <w:r>
        <w:rPr>
          <w:i/>
          <w:sz w:val="24"/>
        </w:rPr>
        <w:t>66</w:t>
      </w:r>
      <w:r>
        <w:rPr>
          <w:sz w:val="24"/>
        </w:rPr>
        <w:t>,</w:t>
      </w:r>
      <w:r>
        <w:rPr>
          <w:spacing w:val="-10"/>
          <w:sz w:val="24"/>
        </w:rPr>
        <w:t xml:space="preserve"> </w:t>
      </w:r>
      <w:r>
        <w:rPr>
          <w:sz w:val="24"/>
        </w:rPr>
        <w:t>99–108.</w:t>
      </w:r>
      <w:r>
        <w:rPr>
          <w:spacing w:val="-10"/>
          <w:sz w:val="24"/>
        </w:rPr>
        <w:t xml:space="preserve"> </w:t>
      </w:r>
      <w:r>
        <w:rPr>
          <w:sz w:val="24"/>
        </w:rPr>
        <w:t xml:space="preserve">https://doi.org/10.1007/s00040-018-0666- </w:t>
      </w:r>
      <w:r>
        <w:rPr>
          <w:spacing w:val="-10"/>
          <w:sz w:val="24"/>
        </w:rPr>
        <w:t>y</w:t>
      </w:r>
    </w:p>
    <w:p w14:paraId="467066CE" w14:textId="77777777" w:rsidR="00770067" w:rsidRDefault="004721EF">
      <w:pPr>
        <w:pStyle w:val="ListParagraph"/>
        <w:numPr>
          <w:ilvl w:val="0"/>
          <w:numId w:val="1"/>
        </w:numPr>
        <w:tabs>
          <w:tab w:val="left" w:pos="967"/>
        </w:tabs>
        <w:ind w:left="967" w:right="1138"/>
        <w:rPr>
          <w:sz w:val="24"/>
        </w:rPr>
      </w:pPr>
      <w:r>
        <w:rPr>
          <w:sz w:val="24"/>
        </w:rPr>
        <w:t>Silva,</w:t>
      </w:r>
      <w:r>
        <w:rPr>
          <w:spacing w:val="-3"/>
          <w:sz w:val="24"/>
        </w:rPr>
        <w:t xml:space="preserve"> </w:t>
      </w:r>
      <w:r>
        <w:rPr>
          <w:sz w:val="24"/>
        </w:rPr>
        <w:t>J.</w:t>
      </w:r>
      <w:r>
        <w:rPr>
          <w:spacing w:val="-3"/>
          <w:sz w:val="24"/>
        </w:rPr>
        <w:t xml:space="preserve"> </w:t>
      </w:r>
      <w:r>
        <w:rPr>
          <w:sz w:val="24"/>
        </w:rPr>
        <w:t>P.,</w:t>
      </w:r>
      <w:r>
        <w:rPr>
          <w:spacing w:val="-3"/>
          <w:sz w:val="24"/>
        </w:rPr>
        <w:t xml:space="preserve"> </w:t>
      </w:r>
      <w:r>
        <w:rPr>
          <w:sz w:val="24"/>
        </w:rPr>
        <w:t>Rocha-Ortega,</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Alvarado,</w:t>
      </w:r>
      <w:r>
        <w:rPr>
          <w:spacing w:val="-3"/>
          <w:sz w:val="24"/>
        </w:rPr>
        <w:t xml:space="preserve"> </w:t>
      </w:r>
      <w:r>
        <w:rPr>
          <w:sz w:val="24"/>
        </w:rPr>
        <w:t>F.</w:t>
      </w:r>
      <w:r>
        <w:rPr>
          <w:spacing w:val="-3"/>
          <w:sz w:val="24"/>
        </w:rPr>
        <w:t xml:space="preserve"> </w:t>
      </w:r>
      <w:r>
        <w:rPr>
          <w:sz w:val="24"/>
        </w:rPr>
        <w:t>(2023).</w:t>
      </w:r>
      <w:r>
        <w:rPr>
          <w:spacing w:val="-3"/>
          <w:sz w:val="24"/>
        </w:rPr>
        <w:t xml:space="preserve"> </w:t>
      </w:r>
      <w:r>
        <w:rPr>
          <w:sz w:val="24"/>
        </w:rPr>
        <w:t>The</w:t>
      </w:r>
      <w:r>
        <w:rPr>
          <w:spacing w:val="-4"/>
          <w:sz w:val="24"/>
        </w:rPr>
        <w:t xml:space="preserve"> </w:t>
      </w:r>
      <w:r>
        <w:rPr>
          <w:sz w:val="24"/>
        </w:rPr>
        <w:t>response</w:t>
      </w:r>
      <w:r>
        <w:rPr>
          <w:spacing w:val="-4"/>
          <w:sz w:val="24"/>
        </w:rPr>
        <w:t xml:space="preserve"> </w:t>
      </w:r>
      <w:r>
        <w:rPr>
          <w:sz w:val="24"/>
        </w:rPr>
        <w:t>of</w:t>
      </w:r>
      <w:r>
        <w:rPr>
          <w:spacing w:val="-3"/>
          <w:sz w:val="24"/>
        </w:rPr>
        <w:t xml:space="preserve"> </w:t>
      </w:r>
      <w:r>
        <w:rPr>
          <w:sz w:val="24"/>
        </w:rPr>
        <w:t>native</w:t>
      </w:r>
      <w:r>
        <w:rPr>
          <w:spacing w:val="-4"/>
          <w:sz w:val="24"/>
        </w:rPr>
        <w:t xml:space="preserve"> </w:t>
      </w:r>
      <w:r>
        <w:rPr>
          <w:sz w:val="24"/>
        </w:rPr>
        <w:t>and</w:t>
      </w:r>
      <w:r>
        <w:rPr>
          <w:spacing w:val="-3"/>
          <w:sz w:val="24"/>
        </w:rPr>
        <w:t xml:space="preserve"> </w:t>
      </w:r>
      <w:r>
        <w:rPr>
          <w:sz w:val="24"/>
        </w:rPr>
        <w:t>invasive</w:t>
      </w:r>
      <w:r>
        <w:rPr>
          <w:spacing w:val="-4"/>
          <w:sz w:val="24"/>
        </w:rPr>
        <w:t xml:space="preserve"> </w:t>
      </w:r>
      <w:r>
        <w:rPr>
          <w:sz w:val="24"/>
        </w:rPr>
        <w:t>ants</w:t>
      </w:r>
      <w:r>
        <w:rPr>
          <w:spacing w:val="-3"/>
          <w:sz w:val="24"/>
        </w:rPr>
        <w:t xml:space="preserve"> </w:t>
      </w:r>
      <w:r>
        <w:rPr>
          <w:sz w:val="24"/>
        </w:rPr>
        <w:t xml:space="preserve">to urbanization: A meta-analysis. </w:t>
      </w:r>
      <w:r>
        <w:rPr>
          <w:i/>
          <w:sz w:val="24"/>
        </w:rPr>
        <w:t xml:space="preserve">Ecological Indicators, </w:t>
      </w:r>
      <w:r>
        <w:rPr>
          <w:i/>
          <w:sz w:val="24"/>
        </w:rPr>
        <w:t>149</w:t>
      </w:r>
      <w:r>
        <w:rPr>
          <w:sz w:val="24"/>
        </w:rPr>
        <w:t xml:space="preserve">, 110152. </w:t>
      </w:r>
      <w:r>
        <w:rPr>
          <w:spacing w:val="-2"/>
          <w:sz w:val="24"/>
        </w:rPr>
        <w:t>https://doi.org/10.1016/j.ecolind.2023.110152</w:t>
      </w:r>
    </w:p>
    <w:p w14:paraId="6124CE18" w14:textId="77777777" w:rsidR="00770067" w:rsidRDefault="004721EF">
      <w:pPr>
        <w:pStyle w:val="ListParagraph"/>
        <w:numPr>
          <w:ilvl w:val="0"/>
          <w:numId w:val="1"/>
        </w:numPr>
        <w:tabs>
          <w:tab w:val="left" w:pos="967"/>
        </w:tabs>
        <w:ind w:left="967" w:right="344"/>
        <w:rPr>
          <w:sz w:val="24"/>
        </w:rPr>
      </w:pPr>
      <w:r>
        <w:rPr>
          <w:sz w:val="24"/>
        </w:rPr>
        <w:t>Tang, J., Chen, Y., &amp; Lin, K. (2015). Impact of urbanization on the diversity and composition of ground- dwelling</w:t>
      </w:r>
      <w:r>
        <w:rPr>
          <w:spacing w:val="-5"/>
          <w:sz w:val="24"/>
        </w:rPr>
        <w:t xml:space="preserve"> </w:t>
      </w:r>
      <w:r>
        <w:rPr>
          <w:sz w:val="24"/>
        </w:rPr>
        <w:t>ants</w:t>
      </w:r>
      <w:r>
        <w:rPr>
          <w:spacing w:val="-5"/>
          <w:sz w:val="24"/>
        </w:rPr>
        <w:t xml:space="preserve"> </w:t>
      </w:r>
      <w:r>
        <w:rPr>
          <w:sz w:val="24"/>
        </w:rPr>
        <w:t>in</w:t>
      </w:r>
      <w:r>
        <w:rPr>
          <w:spacing w:val="-5"/>
          <w:sz w:val="24"/>
        </w:rPr>
        <w:t xml:space="preserve"> </w:t>
      </w:r>
      <w:r>
        <w:rPr>
          <w:sz w:val="24"/>
        </w:rPr>
        <w:t>subtropical</w:t>
      </w:r>
      <w:r>
        <w:rPr>
          <w:spacing w:val="-5"/>
          <w:sz w:val="24"/>
        </w:rPr>
        <w:t xml:space="preserve"> </w:t>
      </w:r>
      <w:r>
        <w:rPr>
          <w:sz w:val="24"/>
        </w:rPr>
        <w:t>China.</w:t>
      </w:r>
      <w:r>
        <w:rPr>
          <w:spacing w:val="-5"/>
          <w:sz w:val="24"/>
        </w:rPr>
        <w:t xml:space="preserve"> </w:t>
      </w:r>
      <w:r>
        <w:rPr>
          <w:i/>
          <w:sz w:val="24"/>
        </w:rPr>
        <w:t>Urban</w:t>
      </w:r>
      <w:r>
        <w:rPr>
          <w:i/>
          <w:spacing w:val="-5"/>
          <w:sz w:val="24"/>
        </w:rPr>
        <w:t xml:space="preserve"> </w:t>
      </w:r>
      <w:r>
        <w:rPr>
          <w:i/>
          <w:sz w:val="24"/>
        </w:rPr>
        <w:t>Ecosystems,</w:t>
      </w:r>
      <w:r>
        <w:rPr>
          <w:i/>
          <w:spacing w:val="-5"/>
          <w:sz w:val="24"/>
        </w:rPr>
        <w:t xml:space="preserve"> </w:t>
      </w:r>
      <w:r>
        <w:rPr>
          <w:i/>
          <w:sz w:val="24"/>
        </w:rPr>
        <w:t>18</w:t>
      </w:r>
      <w:r>
        <w:rPr>
          <w:sz w:val="24"/>
        </w:rPr>
        <w:t>(4),</w:t>
      </w:r>
      <w:r>
        <w:rPr>
          <w:spacing w:val="-5"/>
          <w:sz w:val="24"/>
        </w:rPr>
        <w:t xml:space="preserve"> </w:t>
      </w:r>
      <w:r>
        <w:rPr>
          <w:sz w:val="24"/>
        </w:rPr>
        <w:t>1229–1241.</w:t>
      </w:r>
      <w:r>
        <w:rPr>
          <w:spacing w:val="-5"/>
          <w:sz w:val="24"/>
        </w:rPr>
        <w:t xml:space="preserve"> </w:t>
      </w:r>
      <w:r>
        <w:rPr>
          <w:sz w:val="24"/>
        </w:rPr>
        <w:t xml:space="preserve">https://doi.org/10.1007/s11252- </w:t>
      </w:r>
      <w:r>
        <w:rPr>
          <w:spacing w:val="-2"/>
          <w:sz w:val="24"/>
        </w:rPr>
        <w:t>015-0456-8</w:t>
      </w:r>
    </w:p>
    <w:p w14:paraId="5C0356B8" w14:textId="77777777" w:rsidR="00770067" w:rsidRDefault="004721EF">
      <w:pPr>
        <w:pStyle w:val="ListParagraph"/>
        <w:numPr>
          <w:ilvl w:val="0"/>
          <w:numId w:val="1"/>
        </w:numPr>
        <w:tabs>
          <w:tab w:val="left" w:pos="967"/>
        </w:tabs>
        <w:ind w:left="967" w:right="418"/>
        <w:rPr>
          <w:sz w:val="24"/>
        </w:rPr>
      </w:pPr>
      <w:r>
        <w:rPr>
          <w:sz w:val="24"/>
        </w:rPr>
        <w:t>Wong,</w:t>
      </w:r>
      <w:r>
        <w:rPr>
          <w:spacing w:val="-3"/>
          <w:sz w:val="24"/>
        </w:rPr>
        <w:t xml:space="preserve"> </w:t>
      </w:r>
      <w:r>
        <w:rPr>
          <w:sz w:val="24"/>
        </w:rPr>
        <w:t>M.</w:t>
      </w:r>
      <w:r>
        <w:rPr>
          <w:spacing w:val="-3"/>
          <w:sz w:val="24"/>
        </w:rPr>
        <w:t xml:space="preserve"> </w:t>
      </w:r>
      <w:r>
        <w:rPr>
          <w:sz w:val="24"/>
        </w:rPr>
        <w:t>K.</w:t>
      </w:r>
      <w:r>
        <w:rPr>
          <w:spacing w:val="-3"/>
          <w:sz w:val="24"/>
        </w:rPr>
        <w:t xml:space="preserve"> </w:t>
      </w:r>
      <w:r>
        <w:rPr>
          <w:sz w:val="24"/>
        </w:rPr>
        <w:t>L.,</w:t>
      </w:r>
      <w:r>
        <w:rPr>
          <w:spacing w:val="-3"/>
          <w:sz w:val="24"/>
        </w:rPr>
        <w:t xml:space="preserve"> </w:t>
      </w:r>
      <w:r>
        <w:rPr>
          <w:sz w:val="24"/>
        </w:rPr>
        <w:t>Guénard,</w:t>
      </w:r>
      <w:r>
        <w:rPr>
          <w:spacing w:val="-3"/>
          <w:sz w:val="24"/>
        </w:rPr>
        <w:t xml:space="preserve"> </w:t>
      </w:r>
      <w:r>
        <w:rPr>
          <w:sz w:val="24"/>
        </w:rPr>
        <w:t>B.,</w:t>
      </w:r>
      <w:r>
        <w:rPr>
          <w:spacing w:val="-3"/>
          <w:sz w:val="24"/>
        </w:rPr>
        <w:t xml:space="preserve"> </w:t>
      </w:r>
      <w:r>
        <w:rPr>
          <w:sz w:val="24"/>
        </w:rPr>
        <w:t>&amp;</w:t>
      </w:r>
      <w:r>
        <w:rPr>
          <w:spacing w:val="-3"/>
          <w:sz w:val="24"/>
        </w:rPr>
        <w:t xml:space="preserve"> </w:t>
      </w:r>
      <w:r>
        <w:rPr>
          <w:sz w:val="24"/>
        </w:rPr>
        <w:t>Economo,</w:t>
      </w:r>
      <w:r>
        <w:rPr>
          <w:spacing w:val="-3"/>
          <w:sz w:val="24"/>
        </w:rPr>
        <w:t xml:space="preserve"> </w:t>
      </w:r>
      <w:r>
        <w:rPr>
          <w:sz w:val="24"/>
        </w:rPr>
        <w:t>E.</w:t>
      </w:r>
      <w:r>
        <w:rPr>
          <w:spacing w:val="-3"/>
          <w:sz w:val="24"/>
        </w:rPr>
        <w:t xml:space="preserve"> </w:t>
      </w:r>
      <w:r>
        <w:rPr>
          <w:sz w:val="24"/>
        </w:rPr>
        <w:t>P.</w:t>
      </w:r>
      <w:r>
        <w:rPr>
          <w:spacing w:val="-3"/>
          <w:sz w:val="24"/>
        </w:rPr>
        <w:t xml:space="preserve"> </w:t>
      </w:r>
      <w:r>
        <w:rPr>
          <w:sz w:val="24"/>
        </w:rPr>
        <w:t>(2015).</w:t>
      </w:r>
      <w:r>
        <w:rPr>
          <w:spacing w:val="-3"/>
          <w:sz w:val="24"/>
        </w:rPr>
        <w:t xml:space="preserve"> </w:t>
      </w:r>
      <w:r>
        <w:rPr>
          <w:sz w:val="24"/>
        </w:rPr>
        <w:t>Determinants</w:t>
      </w:r>
      <w:r>
        <w:rPr>
          <w:spacing w:val="-3"/>
          <w:sz w:val="24"/>
        </w:rPr>
        <w:t xml:space="preserve"> </w:t>
      </w:r>
      <w:r>
        <w:rPr>
          <w:sz w:val="24"/>
        </w:rPr>
        <w:t>of</w:t>
      </w:r>
      <w:r>
        <w:rPr>
          <w:spacing w:val="-3"/>
          <w:sz w:val="24"/>
        </w:rPr>
        <w:t xml:space="preserve"> </w:t>
      </w:r>
      <w:r>
        <w:rPr>
          <w:sz w:val="24"/>
        </w:rPr>
        <w:t>ant</w:t>
      </w:r>
      <w:r>
        <w:rPr>
          <w:spacing w:val="-3"/>
          <w:sz w:val="24"/>
        </w:rPr>
        <w:t xml:space="preserve"> </w:t>
      </w:r>
      <w:r>
        <w:rPr>
          <w:sz w:val="24"/>
        </w:rPr>
        <w:t>community</w:t>
      </w:r>
      <w:r>
        <w:rPr>
          <w:spacing w:val="-3"/>
          <w:sz w:val="24"/>
        </w:rPr>
        <w:t xml:space="preserve"> </w:t>
      </w:r>
      <w:r>
        <w:rPr>
          <w:sz w:val="24"/>
        </w:rPr>
        <w:t>structure</w:t>
      </w:r>
      <w:r>
        <w:rPr>
          <w:spacing w:val="-4"/>
          <w:sz w:val="24"/>
        </w:rPr>
        <w:t xml:space="preserve"> </w:t>
      </w:r>
      <w:r>
        <w:rPr>
          <w:sz w:val="24"/>
        </w:rPr>
        <w:t xml:space="preserve">across spatial scales in a tropical urban environment. </w:t>
      </w:r>
      <w:r>
        <w:rPr>
          <w:i/>
          <w:sz w:val="24"/>
        </w:rPr>
        <w:t>Ecography, 38</w:t>
      </w:r>
      <w:r>
        <w:rPr>
          <w:sz w:val="24"/>
        </w:rPr>
        <w:t xml:space="preserve">(6), 576–588. </w:t>
      </w:r>
      <w:r>
        <w:rPr>
          <w:spacing w:val="-2"/>
          <w:sz w:val="24"/>
        </w:rPr>
        <w:t>https://doi.org/10.1111/ecog.01058</w:t>
      </w:r>
    </w:p>
    <w:sectPr w:rsidR="00770067">
      <w:pgSz w:w="12240" w:h="15840"/>
      <w:pgMar w:top="5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A2E"/>
    <w:multiLevelType w:val="hybridMultilevel"/>
    <w:tmpl w:val="CFA0BF48"/>
    <w:lvl w:ilvl="0" w:tplc="D8FCD644">
      <w:start w:val="1"/>
      <w:numFmt w:val="decimal"/>
      <w:lvlText w:val="%1."/>
      <w:lvlJc w:val="left"/>
      <w:pPr>
        <w:ind w:left="968" w:hanging="360"/>
        <w:jc w:val="left"/>
      </w:pPr>
      <w:rPr>
        <w:rFonts w:hint="default"/>
        <w:spacing w:val="0"/>
        <w:w w:val="100"/>
        <w:lang w:val="en-US" w:eastAsia="en-US" w:bidi="ar-SA"/>
      </w:rPr>
    </w:lvl>
    <w:lvl w:ilvl="1" w:tplc="A74A4B26">
      <w:numFmt w:val="bullet"/>
      <w:lvlText w:val="•"/>
      <w:lvlJc w:val="left"/>
      <w:pPr>
        <w:ind w:left="2016" w:hanging="360"/>
      </w:pPr>
      <w:rPr>
        <w:rFonts w:hint="default"/>
        <w:lang w:val="en-US" w:eastAsia="en-US" w:bidi="ar-SA"/>
      </w:rPr>
    </w:lvl>
    <w:lvl w:ilvl="2" w:tplc="808CF42C">
      <w:numFmt w:val="bullet"/>
      <w:lvlText w:val="•"/>
      <w:lvlJc w:val="left"/>
      <w:pPr>
        <w:ind w:left="3072" w:hanging="360"/>
      </w:pPr>
      <w:rPr>
        <w:rFonts w:hint="default"/>
        <w:lang w:val="en-US" w:eastAsia="en-US" w:bidi="ar-SA"/>
      </w:rPr>
    </w:lvl>
    <w:lvl w:ilvl="3" w:tplc="CABC1B28">
      <w:numFmt w:val="bullet"/>
      <w:lvlText w:val="•"/>
      <w:lvlJc w:val="left"/>
      <w:pPr>
        <w:ind w:left="4128" w:hanging="360"/>
      </w:pPr>
      <w:rPr>
        <w:rFonts w:hint="default"/>
        <w:lang w:val="en-US" w:eastAsia="en-US" w:bidi="ar-SA"/>
      </w:rPr>
    </w:lvl>
    <w:lvl w:ilvl="4" w:tplc="36D4AED6">
      <w:numFmt w:val="bullet"/>
      <w:lvlText w:val="•"/>
      <w:lvlJc w:val="left"/>
      <w:pPr>
        <w:ind w:left="5184" w:hanging="360"/>
      </w:pPr>
      <w:rPr>
        <w:rFonts w:hint="default"/>
        <w:lang w:val="en-US" w:eastAsia="en-US" w:bidi="ar-SA"/>
      </w:rPr>
    </w:lvl>
    <w:lvl w:ilvl="5" w:tplc="E1B6C714">
      <w:numFmt w:val="bullet"/>
      <w:lvlText w:val="•"/>
      <w:lvlJc w:val="left"/>
      <w:pPr>
        <w:ind w:left="6240" w:hanging="360"/>
      </w:pPr>
      <w:rPr>
        <w:rFonts w:hint="default"/>
        <w:lang w:val="en-US" w:eastAsia="en-US" w:bidi="ar-SA"/>
      </w:rPr>
    </w:lvl>
    <w:lvl w:ilvl="6" w:tplc="EBA6C802">
      <w:numFmt w:val="bullet"/>
      <w:lvlText w:val="•"/>
      <w:lvlJc w:val="left"/>
      <w:pPr>
        <w:ind w:left="7296" w:hanging="360"/>
      </w:pPr>
      <w:rPr>
        <w:rFonts w:hint="default"/>
        <w:lang w:val="en-US" w:eastAsia="en-US" w:bidi="ar-SA"/>
      </w:rPr>
    </w:lvl>
    <w:lvl w:ilvl="7" w:tplc="953A4CE6">
      <w:numFmt w:val="bullet"/>
      <w:lvlText w:val="•"/>
      <w:lvlJc w:val="left"/>
      <w:pPr>
        <w:ind w:left="8352" w:hanging="360"/>
      </w:pPr>
      <w:rPr>
        <w:rFonts w:hint="default"/>
        <w:lang w:val="en-US" w:eastAsia="en-US" w:bidi="ar-SA"/>
      </w:rPr>
    </w:lvl>
    <w:lvl w:ilvl="8" w:tplc="6EFC1B2C">
      <w:numFmt w:val="bullet"/>
      <w:lvlText w:val="•"/>
      <w:lvlJc w:val="left"/>
      <w:pPr>
        <w:ind w:left="940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70067"/>
    <w:rsid w:val="00233178"/>
    <w:rsid w:val="004721EF"/>
    <w:rsid w:val="00770067"/>
    <w:rsid w:val="007D742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7"/>
      <w:outlineLvl w:val="0"/>
    </w:pPr>
    <w:rPr>
      <w:b/>
      <w:bCs/>
      <w:sz w:val="28"/>
      <w:szCs w:val="28"/>
    </w:rPr>
  </w:style>
  <w:style w:type="paragraph" w:styleId="Heading2">
    <w:name w:val="heading 2"/>
    <w:basedOn w:val="Normal"/>
    <w:uiPriority w:val="9"/>
    <w:unhideWhenUsed/>
    <w:qFormat/>
    <w:pPr>
      <w:ind w:left="2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2"/>
      <w:ind w:left="489" w:right="459"/>
      <w:jc w:val="center"/>
    </w:pPr>
    <w:rPr>
      <w:b/>
      <w:bCs/>
      <w:sz w:val="36"/>
      <w:szCs w:val="36"/>
    </w:rPr>
  </w:style>
  <w:style w:type="paragraph" w:styleId="ListParagraph">
    <w:name w:val="List Paragraph"/>
    <w:basedOn w:val="Normal"/>
    <w:uiPriority w:val="1"/>
    <w:qFormat/>
    <w:pPr>
      <w:ind w:left="967" w:right="243"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7"/>
      <w:outlineLvl w:val="0"/>
    </w:pPr>
    <w:rPr>
      <w:b/>
      <w:bCs/>
      <w:sz w:val="28"/>
      <w:szCs w:val="28"/>
    </w:rPr>
  </w:style>
  <w:style w:type="paragraph" w:styleId="Heading2">
    <w:name w:val="heading 2"/>
    <w:basedOn w:val="Normal"/>
    <w:uiPriority w:val="9"/>
    <w:unhideWhenUsed/>
    <w:qFormat/>
    <w:pPr>
      <w:ind w:left="2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2"/>
      <w:ind w:left="489" w:right="459"/>
      <w:jc w:val="center"/>
    </w:pPr>
    <w:rPr>
      <w:b/>
      <w:bCs/>
      <w:sz w:val="36"/>
      <w:szCs w:val="36"/>
    </w:rPr>
  </w:style>
  <w:style w:type="paragraph" w:styleId="ListParagraph">
    <w:name w:val="List Paragraph"/>
    <w:basedOn w:val="Normal"/>
    <w:uiPriority w:val="1"/>
    <w:qFormat/>
    <w:pPr>
      <w:ind w:left="967" w:right="2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ucnredlist.org/" TargetMode="External"/><Relationship Id="rId13" Type="http://schemas.openxmlformats.org/officeDocument/2006/relationships/hyperlink" Target="http://www.researchgate.net/publication/367463475_Seek_Picture_Insect_Google_Lens_An_An"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researchgate.net/publication/364112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searchgate.net/publication/317116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sustainabl" TargetMode="External"/><Relationship Id="rId4" Type="http://schemas.openxmlformats.org/officeDocument/2006/relationships/settings" Target="settings.xml"/><Relationship Id="rId9" Type="http://schemas.openxmlformats.org/officeDocument/2006/relationships/hyperlink" Target="http://www.statology.org/shannondiversity-index/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5051</Words>
  <Characters>28795</Characters>
  <Application>Microsoft Office Word</Application>
  <DocSecurity>0</DocSecurity>
  <Lines>239</Lines>
  <Paragraphs>67</Paragraphs>
  <ScaleCrop>false</ScaleCrop>
  <Company/>
  <LinksUpToDate>false</LinksUpToDate>
  <CharactersWithSpaces>33779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3</cp:revision>
  <dcterms:created xsi:type="dcterms:W3CDTF">2026-05-23T07:20:00Z</dcterms:created>
  <dcterms:modified xsi:type="dcterms:W3CDTF">2026-05-25T09:49:00Z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2026-05-23T00:00:00Z</vt:filetime>
  </property>
  <property fmtid="{D5CDD505-2E9C-101B-9397-08002B2CF9AE}" pid="3" name="LastSaved">
    <vt:filetime>2026-05-23T00:00:00Z</vt:filetime>
  </property>
  <property fmtid="{D5CDD505-2E9C-101B-9397-08002B2CF9AE}" pid="4" name="Producer">
    <vt:lpwstr>iLovePDF</vt:lpwstr>
  </property>
</Properties>
</file>