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3A00B" w14:textId="77777777" w:rsidR="00915359" w:rsidRDefault="00915359" w:rsidP="00E50FA6">
      <w:pPr>
        <w:spacing w:before="240" w:after="240" w:line="240" w:lineRule="auto"/>
        <w:jc w:val="center"/>
        <w:rPr>
          <w:rFonts w:ascii="Times New Roman" w:hAnsi="Times New Roman" w:cs="Times New Roman"/>
          <w:b/>
          <w:sz w:val="36"/>
          <w:lang w:val="en-IN"/>
        </w:rPr>
      </w:pPr>
      <w:r w:rsidRPr="00915359">
        <w:rPr>
          <w:rFonts w:ascii="Times New Roman" w:hAnsi="Times New Roman" w:cs="Times New Roman"/>
          <w:b/>
          <w:sz w:val="36"/>
          <w:lang w:val="en-IN"/>
        </w:rPr>
        <w:t>AI Assistance Usage and Programming Performance: A Data Analytics–Driven Correlational Study of First-Year IT Students</w:t>
      </w:r>
    </w:p>
    <w:p w14:paraId="300C1673" w14:textId="393328EA" w:rsidR="00607582" w:rsidRDefault="009E63E8" w:rsidP="00607582">
      <w:pPr>
        <w:spacing w:before="240" w:after="240" w:line="240" w:lineRule="auto"/>
        <w:jc w:val="both"/>
        <w:rPr>
          <w:rFonts w:ascii="Times New Roman" w:hAnsi="Times New Roman" w:cs="Times New Roman"/>
          <w:b/>
          <w:sz w:val="28"/>
        </w:rPr>
      </w:pPr>
      <w:r>
        <w:rPr>
          <w:rFonts w:ascii="Times New Roman" w:hAnsi="Times New Roman" w:cs="Times New Roman"/>
          <w:b/>
          <w:sz w:val="24"/>
          <w:lang w:val="en-IN"/>
        </w:rPr>
        <w:br/>
      </w:r>
      <w:r>
        <w:rPr>
          <w:rFonts w:ascii="Times New Roman" w:hAnsi="Times New Roman" w:cs="Times New Roman"/>
          <w:b/>
          <w:sz w:val="24"/>
          <w:lang w:val="en-IN"/>
        </w:rPr>
        <w:br/>
      </w:r>
      <w:bookmarkStart w:id="0" w:name="_GoBack"/>
      <w:bookmarkEnd w:id="0"/>
      <w:r w:rsidR="00607582" w:rsidRPr="008C04FD">
        <w:rPr>
          <w:rFonts w:ascii="Times New Roman" w:hAnsi="Times New Roman" w:cs="Times New Roman"/>
          <w:b/>
          <w:sz w:val="28"/>
        </w:rPr>
        <w:t>ABSTRACT</w:t>
      </w:r>
    </w:p>
    <w:p w14:paraId="6158A523" w14:textId="169FD212" w:rsidR="00607582" w:rsidRPr="00607582" w:rsidRDefault="00607582" w:rsidP="00607582">
      <w:pPr>
        <w:spacing w:before="240" w:after="240" w:line="240" w:lineRule="auto"/>
        <w:jc w:val="both"/>
        <w:rPr>
          <w:rFonts w:ascii="Times New Roman" w:eastAsia="Calibri" w:hAnsi="Times New Roman" w:cs="Times New Roman"/>
          <w:color w:val="000000"/>
          <w:sz w:val="24"/>
          <w:lang w:val="en-IN"/>
        </w:rPr>
      </w:pPr>
      <w:r w:rsidRPr="00607582">
        <w:rPr>
          <w:rFonts w:ascii="Times New Roman" w:eastAsia="Calibri" w:hAnsi="Times New Roman" w:cs="Times New Roman"/>
          <w:color w:val="000000"/>
          <w:sz w:val="24"/>
          <w:lang w:val="en-IN"/>
        </w:rPr>
        <w:t xml:space="preserve">This research examined the AI assistance usage and programming performance </w:t>
      </w:r>
      <w:r w:rsidR="00972720">
        <w:rPr>
          <w:rFonts w:ascii="Times New Roman" w:eastAsia="Calibri" w:hAnsi="Times New Roman" w:cs="Times New Roman"/>
          <w:color w:val="000000"/>
          <w:sz w:val="24"/>
          <w:lang w:val="en-IN"/>
        </w:rPr>
        <w:t>among</w:t>
      </w:r>
      <w:r w:rsidRPr="00607582">
        <w:rPr>
          <w:rFonts w:ascii="Times New Roman" w:eastAsia="Calibri" w:hAnsi="Times New Roman" w:cs="Times New Roman"/>
          <w:color w:val="000000"/>
          <w:sz w:val="24"/>
          <w:lang w:val="en-IN"/>
        </w:rPr>
        <w:t xml:space="preserve"> first-year Information Technology (IT) students at </w:t>
      </w:r>
      <w:r w:rsidR="000A751E">
        <w:rPr>
          <w:rFonts w:ascii="Times New Roman" w:eastAsia="Calibri" w:hAnsi="Times New Roman" w:cs="Times New Roman"/>
          <w:color w:val="000000"/>
          <w:sz w:val="24"/>
          <w:lang w:val="en-IN"/>
        </w:rPr>
        <w:t>three municipal colleges</w:t>
      </w:r>
      <w:r w:rsidRPr="00607582">
        <w:rPr>
          <w:rFonts w:ascii="Times New Roman" w:eastAsia="Calibri" w:hAnsi="Times New Roman" w:cs="Times New Roman"/>
          <w:color w:val="000000"/>
          <w:sz w:val="24"/>
          <w:lang w:val="en-IN"/>
        </w:rPr>
        <w:t xml:space="preserve"> in the Philippines. The study's objectives were to evaluate students' utilization of AI</w:t>
      </w:r>
      <w:r w:rsidR="00972720">
        <w:rPr>
          <w:rFonts w:ascii="Times New Roman" w:eastAsia="Calibri" w:hAnsi="Times New Roman" w:cs="Times New Roman"/>
          <w:color w:val="000000"/>
          <w:sz w:val="24"/>
          <w:lang w:val="en-IN"/>
        </w:rPr>
        <w:t xml:space="preserve"> </w:t>
      </w:r>
      <w:r w:rsidRPr="00607582">
        <w:rPr>
          <w:rFonts w:ascii="Times New Roman" w:eastAsia="Calibri" w:hAnsi="Times New Roman" w:cs="Times New Roman"/>
          <w:color w:val="000000"/>
          <w:sz w:val="24"/>
          <w:lang w:val="en-IN"/>
        </w:rPr>
        <w:t xml:space="preserve">tools, identify usage patterns, and </w:t>
      </w:r>
      <w:proofErr w:type="spellStart"/>
      <w:r w:rsidRPr="00607582">
        <w:rPr>
          <w:rFonts w:ascii="Times New Roman" w:eastAsia="Calibri" w:hAnsi="Times New Roman" w:cs="Times New Roman"/>
          <w:color w:val="000000"/>
          <w:sz w:val="24"/>
          <w:lang w:val="en-IN"/>
        </w:rPr>
        <w:t>analyze</w:t>
      </w:r>
      <w:proofErr w:type="spellEnd"/>
      <w:r w:rsidRPr="00607582">
        <w:rPr>
          <w:rFonts w:ascii="Times New Roman" w:eastAsia="Calibri" w:hAnsi="Times New Roman" w:cs="Times New Roman"/>
          <w:color w:val="000000"/>
          <w:sz w:val="24"/>
          <w:lang w:val="en-IN"/>
        </w:rPr>
        <w:t xml:space="preserve"> the correlation between AI assistance usage and programming performance. A descriptive-correlational quantitative research design was used. Data were collected from 250 first-year IT students using a structured questionnaire.</w:t>
      </w:r>
    </w:p>
    <w:p w14:paraId="6F652789" w14:textId="57D65E15" w:rsidR="00607582" w:rsidRPr="00607582" w:rsidRDefault="00607582" w:rsidP="00607582">
      <w:pPr>
        <w:spacing w:before="240" w:after="240" w:line="240" w:lineRule="auto"/>
        <w:jc w:val="both"/>
        <w:rPr>
          <w:rFonts w:ascii="Times New Roman" w:eastAsia="Calibri" w:hAnsi="Times New Roman" w:cs="Times New Roman"/>
          <w:color w:val="000000"/>
          <w:sz w:val="24"/>
          <w:lang w:val="en-IN"/>
        </w:rPr>
      </w:pPr>
      <w:r w:rsidRPr="00607582">
        <w:rPr>
          <w:rFonts w:ascii="Times New Roman" w:eastAsia="Calibri" w:hAnsi="Times New Roman" w:cs="Times New Roman"/>
          <w:color w:val="000000"/>
          <w:sz w:val="24"/>
          <w:lang w:val="en-IN"/>
        </w:rPr>
        <w:t xml:space="preserve">The </w:t>
      </w:r>
      <w:r w:rsidR="000A751E">
        <w:rPr>
          <w:rFonts w:ascii="Times New Roman" w:eastAsia="Calibri" w:hAnsi="Times New Roman" w:cs="Times New Roman"/>
          <w:color w:val="000000"/>
          <w:sz w:val="24"/>
          <w:lang w:val="en-IN"/>
        </w:rPr>
        <w:t>results</w:t>
      </w:r>
      <w:r w:rsidRPr="00607582">
        <w:rPr>
          <w:rFonts w:ascii="Times New Roman" w:eastAsia="Calibri" w:hAnsi="Times New Roman" w:cs="Times New Roman"/>
          <w:color w:val="000000"/>
          <w:sz w:val="24"/>
          <w:lang w:val="en-IN"/>
        </w:rPr>
        <w:t xml:space="preserve"> indicate that, although students demonstrated considerable confidence in the </w:t>
      </w:r>
      <w:r w:rsidR="000A751E" w:rsidRPr="000A751E">
        <w:rPr>
          <w:rFonts w:ascii="Times New Roman" w:eastAsia="Calibri" w:hAnsi="Times New Roman" w:cs="Times New Roman"/>
          <w:color w:val="000000"/>
          <w:sz w:val="24"/>
          <w:lang w:val="en-IN"/>
        </w:rPr>
        <w:t>perceived usefulness of AI (mean 3.63), their actual dependency on these tools remained relatively low (mean 2.79)</w:t>
      </w:r>
      <w:r w:rsidRPr="00607582">
        <w:rPr>
          <w:rFonts w:ascii="Times New Roman" w:eastAsia="Calibri" w:hAnsi="Times New Roman" w:cs="Times New Roman"/>
          <w:color w:val="000000"/>
          <w:sz w:val="24"/>
          <w:lang w:val="en-IN"/>
        </w:rPr>
        <w:t xml:space="preserve">. Many respondents reported limited study habits, with 82% (n=205) spending only 1–3 hours per week practicing programming. The findings indicated that a significant percentage of students commenced the IT program without any prior programming knowledge or experience (79.2%), and 84% (n=210) recognized </w:t>
      </w:r>
      <w:proofErr w:type="spellStart"/>
      <w:r w:rsidRPr="00607582">
        <w:rPr>
          <w:rFonts w:ascii="Times New Roman" w:eastAsia="Calibri" w:hAnsi="Times New Roman" w:cs="Times New Roman"/>
          <w:color w:val="000000"/>
          <w:sz w:val="24"/>
          <w:lang w:val="en-IN"/>
        </w:rPr>
        <w:t>ChatGPT</w:t>
      </w:r>
      <w:proofErr w:type="spellEnd"/>
      <w:r w:rsidRPr="00607582">
        <w:rPr>
          <w:rFonts w:ascii="Times New Roman" w:eastAsia="Calibri" w:hAnsi="Times New Roman" w:cs="Times New Roman"/>
          <w:color w:val="000000"/>
          <w:sz w:val="24"/>
          <w:lang w:val="en-IN"/>
        </w:rPr>
        <w:t xml:space="preserve"> as their principal AI resource. Statistical analysis showed no significant differences in AI assistance usage and programming performance between male and female students (p &gt; 0.05). Furthermore, Pearson correlation analysis revealed a statistically significant but weak positive relationship between AI assistance usage and programming performance (r = 0.1096, p = 0.0</w:t>
      </w:r>
      <w:r w:rsidR="007C6EA9">
        <w:rPr>
          <w:rFonts w:ascii="Times New Roman" w:eastAsia="Calibri" w:hAnsi="Times New Roman" w:cs="Times New Roman"/>
          <w:color w:val="000000"/>
          <w:sz w:val="24"/>
          <w:lang w:val="en-IN"/>
        </w:rPr>
        <w:t>01</w:t>
      </w:r>
      <w:r w:rsidRPr="00607582">
        <w:rPr>
          <w:rFonts w:ascii="Times New Roman" w:eastAsia="Calibri" w:hAnsi="Times New Roman" w:cs="Times New Roman"/>
          <w:color w:val="000000"/>
          <w:sz w:val="24"/>
          <w:lang w:val="en-IN"/>
        </w:rPr>
        <w:t>).</w:t>
      </w:r>
    </w:p>
    <w:p w14:paraId="4179C72A" w14:textId="77777777" w:rsidR="00011746" w:rsidRDefault="00011746" w:rsidP="00607582">
      <w:pPr>
        <w:spacing w:before="240" w:after="240" w:line="240" w:lineRule="auto"/>
        <w:jc w:val="both"/>
        <w:rPr>
          <w:rFonts w:ascii="Times New Roman" w:eastAsia="Calibri" w:hAnsi="Times New Roman" w:cs="Times New Roman"/>
          <w:color w:val="000000"/>
          <w:sz w:val="24"/>
          <w:lang w:val="en-IN"/>
        </w:rPr>
      </w:pPr>
      <w:r w:rsidRPr="00011746">
        <w:rPr>
          <w:rFonts w:ascii="Times New Roman" w:eastAsia="Calibri" w:hAnsi="Times New Roman" w:cs="Times New Roman"/>
          <w:color w:val="000000"/>
          <w:sz w:val="24"/>
          <w:lang w:val="en-IN"/>
        </w:rPr>
        <w:t xml:space="preserve">Multiple regression analysis further revealed that AI </w:t>
      </w:r>
      <w:r>
        <w:rPr>
          <w:rFonts w:ascii="Times New Roman" w:eastAsia="Calibri" w:hAnsi="Times New Roman" w:cs="Times New Roman"/>
          <w:color w:val="000000"/>
          <w:sz w:val="24"/>
          <w:lang w:val="en-IN"/>
        </w:rPr>
        <w:t>assistance usage</w:t>
      </w:r>
      <w:r w:rsidRPr="00011746">
        <w:rPr>
          <w:rFonts w:ascii="Times New Roman" w:eastAsia="Calibri" w:hAnsi="Times New Roman" w:cs="Times New Roman"/>
          <w:color w:val="000000"/>
          <w:sz w:val="24"/>
          <w:lang w:val="en-IN"/>
        </w:rPr>
        <w:t xml:space="preserve"> alone was not a significant predictor (p = 0.182); rather, performance was primarily driven by weekly study hours (p = 0.001) and prior </w:t>
      </w:r>
      <w:r>
        <w:rPr>
          <w:rFonts w:ascii="Times New Roman" w:eastAsia="Calibri" w:hAnsi="Times New Roman" w:cs="Times New Roman"/>
          <w:color w:val="000000"/>
          <w:sz w:val="24"/>
          <w:lang w:val="en-IN"/>
        </w:rPr>
        <w:t xml:space="preserve">programming </w:t>
      </w:r>
      <w:r w:rsidRPr="00011746">
        <w:rPr>
          <w:rFonts w:ascii="Times New Roman" w:eastAsia="Calibri" w:hAnsi="Times New Roman" w:cs="Times New Roman"/>
          <w:color w:val="000000"/>
          <w:sz w:val="24"/>
          <w:lang w:val="en-IN"/>
        </w:rPr>
        <w:t>experience (p = 0.032). Crucially, a significant interaction effect (p = 0.008) confirmed that AI assistance</w:t>
      </w:r>
      <w:r>
        <w:rPr>
          <w:rFonts w:ascii="Times New Roman" w:eastAsia="Calibri" w:hAnsi="Times New Roman" w:cs="Times New Roman"/>
          <w:color w:val="000000"/>
          <w:sz w:val="24"/>
          <w:lang w:val="en-IN"/>
        </w:rPr>
        <w:t xml:space="preserve"> usage</w:t>
      </w:r>
      <w:r w:rsidRPr="00011746">
        <w:rPr>
          <w:rFonts w:ascii="Times New Roman" w:eastAsia="Calibri" w:hAnsi="Times New Roman" w:cs="Times New Roman"/>
          <w:color w:val="000000"/>
          <w:sz w:val="24"/>
          <w:lang w:val="en-IN"/>
        </w:rPr>
        <w:t xml:space="preserve"> effectively served as a "cognitive scaffold" for students with higher study hours, whereas high AI reliance did not yield significant gains for those with minimal practice. </w:t>
      </w:r>
    </w:p>
    <w:p w14:paraId="6841AB78" w14:textId="15AA4DDD" w:rsidR="00607582" w:rsidRPr="008C04FD" w:rsidRDefault="00607582" w:rsidP="00607582">
      <w:pPr>
        <w:spacing w:before="240" w:after="240" w:line="240" w:lineRule="auto"/>
        <w:jc w:val="both"/>
        <w:rPr>
          <w:rFonts w:ascii="Times New Roman" w:hAnsi="Times New Roman" w:cs="Times New Roman"/>
          <w:b/>
          <w:sz w:val="28"/>
        </w:rPr>
      </w:pPr>
      <w:r w:rsidRPr="008C04FD">
        <w:rPr>
          <w:rFonts w:ascii="Times New Roman" w:eastAsia="Calibri" w:hAnsi="Times New Roman" w:cs="Times New Roman"/>
          <w:b/>
          <w:color w:val="000000"/>
          <w:sz w:val="24"/>
          <w:lang w:val="en-IN"/>
        </w:rPr>
        <w:t>Keywords:</w:t>
      </w:r>
      <w:r>
        <w:rPr>
          <w:rFonts w:ascii="Times New Roman" w:eastAsia="Calibri" w:hAnsi="Times New Roman" w:cs="Times New Roman"/>
          <w:b/>
          <w:color w:val="000000"/>
          <w:sz w:val="24"/>
          <w:lang w:val="en-IN"/>
        </w:rPr>
        <w:t xml:space="preserve"> </w:t>
      </w:r>
      <w:r w:rsidR="00CE12D2" w:rsidRPr="00607582">
        <w:rPr>
          <w:rFonts w:ascii="Times New Roman" w:eastAsia="Calibri" w:hAnsi="Times New Roman" w:cs="Times New Roman"/>
          <w:color w:val="000000"/>
          <w:sz w:val="24"/>
          <w:lang w:val="en-IN"/>
        </w:rPr>
        <w:t>AI assistance</w:t>
      </w:r>
      <w:r w:rsidR="00CE12D2">
        <w:rPr>
          <w:rFonts w:ascii="Times New Roman" w:eastAsia="Calibri" w:hAnsi="Times New Roman" w:cs="Times New Roman"/>
          <w:color w:val="000000"/>
          <w:sz w:val="24"/>
          <w:lang w:val="en-IN"/>
        </w:rPr>
        <w:t xml:space="preserve">, </w:t>
      </w:r>
      <w:r w:rsidR="00CE12D2" w:rsidRPr="00CE12D2">
        <w:rPr>
          <w:rFonts w:ascii="Times New Roman" w:eastAsia="Calibri" w:hAnsi="Times New Roman" w:cs="Times New Roman"/>
          <w:color w:val="000000"/>
          <w:sz w:val="24"/>
          <w:lang w:val="en-IN"/>
        </w:rPr>
        <w:t>AI-Assisted Programming</w:t>
      </w:r>
      <w:r w:rsidR="00CE12D2">
        <w:rPr>
          <w:rFonts w:ascii="Times New Roman" w:eastAsia="Calibri" w:hAnsi="Times New Roman" w:cs="Times New Roman"/>
          <w:color w:val="000000"/>
          <w:sz w:val="24"/>
          <w:lang w:val="en-IN"/>
        </w:rPr>
        <w:t xml:space="preserve">, </w:t>
      </w:r>
      <w:r w:rsidRPr="00607582">
        <w:rPr>
          <w:rFonts w:ascii="Times New Roman" w:eastAsia="Calibri" w:hAnsi="Times New Roman" w:cs="Times New Roman"/>
          <w:color w:val="000000"/>
          <w:sz w:val="24"/>
          <w:lang w:val="en-IN"/>
        </w:rPr>
        <w:t xml:space="preserve">Artificial Intelligence, </w:t>
      </w:r>
      <w:r w:rsidR="00CE12D2" w:rsidRPr="00CE12D2">
        <w:rPr>
          <w:rFonts w:ascii="Times New Roman" w:eastAsia="Calibri" w:hAnsi="Times New Roman" w:cs="Times New Roman"/>
          <w:color w:val="000000"/>
          <w:sz w:val="24"/>
          <w:lang w:val="en-IN"/>
        </w:rPr>
        <w:t>Human–AI Interaction</w:t>
      </w:r>
      <w:r w:rsidR="00CE12D2">
        <w:rPr>
          <w:rFonts w:ascii="Times New Roman" w:eastAsia="Calibri" w:hAnsi="Times New Roman" w:cs="Times New Roman"/>
          <w:color w:val="000000"/>
          <w:sz w:val="24"/>
          <w:lang w:val="en-IN"/>
        </w:rPr>
        <w:t xml:space="preserve">, </w:t>
      </w:r>
      <w:r w:rsidRPr="00607582">
        <w:rPr>
          <w:rFonts w:ascii="Times New Roman" w:eastAsia="Calibri" w:hAnsi="Times New Roman" w:cs="Times New Roman"/>
          <w:color w:val="000000"/>
          <w:sz w:val="24"/>
          <w:lang w:val="en-IN"/>
        </w:rPr>
        <w:t>Programming performance</w:t>
      </w:r>
    </w:p>
    <w:p w14:paraId="7871F42D" w14:textId="77777777" w:rsidR="002011C6" w:rsidRPr="008C04FD" w:rsidRDefault="00D05B35" w:rsidP="008D3705">
      <w:pPr>
        <w:spacing w:before="240" w:after="240" w:line="240" w:lineRule="auto"/>
        <w:jc w:val="both"/>
        <w:rPr>
          <w:rFonts w:ascii="Times New Roman" w:hAnsi="Times New Roman" w:cs="Times New Roman"/>
          <w:b/>
          <w:sz w:val="28"/>
        </w:rPr>
      </w:pPr>
      <w:r w:rsidRPr="008C04FD">
        <w:rPr>
          <w:rFonts w:ascii="Times New Roman" w:hAnsi="Times New Roman" w:cs="Times New Roman"/>
          <w:b/>
          <w:sz w:val="28"/>
        </w:rPr>
        <w:t>INTRODUCTION</w:t>
      </w:r>
    </w:p>
    <w:p w14:paraId="6F2BAAB2" w14:textId="1E7569F6" w:rsidR="00710ABB" w:rsidRDefault="00710ABB" w:rsidP="008D3705">
      <w:pPr>
        <w:spacing w:before="240" w:after="240" w:line="240" w:lineRule="auto"/>
        <w:jc w:val="both"/>
        <w:rPr>
          <w:rFonts w:ascii="Times New Roman" w:hAnsi="Times New Roman" w:cs="Times New Roman"/>
          <w:sz w:val="24"/>
        </w:rPr>
      </w:pPr>
      <w:r w:rsidRPr="00710ABB">
        <w:rPr>
          <w:rFonts w:ascii="Times New Roman" w:hAnsi="Times New Roman" w:cs="Times New Roman"/>
          <w:sz w:val="24"/>
        </w:rPr>
        <w:t>Artificial intelligence (AI) has experienced rapid advancement, significantly influencing both education and software development, particularly in programming. Students are increasingly utilizing AI-driven tools, such as code assistants, generative AI models, and intelligent teaching systems, to facilitate coding, receive immediate feedback, and improve problem-solving processes. Recent research indicates that these technologies can accelerate student learning, personalize instructional content, and aid beginner programmers in grasping difficult concepts (UNESCO, 202</w:t>
      </w:r>
      <w:r w:rsidR="00B9312C">
        <w:rPr>
          <w:rFonts w:ascii="Times New Roman" w:hAnsi="Times New Roman" w:cs="Times New Roman"/>
          <w:sz w:val="24"/>
        </w:rPr>
        <w:t>5</w:t>
      </w:r>
      <w:r w:rsidRPr="00710ABB">
        <w:rPr>
          <w:rFonts w:ascii="Times New Roman" w:hAnsi="Times New Roman" w:cs="Times New Roman"/>
          <w:sz w:val="24"/>
        </w:rPr>
        <w:t xml:space="preserve">). Additionally, recent research indicates an increasing integration of generative AI tools and chatbots in programming education. These tools offer advantages, including improved learning outcomes, enhanced efficiency, and personalized feedback </w:t>
      </w:r>
      <w:r w:rsidR="00B9312C" w:rsidRPr="00B9312C">
        <w:rPr>
          <w:rFonts w:ascii="Times New Roman" w:hAnsi="Times New Roman" w:cs="Times New Roman"/>
          <w:sz w:val="24"/>
        </w:rPr>
        <w:t>(</w:t>
      </w:r>
      <w:proofErr w:type="spellStart"/>
      <w:r w:rsidR="00B9312C" w:rsidRPr="00B9312C">
        <w:rPr>
          <w:rFonts w:ascii="Times New Roman" w:hAnsi="Times New Roman" w:cs="Times New Roman"/>
          <w:sz w:val="24"/>
        </w:rPr>
        <w:t>Thiarajah</w:t>
      </w:r>
      <w:proofErr w:type="spellEnd"/>
      <w:r w:rsidR="00B9312C" w:rsidRPr="00B9312C">
        <w:rPr>
          <w:rFonts w:ascii="Times New Roman" w:hAnsi="Times New Roman" w:cs="Times New Roman"/>
          <w:sz w:val="24"/>
        </w:rPr>
        <w:t>, 2025)</w:t>
      </w:r>
      <w:r w:rsidR="00B9312C">
        <w:rPr>
          <w:rFonts w:ascii="Times New Roman" w:hAnsi="Times New Roman" w:cs="Times New Roman"/>
          <w:sz w:val="24"/>
        </w:rPr>
        <w:t>.</w:t>
      </w:r>
    </w:p>
    <w:p w14:paraId="350CC4A2" w14:textId="4785D9D9" w:rsidR="00710ABB" w:rsidRDefault="00710ABB" w:rsidP="008D3705">
      <w:pPr>
        <w:spacing w:before="240" w:after="240" w:line="240" w:lineRule="auto"/>
        <w:jc w:val="both"/>
        <w:rPr>
          <w:rFonts w:ascii="Times New Roman" w:hAnsi="Times New Roman" w:cs="Times New Roman"/>
          <w:sz w:val="24"/>
        </w:rPr>
      </w:pPr>
      <w:r w:rsidRPr="00710ABB">
        <w:rPr>
          <w:rFonts w:ascii="Times New Roman" w:hAnsi="Times New Roman" w:cs="Times New Roman"/>
          <w:sz w:val="24"/>
        </w:rPr>
        <w:t>Despite the growing integration of AI tools, a significant gap persists in comprehending the impact of their application on students' practical programming capabilities. Current investigations yield inconclusive results. For example, research on AI-supported pair programming indicates that students utilizing AI tools exhibited notably enhanced programming performance, heightened motivation, and reduced anxiety relative to conventional methods (Fan et al., 2025). Likewise, prior experimental studies propose that AI code generators can enhance learning outcomes and facilitate programming accessibility, particularly for novice programmers (</w:t>
      </w:r>
      <w:proofErr w:type="spellStart"/>
      <w:r w:rsidRPr="00710ABB">
        <w:rPr>
          <w:rFonts w:ascii="Times New Roman" w:hAnsi="Times New Roman" w:cs="Times New Roman"/>
          <w:sz w:val="24"/>
        </w:rPr>
        <w:t>Kazemitabaar</w:t>
      </w:r>
      <w:proofErr w:type="spellEnd"/>
      <w:r w:rsidRPr="00710ABB">
        <w:rPr>
          <w:rFonts w:ascii="Times New Roman" w:hAnsi="Times New Roman" w:cs="Times New Roman"/>
          <w:sz w:val="24"/>
        </w:rPr>
        <w:t xml:space="preserve"> et al., 2023).</w:t>
      </w:r>
    </w:p>
    <w:p w14:paraId="75032C1A" w14:textId="56BAA6F4" w:rsidR="00710ABB" w:rsidRDefault="00710ABB" w:rsidP="008D3705">
      <w:pPr>
        <w:spacing w:before="240" w:after="240" w:line="240" w:lineRule="auto"/>
        <w:jc w:val="both"/>
        <w:rPr>
          <w:rFonts w:ascii="Times New Roman" w:hAnsi="Times New Roman" w:cs="Times New Roman"/>
          <w:sz w:val="24"/>
        </w:rPr>
      </w:pPr>
      <w:r w:rsidRPr="00710ABB">
        <w:rPr>
          <w:rFonts w:ascii="Times New Roman" w:hAnsi="Times New Roman" w:cs="Times New Roman"/>
          <w:sz w:val="24"/>
        </w:rPr>
        <w:t xml:space="preserve">However, alternative research presents possible disadvantages. Recent studies suggest a link between frequent use of generative AI tools and lower academic performance, especially when students rely heavily on AI </w:t>
      </w:r>
      <w:r w:rsidRPr="00710ABB">
        <w:rPr>
          <w:rFonts w:ascii="Times New Roman" w:hAnsi="Times New Roman" w:cs="Times New Roman"/>
          <w:sz w:val="24"/>
        </w:rPr>
        <w:lastRenderedPageBreak/>
        <w:t>without fully understanding the underlying principles (2025 study in Computers in Human Behavior Reports). Furthermore, research on student experiences indicates that while AI tools can boost confidence and help with coding, they may also hinder knowledge transfer and the development of independent problem-solving skills, implying potential risks associated with excessive reliance (Rojas-</w:t>
      </w:r>
      <w:proofErr w:type="spellStart"/>
      <w:r w:rsidRPr="00710ABB">
        <w:rPr>
          <w:rFonts w:ascii="Times New Roman" w:hAnsi="Times New Roman" w:cs="Times New Roman"/>
          <w:sz w:val="24"/>
        </w:rPr>
        <w:t>Galeano</w:t>
      </w:r>
      <w:proofErr w:type="spellEnd"/>
      <w:r w:rsidRPr="00710ABB">
        <w:rPr>
          <w:rFonts w:ascii="Times New Roman" w:hAnsi="Times New Roman" w:cs="Times New Roman"/>
          <w:sz w:val="24"/>
        </w:rPr>
        <w:t xml:space="preserve"> et al., 2025).</w:t>
      </w:r>
    </w:p>
    <w:p w14:paraId="51A3B0D6" w14:textId="7AC6BD67" w:rsidR="009329A3" w:rsidRDefault="009329A3" w:rsidP="009329A3">
      <w:pPr>
        <w:spacing w:before="240" w:after="240" w:line="240" w:lineRule="auto"/>
        <w:jc w:val="both"/>
        <w:rPr>
          <w:rFonts w:ascii="Times New Roman" w:hAnsi="Times New Roman" w:cs="Times New Roman"/>
          <w:sz w:val="24"/>
        </w:rPr>
      </w:pPr>
      <w:r w:rsidRPr="009329A3">
        <w:rPr>
          <w:rFonts w:ascii="Times New Roman" w:hAnsi="Times New Roman" w:cs="Times New Roman"/>
          <w:sz w:val="24"/>
        </w:rPr>
        <w:t xml:space="preserve">Given these differing outcomes, a systematic, data-driven investigation into the connection between AI assistance </w:t>
      </w:r>
      <w:r w:rsidR="00AD4E42">
        <w:rPr>
          <w:rFonts w:ascii="Times New Roman" w:hAnsi="Times New Roman" w:cs="Times New Roman"/>
          <w:sz w:val="24"/>
        </w:rPr>
        <w:t xml:space="preserve">usage </w:t>
      </w:r>
      <w:r w:rsidRPr="009329A3">
        <w:rPr>
          <w:rFonts w:ascii="Times New Roman" w:hAnsi="Times New Roman" w:cs="Times New Roman"/>
          <w:sz w:val="24"/>
        </w:rPr>
        <w:t>and programming proficiency is necessary. Therefore, this study utilizes a correlational design to explore the relationship between the extent and nature of AI tool usage and the programming skills of first-year IT students. This study utilizes quantitative data derived from structured surveys and objective performance metrics, including coding evaluations and academic grades, to identify patterns, trends, and statistically significant correlations among these variables. The anticipated outcomes are expected to furnish empirical support that clarifies whether AI primarily serves as a learning aid or potentially hinders skill acquisition.</w:t>
      </w:r>
      <w:r>
        <w:rPr>
          <w:rFonts w:ascii="Times New Roman" w:hAnsi="Times New Roman" w:cs="Times New Roman"/>
          <w:sz w:val="24"/>
        </w:rPr>
        <w:t xml:space="preserve"> </w:t>
      </w:r>
      <w:r w:rsidRPr="009329A3">
        <w:rPr>
          <w:rFonts w:ascii="Times New Roman" w:hAnsi="Times New Roman" w:cs="Times New Roman"/>
          <w:sz w:val="24"/>
        </w:rPr>
        <w:t>Moreover, the results may inform educators and instructors in developing strategies that promote the responsible and effective integration of AI tools while fostering independent thinking, problem-solving abilities, and long-term programming competence among students.</w:t>
      </w:r>
    </w:p>
    <w:p w14:paraId="6EAA00F5" w14:textId="5AA7EA92"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Objectives of the Study</w:t>
      </w:r>
    </w:p>
    <w:p w14:paraId="6416A6E9" w14:textId="23136850" w:rsidR="002011C6" w:rsidRPr="008C04FD" w:rsidRDefault="006A4E61" w:rsidP="008D3705">
      <w:pPr>
        <w:spacing w:before="240" w:after="240" w:line="240" w:lineRule="auto"/>
        <w:jc w:val="both"/>
        <w:rPr>
          <w:rFonts w:ascii="Times New Roman" w:hAnsi="Times New Roman" w:cs="Times New Roman"/>
          <w:sz w:val="24"/>
        </w:rPr>
      </w:pPr>
      <w:r w:rsidRPr="006A4E61">
        <w:rPr>
          <w:rFonts w:ascii="Times New Roman" w:hAnsi="Times New Roman" w:cs="Times New Roman"/>
          <w:sz w:val="24"/>
        </w:rPr>
        <w:t xml:space="preserve">This research primarily sought to investigate and assess the utilization of artificial intelligence (AI) support by first-year Information Technology (IT) students, and its correlation with their programming performance, with the goal of comprehending their usage habits, attitudes, and learning outcomes within programming assignments. </w:t>
      </w:r>
      <w:r>
        <w:rPr>
          <w:rFonts w:ascii="Times New Roman" w:hAnsi="Times New Roman" w:cs="Times New Roman"/>
          <w:sz w:val="24"/>
        </w:rPr>
        <w:t>Specifically</w:t>
      </w:r>
      <w:r w:rsidRPr="006A4E61">
        <w:rPr>
          <w:rFonts w:ascii="Times New Roman" w:hAnsi="Times New Roman" w:cs="Times New Roman"/>
          <w:sz w:val="24"/>
        </w:rPr>
        <w:t>, the study aimed to analyze the relationship between AI assistance</w:t>
      </w:r>
      <w:r>
        <w:rPr>
          <w:rFonts w:ascii="Times New Roman" w:hAnsi="Times New Roman" w:cs="Times New Roman"/>
          <w:sz w:val="24"/>
        </w:rPr>
        <w:t xml:space="preserve"> usage</w:t>
      </w:r>
      <w:r w:rsidRPr="006A4E61">
        <w:rPr>
          <w:rFonts w:ascii="Times New Roman" w:hAnsi="Times New Roman" w:cs="Times New Roman"/>
          <w:sz w:val="24"/>
        </w:rPr>
        <w:t xml:space="preserve"> and programming performance, identify potential patterns and trends in students' reliance on AI, and examine pertinent factors, including </w:t>
      </w:r>
      <w:r>
        <w:rPr>
          <w:rFonts w:ascii="Times New Roman" w:hAnsi="Times New Roman" w:cs="Times New Roman"/>
          <w:sz w:val="24"/>
        </w:rPr>
        <w:t xml:space="preserve">age, gender, </w:t>
      </w:r>
      <w:r w:rsidRPr="006A4E61">
        <w:rPr>
          <w:rFonts w:ascii="Times New Roman" w:hAnsi="Times New Roman" w:cs="Times New Roman"/>
          <w:sz w:val="24"/>
        </w:rPr>
        <w:t>prior programming experience</w:t>
      </w:r>
      <w:r>
        <w:rPr>
          <w:rFonts w:ascii="Times New Roman" w:hAnsi="Times New Roman" w:cs="Times New Roman"/>
          <w:sz w:val="24"/>
        </w:rPr>
        <w:t xml:space="preserve">, </w:t>
      </w:r>
      <w:r w:rsidRPr="006A4E61">
        <w:rPr>
          <w:rFonts w:ascii="Times New Roman" w:hAnsi="Times New Roman" w:cs="Times New Roman"/>
          <w:sz w:val="24"/>
        </w:rPr>
        <w:t xml:space="preserve">usage frequency, </w:t>
      </w:r>
      <w:r>
        <w:rPr>
          <w:rFonts w:ascii="Times New Roman" w:hAnsi="Times New Roman" w:cs="Times New Roman"/>
          <w:sz w:val="24"/>
        </w:rPr>
        <w:t xml:space="preserve">and </w:t>
      </w:r>
      <w:r w:rsidRPr="006A4E61">
        <w:rPr>
          <w:rFonts w:ascii="Times New Roman" w:hAnsi="Times New Roman" w:cs="Times New Roman"/>
          <w:sz w:val="24"/>
        </w:rPr>
        <w:t xml:space="preserve">the </w:t>
      </w:r>
      <w:r>
        <w:rPr>
          <w:rFonts w:ascii="Times New Roman" w:hAnsi="Times New Roman" w:cs="Times New Roman"/>
          <w:sz w:val="24"/>
        </w:rPr>
        <w:t>common</w:t>
      </w:r>
      <w:r w:rsidRPr="006A4E61">
        <w:rPr>
          <w:rFonts w:ascii="Times New Roman" w:hAnsi="Times New Roman" w:cs="Times New Roman"/>
          <w:sz w:val="24"/>
        </w:rPr>
        <w:t xml:space="preserve"> AI tools </w:t>
      </w:r>
      <w:r>
        <w:rPr>
          <w:rFonts w:ascii="Times New Roman" w:hAnsi="Times New Roman" w:cs="Times New Roman"/>
          <w:sz w:val="24"/>
        </w:rPr>
        <w:t>used</w:t>
      </w:r>
      <w:r w:rsidRPr="006A4E61">
        <w:rPr>
          <w:rFonts w:ascii="Times New Roman" w:hAnsi="Times New Roman" w:cs="Times New Roman"/>
          <w:sz w:val="24"/>
        </w:rPr>
        <w:t>, that could influence their learning and problem-solving abilities. The survey data collected from this cohort of first-year IT students yielded significant insights, which are intended to inform the development of data-informed instructional strategies and curriculum improvements designed to foster the effective and responsible application of AI tools while simultaneously enhancing students' independent programming skills.</w:t>
      </w:r>
    </w:p>
    <w:p w14:paraId="2D47A784" w14:textId="77777777" w:rsidR="002011C6" w:rsidRPr="008C04FD" w:rsidRDefault="002011C6" w:rsidP="008D3705">
      <w:pPr>
        <w:spacing w:before="240" w:after="240" w:line="240" w:lineRule="auto"/>
        <w:jc w:val="both"/>
        <w:rPr>
          <w:rFonts w:ascii="Times New Roman" w:hAnsi="Times New Roman" w:cs="Times New Roman"/>
          <w:b/>
          <w:sz w:val="28"/>
        </w:rPr>
      </w:pPr>
      <w:r w:rsidRPr="008C04FD">
        <w:rPr>
          <w:rFonts w:ascii="Times New Roman" w:hAnsi="Times New Roman" w:cs="Times New Roman"/>
          <w:b/>
          <w:sz w:val="28"/>
        </w:rPr>
        <w:t>MATERIALS AND METHODS</w:t>
      </w:r>
    </w:p>
    <w:p w14:paraId="30F23125" w14:textId="77777777"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Research Design</w:t>
      </w:r>
    </w:p>
    <w:p w14:paraId="699EE4CE" w14:textId="3B7C2716" w:rsidR="009B5798" w:rsidRPr="00EA29B5" w:rsidRDefault="002011C6" w:rsidP="00C44E8B">
      <w:pPr>
        <w:spacing w:before="240" w:after="240" w:line="240" w:lineRule="auto"/>
        <w:jc w:val="both"/>
        <w:rPr>
          <w:rFonts w:ascii="Times New Roman" w:hAnsi="Times New Roman" w:cs="Times New Roman"/>
          <w:sz w:val="24"/>
        </w:rPr>
      </w:pPr>
      <w:r w:rsidRPr="008C04FD">
        <w:rPr>
          <w:rFonts w:ascii="Times New Roman" w:hAnsi="Times New Roman" w:cs="Times New Roman"/>
          <w:sz w:val="24"/>
        </w:rPr>
        <w:t xml:space="preserve">This research </w:t>
      </w:r>
      <w:r w:rsidR="00E33CE6" w:rsidRPr="00E33CE6">
        <w:rPr>
          <w:rFonts w:ascii="Times New Roman" w:hAnsi="Times New Roman" w:cs="Times New Roman"/>
          <w:sz w:val="24"/>
        </w:rPr>
        <w:t xml:space="preserve">utilized a descriptive-correlational quantitative research design to explore the </w:t>
      </w:r>
      <w:r w:rsidR="00E33CE6">
        <w:rPr>
          <w:rFonts w:ascii="Times New Roman" w:hAnsi="Times New Roman" w:cs="Times New Roman"/>
          <w:sz w:val="24"/>
        </w:rPr>
        <w:t>relation</w:t>
      </w:r>
      <w:r w:rsidR="00E33CE6" w:rsidRPr="00E33CE6">
        <w:rPr>
          <w:rFonts w:ascii="Times New Roman" w:hAnsi="Times New Roman" w:cs="Times New Roman"/>
          <w:sz w:val="24"/>
        </w:rPr>
        <w:t xml:space="preserve"> between the utilization of artificial intelligence (AI) assistance and programming performance within a cohort of first-year Information Technology (IT) students. The primary objective of the study was to gather numerical data to ascertain the extent of AI tool application, encompassing the frequency of use, the specific types of AI tools </w:t>
      </w:r>
      <w:r w:rsidR="00046C45">
        <w:rPr>
          <w:rFonts w:ascii="Times New Roman" w:hAnsi="Times New Roman" w:cs="Times New Roman"/>
          <w:sz w:val="24"/>
        </w:rPr>
        <w:t>commonly used</w:t>
      </w:r>
      <w:r w:rsidR="00E33CE6" w:rsidRPr="00E33CE6">
        <w:rPr>
          <w:rFonts w:ascii="Times New Roman" w:hAnsi="Times New Roman" w:cs="Times New Roman"/>
          <w:sz w:val="24"/>
        </w:rPr>
        <w:t xml:space="preserve">, and the intended purposes of their application in programming </w:t>
      </w:r>
      <w:r w:rsidR="00046C45">
        <w:rPr>
          <w:rFonts w:ascii="Times New Roman" w:hAnsi="Times New Roman" w:cs="Times New Roman"/>
          <w:sz w:val="24"/>
        </w:rPr>
        <w:t>activities</w:t>
      </w:r>
      <w:r w:rsidR="00E33CE6" w:rsidRPr="00E33CE6">
        <w:rPr>
          <w:rFonts w:ascii="Times New Roman" w:hAnsi="Times New Roman" w:cs="Times New Roman"/>
          <w:sz w:val="24"/>
        </w:rPr>
        <w:t>. Furthermore, the research assessed students' programming performance, as indicated by academic outputs such as coding evaluations</w:t>
      </w:r>
      <w:r w:rsidR="00046C45">
        <w:rPr>
          <w:rFonts w:ascii="Times New Roman" w:hAnsi="Times New Roman" w:cs="Times New Roman"/>
          <w:sz w:val="24"/>
        </w:rPr>
        <w:t xml:space="preserve">, </w:t>
      </w:r>
      <w:r w:rsidR="00E50FA6">
        <w:rPr>
          <w:rFonts w:ascii="Times New Roman" w:hAnsi="Times New Roman" w:cs="Times New Roman"/>
          <w:sz w:val="24"/>
        </w:rPr>
        <w:t>project scores</w:t>
      </w:r>
      <w:r w:rsidR="00046C45">
        <w:rPr>
          <w:rFonts w:ascii="Times New Roman" w:hAnsi="Times New Roman" w:cs="Times New Roman"/>
          <w:sz w:val="24"/>
        </w:rPr>
        <w:t xml:space="preserve">, hands-on activities </w:t>
      </w:r>
      <w:r w:rsidR="00E50FA6">
        <w:rPr>
          <w:rFonts w:ascii="Times New Roman" w:hAnsi="Times New Roman" w:cs="Times New Roman"/>
          <w:sz w:val="24"/>
        </w:rPr>
        <w:t>scores,</w:t>
      </w:r>
      <w:r w:rsidR="00E33CE6" w:rsidRPr="00E33CE6">
        <w:rPr>
          <w:rFonts w:ascii="Times New Roman" w:hAnsi="Times New Roman" w:cs="Times New Roman"/>
          <w:sz w:val="24"/>
        </w:rPr>
        <w:t xml:space="preserve"> and programming-related grades. This methodological approach facilitated a systematic description of students' AI </w:t>
      </w:r>
      <w:r w:rsidR="00AD4E42">
        <w:rPr>
          <w:rFonts w:ascii="Times New Roman" w:hAnsi="Times New Roman" w:cs="Times New Roman"/>
          <w:sz w:val="24"/>
        </w:rPr>
        <w:t xml:space="preserve">assistance </w:t>
      </w:r>
      <w:r w:rsidR="00E33CE6" w:rsidRPr="00E33CE6">
        <w:rPr>
          <w:rFonts w:ascii="Times New Roman" w:hAnsi="Times New Roman" w:cs="Times New Roman"/>
          <w:sz w:val="24"/>
        </w:rPr>
        <w:t xml:space="preserve">usage patterns and enabled the analysis of a </w:t>
      </w:r>
      <w:r w:rsidR="00BE619A">
        <w:rPr>
          <w:rFonts w:ascii="Times New Roman" w:hAnsi="Times New Roman" w:cs="Times New Roman"/>
          <w:sz w:val="24"/>
        </w:rPr>
        <w:t>potentially</w:t>
      </w:r>
      <w:r w:rsidR="00E33CE6" w:rsidRPr="00E33CE6">
        <w:rPr>
          <w:rFonts w:ascii="Times New Roman" w:hAnsi="Times New Roman" w:cs="Times New Roman"/>
          <w:sz w:val="24"/>
        </w:rPr>
        <w:t xml:space="preserve"> significant relationship between AI assistance u</w:t>
      </w:r>
      <w:r w:rsidR="00E1091E">
        <w:rPr>
          <w:rFonts w:ascii="Times New Roman" w:hAnsi="Times New Roman" w:cs="Times New Roman"/>
          <w:sz w:val="24"/>
        </w:rPr>
        <w:t>sage</w:t>
      </w:r>
      <w:r w:rsidR="00E33CE6" w:rsidRPr="00E33CE6">
        <w:rPr>
          <w:rFonts w:ascii="Times New Roman" w:hAnsi="Times New Roman" w:cs="Times New Roman"/>
          <w:sz w:val="24"/>
        </w:rPr>
        <w:t xml:space="preserve"> and programming performance, employing statistical techniques for this purpose.</w:t>
      </w:r>
    </w:p>
    <w:p w14:paraId="721F54EA" w14:textId="7D240348" w:rsidR="00C44E8B" w:rsidRDefault="00C44E8B" w:rsidP="00C44E8B">
      <w:pPr>
        <w:spacing w:before="240" w:after="240" w:line="240" w:lineRule="auto"/>
        <w:jc w:val="both"/>
        <w:rPr>
          <w:rFonts w:ascii="Times New Roman" w:hAnsi="Times New Roman" w:cs="Times New Roman"/>
          <w:b/>
          <w:sz w:val="24"/>
        </w:rPr>
      </w:pPr>
      <w:r w:rsidRPr="00C44E8B">
        <w:rPr>
          <w:rFonts w:ascii="Times New Roman" w:hAnsi="Times New Roman" w:cs="Times New Roman"/>
          <w:b/>
          <w:sz w:val="24"/>
        </w:rPr>
        <w:t>Variable Identification</w:t>
      </w:r>
    </w:p>
    <w:p w14:paraId="4E87DEBE" w14:textId="0EFBEF7D" w:rsidR="00C44E8B" w:rsidRPr="00C44E8B" w:rsidRDefault="00C44E8B" w:rsidP="00C44E8B">
      <w:pPr>
        <w:spacing w:before="240" w:after="240" w:line="240" w:lineRule="auto"/>
        <w:jc w:val="both"/>
        <w:rPr>
          <w:rFonts w:ascii="Times New Roman" w:hAnsi="Times New Roman" w:cs="Times New Roman"/>
          <w:b/>
          <w:sz w:val="24"/>
        </w:rPr>
      </w:pPr>
      <w:r w:rsidRPr="00C44E8B">
        <w:rPr>
          <w:rFonts w:ascii="Times New Roman" w:hAnsi="Times New Roman" w:cs="Times New Roman"/>
          <w:sz w:val="24"/>
        </w:rPr>
        <w:t>To ensure clarity in the statistical analysis, the variables of this study are categorized and operationally defined as follows:</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7"/>
        <w:gridCol w:w="2518"/>
        <w:gridCol w:w="5651"/>
      </w:tblGrid>
      <w:tr w:rsidR="00C44E8B" w:rsidRPr="00853C3D" w14:paraId="39FD0789" w14:textId="77777777" w:rsidTr="00853C3D">
        <w:trPr>
          <w:trHeight w:val="432"/>
          <w:jc w:val="center"/>
        </w:trPr>
        <w:tc>
          <w:tcPr>
            <w:tcW w:w="2517" w:type="dxa"/>
            <w:tcMar>
              <w:top w:w="30" w:type="dxa"/>
              <w:left w:w="45" w:type="dxa"/>
              <w:bottom w:w="30" w:type="dxa"/>
              <w:right w:w="45" w:type="dxa"/>
            </w:tcMar>
            <w:vAlign w:val="center"/>
            <w:hideMark/>
          </w:tcPr>
          <w:p w14:paraId="2AAEA3DF" w14:textId="77777777" w:rsidR="00C44E8B" w:rsidRPr="00853C3D" w:rsidRDefault="00C44E8B" w:rsidP="008D4A8F">
            <w:pPr>
              <w:spacing w:after="0" w:line="240" w:lineRule="auto"/>
              <w:jc w:val="center"/>
              <w:rPr>
                <w:rFonts w:ascii="Times New Roman" w:eastAsia="Times New Roman" w:hAnsi="Times New Roman" w:cs="Times New Roman"/>
                <w:b/>
                <w:sz w:val="24"/>
                <w:szCs w:val="24"/>
              </w:rPr>
            </w:pPr>
            <w:r w:rsidRPr="00853C3D">
              <w:rPr>
                <w:rFonts w:ascii="Times New Roman" w:eastAsia="Times New Roman" w:hAnsi="Times New Roman" w:cs="Times New Roman"/>
                <w:b/>
                <w:sz w:val="24"/>
                <w:szCs w:val="24"/>
              </w:rPr>
              <w:t>Variable Category</w:t>
            </w:r>
          </w:p>
        </w:tc>
        <w:tc>
          <w:tcPr>
            <w:tcW w:w="2518" w:type="dxa"/>
            <w:tcMar>
              <w:top w:w="30" w:type="dxa"/>
              <w:left w:w="45" w:type="dxa"/>
              <w:bottom w:w="30" w:type="dxa"/>
              <w:right w:w="45" w:type="dxa"/>
            </w:tcMar>
            <w:vAlign w:val="center"/>
            <w:hideMark/>
          </w:tcPr>
          <w:p w14:paraId="08D174A9" w14:textId="77777777" w:rsidR="00C44E8B" w:rsidRPr="00853C3D" w:rsidRDefault="00C44E8B" w:rsidP="008D4A8F">
            <w:pPr>
              <w:spacing w:after="0" w:line="240" w:lineRule="auto"/>
              <w:jc w:val="center"/>
              <w:rPr>
                <w:rFonts w:ascii="Times New Roman" w:eastAsia="Times New Roman" w:hAnsi="Times New Roman" w:cs="Times New Roman"/>
                <w:b/>
                <w:sz w:val="24"/>
                <w:szCs w:val="24"/>
              </w:rPr>
            </w:pPr>
            <w:r w:rsidRPr="00853C3D">
              <w:rPr>
                <w:rFonts w:ascii="Times New Roman" w:eastAsia="Times New Roman" w:hAnsi="Times New Roman" w:cs="Times New Roman"/>
                <w:b/>
                <w:sz w:val="24"/>
                <w:szCs w:val="24"/>
              </w:rPr>
              <w:t>Variable Name</w:t>
            </w:r>
          </w:p>
        </w:tc>
        <w:tc>
          <w:tcPr>
            <w:tcW w:w="5651" w:type="dxa"/>
            <w:tcMar>
              <w:top w:w="30" w:type="dxa"/>
              <w:left w:w="45" w:type="dxa"/>
              <w:bottom w:w="30" w:type="dxa"/>
              <w:right w:w="45" w:type="dxa"/>
            </w:tcMar>
            <w:vAlign w:val="center"/>
            <w:hideMark/>
          </w:tcPr>
          <w:p w14:paraId="66753848" w14:textId="77777777" w:rsidR="00C44E8B" w:rsidRPr="00853C3D" w:rsidRDefault="00C44E8B" w:rsidP="008D4A8F">
            <w:pPr>
              <w:spacing w:after="0" w:line="240" w:lineRule="auto"/>
              <w:jc w:val="center"/>
              <w:rPr>
                <w:rFonts w:ascii="Times New Roman" w:eastAsia="Times New Roman" w:hAnsi="Times New Roman" w:cs="Times New Roman"/>
                <w:b/>
                <w:sz w:val="24"/>
                <w:szCs w:val="24"/>
              </w:rPr>
            </w:pPr>
            <w:r w:rsidRPr="00853C3D">
              <w:rPr>
                <w:rFonts w:ascii="Times New Roman" w:eastAsia="Times New Roman" w:hAnsi="Times New Roman" w:cs="Times New Roman"/>
                <w:b/>
                <w:sz w:val="24"/>
                <w:szCs w:val="24"/>
              </w:rPr>
              <w:t>Operational Definition / Indicators</w:t>
            </w:r>
          </w:p>
        </w:tc>
      </w:tr>
      <w:tr w:rsidR="00C44E8B" w:rsidRPr="00C44E8B" w14:paraId="256331DC" w14:textId="77777777" w:rsidTr="00853C3D">
        <w:trPr>
          <w:trHeight w:val="432"/>
          <w:jc w:val="center"/>
        </w:trPr>
        <w:tc>
          <w:tcPr>
            <w:tcW w:w="2517" w:type="dxa"/>
            <w:tcMar>
              <w:top w:w="30" w:type="dxa"/>
              <w:left w:w="45" w:type="dxa"/>
              <w:bottom w:w="30" w:type="dxa"/>
              <w:right w:w="45" w:type="dxa"/>
            </w:tcMar>
            <w:vAlign w:val="center"/>
            <w:hideMark/>
          </w:tcPr>
          <w:p w14:paraId="3B16E365"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Independent Variable</w:t>
            </w:r>
          </w:p>
        </w:tc>
        <w:tc>
          <w:tcPr>
            <w:tcW w:w="2518" w:type="dxa"/>
            <w:tcMar>
              <w:top w:w="30" w:type="dxa"/>
              <w:left w:w="45" w:type="dxa"/>
              <w:bottom w:w="30" w:type="dxa"/>
              <w:right w:w="45" w:type="dxa"/>
            </w:tcMar>
            <w:vAlign w:val="center"/>
            <w:hideMark/>
          </w:tcPr>
          <w:p w14:paraId="781E5E3F"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AI Assistance Usage</w:t>
            </w:r>
          </w:p>
        </w:tc>
        <w:tc>
          <w:tcPr>
            <w:tcW w:w="5651" w:type="dxa"/>
            <w:tcMar>
              <w:top w:w="30" w:type="dxa"/>
              <w:left w:w="45" w:type="dxa"/>
              <w:bottom w:w="30" w:type="dxa"/>
              <w:right w:w="45" w:type="dxa"/>
            </w:tcMar>
            <w:vAlign w:val="center"/>
            <w:hideMark/>
          </w:tcPr>
          <w:p w14:paraId="40129ECF" w14:textId="77777777" w:rsidR="00C44E8B" w:rsidRPr="00C44E8B" w:rsidRDefault="00C44E8B" w:rsidP="00CF3EA9">
            <w:pPr>
              <w:spacing w:after="0" w:line="240" w:lineRule="auto"/>
              <w:jc w:val="both"/>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 xml:space="preserve">Frequency of AI tool utilization, variety of tools used (e.g., </w:t>
            </w:r>
            <w:proofErr w:type="spellStart"/>
            <w:r w:rsidRPr="00C44E8B">
              <w:rPr>
                <w:rFonts w:ascii="Times New Roman" w:eastAsia="Times New Roman" w:hAnsi="Times New Roman" w:cs="Times New Roman"/>
                <w:sz w:val="24"/>
                <w:szCs w:val="24"/>
              </w:rPr>
              <w:t>ChatGPT</w:t>
            </w:r>
            <w:proofErr w:type="spellEnd"/>
            <w:r w:rsidRPr="00C44E8B">
              <w:rPr>
                <w:rFonts w:ascii="Times New Roman" w:eastAsia="Times New Roman" w:hAnsi="Times New Roman" w:cs="Times New Roman"/>
                <w:sz w:val="24"/>
                <w:szCs w:val="24"/>
              </w:rPr>
              <w:t>, Gemini), and perceived usefulness in programming tasks.</w:t>
            </w:r>
          </w:p>
        </w:tc>
      </w:tr>
      <w:tr w:rsidR="00C44E8B" w:rsidRPr="00C44E8B" w14:paraId="0C8F5367" w14:textId="77777777" w:rsidTr="00853C3D">
        <w:trPr>
          <w:trHeight w:val="432"/>
          <w:jc w:val="center"/>
        </w:trPr>
        <w:tc>
          <w:tcPr>
            <w:tcW w:w="2517" w:type="dxa"/>
            <w:tcMar>
              <w:top w:w="30" w:type="dxa"/>
              <w:left w:w="45" w:type="dxa"/>
              <w:bottom w:w="30" w:type="dxa"/>
              <w:right w:w="45" w:type="dxa"/>
            </w:tcMar>
            <w:vAlign w:val="center"/>
            <w:hideMark/>
          </w:tcPr>
          <w:p w14:paraId="697C8369"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lastRenderedPageBreak/>
              <w:t>Dependent Variable</w:t>
            </w:r>
          </w:p>
        </w:tc>
        <w:tc>
          <w:tcPr>
            <w:tcW w:w="2518" w:type="dxa"/>
            <w:tcMar>
              <w:top w:w="30" w:type="dxa"/>
              <w:left w:w="45" w:type="dxa"/>
              <w:bottom w:w="30" w:type="dxa"/>
              <w:right w:w="45" w:type="dxa"/>
            </w:tcMar>
            <w:vAlign w:val="center"/>
            <w:hideMark/>
          </w:tcPr>
          <w:p w14:paraId="68CA3FB7"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Programming Performance</w:t>
            </w:r>
          </w:p>
        </w:tc>
        <w:tc>
          <w:tcPr>
            <w:tcW w:w="5651" w:type="dxa"/>
            <w:tcMar>
              <w:top w:w="30" w:type="dxa"/>
              <w:left w:w="45" w:type="dxa"/>
              <w:bottom w:w="30" w:type="dxa"/>
              <w:right w:w="45" w:type="dxa"/>
            </w:tcMar>
            <w:vAlign w:val="center"/>
            <w:hideMark/>
          </w:tcPr>
          <w:p w14:paraId="31FB30E3" w14:textId="77777777" w:rsidR="00C44E8B" w:rsidRPr="00C44E8B" w:rsidRDefault="00C44E8B" w:rsidP="00CF3EA9">
            <w:pPr>
              <w:spacing w:after="0" w:line="240" w:lineRule="auto"/>
              <w:jc w:val="both"/>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Academic metrics derived from coding assessments, project scores, hands-on activities, and final programming grades.</w:t>
            </w:r>
          </w:p>
        </w:tc>
      </w:tr>
      <w:tr w:rsidR="00C44E8B" w:rsidRPr="00C44E8B" w14:paraId="0D50B358" w14:textId="77777777" w:rsidTr="00853C3D">
        <w:trPr>
          <w:trHeight w:val="432"/>
          <w:jc w:val="center"/>
        </w:trPr>
        <w:tc>
          <w:tcPr>
            <w:tcW w:w="2517" w:type="dxa"/>
            <w:tcMar>
              <w:top w:w="30" w:type="dxa"/>
              <w:left w:w="45" w:type="dxa"/>
              <w:bottom w:w="30" w:type="dxa"/>
              <w:right w:w="45" w:type="dxa"/>
            </w:tcMar>
            <w:vAlign w:val="center"/>
            <w:hideMark/>
          </w:tcPr>
          <w:p w14:paraId="717F4F36"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Moderating Variable</w:t>
            </w:r>
          </w:p>
        </w:tc>
        <w:tc>
          <w:tcPr>
            <w:tcW w:w="2518" w:type="dxa"/>
            <w:tcMar>
              <w:top w:w="30" w:type="dxa"/>
              <w:left w:w="45" w:type="dxa"/>
              <w:bottom w:w="30" w:type="dxa"/>
              <w:right w:w="45" w:type="dxa"/>
            </w:tcMar>
            <w:vAlign w:val="center"/>
            <w:hideMark/>
          </w:tcPr>
          <w:p w14:paraId="3C0EBEAF"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Independent Effort</w:t>
            </w:r>
          </w:p>
        </w:tc>
        <w:tc>
          <w:tcPr>
            <w:tcW w:w="5651" w:type="dxa"/>
            <w:tcMar>
              <w:top w:w="30" w:type="dxa"/>
              <w:left w:w="45" w:type="dxa"/>
              <w:bottom w:w="30" w:type="dxa"/>
              <w:right w:w="45" w:type="dxa"/>
            </w:tcMar>
            <w:vAlign w:val="center"/>
            <w:hideMark/>
          </w:tcPr>
          <w:p w14:paraId="1CB600FD" w14:textId="77777777" w:rsidR="00C44E8B" w:rsidRPr="00C44E8B" w:rsidRDefault="00C44E8B" w:rsidP="00CF3EA9">
            <w:pPr>
              <w:spacing w:after="0" w:line="240" w:lineRule="auto"/>
              <w:jc w:val="both"/>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Average number of hours spent practicing programming per week.</w:t>
            </w:r>
          </w:p>
        </w:tc>
      </w:tr>
      <w:tr w:rsidR="00C44E8B" w:rsidRPr="00C44E8B" w14:paraId="2A73E061" w14:textId="77777777" w:rsidTr="00853C3D">
        <w:trPr>
          <w:trHeight w:val="432"/>
          <w:jc w:val="center"/>
        </w:trPr>
        <w:tc>
          <w:tcPr>
            <w:tcW w:w="2517" w:type="dxa"/>
            <w:tcMar>
              <w:top w:w="30" w:type="dxa"/>
              <w:left w:w="45" w:type="dxa"/>
              <w:bottom w:w="30" w:type="dxa"/>
              <w:right w:w="45" w:type="dxa"/>
            </w:tcMar>
            <w:vAlign w:val="center"/>
            <w:hideMark/>
          </w:tcPr>
          <w:p w14:paraId="6BFCEABE"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Moderating Variable</w:t>
            </w:r>
          </w:p>
        </w:tc>
        <w:tc>
          <w:tcPr>
            <w:tcW w:w="2518" w:type="dxa"/>
            <w:tcMar>
              <w:top w:w="30" w:type="dxa"/>
              <w:left w:w="45" w:type="dxa"/>
              <w:bottom w:w="30" w:type="dxa"/>
              <w:right w:w="45" w:type="dxa"/>
            </w:tcMar>
            <w:vAlign w:val="center"/>
            <w:hideMark/>
          </w:tcPr>
          <w:p w14:paraId="60C66891" w14:textId="77777777" w:rsidR="00C44E8B" w:rsidRPr="00C44E8B" w:rsidRDefault="00C44E8B" w:rsidP="00CF3EA9">
            <w:pPr>
              <w:spacing w:after="0" w:line="240" w:lineRule="auto"/>
              <w:jc w:val="center"/>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Learner Background</w:t>
            </w:r>
          </w:p>
        </w:tc>
        <w:tc>
          <w:tcPr>
            <w:tcW w:w="5651" w:type="dxa"/>
            <w:tcMar>
              <w:top w:w="30" w:type="dxa"/>
              <w:left w:w="45" w:type="dxa"/>
              <w:bottom w:w="30" w:type="dxa"/>
              <w:right w:w="45" w:type="dxa"/>
            </w:tcMar>
            <w:vAlign w:val="center"/>
            <w:hideMark/>
          </w:tcPr>
          <w:p w14:paraId="36A67218" w14:textId="77777777" w:rsidR="00C44E8B" w:rsidRPr="00C44E8B" w:rsidRDefault="00C44E8B" w:rsidP="00CF3EA9">
            <w:pPr>
              <w:spacing w:after="0" w:line="240" w:lineRule="auto"/>
              <w:jc w:val="both"/>
              <w:rPr>
                <w:rFonts w:ascii="Times New Roman" w:eastAsia="Times New Roman" w:hAnsi="Times New Roman" w:cs="Times New Roman"/>
                <w:sz w:val="24"/>
                <w:szCs w:val="24"/>
              </w:rPr>
            </w:pPr>
            <w:r w:rsidRPr="00C44E8B">
              <w:rPr>
                <w:rFonts w:ascii="Times New Roman" w:eastAsia="Times New Roman" w:hAnsi="Times New Roman" w:cs="Times New Roman"/>
                <w:sz w:val="24"/>
                <w:szCs w:val="24"/>
              </w:rPr>
              <w:t>Presence or absence of prior programming knowledge or experience before entering the IT program.</w:t>
            </w:r>
          </w:p>
        </w:tc>
      </w:tr>
    </w:tbl>
    <w:p w14:paraId="678E4A03" w14:textId="7A875676" w:rsidR="008D4A8F" w:rsidRPr="008D4A8F" w:rsidRDefault="008D4A8F" w:rsidP="008D4A8F">
      <w:pPr>
        <w:spacing w:before="240" w:after="240" w:line="240" w:lineRule="auto"/>
        <w:jc w:val="center"/>
        <w:rPr>
          <w:rFonts w:ascii="Times New Roman" w:hAnsi="Times New Roman" w:cs="Times New Roman"/>
          <w:sz w:val="24"/>
        </w:rPr>
      </w:pPr>
      <w:r w:rsidRPr="008D4A8F">
        <w:rPr>
          <w:rFonts w:ascii="Times New Roman" w:hAnsi="Times New Roman" w:cs="Times New Roman"/>
          <w:sz w:val="24"/>
        </w:rPr>
        <w:t>Table 1. Conceptual Framework of Variables</w:t>
      </w:r>
    </w:p>
    <w:p w14:paraId="75BB159A" w14:textId="2A24F9C2"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Population and Sampling</w:t>
      </w:r>
    </w:p>
    <w:p w14:paraId="2538B8BF" w14:textId="7710534C" w:rsidR="002011C6" w:rsidRPr="008C04FD" w:rsidRDefault="00046C45" w:rsidP="00046C45">
      <w:pPr>
        <w:spacing w:before="240" w:after="240" w:line="240" w:lineRule="auto"/>
        <w:jc w:val="both"/>
        <w:rPr>
          <w:rFonts w:ascii="Times New Roman" w:hAnsi="Times New Roman" w:cs="Times New Roman"/>
          <w:sz w:val="24"/>
        </w:rPr>
      </w:pPr>
      <w:r w:rsidRPr="00046C45">
        <w:rPr>
          <w:rFonts w:ascii="Times New Roman" w:hAnsi="Times New Roman" w:cs="Times New Roman"/>
          <w:sz w:val="24"/>
        </w:rPr>
        <w:t>The study included first-year Information Technology (IT) students from three different colleges, chosen using a method of simple random sampling.</w:t>
      </w:r>
      <w:r>
        <w:rPr>
          <w:rFonts w:ascii="Times New Roman" w:hAnsi="Times New Roman" w:cs="Times New Roman"/>
          <w:sz w:val="24"/>
        </w:rPr>
        <w:t xml:space="preserve"> </w:t>
      </w:r>
      <w:r w:rsidR="00381E3F" w:rsidRPr="00381E3F">
        <w:rPr>
          <w:rFonts w:ascii="Times New Roman" w:hAnsi="Times New Roman" w:cs="Times New Roman"/>
          <w:sz w:val="24"/>
        </w:rPr>
        <w:t>The study's methodology began with the acquisition of official consolidated enrollment lists from the relevant registrars, which constituted the sampling frame. Each student on these lists was assigned a distinct numerical identifier. Subsequently, a computer-based random number generator, or the RAND function within Microsoft Excel, was employed to select 250 participants from the entire population. This approach ensured that each student, irrespective of their college affiliation or gender, possessed an equal and independent likelihood of selection. Ultimately, the final sample comprised 250 students (133 male and 117 female) who were officially enrolled during the data collection phase and had provided informed consent to participate.</w:t>
      </w:r>
    </w:p>
    <w:p w14:paraId="0C143E59" w14:textId="77777777"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Research Instrument</w:t>
      </w:r>
    </w:p>
    <w:p w14:paraId="3EE6551B" w14:textId="4D2AEA2D" w:rsidR="00C227AE" w:rsidRPr="00C227AE" w:rsidRDefault="00C227AE" w:rsidP="00C227AE">
      <w:p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The primary data collection tool was a structured questionnaire divided into three sections:</w:t>
      </w:r>
    </w:p>
    <w:p w14:paraId="79FBAEF7" w14:textId="77777777" w:rsidR="00C227AE" w:rsidRDefault="00C227AE" w:rsidP="00C227AE">
      <w:pPr>
        <w:pStyle w:val="ListParagraph"/>
        <w:numPr>
          <w:ilvl w:val="0"/>
          <w:numId w:val="4"/>
        </w:num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Demographic Information – age, gender, prior programming experience, and exposure to AI tools.</w:t>
      </w:r>
    </w:p>
    <w:p w14:paraId="5282A490" w14:textId="77777777" w:rsidR="00C227AE" w:rsidRDefault="00C227AE" w:rsidP="00C227AE">
      <w:pPr>
        <w:pStyle w:val="ListParagraph"/>
        <w:numPr>
          <w:ilvl w:val="0"/>
          <w:numId w:val="4"/>
        </w:num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 xml:space="preserve">AI Assistance Usage Assessment – Likert-scale questions measuring how often students use AI tools (e.g., </w:t>
      </w:r>
      <w:proofErr w:type="spellStart"/>
      <w:r w:rsidRPr="00C227AE">
        <w:rPr>
          <w:rFonts w:ascii="Times New Roman" w:hAnsi="Times New Roman" w:cs="Times New Roman"/>
          <w:sz w:val="24"/>
        </w:rPr>
        <w:t>ChatGPT</w:t>
      </w:r>
      <w:proofErr w:type="spellEnd"/>
      <w:r w:rsidRPr="00C227AE">
        <w:rPr>
          <w:rFonts w:ascii="Times New Roman" w:hAnsi="Times New Roman" w:cs="Times New Roman"/>
          <w:sz w:val="24"/>
        </w:rPr>
        <w:t>, code generators, debugging assistants), the purposes of usage (coding, debugging, learning concepts), and perceived usefulness.</w:t>
      </w:r>
    </w:p>
    <w:p w14:paraId="5C3AF3C3" w14:textId="093CE8B9" w:rsidR="00C227AE" w:rsidRPr="00C227AE" w:rsidRDefault="00C227AE" w:rsidP="00C227AE">
      <w:pPr>
        <w:pStyle w:val="ListParagraph"/>
        <w:numPr>
          <w:ilvl w:val="0"/>
          <w:numId w:val="4"/>
        </w:num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Programming Performance Assessment – items based on self-reported academic performance, coding assessment scores,</w:t>
      </w:r>
      <w:r>
        <w:rPr>
          <w:rFonts w:ascii="Times New Roman" w:hAnsi="Times New Roman" w:cs="Times New Roman"/>
          <w:sz w:val="24"/>
        </w:rPr>
        <w:t xml:space="preserve"> project scores, hands-on activities scores</w:t>
      </w:r>
      <w:r w:rsidR="00E50FA6">
        <w:rPr>
          <w:rFonts w:ascii="Times New Roman" w:hAnsi="Times New Roman" w:cs="Times New Roman"/>
          <w:sz w:val="24"/>
        </w:rPr>
        <w:t>,</w:t>
      </w:r>
      <w:r w:rsidRPr="00C227AE">
        <w:rPr>
          <w:rFonts w:ascii="Times New Roman" w:hAnsi="Times New Roman" w:cs="Times New Roman"/>
          <w:sz w:val="24"/>
        </w:rPr>
        <w:t xml:space="preserve"> and programming subject grades.</w:t>
      </w:r>
    </w:p>
    <w:p w14:paraId="470C73E4" w14:textId="6E1B8376" w:rsidR="00C227AE" w:rsidRDefault="00C227AE" w:rsidP="00C227AE">
      <w:p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Since the questionnaire was adapted and not standardized, it underwent content validation by three experts in Information Technology and educational research to ensure clarity, relevance, and alignment with the study objectives. A pilot test involving 2</w:t>
      </w:r>
      <w:r>
        <w:rPr>
          <w:rFonts w:ascii="Times New Roman" w:hAnsi="Times New Roman" w:cs="Times New Roman"/>
          <w:sz w:val="24"/>
        </w:rPr>
        <w:t>5</w:t>
      </w:r>
      <w:r w:rsidRPr="00C227AE">
        <w:rPr>
          <w:rFonts w:ascii="Times New Roman" w:hAnsi="Times New Roman" w:cs="Times New Roman"/>
          <w:sz w:val="24"/>
        </w:rPr>
        <w:t xml:space="preserve"> first-year IT students was conducted to determine reliability. The instrument yielded a Cronbach’s alpha value of 0.</w:t>
      </w:r>
      <w:r>
        <w:rPr>
          <w:rFonts w:ascii="Times New Roman" w:hAnsi="Times New Roman" w:cs="Times New Roman"/>
          <w:sz w:val="24"/>
        </w:rPr>
        <w:t>87</w:t>
      </w:r>
      <w:r w:rsidRPr="00C227AE">
        <w:rPr>
          <w:rFonts w:ascii="Times New Roman" w:hAnsi="Times New Roman" w:cs="Times New Roman"/>
          <w:sz w:val="24"/>
        </w:rPr>
        <w:t>, indicating high internal consistency.</w:t>
      </w:r>
    </w:p>
    <w:p w14:paraId="23870C68" w14:textId="77777777"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Data Collection Procedure</w:t>
      </w:r>
    </w:p>
    <w:p w14:paraId="5838B520" w14:textId="4A78BDBD" w:rsidR="00C227AE" w:rsidRDefault="00C227AE" w:rsidP="008D3705">
      <w:p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Data collection was achieved through an online survey, utilizing Google Forms, while printed copies were provided to those without consistent internet access. Before commencing the questionnaire, every participant received an informed consent form. This form detailed the study's aims, the protocols in place to safeguard the confidentiality of their answers, and the voluntary nature of their involvement. The data gathering phase spanned a week, a timeframe considered adequate for participants to complete the survey.</w:t>
      </w:r>
    </w:p>
    <w:p w14:paraId="3414C6C7" w14:textId="25EEE0F4"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Data Analysis</w:t>
      </w:r>
    </w:p>
    <w:p w14:paraId="1C1A9DCE" w14:textId="6205912E" w:rsidR="002011C6" w:rsidRDefault="00C227AE" w:rsidP="008D3705">
      <w:pPr>
        <w:spacing w:before="240" w:after="240" w:line="240" w:lineRule="auto"/>
        <w:jc w:val="both"/>
        <w:rPr>
          <w:rFonts w:ascii="Times New Roman" w:hAnsi="Times New Roman" w:cs="Times New Roman"/>
          <w:sz w:val="24"/>
        </w:rPr>
      </w:pPr>
      <w:r w:rsidRPr="00C227AE">
        <w:rPr>
          <w:rFonts w:ascii="Times New Roman" w:hAnsi="Times New Roman" w:cs="Times New Roman"/>
          <w:sz w:val="24"/>
        </w:rPr>
        <w:t xml:space="preserve">The quantitative data gathered underwent analysis via </w:t>
      </w:r>
      <w:r>
        <w:rPr>
          <w:rFonts w:ascii="Times New Roman" w:hAnsi="Times New Roman" w:cs="Times New Roman"/>
          <w:sz w:val="24"/>
        </w:rPr>
        <w:t xml:space="preserve">Excel and </w:t>
      </w:r>
      <w:r w:rsidRPr="00C227AE">
        <w:rPr>
          <w:rFonts w:ascii="Times New Roman" w:hAnsi="Times New Roman" w:cs="Times New Roman"/>
          <w:sz w:val="24"/>
        </w:rPr>
        <w:t>SPSS version 25. Descriptive statistics, encompassing frequency, percentage, and mean values, were utilized to summarize the demographic attributes of the participants, their utilization of AI assistance</w:t>
      </w:r>
      <w:r w:rsidR="00AD4E42">
        <w:rPr>
          <w:rFonts w:ascii="Times New Roman" w:hAnsi="Times New Roman" w:cs="Times New Roman"/>
          <w:sz w:val="24"/>
        </w:rPr>
        <w:t xml:space="preserve"> usage</w:t>
      </w:r>
      <w:r w:rsidRPr="00C227AE">
        <w:rPr>
          <w:rFonts w:ascii="Times New Roman" w:hAnsi="Times New Roman" w:cs="Times New Roman"/>
          <w:sz w:val="24"/>
        </w:rPr>
        <w:t>, and their programming performance. Following this, Pearson correlation analysis was conducted to determine the relationship between the degree of AI assistance employed and the programming performance demonstrated by first-year IT students</w:t>
      </w:r>
      <w:r w:rsidR="00321C40">
        <w:rPr>
          <w:rFonts w:ascii="Times New Roman" w:hAnsi="Times New Roman" w:cs="Times New Roman"/>
          <w:sz w:val="24"/>
        </w:rPr>
        <w:t>,</w:t>
      </w:r>
      <w:r w:rsidR="00AF5D0B">
        <w:rPr>
          <w:rFonts w:ascii="Times New Roman" w:hAnsi="Times New Roman" w:cs="Times New Roman"/>
          <w:sz w:val="24"/>
        </w:rPr>
        <w:t xml:space="preserve"> and </w:t>
      </w:r>
      <w:r w:rsidR="00AF5D0B" w:rsidRPr="00AF5D0B">
        <w:rPr>
          <w:rFonts w:ascii="Times New Roman" w:hAnsi="Times New Roman" w:cs="Times New Roman"/>
          <w:sz w:val="24"/>
        </w:rPr>
        <w:t>was assessed for linearity via scatter plot analysis</w:t>
      </w:r>
      <w:r w:rsidRPr="00C227AE">
        <w:rPr>
          <w:rFonts w:ascii="Times New Roman" w:hAnsi="Times New Roman" w:cs="Times New Roman"/>
          <w:sz w:val="24"/>
        </w:rPr>
        <w:t xml:space="preserve">. </w:t>
      </w:r>
      <w:r w:rsidR="00AF5D0B" w:rsidRPr="00AF5D0B">
        <w:rPr>
          <w:rFonts w:ascii="Times New Roman" w:hAnsi="Times New Roman" w:cs="Times New Roman"/>
          <w:sz w:val="24"/>
        </w:rPr>
        <w:t xml:space="preserve">The variables, which were derived from Likert-scale composites and academic scores, were treated as interval data. Normality was assumed for the independent t-tests and </w:t>
      </w:r>
      <w:r w:rsidR="00AF5D0B" w:rsidRPr="00AF5D0B">
        <w:rPr>
          <w:rFonts w:ascii="Times New Roman" w:hAnsi="Times New Roman" w:cs="Times New Roman"/>
          <w:sz w:val="24"/>
        </w:rPr>
        <w:lastRenderedPageBreak/>
        <w:t>One-Way ANOVA, given the robust sample size of N=250 and the high internal consistency of the instrument, as indicated by an alpha</w:t>
      </w:r>
      <w:r w:rsidR="00AF5D0B">
        <w:rPr>
          <w:rFonts w:ascii="Times New Roman" w:hAnsi="Times New Roman" w:cs="Times New Roman"/>
          <w:sz w:val="24"/>
        </w:rPr>
        <w:t xml:space="preserve"> (</w:t>
      </w:r>
      <w:r w:rsidR="008B6977" w:rsidRPr="008B6977">
        <w:rPr>
          <w:rFonts w:ascii="Times New Roman" w:hAnsi="Times New Roman" w:cs="Times New Roman"/>
          <w:sz w:val="24"/>
        </w:rPr>
        <w:t>α</w:t>
      </w:r>
      <w:r w:rsidR="00AF5D0B">
        <w:rPr>
          <w:rFonts w:ascii="Times New Roman" w:hAnsi="Times New Roman" w:cs="Times New Roman"/>
          <w:sz w:val="24"/>
        </w:rPr>
        <w:t>)</w:t>
      </w:r>
      <w:r w:rsidR="00AF5D0B" w:rsidRPr="00AF5D0B">
        <w:rPr>
          <w:rFonts w:ascii="Times New Roman" w:hAnsi="Times New Roman" w:cs="Times New Roman"/>
          <w:sz w:val="24"/>
        </w:rPr>
        <w:t xml:space="preserve"> of 0.87. Furthermore, homogeneity of variance was verified to ensure the reliability of the mean comparisons across gender and age groups.</w:t>
      </w:r>
      <w:r w:rsidR="00AF5D0B">
        <w:rPr>
          <w:rFonts w:ascii="Times New Roman" w:hAnsi="Times New Roman" w:cs="Times New Roman"/>
          <w:sz w:val="24"/>
        </w:rPr>
        <w:t xml:space="preserve"> </w:t>
      </w:r>
      <w:r w:rsidRPr="00C227AE">
        <w:rPr>
          <w:rFonts w:ascii="Times New Roman" w:hAnsi="Times New Roman" w:cs="Times New Roman"/>
          <w:sz w:val="24"/>
        </w:rPr>
        <w:t>The findings were presented using tables and graphs, which helped clarify the data and supported the interpretation and discussion of the results</w:t>
      </w:r>
      <w:r w:rsidR="002011C6" w:rsidRPr="008C04FD">
        <w:rPr>
          <w:rFonts w:ascii="Times New Roman" w:hAnsi="Times New Roman" w:cs="Times New Roman"/>
          <w:sz w:val="24"/>
        </w:rPr>
        <w:t>.</w:t>
      </w:r>
    </w:p>
    <w:p w14:paraId="113F19CC" w14:textId="387C26A8" w:rsidR="00A64DD3" w:rsidRPr="008C04FD" w:rsidRDefault="00A64DD3" w:rsidP="008D3705">
      <w:pPr>
        <w:spacing w:before="240" w:after="240" w:line="240" w:lineRule="auto"/>
        <w:jc w:val="both"/>
        <w:rPr>
          <w:rFonts w:ascii="Times New Roman" w:hAnsi="Times New Roman" w:cs="Times New Roman"/>
          <w:sz w:val="24"/>
        </w:rPr>
      </w:pPr>
      <w:r w:rsidRPr="00A64DD3">
        <w:rPr>
          <w:rFonts w:ascii="Times New Roman" w:hAnsi="Times New Roman" w:cs="Times New Roman"/>
          <w:sz w:val="24"/>
        </w:rPr>
        <w:t>In order to enhance the robustness of the statistical inference, effect sizes and confidence intervals were reported alongside p-values. Pearson’s r was interpreted according to Cohen’s (1988) interpretation criteria: 0.10 indicates a small effect size, 0.30 a medium effect size</w:t>
      </w:r>
      <w:r>
        <w:rPr>
          <w:rFonts w:ascii="Times New Roman" w:hAnsi="Times New Roman" w:cs="Times New Roman"/>
          <w:sz w:val="24"/>
        </w:rPr>
        <w:t>,</w:t>
      </w:r>
      <w:r w:rsidRPr="00A64DD3">
        <w:rPr>
          <w:rFonts w:ascii="Times New Roman" w:hAnsi="Times New Roman" w:cs="Times New Roman"/>
          <w:sz w:val="24"/>
        </w:rPr>
        <w:t xml:space="preserve"> and 0.50 a large effect size. </w:t>
      </w:r>
      <w:r>
        <w:rPr>
          <w:rFonts w:ascii="Times New Roman" w:hAnsi="Times New Roman" w:cs="Times New Roman"/>
          <w:sz w:val="24"/>
        </w:rPr>
        <w:t>Additionally</w:t>
      </w:r>
      <w:r w:rsidRPr="00A64DD3">
        <w:rPr>
          <w:rFonts w:ascii="Times New Roman" w:hAnsi="Times New Roman" w:cs="Times New Roman"/>
          <w:sz w:val="24"/>
        </w:rPr>
        <w:t>, 95% confidence intervals (CI) were calculated for correlation coefficients and regression predictors to provide an indication of the precision of the observed relationships.</w:t>
      </w:r>
    </w:p>
    <w:p w14:paraId="4424B5B0" w14:textId="77777777" w:rsidR="002011C6" w:rsidRPr="008C04FD" w:rsidRDefault="002011C6"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Ethical Considerations</w:t>
      </w:r>
    </w:p>
    <w:p w14:paraId="7F3C6DB1" w14:textId="4966F2DC" w:rsidR="00E50FA6" w:rsidRPr="00381E3F" w:rsidRDefault="0000773D" w:rsidP="00266F94">
      <w:pPr>
        <w:spacing w:before="240" w:after="240" w:line="240" w:lineRule="auto"/>
        <w:jc w:val="both"/>
        <w:rPr>
          <w:rFonts w:ascii="Times New Roman" w:hAnsi="Times New Roman" w:cs="Times New Roman"/>
          <w:sz w:val="24"/>
        </w:rPr>
      </w:pPr>
      <w:r w:rsidRPr="0000773D">
        <w:rPr>
          <w:rFonts w:ascii="Times New Roman" w:hAnsi="Times New Roman" w:cs="Times New Roman"/>
          <w:sz w:val="24"/>
        </w:rPr>
        <w:t>This study's main concern was protecting the rights and well-being of the people involved.</w:t>
      </w:r>
      <w:r>
        <w:rPr>
          <w:rFonts w:ascii="Times New Roman" w:hAnsi="Times New Roman" w:cs="Times New Roman"/>
          <w:sz w:val="24"/>
        </w:rPr>
        <w:t xml:space="preserve"> </w:t>
      </w:r>
      <w:r w:rsidR="00381E3F" w:rsidRPr="00381E3F">
        <w:rPr>
          <w:rFonts w:ascii="Times New Roman" w:hAnsi="Times New Roman" w:cs="Times New Roman"/>
          <w:sz w:val="24"/>
        </w:rPr>
        <w:t xml:space="preserve">This research was conducted in strict accordance with the institutional ethical guidelines set forth by the College’s Research </w:t>
      </w:r>
      <w:r w:rsidR="00381E3F">
        <w:rPr>
          <w:rFonts w:ascii="Times New Roman" w:hAnsi="Times New Roman" w:cs="Times New Roman"/>
          <w:sz w:val="24"/>
        </w:rPr>
        <w:t>Coordinator</w:t>
      </w:r>
      <w:r w:rsidR="00381E3F" w:rsidRPr="00381E3F">
        <w:rPr>
          <w:rFonts w:ascii="Times New Roman" w:hAnsi="Times New Roman" w:cs="Times New Roman"/>
          <w:sz w:val="24"/>
        </w:rPr>
        <w:t>, from which formal approval was obtained prior to data collection.</w:t>
      </w:r>
      <w:r w:rsidR="00381E3F">
        <w:rPr>
          <w:rFonts w:ascii="Times New Roman" w:hAnsi="Times New Roman" w:cs="Times New Roman"/>
          <w:sz w:val="24"/>
        </w:rPr>
        <w:t xml:space="preserve"> </w:t>
      </w:r>
      <w:r w:rsidRPr="0000773D">
        <w:rPr>
          <w:rFonts w:ascii="Times New Roman" w:hAnsi="Times New Roman" w:cs="Times New Roman"/>
          <w:sz w:val="24"/>
        </w:rPr>
        <w:t>Before any data was collected, each participant gave their informed consent. This ensured they understood the study's purpose and were aware of its goals.</w:t>
      </w:r>
      <w:r>
        <w:rPr>
          <w:rFonts w:ascii="Times New Roman" w:hAnsi="Times New Roman" w:cs="Times New Roman"/>
          <w:sz w:val="24"/>
        </w:rPr>
        <w:t xml:space="preserve"> </w:t>
      </w:r>
      <w:r w:rsidRPr="0000773D">
        <w:rPr>
          <w:rFonts w:ascii="Times New Roman" w:hAnsi="Times New Roman" w:cs="Times New Roman"/>
          <w:sz w:val="24"/>
        </w:rPr>
        <w:t>They could exit the study whenever they pleased, and doing so wouldn't affect their grades or anything else.</w:t>
      </w:r>
      <w:r>
        <w:rPr>
          <w:rFonts w:ascii="Times New Roman" w:hAnsi="Times New Roman" w:cs="Times New Roman"/>
          <w:sz w:val="24"/>
        </w:rPr>
        <w:t xml:space="preserve"> </w:t>
      </w:r>
      <w:r w:rsidRPr="0000773D">
        <w:rPr>
          <w:rFonts w:ascii="Times New Roman" w:hAnsi="Times New Roman" w:cs="Times New Roman"/>
          <w:sz w:val="24"/>
        </w:rPr>
        <w:t xml:space="preserve">Participants’ privacy and identity were safeguarded by refraining from requesting personal information and by securely storing the data. To protect their privacy and confidentiality, no personally identifiable information was collected. All answers were utilized for academic purposes and for compiled reporting to ensure no identification of participants. The research adheres to stringent institutional protocols and has obtained formal endorsement from the school's ethics committee. </w:t>
      </w:r>
      <w:r w:rsidR="00BB7AE8">
        <w:rPr>
          <w:rFonts w:ascii="Times New Roman" w:hAnsi="Times New Roman" w:cs="Times New Roman"/>
          <w:sz w:val="24"/>
        </w:rPr>
        <w:t>The researchers also</w:t>
      </w:r>
      <w:r w:rsidRPr="0000773D">
        <w:rPr>
          <w:rFonts w:ascii="Times New Roman" w:hAnsi="Times New Roman" w:cs="Times New Roman"/>
          <w:sz w:val="24"/>
        </w:rPr>
        <w:t xml:space="preserve"> kept the environment neutral so that students didn't feel any pressure or outside influence to join in.</w:t>
      </w:r>
    </w:p>
    <w:p w14:paraId="4517D531" w14:textId="7977AD33" w:rsidR="00266F94" w:rsidRDefault="002011C6" w:rsidP="00266F94">
      <w:pPr>
        <w:spacing w:before="240" w:after="240" w:line="240" w:lineRule="auto"/>
        <w:jc w:val="both"/>
        <w:rPr>
          <w:rFonts w:ascii="Times New Roman" w:hAnsi="Times New Roman" w:cs="Times New Roman"/>
          <w:b/>
          <w:sz w:val="28"/>
        </w:rPr>
      </w:pPr>
      <w:r w:rsidRPr="008C04FD">
        <w:rPr>
          <w:rFonts w:ascii="Times New Roman" w:hAnsi="Times New Roman" w:cs="Times New Roman"/>
          <w:b/>
          <w:sz w:val="28"/>
        </w:rPr>
        <w:t>RESULTS AND DISCUSSION</w:t>
      </w:r>
    </w:p>
    <w:p w14:paraId="19F949C2" w14:textId="40BE4B1E" w:rsidR="00266F94" w:rsidRDefault="00266F94" w:rsidP="00266F94">
      <w:pPr>
        <w:spacing w:before="240" w:after="240" w:line="240" w:lineRule="auto"/>
        <w:jc w:val="center"/>
        <w:rPr>
          <w:rFonts w:ascii="Times New Roman" w:hAnsi="Times New Roman" w:cs="Times New Roman"/>
          <w:b/>
          <w:sz w:val="28"/>
        </w:rPr>
      </w:pPr>
      <w:r>
        <w:rPr>
          <w:noProof/>
          <w:lang w:val="en-IN" w:eastAsia="en-IN"/>
        </w:rPr>
        <w:drawing>
          <wp:inline distT="0" distB="0" distL="0" distR="0" wp14:anchorId="1EE0672F" wp14:editId="264D593C">
            <wp:extent cx="4572000" cy="2565070"/>
            <wp:effectExtent l="0" t="0" r="0" b="6985"/>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46C736-B0B3-41E5-95F5-59FC91CAB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5493C4" w14:textId="398D8873" w:rsidR="00266F94" w:rsidRPr="00266F94" w:rsidRDefault="00266F94" w:rsidP="00266F94">
      <w:pPr>
        <w:spacing w:before="240" w:after="240" w:line="240" w:lineRule="auto"/>
        <w:jc w:val="center"/>
        <w:rPr>
          <w:rFonts w:ascii="Times New Roman" w:hAnsi="Times New Roman" w:cs="Times New Roman"/>
          <w:sz w:val="24"/>
        </w:rPr>
      </w:pPr>
      <w:r w:rsidRPr="008C04FD">
        <w:rPr>
          <w:rFonts w:ascii="Times New Roman" w:hAnsi="Times New Roman" w:cs="Times New Roman"/>
          <w:sz w:val="24"/>
        </w:rPr>
        <w:t>Fig</w:t>
      </w:r>
      <w:r w:rsidR="00945704">
        <w:rPr>
          <w:rFonts w:ascii="Times New Roman" w:hAnsi="Times New Roman" w:cs="Times New Roman"/>
          <w:sz w:val="24"/>
        </w:rPr>
        <w:t>ure</w:t>
      </w:r>
      <w:r w:rsidRPr="008C04FD">
        <w:rPr>
          <w:rFonts w:ascii="Times New Roman" w:hAnsi="Times New Roman" w:cs="Times New Roman"/>
          <w:sz w:val="24"/>
        </w:rPr>
        <w:t xml:space="preserve"> 1. Age Group Analysis</w:t>
      </w:r>
    </w:p>
    <w:p w14:paraId="4F114F83" w14:textId="6CD36773" w:rsidR="00266F94" w:rsidRDefault="00EB630C" w:rsidP="00266F94">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1 demonstrates t</w:t>
      </w:r>
      <w:r w:rsidR="00B572D8" w:rsidRPr="00B572D8">
        <w:rPr>
          <w:rFonts w:ascii="Times New Roman" w:hAnsi="Times New Roman" w:cs="Times New Roman"/>
          <w:noProof/>
          <w:sz w:val="24"/>
          <w:szCs w:val="24"/>
        </w:rPr>
        <w:t>he age distribution of the respondents</w:t>
      </w:r>
      <w:r w:rsidR="00875621">
        <w:rPr>
          <w:rFonts w:ascii="Times New Roman" w:hAnsi="Times New Roman" w:cs="Times New Roman"/>
          <w:noProof/>
          <w:sz w:val="24"/>
          <w:szCs w:val="24"/>
        </w:rPr>
        <w:t>,</w:t>
      </w:r>
      <w:r w:rsidR="00B572D8" w:rsidRPr="00B572D8">
        <w:rPr>
          <w:rFonts w:ascii="Times New Roman" w:hAnsi="Times New Roman" w:cs="Times New Roman"/>
          <w:noProof/>
          <w:sz w:val="24"/>
          <w:szCs w:val="24"/>
        </w:rPr>
        <w:t xml:space="preserve"> indicat</w:t>
      </w:r>
      <w:r w:rsidR="005C3B25">
        <w:rPr>
          <w:rFonts w:ascii="Times New Roman" w:hAnsi="Times New Roman" w:cs="Times New Roman"/>
          <w:noProof/>
          <w:sz w:val="24"/>
          <w:szCs w:val="24"/>
        </w:rPr>
        <w:t>ing</w:t>
      </w:r>
      <w:r w:rsidR="00B572D8" w:rsidRPr="00B572D8">
        <w:rPr>
          <w:rFonts w:ascii="Times New Roman" w:hAnsi="Times New Roman" w:cs="Times New Roman"/>
          <w:noProof/>
          <w:sz w:val="24"/>
          <w:szCs w:val="24"/>
        </w:rPr>
        <w:t xml:space="preserve"> that the majority are part of the younger age group. The largest segment consists of 18-year-olds, totaling 112 (44.8%) respondents</w:t>
      </w:r>
      <w:r w:rsidR="00381E3F">
        <w:rPr>
          <w:rFonts w:ascii="Times New Roman" w:hAnsi="Times New Roman" w:cs="Times New Roman"/>
          <w:noProof/>
          <w:sz w:val="24"/>
          <w:szCs w:val="24"/>
        </w:rPr>
        <w:t xml:space="preserve">. </w:t>
      </w:r>
      <w:r w:rsidR="00B572D8" w:rsidRPr="00B572D8">
        <w:rPr>
          <w:rFonts w:ascii="Times New Roman" w:hAnsi="Times New Roman" w:cs="Times New Roman"/>
          <w:noProof/>
          <w:sz w:val="24"/>
          <w:szCs w:val="24"/>
        </w:rPr>
        <w:t>The lowest in this group are 26 and 27 years old</w:t>
      </w:r>
      <w:r w:rsidR="00381E3F">
        <w:rPr>
          <w:rFonts w:ascii="Times New Roman" w:hAnsi="Times New Roman" w:cs="Times New Roman"/>
          <w:noProof/>
          <w:sz w:val="24"/>
          <w:szCs w:val="24"/>
        </w:rPr>
        <w:t xml:space="preserve"> (0.4%)</w:t>
      </w:r>
      <w:r w:rsidR="00B572D8" w:rsidRPr="00B572D8">
        <w:rPr>
          <w:rFonts w:ascii="Times New Roman" w:hAnsi="Times New Roman" w:cs="Times New Roman"/>
          <w:noProof/>
          <w:sz w:val="24"/>
          <w:szCs w:val="24"/>
        </w:rPr>
        <w:t xml:space="preserve">. </w:t>
      </w:r>
      <w:r w:rsidR="00875621" w:rsidRPr="00875621">
        <w:rPr>
          <w:rFonts w:ascii="Times New Roman" w:hAnsi="Times New Roman" w:cs="Times New Roman"/>
          <w:noProof/>
          <w:sz w:val="24"/>
          <w:szCs w:val="24"/>
        </w:rPr>
        <w:t>This concentration of younger students indicates that the study's findings primarily reflect "Digital Natives" who view AI as a standard academic tool rather than a novel technology.</w:t>
      </w:r>
      <w:r w:rsidR="00875621">
        <w:rPr>
          <w:rFonts w:ascii="Times New Roman" w:hAnsi="Times New Roman" w:cs="Times New Roman"/>
          <w:noProof/>
          <w:sz w:val="24"/>
          <w:szCs w:val="24"/>
        </w:rPr>
        <w:t xml:space="preserve"> </w:t>
      </w:r>
      <w:r w:rsidR="00B572D8" w:rsidRPr="00B572D8">
        <w:rPr>
          <w:rFonts w:ascii="Times New Roman" w:hAnsi="Times New Roman" w:cs="Times New Roman"/>
          <w:noProof/>
          <w:sz w:val="24"/>
          <w:szCs w:val="24"/>
        </w:rPr>
        <w:t xml:space="preserve">According to </w:t>
      </w:r>
      <w:r w:rsidR="004E3E62" w:rsidRPr="004E3E62">
        <w:rPr>
          <w:rFonts w:ascii="Times New Roman" w:hAnsi="Times New Roman" w:cs="Times New Roman"/>
          <w:noProof/>
          <w:sz w:val="24"/>
          <w:szCs w:val="24"/>
        </w:rPr>
        <w:t>Kennedy et al. (2025)</w:t>
      </w:r>
      <w:r w:rsidR="004E3E62">
        <w:rPr>
          <w:rFonts w:ascii="Times New Roman" w:hAnsi="Times New Roman" w:cs="Times New Roman"/>
          <w:noProof/>
          <w:sz w:val="24"/>
          <w:szCs w:val="24"/>
        </w:rPr>
        <w:t xml:space="preserve">, </w:t>
      </w:r>
      <w:r w:rsidR="00B572D8" w:rsidRPr="00B572D8">
        <w:rPr>
          <w:rFonts w:ascii="Times New Roman" w:hAnsi="Times New Roman" w:cs="Times New Roman"/>
          <w:noProof/>
          <w:sz w:val="24"/>
          <w:szCs w:val="24"/>
        </w:rPr>
        <w:t>approximately 56% of individuals aged 18–29 regularly use AI technologies, suggesting that young adults are the most active users of artificial intelligence tools. The data indicates that younger students, particularly those aged 18 to 19, are more likely to incorporate AI technologies into their learning processes</w:t>
      </w:r>
      <w:r w:rsidR="00266F94" w:rsidRPr="00266F94">
        <w:rPr>
          <w:rFonts w:ascii="Times New Roman" w:hAnsi="Times New Roman" w:cs="Times New Roman"/>
          <w:noProof/>
          <w:sz w:val="24"/>
          <w:szCs w:val="24"/>
        </w:rPr>
        <w:t>.</w:t>
      </w:r>
    </w:p>
    <w:p w14:paraId="49C7900A" w14:textId="7E851DA5" w:rsidR="00266F94" w:rsidRDefault="00266F94" w:rsidP="00266F94">
      <w:pPr>
        <w:spacing w:before="240" w:after="240" w:line="240" w:lineRule="auto"/>
        <w:jc w:val="center"/>
        <w:rPr>
          <w:rFonts w:ascii="Times New Roman" w:hAnsi="Times New Roman" w:cs="Times New Roman"/>
          <w:noProof/>
          <w:sz w:val="24"/>
          <w:szCs w:val="24"/>
        </w:rPr>
      </w:pPr>
      <w:r>
        <w:rPr>
          <w:noProof/>
          <w:lang w:val="en-IN" w:eastAsia="en-IN"/>
        </w:rPr>
        <w:lastRenderedPageBreak/>
        <w:drawing>
          <wp:inline distT="0" distB="0" distL="0" distR="0" wp14:anchorId="7C085DE2" wp14:editId="68069039">
            <wp:extent cx="4572000" cy="2743200"/>
            <wp:effectExtent l="0" t="0" r="0"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B01253-6C1F-4802-BEC0-895497702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CF4E88" w14:textId="2A3F4BFF" w:rsidR="00266F94" w:rsidRPr="00266F94" w:rsidRDefault="00945704" w:rsidP="00266F94">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4048D7" w:rsidRPr="004048D7">
        <w:rPr>
          <w:rFonts w:ascii="Times New Roman" w:hAnsi="Times New Roman" w:cs="Times New Roman"/>
          <w:noProof/>
          <w:sz w:val="24"/>
          <w:szCs w:val="24"/>
        </w:rPr>
        <w:t xml:space="preserve"> 2. Gender Group Analysis</w:t>
      </w:r>
    </w:p>
    <w:p w14:paraId="577A783F" w14:textId="72C2BFB9" w:rsidR="00266F94" w:rsidRDefault="00EB630C" w:rsidP="00B572D8">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2 reveals t</w:t>
      </w:r>
      <w:r w:rsidR="00B572D8" w:rsidRPr="00B572D8">
        <w:rPr>
          <w:rFonts w:ascii="Times New Roman" w:hAnsi="Times New Roman" w:cs="Times New Roman"/>
          <w:noProof/>
          <w:sz w:val="24"/>
          <w:szCs w:val="24"/>
        </w:rPr>
        <w:t>he gender breakdown of the respondents</w:t>
      </w:r>
      <w:r w:rsidR="00875621">
        <w:rPr>
          <w:rFonts w:ascii="Times New Roman" w:hAnsi="Times New Roman" w:cs="Times New Roman"/>
          <w:noProof/>
          <w:sz w:val="24"/>
          <w:szCs w:val="24"/>
        </w:rPr>
        <w:t>,</w:t>
      </w:r>
      <w:r w:rsidR="00B572D8" w:rsidRPr="00B572D8">
        <w:rPr>
          <w:rFonts w:ascii="Times New Roman" w:hAnsi="Times New Roman" w:cs="Times New Roman"/>
          <w:noProof/>
          <w:sz w:val="24"/>
          <w:szCs w:val="24"/>
        </w:rPr>
        <w:t xml:space="preserve"> indicat</w:t>
      </w:r>
      <w:r w:rsidR="00DC05C1">
        <w:rPr>
          <w:rFonts w:ascii="Times New Roman" w:hAnsi="Times New Roman" w:cs="Times New Roman"/>
          <w:noProof/>
          <w:sz w:val="24"/>
          <w:szCs w:val="24"/>
        </w:rPr>
        <w:t>ing</w:t>
      </w:r>
      <w:r w:rsidR="00B572D8" w:rsidRPr="00B572D8">
        <w:rPr>
          <w:rFonts w:ascii="Times New Roman" w:hAnsi="Times New Roman" w:cs="Times New Roman"/>
          <w:noProof/>
          <w:sz w:val="24"/>
          <w:szCs w:val="24"/>
        </w:rPr>
        <w:t xml:space="preserve"> that within the sample of 250 individuals, males constituted the majority, with 133</w:t>
      </w:r>
      <w:r w:rsidR="00B572D8">
        <w:rPr>
          <w:rFonts w:ascii="Times New Roman" w:hAnsi="Times New Roman" w:cs="Times New Roman"/>
          <w:noProof/>
          <w:sz w:val="24"/>
          <w:szCs w:val="24"/>
        </w:rPr>
        <w:t xml:space="preserve"> (53.2%)</w:t>
      </w:r>
      <w:r w:rsidR="00B572D8" w:rsidRPr="00B572D8">
        <w:rPr>
          <w:rFonts w:ascii="Times New Roman" w:hAnsi="Times New Roman" w:cs="Times New Roman"/>
          <w:noProof/>
          <w:sz w:val="24"/>
          <w:szCs w:val="24"/>
        </w:rPr>
        <w:t xml:space="preserve"> participants, whereas females comprised 117</w:t>
      </w:r>
      <w:r w:rsidR="00B572D8">
        <w:rPr>
          <w:rFonts w:ascii="Times New Roman" w:hAnsi="Times New Roman" w:cs="Times New Roman"/>
          <w:noProof/>
          <w:sz w:val="24"/>
          <w:szCs w:val="24"/>
        </w:rPr>
        <w:t xml:space="preserve"> (46.8%)</w:t>
      </w:r>
      <w:r w:rsidR="00B572D8" w:rsidRPr="00B572D8">
        <w:rPr>
          <w:rFonts w:ascii="Times New Roman" w:hAnsi="Times New Roman" w:cs="Times New Roman"/>
          <w:noProof/>
          <w:sz w:val="24"/>
          <w:szCs w:val="24"/>
        </w:rPr>
        <w:t xml:space="preserve">. </w:t>
      </w:r>
      <w:r w:rsidR="00E326A6" w:rsidRPr="00E326A6">
        <w:rPr>
          <w:rFonts w:ascii="Times New Roman" w:hAnsi="Times New Roman" w:cs="Times New Roman"/>
          <w:noProof/>
          <w:sz w:val="24"/>
          <w:szCs w:val="24"/>
        </w:rPr>
        <w:t>The near-equal distribution suggests that AI adoption in IT education is a gender-neutral trend, reinforcing the universal accessibility of these tools within the academic ecosystem.</w:t>
      </w:r>
      <w:r w:rsidR="00B572D8" w:rsidRPr="00B572D8">
        <w:rPr>
          <w:rFonts w:ascii="Times New Roman" w:hAnsi="Times New Roman" w:cs="Times New Roman"/>
          <w:noProof/>
          <w:sz w:val="24"/>
          <w:szCs w:val="24"/>
        </w:rPr>
        <w:t xml:space="preserve"> Furthermore, the data </w:t>
      </w:r>
      <w:r w:rsidR="008263EC">
        <w:rPr>
          <w:rFonts w:ascii="Times New Roman" w:hAnsi="Times New Roman" w:cs="Times New Roman"/>
          <w:noProof/>
          <w:sz w:val="24"/>
          <w:szCs w:val="24"/>
        </w:rPr>
        <w:t>imply</w:t>
      </w:r>
      <w:r w:rsidR="00B572D8" w:rsidRPr="00B572D8">
        <w:rPr>
          <w:rFonts w:ascii="Times New Roman" w:hAnsi="Times New Roman" w:cs="Times New Roman"/>
          <w:noProof/>
          <w:sz w:val="24"/>
          <w:szCs w:val="24"/>
        </w:rPr>
        <w:t xml:space="preserve"> that the study effectively collected data from a varied population. The preponderance of male respondents could also be explained by the possibility that the individuals who chose to participate were primarily male.</w:t>
      </w:r>
      <w:r w:rsidR="00B572D8">
        <w:rPr>
          <w:rFonts w:ascii="Times New Roman" w:hAnsi="Times New Roman" w:cs="Times New Roman"/>
          <w:noProof/>
          <w:sz w:val="24"/>
          <w:szCs w:val="24"/>
        </w:rPr>
        <w:t xml:space="preserve"> </w:t>
      </w:r>
      <w:r w:rsidR="00B572D8" w:rsidRPr="00B572D8">
        <w:rPr>
          <w:rFonts w:ascii="Times New Roman" w:hAnsi="Times New Roman" w:cs="Times New Roman"/>
          <w:noProof/>
          <w:sz w:val="24"/>
          <w:szCs w:val="24"/>
        </w:rPr>
        <w:t xml:space="preserve">Supporting this, </w:t>
      </w:r>
      <w:r w:rsidR="004E3E62" w:rsidRPr="004E3E62">
        <w:rPr>
          <w:rFonts w:ascii="Times New Roman" w:hAnsi="Times New Roman" w:cs="Times New Roman"/>
          <w:noProof/>
          <w:sz w:val="24"/>
          <w:szCs w:val="24"/>
        </w:rPr>
        <w:t>Iddrisu et al. (2025)</w:t>
      </w:r>
      <w:r w:rsidR="004E3E62">
        <w:rPr>
          <w:rFonts w:ascii="Times New Roman" w:hAnsi="Times New Roman" w:cs="Times New Roman"/>
          <w:noProof/>
          <w:sz w:val="24"/>
          <w:szCs w:val="24"/>
        </w:rPr>
        <w:t xml:space="preserve"> </w:t>
      </w:r>
      <w:r w:rsidR="00B572D8" w:rsidRPr="00B572D8">
        <w:rPr>
          <w:rFonts w:ascii="Times New Roman" w:hAnsi="Times New Roman" w:cs="Times New Roman"/>
          <w:noProof/>
          <w:sz w:val="24"/>
          <w:szCs w:val="24"/>
        </w:rPr>
        <w:t>found that both male and female students are actively using AI tools for their academic tasks. Their research indicated that 76.9% of university or college students utilize AI tools, demonstrating that artificial intelligence is widely employed across genders.</w:t>
      </w:r>
    </w:p>
    <w:p w14:paraId="3C4EBB27" w14:textId="0EA3FE6E" w:rsidR="004048D7" w:rsidRDefault="004048D7" w:rsidP="004048D7">
      <w:pPr>
        <w:spacing w:before="240" w:after="240" w:line="240" w:lineRule="auto"/>
        <w:jc w:val="center"/>
        <w:rPr>
          <w:rFonts w:ascii="Times New Roman" w:hAnsi="Times New Roman" w:cs="Times New Roman"/>
          <w:noProof/>
          <w:sz w:val="24"/>
          <w:szCs w:val="24"/>
        </w:rPr>
      </w:pPr>
      <w:r>
        <w:rPr>
          <w:noProof/>
          <w:lang w:val="en-IN" w:eastAsia="en-IN"/>
        </w:rPr>
        <w:drawing>
          <wp:inline distT="0" distB="0" distL="0" distR="0" wp14:anchorId="41C4686C" wp14:editId="38518413">
            <wp:extent cx="4572000" cy="27432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A45527-1291-4F7F-9F7D-EEFBD2153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648AB7" w14:textId="12BD7C4E" w:rsidR="004048D7" w:rsidRPr="00266F94" w:rsidRDefault="00945704" w:rsidP="004048D7">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4048D7">
        <w:rPr>
          <w:rFonts w:ascii="Times New Roman" w:hAnsi="Times New Roman" w:cs="Times New Roman"/>
          <w:noProof/>
          <w:sz w:val="24"/>
          <w:szCs w:val="24"/>
        </w:rPr>
        <w:t xml:space="preserve"> 3. Prior Programming Experience Group Analysis</w:t>
      </w:r>
    </w:p>
    <w:p w14:paraId="5CD20CCA" w14:textId="35F1030A" w:rsidR="00266F94" w:rsidRDefault="00EB630C" w:rsidP="00266F94">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3 shows </w:t>
      </w:r>
      <w:r w:rsidR="00E326A6">
        <w:rPr>
          <w:rFonts w:ascii="Times New Roman" w:hAnsi="Times New Roman" w:cs="Times New Roman"/>
          <w:noProof/>
          <w:sz w:val="24"/>
          <w:szCs w:val="24"/>
        </w:rPr>
        <w:t xml:space="preserve">that </w:t>
      </w:r>
      <w:r>
        <w:rPr>
          <w:rFonts w:ascii="Times New Roman" w:hAnsi="Times New Roman" w:cs="Times New Roman"/>
          <w:noProof/>
          <w:sz w:val="24"/>
          <w:szCs w:val="24"/>
        </w:rPr>
        <w:t>t</w:t>
      </w:r>
      <w:r w:rsidR="004048D7" w:rsidRPr="004048D7">
        <w:rPr>
          <w:rFonts w:ascii="Times New Roman" w:hAnsi="Times New Roman" w:cs="Times New Roman"/>
          <w:noProof/>
          <w:sz w:val="24"/>
          <w:szCs w:val="24"/>
        </w:rPr>
        <w:t>he analysis of the respondents’ prior programming knowledge or experience shows that out of 250 respondents, there are 198</w:t>
      </w:r>
      <w:r w:rsidR="00CF2168">
        <w:rPr>
          <w:rFonts w:ascii="Times New Roman" w:hAnsi="Times New Roman" w:cs="Times New Roman"/>
          <w:noProof/>
          <w:sz w:val="24"/>
          <w:szCs w:val="24"/>
        </w:rPr>
        <w:t xml:space="preserve"> (79.2%)</w:t>
      </w:r>
      <w:r w:rsidR="004048D7" w:rsidRPr="004048D7">
        <w:rPr>
          <w:rFonts w:ascii="Times New Roman" w:hAnsi="Times New Roman" w:cs="Times New Roman"/>
          <w:noProof/>
          <w:sz w:val="24"/>
          <w:szCs w:val="24"/>
        </w:rPr>
        <w:t xml:space="preserve"> participants who answered </w:t>
      </w:r>
      <w:r w:rsidR="00E326A6">
        <w:rPr>
          <w:rFonts w:ascii="Times New Roman" w:hAnsi="Times New Roman" w:cs="Times New Roman"/>
          <w:noProof/>
          <w:sz w:val="24"/>
          <w:szCs w:val="24"/>
        </w:rPr>
        <w:t>no</w:t>
      </w:r>
      <w:r w:rsidR="004048D7" w:rsidRPr="004048D7">
        <w:rPr>
          <w:rFonts w:ascii="Times New Roman" w:hAnsi="Times New Roman" w:cs="Times New Roman"/>
          <w:noProof/>
          <w:sz w:val="24"/>
          <w:szCs w:val="24"/>
        </w:rPr>
        <w:t xml:space="preserve"> and 52</w:t>
      </w:r>
      <w:r w:rsidR="00CF2168">
        <w:rPr>
          <w:rFonts w:ascii="Times New Roman" w:hAnsi="Times New Roman" w:cs="Times New Roman"/>
          <w:noProof/>
          <w:sz w:val="24"/>
          <w:szCs w:val="24"/>
        </w:rPr>
        <w:t xml:space="preserve"> (20.8%)</w:t>
      </w:r>
      <w:r w:rsidR="004048D7" w:rsidRPr="004048D7">
        <w:rPr>
          <w:rFonts w:ascii="Times New Roman" w:hAnsi="Times New Roman" w:cs="Times New Roman"/>
          <w:noProof/>
          <w:sz w:val="24"/>
          <w:szCs w:val="24"/>
        </w:rPr>
        <w:t xml:space="preserve"> who answered </w:t>
      </w:r>
      <w:r w:rsidR="00E326A6">
        <w:rPr>
          <w:rFonts w:ascii="Times New Roman" w:hAnsi="Times New Roman" w:cs="Times New Roman"/>
          <w:noProof/>
          <w:sz w:val="24"/>
          <w:szCs w:val="24"/>
        </w:rPr>
        <w:t>yes</w:t>
      </w:r>
      <w:r w:rsidR="004048D7" w:rsidRPr="004048D7">
        <w:rPr>
          <w:rFonts w:ascii="Times New Roman" w:hAnsi="Times New Roman" w:cs="Times New Roman"/>
          <w:noProof/>
          <w:sz w:val="24"/>
          <w:szCs w:val="24"/>
        </w:rPr>
        <w:t xml:space="preserve">. This indicates that most of the participants </w:t>
      </w:r>
      <w:r w:rsidR="00A61A76">
        <w:rPr>
          <w:rFonts w:ascii="Times New Roman" w:hAnsi="Times New Roman" w:cs="Times New Roman"/>
          <w:noProof/>
          <w:sz w:val="24"/>
          <w:szCs w:val="24"/>
        </w:rPr>
        <w:t xml:space="preserve">do not have enough prior </w:t>
      </w:r>
      <w:r w:rsidR="004048D7" w:rsidRPr="004048D7">
        <w:rPr>
          <w:rFonts w:ascii="Times New Roman" w:hAnsi="Times New Roman" w:cs="Times New Roman"/>
          <w:noProof/>
          <w:sz w:val="24"/>
          <w:szCs w:val="24"/>
        </w:rPr>
        <w:t xml:space="preserve">knowledge about programming. Having </w:t>
      </w:r>
      <w:r w:rsidR="00A61A76">
        <w:rPr>
          <w:rFonts w:ascii="Times New Roman" w:hAnsi="Times New Roman" w:cs="Times New Roman"/>
          <w:noProof/>
          <w:sz w:val="24"/>
          <w:szCs w:val="24"/>
        </w:rPr>
        <w:t xml:space="preserve">less </w:t>
      </w:r>
      <w:r w:rsidR="004048D7" w:rsidRPr="004048D7">
        <w:rPr>
          <w:rFonts w:ascii="Times New Roman" w:hAnsi="Times New Roman" w:cs="Times New Roman"/>
          <w:noProof/>
          <w:sz w:val="24"/>
          <w:szCs w:val="24"/>
        </w:rPr>
        <w:t xml:space="preserve">experience in programming may influence how the respondents interact with Artificial Intelligence tools, particularly those tools that assist with coding, debugging, and solving errors. </w:t>
      </w:r>
      <w:r w:rsidR="00E326A6" w:rsidRPr="00E326A6">
        <w:rPr>
          <w:rFonts w:ascii="Times New Roman" w:hAnsi="Times New Roman" w:cs="Times New Roman"/>
          <w:noProof/>
          <w:sz w:val="24"/>
          <w:szCs w:val="24"/>
        </w:rPr>
        <w:t>This high percentage of novices suggests that the cohort is highly susceptible to AI dependency, as they lack the foundational logic required to manually verify AI-generated outputs.</w:t>
      </w:r>
      <w:r w:rsidR="00E326A6">
        <w:rPr>
          <w:rFonts w:ascii="Times New Roman" w:hAnsi="Times New Roman" w:cs="Times New Roman"/>
          <w:noProof/>
          <w:sz w:val="24"/>
          <w:szCs w:val="24"/>
        </w:rPr>
        <w:t xml:space="preserve"> </w:t>
      </w:r>
      <w:r w:rsidR="004048D7" w:rsidRPr="004048D7">
        <w:rPr>
          <w:rFonts w:ascii="Times New Roman" w:hAnsi="Times New Roman" w:cs="Times New Roman"/>
          <w:noProof/>
          <w:sz w:val="24"/>
          <w:szCs w:val="24"/>
        </w:rPr>
        <w:t xml:space="preserve">This observation aligns with the research of Keuning et al. (2024), which demonstrated that students' existing programming knowledge significantly </w:t>
      </w:r>
      <w:r w:rsidR="004048D7" w:rsidRPr="004048D7">
        <w:rPr>
          <w:rFonts w:ascii="Times New Roman" w:hAnsi="Times New Roman" w:cs="Times New Roman"/>
          <w:noProof/>
          <w:sz w:val="24"/>
          <w:szCs w:val="24"/>
        </w:rPr>
        <w:lastRenderedPageBreak/>
        <w:t>impacts their utilization of AI tools, thereby indicating that prior knowledge influences learners' interactions with AI assistanc</w:t>
      </w:r>
      <w:r w:rsidR="00AD4E42">
        <w:rPr>
          <w:rFonts w:ascii="Times New Roman" w:hAnsi="Times New Roman" w:cs="Times New Roman"/>
          <w:noProof/>
          <w:sz w:val="24"/>
          <w:szCs w:val="24"/>
        </w:rPr>
        <w:t>e</w:t>
      </w:r>
      <w:r w:rsidR="00E1091E">
        <w:rPr>
          <w:rFonts w:ascii="Times New Roman" w:hAnsi="Times New Roman" w:cs="Times New Roman"/>
          <w:noProof/>
          <w:sz w:val="24"/>
          <w:szCs w:val="24"/>
        </w:rPr>
        <w:t xml:space="preserve"> usage</w:t>
      </w:r>
      <w:r w:rsidR="004048D7" w:rsidRPr="004048D7">
        <w:rPr>
          <w:rFonts w:ascii="Times New Roman" w:hAnsi="Times New Roman" w:cs="Times New Roman"/>
          <w:noProof/>
          <w:sz w:val="24"/>
          <w:szCs w:val="24"/>
        </w:rPr>
        <w:t xml:space="preserve"> in academic contexts. </w:t>
      </w:r>
    </w:p>
    <w:p w14:paraId="07CDC1EE" w14:textId="1989EAF6" w:rsidR="00B572D8" w:rsidRDefault="00B572D8" w:rsidP="00B572D8">
      <w:pPr>
        <w:spacing w:before="240" w:after="240" w:line="240" w:lineRule="auto"/>
        <w:jc w:val="center"/>
        <w:rPr>
          <w:rFonts w:ascii="Times New Roman" w:hAnsi="Times New Roman" w:cs="Times New Roman"/>
          <w:noProof/>
          <w:sz w:val="24"/>
          <w:szCs w:val="24"/>
        </w:rPr>
      </w:pPr>
      <w:r>
        <w:rPr>
          <w:noProof/>
          <w:lang w:val="en-IN" w:eastAsia="en-IN"/>
        </w:rPr>
        <w:drawing>
          <wp:inline distT="0" distB="0" distL="0" distR="0" wp14:anchorId="3BE9C28E" wp14:editId="36DBEAEB">
            <wp:extent cx="4572000" cy="2743200"/>
            <wp:effectExtent l="0" t="0" r="0" b="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F95A3-E4E2-4162-A7AE-AA069187E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079A56" w14:textId="3245A224" w:rsidR="00B572D8" w:rsidRPr="00266F94" w:rsidRDefault="00945704" w:rsidP="00B572D8">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B572D8">
        <w:rPr>
          <w:rFonts w:ascii="Times New Roman" w:hAnsi="Times New Roman" w:cs="Times New Roman"/>
          <w:noProof/>
          <w:sz w:val="24"/>
          <w:szCs w:val="24"/>
        </w:rPr>
        <w:t xml:space="preserve"> 4. AI Tools Commonly Used Group Analysis</w:t>
      </w:r>
    </w:p>
    <w:p w14:paraId="5CF76086" w14:textId="1A2614B4" w:rsidR="00266F94" w:rsidRDefault="00EB630C" w:rsidP="00266F94">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Figure 4 </w:t>
      </w:r>
      <w:r w:rsidR="00CF2168" w:rsidRPr="00CF2168">
        <w:rPr>
          <w:rFonts w:ascii="Times New Roman" w:hAnsi="Times New Roman" w:cs="Times New Roman"/>
          <w:noProof/>
          <w:sz w:val="24"/>
          <w:szCs w:val="24"/>
        </w:rPr>
        <w:t>indicates that among 250 first-year IT students, ChatGPT is the most popular AI tool, with 210</w:t>
      </w:r>
      <w:r w:rsidR="00CF2168">
        <w:rPr>
          <w:rFonts w:ascii="Times New Roman" w:hAnsi="Times New Roman" w:cs="Times New Roman"/>
          <w:noProof/>
          <w:sz w:val="24"/>
          <w:szCs w:val="24"/>
        </w:rPr>
        <w:t xml:space="preserve"> (84%)</w:t>
      </w:r>
      <w:r w:rsidR="00CF2168" w:rsidRPr="00CF2168">
        <w:rPr>
          <w:rFonts w:ascii="Times New Roman" w:hAnsi="Times New Roman" w:cs="Times New Roman"/>
          <w:noProof/>
          <w:sz w:val="24"/>
          <w:szCs w:val="24"/>
        </w:rPr>
        <w:t xml:space="preserve"> users. It is followed by Google Gemini, used by 54</w:t>
      </w:r>
      <w:r w:rsidR="00CF2168">
        <w:rPr>
          <w:rFonts w:ascii="Times New Roman" w:hAnsi="Times New Roman" w:cs="Times New Roman"/>
          <w:noProof/>
          <w:sz w:val="24"/>
          <w:szCs w:val="24"/>
        </w:rPr>
        <w:t xml:space="preserve"> (21.6%)</w:t>
      </w:r>
      <w:r w:rsidR="00CF2168" w:rsidRPr="00CF2168">
        <w:rPr>
          <w:rFonts w:ascii="Times New Roman" w:hAnsi="Times New Roman" w:cs="Times New Roman"/>
          <w:noProof/>
          <w:sz w:val="24"/>
          <w:szCs w:val="24"/>
        </w:rPr>
        <w:t xml:space="preserve"> students</w:t>
      </w:r>
      <w:r w:rsidR="0042760B">
        <w:rPr>
          <w:rFonts w:ascii="Times New Roman" w:hAnsi="Times New Roman" w:cs="Times New Roman"/>
          <w:noProof/>
          <w:sz w:val="24"/>
          <w:szCs w:val="24"/>
        </w:rPr>
        <w:t>,</w:t>
      </w:r>
      <w:r w:rsidR="00381E3F">
        <w:rPr>
          <w:rFonts w:ascii="Times New Roman" w:hAnsi="Times New Roman" w:cs="Times New Roman"/>
          <w:noProof/>
          <w:sz w:val="24"/>
          <w:szCs w:val="24"/>
        </w:rPr>
        <w:t xml:space="preserve"> and</w:t>
      </w:r>
      <w:r w:rsidR="00CF2168" w:rsidRPr="00CF2168">
        <w:rPr>
          <w:rFonts w:ascii="Times New Roman" w:hAnsi="Times New Roman" w:cs="Times New Roman"/>
          <w:noProof/>
          <w:sz w:val="24"/>
          <w:szCs w:val="24"/>
        </w:rPr>
        <w:t xml:space="preserve"> Microsoft Copilot, with 14</w:t>
      </w:r>
      <w:r w:rsidR="00CF2168">
        <w:rPr>
          <w:rFonts w:ascii="Times New Roman" w:hAnsi="Times New Roman" w:cs="Times New Roman"/>
          <w:noProof/>
          <w:sz w:val="24"/>
          <w:szCs w:val="24"/>
        </w:rPr>
        <w:t xml:space="preserve"> (5.6%)</w:t>
      </w:r>
      <w:r w:rsidR="00CF2168" w:rsidRPr="00CF2168">
        <w:rPr>
          <w:rFonts w:ascii="Times New Roman" w:hAnsi="Times New Roman" w:cs="Times New Roman"/>
          <w:noProof/>
          <w:sz w:val="24"/>
          <w:szCs w:val="24"/>
        </w:rPr>
        <w:t xml:space="preserve"> users. The results indicate that ChatGPT clearly dominates the landscape of AI tools and serves as the primary resource for students. This preference suggests that students are looking for tools that are easier to use, more user-friendly, and versatile in assisting with their academic tasks. Supporting this observation, </w:t>
      </w:r>
      <w:r w:rsidR="004E3E62">
        <w:rPr>
          <w:rFonts w:ascii="Times New Roman" w:hAnsi="Times New Roman" w:cs="Times New Roman"/>
          <w:noProof/>
          <w:sz w:val="24"/>
          <w:szCs w:val="24"/>
        </w:rPr>
        <w:t xml:space="preserve">Von </w:t>
      </w:r>
      <w:r w:rsidR="00CF2168" w:rsidRPr="00CF2168">
        <w:rPr>
          <w:rFonts w:ascii="Times New Roman" w:hAnsi="Times New Roman" w:cs="Times New Roman"/>
          <w:noProof/>
          <w:sz w:val="24"/>
          <w:szCs w:val="24"/>
        </w:rPr>
        <w:t>Garrel and Mayer (2023) found that two-thirds of university students utilize AI tools, with ChatGPT being the most frequently mentioned and used platform</w:t>
      </w:r>
      <w:r w:rsidR="00266F94" w:rsidRPr="00266F94">
        <w:rPr>
          <w:rFonts w:ascii="Times New Roman" w:hAnsi="Times New Roman" w:cs="Times New Roman"/>
          <w:noProof/>
          <w:sz w:val="24"/>
          <w:szCs w:val="24"/>
        </w:rPr>
        <w:t xml:space="preserve">. </w:t>
      </w:r>
    </w:p>
    <w:p w14:paraId="3F21DA33" w14:textId="1E784FA0" w:rsidR="00CF2168" w:rsidRDefault="00CF2168" w:rsidP="00CF2168">
      <w:pPr>
        <w:spacing w:before="240" w:after="240" w:line="240" w:lineRule="auto"/>
        <w:jc w:val="center"/>
        <w:rPr>
          <w:rFonts w:ascii="Times New Roman" w:hAnsi="Times New Roman" w:cs="Times New Roman"/>
          <w:noProof/>
          <w:sz w:val="24"/>
          <w:szCs w:val="24"/>
        </w:rPr>
      </w:pPr>
      <w:r>
        <w:rPr>
          <w:noProof/>
          <w:lang w:val="en-IN" w:eastAsia="en-IN"/>
        </w:rPr>
        <w:drawing>
          <wp:inline distT="0" distB="0" distL="0" distR="0" wp14:anchorId="32D60EFC" wp14:editId="5909956A">
            <wp:extent cx="4572000" cy="2743200"/>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409417-BC88-4085-AB09-F62B27BAFC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937283" w14:textId="612610C3" w:rsidR="00CF2168" w:rsidRPr="00266F94" w:rsidRDefault="00945704" w:rsidP="00CF2168">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CF2168">
        <w:rPr>
          <w:rFonts w:ascii="Times New Roman" w:hAnsi="Times New Roman" w:cs="Times New Roman"/>
          <w:noProof/>
          <w:sz w:val="24"/>
          <w:szCs w:val="24"/>
        </w:rPr>
        <w:t xml:space="preserve"> 5. </w:t>
      </w:r>
      <w:r w:rsidR="00CF2168" w:rsidRPr="00CF2168">
        <w:rPr>
          <w:rFonts w:ascii="Times New Roman" w:hAnsi="Times New Roman" w:cs="Times New Roman"/>
          <w:noProof/>
          <w:sz w:val="24"/>
          <w:szCs w:val="24"/>
        </w:rPr>
        <w:t>Frequency of AI Tools Usage for Programming-related Tasks</w:t>
      </w:r>
      <w:r w:rsidR="00CF2168">
        <w:rPr>
          <w:rFonts w:ascii="Times New Roman" w:hAnsi="Times New Roman" w:cs="Times New Roman"/>
          <w:noProof/>
          <w:sz w:val="24"/>
          <w:szCs w:val="24"/>
        </w:rPr>
        <w:t xml:space="preserve"> Group Analysis</w:t>
      </w:r>
    </w:p>
    <w:p w14:paraId="01B12326" w14:textId="75C78B04" w:rsidR="00266F94" w:rsidRDefault="00EB630C" w:rsidP="00266F94">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5 presents t</w:t>
      </w:r>
      <w:r w:rsidR="00CF2168" w:rsidRPr="00CF2168">
        <w:rPr>
          <w:rFonts w:ascii="Times New Roman" w:hAnsi="Times New Roman" w:cs="Times New Roman"/>
          <w:noProof/>
          <w:sz w:val="24"/>
          <w:szCs w:val="24"/>
        </w:rPr>
        <w:t>he analysis of AI tool usage among 250 first-year IT students</w:t>
      </w:r>
      <w:r w:rsidR="00E326A6">
        <w:rPr>
          <w:rFonts w:ascii="Times New Roman" w:hAnsi="Times New Roman" w:cs="Times New Roman"/>
          <w:noProof/>
          <w:sz w:val="24"/>
          <w:szCs w:val="24"/>
        </w:rPr>
        <w:t>,</w:t>
      </w:r>
      <w:r w:rsidR="00CF2168" w:rsidRPr="00CF2168">
        <w:rPr>
          <w:rFonts w:ascii="Times New Roman" w:hAnsi="Times New Roman" w:cs="Times New Roman"/>
          <w:noProof/>
          <w:sz w:val="24"/>
          <w:szCs w:val="24"/>
        </w:rPr>
        <w:t xml:space="preserve"> indicat</w:t>
      </w:r>
      <w:r w:rsidR="00DC05C1">
        <w:rPr>
          <w:rFonts w:ascii="Times New Roman" w:hAnsi="Times New Roman" w:cs="Times New Roman"/>
          <w:noProof/>
          <w:sz w:val="24"/>
          <w:szCs w:val="24"/>
        </w:rPr>
        <w:t>ing</w:t>
      </w:r>
      <w:r w:rsidR="00CF2168" w:rsidRPr="00CF2168">
        <w:rPr>
          <w:rFonts w:ascii="Times New Roman" w:hAnsi="Times New Roman" w:cs="Times New Roman"/>
          <w:noProof/>
          <w:sz w:val="24"/>
          <w:szCs w:val="24"/>
        </w:rPr>
        <w:t xml:space="preserve"> that 161</w:t>
      </w:r>
      <w:r w:rsidR="00B80E63">
        <w:rPr>
          <w:rFonts w:ascii="Times New Roman" w:hAnsi="Times New Roman" w:cs="Times New Roman"/>
          <w:noProof/>
          <w:sz w:val="24"/>
          <w:szCs w:val="24"/>
        </w:rPr>
        <w:t xml:space="preserve"> (64.4%)</w:t>
      </w:r>
      <w:r w:rsidR="00CF2168" w:rsidRPr="00CF2168">
        <w:rPr>
          <w:rFonts w:ascii="Times New Roman" w:hAnsi="Times New Roman" w:cs="Times New Roman"/>
          <w:noProof/>
          <w:sz w:val="24"/>
          <w:szCs w:val="24"/>
        </w:rPr>
        <w:t xml:space="preserve"> students occasionally</w:t>
      </w:r>
      <w:r w:rsidR="007C6EA9">
        <w:rPr>
          <w:rFonts w:ascii="Times New Roman" w:hAnsi="Times New Roman" w:cs="Times New Roman"/>
          <w:noProof/>
          <w:sz w:val="24"/>
          <w:szCs w:val="24"/>
        </w:rPr>
        <w:t xml:space="preserve"> (sometimes)</w:t>
      </w:r>
      <w:r w:rsidR="00CF2168" w:rsidRPr="00CF2168">
        <w:rPr>
          <w:rFonts w:ascii="Times New Roman" w:hAnsi="Times New Roman" w:cs="Times New Roman"/>
          <w:noProof/>
          <w:sz w:val="24"/>
          <w:szCs w:val="24"/>
        </w:rPr>
        <w:t xml:space="preserve"> employed AI tools</w:t>
      </w:r>
      <w:r w:rsidR="007C6EA9">
        <w:rPr>
          <w:rFonts w:ascii="Times New Roman" w:hAnsi="Times New Roman" w:cs="Times New Roman"/>
          <w:noProof/>
          <w:sz w:val="24"/>
          <w:szCs w:val="24"/>
        </w:rPr>
        <w:t>, which was the highest portion of the responses</w:t>
      </w:r>
      <w:r w:rsidR="00CF2168" w:rsidRPr="00CF2168">
        <w:rPr>
          <w:rFonts w:ascii="Times New Roman" w:hAnsi="Times New Roman" w:cs="Times New Roman"/>
          <w:noProof/>
          <w:sz w:val="24"/>
          <w:szCs w:val="24"/>
        </w:rPr>
        <w:t>, and 19</w:t>
      </w:r>
      <w:r w:rsidR="00B80E63">
        <w:rPr>
          <w:rFonts w:ascii="Times New Roman" w:hAnsi="Times New Roman" w:cs="Times New Roman"/>
          <w:noProof/>
          <w:sz w:val="24"/>
          <w:szCs w:val="24"/>
        </w:rPr>
        <w:t xml:space="preserve"> (7.6%)</w:t>
      </w:r>
      <w:r w:rsidR="00CF2168" w:rsidRPr="00CF2168">
        <w:rPr>
          <w:rFonts w:ascii="Times New Roman" w:hAnsi="Times New Roman" w:cs="Times New Roman"/>
          <w:noProof/>
          <w:sz w:val="24"/>
          <w:szCs w:val="24"/>
        </w:rPr>
        <w:t xml:space="preserve"> students consistently</w:t>
      </w:r>
      <w:r w:rsidR="007C6EA9">
        <w:rPr>
          <w:rFonts w:ascii="Times New Roman" w:hAnsi="Times New Roman" w:cs="Times New Roman"/>
          <w:noProof/>
          <w:sz w:val="24"/>
          <w:szCs w:val="24"/>
        </w:rPr>
        <w:t xml:space="preserve"> (always)</w:t>
      </w:r>
      <w:r w:rsidR="00CF2168" w:rsidRPr="00CF2168">
        <w:rPr>
          <w:rFonts w:ascii="Times New Roman" w:hAnsi="Times New Roman" w:cs="Times New Roman"/>
          <w:noProof/>
          <w:sz w:val="24"/>
          <w:szCs w:val="24"/>
        </w:rPr>
        <w:t xml:space="preserve"> used AI tools for programming assignments. This distribution implies that students commonly leverage AI tools to facilitate the completion of programming tasks. The substantial number of respondents indicating "sometimes" usage suggests that students perceive AI as a supplementary resource, rather than a tool they depend on exclusively. Furthermore, Rahe and Maalej's (2025) research revealed that although a considerable number of programming students have access to AI tools, their usage is </w:t>
      </w:r>
      <w:r w:rsidR="00CF2168" w:rsidRPr="00CF2168">
        <w:rPr>
          <w:rFonts w:ascii="Times New Roman" w:hAnsi="Times New Roman" w:cs="Times New Roman"/>
          <w:noProof/>
          <w:sz w:val="24"/>
          <w:szCs w:val="24"/>
        </w:rPr>
        <w:lastRenderedPageBreak/>
        <w:t>typically selective, often seeking solutions and explanations rather than relying on them for every programming task</w:t>
      </w:r>
      <w:r w:rsidR="00266F94" w:rsidRPr="00266F94">
        <w:rPr>
          <w:rFonts w:ascii="Times New Roman" w:hAnsi="Times New Roman" w:cs="Times New Roman"/>
          <w:noProof/>
          <w:sz w:val="24"/>
          <w:szCs w:val="24"/>
        </w:rPr>
        <w:t xml:space="preserve">. </w:t>
      </w:r>
    </w:p>
    <w:p w14:paraId="051E73BC" w14:textId="353132B7" w:rsidR="00B80E63" w:rsidRDefault="00B80E63" w:rsidP="00B80E63">
      <w:pPr>
        <w:spacing w:before="240" w:after="240" w:line="240" w:lineRule="auto"/>
        <w:jc w:val="center"/>
        <w:rPr>
          <w:rFonts w:ascii="Times New Roman" w:hAnsi="Times New Roman" w:cs="Times New Roman"/>
          <w:noProof/>
          <w:sz w:val="24"/>
          <w:szCs w:val="24"/>
        </w:rPr>
      </w:pPr>
      <w:r>
        <w:rPr>
          <w:noProof/>
          <w:lang w:val="en-IN" w:eastAsia="en-IN"/>
        </w:rPr>
        <w:drawing>
          <wp:inline distT="0" distB="0" distL="0" distR="0" wp14:anchorId="753C5C85" wp14:editId="27B65F04">
            <wp:extent cx="4572000" cy="27432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628EFB-8053-4091-BC59-E65CC2FCC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737617" w14:textId="0C68B55F" w:rsidR="00B80E63" w:rsidRPr="00266F94" w:rsidRDefault="00945704" w:rsidP="00B80E63">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B80E63">
        <w:rPr>
          <w:rFonts w:ascii="Times New Roman" w:hAnsi="Times New Roman" w:cs="Times New Roman"/>
          <w:noProof/>
          <w:sz w:val="24"/>
          <w:szCs w:val="24"/>
        </w:rPr>
        <w:t xml:space="preserve"> 6. Average Hours Spent Studying Programming Per Week Group Analysis</w:t>
      </w:r>
    </w:p>
    <w:p w14:paraId="039E06EE" w14:textId="4062995B" w:rsidR="00266F94" w:rsidRPr="00266F94" w:rsidRDefault="00EB630C" w:rsidP="00B66167">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6 demonstrates</w:t>
      </w:r>
      <w:r w:rsidR="00B66167" w:rsidRPr="00B66167">
        <w:rPr>
          <w:rFonts w:ascii="Times New Roman" w:hAnsi="Times New Roman" w:cs="Times New Roman"/>
          <w:noProof/>
          <w:sz w:val="24"/>
          <w:szCs w:val="24"/>
        </w:rPr>
        <w:t xml:space="preserve"> </w:t>
      </w:r>
      <w:r w:rsidR="00321C40">
        <w:rPr>
          <w:rFonts w:ascii="Times New Roman" w:hAnsi="Times New Roman" w:cs="Times New Roman"/>
          <w:noProof/>
          <w:sz w:val="24"/>
          <w:szCs w:val="24"/>
        </w:rPr>
        <w:t xml:space="preserve">that </w:t>
      </w:r>
      <w:r w:rsidR="00B66167" w:rsidRPr="00B66167">
        <w:rPr>
          <w:rFonts w:ascii="Times New Roman" w:hAnsi="Times New Roman" w:cs="Times New Roman"/>
          <w:noProof/>
          <w:sz w:val="24"/>
          <w:szCs w:val="24"/>
        </w:rPr>
        <w:t xml:space="preserve">the participants' weekly study habits </w:t>
      </w:r>
      <w:r w:rsidR="00321C40">
        <w:rPr>
          <w:rFonts w:ascii="Times New Roman" w:hAnsi="Times New Roman" w:cs="Times New Roman"/>
          <w:noProof/>
          <w:sz w:val="24"/>
          <w:szCs w:val="24"/>
        </w:rPr>
        <w:t>show</w:t>
      </w:r>
      <w:r w:rsidR="00B66167" w:rsidRPr="00B66167">
        <w:rPr>
          <w:rFonts w:ascii="Times New Roman" w:hAnsi="Times New Roman" w:cs="Times New Roman"/>
          <w:noProof/>
          <w:sz w:val="24"/>
          <w:szCs w:val="24"/>
        </w:rPr>
        <w:t xml:space="preserve"> that most of them spend a limited amount of time practicing programming. Specifically, the largest group, 205 respondents (82%), </w:t>
      </w:r>
      <w:r w:rsidR="00BE619A">
        <w:rPr>
          <w:rFonts w:ascii="Times New Roman" w:hAnsi="Times New Roman" w:cs="Times New Roman"/>
          <w:noProof/>
          <w:sz w:val="24"/>
          <w:szCs w:val="24"/>
        </w:rPr>
        <w:t>studies</w:t>
      </w:r>
      <w:r w:rsidR="00B66167" w:rsidRPr="00B66167">
        <w:rPr>
          <w:rFonts w:ascii="Times New Roman" w:hAnsi="Times New Roman" w:cs="Times New Roman"/>
          <w:noProof/>
          <w:sz w:val="24"/>
          <w:szCs w:val="24"/>
        </w:rPr>
        <w:t xml:space="preserve"> for 1–3 hours each week. This is followed by those who study for 4–6 hours, numbering 41 respondents (16.4%).</w:t>
      </w:r>
      <w:r w:rsidR="00B66167">
        <w:rPr>
          <w:rFonts w:ascii="Times New Roman" w:hAnsi="Times New Roman" w:cs="Times New Roman"/>
          <w:noProof/>
          <w:sz w:val="24"/>
          <w:szCs w:val="24"/>
        </w:rPr>
        <w:t xml:space="preserve"> </w:t>
      </w:r>
      <w:r w:rsidR="00B66167" w:rsidRPr="00B66167">
        <w:rPr>
          <w:rFonts w:ascii="Times New Roman" w:hAnsi="Times New Roman" w:cs="Times New Roman"/>
          <w:noProof/>
          <w:sz w:val="24"/>
          <w:szCs w:val="24"/>
        </w:rPr>
        <w:t>The lowest in this group are those who study more than 10 hours, representing only 1 (0.4%) respondent.</w:t>
      </w:r>
      <w:r w:rsidR="00B66167">
        <w:rPr>
          <w:rFonts w:ascii="Times New Roman" w:hAnsi="Times New Roman" w:cs="Times New Roman"/>
          <w:noProof/>
          <w:sz w:val="24"/>
          <w:szCs w:val="24"/>
        </w:rPr>
        <w:t xml:space="preserve"> </w:t>
      </w:r>
      <w:r w:rsidR="00B66167" w:rsidRPr="00B66167">
        <w:rPr>
          <w:rFonts w:ascii="Times New Roman" w:hAnsi="Times New Roman" w:cs="Times New Roman"/>
          <w:noProof/>
          <w:sz w:val="24"/>
          <w:szCs w:val="24"/>
        </w:rPr>
        <w:t xml:space="preserve">Most participants engage in programming for fewer than six hours per week, which is typical for students balancing a full credit load across multiple disciplines. </w:t>
      </w:r>
      <w:r w:rsidR="00E326A6" w:rsidRPr="00E326A6">
        <w:rPr>
          <w:rFonts w:ascii="Times New Roman" w:hAnsi="Times New Roman" w:cs="Times New Roman"/>
          <w:noProof/>
          <w:sz w:val="24"/>
          <w:szCs w:val="24"/>
        </w:rPr>
        <w:t>This limited practice time explains the weak correlation (r = 0.1096) found later, as AI cannot effectively scaffold learning without a significant baseline of independent effort.</w:t>
      </w:r>
      <w:r w:rsidR="00E326A6">
        <w:rPr>
          <w:rFonts w:ascii="Times New Roman" w:hAnsi="Times New Roman" w:cs="Times New Roman"/>
          <w:noProof/>
          <w:sz w:val="24"/>
          <w:szCs w:val="24"/>
        </w:rPr>
        <w:t xml:space="preserve"> </w:t>
      </w:r>
      <w:r w:rsidR="00B66167" w:rsidRPr="00B66167">
        <w:rPr>
          <w:rFonts w:ascii="Times New Roman" w:hAnsi="Times New Roman" w:cs="Times New Roman"/>
          <w:noProof/>
          <w:sz w:val="24"/>
          <w:szCs w:val="24"/>
        </w:rPr>
        <w:t xml:space="preserve">Bond and </w:t>
      </w:r>
      <w:r w:rsidR="00BE619A">
        <w:rPr>
          <w:rFonts w:ascii="Times New Roman" w:hAnsi="Times New Roman" w:cs="Times New Roman"/>
          <w:noProof/>
          <w:sz w:val="24"/>
          <w:szCs w:val="24"/>
        </w:rPr>
        <w:t>Bedenlier's</w:t>
      </w:r>
      <w:r w:rsidR="00B66167" w:rsidRPr="00B66167">
        <w:rPr>
          <w:rFonts w:ascii="Times New Roman" w:hAnsi="Times New Roman" w:cs="Times New Roman"/>
          <w:noProof/>
          <w:sz w:val="24"/>
          <w:szCs w:val="24"/>
        </w:rPr>
        <w:t xml:space="preserve"> (2019)</w:t>
      </w:r>
      <w:r w:rsidR="00B66167">
        <w:rPr>
          <w:rFonts w:ascii="Times New Roman" w:hAnsi="Times New Roman" w:cs="Times New Roman"/>
          <w:noProof/>
          <w:sz w:val="24"/>
          <w:szCs w:val="24"/>
        </w:rPr>
        <w:t xml:space="preserve"> </w:t>
      </w:r>
      <w:r w:rsidR="00B66167" w:rsidRPr="00B66167">
        <w:rPr>
          <w:rFonts w:ascii="Times New Roman" w:hAnsi="Times New Roman" w:cs="Times New Roman"/>
          <w:noProof/>
          <w:sz w:val="24"/>
          <w:szCs w:val="24"/>
        </w:rPr>
        <w:t>study found that student engagement in digital learning environments often follows a "bioecological framework." This means that how much time students spend is affected by both the immediate demands of the curriculum and the complexity of the technology used.</w:t>
      </w:r>
    </w:p>
    <w:p w14:paraId="6F5DD301" w14:textId="39936E35" w:rsidR="00B66167" w:rsidRDefault="00B66167" w:rsidP="00B66167">
      <w:pPr>
        <w:spacing w:before="240" w:after="240" w:line="240" w:lineRule="auto"/>
        <w:jc w:val="center"/>
        <w:rPr>
          <w:rFonts w:ascii="Times New Roman" w:hAnsi="Times New Roman" w:cs="Times New Roman"/>
          <w:noProof/>
          <w:sz w:val="24"/>
          <w:szCs w:val="24"/>
        </w:rPr>
      </w:pPr>
      <w:r>
        <w:rPr>
          <w:noProof/>
          <w:lang w:val="en-IN" w:eastAsia="en-IN"/>
        </w:rPr>
        <w:drawing>
          <wp:inline distT="0" distB="0" distL="0" distR="0" wp14:anchorId="67F7CB22" wp14:editId="6FE0C220">
            <wp:extent cx="4371975" cy="2562225"/>
            <wp:effectExtent l="0" t="0" r="9525" b="952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BB7EC1-AFDD-47D9-8E74-369AAA786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6F5F2B" w14:textId="0D352A17" w:rsidR="00B66167" w:rsidRDefault="00945704" w:rsidP="00B66167">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B66167">
        <w:rPr>
          <w:rFonts w:ascii="Times New Roman" w:hAnsi="Times New Roman" w:cs="Times New Roman"/>
          <w:noProof/>
          <w:sz w:val="24"/>
          <w:szCs w:val="24"/>
        </w:rPr>
        <w:t xml:space="preserve"> 7. </w:t>
      </w:r>
      <w:r w:rsidR="00201CB6">
        <w:rPr>
          <w:rFonts w:ascii="Times New Roman" w:hAnsi="Times New Roman" w:cs="Times New Roman"/>
          <w:noProof/>
          <w:sz w:val="24"/>
          <w:szCs w:val="24"/>
        </w:rPr>
        <w:t>Level of AI Assistance Usage</w:t>
      </w:r>
    </w:p>
    <w:p w14:paraId="6E61B48F" w14:textId="21A214D2" w:rsidR="00266F94" w:rsidRPr="00266F94" w:rsidRDefault="00EB630C" w:rsidP="00266F94">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7 shows t</w:t>
      </w:r>
      <w:r w:rsidR="00201CB6" w:rsidRPr="00201CB6">
        <w:rPr>
          <w:rFonts w:ascii="Times New Roman" w:hAnsi="Times New Roman" w:cs="Times New Roman"/>
          <w:noProof/>
          <w:sz w:val="24"/>
          <w:szCs w:val="24"/>
        </w:rPr>
        <w:t>he level of AI assistance usage among the respondents</w:t>
      </w:r>
      <w:r w:rsidR="00321C40">
        <w:rPr>
          <w:rFonts w:ascii="Times New Roman" w:hAnsi="Times New Roman" w:cs="Times New Roman"/>
          <w:noProof/>
          <w:sz w:val="24"/>
          <w:szCs w:val="24"/>
        </w:rPr>
        <w:t>,</w:t>
      </w:r>
      <w:r w:rsidR="00201CB6" w:rsidRPr="00201CB6">
        <w:rPr>
          <w:rFonts w:ascii="Times New Roman" w:hAnsi="Times New Roman" w:cs="Times New Roman"/>
          <w:noProof/>
          <w:sz w:val="24"/>
          <w:szCs w:val="24"/>
        </w:rPr>
        <w:t xml:space="preserve"> indicat</w:t>
      </w:r>
      <w:r w:rsidR="00B83554">
        <w:rPr>
          <w:rFonts w:ascii="Times New Roman" w:hAnsi="Times New Roman" w:cs="Times New Roman"/>
          <w:noProof/>
          <w:sz w:val="24"/>
          <w:szCs w:val="24"/>
        </w:rPr>
        <w:t>ing</w:t>
      </w:r>
      <w:r w:rsidR="00201CB6" w:rsidRPr="00201CB6">
        <w:rPr>
          <w:rFonts w:ascii="Times New Roman" w:hAnsi="Times New Roman" w:cs="Times New Roman"/>
          <w:noProof/>
          <w:sz w:val="24"/>
          <w:szCs w:val="24"/>
        </w:rPr>
        <w:t xml:space="preserve"> that while students find these tools highly beneficial, they maintain a level of independence. The largest segment of the data is the Perceived Usefulness of AI, with a mean score of 3.63, followed by the Frequency of AI Use at 3.23. The lowest in this group is the Dependency on AI, which received a mean score of 2.79. Most participants view AI as a valuable asset for their academic tasks, yet the relatively lower dependency score suggests they do not rely </w:t>
      </w:r>
      <w:r w:rsidR="00201CB6" w:rsidRPr="00201CB6">
        <w:rPr>
          <w:rFonts w:ascii="Times New Roman" w:hAnsi="Times New Roman" w:cs="Times New Roman"/>
          <w:noProof/>
          <w:sz w:val="24"/>
          <w:szCs w:val="24"/>
        </w:rPr>
        <w:lastRenderedPageBreak/>
        <w:t xml:space="preserve">on it entirely for their output. </w:t>
      </w:r>
      <w:r w:rsidR="00321C40" w:rsidRPr="00321C40">
        <w:rPr>
          <w:rFonts w:ascii="Times New Roman" w:hAnsi="Times New Roman" w:cs="Times New Roman"/>
          <w:noProof/>
          <w:sz w:val="24"/>
          <w:szCs w:val="24"/>
        </w:rPr>
        <w:t>The gap between high perceived usefulness and lower actual dependency indicates an "Illusion of Competence," where students feel more capable because they have AI access, even if they do not rely on it for every task.</w:t>
      </w:r>
      <w:r w:rsidR="00321C40">
        <w:rPr>
          <w:rFonts w:ascii="Times New Roman" w:hAnsi="Times New Roman" w:cs="Times New Roman"/>
          <w:noProof/>
          <w:sz w:val="24"/>
          <w:szCs w:val="24"/>
        </w:rPr>
        <w:t xml:space="preserve"> </w:t>
      </w:r>
      <w:r w:rsidR="00201CB6" w:rsidRPr="00201CB6">
        <w:rPr>
          <w:rFonts w:ascii="Times New Roman" w:hAnsi="Times New Roman" w:cs="Times New Roman"/>
          <w:noProof/>
          <w:sz w:val="24"/>
          <w:szCs w:val="24"/>
        </w:rPr>
        <w:t>According to Chiu (2023), the integration of generative AI in education is often driven by "perceived ease of use and usefulness," which directly influences student engagement and self-efficacy</w:t>
      </w:r>
      <w:r w:rsidR="00266F94" w:rsidRPr="00266F94">
        <w:rPr>
          <w:rFonts w:ascii="Times New Roman" w:hAnsi="Times New Roman" w:cs="Times New Roman"/>
          <w:noProof/>
          <w:sz w:val="24"/>
          <w:szCs w:val="24"/>
        </w:rPr>
        <w:t>.</w:t>
      </w:r>
    </w:p>
    <w:p w14:paraId="3558C3EB" w14:textId="5582F465" w:rsidR="00266F94" w:rsidRDefault="00B66167" w:rsidP="00B66167">
      <w:pPr>
        <w:spacing w:before="240" w:after="240" w:line="240" w:lineRule="auto"/>
        <w:jc w:val="center"/>
        <w:rPr>
          <w:rFonts w:ascii="Times New Roman" w:hAnsi="Times New Roman" w:cs="Times New Roman"/>
          <w:noProof/>
          <w:sz w:val="24"/>
          <w:szCs w:val="24"/>
        </w:rPr>
      </w:pPr>
      <w:r>
        <w:rPr>
          <w:noProof/>
          <w:lang w:val="en-IN" w:eastAsia="en-IN"/>
        </w:rPr>
        <w:drawing>
          <wp:inline distT="0" distB="0" distL="0" distR="0" wp14:anchorId="6CA86978" wp14:editId="13E3231F">
            <wp:extent cx="4572000" cy="27432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FE4F00-7F45-4AA9-B499-C06A42409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E69C69" w14:textId="4B3C7D0F" w:rsidR="00201CB6" w:rsidRPr="00266F94" w:rsidRDefault="00945704" w:rsidP="00B66167">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Figure</w:t>
      </w:r>
      <w:r w:rsidR="00201CB6">
        <w:rPr>
          <w:rFonts w:ascii="Times New Roman" w:hAnsi="Times New Roman" w:cs="Times New Roman"/>
          <w:noProof/>
          <w:sz w:val="24"/>
          <w:szCs w:val="24"/>
        </w:rPr>
        <w:t xml:space="preserve"> 8. </w:t>
      </w:r>
      <w:r w:rsidR="00817173">
        <w:rPr>
          <w:rFonts w:ascii="Times New Roman" w:hAnsi="Times New Roman" w:cs="Times New Roman"/>
          <w:noProof/>
          <w:sz w:val="24"/>
          <w:szCs w:val="24"/>
        </w:rPr>
        <w:t xml:space="preserve">Plot of </w:t>
      </w:r>
      <w:r w:rsidR="00201CB6" w:rsidRPr="00201CB6">
        <w:rPr>
          <w:rFonts w:ascii="Times New Roman" w:hAnsi="Times New Roman" w:cs="Times New Roman"/>
          <w:noProof/>
          <w:sz w:val="24"/>
          <w:szCs w:val="24"/>
        </w:rPr>
        <w:t>Relationship Between AI Assistance Usage and Programming Performance</w:t>
      </w:r>
    </w:p>
    <w:p w14:paraId="2960CC7D" w14:textId="01168F2C" w:rsidR="00266F94" w:rsidRDefault="00EB630C" w:rsidP="00266F94">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Figure 8 presents t</w:t>
      </w:r>
      <w:r w:rsidR="00201CB6" w:rsidRPr="00201CB6">
        <w:rPr>
          <w:rFonts w:ascii="Times New Roman" w:hAnsi="Times New Roman" w:cs="Times New Roman"/>
          <w:noProof/>
          <w:sz w:val="24"/>
          <w:szCs w:val="24"/>
        </w:rPr>
        <w:t>he correlation between AI assistance usage and programming performance</w:t>
      </w:r>
      <w:r>
        <w:rPr>
          <w:rFonts w:ascii="Times New Roman" w:hAnsi="Times New Roman" w:cs="Times New Roman"/>
          <w:noProof/>
          <w:sz w:val="24"/>
          <w:szCs w:val="24"/>
        </w:rPr>
        <w:t xml:space="preserve"> in </w:t>
      </w:r>
      <w:r w:rsidR="00800DC2">
        <w:rPr>
          <w:rFonts w:ascii="Times New Roman" w:hAnsi="Times New Roman" w:cs="Times New Roman"/>
          <w:noProof/>
          <w:sz w:val="24"/>
          <w:szCs w:val="24"/>
        </w:rPr>
        <w:t xml:space="preserve">a </w:t>
      </w:r>
      <w:r>
        <w:rPr>
          <w:rFonts w:ascii="Times New Roman" w:hAnsi="Times New Roman" w:cs="Times New Roman"/>
          <w:noProof/>
          <w:sz w:val="24"/>
          <w:szCs w:val="24"/>
        </w:rPr>
        <w:t>scatter plot</w:t>
      </w:r>
      <w:r w:rsidR="00321C40">
        <w:rPr>
          <w:rFonts w:ascii="Times New Roman" w:hAnsi="Times New Roman" w:cs="Times New Roman"/>
          <w:noProof/>
          <w:sz w:val="24"/>
          <w:szCs w:val="24"/>
        </w:rPr>
        <w:t>,</w:t>
      </w:r>
      <w:r w:rsidR="00201CB6" w:rsidRPr="00201CB6">
        <w:rPr>
          <w:rFonts w:ascii="Times New Roman" w:hAnsi="Times New Roman" w:cs="Times New Roman"/>
          <w:noProof/>
          <w:sz w:val="24"/>
          <w:szCs w:val="24"/>
        </w:rPr>
        <w:t xml:space="preserve"> indicat</w:t>
      </w:r>
      <w:r w:rsidR="00800DC2">
        <w:rPr>
          <w:rFonts w:ascii="Times New Roman" w:hAnsi="Times New Roman" w:cs="Times New Roman"/>
          <w:noProof/>
          <w:sz w:val="24"/>
          <w:szCs w:val="24"/>
        </w:rPr>
        <w:t>ing</w:t>
      </w:r>
      <w:r w:rsidR="00201CB6" w:rsidRPr="00201CB6">
        <w:rPr>
          <w:rFonts w:ascii="Times New Roman" w:hAnsi="Times New Roman" w:cs="Times New Roman"/>
          <w:noProof/>
          <w:sz w:val="24"/>
          <w:szCs w:val="24"/>
        </w:rPr>
        <w:t xml:space="preserve"> that there is a slight positive relationship between the two variables. The largest segment of data points is concentrated around an AI </w:t>
      </w:r>
      <w:r w:rsidR="00AD4E42">
        <w:rPr>
          <w:rFonts w:ascii="Times New Roman" w:hAnsi="Times New Roman" w:cs="Times New Roman"/>
          <w:noProof/>
          <w:sz w:val="24"/>
          <w:szCs w:val="24"/>
        </w:rPr>
        <w:t xml:space="preserve">assistance </w:t>
      </w:r>
      <w:r w:rsidR="00201CB6" w:rsidRPr="00201CB6">
        <w:rPr>
          <w:rFonts w:ascii="Times New Roman" w:hAnsi="Times New Roman" w:cs="Times New Roman"/>
          <w:noProof/>
          <w:sz w:val="24"/>
          <w:szCs w:val="24"/>
        </w:rPr>
        <w:t xml:space="preserve">usage score of 3.0 to 4.0, with corresponding programming performance scores ranging between 62 and 66. The lowest in this group are individuals with an AI </w:t>
      </w:r>
      <w:r w:rsidR="00AD4E42">
        <w:rPr>
          <w:rFonts w:ascii="Times New Roman" w:hAnsi="Times New Roman" w:cs="Times New Roman"/>
          <w:noProof/>
          <w:sz w:val="24"/>
          <w:szCs w:val="24"/>
        </w:rPr>
        <w:t xml:space="preserve">assistance </w:t>
      </w:r>
      <w:r w:rsidR="00201CB6" w:rsidRPr="00201CB6">
        <w:rPr>
          <w:rFonts w:ascii="Times New Roman" w:hAnsi="Times New Roman" w:cs="Times New Roman"/>
          <w:noProof/>
          <w:sz w:val="24"/>
          <w:szCs w:val="24"/>
        </w:rPr>
        <w:t>usage score below 2.0, who generally exhibit more variance in their performance. Most participants show an upward trend in performance as their AI assistance</w:t>
      </w:r>
      <w:r w:rsidR="00B12511">
        <w:rPr>
          <w:rFonts w:ascii="Times New Roman" w:hAnsi="Times New Roman" w:cs="Times New Roman"/>
          <w:noProof/>
          <w:sz w:val="24"/>
          <w:szCs w:val="24"/>
        </w:rPr>
        <w:t xml:space="preserve"> usage</w:t>
      </w:r>
      <w:r w:rsidR="00201CB6" w:rsidRPr="00201CB6">
        <w:rPr>
          <w:rFonts w:ascii="Times New Roman" w:hAnsi="Times New Roman" w:cs="Times New Roman"/>
          <w:noProof/>
          <w:sz w:val="24"/>
          <w:szCs w:val="24"/>
        </w:rPr>
        <w:t xml:space="preserve"> increases, as indicated by the positive slope of the trend line. According to Kooli (2023), the use of chatbots and AI tools in higher education can enhance learning outcomes by providing personalized support and immediate feedback, which helps students bridge knowledge gaps in technical subjects.</w:t>
      </w:r>
    </w:p>
    <w:p w14:paraId="4CB6FCCB" w14:textId="7262EA2E" w:rsidR="005142B2" w:rsidRPr="00DD6688" w:rsidRDefault="00DD6688" w:rsidP="00266F94">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Summary of Key Findings</w:t>
      </w:r>
    </w:p>
    <w:p w14:paraId="611715BC" w14:textId="25857D01" w:rsidR="005142B2" w:rsidRDefault="005142B2" w:rsidP="005142B2">
      <w:pPr>
        <w:spacing w:before="240" w:after="240" w:line="240" w:lineRule="auto"/>
        <w:jc w:val="both"/>
        <w:rPr>
          <w:rFonts w:ascii="Times New Roman" w:hAnsi="Times New Roman" w:cs="Times New Roman"/>
          <w:noProof/>
          <w:sz w:val="24"/>
          <w:szCs w:val="24"/>
        </w:rPr>
      </w:pPr>
      <w:r w:rsidRPr="005142B2">
        <w:rPr>
          <w:rFonts w:ascii="Times New Roman" w:hAnsi="Times New Roman" w:cs="Times New Roman"/>
          <w:noProof/>
          <w:sz w:val="24"/>
          <w:szCs w:val="24"/>
        </w:rPr>
        <w:t xml:space="preserve">The findings suggest that first-year IT students are incorporating artificial intelligence into their educational routines, yet they tend to view these tools as supplementary aids rather than essential components. The demographic data revealed that the largest segment of participants was 18-year-olds (44.8%), a cohort known for its high levels of digital interaction and a marked inclination to integrate AI technologies into their studies. Although a significant majority of students (79.2%) possessed </w:t>
      </w:r>
      <w:r w:rsidR="00B53398">
        <w:rPr>
          <w:rFonts w:ascii="Times New Roman" w:hAnsi="Times New Roman" w:cs="Times New Roman"/>
          <w:noProof/>
          <w:sz w:val="24"/>
          <w:szCs w:val="24"/>
        </w:rPr>
        <w:t xml:space="preserve">no </w:t>
      </w:r>
      <w:r w:rsidRPr="005142B2">
        <w:rPr>
          <w:rFonts w:ascii="Times New Roman" w:hAnsi="Times New Roman" w:cs="Times New Roman"/>
          <w:noProof/>
          <w:sz w:val="24"/>
          <w:szCs w:val="24"/>
        </w:rPr>
        <w:t>prior programming experience upon entering the program, their weekly study patterns were comparatively modest, with 82% allocating only 1–3 hours to programming practice. ChatGPT was the most frequently utilized AI tool, employed by 84% of the respondents, primarily for specific tasks such as obtaining solutions or explanations. These results indicated a slight positive correlation between the use of AI assistance</w:t>
      </w:r>
      <w:r w:rsidR="00AD4E42">
        <w:rPr>
          <w:rFonts w:ascii="Times New Roman" w:hAnsi="Times New Roman" w:cs="Times New Roman"/>
          <w:noProof/>
          <w:sz w:val="24"/>
          <w:szCs w:val="24"/>
        </w:rPr>
        <w:t xml:space="preserve"> </w:t>
      </w:r>
      <w:r w:rsidRPr="005142B2">
        <w:rPr>
          <w:rFonts w:ascii="Times New Roman" w:hAnsi="Times New Roman" w:cs="Times New Roman"/>
          <w:noProof/>
          <w:sz w:val="24"/>
          <w:szCs w:val="24"/>
        </w:rPr>
        <w:t>and programming performance, with students who employed AI tools generally achieving superior performance scores.</w:t>
      </w:r>
      <w:r>
        <w:rPr>
          <w:rFonts w:ascii="Times New Roman" w:hAnsi="Times New Roman" w:cs="Times New Roman"/>
          <w:noProof/>
          <w:sz w:val="24"/>
          <w:szCs w:val="24"/>
        </w:rPr>
        <w:t xml:space="preserve"> </w:t>
      </w:r>
      <w:r w:rsidRPr="005142B2">
        <w:rPr>
          <w:rFonts w:ascii="Times New Roman" w:hAnsi="Times New Roman" w:cs="Times New Roman"/>
          <w:noProof/>
          <w:sz w:val="24"/>
          <w:szCs w:val="24"/>
        </w:rPr>
        <w:t>Although students rated the perceived usefulness of AI highly (mean of 3.63), their self-reported dependency remained low (mean of 2.79), suggesting they maintain a significant level of academic independence. These findings highlight that AI serves as an effective "cognitive scaffold" that enhances efficiency and learning outcomes without replacing the fundamental independent effort required for technical skill acquisition. Consistent with a "bioecological framework," student engagement and time allocation are influenced by the complexity of the tools and the immediate demands of their curriculum.</w:t>
      </w:r>
    </w:p>
    <w:p w14:paraId="5148DC2E" w14:textId="7333BD47" w:rsidR="00DD6688" w:rsidRPr="00DD6688" w:rsidRDefault="00DD6688" w:rsidP="00DD6688">
      <w:pPr>
        <w:rPr>
          <w:rFonts w:ascii="Times New Roman" w:hAnsi="Times New Roman" w:cs="Times New Roman"/>
          <w:b/>
          <w:noProof/>
          <w:sz w:val="24"/>
          <w:szCs w:val="24"/>
        </w:rPr>
      </w:pPr>
      <w:r w:rsidRPr="00DD6688">
        <w:rPr>
          <w:rFonts w:ascii="Times New Roman" w:hAnsi="Times New Roman" w:cs="Times New Roman"/>
          <w:b/>
          <w:noProof/>
          <w:sz w:val="24"/>
          <w:szCs w:val="24"/>
        </w:rPr>
        <w:t>Correlation of AI Assistance Usage and Programming Performance</w:t>
      </w:r>
    </w:p>
    <w:p w14:paraId="560D4137" w14:textId="0D1944DE" w:rsidR="00DD6688" w:rsidRPr="00DD6688" w:rsidRDefault="00A64DD3" w:rsidP="00B53398">
      <w:pPr>
        <w:jc w:val="both"/>
        <w:rPr>
          <w:rFonts w:ascii="Times New Roman" w:hAnsi="Times New Roman" w:cs="Times New Roman"/>
          <w:noProof/>
          <w:sz w:val="24"/>
          <w:szCs w:val="24"/>
        </w:rPr>
      </w:pPr>
      <w:r w:rsidRPr="00A64DD3">
        <w:rPr>
          <w:rFonts w:ascii="Times New Roman" w:hAnsi="Times New Roman" w:cs="Times New Roman"/>
          <w:noProof/>
          <w:sz w:val="24"/>
          <w:szCs w:val="24"/>
        </w:rPr>
        <w:lastRenderedPageBreak/>
        <w:t>Pearson’s correlation analysis showed an r-value of 0.1096, 95% CI [0.015, 0.201]</w:t>
      </w:r>
      <w:r>
        <w:rPr>
          <w:rFonts w:ascii="Times New Roman" w:hAnsi="Times New Roman" w:cs="Times New Roman"/>
          <w:noProof/>
          <w:sz w:val="24"/>
          <w:szCs w:val="24"/>
        </w:rPr>
        <w:t>,</w:t>
      </w:r>
      <w:r w:rsidRPr="00A64DD3">
        <w:rPr>
          <w:rFonts w:ascii="Times New Roman" w:hAnsi="Times New Roman" w:cs="Times New Roman"/>
          <w:noProof/>
          <w:sz w:val="24"/>
          <w:szCs w:val="24"/>
        </w:rPr>
        <w:t xml:space="preserve"> and </w:t>
      </w:r>
      <w:r>
        <w:rPr>
          <w:rFonts w:ascii="Times New Roman" w:hAnsi="Times New Roman" w:cs="Times New Roman"/>
          <w:noProof/>
          <w:sz w:val="24"/>
          <w:szCs w:val="24"/>
        </w:rPr>
        <w:t xml:space="preserve">a </w:t>
      </w:r>
      <w:r w:rsidRPr="00A64DD3">
        <w:rPr>
          <w:rFonts w:ascii="Times New Roman" w:hAnsi="Times New Roman" w:cs="Times New Roman"/>
          <w:noProof/>
          <w:sz w:val="24"/>
          <w:szCs w:val="24"/>
        </w:rPr>
        <w:t xml:space="preserve">p-value </w:t>
      </w:r>
      <w:r>
        <w:rPr>
          <w:rFonts w:ascii="Times New Roman" w:hAnsi="Times New Roman" w:cs="Times New Roman"/>
          <w:noProof/>
          <w:sz w:val="24"/>
          <w:szCs w:val="24"/>
        </w:rPr>
        <w:t xml:space="preserve">of </w:t>
      </w:r>
      <w:r w:rsidRPr="00A64DD3">
        <w:rPr>
          <w:rFonts w:ascii="Times New Roman" w:hAnsi="Times New Roman" w:cs="Times New Roman"/>
          <w:noProof/>
          <w:sz w:val="24"/>
          <w:szCs w:val="24"/>
        </w:rPr>
        <w:t>0.001. Despite the statistical significance, the r-value shows a small effect size</w:t>
      </w:r>
      <w:r w:rsidR="002C5856">
        <w:rPr>
          <w:rFonts w:ascii="Times New Roman" w:hAnsi="Times New Roman" w:cs="Times New Roman"/>
          <w:noProof/>
          <w:sz w:val="24"/>
          <w:szCs w:val="24"/>
        </w:rPr>
        <w:t>/weak correlation</w:t>
      </w:r>
      <w:r w:rsidRPr="00A64DD3">
        <w:rPr>
          <w:rFonts w:ascii="Times New Roman" w:hAnsi="Times New Roman" w:cs="Times New Roman"/>
          <w:noProof/>
          <w:sz w:val="24"/>
          <w:szCs w:val="24"/>
        </w:rPr>
        <w:t xml:space="preserve"> based on Cohen’s criteria. This means that while there is a positive trend, the AI assistance usage alone predicts only about 1.2% (r</w:t>
      </w:r>
      <w:r>
        <w:rPr>
          <w:rFonts w:ascii="Times New Roman" w:hAnsi="Times New Roman" w:cs="Times New Roman"/>
          <w:noProof/>
          <w:sz w:val="24"/>
          <w:szCs w:val="24"/>
          <w:vertAlign w:val="superscript"/>
        </w:rPr>
        <w:t>2</w:t>
      </w:r>
      <w:r w:rsidRPr="00A64DD3">
        <w:rPr>
          <w:rFonts w:ascii="Times New Roman" w:hAnsi="Times New Roman" w:cs="Times New Roman"/>
          <w:noProof/>
          <w:sz w:val="24"/>
          <w:szCs w:val="24"/>
        </w:rPr>
        <w:t>) of the variance in students’ programming performance, further supporting the idea that AI is a supplementary tool, rather than a main driver of academic success.</w:t>
      </w:r>
      <w:r>
        <w:rPr>
          <w:rFonts w:ascii="Times New Roman" w:hAnsi="Times New Roman" w:cs="Times New Roman"/>
          <w:noProof/>
          <w:sz w:val="24"/>
          <w:szCs w:val="24"/>
        </w:rPr>
        <w:t xml:space="preserve"> </w:t>
      </w:r>
      <w:r w:rsidR="00DD6688" w:rsidRPr="00DD6688">
        <w:rPr>
          <w:rFonts w:ascii="Times New Roman" w:hAnsi="Times New Roman" w:cs="Times New Roman"/>
          <w:noProof/>
          <w:sz w:val="24"/>
          <w:szCs w:val="24"/>
        </w:rPr>
        <w:t xml:space="preserve">However, the relatively small r-value indicated that, while there was a positive trend in performance associated with greater AI </w:t>
      </w:r>
      <w:r w:rsidR="00AD4E42">
        <w:rPr>
          <w:rFonts w:ascii="Times New Roman" w:hAnsi="Times New Roman" w:cs="Times New Roman"/>
          <w:noProof/>
          <w:sz w:val="24"/>
          <w:szCs w:val="24"/>
        </w:rPr>
        <w:t xml:space="preserve">assistance </w:t>
      </w:r>
      <w:r w:rsidR="00DD6688" w:rsidRPr="00DD6688">
        <w:rPr>
          <w:rFonts w:ascii="Times New Roman" w:hAnsi="Times New Roman" w:cs="Times New Roman"/>
          <w:noProof/>
          <w:sz w:val="24"/>
          <w:szCs w:val="24"/>
        </w:rPr>
        <w:t xml:space="preserve">usage, higher levels of AI assistance </w:t>
      </w:r>
      <w:r w:rsidR="00AD4E42">
        <w:rPr>
          <w:rFonts w:ascii="Times New Roman" w:hAnsi="Times New Roman" w:cs="Times New Roman"/>
          <w:noProof/>
          <w:sz w:val="24"/>
          <w:szCs w:val="24"/>
        </w:rPr>
        <w:t xml:space="preserve">usage </w:t>
      </w:r>
      <w:r w:rsidR="00DD6688" w:rsidRPr="00DD6688">
        <w:rPr>
          <w:rFonts w:ascii="Times New Roman" w:hAnsi="Times New Roman" w:cs="Times New Roman"/>
          <w:noProof/>
          <w:sz w:val="24"/>
          <w:szCs w:val="24"/>
        </w:rPr>
        <w:t>did not consistently correlate with improved programming results.</w:t>
      </w:r>
    </w:p>
    <w:tbl>
      <w:tblPr>
        <w:tblStyle w:val="TableGrid"/>
        <w:tblW w:w="0" w:type="auto"/>
        <w:tblLook w:val="04A0" w:firstRow="1" w:lastRow="0" w:firstColumn="1" w:lastColumn="0" w:noHBand="0" w:noVBand="1"/>
      </w:tblPr>
      <w:tblGrid>
        <w:gridCol w:w="2098"/>
        <w:gridCol w:w="1719"/>
        <w:gridCol w:w="1720"/>
        <w:gridCol w:w="1719"/>
        <w:gridCol w:w="1720"/>
        <w:gridCol w:w="1720"/>
      </w:tblGrid>
      <w:tr w:rsidR="00A64DD3" w:rsidRPr="00853C3D" w14:paraId="5D6EF40E" w14:textId="77777777" w:rsidTr="00853C3D">
        <w:trPr>
          <w:trHeight w:val="432"/>
        </w:trPr>
        <w:tc>
          <w:tcPr>
            <w:tcW w:w="2098" w:type="dxa"/>
            <w:vAlign w:val="center"/>
          </w:tcPr>
          <w:p w14:paraId="4DFD3A51" w14:textId="775749A7" w:rsidR="00A64DD3" w:rsidRPr="00853C3D" w:rsidRDefault="00A64DD3" w:rsidP="002377D6">
            <w:pPr>
              <w:jc w:val="center"/>
              <w:rPr>
                <w:rFonts w:ascii="Times New Roman" w:hAnsi="Times New Roman" w:cs="Times New Roman"/>
                <w:b/>
                <w:noProof/>
                <w:sz w:val="24"/>
                <w:szCs w:val="24"/>
              </w:rPr>
            </w:pPr>
            <w:r w:rsidRPr="00853C3D">
              <w:rPr>
                <w:rFonts w:ascii="Times New Roman" w:hAnsi="Times New Roman" w:cs="Times New Roman"/>
                <w:b/>
                <w:noProof/>
                <w:sz w:val="24"/>
                <w:szCs w:val="24"/>
              </w:rPr>
              <w:t>Source of Relationship</w:t>
            </w:r>
          </w:p>
        </w:tc>
        <w:tc>
          <w:tcPr>
            <w:tcW w:w="1719" w:type="dxa"/>
            <w:vAlign w:val="center"/>
          </w:tcPr>
          <w:p w14:paraId="06B307ED" w14:textId="2C5CDD81" w:rsidR="00A64DD3" w:rsidRPr="00853C3D" w:rsidRDefault="00A64DD3" w:rsidP="002377D6">
            <w:pPr>
              <w:jc w:val="center"/>
              <w:rPr>
                <w:rFonts w:ascii="Times New Roman" w:hAnsi="Times New Roman" w:cs="Times New Roman"/>
                <w:b/>
                <w:noProof/>
                <w:sz w:val="24"/>
                <w:szCs w:val="24"/>
              </w:rPr>
            </w:pPr>
            <w:r w:rsidRPr="00853C3D">
              <w:rPr>
                <w:rFonts w:ascii="Times New Roman" w:hAnsi="Times New Roman" w:cs="Times New Roman"/>
                <w:b/>
                <w:noProof/>
                <w:sz w:val="24"/>
                <w:szCs w:val="24"/>
              </w:rPr>
              <w:t>N</w:t>
            </w:r>
          </w:p>
        </w:tc>
        <w:tc>
          <w:tcPr>
            <w:tcW w:w="1720" w:type="dxa"/>
            <w:vAlign w:val="center"/>
          </w:tcPr>
          <w:p w14:paraId="7FD602F9" w14:textId="3CED0C9F" w:rsidR="00A64DD3" w:rsidRPr="00853C3D" w:rsidRDefault="00A64DD3" w:rsidP="002377D6">
            <w:pPr>
              <w:jc w:val="center"/>
              <w:rPr>
                <w:rFonts w:ascii="Times New Roman" w:hAnsi="Times New Roman" w:cs="Times New Roman"/>
                <w:b/>
                <w:noProof/>
                <w:sz w:val="24"/>
                <w:szCs w:val="24"/>
              </w:rPr>
            </w:pPr>
            <w:r w:rsidRPr="00853C3D">
              <w:rPr>
                <w:rFonts w:ascii="Times New Roman" w:hAnsi="Times New Roman" w:cs="Times New Roman"/>
                <w:b/>
                <w:noProof/>
                <w:sz w:val="24"/>
                <w:szCs w:val="24"/>
              </w:rPr>
              <w:t>Comp r-value</w:t>
            </w:r>
          </w:p>
        </w:tc>
        <w:tc>
          <w:tcPr>
            <w:tcW w:w="1719" w:type="dxa"/>
            <w:vAlign w:val="center"/>
          </w:tcPr>
          <w:p w14:paraId="0C76F158" w14:textId="288DA045" w:rsidR="00A64DD3" w:rsidRPr="00853C3D" w:rsidRDefault="00A64DD3" w:rsidP="00A64DD3">
            <w:pPr>
              <w:jc w:val="center"/>
              <w:rPr>
                <w:rFonts w:ascii="Times New Roman" w:hAnsi="Times New Roman" w:cs="Times New Roman"/>
                <w:b/>
                <w:noProof/>
                <w:sz w:val="24"/>
                <w:szCs w:val="24"/>
              </w:rPr>
            </w:pPr>
            <w:r w:rsidRPr="00853C3D">
              <w:rPr>
                <w:rFonts w:ascii="Times New Roman" w:hAnsi="Times New Roman" w:cs="Times New Roman"/>
                <w:b/>
                <w:noProof/>
                <w:sz w:val="24"/>
                <w:szCs w:val="24"/>
              </w:rPr>
              <w:t>95% CI</w:t>
            </w:r>
          </w:p>
        </w:tc>
        <w:tc>
          <w:tcPr>
            <w:tcW w:w="1720" w:type="dxa"/>
            <w:vAlign w:val="center"/>
          </w:tcPr>
          <w:p w14:paraId="1D43C20D" w14:textId="7E1BD2E7" w:rsidR="00A64DD3" w:rsidRPr="00853C3D" w:rsidRDefault="00A64DD3" w:rsidP="002377D6">
            <w:pPr>
              <w:jc w:val="center"/>
              <w:rPr>
                <w:rFonts w:ascii="Times New Roman" w:hAnsi="Times New Roman" w:cs="Times New Roman"/>
                <w:b/>
                <w:noProof/>
                <w:sz w:val="24"/>
                <w:szCs w:val="24"/>
              </w:rPr>
            </w:pPr>
            <w:r w:rsidRPr="00853C3D">
              <w:rPr>
                <w:rFonts w:ascii="Times New Roman" w:hAnsi="Times New Roman" w:cs="Times New Roman"/>
                <w:b/>
                <w:noProof/>
                <w:sz w:val="24"/>
                <w:szCs w:val="24"/>
              </w:rPr>
              <w:t>p-value</w:t>
            </w:r>
          </w:p>
        </w:tc>
        <w:tc>
          <w:tcPr>
            <w:tcW w:w="1720" w:type="dxa"/>
            <w:vAlign w:val="center"/>
          </w:tcPr>
          <w:p w14:paraId="4B7833FB" w14:textId="494DC27B" w:rsidR="00A64DD3" w:rsidRPr="00853C3D" w:rsidRDefault="00A64DD3" w:rsidP="002377D6">
            <w:pPr>
              <w:jc w:val="center"/>
              <w:rPr>
                <w:rFonts w:ascii="Times New Roman" w:hAnsi="Times New Roman" w:cs="Times New Roman"/>
                <w:b/>
                <w:noProof/>
                <w:sz w:val="24"/>
                <w:szCs w:val="24"/>
              </w:rPr>
            </w:pPr>
            <w:r w:rsidRPr="00853C3D">
              <w:rPr>
                <w:rFonts w:ascii="Times New Roman" w:hAnsi="Times New Roman" w:cs="Times New Roman"/>
                <w:b/>
                <w:noProof/>
                <w:sz w:val="24"/>
                <w:szCs w:val="24"/>
              </w:rPr>
              <w:t>Interpretation</w:t>
            </w:r>
          </w:p>
        </w:tc>
      </w:tr>
      <w:tr w:rsidR="00A64DD3" w14:paraId="709FA5DF" w14:textId="77777777" w:rsidTr="00853C3D">
        <w:trPr>
          <w:trHeight w:val="432"/>
        </w:trPr>
        <w:tc>
          <w:tcPr>
            <w:tcW w:w="2098" w:type="dxa"/>
            <w:vAlign w:val="center"/>
          </w:tcPr>
          <w:p w14:paraId="0495AF0E" w14:textId="0A5CEFB7" w:rsidR="00A64DD3" w:rsidRDefault="00A64DD3" w:rsidP="002377D6">
            <w:pPr>
              <w:jc w:val="center"/>
              <w:rPr>
                <w:rFonts w:ascii="Times New Roman" w:hAnsi="Times New Roman" w:cs="Times New Roman"/>
                <w:noProof/>
                <w:sz w:val="24"/>
                <w:szCs w:val="24"/>
              </w:rPr>
            </w:pPr>
            <w:r>
              <w:rPr>
                <w:rFonts w:ascii="Times New Roman" w:hAnsi="Times New Roman" w:cs="Times New Roman"/>
                <w:noProof/>
                <w:sz w:val="24"/>
                <w:szCs w:val="24"/>
              </w:rPr>
              <w:t>AI Assistance Usage vs. Programming Performance</w:t>
            </w:r>
          </w:p>
        </w:tc>
        <w:tc>
          <w:tcPr>
            <w:tcW w:w="1719" w:type="dxa"/>
            <w:vAlign w:val="center"/>
          </w:tcPr>
          <w:p w14:paraId="7D696A20" w14:textId="2B71624E" w:rsidR="00A64DD3" w:rsidRDefault="00A64DD3" w:rsidP="002377D6">
            <w:pPr>
              <w:jc w:val="center"/>
              <w:rPr>
                <w:rFonts w:ascii="Times New Roman" w:hAnsi="Times New Roman" w:cs="Times New Roman"/>
                <w:noProof/>
                <w:sz w:val="24"/>
                <w:szCs w:val="24"/>
              </w:rPr>
            </w:pPr>
            <w:r>
              <w:rPr>
                <w:rFonts w:ascii="Times New Roman" w:hAnsi="Times New Roman" w:cs="Times New Roman"/>
                <w:noProof/>
                <w:sz w:val="24"/>
                <w:szCs w:val="24"/>
              </w:rPr>
              <w:t>250</w:t>
            </w:r>
          </w:p>
        </w:tc>
        <w:tc>
          <w:tcPr>
            <w:tcW w:w="1720" w:type="dxa"/>
            <w:vAlign w:val="center"/>
          </w:tcPr>
          <w:p w14:paraId="50A688F3" w14:textId="79A5D5FF" w:rsidR="00A64DD3" w:rsidRDefault="00A64DD3" w:rsidP="002377D6">
            <w:pPr>
              <w:jc w:val="center"/>
              <w:rPr>
                <w:rFonts w:ascii="Times New Roman" w:hAnsi="Times New Roman" w:cs="Times New Roman"/>
                <w:noProof/>
                <w:sz w:val="24"/>
                <w:szCs w:val="24"/>
              </w:rPr>
            </w:pPr>
            <w:r>
              <w:rPr>
                <w:rFonts w:ascii="Times New Roman" w:hAnsi="Times New Roman" w:cs="Times New Roman"/>
                <w:noProof/>
                <w:sz w:val="24"/>
                <w:szCs w:val="24"/>
              </w:rPr>
              <w:t>0.1096</w:t>
            </w:r>
          </w:p>
        </w:tc>
        <w:tc>
          <w:tcPr>
            <w:tcW w:w="1719" w:type="dxa"/>
            <w:vAlign w:val="center"/>
          </w:tcPr>
          <w:p w14:paraId="31FAE8EF" w14:textId="1DA45161" w:rsidR="00A64DD3" w:rsidRDefault="00A64DD3" w:rsidP="00A64DD3">
            <w:pPr>
              <w:jc w:val="center"/>
              <w:rPr>
                <w:rFonts w:ascii="Times New Roman" w:hAnsi="Times New Roman" w:cs="Times New Roman"/>
                <w:noProof/>
                <w:sz w:val="24"/>
                <w:szCs w:val="24"/>
              </w:rPr>
            </w:pPr>
            <w:r>
              <w:rPr>
                <w:rFonts w:ascii="Times New Roman" w:hAnsi="Times New Roman" w:cs="Times New Roman"/>
                <w:noProof/>
                <w:sz w:val="24"/>
                <w:szCs w:val="24"/>
              </w:rPr>
              <w:t>[0.015, 0.201]</w:t>
            </w:r>
          </w:p>
        </w:tc>
        <w:tc>
          <w:tcPr>
            <w:tcW w:w="1720" w:type="dxa"/>
            <w:vAlign w:val="center"/>
          </w:tcPr>
          <w:p w14:paraId="501936C0" w14:textId="4A15661B" w:rsidR="00A64DD3" w:rsidRDefault="00A64DD3" w:rsidP="002377D6">
            <w:pPr>
              <w:jc w:val="center"/>
              <w:rPr>
                <w:rFonts w:ascii="Times New Roman" w:hAnsi="Times New Roman" w:cs="Times New Roman"/>
                <w:noProof/>
                <w:sz w:val="24"/>
                <w:szCs w:val="24"/>
              </w:rPr>
            </w:pPr>
            <w:r>
              <w:rPr>
                <w:rFonts w:ascii="Times New Roman" w:hAnsi="Times New Roman" w:cs="Times New Roman"/>
                <w:noProof/>
                <w:sz w:val="24"/>
                <w:szCs w:val="24"/>
              </w:rPr>
              <w:t>0.001</w:t>
            </w:r>
          </w:p>
        </w:tc>
        <w:tc>
          <w:tcPr>
            <w:tcW w:w="1720" w:type="dxa"/>
            <w:vAlign w:val="center"/>
          </w:tcPr>
          <w:p w14:paraId="72563798" w14:textId="5B0203CF" w:rsidR="00A64DD3" w:rsidRDefault="002C5856" w:rsidP="002377D6">
            <w:pPr>
              <w:jc w:val="center"/>
              <w:rPr>
                <w:rFonts w:ascii="Times New Roman" w:hAnsi="Times New Roman" w:cs="Times New Roman"/>
                <w:noProof/>
                <w:sz w:val="24"/>
                <w:szCs w:val="24"/>
              </w:rPr>
            </w:pPr>
            <w:r>
              <w:rPr>
                <w:rFonts w:ascii="Times New Roman" w:hAnsi="Times New Roman" w:cs="Times New Roman"/>
                <w:noProof/>
                <w:sz w:val="24"/>
                <w:szCs w:val="24"/>
              </w:rPr>
              <w:t>Weak</w:t>
            </w:r>
            <w:r w:rsidR="00A64DD3">
              <w:rPr>
                <w:rFonts w:ascii="Times New Roman" w:hAnsi="Times New Roman" w:cs="Times New Roman"/>
                <w:noProof/>
                <w:sz w:val="24"/>
                <w:szCs w:val="24"/>
              </w:rPr>
              <w:t xml:space="preserve"> Positive Correlation</w:t>
            </w:r>
          </w:p>
        </w:tc>
      </w:tr>
    </w:tbl>
    <w:p w14:paraId="4D46A373" w14:textId="0F824FF8" w:rsidR="00DD6688" w:rsidRPr="00266F94" w:rsidRDefault="002377D6" w:rsidP="002377D6">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Table </w:t>
      </w:r>
      <w:r w:rsidR="008D4A8F">
        <w:rPr>
          <w:rFonts w:ascii="Times New Roman" w:hAnsi="Times New Roman" w:cs="Times New Roman"/>
          <w:noProof/>
          <w:sz w:val="24"/>
          <w:szCs w:val="24"/>
        </w:rPr>
        <w:t>2</w:t>
      </w:r>
      <w:r>
        <w:rPr>
          <w:rFonts w:ascii="Times New Roman" w:hAnsi="Times New Roman" w:cs="Times New Roman"/>
          <w:noProof/>
          <w:sz w:val="24"/>
          <w:szCs w:val="24"/>
        </w:rPr>
        <w:t xml:space="preserve">. Relationship </w:t>
      </w:r>
      <w:r w:rsidR="001A668B">
        <w:rPr>
          <w:rFonts w:ascii="Times New Roman" w:hAnsi="Times New Roman" w:cs="Times New Roman"/>
          <w:noProof/>
          <w:sz w:val="24"/>
          <w:szCs w:val="24"/>
        </w:rPr>
        <w:t>B</w:t>
      </w:r>
      <w:r>
        <w:rPr>
          <w:rFonts w:ascii="Times New Roman" w:hAnsi="Times New Roman" w:cs="Times New Roman"/>
          <w:noProof/>
          <w:sz w:val="24"/>
          <w:szCs w:val="24"/>
        </w:rPr>
        <w:t xml:space="preserve">etween </w:t>
      </w:r>
      <w:r w:rsidRPr="002377D6">
        <w:rPr>
          <w:rFonts w:ascii="Times New Roman" w:hAnsi="Times New Roman" w:cs="Times New Roman"/>
          <w:noProof/>
          <w:sz w:val="24"/>
          <w:szCs w:val="24"/>
        </w:rPr>
        <w:t>AI Assistance Usage and Programming Performance</w:t>
      </w:r>
    </w:p>
    <w:p w14:paraId="3C3EDF1D" w14:textId="34E456B3" w:rsidR="008C2453" w:rsidRDefault="008C2453" w:rsidP="008D3705">
      <w:pPr>
        <w:spacing w:before="240" w:after="240" w:line="240" w:lineRule="auto"/>
        <w:jc w:val="both"/>
        <w:rPr>
          <w:rFonts w:ascii="Times New Roman" w:hAnsi="Times New Roman" w:cs="Times New Roman"/>
          <w:b/>
          <w:sz w:val="24"/>
        </w:rPr>
      </w:pPr>
      <w:r w:rsidRPr="008C2453">
        <w:rPr>
          <w:rFonts w:ascii="Times New Roman" w:hAnsi="Times New Roman" w:cs="Times New Roman"/>
          <w:b/>
          <w:sz w:val="24"/>
        </w:rPr>
        <w:t>Predictors of Programming Performance: Regression and Interaction Analysis</w:t>
      </w:r>
    </w:p>
    <w:p w14:paraId="17AC6B34" w14:textId="2A56EEB8" w:rsidR="008C2453" w:rsidRDefault="008C2453" w:rsidP="008D3705">
      <w:pPr>
        <w:spacing w:before="240" w:after="240" w:line="240" w:lineRule="auto"/>
        <w:jc w:val="both"/>
        <w:rPr>
          <w:rFonts w:ascii="Times New Roman" w:hAnsi="Times New Roman" w:cs="Times New Roman"/>
          <w:sz w:val="24"/>
        </w:rPr>
      </w:pPr>
      <w:r w:rsidRPr="008C2453">
        <w:rPr>
          <w:rFonts w:ascii="Times New Roman" w:hAnsi="Times New Roman" w:cs="Times New Roman"/>
          <w:sz w:val="24"/>
        </w:rPr>
        <w:t>To move beyond simple correlation, a multiple linear regression analysis was conducted to identify the primary predictors of programming performance. The model included AI Assistance Usage, Weekly Study Hours, and Prior Programming Experience as independent variables. The results reveale</w:t>
      </w:r>
      <w:r w:rsidR="001E6674">
        <w:rPr>
          <w:rFonts w:ascii="Times New Roman" w:hAnsi="Times New Roman" w:cs="Times New Roman"/>
          <w:sz w:val="24"/>
        </w:rPr>
        <w:t>d</w:t>
      </w:r>
      <w:r w:rsidRPr="008C2453">
        <w:rPr>
          <w:rFonts w:ascii="Times New Roman" w:hAnsi="Times New Roman" w:cs="Times New Roman"/>
          <w:sz w:val="24"/>
        </w:rPr>
        <w:t xml:space="preserve"> that while AI </w:t>
      </w:r>
      <w:r w:rsidR="00C47677">
        <w:rPr>
          <w:rFonts w:ascii="Times New Roman" w:hAnsi="Times New Roman" w:cs="Times New Roman"/>
          <w:sz w:val="24"/>
        </w:rPr>
        <w:t xml:space="preserve">assistance </w:t>
      </w:r>
      <w:r w:rsidRPr="008C2453">
        <w:rPr>
          <w:rFonts w:ascii="Times New Roman" w:hAnsi="Times New Roman" w:cs="Times New Roman"/>
          <w:sz w:val="24"/>
        </w:rPr>
        <w:t>usage alone was a weak predictor, the model significantly improved when accounting for Weekly Study Hours (p</w:t>
      </w:r>
      <w:r w:rsidR="00C47677">
        <w:rPr>
          <w:rFonts w:ascii="Times New Roman" w:hAnsi="Times New Roman" w:cs="Times New Roman"/>
          <w:sz w:val="24"/>
        </w:rPr>
        <w:t xml:space="preserve"> </w:t>
      </w:r>
      <w:r w:rsidRPr="008C2453">
        <w:rPr>
          <w:rFonts w:ascii="Times New Roman" w:hAnsi="Times New Roman" w:cs="Times New Roman"/>
          <w:sz w:val="24"/>
        </w:rPr>
        <w:t>&lt;</w:t>
      </w:r>
      <w:r w:rsidR="00C47677">
        <w:rPr>
          <w:rFonts w:ascii="Times New Roman" w:hAnsi="Times New Roman" w:cs="Times New Roman"/>
          <w:sz w:val="24"/>
        </w:rPr>
        <w:t xml:space="preserve"> </w:t>
      </w:r>
      <w:r w:rsidRPr="008C2453">
        <w:rPr>
          <w:rFonts w:ascii="Times New Roman" w:hAnsi="Times New Roman" w:cs="Times New Roman"/>
          <w:sz w:val="24"/>
        </w:rPr>
        <w:t>0.001) and Prior Experience (p = 0.032).</w:t>
      </w:r>
      <w:r w:rsidR="00C47677">
        <w:rPr>
          <w:rFonts w:ascii="Times New Roman" w:hAnsi="Times New Roman" w:cs="Times New Roman"/>
          <w:sz w:val="24"/>
        </w:rPr>
        <w:t xml:space="preserve"> </w:t>
      </w:r>
      <w:r w:rsidRPr="008C2453">
        <w:rPr>
          <w:rFonts w:ascii="Times New Roman" w:hAnsi="Times New Roman" w:cs="Times New Roman"/>
          <w:sz w:val="24"/>
        </w:rPr>
        <w:t xml:space="preserve">Crucially, the Interaction Effect (AI </w:t>
      </w:r>
      <w:r w:rsidR="00C47677">
        <w:rPr>
          <w:rFonts w:ascii="Times New Roman" w:hAnsi="Times New Roman" w:cs="Times New Roman"/>
          <w:sz w:val="24"/>
        </w:rPr>
        <w:t xml:space="preserve">Assistance </w:t>
      </w:r>
      <w:r w:rsidRPr="008C2453">
        <w:rPr>
          <w:rFonts w:ascii="Times New Roman" w:hAnsi="Times New Roman" w:cs="Times New Roman"/>
          <w:sz w:val="24"/>
        </w:rPr>
        <w:t xml:space="preserve">Usage </w:t>
      </w:r>
      <w:r w:rsidR="00C47677">
        <w:rPr>
          <w:rFonts w:ascii="Times New Roman" w:hAnsi="Times New Roman" w:cs="Times New Roman"/>
          <w:sz w:val="24"/>
        </w:rPr>
        <w:t>vs.</w:t>
      </w:r>
      <w:r w:rsidRPr="008C2453">
        <w:rPr>
          <w:rFonts w:ascii="Times New Roman" w:hAnsi="Times New Roman" w:cs="Times New Roman"/>
          <w:sz w:val="24"/>
        </w:rPr>
        <w:t xml:space="preserve"> </w:t>
      </w:r>
      <w:r w:rsidR="00C47677">
        <w:rPr>
          <w:rFonts w:ascii="Times New Roman" w:hAnsi="Times New Roman" w:cs="Times New Roman"/>
          <w:sz w:val="24"/>
        </w:rPr>
        <w:t xml:space="preserve">Weekly </w:t>
      </w:r>
      <w:r w:rsidRPr="008C2453">
        <w:rPr>
          <w:rFonts w:ascii="Times New Roman" w:hAnsi="Times New Roman" w:cs="Times New Roman"/>
          <w:sz w:val="24"/>
        </w:rPr>
        <w:t>Study Hours) was statistically significant (p = 0.008). This confirms that the impact of AI assistance</w:t>
      </w:r>
      <w:r w:rsidR="00C47677">
        <w:rPr>
          <w:rFonts w:ascii="Times New Roman" w:hAnsi="Times New Roman" w:cs="Times New Roman"/>
          <w:sz w:val="24"/>
        </w:rPr>
        <w:t xml:space="preserve"> usage</w:t>
      </w:r>
      <w:r w:rsidRPr="008C2453">
        <w:rPr>
          <w:rFonts w:ascii="Times New Roman" w:hAnsi="Times New Roman" w:cs="Times New Roman"/>
          <w:sz w:val="24"/>
        </w:rPr>
        <w:t xml:space="preserve"> on performance is not uniform; rather, it is moderated by independent effort. For students with higher study hours, AI </w:t>
      </w:r>
      <w:r w:rsidR="00C47677">
        <w:rPr>
          <w:rFonts w:ascii="Times New Roman" w:hAnsi="Times New Roman" w:cs="Times New Roman"/>
          <w:sz w:val="24"/>
        </w:rPr>
        <w:t xml:space="preserve">assistance </w:t>
      </w:r>
      <w:r w:rsidRPr="008C2453">
        <w:rPr>
          <w:rFonts w:ascii="Times New Roman" w:hAnsi="Times New Roman" w:cs="Times New Roman"/>
          <w:sz w:val="24"/>
        </w:rPr>
        <w:t>usage effectively served as a cognitive scaffold, whereas for those with minimal practice, high AI reliance did not yield significant performance gains.</w:t>
      </w:r>
      <w:r w:rsidR="0034729D">
        <w:rPr>
          <w:rFonts w:ascii="Times New Roman" w:hAnsi="Times New Roman" w:cs="Times New Roman"/>
          <w:sz w:val="24"/>
        </w:rPr>
        <w:t xml:space="preserve"> </w:t>
      </w:r>
      <w:r w:rsidR="0034729D" w:rsidRPr="0034729D">
        <w:rPr>
          <w:rFonts w:ascii="Times New Roman" w:hAnsi="Times New Roman" w:cs="Times New Roman"/>
          <w:sz w:val="24"/>
        </w:rPr>
        <w:t>These findings align with Vygotsky’s Zone of Proximal Development (ZPD). AI can serve as a valid ‘cognitive scaffold’ only if it helps students to accomplish tasks slightly beyond their capabilities when working alone. However, for students with limited independent practice, the scaffold functions as a ‘crutch’ rather than an aid to learning. The ZPD cannot be bridged without the necessary foundation of independent effort, which clarifies why high perceived usefulness (mean 3.63) did not lead to actual programming proficiency for many in the cohort.</w:t>
      </w:r>
    </w:p>
    <w:tbl>
      <w:tblPr>
        <w:tblStyle w:val="TableGrid"/>
        <w:tblW w:w="0" w:type="auto"/>
        <w:tblLook w:val="04A0" w:firstRow="1" w:lastRow="0" w:firstColumn="1" w:lastColumn="0" w:noHBand="0" w:noVBand="1"/>
      </w:tblPr>
      <w:tblGrid>
        <w:gridCol w:w="2880"/>
        <w:gridCol w:w="2580"/>
        <w:gridCol w:w="2580"/>
        <w:gridCol w:w="2580"/>
      </w:tblGrid>
      <w:tr w:rsidR="00C47677" w:rsidRPr="00495EA1" w14:paraId="14FE27DC" w14:textId="77777777" w:rsidTr="00853C3D">
        <w:trPr>
          <w:trHeight w:val="432"/>
        </w:trPr>
        <w:tc>
          <w:tcPr>
            <w:tcW w:w="2880" w:type="dxa"/>
            <w:vAlign w:val="center"/>
          </w:tcPr>
          <w:p w14:paraId="1333B758" w14:textId="12181EFD" w:rsidR="00C47677" w:rsidRPr="00495EA1" w:rsidRDefault="00C47677" w:rsidP="00347F73">
            <w:pPr>
              <w:jc w:val="center"/>
              <w:rPr>
                <w:rFonts w:ascii="Times New Roman" w:hAnsi="Times New Roman" w:cs="Times New Roman"/>
                <w:b/>
                <w:noProof/>
                <w:sz w:val="24"/>
                <w:szCs w:val="24"/>
              </w:rPr>
            </w:pPr>
            <w:r w:rsidRPr="00495EA1">
              <w:rPr>
                <w:rFonts w:ascii="Times New Roman" w:hAnsi="Times New Roman" w:cs="Times New Roman"/>
                <w:b/>
                <w:noProof/>
                <w:sz w:val="24"/>
                <w:szCs w:val="24"/>
              </w:rPr>
              <w:t>Predictor Variables</w:t>
            </w:r>
          </w:p>
        </w:tc>
        <w:tc>
          <w:tcPr>
            <w:tcW w:w="2580" w:type="dxa"/>
            <w:vAlign w:val="center"/>
          </w:tcPr>
          <w:p w14:paraId="420D69D5" w14:textId="6D6408FC" w:rsidR="00C47677" w:rsidRPr="00495EA1" w:rsidRDefault="00C47677" w:rsidP="00347F73">
            <w:pPr>
              <w:jc w:val="center"/>
              <w:rPr>
                <w:rFonts w:ascii="Times New Roman" w:hAnsi="Times New Roman" w:cs="Times New Roman"/>
                <w:b/>
                <w:noProof/>
                <w:sz w:val="24"/>
                <w:szCs w:val="24"/>
              </w:rPr>
            </w:pPr>
            <w:r w:rsidRPr="00495EA1">
              <w:rPr>
                <w:rFonts w:ascii="Times New Roman" w:hAnsi="Times New Roman" w:cs="Times New Roman"/>
                <w:b/>
                <w:noProof/>
                <w:sz w:val="24"/>
                <w:szCs w:val="24"/>
              </w:rPr>
              <w:t xml:space="preserve">Standardized </w:t>
            </w:r>
            <w:bookmarkStart w:id="1" w:name="_Hlk227489653"/>
            <w:r w:rsidRPr="00495EA1">
              <w:rPr>
                <w:rFonts w:ascii="Times New Roman" w:hAnsi="Times New Roman" w:cs="Times New Roman"/>
                <w:b/>
                <w:noProof/>
                <w:sz w:val="24"/>
                <w:szCs w:val="24"/>
              </w:rPr>
              <w:t>β</w:t>
            </w:r>
            <w:bookmarkEnd w:id="1"/>
          </w:p>
        </w:tc>
        <w:tc>
          <w:tcPr>
            <w:tcW w:w="2580" w:type="dxa"/>
            <w:vAlign w:val="center"/>
          </w:tcPr>
          <w:p w14:paraId="17A1F96E" w14:textId="4898FC4F" w:rsidR="00C47677" w:rsidRPr="00495EA1" w:rsidRDefault="00C47677" w:rsidP="00347F73">
            <w:pPr>
              <w:jc w:val="center"/>
              <w:rPr>
                <w:rFonts w:ascii="Times New Roman" w:hAnsi="Times New Roman" w:cs="Times New Roman"/>
                <w:b/>
                <w:noProof/>
                <w:sz w:val="24"/>
                <w:szCs w:val="24"/>
              </w:rPr>
            </w:pPr>
            <w:r w:rsidRPr="00495EA1">
              <w:rPr>
                <w:rFonts w:ascii="Times New Roman" w:hAnsi="Times New Roman" w:cs="Times New Roman"/>
                <w:b/>
                <w:noProof/>
                <w:sz w:val="24"/>
                <w:szCs w:val="24"/>
              </w:rPr>
              <w:t>t-stat</w:t>
            </w:r>
          </w:p>
        </w:tc>
        <w:tc>
          <w:tcPr>
            <w:tcW w:w="2580" w:type="dxa"/>
            <w:vAlign w:val="center"/>
          </w:tcPr>
          <w:p w14:paraId="3BEABDC3" w14:textId="77777777" w:rsidR="00C47677" w:rsidRPr="00495EA1" w:rsidRDefault="00C47677" w:rsidP="00347F73">
            <w:pPr>
              <w:jc w:val="center"/>
              <w:rPr>
                <w:rFonts w:ascii="Times New Roman" w:hAnsi="Times New Roman" w:cs="Times New Roman"/>
                <w:b/>
                <w:noProof/>
                <w:sz w:val="24"/>
                <w:szCs w:val="24"/>
              </w:rPr>
            </w:pPr>
            <w:r w:rsidRPr="00495EA1">
              <w:rPr>
                <w:rFonts w:ascii="Times New Roman" w:hAnsi="Times New Roman" w:cs="Times New Roman"/>
                <w:b/>
                <w:noProof/>
                <w:sz w:val="24"/>
                <w:szCs w:val="24"/>
              </w:rPr>
              <w:t>p-value</w:t>
            </w:r>
          </w:p>
        </w:tc>
      </w:tr>
      <w:tr w:rsidR="00C47677" w14:paraId="0B458946" w14:textId="77777777" w:rsidTr="00853C3D">
        <w:trPr>
          <w:trHeight w:val="432"/>
        </w:trPr>
        <w:tc>
          <w:tcPr>
            <w:tcW w:w="2880" w:type="dxa"/>
            <w:vAlign w:val="center"/>
          </w:tcPr>
          <w:p w14:paraId="1B787B20" w14:textId="4F9B0DBF"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AI Assistance Usage</w:t>
            </w:r>
          </w:p>
        </w:tc>
        <w:tc>
          <w:tcPr>
            <w:tcW w:w="2580" w:type="dxa"/>
            <w:vAlign w:val="center"/>
          </w:tcPr>
          <w:p w14:paraId="78183990" w14:textId="5B54C484"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0.082</w:t>
            </w:r>
          </w:p>
        </w:tc>
        <w:tc>
          <w:tcPr>
            <w:tcW w:w="2580" w:type="dxa"/>
            <w:vAlign w:val="center"/>
          </w:tcPr>
          <w:p w14:paraId="54653954" w14:textId="5C774E19"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1.34</w:t>
            </w:r>
          </w:p>
        </w:tc>
        <w:tc>
          <w:tcPr>
            <w:tcW w:w="2580" w:type="dxa"/>
            <w:vAlign w:val="center"/>
          </w:tcPr>
          <w:p w14:paraId="4A553AA2" w14:textId="555268C8"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0.182</w:t>
            </w:r>
          </w:p>
        </w:tc>
      </w:tr>
      <w:tr w:rsidR="00C47677" w14:paraId="6E87B07D" w14:textId="77777777" w:rsidTr="00853C3D">
        <w:trPr>
          <w:trHeight w:val="432"/>
        </w:trPr>
        <w:tc>
          <w:tcPr>
            <w:tcW w:w="2880" w:type="dxa"/>
            <w:vAlign w:val="center"/>
          </w:tcPr>
          <w:p w14:paraId="754BD652" w14:textId="61FD9BE5"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Weekly Study Hours</w:t>
            </w:r>
          </w:p>
        </w:tc>
        <w:tc>
          <w:tcPr>
            <w:tcW w:w="2580" w:type="dxa"/>
            <w:vAlign w:val="center"/>
          </w:tcPr>
          <w:p w14:paraId="7969F8DA" w14:textId="37944B16"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0.245</w:t>
            </w:r>
          </w:p>
        </w:tc>
        <w:tc>
          <w:tcPr>
            <w:tcW w:w="2580" w:type="dxa"/>
            <w:vAlign w:val="center"/>
          </w:tcPr>
          <w:p w14:paraId="717CC724" w14:textId="16A4140A"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3.89</w:t>
            </w:r>
          </w:p>
        </w:tc>
        <w:tc>
          <w:tcPr>
            <w:tcW w:w="2580" w:type="dxa"/>
            <w:vAlign w:val="center"/>
          </w:tcPr>
          <w:p w14:paraId="5AF0AB55" w14:textId="683E2D36"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0.001</w:t>
            </w:r>
          </w:p>
        </w:tc>
      </w:tr>
      <w:tr w:rsidR="00C47677" w14:paraId="54DF1C85" w14:textId="77777777" w:rsidTr="00853C3D">
        <w:trPr>
          <w:trHeight w:val="432"/>
        </w:trPr>
        <w:tc>
          <w:tcPr>
            <w:tcW w:w="2880" w:type="dxa"/>
            <w:vAlign w:val="center"/>
          </w:tcPr>
          <w:p w14:paraId="50EF445F" w14:textId="6B3B4FF8"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Prior Programming Experience</w:t>
            </w:r>
          </w:p>
        </w:tc>
        <w:tc>
          <w:tcPr>
            <w:tcW w:w="2580" w:type="dxa"/>
            <w:vAlign w:val="center"/>
          </w:tcPr>
          <w:p w14:paraId="061EC94E" w14:textId="226CEEE9"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0.112</w:t>
            </w:r>
          </w:p>
        </w:tc>
        <w:tc>
          <w:tcPr>
            <w:tcW w:w="2580" w:type="dxa"/>
            <w:vAlign w:val="center"/>
          </w:tcPr>
          <w:p w14:paraId="661D722D" w14:textId="332CA15B"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2.15</w:t>
            </w:r>
          </w:p>
        </w:tc>
        <w:tc>
          <w:tcPr>
            <w:tcW w:w="2580" w:type="dxa"/>
            <w:vAlign w:val="center"/>
          </w:tcPr>
          <w:p w14:paraId="12B21512" w14:textId="7B6B9284"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0.032</w:t>
            </w:r>
          </w:p>
        </w:tc>
      </w:tr>
      <w:tr w:rsidR="00C47677" w14:paraId="3AB210E6" w14:textId="77777777" w:rsidTr="00853C3D">
        <w:trPr>
          <w:trHeight w:val="273"/>
        </w:trPr>
        <w:tc>
          <w:tcPr>
            <w:tcW w:w="2880" w:type="dxa"/>
            <w:vAlign w:val="center"/>
          </w:tcPr>
          <w:p w14:paraId="47D4CA13" w14:textId="5D731AAA"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 xml:space="preserve">Interaction (AI </w:t>
            </w:r>
            <w:r w:rsidR="00EC5220">
              <w:rPr>
                <w:rFonts w:ascii="Times New Roman" w:hAnsi="Times New Roman" w:cs="Times New Roman"/>
                <w:noProof/>
                <w:sz w:val="24"/>
                <w:szCs w:val="24"/>
              </w:rPr>
              <w:t xml:space="preserve">Assistance </w:t>
            </w:r>
            <w:r w:rsidR="00495EA1">
              <w:rPr>
                <w:rFonts w:ascii="Times New Roman" w:hAnsi="Times New Roman" w:cs="Times New Roman"/>
                <w:noProof/>
                <w:sz w:val="24"/>
                <w:szCs w:val="24"/>
              </w:rPr>
              <w:t xml:space="preserve">Usage </w:t>
            </w:r>
            <w:r>
              <w:rPr>
                <w:rFonts w:ascii="Times New Roman" w:hAnsi="Times New Roman" w:cs="Times New Roman"/>
                <w:noProof/>
                <w:sz w:val="24"/>
                <w:szCs w:val="24"/>
              </w:rPr>
              <w:t>vs. Study</w:t>
            </w:r>
            <w:r w:rsidR="00495EA1">
              <w:rPr>
                <w:rFonts w:ascii="Times New Roman" w:hAnsi="Times New Roman" w:cs="Times New Roman"/>
                <w:noProof/>
                <w:sz w:val="24"/>
                <w:szCs w:val="24"/>
              </w:rPr>
              <w:t xml:space="preserve"> Hours</w:t>
            </w:r>
            <w:r>
              <w:rPr>
                <w:rFonts w:ascii="Times New Roman" w:hAnsi="Times New Roman" w:cs="Times New Roman"/>
                <w:noProof/>
                <w:sz w:val="24"/>
                <w:szCs w:val="24"/>
              </w:rPr>
              <w:t>)</w:t>
            </w:r>
          </w:p>
        </w:tc>
        <w:tc>
          <w:tcPr>
            <w:tcW w:w="2580" w:type="dxa"/>
            <w:vAlign w:val="center"/>
          </w:tcPr>
          <w:p w14:paraId="495919C3" w14:textId="3F83D08A"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0.158</w:t>
            </w:r>
          </w:p>
        </w:tc>
        <w:tc>
          <w:tcPr>
            <w:tcW w:w="2580" w:type="dxa"/>
            <w:vAlign w:val="center"/>
          </w:tcPr>
          <w:p w14:paraId="7A3E2607" w14:textId="5E15C9C6"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2.67</w:t>
            </w:r>
          </w:p>
        </w:tc>
        <w:tc>
          <w:tcPr>
            <w:tcW w:w="2580" w:type="dxa"/>
            <w:vAlign w:val="center"/>
          </w:tcPr>
          <w:p w14:paraId="3D45D2BA" w14:textId="27F3F932" w:rsidR="00C47677" w:rsidRDefault="00C47677" w:rsidP="00347F73">
            <w:pPr>
              <w:jc w:val="center"/>
              <w:rPr>
                <w:rFonts w:ascii="Times New Roman" w:hAnsi="Times New Roman" w:cs="Times New Roman"/>
                <w:noProof/>
                <w:sz w:val="24"/>
                <w:szCs w:val="24"/>
              </w:rPr>
            </w:pPr>
            <w:r>
              <w:rPr>
                <w:rFonts w:ascii="Times New Roman" w:hAnsi="Times New Roman" w:cs="Times New Roman"/>
                <w:noProof/>
                <w:sz w:val="24"/>
                <w:szCs w:val="24"/>
              </w:rPr>
              <w:t>0.008</w:t>
            </w:r>
          </w:p>
        </w:tc>
      </w:tr>
    </w:tbl>
    <w:p w14:paraId="11AC1F26" w14:textId="283EE587" w:rsidR="00C47677" w:rsidRDefault="00495EA1" w:rsidP="00495EA1">
      <w:pPr>
        <w:spacing w:before="240"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Table </w:t>
      </w:r>
      <w:r w:rsidR="008D4A8F">
        <w:rPr>
          <w:rFonts w:ascii="Times New Roman" w:hAnsi="Times New Roman" w:cs="Times New Roman"/>
          <w:noProof/>
          <w:sz w:val="24"/>
          <w:szCs w:val="24"/>
        </w:rPr>
        <w:t>3</w:t>
      </w:r>
      <w:r>
        <w:rPr>
          <w:rFonts w:ascii="Times New Roman" w:hAnsi="Times New Roman" w:cs="Times New Roman"/>
          <w:noProof/>
          <w:sz w:val="24"/>
          <w:szCs w:val="24"/>
        </w:rPr>
        <w:t xml:space="preserve">. </w:t>
      </w:r>
      <w:r w:rsidRPr="00495EA1">
        <w:rPr>
          <w:rFonts w:ascii="Times New Roman" w:hAnsi="Times New Roman" w:cs="Times New Roman"/>
          <w:noProof/>
          <w:sz w:val="24"/>
          <w:szCs w:val="24"/>
        </w:rPr>
        <w:t>Multiple Regression Analysis and Interaction Effects</w:t>
      </w:r>
    </w:p>
    <w:p w14:paraId="2EEB3242" w14:textId="2D7F90D8" w:rsidR="002C5856" w:rsidRDefault="002C5856" w:rsidP="002C5856">
      <w:pPr>
        <w:spacing w:before="240" w:after="240" w:line="240" w:lineRule="auto"/>
        <w:jc w:val="both"/>
        <w:rPr>
          <w:rFonts w:ascii="Times New Roman" w:hAnsi="Times New Roman" w:cs="Times New Roman"/>
          <w:sz w:val="24"/>
        </w:rPr>
      </w:pPr>
      <w:r w:rsidRPr="002C5856">
        <w:rPr>
          <w:rFonts w:ascii="Times New Roman" w:hAnsi="Times New Roman" w:cs="Times New Roman"/>
          <w:sz w:val="24"/>
        </w:rPr>
        <w:t>In the multiple regression model, the standardized β</w:t>
      </w:r>
      <w:r>
        <w:rPr>
          <w:rFonts w:ascii="Times New Roman" w:hAnsi="Times New Roman" w:cs="Times New Roman"/>
          <w:sz w:val="24"/>
        </w:rPr>
        <w:t xml:space="preserve"> </w:t>
      </w:r>
      <w:r w:rsidRPr="002C5856">
        <w:rPr>
          <w:rFonts w:ascii="Times New Roman" w:hAnsi="Times New Roman" w:cs="Times New Roman"/>
          <w:sz w:val="24"/>
        </w:rPr>
        <w:t>for weekly study hours (0.245, p = 0.001) represented a substantially stronger effect compared to AI</w:t>
      </w:r>
      <w:r w:rsidR="00EC5220">
        <w:rPr>
          <w:rFonts w:ascii="Times New Roman" w:hAnsi="Times New Roman" w:cs="Times New Roman"/>
          <w:sz w:val="24"/>
        </w:rPr>
        <w:t xml:space="preserve"> assis</w:t>
      </w:r>
      <w:r w:rsidR="0027428B">
        <w:rPr>
          <w:rFonts w:ascii="Times New Roman" w:hAnsi="Times New Roman" w:cs="Times New Roman"/>
          <w:sz w:val="24"/>
        </w:rPr>
        <w:t>tance</w:t>
      </w:r>
      <w:r w:rsidRPr="002C5856">
        <w:rPr>
          <w:rFonts w:ascii="Times New Roman" w:hAnsi="Times New Roman" w:cs="Times New Roman"/>
          <w:sz w:val="24"/>
        </w:rPr>
        <w:t xml:space="preserve"> usage alone (0.082, p = 0.182). The 95% confidence intervals for the regression coefficients indicated that for every unit increase in weekly study hours, performance scores consistently improved, whereas the interval for AI </w:t>
      </w:r>
      <w:r w:rsidR="00EC5220">
        <w:rPr>
          <w:rFonts w:ascii="Times New Roman" w:hAnsi="Times New Roman" w:cs="Times New Roman"/>
          <w:sz w:val="24"/>
        </w:rPr>
        <w:t xml:space="preserve">assistance </w:t>
      </w:r>
      <w:r w:rsidRPr="002C5856">
        <w:rPr>
          <w:rFonts w:ascii="Times New Roman" w:hAnsi="Times New Roman" w:cs="Times New Roman"/>
          <w:sz w:val="24"/>
        </w:rPr>
        <w:t>usage crossed zero, confirming it is not a reliable lone predictor of performance without the moderating effect of independent effort.</w:t>
      </w:r>
    </w:p>
    <w:p w14:paraId="03494225" w14:textId="56947C79" w:rsidR="003464BA" w:rsidRPr="008C2453" w:rsidRDefault="003464BA" w:rsidP="002C5856">
      <w:pPr>
        <w:spacing w:before="240" w:after="240" w:line="240" w:lineRule="auto"/>
        <w:jc w:val="both"/>
        <w:rPr>
          <w:rFonts w:ascii="Times New Roman" w:hAnsi="Times New Roman" w:cs="Times New Roman"/>
          <w:sz w:val="24"/>
        </w:rPr>
      </w:pPr>
      <w:r w:rsidRPr="003464BA">
        <w:rPr>
          <w:rFonts w:ascii="Times New Roman" w:hAnsi="Times New Roman" w:cs="Times New Roman"/>
          <w:sz w:val="24"/>
        </w:rPr>
        <w:t xml:space="preserve">There are several reasons for the </w:t>
      </w:r>
      <w:r w:rsidR="00767568">
        <w:rPr>
          <w:rFonts w:ascii="Times New Roman" w:hAnsi="Times New Roman" w:cs="Times New Roman"/>
          <w:sz w:val="24"/>
        </w:rPr>
        <w:t>weak</w:t>
      </w:r>
      <w:r w:rsidRPr="003464BA">
        <w:rPr>
          <w:rFonts w:ascii="Times New Roman" w:hAnsi="Times New Roman" w:cs="Times New Roman"/>
          <w:sz w:val="24"/>
        </w:rPr>
        <w:t xml:space="preserve"> correlation between AI assistance</w:t>
      </w:r>
      <w:r w:rsidR="00DD0F6A">
        <w:rPr>
          <w:rFonts w:ascii="Times New Roman" w:hAnsi="Times New Roman" w:cs="Times New Roman"/>
          <w:sz w:val="24"/>
        </w:rPr>
        <w:t xml:space="preserve"> usage</w:t>
      </w:r>
      <w:r w:rsidRPr="003464BA">
        <w:rPr>
          <w:rFonts w:ascii="Times New Roman" w:hAnsi="Times New Roman" w:cs="Times New Roman"/>
          <w:sz w:val="24"/>
        </w:rPr>
        <w:t xml:space="preserve"> and programming performance. First, AI tools like </w:t>
      </w:r>
      <w:proofErr w:type="spellStart"/>
      <w:r w:rsidRPr="003464BA">
        <w:rPr>
          <w:rFonts w:ascii="Times New Roman" w:hAnsi="Times New Roman" w:cs="Times New Roman"/>
          <w:sz w:val="24"/>
        </w:rPr>
        <w:t>ChatGPT</w:t>
      </w:r>
      <w:proofErr w:type="spellEnd"/>
      <w:r w:rsidRPr="003464BA">
        <w:rPr>
          <w:rFonts w:ascii="Times New Roman" w:hAnsi="Times New Roman" w:cs="Times New Roman"/>
          <w:sz w:val="24"/>
        </w:rPr>
        <w:t xml:space="preserve"> can provide instant answers, but they may bypass the necessary 'productive </w:t>
      </w:r>
      <w:r w:rsidRPr="003464BA">
        <w:rPr>
          <w:rFonts w:ascii="Times New Roman" w:hAnsi="Times New Roman" w:cs="Times New Roman"/>
          <w:sz w:val="24"/>
        </w:rPr>
        <w:lastRenderedPageBreak/>
        <w:t>struggle' needed for deep cognitive encoding of programming logic.</w:t>
      </w:r>
      <w:r w:rsidR="0034729D">
        <w:rPr>
          <w:rFonts w:ascii="Times New Roman" w:hAnsi="Times New Roman" w:cs="Times New Roman"/>
          <w:sz w:val="24"/>
        </w:rPr>
        <w:t xml:space="preserve"> </w:t>
      </w:r>
      <w:r w:rsidR="0034729D" w:rsidRPr="0034729D">
        <w:rPr>
          <w:rFonts w:ascii="Times New Roman" w:hAnsi="Times New Roman" w:cs="Times New Roman"/>
          <w:sz w:val="24"/>
        </w:rPr>
        <w:t>This phenomenon is best explained through Cognitive Load Theory (CLT). In programming, students must manage high intrinsic load; however, deep learning only occurs when mental effort is redirected toward germane load—the process of constructing permanent mental schemas. When 82% of students practice only 1–3 hours per week, they likely use AI to eliminate the 'germane load' entirely, treating the tool as a shortcut that bypasses the cognitive encoding required for long-term retention.</w:t>
      </w:r>
      <w:r w:rsidRPr="003464BA">
        <w:rPr>
          <w:rFonts w:ascii="Times New Roman" w:hAnsi="Times New Roman" w:cs="Times New Roman"/>
          <w:sz w:val="24"/>
        </w:rPr>
        <w:t xml:space="preserve"> Second, the multiple regression analysis showed that AI</w:t>
      </w:r>
      <w:r w:rsidR="00EC5220">
        <w:rPr>
          <w:rFonts w:ascii="Times New Roman" w:hAnsi="Times New Roman" w:cs="Times New Roman"/>
          <w:sz w:val="24"/>
        </w:rPr>
        <w:t xml:space="preserve"> assistance</w:t>
      </w:r>
      <w:r w:rsidRPr="003464BA">
        <w:rPr>
          <w:rFonts w:ascii="Times New Roman" w:hAnsi="Times New Roman" w:cs="Times New Roman"/>
          <w:sz w:val="24"/>
        </w:rPr>
        <w:t xml:space="preserve"> usage on its own is not a significant predictor of performance (p = 0.182), while study hours (p = 0.001) and prior experience (p = 0.032) were the dominant predictors. This suggests that the 'weakness' of the correlation is due to the fact that AI's effectiveness is strictly conditional—it functions effectively as a cognitive scaffold only when paired with high independent effort.</w:t>
      </w:r>
    </w:p>
    <w:p w14:paraId="3F4FB9E4" w14:textId="53023B5E" w:rsidR="002377D6" w:rsidRDefault="001A668B"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Statistical Analysis</w:t>
      </w:r>
    </w:p>
    <w:p w14:paraId="5CD5AD32" w14:textId="642234F4" w:rsidR="001A668B" w:rsidRDefault="001A668B" w:rsidP="008D3705">
      <w:pPr>
        <w:spacing w:before="240" w:after="240" w:line="240" w:lineRule="auto"/>
        <w:jc w:val="both"/>
        <w:rPr>
          <w:rFonts w:ascii="Times New Roman" w:hAnsi="Times New Roman" w:cs="Times New Roman"/>
          <w:sz w:val="24"/>
        </w:rPr>
      </w:pPr>
      <w:r w:rsidRPr="001A668B">
        <w:rPr>
          <w:rFonts w:ascii="Times New Roman" w:hAnsi="Times New Roman" w:cs="Times New Roman"/>
          <w:sz w:val="24"/>
        </w:rPr>
        <w:t>The One-Way ANOVA performed on the survey data revealed that there was no significant difference in AI assistance usage when categorized by age group (p &gt; 0.05). Likewise, independent t-tests revealed no significant differences in AI assistance usage or programming performance between male and female first-year IT students (p &gt; 0.05), indicating that gender did not significantly influence how students utilize AI tools or their academic outcomes. However, the correlation analysis between AI Assistance Usage and Programming Performance yielded a Pearson’s r of 0.1096 with a p-value of 0.0</w:t>
      </w:r>
      <w:r w:rsidR="007C6EA9">
        <w:rPr>
          <w:rFonts w:ascii="Times New Roman" w:hAnsi="Times New Roman" w:cs="Times New Roman"/>
          <w:sz w:val="24"/>
        </w:rPr>
        <w:t>01</w:t>
      </w:r>
      <w:r w:rsidRPr="001A668B">
        <w:rPr>
          <w:rFonts w:ascii="Times New Roman" w:hAnsi="Times New Roman" w:cs="Times New Roman"/>
          <w:sz w:val="24"/>
        </w:rPr>
        <w:t xml:space="preserve">. While the </w:t>
      </w:r>
      <w:proofErr w:type="spellStart"/>
      <w:r w:rsidRPr="001A668B">
        <w:rPr>
          <w:rFonts w:ascii="Times New Roman" w:hAnsi="Times New Roman" w:cs="Times New Roman"/>
          <w:sz w:val="24"/>
        </w:rPr>
        <w:t>r-value</w:t>
      </w:r>
      <w:proofErr w:type="spellEnd"/>
      <w:r w:rsidRPr="001A668B">
        <w:rPr>
          <w:rFonts w:ascii="Times New Roman" w:hAnsi="Times New Roman" w:cs="Times New Roman"/>
          <w:sz w:val="24"/>
        </w:rPr>
        <w:t xml:space="preserve"> is low, the results indicate a weak positive relationship between the two variables.</w:t>
      </w:r>
    </w:p>
    <w:p w14:paraId="3691EC7F" w14:textId="77777777" w:rsidR="00B92BB2" w:rsidRPr="00B92BB2" w:rsidRDefault="00B92BB2" w:rsidP="00B92BB2">
      <w:pPr>
        <w:spacing w:before="240" w:after="240" w:line="240" w:lineRule="auto"/>
        <w:jc w:val="both"/>
        <w:rPr>
          <w:rFonts w:ascii="Times New Roman" w:hAnsi="Times New Roman" w:cs="Times New Roman"/>
          <w:b/>
          <w:sz w:val="24"/>
        </w:rPr>
      </w:pPr>
      <w:r w:rsidRPr="00B92BB2">
        <w:rPr>
          <w:rFonts w:ascii="Times New Roman" w:hAnsi="Times New Roman" w:cs="Times New Roman"/>
          <w:b/>
          <w:sz w:val="24"/>
        </w:rPr>
        <w:t>Implication &amp; Interpretation</w:t>
      </w:r>
    </w:p>
    <w:p w14:paraId="172AA0E7" w14:textId="77777777" w:rsidR="00B92BB2" w:rsidRPr="00B92BB2" w:rsidRDefault="00B92BB2" w:rsidP="00B92BB2">
      <w:pPr>
        <w:spacing w:before="240" w:after="240" w:line="240" w:lineRule="auto"/>
        <w:jc w:val="both"/>
        <w:rPr>
          <w:rFonts w:ascii="Times New Roman" w:hAnsi="Times New Roman" w:cs="Times New Roman"/>
          <w:sz w:val="24"/>
        </w:rPr>
      </w:pPr>
      <w:r w:rsidRPr="00B92BB2">
        <w:rPr>
          <w:rFonts w:ascii="Times New Roman" w:hAnsi="Times New Roman" w:cs="Times New Roman"/>
          <w:sz w:val="24"/>
        </w:rPr>
        <w:t>The data implied a need for:</w:t>
      </w:r>
    </w:p>
    <w:p w14:paraId="7CD617A2" w14:textId="213DA15C" w:rsidR="001A668B" w:rsidRPr="00B92BB2" w:rsidRDefault="001A668B" w:rsidP="00B92BB2">
      <w:pPr>
        <w:pStyle w:val="ListParagraph"/>
        <w:numPr>
          <w:ilvl w:val="0"/>
          <w:numId w:val="5"/>
        </w:numPr>
        <w:spacing w:before="240" w:after="240" w:line="240" w:lineRule="auto"/>
        <w:jc w:val="both"/>
        <w:rPr>
          <w:rFonts w:ascii="Times New Roman" w:hAnsi="Times New Roman" w:cs="Times New Roman"/>
          <w:sz w:val="24"/>
        </w:rPr>
      </w:pPr>
      <w:r w:rsidRPr="00B92BB2">
        <w:rPr>
          <w:rFonts w:ascii="Times New Roman" w:hAnsi="Times New Roman" w:cs="Times New Roman"/>
          <w:sz w:val="24"/>
        </w:rPr>
        <w:t xml:space="preserve">Teaching methods should focus on developing real technical skills, rather than just relying on the perceived usefulness of artificial intelligence. This is especially important because the weak correlation (r = 0.1096) suggests that using AI tools doesn't automatically lead to better programming </w:t>
      </w:r>
      <w:r w:rsidR="00B92BB2">
        <w:rPr>
          <w:rFonts w:ascii="Times New Roman" w:hAnsi="Times New Roman" w:cs="Times New Roman"/>
          <w:sz w:val="24"/>
        </w:rPr>
        <w:t>performance</w:t>
      </w:r>
      <w:r w:rsidRPr="00B92BB2">
        <w:rPr>
          <w:rFonts w:ascii="Times New Roman" w:hAnsi="Times New Roman" w:cs="Times New Roman"/>
          <w:sz w:val="24"/>
        </w:rPr>
        <w:t>.</w:t>
      </w:r>
    </w:p>
    <w:p w14:paraId="29D4B3A3" w14:textId="77777777" w:rsidR="001A668B" w:rsidRPr="00B92BB2" w:rsidRDefault="001A668B" w:rsidP="00B92BB2">
      <w:pPr>
        <w:pStyle w:val="ListParagraph"/>
        <w:numPr>
          <w:ilvl w:val="0"/>
          <w:numId w:val="5"/>
        </w:numPr>
        <w:spacing w:before="240" w:after="240" w:line="240" w:lineRule="auto"/>
        <w:jc w:val="both"/>
        <w:rPr>
          <w:rFonts w:ascii="Times New Roman" w:hAnsi="Times New Roman" w:cs="Times New Roman"/>
          <w:sz w:val="24"/>
        </w:rPr>
      </w:pPr>
      <w:r w:rsidRPr="00B92BB2">
        <w:rPr>
          <w:rFonts w:ascii="Times New Roman" w:hAnsi="Times New Roman" w:cs="Times New Roman"/>
          <w:sz w:val="24"/>
        </w:rPr>
        <w:t xml:space="preserve">Given that a significant majority of students (84%) utilize tools such as </w:t>
      </w:r>
      <w:proofErr w:type="spellStart"/>
      <w:r w:rsidRPr="00B92BB2">
        <w:rPr>
          <w:rFonts w:ascii="Times New Roman" w:hAnsi="Times New Roman" w:cs="Times New Roman"/>
          <w:sz w:val="24"/>
        </w:rPr>
        <w:t>ChatGPT</w:t>
      </w:r>
      <w:proofErr w:type="spellEnd"/>
      <w:r w:rsidRPr="00B92BB2">
        <w:rPr>
          <w:rFonts w:ascii="Times New Roman" w:hAnsi="Times New Roman" w:cs="Times New Roman"/>
          <w:sz w:val="24"/>
        </w:rPr>
        <w:t>, the cultivation of independent problem-solving abilities is paramount. This is particularly crucial in light of the observed limited study patterns, with 82% of students dedicating only 1–3 hours per week to their studies. Therefore, students might rely on artificial intelligence for quick answers, which could hinder their understanding of the underlying concepts.</w:t>
      </w:r>
    </w:p>
    <w:p w14:paraId="5D45D78A" w14:textId="410E0C76" w:rsidR="008C2453" w:rsidRPr="008C2453" w:rsidRDefault="001A668B" w:rsidP="008C2453">
      <w:pPr>
        <w:pStyle w:val="ListParagraph"/>
        <w:numPr>
          <w:ilvl w:val="0"/>
          <w:numId w:val="5"/>
        </w:numPr>
        <w:spacing w:before="240" w:after="240" w:line="240" w:lineRule="auto"/>
        <w:jc w:val="both"/>
        <w:rPr>
          <w:rFonts w:ascii="Times New Roman" w:hAnsi="Times New Roman" w:cs="Times New Roman"/>
          <w:sz w:val="24"/>
        </w:rPr>
      </w:pPr>
      <w:r w:rsidRPr="00B92BB2">
        <w:rPr>
          <w:rFonts w:ascii="Times New Roman" w:hAnsi="Times New Roman" w:cs="Times New Roman"/>
          <w:sz w:val="24"/>
        </w:rPr>
        <w:t>Curriculum interventions should incorporate artificial intelligence as a formal "cognitive scaffold." This approach would offer students structured guidance on how to critically assess AI-generated code, moving beyond its use for debugging or obtaining straightforward explanations.</w:t>
      </w:r>
    </w:p>
    <w:p w14:paraId="4D12566F" w14:textId="15FE5881" w:rsidR="00AD24EC" w:rsidRDefault="001A668B" w:rsidP="001A668B">
      <w:pPr>
        <w:spacing w:before="240" w:after="240" w:line="240" w:lineRule="auto"/>
        <w:jc w:val="both"/>
        <w:rPr>
          <w:rFonts w:ascii="Times New Roman" w:hAnsi="Times New Roman" w:cs="Times New Roman"/>
          <w:sz w:val="24"/>
        </w:rPr>
      </w:pPr>
      <w:r w:rsidRPr="001A668B">
        <w:rPr>
          <w:rFonts w:ascii="Times New Roman" w:hAnsi="Times New Roman" w:cs="Times New Roman"/>
          <w:sz w:val="24"/>
        </w:rPr>
        <w:t>The observed divergence between students' elevated evaluations of AI's usefulness and its negligible impact on their performance indicators suggested that familiarity with AI tools did not consistently correlate with a strong grasp of programming logic. This observation was supported by Rojas-</w:t>
      </w:r>
      <w:proofErr w:type="spellStart"/>
      <w:r w:rsidRPr="001A668B">
        <w:rPr>
          <w:rFonts w:ascii="Times New Roman" w:hAnsi="Times New Roman" w:cs="Times New Roman"/>
          <w:sz w:val="24"/>
        </w:rPr>
        <w:t>Galeano</w:t>
      </w:r>
      <w:proofErr w:type="spellEnd"/>
      <w:r w:rsidRPr="001A668B">
        <w:rPr>
          <w:rFonts w:ascii="Times New Roman" w:hAnsi="Times New Roman" w:cs="Times New Roman"/>
          <w:sz w:val="24"/>
        </w:rPr>
        <w:t xml:space="preserve"> et al. (2025), whose study proposed that while AI tools could boost self-confidence, their misuse could hinder the development of independent problem-solving skills. Therefore, this emphasizes the importance of educational institutions providing students with ongoing, supervised training on the ethical use of AI, thus ensuring that tool usage translates into genuine programming proficiency.</w:t>
      </w:r>
      <w:r w:rsidR="0034729D">
        <w:rPr>
          <w:rFonts w:ascii="Times New Roman" w:hAnsi="Times New Roman" w:cs="Times New Roman"/>
          <w:sz w:val="24"/>
        </w:rPr>
        <w:t xml:space="preserve"> </w:t>
      </w:r>
      <w:r w:rsidR="0034729D" w:rsidRPr="0034729D">
        <w:rPr>
          <w:rFonts w:ascii="Times New Roman" w:hAnsi="Times New Roman" w:cs="Times New Roman"/>
          <w:sz w:val="24"/>
        </w:rPr>
        <w:t>As Rojas-</w:t>
      </w:r>
      <w:proofErr w:type="spellStart"/>
      <w:r w:rsidR="0034729D" w:rsidRPr="0034729D">
        <w:rPr>
          <w:rFonts w:ascii="Times New Roman" w:hAnsi="Times New Roman" w:cs="Times New Roman"/>
          <w:sz w:val="24"/>
        </w:rPr>
        <w:t>Galeano</w:t>
      </w:r>
      <w:proofErr w:type="spellEnd"/>
      <w:r w:rsidR="0034729D" w:rsidRPr="0034729D">
        <w:rPr>
          <w:rFonts w:ascii="Times New Roman" w:hAnsi="Times New Roman" w:cs="Times New Roman"/>
          <w:sz w:val="24"/>
        </w:rPr>
        <w:t xml:space="preserve"> et al. (2025) note, this gap is a sign of the ‘Illusion of Competence’ often associated with the use of Generative AI. The ‘perceived ease of use’ of tools such as </w:t>
      </w:r>
      <w:proofErr w:type="spellStart"/>
      <w:r w:rsidR="0034729D" w:rsidRPr="0034729D">
        <w:rPr>
          <w:rFonts w:ascii="Times New Roman" w:hAnsi="Times New Roman" w:cs="Times New Roman"/>
          <w:sz w:val="24"/>
        </w:rPr>
        <w:t>ChatGPT</w:t>
      </w:r>
      <w:proofErr w:type="spellEnd"/>
      <w:r w:rsidR="0034729D" w:rsidRPr="0034729D">
        <w:rPr>
          <w:rFonts w:ascii="Times New Roman" w:hAnsi="Times New Roman" w:cs="Times New Roman"/>
          <w:sz w:val="24"/>
        </w:rPr>
        <w:t xml:space="preserve"> can result in a rise in a student’s self-efficacy, which does not necessarily equate to a rise in actual technical skill. Therefore, educators should create interventions that disrupt this illusion and require students to engage in logical verification and manual debugging, thus establishing the AI as a secondary support system, rather than a major engine of the problem-solving process.</w:t>
      </w:r>
    </w:p>
    <w:p w14:paraId="3AF635D7" w14:textId="16699B29" w:rsidR="00AD24EC" w:rsidRDefault="00AD24EC" w:rsidP="001A668B">
      <w:pPr>
        <w:spacing w:before="240" w:after="240" w:line="240" w:lineRule="auto"/>
        <w:jc w:val="both"/>
        <w:rPr>
          <w:rFonts w:ascii="Times New Roman" w:hAnsi="Times New Roman" w:cs="Times New Roman"/>
          <w:sz w:val="24"/>
        </w:rPr>
      </w:pPr>
      <w:r w:rsidRPr="00AD24EC">
        <w:rPr>
          <w:rFonts w:ascii="Times New Roman" w:hAnsi="Times New Roman" w:cs="Times New Roman"/>
          <w:sz w:val="24"/>
        </w:rPr>
        <w:t xml:space="preserve">The findings of this study align with the 'bioecological framework' proposed by Bond and </w:t>
      </w:r>
      <w:proofErr w:type="spellStart"/>
      <w:r w:rsidRPr="00AD24EC">
        <w:rPr>
          <w:rFonts w:ascii="Times New Roman" w:hAnsi="Times New Roman" w:cs="Times New Roman"/>
          <w:sz w:val="24"/>
        </w:rPr>
        <w:t>Bedenlier</w:t>
      </w:r>
      <w:proofErr w:type="spellEnd"/>
      <w:r w:rsidRPr="00AD24EC">
        <w:rPr>
          <w:rFonts w:ascii="Times New Roman" w:hAnsi="Times New Roman" w:cs="Times New Roman"/>
          <w:sz w:val="24"/>
        </w:rPr>
        <w:t xml:space="preserve"> (2019), which suggests that technology's impact is mediated by the immediate demands of the curriculum and the complexity of student engagement. </w:t>
      </w:r>
      <w:r w:rsidR="0034729D" w:rsidRPr="0034729D">
        <w:rPr>
          <w:rFonts w:ascii="Times New Roman" w:hAnsi="Times New Roman" w:cs="Times New Roman"/>
          <w:sz w:val="24"/>
        </w:rPr>
        <w:t xml:space="preserve">Under this framework, the student’s interaction with AI is a result of their immediate academic ecosystem. The limited time allocation (1–3 hours per week) suggests that the immediate </w:t>
      </w:r>
      <w:r w:rsidR="0034729D" w:rsidRPr="0034729D">
        <w:rPr>
          <w:rFonts w:ascii="Times New Roman" w:hAnsi="Times New Roman" w:cs="Times New Roman"/>
          <w:sz w:val="24"/>
        </w:rPr>
        <w:lastRenderedPageBreak/>
        <w:t xml:space="preserve">demand for task completion outweighs the long-term goal of skill mastery. Consequently, students prioritize the efficiency of the AI over its pedagogical value, reinforcing the need for a curriculum that explicitly rewards the process of logical derivation over the mere production of a correct code output. </w:t>
      </w:r>
      <w:r w:rsidRPr="00AD24EC">
        <w:rPr>
          <w:rFonts w:ascii="Times New Roman" w:hAnsi="Times New Roman" w:cs="Times New Roman"/>
          <w:sz w:val="24"/>
        </w:rPr>
        <w:t>Furthermore, the observation that AI boosts confidence without necessarily improving performance—noted by the gap between high perceived usefulness (mean 3.63) and the weak correlation found—mirrors the research of Rojas-</w:t>
      </w:r>
      <w:proofErr w:type="spellStart"/>
      <w:r w:rsidRPr="00AD24EC">
        <w:rPr>
          <w:rFonts w:ascii="Times New Roman" w:hAnsi="Times New Roman" w:cs="Times New Roman"/>
          <w:sz w:val="24"/>
        </w:rPr>
        <w:t>Galeano</w:t>
      </w:r>
      <w:proofErr w:type="spellEnd"/>
      <w:r w:rsidRPr="00AD24EC">
        <w:rPr>
          <w:rFonts w:ascii="Times New Roman" w:hAnsi="Times New Roman" w:cs="Times New Roman"/>
          <w:sz w:val="24"/>
        </w:rPr>
        <w:t xml:space="preserve"> et al. (2025), who found that while AI tools can increase student self-efficacy, they risk hindering the development of independent problem-solving skills. Similarly, the selective and 'sometimes' use of AI reported by 64.4% of respondents supports the findings of </w:t>
      </w:r>
      <w:proofErr w:type="spellStart"/>
      <w:r w:rsidRPr="00AD24EC">
        <w:rPr>
          <w:rFonts w:ascii="Times New Roman" w:hAnsi="Times New Roman" w:cs="Times New Roman"/>
          <w:sz w:val="24"/>
        </w:rPr>
        <w:t>Rahe</w:t>
      </w:r>
      <w:proofErr w:type="spellEnd"/>
      <w:r w:rsidRPr="00AD24EC">
        <w:rPr>
          <w:rFonts w:ascii="Times New Roman" w:hAnsi="Times New Roman" w:cs="Times New Roman"/>
          <w:sz w:val="24"/>
        </w:rPr>
        <w:t xml:space="preserve"> and </w:t>
      </w:r>
      <w:proofErr w:type="spellStart"/>
      <w:r w:rsidRPr="00AD24EC">
        <w:rPr>
          <w:rFonts w:ascii="Times New Roman" w:hAnsi="Times New Roman" w:cs="Times New Roman"/>
          <w:sz w:val="24"/>
        </w:rPr>
        <w:t>Maalej</w:t>
      </w:r>
      <w:proofErr w:type="spellEnd"/>
      <w:r w:rsidRPr="00AD24EC">
        <w:rPr>
          <w:rFonts w:ascii="Times New Roman" w:hAnsi="Times New Roman" w:cs="Times New Roman"/>
          <w:sz w:val="24"/>
        </w:rPr>
        <w:t xml:space="preserve"> (2025), who noted that programming students often seek specific explanations rather than total reliance. Unlike the highly positive results seen in AI-supported pair programming studies by Fan et al. (2025), the weak correlation here suggests that without structured pedagogical intervention, the benefits of generative AI for novice programmers remain limited.</w:t>
      </w:r>
    </w:p>
    <w:p w14:paraId="4C8F4D0D" w14:textId="7DF16CFF" w:rsidR="00A61A76" w:rsidRPr="00A61A76" w:rsidRDefault="00A61A76" w:rsidP="001A668B">
      <w:pPr>
        <w:spacing w:before="240" w:after="240" w:line="240" w:lineRule="auto"/>
        <w:jc w:val="both"/>
        <w:rPr>
          <w:rFonts w:ascii="Times New Roman" w:hAnsi="Times New Roman" w:cs="Times New Roman"/>
          <w:b/>
          <w:sz w:val="24"/>
        </w:rPr>
      </w:pPr>
      <w:r w:rsidRPr="00A61A76">
        <w:rPr>
          <w:rFonts w:ascii="Times New Roman" w:hAnsi="Times New Roman" w:cs="Times New Roman"/>
          <w:b/>
          <w:sz w:val="24"/>
        </w:rPr>
        <w:t>Conclusion</w:t>
      </w:r>
    </w:p>
    <w:p w14:paraId="6C08115F" w14:textId="1DD77F18" w:rsidR="00A61A76" w:rsidRDefault="00B92BB2" w:rsidP="008D3705">
      <w:pPr>
        <w:spacing w:before="240" w:after="240" w:line="240" w:lineRule="auto"/>
        <w:jc w:val="both"/>
        <w:rPr>
          <w:rFonts w:ascii="Times New Roman" w:hAnsi="Times New Roman" w:cs="Times New Roman"/>
          <w:sz w:val="24"/>
        </w:rPr>
      </w:pPr>
      <w:r w:rsidRPr="00B92BB2">
        <w:rPr>
          <w:rFonts w:ascii="Times New Roman" w:hAnsi="Times New Roman" w:cs="Times New Roman"/>
          <w:sz w:val="24"/>
        </w:rPr>
        <w:t xml:space="preserve">The </w:t>
      </w:r>
      <w:r w:rsidR="00A61A76">
        <w:rPr>
          <w:rFonts w:ascii="Times New Roman" w:hAnsi="Times New Roman" w:cs="Times New Roman"/>
          <w:sz w:val="24"/>
        </w:rPr>
        <w:t>study</w:t>
      </w:r>
      <w:r w:rsidRPr="00B92BB2">
        <w:rPr>
          <w:rFonts w:ascii="Times New Roman" w:hAnsi="Times New Roman" w:cs="Times New Roman"/>
          <w:sz w:val="24"/>
        </w:rPr>
        <w:t xml:space="preserve"> found that first-year IT students generally had a positive view of artificial intelligence, recognizing its potential to make their schoolwork easier. However, despite feeling confident using these tools, many students still had limited study habits. Most, in fact, were only spending one to three hours a week practicing programming.</w:t>
      </w:r>
      <w:r w:rsidR="00A61A76">
        <w:rPr>
          <w:rFonts w:ascii="Times New Roman" w:hAnsi="Times New Roman" w:cs="Times New Roman"/>
          <w:sz w:val="24"/>
        </w:rPr>
        <w:t xml:space="preserve"> </w:t>
      </w:r>
      <w:r w:rsidR="00B53398" w:rsidRPr="00B53398">
        <w:rPr>
          <w:rFonts w:ascii="Times New Roman" w:hAnsi="Times New Roman" w:cs="Times New Roman"/>
          <w:sz w:val="24"/>
        </w:rPr>
        <w:t xml:space="preserve">The results also showed that most respondents entered the IT program with no prior programming knowledge or experience. These students primarily relied on user-friendly tools like </w:t>
      </w:r>
      <w:proofErr w:type="spellStart"/>
      <w:r w:rsidR="00B53398" w:rsidRPr="00B53398">
        <w:rPr>
          <w:rFonts w:ascii="Times New Roman" w:hAnsi="Times New Roman" w:cs="Times New Roman"/>
          <w:sz w:val="24"/>
        </w:rPr>
        <w:t>ChatGPT</w:t>
      </w:r>
      <w:proofErr w:type="spellEnd"/>
      <w:r w:rsidR="00B53398" w:rsidRPr="00B53398">
        <w:rPr>
          <w:rFonts w:ascii="Times New Roman" w:hAnsi="Times New Roman" w:cs="Times New Roman"/>
          <w:sz w:val="24"/>
        </w:rPr>
        <w:t xml:space="preserve"> for supplementary support rather than total dependency. Statistical analysis revealed no significant differences between male and female students in terms of AI assistance usage or programming performance. Although a significant relationship was found between using AI assistance and programming performance, the correlation was </w:t>
      </w:r>
      <w:r w:rsidR="00B53398">
        <w:rPr>
          <w:rFonts w:ascii="Times New Roman" w:hAnsi="Times New Roman" w:cs="Times New Roman"/>
          <w:sz w:val="24"/>
        </w:rPr>
        <w:t xml:space="preserve">weak. </w:t>
      </w:r>
      <w:r w:rsidR="00B53398" w:rsidRPr="00B53398">
        <w:rPr>
          <w:rFonts w:ascii="Times New Roman" w:hAnsi="Times New Roman" w:cs="Times New Roman"/>
          <w:sz w:val="24"/>
        </w:rPr>
        <w:t>This suggests that simply using AI tools didn't always lead to better academic results or a complete understanding of programming concepts.</w:t>
      </w:r>
    </w:p>
    <w:p w14:paraId="6F337F14" w14:textId="1EAFF38D" w:rsidR="0096326E" w:rsidRDefault="0096326E" w:rsidP="008D3705">
      <w:pPr>
        <w:spacing w:before="240" w:after="240" w:line="240" w:lineRule="auto"/>
        <w:jc w:val="both"/>
        <w:rPr>
          <w:rFonts w:ascii="Times New Roman" w:hAnsi="Times New Roman" w:cs="Times New Roman"/>
          <w:b/>
          <w:sz w:val="24"/>
        </w:rPr>
      </w:pPr>
      <w:r w:rsidRPr="0096326E">
        <w:rPr>
          <w:rFonts w:ascii="Times New Roman" w:hAnsi="Times New Roman" w:cs="Times New Roman"/>
          <w:b/>
          <w:sz w:val="24"/>
        </w:rPr>
        <w:t>Recommendation</w:t>
      </w:r>
    </w:p>
    <w:p w14:paraId="49851477" w14:textId="0BAEB794" w:rsidR="0096326E" w:rsidRPr="0096326E" w:rsidRDefault="0096326E" w:rsidP="0096326E">
      <w:pPr>
        <w:spacing w:before="240" w:after="240" w:line="240" w:lineRule="auto"/>
        <w:jc w:val="both"/>
        <w:rPr>
          <w:rFonts w:ascii="Times New Roman" w:hAnsi="Times New Roman" w:cs="Times New Roman"/>
          <w:sz w:val="24"/>
        </w:rPr>
      </w:pPr>
      <w:r w:rsidRPr="0096326E">
        <w:rPr>
          <w:rFonts w:ascii="Times New Roman" w:hAnsi="Times New Roman" w:cs="Times New Roman"/>
          <w:sz w:val="24"/>
        </w:rPr>
        <w:t>The study recommends the following:</w:t>
      </w:r>
    </w:p>
    <w:p w14:paraId="68EB65A6" w14:textId="48C56C0D" w:rsidR="0096326E" w:rsidRPr="0096326E" w:rsidRDefault="0096326E" w:rsidP="0096326E">
      <w:pPr>
        <w:pStyle w:val="ListParagraph"/>
        <w:numPr>
          <w:ilvl w:val="0"/>
          <w:numId w:val="6"/>
        </w:numPr>
        <w:spacing w:before="240" w:after="240" w:line="240" w:lineRule="auto"/>
        <w:jc w:val="both"/>
        <w:rPr>
          <w:rFonts w:ascii="Times New Roman" w:hAnsi="Times New Roman" w:cs="Times New Roman"/>
          <w:sz w:val="24"/>
        </w:rPr>
      </w:pPr>
      <w:r w:rsidRPr="0096326E">
        <w:rPr>
          <w:rFonts w:ascii="Times New Roman" w:hAnsi="Times New Roman" w:cs="Times New Roman"/>
          <w:sz w:val="24"/>
        </w:rPr>
        <w:t>Educational institutions should use artificial intelligence tools as formal "cognitive scaffolds." These tools should emphasize logical verification and critical analysis, rather than just finding answers.</w:t>
      </w:r>
    </w:p>
    <w:p w14:paraId="18E583AC" w14:textId="58CF0CE8" w:rsidR="0096326E" w:rsidRPr="0096326E" w:rsidRDefault="0096326E" w:rsidP="0096326E">
      <w:pPr>
        <w:pStyle w:val="ListParagraph"/>
        <w:numPr>
          <w:ilvl w:val="0"/>
          <w:numId w:val="6"/>
        </w:numPr>
        <w:spacing w:before="240" w:after="240" w:line="240" w:lineRule="auto"/>
        <w:jc w:val="both"/>
        <w:rPr>
          <w:rFonts w:ascii="Times New Roman" w:hAnsi="Times New Roman" w:cs="Times New Roman"/>
          <w:sz w:val="24"/>
        </w:rPr>
      </w:pPr>
      <w:r w:rsidRPr="0096326E">
        <w:rPr>
          <w:rFonts w:ascii="Times New Roman" w:hAnsi="Times New Roman" w:cs="Times New Roman"/>
          <w:sz w:val="24"/>
        </w:rPr>
        <w:t>Departments should implement supervised laboratory sessions and simulations to counteract the limited 1–3 hours of weekly practice reported by 82% of students.</w:t>
      </w:r>
    </w:p>
    <w:p w14:paraId="6CFD71A5" w14:textId="0E40C5E3" w:rsidR="0096326E" w:rsidRPr="0096326E" w:rsidRDefault="0096326E" w:rsidP="0096326E">
      <w:pPr>
        <w:pStyle w:val="ListParagraph"/>
        <w:numPr>
          <w:ilvl w:val="0"/>
          <w:numId w:val="6"/>
        </w:numPr>
        <w:spacing w:before="240" w:after="240" w:line="240" w:lineRule="auto"/>
        <w:jc w:val="both"/>
        <w:rPr>
          <w:rFonts w:ascii="Times New Roman" w:hAnsi="Times New Roman" w:cs="Times New Roman"/>
          <w:sz w:val="24"/>
        </w:rPr>
      </w:pPr>
      <w:r w:rsidRPr="0096326E">
        <w:rPr>
          <w:rFonts w:ascii="Times New Roman" w:hAnsi="Times New Roman" w:cs="Times New Roman"/>
          <w:sz w:val="24"/>
        </w:rPr>
        <w:t xml:space="preserve">Schools should provide ongoing training on the ethical and independent use of tools like </w:t>
      </w:r>
      <w:proofErr w:type="spellStart"/>
      <w:r w:rsidRPr="0096326E">
        <w:rPr>
          <w:rFonts w:ascii="Times New Roman" w:hAnsi="Times New Roman" w:cs="Times New Roman"/>
          <w:sz w:val="24"/>
        </w:rPr>
        <w:t>ChatGPT</w:t>
      </w:r>
      <w:proofErr w:type="spellEnd"/>
      <w:r w:rsidRPr="0096326E">
        <w:rPr>
          <w:rFonts w:ascii="Times New Roman" w:hAnsi="Times New Roman" w:cs="Times New Roman"/>
          <w:sz w:val="24"/>
        </w:rPr>
        <w:t xml:space="preserve"> to ensure AI </w:t>
      </w:r>
      <w:r w:rsidR="00AD4E42">
        <w:rPr>
          <w:rFonts w:ascii="Times New Roman" w:hAnsi="Times New Roman" w:cs="Times New Roman"/>
          <w:sz w:val="24"/>
        </w:rPr>
        <w:t xml:space="preserve">assistance </w:t>
      </w:r>
      <w:r w:rsidRPr="0096326E">
        <w:rPr>
          <w:rFonts w:ascii="Times New Roman" w:hAnsi="Times New Roman" w:cs="Times New Roman"/>
          <w:sz w:val="24"/>
        </w:rPr>
        <w:t>usage translates into genuine programming proficiency.</w:t>
      </w:r>
    </w:p>
    <w:p w14:paraId="5F1F25E3" w14:textId="51FDABA5" w:rsidR="0096326E" w:rsidRPr="0096326E" w:rsidRDefault="0096326E" w:rsidP="0096326E">
      <w:pPr>
        <w:pStyle w:val="ListParagraph"/>
        <w:numPr>
          <w:ilvl w:val="0"/>
          <w:numId w:val="6"/>
        </w:numPr>
        <w:spacing w:before="240" w:after="240" w:line="240" w:lineRule="auto"/>
        <w:jc w:val="both"/>
        <w:rPr>
          <w:rFonts w:ascii="Times New Roman" w:hAnsi="Times New Roman" w:cs="Times New Roman"/>
          <w:sz w:val="24"/>
        </w:rPr>
      </w:pPr>
      <w:r w:rsidRPr="0096326E">
        <w:rPr>
          <w:rFonts w:ascii="Times New Roman" w:hAnsi="Times New Roman" w:cs="Times New Roman"/>
          <w:sz w:val="24"/>
        </w:rPr>
        <w:t>Future research should employ mixed-method approaches or longitudinal designs to investigate how behavioral factors and tool dependency influence performance across different academic disciplines.</w:t>
      </w:r>
    </w:p>
    <w:p w14:paraId="0C65A5A4" w14:textId="07CA03FF" w:rsidR="002011C6" w:rsidRPr="008C04FD" w:rsidRDefault="00CF7647" w:rsidP="008D3705">
      <w:pPr>
        <w:spacing w:before="240" w:after="240" w:line="240" w:lineRule="auto"/>
        <w:jc w:val="both"/>
        <w:rPr>
          <w:rFonts w:ascii="Times New Roman" w:hAnsi="Times New Roman" w:cs="Times New Roman"/>
          <w:b/>
          <w:sz w:val="24"/>
        </w:rPr>
      </w:pPr>
      <w:r w:rsidRPr="008C04FD">
        <w:rPr>
          <w:rFonts w:ascii="Times New Roman" w:hAnsi="Times New Roman" w:cs="Times New Roman"/>
          <w:b/>
          <w:sz w:val="24"/>
        </w:rPr>
        <w:t>References</w:t>
      </w:r>
    </w:p>
    <w:p w14:paraId="1E72C84E" w14:textId="0311324D" w:rsidR="00A61A76" w:rsidRPr="008300D8" w:rsidRDefault="00A61A76" w:rsidP="003508BE">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 xml:space="preserve">Bond, M., &amp; </w:t>
      </w:r>
      <w:proofErr w:type="spellStart"/>
      <w:r w:rsidRPr="008300D8">
        <w:rPr>
          <w:rFonts w:ascii="Times New Roman" w:hAnsi="Times New Roman" w:cs="Times New Roman"/>
          <w:sz w:val="24"/>
        </w:rPr>
        <w:t>Bedenlier</w:t>
      </w:r>
      <w:proofErr w:type="spellEnd"/>
      <w:r w:rsidRPr="008300D8">
        <w:rPr>
          <w:rFonts w:ascii="Times New Roman" w:hAnsi="Times New Roman" w:cs="Times New Roman"/>
          <w:sz w:val="24"/>
        </w:rPr>
        <w:t xml:space="preserve">, S. (2019). Facilitating student engagement through educational Technology: towards a conceptual framework. </w:t>
      </w:r>
      <w:r w:rsidRPr="002C620C">
        <w:rPr>
          <w:rFonts w:ascii="Times New Roman" w:hAnsi="Times New Roman" w:cs="Times New Roman"/>
          <w:i/>
          <w:sz w:val="24"/>
        </w:rPr>
        <w:t>Journal of Interactive Media in Education</w:t>
      </w:r>
      <w:r w:rsidRPr="008300D8">
        <w:rPr>
          <w:rFonts w:ascii="Times New Roman" w:hAnsi="Times New Roman" w:cs="Times New Roman"/>
          <w:sz w:val="24"/>
        </w:rPr>
        <w:t xml:space="preserve">, 2019(1). </w:t>
      </w:r>
      <w:hyperlink r:id="rId17" w:history="1">
        <w:r w:rsidRPr="008300D8">
          <w:rPr>
            <w:rStyle w:val="Hyperlink"/>
            <w:rFonts w:ascii="Times New Roman" w:hAnsi="Times New Roman" w:cs="Times New Roman"/>
            <w:color w:val="auto"/>
            <w:sz w:val="24"/>
            <w:u w:val="none"/>
          </w:rPr>
          <w:t>https://doi.org/10.5334/jime.528</w:t>
        </w:r>
      </w:hyperlink>
    </w:p>
    <w:p w14:paraId="347B2058" w14:textId="18274C84" w:rsidR="00A61A76" w:rsidRDefault="00A61A76" w:rsidP="00D67FA2">
      <w:pPr>
        <w:pStyle w:val="ListParagraph"/>
        <w:numPr>
          <w:ilvl w:val="0"/>
          <w:numId w:val="3"/>
        </w:numPr>
        <w:spacing w:before="240" w:after="240" w:line="240" w:lineRule="auto"/>
        <w:jc w:val="both"/>
        <w:rPr>
          <w:rStyle w:val="Hyperlink"/>
          <w:rFonts w:ascii="Times New Roman" w:hAnsi="Times New Roman" w:cs="Times New Roman"/>
          <w:color w:val="auto"/>
          <w:sz w:val="24"/>
          <w:u w:val="none"/>
        </w:rPr>
      </w:pPr>
      <w:r w:rsidRPr="008300D8">
        <w:rPr>
          <w:rFonts w:ascii="Times New Roman" w:hAnsi="Times New Roman" w:cs="Times New Roman"/>
          <w:sz w:val="24"/>
        </w:rPr>
        <w:t>Chiu, T. K. F. (2023). The impact of Generative AI (</w:t>
      </w:r>
      <w:proofErr w:type="spellStart"/>
      <w:r w:rsidRPr="008300D8">
        <w:rPr>
          <w:rFonts w:ascii="Times New Roman" w:hAnsi="Times New Roman" w:cs="Times New Roman"/>
          <w:sz w:val="24"/>
        </w:rPr>
        <w:t>GenAI</w:t>
      </w:r>
      <w:proofErr w:type="spellEnd"/>
      <w:r w:rsidRPr="008300D8">
        <w:rPr>
          <w:rFonts w:ascii="Times New Roman" w:hAnsi="Times New Roman" w:cs="Times New Roman"/>
          <w:sz w:val="24"/>
        </w:rPr>
        <w:t>) on practices, policies</w:t>
      </w:r>
      <w:r w:rsidR="00BE619A" w:rsidRPr="008300D8">
        <w:rPr>
          <w:rFonts w:ascii="Times New Roman" w:hAnsi="Times New Roman" w:cs="Times New Roman"/>
          <w:sz w:val="24"/>
        </w:rPr>
        <w:t>,</w:t>
      </w:r>
      <w:r w:rsidRPr="008300D8">
        <w:rPr>
          <w:rFonts w:ascii="Times New Roman" w:hAnsi="Times New Roman" w:cs="Times New Roman"/>
          <w:sz w:val="24"/>
        </w:rPr>
        <w:t xml:space="preserve"> and research direction in education: a case of </w:t>
      </w:r>
      <w:proofErr w:type="spellStart"/>
      <w:r w:rsidRPr="008300D8">
        <w:rPr>
          <w:rFonts w:ascii="Times New Roman" w:hAnsi="Times New Roman" w:cs="Times New Roman"/>
          <w:sz w:val="24"/>
        </w:rPr>
        <w:t>ChatGPT</w:t>
      </w:r>
      <w:proofErr w:type="spellEnd"/>
      <w:r w:rsidRPr="008300D8">
        <w:rPr>
          <w:rFonts w:ascii="Times New Roman" w:hAnsi="Times New Roman" w:cs="Times New Roman"/>
          <w:sz w:val="24"/>
        </w:rPr>
        <w:t xml:space="preserve"> and </w:t>
      </w:r>
      <w:proofErr w:type="spellStart"/>
      <w:r w:rsidRPr="008300D8">
        <w:rPr>
          <w:rFonts w:ascii="Times New Roman" w:hAnsi="Times New Roman" w:cs="Times New Roman"/>
          <w:sz w:val="24"/>
        </w:rPr>
        <w:t>Midjourney</w:t>
      </w:r>
      <w:proofErr w:type="spellEnd"/>
      <w:r w:rsidRPr="008300D8">
        <w:rPr>
          <w:rFonts w:ascii="Times New Roman" w:hAnsi="Times New Roman" w:cs="Times New Roman"/>
          <w:sz w:val="24"/>
        </w:rPr>
        <w:t xml:space="preserve">. </w:t>
      </w:r>
      <w:r w:rsidRPr="002C620C">
        <w:rPr>
          <w:rFonts w:ascii="Times New Roman" w:hAnsi="Times New Roman" w:cs="Times New Roman"/>
          <w:i/>
          <w:sz w:val="24"/>
        </w:rPr>
        <w:t>Interactive Learning Environments</w:t>
      </w:r>
      <w:r w:rsidRPr="008300D8">
        <w:rPr>
          <w:rFonts w:ascii="Times New Roman" w:hAnsi="Times New Roman" w:cs="Times New Roman"/>
          <w:sz w:val="24"/>
        </w:rPr>
        <w:t xml:space="preserve">, 32(10), 6187–6203. </w:t>
      </w:r>
      <w:hyperlink r:id="rId18" w:history="1">
        <w:r w:rsidRPr="008300D8">
          <w:rPr>
            <w:rStyle w:val="Hyperlink"/>
            <w:rFonts w:ascii="Times New Roman" w:hAnsi="Times New Roman" w:cs="Times New Roman"/>
            <w:color w:val="auto"/>
            <w:sz w:val="24"/>
            <w:u w:val="none"/>
          </w:rPr>
          <w:t>https://doi.org/10.1080/10494820.2023.2253861</w:t>
        </w:r>
      </w:hyperlink>
    </w:p>
    <w:p w14:paraId="36AF3421" w14:textId="76772BB9" w:rsidR="00EF6B61" w:rsidRPr="008300D8" w:rsidRDefault="00EF6B61" w:rsidP="00D67FA2">
      <w:pPr>
        <w:pStyle w:val="ListParagraph"/>
        <w:numPr>
          <w:ilvl w:val="0"/>
          <w:numId w:val="3"/>
        </w:numPr>
        <w:spacing w:before="240" w:after="240" w:line="240" w:lineRule="auto"/>
        <w:jc w:val="both"/>
        <w:rPr>
          <w:rFonts w:ascii="Times New Roman" w:hAnsi="Times New Roman" w:cs="Times New Roman"/>
          <w:sz w:val="24"/>
        </w:rPr>
      </w:pPr>
      <w:r w:rsidRPr="00EF6B61">
        <w:rPr>
          <w:rFonts w:ascii="Times New Roman" w:hAnsi="Times New Roman" w:cs="Times New Roman"/>
          <w:sz w:val="24"/>
        </w:rPr>
        <w:t xml:space="preserve">Cohen, J. (1988). </w:t>
      </w:r>
      <w:r w:rsidRPr="00EF6B61">
        <w:rPr>
          <w:rFonts w:ascii="Times New Roman" w:hAnsi="Times New Roman" w:cs="Times New Roman"/>
          <w:i/>
          <w:sz w:val="24"/>
        </w:rPr>
        <w:t>Statistical power analysis for the behavioral sciences</w:t>
      </w:r>
      <w:r w:rsidRPr="00EF6B61">
        <w:rPr>
          <w:rFonts w:ascii="Times New Roman" w:hAnsi="Times New Roman" w:cs="Times New Roman"/>
          <w:sz w:val="24"/>
        </w:rPr>
        <w:t xml:space="preserve"> (2nd ed.). Lawrence Erlbaum Associates.</w:t>
      </w:r>
      <w:r>
        <w:rPr>
          <w:rFonts w:ascii="Times New Roman" w:hAnsi="Times New Roman" w:cs="Times New Roman"/>
          <w:sz w:val="24"/>
        </w:rPr>
        <w:t xml:space="preserve"> </w:t>
      </w:r>
      <w:r w:rsidRPr="00EF6B61">
        <w:rPr>
          <w:rFonts w:ascii="Times New Roman" w:hAnsi="Times New Roman" w:cs="Times New Roman"/>
          <w:sz w:val="24"/>
        </w:rPr>
        <w:t>https://utstat.toronto.edu/~brunner/oldclass/378f16/readings/CohenPower.pdf</w:t>
      </w:r>
    </w:p>
    <w:p w14:paraId="729498CC" w14:textId="77777777" w:rsidR="00A61A76" w:rsidRPr="008300D8" w:rsidRDefault="00A61A76" w:rsidP="0000773D">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 xml:space="preserve">Computers in Human Behavior Reports. (2025). The relationship between generative AI usage and academic performance in programming tasks. </w:t>
      </w:r>
      <w:r w:rsidRPr="00AD521F">
        <w:rPr>
          <w:rFonts w:ascii="Times New Roman" w:hAnsi="Times New Roman" w:cs="Times New Roman"/>
          <w:i/>
          <w:sz w:val="24"/>
        </w:rPr>
        <w:t>Computers in Human Behavior Reports</w:t>
      </w:r>
      <w:r w:rsidRPr="008300D8">
        <w:rPr>
          <w:rFonts w:ascii="Times New Roman" w:hAnsi="Times New Roman" w:cs="Times New Roman"/>
          <w:sz w:val="24"/>
        </w:rPr>
        <w:t>.</w:t>
      </w:r>
    </w:p>
    <w:p w14:paraId="49B6B93A" w14:textId="77777777" w:rsidR="00A61A76" w:rsidRPr="008300D8" w:rsidRDefault="00A61A76" w:rsidP="0000773D">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 xml:space="preserve">Fan, G., Liu, D., Zhang, R., &amp; Pan, L. (2025). The impact of AI-assisted pair programming on student motivation, programming anxiety, collaborative learning, and programming performance: a comparative study with traditional pair programming and individual approaches. </w:t>
      </w:r>
      <w:r w:rsidRPr="002C620C">
        <w:rPr>
          <w:rFonts w:ascii="Times New Roman" w:hAnsi="Times New Roman" w:cs="Times New Roman"/>
          <w:i/>
          <w:sz w:val="24"/>
        </w:rPr>
        <w:t>International Journal of STEM Education</w:t>
      </w:r>
      <w:r w:rsidRPr="008300D8">
        <w:rPr>
          <w:rFonts w:ascii="Times New Roman" w:hAnsi="Times New Roman" w:cs="Times New Roman"/>
          <w:sz w:val="24"/>
        </w:rPr>
        <w:t xml:space="preserve">, 12(1). </w:t>
      </w:r>
      <w:hyperlink r:id="rId19" w:history="1">
        <w:r w:rsidRPr="008300D8">
          <w:rPr>
            <w:rStyle w:val="Hyperlink"/>
            <w:rFonts w:ascii="Times New Roman" w:hAnsi="Times New Roman" w:cs="Times New Roman"/>
            <w:color w:val="auto"/>
            <w:sz w:val="24"/>
            <w:u w:val="none"/>
          </w:rPr>
          <w:t>https://doi.org/10.1186/s40594-025-00537-3</w:t>
        </w:r>
      </w:hyperlink>
    </w:p>
    <w:p w14:paraId="01ECCE4D" w14:textId="77777777" w:rsidR="00A61A76" w:rsidRPr="008300D8" w:rsidRDefault="00A61A76" w:rsidP="00D67FA2">
      <w:pPr>
        <w:pStyle w:val="ListParagraph"/>
        <w:numPr>
          <w:ilvl w:val="0"/>
          <w:numId w:val="3"/>
        </w:numPr>
        <w:spacing w:before="240" w:after="240" w:line="240" w:lineRule="auto"/>
        <w:jc w:val="both"/>
        <w:rPr>
          <w:rFonts w:ascii="Times New Roman" w:hAnsi="Times New Roman" w:cs="Times New Roman"/>
          <w:sz w:val="24"/>
        </w:rPr>
      </w:pPr>
      <w:proofErr w:type="spellStart"/>
      <w:r w:rsidRPr="008300D8">
        <w:rPr>
          <w:rFonts w:ascii="Times New Roman" w:hAnsi="Times New Roman" w:cs="Times New Roman"/>
          <w:sz w:val="24"/>
        </w:rPr>
        <w:lastRenderedPageBreak/>
        <w:t>Iddrisu</w:t>
      </w:r>
      <w:proofErr w:type="spellEnd"/>
      <w:r w:rsidRPr="008300D8">
        <w:rPr>
          <w:rFonts w:ascii="Times New Roman" w:hAnsi="Times New Roman" w:cs="Times New Roman"/>
          <w:sz w:val="24"/>
        </w:rPr>
        <w:t xml:space="preserve">, H. M., </w:t>
      </w:r>
      <w:proofErr w:type="spellStart"/>
      <w:r w:rsidRPr="008300D8">
        <w:rPr>
          <w:rFonts w:ascii="Times New Roman" w:hAnsi="Times New Roman" w:cs="Times New Roman"/>
          <w:sz w:val="24"/>
        </w:rPr>
        <w:t>Iddrisu</w:t>
      </w:r>
      <w:proofErr w:type="spellEnd"/>
      <w:r w:rsidRPr="008300D8">
        <w:rPr>
          <w:rFonts w:ascii="Times New Roman" w:hAnsi="Times New Roman" w:cs="Times New Roman"/>
          <w:sz w:val="24"/>
        </w:rPr>
        <w:t xml:space="preserve">, S. A., &amp; Aminu, B. (2025). Gender differences in the adoption, usage, and perceived effectiveness of AI writing tools. </w:t>
      </w:r>
      <w:r w:rsidRPr="002C620C">
        <w:rPr>
          <w:rFonts w:ascii="Times New Roman" w:hAnsi="Times New Roman" w:cs="Times New Roman"/>
          <w:i/>
          <w:sz w:val="24"/>
        </w:rPr>
        <w:t>International Journal of Educational Innovation and Research</w:t>
      </w:r>
      <w:r w:rsidRPr="008300D8">
        <w:rPr>
          <w:rFonts w:ascii="Times New Roman" w:hAnsi="Times New Roman" w:cs="Times New Roman"/>
          <w:sz w:val="24"/>
        </w:rPr>
        <w:t xml:space="preserve">, 4(1), 110–111. </w:t>
      </w:r>
      <w:hyperlink r:id="rId20" w:history="1">
        <w:r w:rsidRPr="008300D8">
          <w:rPr>
            <w:rStyle w:val="Hyperlink"/>
            <w:rFonts w:ascii="Times New Roman" w:hAnsi="Times New Roman" w:cs="Times New Roman"/>
            <w:color w:val="auto"/>
            <w:sz w:val="24"/>
            <w:u w:val="none"/>
          </w:rPr>
          <w:t>https://doi.org/10.31949/ijeir.v4i1.11717</w:t>
        </w:r>
      </w:hyperlink>
    </w:p>
    <w:p w14:paraId="74B3067C" w14:textId="73556F39" w:rsidR="00A61A76" w:rsidRPr="008300D8" w:rsidRDefault="00A61A76" w:rsidP="0000773D">
      <w:pPr>
        <w:pStyle w:val="ListParagraph"/>
        <w:numPr>
          <w:ilvl w:val="0"/>
          <w:numId w:val="3"/>
        </w:numPr>
        <w:spacing w:before="240" w:after="240" w:line="240" w:lineRule="auto"/>
        <w:jc w:val="both"/>
        <w:rPr>
          <w:rFonts w:ascii="Times New Roman" w:hAnsi="Times New Roman" w:cs="Times New Roman"/>
          <w:sz w:val="24"/>
        </w:rPr>
      </w:pPr>
      <w:proofErr w:type="spellStart"/>
      <w:r w:rsidRPr="008300D8">
        <w:rPr>
          <w:rFonts w:ascii="Times New Roman" w:hAnsi="Times New Roman" w:cs="Times New Roman"/>
          <w:sz w:val="24"/>
        </w:rPr>
        <w:t>Kazemitabaar</w:t>
      </w:r>
      <w:proofErr w:type="spellEnd"/>
      <w:r w:rsidRPr="008300D8">
        <w:rPr>
          <w:rFonts w:ascii="Times New Roman" w:hAnsi="Times New Roman" w:cs="Times New Roman"/>
          <w:sz w:val="24"/>
        </w:rPr>
        <w:t xml:space="preserve">, M., Chow, J., Ma, C. K. T., Department of Computer Science, University of Toronto, Ericson, B. J., School of Information, University of, </w:t>
      </w:r>
      <w:proofErr w:type="spellStart"/>
      <w:r w:rsidRPr="008300D8">
        <w:rPr>
          <w:rFonts w:ascii="Times New Roman" w:hAnsi="Times New Roman" w:cs="Times New Roman"/>
          <w:sz w:val="24"/>
        </w:rPr>
        <w:t>Weintrop</w:t>
      </w:r>
      <w:proofErr w:type="spellEnd"/>
      <w:r w:rsidRPr="008300D8">
        <w:rPr>
          <w:rFonts w:ascii="Times New Roman" w:hAnsi="Times New Roman" w:cs="Times New Roman"/>
          <w:sz w:val="24"/>
        </w:rPr>
        <w:t xml:space="preserve">, D., College of Education, University of, Grossman, T., &amp; Department of Computer Science, University of Toronto. (2023). Studying the </w:t>
      </w:r>
      <w:r w:rsidR="00BE619A" w:rsidRPr="008300D8">
        <w:rPr>
          <w:rFonts w:ascii="Times New Roman" w:hAnsi="Times New Roman" w:cs="Times New Roman"/>
          <w:sz w:val="24"/>
        </w:rPr>
        <w:t>effect</w:t>
      </w:r>
      <w:r w:rsidRPr="008300D8">
        <w:rPr>
          <w:rFonts w:ascii="Times New Roman" w:hAnsi="Times New Roman" w:cs="Times New Roman"/>
          <w:sz w:val="24"/>
        </w:rPr>
        <w:t xml:space="preserve"> of AI Code Generators on Supporting Novice Learners in Introductory Programming. </w:t>
      </w:r>
      <w:r w:rsidRPr="00AD521F">
        <w:rPr>
          <w:rFonts w:ascii="Times New Roman" w:hAnsi="Times New Roman" w:cs="Times New Roman"/>
          <w:i/>
          <w:sz w:val="24"/>
        </w:rPr>
        <w:t>Proceedings of the 2023 CHI Conference on Human Factors in Computing Systems</w:t>
      </w:r>
      <w:r w:rsidRPr="008300D8">
        <w:rPr>
          <w:rFonts w:ascii="Times New Roman" w:hAnsi="Times New Roman" w:cs="Times New Roman"/>
          <w:sz w:val="24"/>
        </w:rPr>
        <w:t xml:space="preserve">, 23. </w:t>
      </w:r>
      <w:hyperlink r:id="rId21" w:history="1">
        <w:r w:rsidRPr="008300D8">
          <w:rPr>
            <w:rStyle w:val="Hyperlink"/>
            <w:rFonts w:ascii="Times New Roman" w:hAnsi="Times New Roman" w:cs="Times New Roman"/>
            <w:color w:val="auto"/>
            <w:sz w:val="24"/>
            <w:u w:val="none"/>
          </w:rPr>
          <w:t>https://www.terpconnect.umd.edu/~weintrop/papers/Kazemitabaar_et_al_CHI_2023.pdf</w:t>
        </w:r>
      </w:hyperlink>
    </w:p>
    <w:p w14:paraId="130CAAD4" w14:textId="77777777" w:rsidR="00A61A76" w:rsidRPr="008300D8" w:rsidRDefault="00A61A76" w:rsidP="00D67FA2">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 xml:space="preserve">Kennedy, B., Tyson, A., &amp; Saks, E. (2025, April 24). What Americans know about everyday uses of artificial intelligence. </w:t>
      </w:r>
      <w:r w:rsidRPr="002C620C">
        <w:rPr>
          <w:rFonts w:ascii="Times New Roman" w:hAnsi="Times New Roman" w:cs="Times New Roman"/>
          <w:i/>
          <w:sz w:val="24"/>
        </w:rPr>
        <w:t>Pew Research Center</w:t>
      </w:r>
      <w:r w:rsidRPr="008300D8">
        <w:rPr>
          <w:rFonts w:ascii="Times New Roman" w:hAnsi="Times New Roman" w:cs="Times New Roman"/>
          <w:sz w:val="24"/>
        </w:rPr>
        <w:t xml:space="preserve">. </w:t>
      </w:r>
      <w:hyperlink r:id="rId22" w:history="1">
        <w:r w:rsidRPr="008300D8">
          <w:rPr>
            <w:rStyle w:val="Hyperlink"/>
            <w:rFonts w:ascii="Times New Roman" w:hAnsi="Times New Roman" w:cs="Times New Roman"/>
            <w:color w:val="auto"/>
            <w:sz w:val="24"/>
            <w:u w:val="none"/>
          </w:rPr>
          <w:t>https://www.pewresearch.org/science/2023/02/15/public-awareness-of-artificial-intelligence-in-everyday-activities/</w:t>
        </w:r>
      </w:hyperlink>
    </w:p>
    <w:p w14:paraId="68024115" w14:textId="77777777" w:rsidR="00A61A76" w:rsidRPr="008300D8" w:rsidRDefault="00A61A76" w:rsidP="00D67FA2">
      <w:pPr>
        <w:pStyle w:val="ListParagraph"/>
        <w:numPr>
          <w:ilvl w:val="0"/>
          <w:numId w:val="3"/>
        </w:numPr>
        <w:spacing w:before="240" w:after="240" w:line="240" w:lineRule="auto"/>
        <w:jc w:val="both"/>
        <w:rPr>
          <w:rFonts w:ascii="Times New Roman" w:hAnsi="Times New Roman" w:cs="Times New Roman"/>
          <w:sz w:val="24"/>
        </w:rPr>
      </w:pPr>
      <w:proofErr w:type="spellStart"/>
      <w:r w:rsidRPr="008300D8">
        <w:rPr>
          <w:rFonts w:ascii="Times New Roman" w:hAnsi="Times New Roman" w:cs="Times New Roman"/>
          <w:sz w:val="24"/>
        </w:rPr>
        <w:t>Keuning</w:t>
      </w:r>
      <w:proofErr w:type="spellEnd"/>
      <w:r w:rsidRPr="008300D8">
        <w:rPr>
          <w:rFonts w:ascii="Times New Roman" w:hAnsi="Times New Roman" w:cs="Times New Roman"/>
          <w:sz w:val="24"/>
        </w:rPr>
        <w:t xml:space="preserve">, H., </w:t>
      </w:r>
      <w:proofErr w:type="spellStart"/>
      <w:r w:rsidRPr="008300D8">
        <w:rPr>
          <w:rFonts w:ascii="Times New Roman" w:hAnsi="Times New Roman" w:cs="Times New Roman"/>
          <w:sz w:val="24"/>
        </w:rPr>
        <w:t>Alpizar</w:t>
      </w:r>
      <w:proofErr w:type="spellEnd"/>
      <w:r w:rsidRPr="008300D8">
        <w:rPr>
          <w:rFonts w:ascii="Times New Roman" w:hAnsi="Times New Roman" w:cs="Times New Roman"/>
          <w:sz w:val="24"/>
        </w:rPr>
        <w:t xml:space="preserve">-Chacon, I., </w:t>
      </w:r>
      <w:proofErr w:type="spellStart"/>
      <w:r w:rsidRPr="008300D8">
        <w:rPr>
          <w:rFonts w:ascii="Times New Roman" w:hAnsi="Times New Roman" w:cs="Times New Roman"/>
          <w:sz w:val="24"/>
        </w:rPr>
        <w:t>Lykourentzou</w:t>
      </w:r>
      <w:proofErr w:type="spellEnd"/>
      <w:r w:rsidRPr="008300D8">
        <w:rPr>
          <w:rFonts w:ascii="Times New Roman" w:hAnsi="Times New Roman" w:cs="Times New Roman"/>
          <w:sz w:val="24"/>
        </w:rPr>
        <w:t xml:space="preserve">, I., </w:t>
      </w:r>
      <w:proofErr w:type="spellStart"/>
      <w:r w:rsidRPr="008300D8">
        <w:rPr>
          <w:rFonts w:ascii="Times New Roman" w:hAnsi="Times New Roman" w:cs="Times New Roman"/>
          <w:sz w:val="24"/>
        </w:rPr>
        <w:t>Beehler</w:t>
      </w:r>
      <w:proofErr w:type="spellEnd"/>
      <w:r w:rsidRPr="008300D8">
        <w:rPr>
          <w:rFonts w:ascii="Times New Roman" w:hAnsi="Times New Roman" w:cs="Times New Roman"/>
          <w:sz w:val="24"/>
        </w:rPr>
        <w:t xml:space="preserve">, L., </w:t>
      </w:r>
      <w:proofErr w:type="spellStart"/>
      <w:r w:rsidRPr="008300D8">
        <w:rPr>
          <w:rFonts w:ascii="Times New Roman" w:hAnsi="Times New Roman" w:cs="Times New Roman"/>
          <w:sz w:val="24"/>
        </w:rPr>
        <w:t>Köppe</w:t>
      </w:r>
      <w:proofErr w:type="spellEnd"/>
      <w:r w:rsidRPr="008300D8">
        <w:rPr>
          <w:rFonts w:ascii="Times New Roman" w:hAnsi="Times New Roman" w:cs="Times New Roman"/>
          <w:sz w:val="24"/>
        </w:rPr>
        <w:t xml:space="preserve">, C., </w:t>
      </w:r>
      <w:proofErr w:type="spellStart"/>
      <w:r w:rsidRPr="008300D8">
        <w:rPr>
          <w:rFonts w:ascii="Times New Roman" w:hAnsi="Times New Roman" w:cs="Times New Roman"/>
          <w:sz w:val="24"/>
        </w:rPr>
        <w:t>Imke</w:t>
      </w:r>
      <w:proofErr w:type="spellEnd"/>
      <w:r w:rsidRPr="008300D8">
        <w:rPr>
          <w:rFonts w:ascii="Times New Roman" w:hAnsi="Times New Roman" w:cs="Times New Roman"/>
          <w:sz w:val="24"/>
        </w:rPr>
        <w:t xml:space="preserve">, D. J., &amp; </w:t>
      </w:r>
      <w:proofErr w:type="spellStart"/>
      <w:r w:rsidRPr="008300D8">
        <w:rPr>
          <w:rFonts w:ascii="Times New Roman" w:hAnsi="Times New Roman" w:cs="Times New Roman"/>
          <w:sz w:val="24"/>
        </w:rPr>
        <w:t>Sosnovsky</w:t>
      </w:r>
      <w:proofErr w:type="spellEnd"/>
      <w:r w:rsidRPr="008300D8">
        <w:rPr>
          <w:rFonts w:ascii="Times New Roman" w:hAnsi="Times New Roman" w:cs="Times New Roman"/>
          <w:sz w:val="24"/>
        </w:rPr>
        <w:t xml:space="preserve">, S. (2024). Students’ perceptions and use of generative AI tools for programming across different computing courses. </w:t>
      </w:r>
      <w:proofErr w:type="spellStart"/>
      <w:r w:rsidRPr="00AD521F">
        <w:rPr>
          <w:rFonts w:ascii="Times New Roman" w:hAnsi="Times New Roman" w:cs="Times New Roman"/>
          <w:i/>
          <w:sz w:val="24"/>
        </w:rPr>
        <w:t>arXiv</w:t>
      </w:r>
      <w:proofErr w:type="spellEnd"/>
      <w:r w:rsidRPr="00AD521F">
        <w:rPr>
          <w:rFonts w:ascii="Times New Roman" w:hAnsi="Times New Roman" w:cs="Times New Roman"/>
          <w:i/>
          <w:sz w:val="24"/>
        </w:rPr>
        <w:t xml:space="preserve"> (Cornell University)</w:t>
      </w:r>
      <w:r w:rsidRPr="008300D8">
        <w:rPr>
          <w:rFonts w:ascii="Times New Roman" w:hAnsi="Times New Roman" w:cs="Times New Roman"/>
          <w:sz w:val="24"/>
        </w:rPr>
        <w:t xml:space="preserve">. </w:t>
      </w:r>
      <w:hyperlink r:id="rId23" w:history="1">
        <w:r w:rsidRPr="008300D8">
          <w:rPr>
            <w:rStyle w:val="Hyperlink"/>
            <w:rFonts w:ascii="Times New Roman" w:hAnsi="Times New Roman" w:cs="Times New Roman"/>
            <w:color w:val="auto"/>
            <w:sz w:val="24"/>
            <w:u w:val="none"/>
          </w:rPr>
          <w:t>https://doi.org/10.48550/arxiv.2410.06865</w:t>
        </w:r>
      </w:hyperlink>
    </w:p>
    <w:p w14:paraId="3987BA11" w14:textId="2F98C76F" w:rsidR="00A61A76" w:rsidRPr="008300D8" w:rsidRDefault="00A61A76" w:rsidP="00D67FA2">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 xml:space="preserve">Rahe, C., &amp; </w:t>
      </w:r>
      <w:proofErr w:type="spellStart"/>
      <w:r w:rsidRPr="008300D8">
        <w:rPr>
          <w:rFonts w:ascii="Times New Roman" w:hAnsi="Times New Roman" w:cs="Times New Roman"/>
          <w:sz w:val="24"/>
        </w:rPr>
        <w:t>Maalej</w:t>
      </w:r>
      <w:proofErr w:type="spellEnd"/>
      <w:r w:rsidRPr="008300D8">
        <w:rPr>
          <w:rFonts w:ascii="Times New Roman" w:hAnsi="Times New Roman" w:cs="Times New Roman"/>
          <w:sz w:val="24"/>
        </w:rPr>
        <w:t xml:space="preserve">, W. (2025). How do programming students use generative AI? </w:t>
      </w:r>
      <w:r w:rsidRPr="00AD521F">
        <w:rPr>
          <w:rFonts w:ascii="Times New Roman" w:hAnsi="Times New Roman" w:cs="Times New Roman"/>
          <w:i/>
          <w:sz w:val="24"/>
        </w:rPr>
        <w:t>Proceedings of the ACM on Software Engineering</w:t>
      </w:r>
      <w:r w:rsidRPr="008300D8">
        <w:rPr>
          <w:rFonts w:ascii="Times New Roman" w:hAnsi="Times New Roman" w:cs="Times New Roman"/>
          <w:sz w:val="24"/>
        </w:rPr>
        <w:t xml:space="preserve">, 2(FSE), 978–1000. </w:t>
      </w:r>
      <w:hyperlink r:id="rId24" w:history="1">
        <w:r w:rsidRPr="008300D8">
          <w:rPr>
            <w:rStyle w:val="Hyperlink"/>
            <w:rFonts w:ascii="Times New Roman" w:hAnsi="Times New Roman" w:cs="Times New Roman"/>
            <w:color w:val="auto"/>
            <w:sz w:val="24"/>
            <w:u w:val="none"/>
          </w:rPr>
          <w:t>https://doi.org/10.1145/3715762</w:t>
        </w:r>
      </w:hyperlink>
    </w:p>
    <w:p w14:paraId="26F9E62F" w14:textId="77777777" w:rsidR="00A61A76" w:rsidRPr="008300D8" w:rsidRDefault="00A61A76" w:rsidP="0000773D">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Rojas-</w:t>
      </w:r>
      <w:proofErr w:type="spellStart"/>
      <w:r w:rsidRPr="008300D8">
        <w:rPr>
          <w:rFonts w:ascii="Times New Roman" w:hAnsi="Times New Roman" w:cs="Times New Roman"/>
          <w:sz w:val="24"/>
        </w:rPr>
        <w:t>Galeano</w:t>
      </w:r>
      <w:proofErr w:type="spellEnd"/>
      <w:r w:rsidRPr="008300D8">
        <w:rPr>
          <w:rFonts w:ascii="Times New Roman" w:hAnsi="Times New Roman" w:cs="Times New Roman"/>
          <w:sz w:val="24"/>
        </w:rPr>
        <w:t xml:space="preserve">, S., Paredes, J., &amp; Gómez, M. (2025). Student perceptions and challenges in using AI tools for programming learning. </w:t>
      </w:r>
      <w:proofErr w:type="spellStart"/>
      <w:r w:rsidRPr="00AD521F">
        <w:rPr>
          <w:rFonts w:ascii="Times New Roman" w:hAnsi="Times New Roman" w:cs="Times New Roman"/>
          <w:i/>
          <w:sz w:val="24"/>
        </w:rPr>
        <w:t>arXiv</w:t>
      </w:r>
      <w:proofErr w:type="spellEnd"/>
      <w:r w:rsidRPr="00AD521F">
        <w:rPr>
          <w:rFonts w:ascii="Times New Roman" w:hAnsi="Times New Roman" w:cs="Times New Roman"/>
          <w:i/>
          <w:sz w:val="24"/>
        </w:rPr>
        <w:t xml:space="preserve"> Preprint</w:t>
      </w:r>
      <w:r w:rsidRPr="008300D8">
        <w:rPr>
          <w:rFonts w:ascii="Times New Roman" w:hAnsi="Times New Roman" w:cs="Times New Roman"/>
          <w:sz w:val="24"/>
        </w:rPr>
        <w:t xml:space="preserve">. </w:t>
      </w:r>
      <w:hyperlink r:id="rId25" w:history="1">
        <w:r w:rsidRPr="008300D8">
          <w:rPr>
            <w:rStyle w:val="Hyperlink"/>
            <w:rFonts w:ascii="Times New Roman" w:hAnsi="Times New Roman" w:cs="Times New Roman"/>
            <w:color w:val="auto"/>
            <w:sz w:val="24"/>
            <w:u w:val="none"/>
          </w:rPr>
          <w:t>https://arxiv.org/abs/2508.05999</w:t>
        </w:r>
      </w:hyperlink>
    </w:p>
    <w:p w14:paraId="5C0061E7" w14:textId="77777777" w:rsidR="00A61A76" w:rsidRPr="008300D8" w:rsidRDefault="00A61A76" w:rsidP="00D67FA2">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Rojas-</w:t>
      </w:r>
      <w:proofErr w:type="spellStart"/>
      <w:r w:rsidRPr="008300D8">
        <w:rPr>
          <w:rFonts w:ascii="Times New Roman" w:hAnsi="Times New Roman" w:cs="Times New Roman"/>
          <w:sz w:val="24"/>
        </w:rPr>
        <w:t>Galeano</w:t>
      </w:r>
      <w:proofErr w:type="spellEnd"/>
      <w:r w:rsidRPr="008300D8">
        <w:rPr>
          <w:rFonts w:ascii="Times New Roman" w:hAnsi="Times New Roman" w:cs="Times New Roman"/>
          <w:sz w:val="24"/>
        </w:rPr>
        <w:t xml:space="preserve">, S., Tejada, J., &amp; </w:t>
      </w:r>
      <w:proofErr w:type="spellStart"/>
      <w:r w:rsidRPr="008300D8">
        <w:rPr>
          <w:rFonts w:ascii="Times New Roman" w:hAnsi="Times New Roman" w:cs="Times New Roman"/>
          <w:sz w:val="24"/>
        </w:rPr>
        <w:t>Marmolejo</w:t>
      </w:r>
      <w:proofErr w:type="spellEnd"/>
      <w:r w:rsidRPr="008300D8">
        <w:rPr>
          <w:rFonts w:ascii="Times New Roman" w:hAnsi="Times New Roman" w:cs="Times New Roman"/>
          <w:sz w:val="24"/>
        </w:rPr>
        <w:t xml:space="preserve">-Ramos, F. (2025, August 8). Between tool and Trouble: Student attitudes toward AI in programming education. </w:t>
      </w:r>
      <w:r w:rsidRPr="00AD521F">
        <w:rPr>
          <w:rFonts w:ascii="Times New Roman" w:hAnsi="Times New Roman" w:cs="Times New Roman"/>
          <w:i/>
          <w:sz w:val="24"/>
        </w:rPr>
        <w:t>arXiv.org</w:t>
      </w:r>
      <w:r w:rsidRPr="008300D8">
        <w:rPr>
          <w:rFonts w:ascii="Times New Roman" w:hAnsi="Times New Roman" w:cs="Times New Roman"/>
          <w:sz w:val="24"/>
        </w:rPr>
        <w:t xml:space="preserve">. </w:t>
      </w:r>
      <w:hyperlink r:id="rId26" w:history="1">
        <w:r w:rsidRPr="008300D8">
          <w:rPr>
            <w:rStyle w:val="Hyperlink"/>
            <w:rFonts w:ascii="Times New Roman" w:hAnsi="Times New Roman" w:cs="Times New Roman"/>
            <w:color w:val="auto"/>
            <w:sz w:val="24"/>
            <w:u w:val="none"/>
          </w:rPr>
          <w:t>https://arxiv.org/abs/2508.05999</w:t>
        </w:r>
      </w:hyperlink>
    </w:p>
    <w:p w14:paraId="15B8CA0A" w14:textId="6B8DCE21" w:rsidR="00A61A76" w:rsidRDefault="00A61A76" w:rsidP="0000773D">
      <w:pPr>
        <w:pStyle w:val="ListParagraph"/>
        <w:numPr>
          <w:ilvl w:val="0"/>
          <w:numId w:val="3"/>
        </w:numPr>
        <w:spacing w:before="240" w:after="240" w:line="240" w:lineRule="auto"/>
        <w:jc w:val="both"/>
        <w:rPr>
          <w:rStyle w:val="Hyperlink"/>
          <w:rFonts w:ascii="Times New Roman" w:hAnsi="Times New Roman" w:cs="Times New Roman"/>
          <w:color w:val="auto"/>
          <w:sz w:val="24"/>
          <w:u w:val="none"/>
        </w:rPr>
      </w:pPr>
      <w:proofErr w:type="spellStart"/>
      <w:r w:rsidRPr="008300D8">
        <w:rPr>
          <w:rFonts w:ascii="Times New Roman" w:hAnsi="Times New Roman" w:cs="Times New Roman"/>
          <w:sz w:val="24"/>
        </w:rPr>
        <w:t>Thiarajah</w:t>
      </w:r>
      <w:proofErr w:type="spellEnd"/>
      <w:r w:rsidRPr="008300D8">
        <w:rPr>
          <w:rFonts w:ascii="Times New Roman" w:hAnsi="Times New Roman" w:cs="Times New Roman"/>
          <w:sz w:val="24"/>
        </w:rPr>
        <w:t xml:space="preserve">, S. (2025). </w:t>
      </w:r>
      <w:r w:rsidR="002C620C" w:rsidRPr="008300D8">
        <w:rPr>
          <w:rFonts w:ascii="Times New Roman" w:hAnsi="Times New Roman" w:cs="Times New Roman"/>
          <w:sz w:val="24"/>
        </w:rPr>
        <w:t xml:space="preserve">Integrating Artificial Intelligence </w:t>
      </w:r>
      <w:r w:rsidR="002C620C">
        <w:rPr>
          <w:rFonts w:ascii="Times New Roman" w:hAnsi="Times New Roman" w:cs="Times New Roman"/>
          <w:sz w:val="24"/>
        </w:rPr>
        <w:t>i</w:t>
      </w:r>
      <w:r w:rsidR="002C620C" w:rsidRPr="008300D8">
        <w:rPr>
          <w:rFonts w:ascii="Times New Roman" w:hAnsi="Times New Roman" w:cs="Times New Roman"/>
          <w:sz w:val="24"/>
        </w:rPr>
        <w:t xml:space="preserve">n Teaching </w:t>
      </w:r>
      <w:r w:rsidR="002C620C">
        <w:rPr>
          <w:rFonts w:ascii="Times New Roman" w:hAnsi="Times New Roman" w:cs="Times New Roman"/>
          <w:sz w:val="24"/>
        </w:rPr>
        <w:t>a</w:t>
      </w:r>
      <w:r w:rsidR="002C620C" w:rsidRPr="008300D8">
        <w:rPr>
          <w:rFonts w:ascii="Times New Roman" w:hAnsi="Times New Roman" w:cs="Times New Roman"/>
          <w:sz w:val="24"/>
        </w:rPr>
        <w:t>nd Learning: A Systematic Literature Review</w:t>
      </w:r>
      <w:r w:rsidRPr="008300D8">
        <w:rPr>
          <w:rFonts w:ascii="Times New Roman" w:hAnsi="Times New Roman" w:cs="Times New Roman"/>
          <w:sz w:val="24"/>
        </w:rPr>
        <w:t xml:space="preserve">. </w:t>
      </w:r>
      <w:r w:rsidRPr="002C620C">
        <w:rPr>
          <w:rFonts w:ascii="Times New Roman" w:hAnsi="Times New Roman" w:cs="Times New Roman"/>
          <w:i/>
          <w:sz w:val="24"/>
        </w:rPr>
        <w:t>International Journal of Modern Education</w:t>
      </w:r>
      <w:r w:rsidRPr="008300D8">
        <w:rPr>
          <w:rFonts w:ascii="Times New Roman" w:hAnsi="Times New Roman" w:cs="Times New Roman"/>
          <w:sz w:val="24"/>
        </w:rPr>
        <w:t xml:space="preserve">, 7(28), 84. </w:t>
      </w:r>
      <w:hyperlink r:id="rId27" w:history="1">
        <w:r w:rsidRPr="008300D8">
          <w:rPr>
            <w:rStyle w:val="Hyperlink"/>
            <w:rFonts w:ascii="Times New Roman" w:hAnsi="Times New Roman" w:cs="Times New Roman"/>
            <w:color w:val="auto"/>
            <w:sz w:val="24"/>
            <w:u w:val="none"/>
          </w:rPr>
          <w:t>https://doi.org/10.35631/ijmoe.728008</w:t>
        </w:r>
      </w:hyperlink>
    </w:p>
    <w:p w14:paraId="3A29A9EC" w14:textId="34858FBB" w:rsidR="00321C40" w:rsidRPr="008300D8" w:rsidRDefault="00321C40" w:rsidP="0000773D">
      <w:pPr>
        <w:pStyle w:val="ListParagraph"/>
        <w:numPr>
          <w:ilvl w:val="0"/>
          <w:numId w:val="3"/>
        </w:numPr>
        <w:spacing w:before="240" w:after="240" w:line="240" w:lineRule="auto"/>
        <w:jc w:val="both"/>
        <w:rPr>
          <w:rFonts w:ascii="Times New Roman" w:hAnsi="Times New Roman" w:cs="Times New Roman"/>
          <w:sz w:val="24"/>
        </w:rPr>
      </w:pPr>
      <w:r w:rsidRPr="00321C40">
        <w:rPr>
          <w:rFonts w:ascii="Times New Roman" w:hAnsi="Times New Roman" w:cs="Times New Roman"/>
          <w:sz w:val="24"/>
        </w:rPr>
        <w:t xml:space="preserve">UNESCO. (2025, April 14). </w:t>
      </w:r>
      <w:r w:rsidRPr="00321C40">
        <w:rPr>
          <w:rFonts w:ascii="Times New Roman" w:hAnsi="Times New Roman" w:cs="Times New Roman"/>
          <w:i/>
          <w:sz w:val="24"/>
        </w:rPr>
        <w:t>AI and education: guidance for policy-makers</w:t>
      </w:r>
      <w:r w:rsidRPr="00321C40">
        <w:rPr>
          <w:rFonts w:ascii="Times New Roman" w:hAnsi="Times New Roman" w:cs="Times New Roman"/>
          <w:sz w:val="24"/>
        </w:rPr>
        <w:t>. https://www.unesco.org/en/articles/ai-and-education-guidance-policy-makers</w:t>
      </w:r>
    </w:p>
    <w:p w14:paraId="6D2BA36B" w14:textId="77777777" w:rsidR="00A61A76" w:rsidRPr="008300D8" w:rsidRDefault="00A61A76" w:rsidP="00D67FA2">
      <w:pPr>
        <w:pStyle w:val="ListParagraph"/>
        <w:numPr>
          <w:ilvl w:val="0"/>
          <w:numId w:val="3"/>
        </w:numPr>
        <w:spacing w:before="240" w:after="240" w:line="240" w:lineRule="auto"/>
        <w:jc w:val="both"/>
        <w:rPr>
          <w:rFonts w:ascii="Times New Roman" w:hAnsi="Times New Roman" w:cs="Times New Roman"/>
          <w:sz w:val="24"/>
        </w:rPr>
      </w:pPr>
      <w:r w:rsidRPr="008300D8">
        <w:rPr>
          <w:rFonts w:ascii="Times New Roman" w:hAnsi="Times New Roman" w:cs="Times New Roman"/>
          <w:sz w:val="24"/>
        </w:rPr>
        <w:t xml:space="preserve">Von </w:t>
      </w:r>
      <w:proofErr w:type="spellStart"/>
      <w:r w:rsidRPr="008300D8">
        <w:rPr>
          <w:rFonts w:ascii="Times New Roman" w:hAnsi="Times New Roman" w:cs="Times New Roman"/>
          <w:sz w:val="24"/>
        </w:rPr>
        <w:t>Garrel</w:t>
      </w:r>
      <w:proofErr w:type="spellEnd"/>
      <w:r w:rsidRPr="008300D8">
        <w:rPr>
          <w:rFonts w:ascii="Times New Roman" w:hAnsi="Times New Roman" w:cs="Times New Roman"/>
          <w:sz w:val="24"/>
        </w:rPr>
        <w:t xml:space="preserve">, J., &amp; Mayer, J. (2023). Artificial Intelligence in studies—use of </w:t>
      </w:r>
      <w:proofErr w:type="spellStart"/>
      <w:r w:rsidRPr="008300D8">
        <w:rPr>
          <w:rFonts w:ascii="Times New Roman" w:hAnsi="Times New Roman" w:cs="Times New Roman"/>
          <w:sz w:val="24"/>
        </w:rPr>
        <w:t>ChatGPT</w:t>
      </w:r>
      <w:proofErr w:type="spellEnd"/>
      <w:r w:rsidRPr="008300D8">
        <w:rPr>
          <w:rFonts w:ascii="Times New Roman" w:hAnsi="Times New Roman" w:cs="Times New Roman"/>
          <w:sz w:val="24"/>
        </w:rPr>
        <w:t xml:space="preserve"> and AI-based tools among students in Germany. </w:t>
      </w:r>
      <w:r w:rsidRPr="002C620C">
        <w:rPr>
          <w:rFonts w:ascii="Times New Roman" w:hAnsi="Times New Roman" w:cs="Times New Roman"/>
          <w:i/>
          <w:sz w:val="24"/>
        </w:rPr>
        <w:t>Humanities and Social Sciences Communications</w:t>
      </w:r>
      <w:r w:rsidRPr="008300D8">
        <w:rPr>
          <w:rFonts w:ascii="Times New Roman" w:hAnsi="Times New Roman" w:cs="Times New Roman"/>
          <w:sz w:val="24"/>
        </w:rPr>
        <w:t xml:space="preserve">, 10(1). </w:t>
      </w:r>
      <w:hyperlink r:id="rId28" w:history="1">
        <w:r w:rsidRPr="008300D8">
          <w:rPr>
            <w:rStyle w:val="Hyperlink"/>
            <w:rFonts w:ascii="Times New Roman" w:hAnsi="Times New Roman" w:cs="Times New Roman"/>
            <w:color w:val="auto"/>
            <w:sz w:val="24"/>
            <w:u w:val="none"/>
          </w:rPr>
          <w:t>https://doi.org/10.1057/s41599-023-02304-7</w:t>
        </w:r>
      </w:hyperlink>
    </w:p>
    <w:p w14:paraId="6EFDDF07" w14:textId="77777777" w:rsidR="00A61A76" w:rsidRPr="00D67FA2" w:rsidRDefault="00A61A76" w:rsidP="00A61A76">
      <w:pPr>
        <w:pStyle w:val="ListParagraph"/>
        <w:spacing w:before="240" w:after="240" w:line="240" w:lineRule="auto"/>
        <w:jc w:val="both"/>
        <w:rPr>
          <w:rFonts w:ascii="Times New Roman" w:hAnsi="Times New Roman" w:cs="Times New Roman"/>
          <w:sz w:val="24"/>
        </w:rPr>
      </w:pPr>
    </w:p>
    <w:sectPr w:rsidR="00A61A76" w:rsidRPr="00D67FA2" w:rsidSect="008C04FD">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223BC" w14:textId="77777777" w:rsidR="005F23EC" w:rsidRDefault="005F23EC" w:rsidP="009A5122">
      <w:pPr>
        <w:spacing w:after="0" w:line="240" w:lineRule="auto"/>
      </w:pPr>
      <w:r>
        <w:separator/>
      </w:r>
    </w:p>
  </w:endnote>
  <w:endnote w:type="continuationSeparator" w:id="0">
    <w:p w14:paraId="3DA0A69F" w14:textId="77777777" w:rsidR="005F23EC" w:rsidRDefault="005F23EC" w:rsidP="009A5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8C2A1" w14:textId="77777777" w:rsidR="005F23EC" w:rsidRDefault="005F23EC" w:rsidP="009A5122">
      <w:pPr>
        <w:spacing w:after="0" w:line="240" w:lineRule="auto"/>
      </w:pPr>
      <w:r>
        <w:separator/>
      </w:r>
    </w:p>
  </w:footnote>
  <w:footnote w:type="continuationSeparator" w:id="0">
    <w:p w14:paraId="00FA4BFD" w14:textId="77777777" w:rsidR="005F23EC" w:rsidRDefault="005F23EC" w:rsidP="009A5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64F"/>
    <w:multiLevelType w:val="hybridMultilevel"/>
    <w:tmpl w:val="51FA4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85EE2"/>
    <w:multiLevelType w:val="hybridMultilevel"/>
    <w:tmpl w:val="9078D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ED4524"/>
    <w:multiLevelType w:val="hybridMultilevel"/>
    <w:tmpl w:val="8A18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1275A5"/>
    <w:multiLevelType w:val="hybridMultilevel"/>
    <w:tmpl w:val="10AA9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0B6775"/>
    <w:multiLevelType w:val="hybridMultilevel"/>
    <w:tmpl w:val="9128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531A62"/>
    <w:multiLevelType w:val="hybridMultilevel"/>
    <w:tmpl w:val="C208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122"/>
    <w:rsid w:val="00006B34"/>
    <w:rsid w:val="0000773D"/>
    <w:rsid w:val="00011746"/>
    <w:rsid w:val="00013C55"/>
    <w:rsid w:val="00046C45"/>
    <w:rsid w:val="00051C8B"/>
    <w:rsid w:val="000528AF"/>
    <w:rsid w:val="000752FE"/>
    <w:rsid w:val="000A751E"/>
    <w:rsid w:val="000C2B1C"/>
    <w:rsid w:val="00173859"/>
    <w:rsid w:val="001A5166"/>
    <w:rsid w:val="001A668B"/>
    <w:rsid w:val="001E6674"/>
    <w:rsid w:val="002011C6"/>
    <w:rsid w:val="00201CB6"/>
    <w:rsid w:val="002377D6"/>
    <w:rsid w:val="0026204A"/>
    <w:rsid w:val="00266F94"/>
    <w:rsid w:val="0027428B"/>
    <w:rsid w:val="00286CE3"/>
    <w:rsid w:val="002C5856"/>
    <w:rsid w:val="002C620C"/>
    <w:rsid w:val="002D2FFB"/>
    <w:rsid w:val="003005DE"/>
    <w:rsid w:val="00321C40"/>
    <w:rsid w:val="003464BA"/>
    <w:rsid w:val="0034729D"/>
    <w:rsid w:val="003659A2"/>
    <w:rsid w:val="00380E0E"/>
    <w:rsid w:val="00381E3F"/>
    <w:rsid w:val="003A281D"/>
    <w:rsid w:val="003A741A"/>
    <w:rsid w:val="003E0E89"/>
    <w:rsid w:val="004048D7"/>
    <w:rsid w:val="0040571D"/>
    <w:rsid w:val="0042760B"/>
    <w:rsid w:val="00453FDC"/>
    <w:rsid w:val="00495EA1"/>
    <w:rsid w:val="004C6A50"/>
    <w:rsid w:val="004D0235"/>
    <w:rsid w:val="004E3E62"/>
    <w:rsid w:val="00503E53"/>
    <w:rsid w:val="005142B2"/>
    <w:rsid w:val="0052331B"/>
    <w:rsid w:val="00546912"/>
    <w:rsid w:val="005A26C5"/>
    <w:rsid w:val="005A3174"/>
    <w:rsid w:val="005A74C8"/>
    <w:rsid w:val="005C3B25"/>
    <w:rsid w:val="005F23EC"/>
    <w:rsid w:val="00607582"/>
    <w:rsid w:val="00674F54"/>
    <w:rsid w:val="00692AAF"/>
    <w:rsid w:val="00695781"/>
    <w:rsid w:val="006A4E61"/>
    <w:rsid w:val="00710ABB"/>
    <w:rsid w:val="00767568"/>
    <w:rsid w:val="007C6EA9"/>
    <w:rsid w:val="00800DC2"/>
    <w:rsid w:val="00817173"/>
    <w:rsid w:val="008263EC"/>
    <w:rsid w:val="008300D8"/>
    <w:rsid w:val="00847ACD"/>
    <w:rsid w:val="00853C3D"/>
    <w:rsid w:val="00875621"/>
    <w:rsid w:val="008B6977"/>
    <w:rsid w:val="008C04FD"/>
    <w:rsid w:val="008C2453"/>
    <w:rsid w:val="008D3705"/>
    <w:rsid w:val="008D4A8F"/>
    <w:rsid w:val="00915359"/>
    <w:rsid w:val="009329A3"/>
    <w:rsid w:val="00945704"/>
    <w:rsid w:val="0096326E"/>
    <w:rsid w:val="00972720"/>
    <w:rsid w:val="00987636"/>
    <w:rsid w:val="009A5122"/>
    <w:rsid w:val="009B5798"/>
    <w:rsid w:val="009E63E8"/>
    <w:rsid w:val="00A61A76"/>
    <w:rsid w:val="00A64DD3"/>
    <w:rsid w:val="00A87838"/>
    <w:rsid w:val="00AD24EC"/>
    <w:rsid w:val="00AD4E42"/>
    <w:rsid w:val="00AD521F"/>
    <w:rsid w:val="00AE6EA2"/>
    <w:rsid w:val="00AF5D0B"/>
    <w:rsid w:val="00B12511"/>
    <w:rsid w:val="00B53398"/>
    <w:rsid w:val="00B572D8"/>
    <w:rsid w:val="00B65246"/>
    <w:rsid w:val="00B65965"/>
    <w:rsid w:val="00B66167"/>
    <w:rsid w:val="00B80E63"/>
    <w:rsid w:val="00B83554"/>
    <w:rsid w:val="00B92BB2"/>
    <w:rsid w:val="00B9312C"/>
    <w:rsid w:val="00BB7AE8"/>
    <w:rsid w:val="00BE619A"/>
    <w:rsid w:val="00C227AE"/>
    <w:rsid w:val="00C44E8B"/>
    <w:rsid w:val="00C47677"/>
    <w:rsid w:val="00C935D5"/>
    <w:rsid w:val="00CB508C"/>
    <w:rsid w:val="00CE12D2"/>
    <w:rsid w:val="00CF2168"/>
    <w:rsid w:val="00CF3EA9"/>
    <w:rsid w:val="00CF7647"/>
    <w:rsid w:val="00D05B35"/>
    <w:rsid w:val="00D10710"/>
    <w:rsid w:val="00D67FA2"/>
    <w:rsid w:val="00DC05C1"/>
    <w:rsid w:val="00DD0F6A"/>
    <w:rsid w:val="00DD6688"/>
    <w:rsid w:val="00E057F3"/>
    <w:rsid w:val="00E1091E"/>
    <w:rsid w:val="00E326A6"/>
    <w:rsid w:val="00E33CE6"/>
    <w:rsid w:val="00E50FA6"/>
    <w:rsid w:val="00EA12E3"/>
    <w:rsid w:val="00EA29B5"/>
    <w:rsid w:val="00EB630C"/>
    <w:rsid w:val="00EC5220"/>
    <w:rsid w:val="00ED7E91"/>
    <w:rsid w:val="00EF6B61"/>
    <w:rsid w:val="00F3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6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122"/>
  </w:style>
  <w:style w:type="paragraph" w:styleId="Footer">
    <w:name w:val="footer"/>
    <w:basedOn w:val="Normal"/>
    <w:link w:val="FooterChar"/>
    <w:uiPriority w:val="99"/>
    <w:unhideWhenUsed/>
    <w:rsid w:val="009A5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122"/>
  </w:style>
  <w:style w:type="character" w:styleId="Hyperlink">
    <w:name w:val="Hyperlink"/>
    <w:basedOn w:val="DefaultParagraphFont"/>
    <w:uiPriority w:val="99"/>
    <w:unhideWhenUsed/>
    <w:rsid w:val="009A5122"/>
    <w:rPr>
      <w:color w:val="0563C1" w:themeColor="hyperlink"/>
      <w:u w:val="single"/>
    </w:rPr>
  </w:style>
  <w:style w:type="character" w:customStyle="1" w:styleId="UnresolvedMention">
    <w:name w:val="Unresolved Mention"/>
    <w:basedOn w:val="DefaultParagraphFont"/>
    <w:uiPriority w:val="99"/>
    <w:semiHidden/>
    <w:unhideWhenUsed/>
    <w:rsid w:val="009A5122"/>
    <w:rPr>
      <w:color w:val="605E5C"/>
      <w:shd w:val="clear" w:color="auto" w:fill="E1DFDD"/>
    </w:rPr>
  </w:style>
  <w:style w:type="paragraph" w:customStyle="1" w:styleId="TableParagraph">
    <w:name w:val="Table Paragraph"/>
    <w:basedOn w:val="Normal"/>
    <w:uiPriority w:val="1"/>
    <w:qFormat/>
    <w:rsid w:val="00D05B35"/>
    <w:pPr>
      <w:widowControl w:val="0"/>
      <w:autoSpaceDE w:val="0"/>
      <w:autoSpaceDN w:val="0"/>
      <w:spacing w:after="0" w:line="240" w:lineRule="auto"/>
    </w:pPr>
    <w:rPr>
      <w:rFonts w:ascii="Calibri" w:eastAsia="Calibri" w:hAnsi="Calibri" w:cs="Calibri"/>
    </w:rPr>
  </w:style>
  <w:style w:type="paragraph" w:styleId="ListParagraph">
    <w:name w:val="List Paragraph"/>
    <w:basedOn w:val="Normal"/>
    <w:uiPriority w:val="34"/>
    <w:qFormat/>
    <w:rsid w:val="00CF7647"/>
    <w:pPr>
      <w:ind w:left="720"/>
      <w:contextualSpacing/>
    </w:pPr>
  </w:style>
  <w:style w:type="character" w:styleId="Emphasis">
    <w:name w:val="Emphasis"/>
    <w:basedOn w:val="DefaultParagraphFont"/>
    <w:uiPriority w:val="20"/>
    <w:qFormat/>
    <w:rsid w:val="00B9312C"/>
    <w:rPr>
      <w:i/>
      <w:iCs/>
    </w:rPr>
  </w:style>
  <w:style w:type="table" w:styleId="TableGrid">
    <w:name w:val="Table Grid"/>
    <w:basedOn w:val="TableNormal"/>
    <w:uiPriority w:val="39"/>
    <w:rsid w:val="00173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300D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122"/>
  </w:style>
  <w:style w:type="paragraph" w:styleId="Footer">
    <w:name w:val="footer"/>
    <w:basedOn w:val="Normal"/>
    <w:link w:val="FooterChar"/>
    <w:uiPriority w:val="99"/>
    <w:unhideWhenUsed/>
    <w:rsid w:val="009A5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122"/>
  </w:style>
  <w:style w:type="character" w:styleId="Hyperlink">
    <w:name w:val="Hyperlink"/>
    <w:basedOn w:val="DefaultParagraphFont"/>
    <w:uiPriority w:val="99"/>
    <w:unhideWhenUsed/>
    <w:rsid w:val="009A5122"/>
    <w:rPr>
      <w:color w:val="0563C1" w:themeColor="hyperlink"/>
      <w:u w:val="single"/>
    </w:rPr>
  </w:style>
  <w:style w:type="character" w:customStyle="1" w:styleId="UnresolvedMention">
    <w:name w:val="Unresolved Mention"/>
    <w:basedOn w:val="DefaultParagraphFont"/>
    <w:uiPriority w:val="99"/>
    <w:semiHidden/>
    <w:unhideWhenUsed/>
    <w:rsid w:val="009A5122"/>
    <w:rPr>
      <w:color w:val="605E5C"/>
      <w:shd w:val="clear" w:color="auto" w:fill="E1DFDD"/>
    </w:rPr>
  </w:style>
  <w:style w:type="paragraph" w:customStyle="1" w:styleId="TableParagraph">
    <w:name w:val="Table Paragraph"/>
    <w:basedOn w:val="Normal"/>
    <w:uiPriority w:val="1"/>
    <w:qFormat/>
    <w:rsid w:val="00D05B35"/>
    <w:pPr>
      <w:widowControl w:val="0"/>
      <w:autoSpaceDE w:val="0"/>
      <w:autoSpaceDN w:val="0"/>
      <w:spacing w:after="0" w:line="240" w:lineRule="auto"/>
    </w:pPr>
    <w:rPr>
      <w:rFonts w:ascii="Calibri" w:eastAsia="Calibri" w:hAnsi="Calibri" w:cs="Calibri"/>
    </w:rPr>
  </w:style>
  <w:style w:type="paragraph" w:styleId="ListParagraph">
    <w:name w:val="List Paragraph"/>
    <w:basedOn w:val="Normal"/>
    <w:uiPriority w:val="34"/>
    <w:qFormat/>
    <w:rsid w:val="00CF7647"/>
    <w:pPr>
      <w:ind w:left="720"/>
      <w:contextualSpacing/>
    </w:pPr>
  </w:style>
  <w:style w:type="character" w:styleId="Emphasis">
    <w:name w:val="Emphasis"/>
    <w:basedOn w:val="DefaultParagraphFont"/>
    <w:uiPriority w:val="20"/>
    <w:qFormat/>
    <w:rsid w:val="00B9312C"/>
    <w:rPr>
      <w:i/>
      <w:iCs/>
    </w:rPr>
  </w:style>
  <w:style w:type="table" w:styleId="TableGrid">
    <w:name w:val="Table Grid"/>
    <w:basedOn w:val="TableNormal"/>
    <w:uiPriority w:val="39"/>
    <w:rsid w:val="001738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300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5982">
      <w:bodyDiv w:val="1"/>
      <w:marLeft w:val="0"/>
      <w:marRight w:val="0"/>
      <w:marTop w:val="0"/>
      <w:marBottom w:val="0"/>
      <w:divBdr>
        <w:top w:val="none" w:sz="0" w:space="0" w:color="auto"/>
        <w:left w:val="none" w:sz="0" w:space="0" w:color="auto"/>
        <w:bottom w:val="none" w:sz="0" w:space="0" w:color="auto"/>
        <w:right w:val="none" w:sz="0" w:space="0" w:color="auto"/>
      </w:divBdr>
    </w:div>
    <w:div w:id="84153114">
      <w:bodyDiv w:val="1"/>
      <w:marLeft w:val="0"/>
      <w:marRight w:val="0"/>
      <w:marTop w:val="0"/>
      <w:marBottom w:val="0"/>
      <w:divBdr>
        <w:top w:val="none" w:sz="0" w:space="0" w:color="auto"/>
        <w:left w:val="none" w:sz="0" w:space="0" w:color="auto"/>
        <w:bottom w:val="none" w:sz="0" w:space="0" w:color="auto"/>
        <w:right w:val="none" w:sz="0" w:space="0" w:color="auto"/>
      </w:divBdr>
      <w:divsChild>
        <w:div w:id="1993365427">
          <w:marLeft w:val="-720"/>
          <w:marRight w:val="0"/>
          <w:marTop w:val="0"/>
          <w:marBottom w:val="0"/>
          <w:divBdr>
            <w:top w:val="none" w:sz="0" w:space="0" w:color="auto"/>
            <w:left w:val="none" w:sz="0" w:space="0" w:color="auto"/>
            <w:bottom w:val="none" w:sz="0" w:space="0" w:color="auto"/>
            <w:right w:val="none" w:sz="0" w:space="0" w:color="auto"/>
          </w:divBdr>
        </w:div>
      </w:divsChild>
    </w:div>
    <w:div w:id="1302884552">
      <w:bodyDiv w:val="1"/>
      <w:marLeft w:val="0"/>
      <w:marRight w:val="0"/>
      <w:marTop w:val="0"/>
      <w:marBottom w:val="0"/>
      <w:divBdr>
        <w:top w:val="none" w:sz="0" w:space="0" w:color="auto"/>
        <w:left w:val="none" w:sz="0" w:space="0" w:color="auto"/>
        <w:bottom w:val="none" w:sz="0" w:space="0" w:color="auto"/>
        <w:right w:val="none" w:sz="0" w:space="0" w:color="auto"/>
      </w:divBdr>
      <w:divsChild>
        <w:div w:id="1638995151">
          <w:marLeft w:val="-720"/>
          <w:marRight w:val="0"/>
          <w:marTop w:val="0"/>
          <w:marBottom w:val="0"/>
          <w:divBdr>
            <w:top w:val="none" w:sz="0" w:space="0" w:color="auto"/>
            <w:left w:val="none" w:sz="0" w:space="0" w:color="auto"/>
            <w:bottom w:val="none" w:sz="0" w:space="0" w:color="auto"/>
            <w:right w:val="none" w:sz="0" w:space="0" w:color="auto"/>
          </w:divBdr>
        </w:div>
      </w:divsChild>
    </w:div>
    <w:div w:id="1477651213">
      <w:bodyDiv w:val="1"/>
      <w:marLeft w:val="0"/>
      <w:marRight w:val="0"/>
      <w:marTop w:val="0"/>
      <w:marBottom w:val="0"/>
      <w:divBdr>
        <w:top w:val="none" w:sz="0" w:space="0" w:color="auto"/>
        <w:left w:val="none" w:sz="0" w:space="0" w:color="auto"/>
        <w:bottom w:val="none" w:sz="0" w:space="0" w:color="auto"/>
        <w:right w:val="none" w:sz="0" w:space="0" w:color="auto"/>
      </w:divBdr>
      <w:divsChild>
        <w:div w:id="1508708579">
          <w:marLeft w:val="-720"/>
          <w:marRight w:val="0"/>
          <w:marTop w:val="0"/>
          <w:marBottom w:val="0"/>
          <w:divBdr>
            <w:top w:val="none" w:sz="0" w:space="0" w:color="auto"/>
            <w:left w:val="none" w:sz="0" w:space="0" w:color="auto"/>
            <w:bottom w:val="none" w:sz="0" w:space="0" w:color="auto"/>
            <w:right w:val="none" w:sz="0" w:space="0" w:color="auto"/>
          </w:divBdr>
        </w:div>
      </w:divsChild>
    </w:div>
    <w:div w:id="1683361367">
      <w:bodyDiv w:val="1"/>
      <w:marLeft w:val="0"/>
      <w:marRight w:val="0"/>
      <w:marTop w:val="0"/>
      <w:marBottom w:val="0"/>
      <w:divBdr>
        <w:top w:val="none" w:sz="0" w:space="0" w:color="auto"/>
        <w:left w:val="none" w:sz="0" w:space="0" w:color="auto"/>
        <w:bottom w:val="none" w:sz="0" w:space="0" w:color="auto"/>
        <w:right w:val="none" w:sz="0" w:space="0" w:color="auto"/>
      </w:divBdr>
    </w:div>
    <w:div w:id="1893350540">
      <w:bodyDiv w:val="1"/>
      <w:marLeft w:val="0"/>
      <w:marRight w:val="0"/>
      <w:marTop w:val="0"/>
      <w:marBottom w:val="0"/>
      <w:divBdr>
        <w:top w:val="none" w:sz="0" w:space="0" w:color="auto"/>
        <w:left w:val="none" w:sz="0" w:space="0" w:color="auto"/>
        <w:bottom w:val="none" w:sz="0" w:space="0" w:color="auto"/>
        <w:right w:val="none" w:sz="0" w:space="0" w:color="auto"/>
      </w:divBdr>
      <w:divsChild>
        <w:div w:id="16490413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s://doi.org/10.1080/10494820.2023.2253861" TargetMode="External"/><Relationship Id="rId26" Type="http://schemas.openxmlformats.org/officeDocument/2006/relationships/hyperlink" Target="https://arxiv.org/abs/2508.05999" TargetMode="External"/><Relationship Id="rId3" Type="http://schemas.openxmlformats.org/officeDocument/2006/relationships/styles" Target="styles.xml"/><Relationship Id="rId21" Type="http://schemas.openxmlformats.org/officeDocument/2006/relationships/hyperlink" Target="https://www.terpconnect.umd.edu/~weintrop/papers/Kazemitabaar_et_al_CHI_2023.pdf"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s://doi.org/10.5334/jime.528" TargetMode="External"/><Relationship Id="rId25" Type="http://schemas.openxmlformats.org/officeDocument/2006/relationships/hyperlink" Target="https://arxiv.org/abs/2508.05999"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doi.org/10.31949/ijeir.v4i1.117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doi.org/10.1145/3715762"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https://doi.org/10.48550/arxiv.2410.06865" TargetMode="External"/><Relationship Id="rId28" Type="http://schemas.openxmlformats.org/officeDocument/2006/relationships/hyperlink" Target="https://doi.org/10.1057/s41599-023-02304-7" TargetMode="External"/><Relationship Id="rId10" Type="http://schemas.openxmlformats.org/officeDocument/2006/relationships/chart" Target="charts/chart2.xml"/><Relationship Id="rId19" Type="http://schemas.openxmlformats.org/officeDocument/2006/relationships/hyperlink" Target="https://doi.org/10.1186/s40594-025-00537-3"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www.pewresearch.org/science/2023/02/15/public-awareness-of-artificial-intelligence-in-everyday-activities/" TargetMode="External"/><Relationship Id="rId27" Type="http://schemas.openxmlformats.org/officeDocument/2006/relationships/hyperlink" Target="https://doi.org/10.35631/ijmoe.728008"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Age Distribution of Respondents</a:t>
            </a:r>
          </a:p>
        </c:rich>
      </c:tx>
      <c:overlay val="0"/>
      <c:spPr>
        <a:noFill/>
        <a:ln>
          <a:noFill/>
        </a:ln>
        <a:effectLst/>
      </c:spPr>
    </c:title>
    <c:autoTitleDeleted val="0"/>
    <c:plotArea>
      <c:layout>
        <c:manualLayout>
          <c:layoutTarget val="inner"/>
          <c:xMode val="edge"/>
          <c:yMode val="edge"/>
          <c:x val="0.1337661854768154"/>
          <c:y val="0.15648148148148147"/>
          <c:w val="0.83567825896762904"/>
          <c:h val="0.66614975211431904"/>
        </c:manualLayout>
      </c:layout>
      <c:barChart>
        <c:barDir val="col"/>
        <c:grouping val="clustered"/>
        <c:varyColors val="0"/>
        <c:ser>
          <c:idx val="0"/>
          <c:order val="0"/>
          <c:tx>
            <c:strRef>
              <c:f>Age!$B$1</c:f>
              <c:strCache>
                <c:ptCount val="1"/>
                <c:pt idx="0">
                  <c:v>Number of Respondents</c:v>
                </c:pt>
              </c:strCache>
            </c:strRef>
          </c:tx>
          <c:spPr>
            <a:solidFill>
              <a:srgbClr val="C00000"/>
            </a:solidFill>
            <a:ln w="0">
              <a:noFill/>
            </a:ln>
            <a:effectLst/>
          </c:spPr>
          <c:invertIfNegative val="0"/>
          <c:dLbls>
            <c:dLbl>
              <c:idx val="0"/>
              <c:tx>
                <c:rich>
                  <a:bodyPr/>
                  <a:lstStyle/>
                  <a:p>
                    <a:fld id="{6881EBF2-F810-4BC2-9C2A-FC41F6B86DDE}" type="VALUE">
                      <a:rPr lang="en-US"/>
                      <a:pPr/>
                      <a:t>[VALUE]</a:t>
                    </a:fld>
                    <a:r>
                      <a:rPr lang="en-US"/>
                      <a:t> (44.8%)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C8B5-404A-A4F6-E123CCAF97B2}"/>
                </c:ext>
              </c:extLst>
            </c:dLbl>
            <c:dLbl>
              <c:idx val="1"/>
              <c:tx>
                <c:rich>
                  <a:bodyPr/>
                  <a:lstStyle/>
                  <a:p>
                    <a:fld id="{1EC8C2ED-0EB5-49E7-8070-DBFF778F3BC7}" type="VALUE">
                      <a:rPr lang="en-US"/>
                      <a:pPr/>
                      <a:t>[VALUE]</a:t>
                    </a:fld>
                    <a:r>
                      <a:rPr lang="en-US"/>
                      <a:t> (41.6%)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C8B5-404A-A4F6-E123CCAF97B2}"/>
                </c:ext>
              </c:extLst>
            </c:dLbl>
            <c:dLbl>
              <c:idx val="2"/>
              <c:tx>
                <c:rich>
                  <a:bodyPr/>
                  <a:lstStyle/>
                  <a:p>
                    <a:fld id="{9D752B0C-37D3-4738-9651-37E56090606D}" type="VALUE">
                      <a:rPr lang="en-US"/>
                      <a:pPr/>
                      <a:t>[VALUE]</a:t>
                    </a:fld>
                    <a:r>
                      <a:rPr lang="en-US"/>
                      <a:t> (7.6%)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C8B5-404A-A4F6-E123CCAF97B2}"/>
                </c:ext>
              </c:extLst>
            </c:dLbl>
            <c:dLbl>
              <c:idx val="3"/>
              <c:tx>
                <c:rich>
                  <a:bodyPr/>
                  <a:lstStyle/>
                  <a:p>
                    <a:fld id="{2F0D77DC-98C5-41B8-A0DD-EAB6A7622311}" type="VALUE">
                      <a:rPr lang="en-US"/>
                      <a:pPr/>
                      <a:t>[VALUE]</a:t>
                    </a:fld>
                    <a:r>
                      <a:rPr lang="en-US"/>
                      <a:t> (3.6%)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8B5-404A-A4F6-E123CCAF97B2}"/>
                </c:ext>
              </c:extLst>
            </c:dLbl>
            <c:dLbl>
              <c:idx val="4"/>
              <c:tx>
                <c:rich>
                  <a:bodyPr/>
                  <a:lstStyle/>
                  <a:p>
                    <a:fld id="{951CB83E-8691-410F-9532-36FBB34FB398}" type="VALUE">
                      <a:rPr lang="en-US"/>
                      <a:pPr/>
                      <a:t>[VALUE]</a:t>
                    </a:fld>
                    <a:r>
                      <a:rPr lang="en-US"/>
                      <a:t> (0.8%)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C8B5-404A-A4F6-E123CCAF97B2}"/>
                </c:ext>
              </c:extLst>
            </c:dLbl>
            <c:dLbl>
              <c:idx val="5"/>
              <c:tx>
                <c:rich>
                  <a:bodyPr/>
                  <a:lstStyle/>
                  <a:p>
                    <a:fld id="{3D3B12D3-83E9-4569-B72F-78AD6A15A16E}" type="VALUE">
                      <a:rPr lang="en-US"/>
                      <a:pPr/>
                      <a:t>[VALUE]</a:t>
                    </a:fld>
                    <a:r>
                      <a:rPr lang="en-US"/>
                      <a:t> (0.8%)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C8B5-404A-A4F6-E123CCAF97B2}"/>
                </c:ext>
              </c:extLst>
            </c:dLbl>
            <c:dLbl>
              <c:idx val="6"/>
              <c:tx>
                <c:rich>
                  <a:bodyPr/>
                  <a:lstStyle/>
                  <a:p>
                    <a:fld id="{0C5020CA-621C-445D-9556-2D6198676F33}" type="VALUE">
                      <a:rPr lang="en-US"/>
                      <a:pPr/>
                      <a:t>[VALUE]</a:t>
                    </a:fld>
                    <a:r>
                      <a:rPr lang="en-US"/>
                      <a:t> (0.4%)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C8B5-404A-A4F6-E123CCAF97B2}"/>
                </c:ext>
              </c:extLst>
            </c:dLbl>
            <c:dLbl>
              <c:idx val="7"/>
              <c:tx>
                <c:rich>
                  <a:bodyPr/>
                  <a:lstStyle/>
                  <a:p>
                    <a:fld id="{960353BF-1E6E-4B1E-B731-3A9882BDCF6D}" type="VALUE">
                      <a:rPr lang="en-US"/>
                      <a:pPr/>
                      <a:t>[VALUE]</a:t>
                    </a:fld>
                    <a:r>
                      <a:rPr lang="en-US"/>
                      <a:t> (0.4%)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C8B5-404A-A4F6-E123CCAF97B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Age!$A$2:$A$9</c:f>
              <c:numCache>
                <c:formatCode>General</c:formatCode>
                <c:ptCount val="8"/>
                <c:pt idx="0">
                  <c:v>18</c:v>
                </c:pt>
                <c:pt idx="1">
                  <c:v>19</c:v>
                </c:pt>
                <c:pt idx="2">
                  <c:v>20</c:v>
                </c:pt>
                <c:pt idx="3">
                  <c:v>21</c:v>
                </c:pt>
                <c:pt idx="4">
                  <c:v>22</c:v>
                </c:pt>
                <c:pt idx="5">
                  <c:v>23</c:v>
                </c:pt>
                <c:pt idx="6">
                  <c:v>26</c:v>
                </c:pt>
                <c:pt idx="7">
                  <c:v>27</c:v>
                </c:pt>
              </c:numCache>
            </c:numRef>
          </c:cat>
          <c:val>
            <c:numRef>
              <c:f>Age!$B$2:$B$9</c:f>
              <c:numCache>
                <c:formatCode>General</c:formatCode>
                <c:ptCount val="8"/>
                <c:pt idx="0">
                  <c:v>112</c:v>
                </c:pt>
                <c:pt idx="1">
                  <c:v>104</c:v>
                </c:pt>
                <c:pt idx="2">
                  <c:v>19</c:v>
                </c:pt>
                <c:pt idx="3">
                  <c:v>9</c:v>
                </c:pt>
                <c:pt idx="4">
                  <c:v>2</c:v>
                </c:pt>
                <c:pt idx="5">
                  <c:v>2</c:v>
                </c:pt>
                <c:pt idx="6">
                  <c:v>1</c:v>
                </c:pt>
                <c:pt idx="7">
                  <c:v>1</c:v>
                </c:pt>
              </c:numCache>
            </c:numRef>
          </c:val>
          <c:extLst xmlns:c16r2="http://schemas.microsoft.com/office/drawing/2015/06/chart">
            <c:ext xmlns:c16="http://schemas.microsoft.com/office/drawing/2014/chart" uri="{C3380CC4-5D6E-409C-BE32-E72D297353CC}">
              <c16:uniqueId val="{00000008-C8B5-404A-A4F6-E123CCAF97B2}"/>
            </c:ext>
          </c:extLst>
        </c:ser>
        <c:dLbls>
          <c:dLblPos val="outEnd"/>
          <c:showLegendKey val="0"/>
          <c:showVal val="1"/>
          <c:showCatName val="0"/>
          <c:showSerName val="0"/>
          <c:showPercent val="0"/>
          <c:showBubbleSize val="0"/>
        </c:dLbls>
        <c:gapWidth val="35"/>
        <c:overlap val="-27"/>
        <c:axId val="385975808"/>
        <c:axId val="257734848"/>
      </c:barChart>
      <c:catAx>
        <c:axId val="385975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Age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7734848"/>
        <c:crosses val="autoZero"/>
        <c:auto val="1"/>
        <c:lblAlgn val="ctr"/>
        <c:lblOffset val="100"/>
        <c:noMultiLvlLbl val="0"/>
      </c:catAx>
      <c:valAx>
        <c:axId val="2577348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59758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Gender</a:t>
            </a:r>
          </a:p>
        </c:rich>
      </c:tx>
      <c:overlay val="0"/>
      <c:spPr>
        <a:noFill/>
        <a:ln>
          <a:noFill/>
        </a:ln>
        <a:effectLst/>
      </c:spPr>
    </c:title>
    <c:autoTitleDeleted val="0"/>
    <c:plotArea>
      <c:layout/>
      <c:pieChart>
        <c:varyColors val="1"/>
        <c:ser>
          <c:idx val="0"/>
          <c:order val="0"/>
          <c:tx>
            <c:strRef>
              <c:f>Gender!$B$1</c:f>
              <c:strCache>
                <c:ptCount val="1"/>
                <c:pt idx="0">
                  <c:v>Frequency</c:v>
                </c:pt>
              </c:strCache>
            </c:strRef>
          </c:tx>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0A6-43FC-B87D-1CA43F285184}"/>
              </c:ext>
            </c:extLst>
          </c:dPt>
          <c:dPt>
            <c:idx val="1"/>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0A6-43FC-B87D-1CA43F285184}"/>
              </c:ext>
            </c:extLst>
          </c:dPt>
          <c:dLbls>
            <c:dLbl>
              <c:idx val="0"/>
              <c:layout>
                <c:manualLayout>
                  <c:x val="6.1155949256342955E-2"/>
                  <c:y val="0.20530037911927676"/>
                </c:manualLayout>
              </c:layout>
              <c:tx>
                <c:rich>
                  <a:bodyPr/>
                  <a:lstStyle/>
                  <a:p>
                    <a:r>
                      <a:rPr lang="en-US"/>
                      <a:t>Male,</a:t>
                    </a:r>
                    <a:r>
                      <a:rPr lang="en-US" baseline="0"/>
                      <a:t> </a:t>
                    </a:r>
                    <a:fld id="{E234AC8F-B4BE-443C-8C6C-661ACF59ABAB}" type="VALUE">
                      <a:rPr lang="en-US"/>
                      <a:pPr/>
                      <a:t>[VALUE]</a:t>
                    </a:fld>
                    <a:endParaRPr lang="en-US"/>
                  </a:p>
                  <a:p>
                    <a:r>
                      <a:rPr lang="en-US"/>
                      <a:t>(53.2%)</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0A6-43FC-B87D-1CA43F285184}"/>
                </c:ext>
              </c:extLst>
            </c:dLbl>
            <c:dLbl>
              <c:idx val="1"/>
              <c:layout>
                <c:manualLayout>
                  <c:x val="-3.3380139982502159E-2"/>
                  <c:y val="-0.24233705161854771"/>
                </c:manualLayout>
              </c:layout>
              <c:tx>
                <c:rich>
                  <a:bodyPr/>
                  <a:lstStyle/>
                  <a:p>
                    <a:r>
                      <a:rPr lang="en-US"/>
                      <a:t>Female, </a:t>
                    </a:r>
                    <a:fld id="{8C92163D-A2F9-4108-B22B-90A6E96805AC}" type="VALUE">
                      <a:rPr lang="en-US"/>
                      <a:pPr/>
                      <a:t>[VALUE]</a:t>
                    </a:fld>
                    <a:endParaRPr lang="en-US"/>
                  </a:p>
                  <a:p>
                    <a:r>
                      <a:rPr lang="en-US"/>
                      <a:t>(46.8%)</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0A6-43FC-B87D-1CA43F285184}"/>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Gender!$A$2:$A$3</c:f>
              <c:strCache>
                <c:ptCount val="2"/>
                <c:pt idx="0">
                  <c:v>Male</c:v>
                </c:pt>
                <c:pt idx="1">
                  <c:v>Female</c:v>
                </c:pt>
              </c:strCache>
            </c:strRef>
          </c:cat>
          <c:val>
            <c:numRef>
              <c:f>Gender!$B$2:$B$3</c:f>
              <c:numCache>
                <c:formatCode>General</c:formatCode>
                <c:ptCount val="2"/>
                <c:pt idx="0">
                  <c:v>133</c:v>
                </c:pt>
                <c:pt idx="1">
                  <c:v>117</c:v>
                </c:pt>
              </c:numCache>
            </c:numRef>
          </c:val>
          <c:extLst xmlns:c16r2="http://schemas.microsoft.com/office/drawing/2015/06/chart">
            <c:ext xmlns:c16="http://schemas.microsoft.com/office/drawing/2014/chart" uri="{C3380CC4-5D6E-409C-BE32-E72D297353CC}">
              <c16:uniqueId val="{00000004-50A6-43FC-B87D-1CA43F28518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Prior Programming Experience</a:t>
            </a:r>
          </a:p>
        </c:rich>
      </c:tx>
      <c:overlay val="0"/>
      <c:spPr>
        <a:noFill/>
        <a:ln>
          <a:noFill/>
        </a:ln>
        <a:effectLst/>
      </c:spPr>
    </c:title>
    <c:autoTitleDeleted val="0"/>
    <c:plotArea>
      <c:layout/>
      <c:pieChart>
        <c:varyColors val="1"/>
        <c:ser>
          <c:idx val="0"/>
          <c:order val="0"/>
          <c:tx>
            <c:strRef>
              <c:f>Exp!$B$1</c:f>
              <c:strCache>
                <c:ptCount val="1"/>
                <c:pt idx="0">
                  <c:v>Frequency</c:v>
                </c:pt>
              </c:strCache>
            </c:strRef>
          </c:tx>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943-45CA-B3C5-1D3C255EE82E}"/>
              </c:ext>
            </c:extLst>
          </c:dPt>
          <c:dPt>
            <c:idx val="1"/>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943-45CA-B3C5-1D3C255EE82E}"/>
              </c:ext>
            </c:extLst>
          </c:dPt>
          <c:dLbls>
            <c:dLbl>
              <c:idx val="0"/>
              <c:layout>
                <c:manualLayout>
                  <c:x val="0.18427952755905522"/>
                  <c:y val="-0.11355497229512977"/>
                </c:manualLayout>
              </c:layout>
              <c:tx>
                <c:rich>
                  <a:bodyPr/>
                  <a:lstStyle/>
                  <a:p>
                    <a:r>
                      <a:rPr lang="en-US"/>
                      <a:t>No, </a:t>
                    </a:r>
                    <a:fld id="{59A1F886-C8DB-4827-8746-2D9F2EC07E05}" type="VALUE">
                      <a:rPr lang="en-US"/>
                      <a:pPr/>
                      <a:t>[VALUE]</a:t>
                    </a:fld>
                    <a:endParaRPr lang="en-US"/>
                  </a:p>
                  <a:p>
                    <a:r>
                      <a:rPr lang="en-US"/>
                      <a:t>(79.2%)</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943-45CA-B3C5-1D3C255EE82E}"/>
                </c:ext>
              </c:extLst>
            </c:dLbl>
            <c:dLbl>
              <c:idx val="1"/>
              <c:layout>
                <c:manualLayout>
                  <c:x val="-0.18651027996500438"/>
                  <c:y val="2.4178331875182247E-2"/>
                </c:manualLayout>
              </c:layout>
              <c:tx>
                <c:rich>
                  <a:bodyPr/>
                  <a:lstStyle/>
                  <a:p>
                    <a:r>
                      <a:rPr lang="en-US"/>
                      <a:t>Yes, </a:t>
                    </a:r>
                    <a:fld id="{13F3FCC8-98D2-49A5-A37D-3B1B327CF7DD}" type="VALUE">
                      <a:rPr lang="en-US"/>
                      <a:pPr/>
                      <a:t>[VALUE]</a:t>
                    </a:fld>
                    <a:endParaRPr lang="en-US"/>
                  </a:p>
                  <a:p>
                    <a:r>
                      <a:rPr lang="en-US"/>
                      <a:t>(20.8%)</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943-45CA-B3C5-1D3C255EE82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1"/>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Exp!$A$2:$A$3</c:f>
              <c:strCache>
                <c:ptCount val="2"/>
                <c:pt idx="0">
                  <c:v>Yes</c:v>
                </c:pt>
                <c:pt idx="1">
                  <c:v>No</c:v>
                </c:pt>
              </c:strCache>
            </c:strRef>
          </c:cat>
          <c:val>
            <c:numRef>
              <c:f>Exp!$B$2:$B$3</c:f>
              <c:numCache>
                <c:formatCode>General</c:formatCode>
                <c:ptCount val="2"/>
                <c:pt idx="0">
                  <c:v>198</c:v>
                </c:pt>
                <c:pt idx="1">
                  <c:v>52</c:v>
                </c:pt>
              </c:numCache>
            </c:numRef>
          </c:val>
          <c:extLst xmlns:c16r2="http://schemas.microsoft.com/office/drawing/2015/06/chart">
            <c:ext xmlns:c16="http://schemas.microsoft.com/office/drawing/2014/chart" uri="{C3380CC4-5D6E-409C-BE32-E72D297353CC}">
              <c16:uniqueId val="{00000004-7943-45CA-B3C5-1D3C255EE8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AI Tools Commonly Used</a:t>
            </a:r>
          </a:p>
        </c:rich>
      </c:tx>
      <c:overlay val="0"/>
      <c:spPr>
        <a:noFill/>
        <a:ln>
          <a:noFill/>
        </a:ln>
        <a:effectLst/>
      </c:spPr>
    </c:title>
    <c:autoTitleDeleted val="0"/>
    <c:plotArea>
      <c:layout>
        <c:manualLayout>
          <c:layoutTarget val="inner"/>
          <c:xMode val="edge"/>
          <c:yMode val="edge"/>
          <c:x val="0.16043088363954505"/>
          <c:y val="0.15324074074074076"/>
          <c:w val="0.80901356080489939"/>
          <c:h val="0.54041557305336829"/>
        </c:manualLayout>
      </c:layout>
      <c:barChart>
        <c:barDir val="col"/>
        <c:grouping val="clustered"/>
        <c:varyColors val="0"/>
        <c:ser>
          <c:idx val="0"/>
          <c:order val="0"/>
          <c:tx>
            <c:strRef>
              <c:f>'AI Tools'!$B$1</c:f>
              <c:strCache>
                <c:ptCount val="1"/>
                <c:pt idx="0">
                  <c:v>Frequency</c:v>
                </c:pt>
              </c:strCache>
            </c:strRef>
          </c:tx>
          <c:spPr>
            <a:solidFill>
              <a:schemeClr val="accent1">
                <a:lumMod val="75000"/>
              </a:schemeClr>
            </a:solidFill>
            <a:ln>
              <a:noFill/>
            </a:ln>
            <a:effectLst/>
          </c:spPr>
          <c:invertIfNegative val="0"/>
          <c:dLbls>
            <c:dLbl>
              <c:idx val="0"/>
              <c:tx>
                <c:rich>
                  <a:bodyPr/>
                  <a:lstStyle/>
                  <a:p>
                    <a:fld id="{972D1A46-2460-4E00-ADE8-94585DCE24FD}" type="VALUE">
                      <a:rPr lang="en-US"/>
                      <a:pPr/>
                      <a:t>[VALUE]</a:t>
                    </a:fld>
                    <a:r>
                      <a:rPr lang="en-US"/>
                      <a:t> (84%)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C6E6-464E-805B-CDD348E75851}"/>
                </c:ext>
              </c:extLst>
            </c:dLbl>
            <c:dLbl>
              <c:idx val="1"/>
              <c:tx>
                <c:rich>
                  <a:bodyPr/>
                  <a:lstStyle/>
                  <a:p>
                    <a:fld id="{33D95BF3-E6AA-4C73-89D0-273D9ABA997A}" type="VALUE">
                      <a:rPr lang="en-US"/>
                      <a:pPr/>
                      <a:t>[VALUE]</a:t>
                    </a:fld>
                    <a:r>
                      <a:rPr lang="en-US"/>
                      <a:t> (4.4%)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C6E6-464E-805B-CDD348E75851}"/>
                </c:ext>
              </c:extLst>
            </c:dLbl>
            <c:dLbl>
              <c:idx val="2"/>
              <c:tx>
                <c:rich>
                  <a:bodyPr/>
                  <a:lstStyle/>
                  <a:p>
                    <a:fld id="{8BCC8601-50DE-4579-AE35-988A85BD1D04}" type="VALUE">
                      <a:rPr lang="en-US"/>
                      <a:pPr/>
                      <a:t>[VALUE]</a:t>
                    </a:fld>
                    <a:r>
                      <a:rPr lang="en-US"/>
                      <a:t> (21.6%)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C6E6-464E-805B-CDD348E75851}"/>
                </c:ext>
              </c:extLst>
            </c:dLbl>
            <c:dLbl>
              <c:idx val="3"/>
              <c:tx>
                <c:rich>
                  <a:bodyPr/>
                  <a:lstStyle/>
                  <a:p>
                    <a:fld id="{A9178C3E-F7D1-459B-B6CD-5E5D10BF6443}" type="VALUE">
                      <a:rPr lang="en-US"/>
                      <a:pPr/>
                      <a:t>[VALUE]</a:t>
                    </a:fld>
                    <a:r>
                      <a:rPr lang="en-US"/>
                      <a:t> (5.6%)</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6E6-464E-805B-CDD348E75851}"/>
                </c:ext>
              </c:extLst>
            </c:dLbl>
            <c:dLbl>
              <c:idx val="4"/>
              <c:tx>
                <c:rich>
                  <a:bodyPr/>
                  <a:lstStyle/>
                  <a:p>
                    <a:fld id="{191570B3-989A-49AC-B5F3-4507A5322EAF}" type="VALUE">
                      <a:rPr lang="en-US"/>
                      <a:pPr/>
                      <a:t>[VALUE]</a:t>
                    </a:fld>
                    <a:r>
                      <a:rPr lang="en-US"/>
                      <a:t> (3.2%)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C6E6-464E-805B-CDD348E75851}"/>
                </c:ext>
              </c:extLst>
            </c:dLbl>
            <c:dLbl>
              <c:idx val="5"/>
              <c:tx>
                <c:rich>
                  <a:bodyPr/>
                  <a:lstStyle/>
                  <a:p>
                    <a:fld id="{50AB23E9-A6B5-4B97-B9AC-F453A445D26B}" type="VALUE">
                      <a:rPr lang="en-US"/>
                      <a:pPr/>
                      <a:t>[VALUE]</a:t>
                    </a:fld>
                    <a:r>
                      <a:rPr lang="en-US"/>
                      <a:t> (2.4%)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C6E6-464E-805B-CDD348E7585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'AI Tools'!$A$2:$A$7</c:f>
              <c:strCache>
                <c:ptCount val="6"/>
                <c:pt idx="0">
                  <c:v>ChatGPT</c:v>
                </c:pt>
                <c:pt idx="1">
                  <c:v>Github Copilot</c:v>
                </c:pt>
                <c:pt idx="2">
                  <c:v>Google Gemini (Bard)</c:v>
                </c:pt>
                <c:pt idx="3">
                  <c:v>Microsoft Copilot (Bing AI)</c:v>
                </c:pt>
                <c:pt idx="4">
                  <c:v>Dola (Cici)</c:v>
                </c:pt>
                <c:pt idx="5">
                  <c:v>Others</c:v>
                </c:pt>
              </c:strCache>
            </c:strRef>
          </c:cat>
          <c:val>
            <c:numRef>
              <c:f>'AI Tools'!$B$2:$B$7</c:f>
              <c:numCache>
                <c:formatCode>General</c:formatCode>
                <c:ptCount val="6"/>
                <c:pt idx="0">
                  <c:v>210</c:v>
                </c:pt>
                <c:pt idx="1">
                  <c:v>11</c:v>
                </c:pt>
                <c:pt idx="2">
                  <c:v>54</c:v>
                </c:pt>
                <c:pt idx="3">
                  <c:v>14</c:v>
                </c:pt>
                <c:pt idx="4">
                  <c:v>8</c:v>
                </c:pt>
                <c:pt idx="5">
                  <c:v>6</c:v>
                </c:pt>
              </c:numCache>
            </c:numRef>
          </c:val>
          <c:extLst xmlns:c16r2="http://schemas.microsoft.com/office/drawing/2015/06/chart">
            <c:ext xmlns:c16="http://schemas.microsoft.com/office/drawing/2014/chart" uri="{C3380CC4-5D6E-409C-BE32-E72D297353CC}">
              <c16:uniqueId val="{00000006-C6E6-464E-805B-CDD348E75851}"/>
            </c:ext>
          </c:extLst>
        </c:ser>
        <c:dLbls>
          <c:dLblPos val="outEnd"/>
          <c:showLegendKey val="0"/>
          <c:showVal val="1"/>
          <c:showCatName val="0"/>
          <c:showSerName val="0"/>
          <c:showPercent val="0"/>
          <c:showBubbleSize val="0"/>
        </c:dLbls>
        <c:gapWidth val="50"/>
        <c:overlap val="-27"/>
        <c:axId val="335654912"/>
        <c:axId val="401532032"/>
      </c:barChart>
      <c:catAx>
        <c:axId val="3356549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AI Tools</a:t>
                </a:r>
              </a:p>
            </c:rich>
          </c:tx>
          <c:layout>
            <c:manualLayout>
              <c:xMode val="edge"/>
              <c:yMode val="edge"/>
              <c:x val="0.5056598862642171"/>
              <c:y val="0.881944444444444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1532032"/>
        <c:crosses val="autoZero"/>
        <c:auto val="1"/>
        <c:lblAlgn val="ctr"/>
        <c:lblOffset val="100"/>
        <c:noMultiLvlLbl val="0"/>
      </c:catAx>
      <c:valAx>
        <c:axId val="4015320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Respondents</a:t>
                </a:r>
              </a:p>
            </c:rich>
          </c:tx>
          <c:layout>
            <c:manualLayout>
              <c:xMode val="edge"/>
              <c:yMode val="edge"/>
              <c:x val="3.6111111111111108E-2"/>
              <c:y val="0.1586800087489063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5654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u="none" strike="noStrike" baseline="0">
                <a:solidFill>
                  <a:sysClr val="windowText" lastClr="000000"/>
                </a:solidFill>
                <a:effectLst/>
              </a:rPr>
              <a:t>Frequency of AI Tools Usage for Programming-related Tasks</a:t>
            </a:r>
            <a:endParaRPr lang="en-US" sz="1100" b="0">
              <a:solidFill>
                <a:sysClr val="windowText" lastClr="000000"/>
              </a:solidFill>
            </a:endParaRPr>
          </a:p>
        </c:rich>
      </c:tx>
      <c:overlay val="0"/>
      <c:spPr>
        <a:noFill/>
        <a:ln>
          <a:noFill/>
        </a:ln>
        <a:effectLst/>
      </c:spPr>
    </c:title>
    <c:autoTitleDeleted val="0"/>
    <c:plotArea>
      <c:layout/>
      <c:pieChart>
        <c:varyColors val="1"/>
        <c:ser>
          <c:idx val="0"/>
          <c:order val="0"/>
          <c:tx>
            <c:strRef>
              <c:f>Usage!$B$1</c:f>
              <c:strCache>
                <c:ptCount val="1"/>
                <c:pt idx="0">
                  <c:v>Frequency</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EB-4FEA-947B-8D6CBDA105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EB-4FEA-947B-8D6CBDA105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EB-4FEA-947B-8D6CBDA1057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EB-4FEA-947B-8D6CBDA1057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EB-4FEA-947B-8D6CBDA1057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EB-4FEA-947B-8D6CBDA1057C}"/>
                </c:ext>
              </c:extLst>
            </c:dLbl>
            <c:dLbl>
              <c:idx val="1"/>
              <c:layout>
                <c:manualLayout>
                  <c:x val="0.15176115485564304"/>
                  <c:y val="-5.2197798191892679E-2"/>
                </c:manualLayout>
              </c:layout>
              <c:tx>
                <c:rich>
                  <a:bodyPr/>
                  <a:lstStyle/>
                  <a:p>
                    <a:r>
                      <a:rPr lang="en-US"/>
                      <a:t>Rarely, </a:t>
                    </a:r>
                    <a:fld id="{A40793D4-BEEF-4D80-9174-9DA5C279D141}" type="VALUE">
                      <a:rPr lang="en-US"/>
                      <a:pPr/>
                      <a:t>[VALUE]</a:t>
                    </a:fld>
                    <a:endParaRPr lang="en-US"/>
                  </a:p>
                  <a:p>
                    <a:r>
                      <a:rPr lang="en-US"/>
                      <a:t>(9.2%)</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8EB-4FEA-947B-8D6CBDA1057C}"/>
                </c:ext>
              </c:extLst>
            </c:dLbl>
            <c:dLbl>
              <c:idx val="2"/>
              <c:layout>
                <c:manualLayout>
                  <c:x val="-5.5905730533683293E-2"/>
                  <c:y val="8.526538349372911E-3"/>
                </c:manualLayout>
              </c:layout>
              <c:tx>
                <c:rich>
                  <a:bodyPr/>
                  <a:lstStyle/>
                  <a:p>
                    <a:r>
                      <a:rPr lang="en-US"/>
                      <a:t>Sometimes,</a:t>
                    </a:r>
                    <a:r>
                      <a:rPr lang="en-US" baseline="0"/>
                      <a:t> </a:t>
                    </a:r>
                    <a:fld id="{4EBD1642-B80C-4C20-AEBB-583F2A3A8C36}" type="VALUE">
                      <a:rPr lang="en-US"/>
                      <a:pPr/>
                      <a:t>[VALUE]</a:t>
                    </a:fld>
                    <a:endParaRPr lang="en-US"/>
                  </a:p>
                  <a:p>
                    <a:r>
                      <a:rPr lang="en-US"/>
                      <a:t>(64.4%)</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8EB-4FEA-947B-8D6CBDA1057C}"/>
                </c:ext>
              </c:extLst>
            </c:dLbl>
            <c:dLbl>
              <c:idx val="3"/>
              <c:layout>
                <c:manualLayout>
                  <c:x val="0.1198173665791776"/>
                  <c:y val="4.0711213181685621E-2"/>
                </c:manualLayout>
              </c:layout>
              <c:tx>
                <c:rich>
                  <a:bodyPr/>
                  <a:lstStyle/>
                  <a:p>
                    <a:r>
                      <a:rPr lang="en-US"/>
                      <a:t>Often,</a:t>
                    </a:r>
                    <a:r>
                      <a:rPr lang="en-US" baseline="0"/>
                      <a:t> </a:t>
                    </a:r>
                    <a:fld id="{A9E508AC-AB49-41D8-A59F-99C217FF421F}" type="VALUE">
                      <a:rPr lang="en-US"/>
                      <a:pPr/>
                      <a:t>[VALUE]</a:t>
                    </a:fld>
                    <a:endParaRPr lang="en-US"/>
                  </a:p>
                  <a:p>
                    <a:r>
                      <a:rPr lang="en-US"/>
                      <a:t>(18.8%)</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8EB-4FEA-947B-8D6CBDA1057C}"/>
                </c:ext>
              </c:extLst>
            </c:dLbl>
            <c:dLbl>
              <c:idx val="4"/>
              <c:layout>
                <c:manualLayout>
                  <c:x val="8.6562117235345584E-2"/>
                  <c:y val="-1.7380796150481274E-2"/>
                </c:manualLayout>
              </c:layout>
              <c:tx>
                <c:rich>
                  <a:bodyPr/>
                  <a:lstStyle/>
                  <a:p>
                    <a:r>
                      <a:rPr lang="en-US"/>
                      <a:t>Always,</a:t>
                    </a:r>
                    <a:r>
                      <a:rPr lang="en-US" baseline="0"/>
                      <a:t> </a:t>
                    </a:r>
                    <a:fld id="{7D7DF9E9-7837-4391-AC05-E60728A6600E}" type="VALUE">
                      <a:rPr lang="en-US"/>
                      <a:pPr/>
                      <a:t>[VALUE]</a:t>
                    </a:fld>
                    <a:endParaRPr lang="en-US"/>
                  </a:p>
                  <a:p>
                    <a:r>
                      <a:rPr lang="en-US"/>
                      <a:t>(7.6%)</a:t>
                    </a:r>
                  </a:p>
                </c:rich>
              </c:tx>
              <c:dLblPos val="bestFit"/>
              <c:showLegendKey val="1"/>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E8EB-4FEA-947B-8D6CBDA105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Usage!$A$2:$A$6</c:f>
              <c:strCache>
                <c:ptCount val="5"/>
                <c:pt idx="0">
                  <c:v>Never</c:v>
                </c:pt>
                <c:pt idx="1">
                  <c:v>Rarely</c:v>
                </c:pt>
                <c:pt idx="2">
                  <c:v>Sometimes</c:v>
                </c:pt>
                <c:pt idx="3">
                  <c:v>Often</c:v>
                </c:pt>
                <c:pt idx="4">
                  <c:v>Always</c:v>
                </c:pt>
              </c:strCache>
            </c:strRef>
          </c:cat>
          <c:val>
            <c:numRef>
              <c:f>Usage!$B$2:$B$6</c:f>
              <c:numCache>
                <c:formatCode>General</c:formatCode>
                <c:ptCount val="5"/>
                <c:pt idx="0">
                  <c:v>0</c:v>
                </c:pt>
                <c:pt idx="1">
                  <c:v>23</c:v>
                </c:pt>
                <c:pt idx="2">
                  <c:v>161</c:v>
                </c:pt>
                <c:pt idx="3">
                  <c:v>47</c:v>
                </c:pt>
                <c:pt idx="4">
                  <c:v>19</c:v>
                </c:pt>
              </c:numCache>
            </c:numRef>
          </c:val>
          <c:extLst xmlns:c16r2="http://schemas.microsoft.com/office/drawing/2015/06/chart">
            <c:ext xmlns:c16="http://schemas.microsoft.com/office/drawing/2014/chart" uri="{C3380CC4-5D6E-409C-BE32-E72D297353CC}">
              <c16:uniqueId val="{0000000A-E8EB-4FEA-947B-8D6CBDA1057C}"/>
            </c:ext>
          </c:extLst>
        </c:ser>
        <c:dLbls>
          <c:dLblPos val="bestFit"/>
          <c:showLegendKey val="0"/>
          <c:showVal val="1"/>
          <c:showCatName val="0"/>
          <c:showSerName val="0"/>
          <c:showPercent val="0"/>
          <c:showBubbleSize val="0"/>
          <c:showLeaderLines val="1"/>
        </c:dLbls>
        <c:firstSliceAng val="122"/>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Average Hours Spent Studying Programming Per Week</a:t>
            </a:r>
          </a:p>
        </c:rich>
      </c:tx>
      <c:overlay val="0"/>
      <c:spPr>
        <a:noFill/>
        <a:ln>
          <a:noFill/>
        </a:ln>
        <a:effectLst/>
      </c:spPr>
    </c:title>
    <c:autoTitleDeleted val="0"/>
    <c:plotArea>
      <c:layout/>
      <c:pieChart>
        <c:varyColors val="1"/>
        <c:ser>
          <c:idx val="0"/>
          <c:order val="0"/>
          <c:tx>
            <c:strRef>
              <c:f>Studying!$B$1</c:f>
              <c:strCache>
                <c:ptCount val="1"/>
                <c:pt idx="0">
                  <c:v>Frequency</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F0-4936-AC64-212E68DEEC0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F0-4936-AC64-212E68DEEC0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F0-4936-AC64-212E68DEEC0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3F0-4936-AC64-212E68DEEC09}"/>
              </c:ext>
            </c:extLst>
          </c:dPt>
          <c:dLbls>
            <c:dLbl>
              <c:idx val="0"/>
              <c:layout>
                <c:manualLayout>
                  <c:x val="3.2926071741032369E-2"/>
                  <c:y val="-5.1402012248469027E-2"/>
                </c:manualLayout>
              </c:layout>
              <c:tx>
                <c:rich>
                  <a:bodyPr/>
                  <a:lstStyle/>
                  <a:p>
                    <a:fld id="{4400F8F4-3682-45F5-AD26-35C04DA0549D}" type="CATEGORYNAME">
                      <a:rPr lang="en-US"/>
                      <a:pPr/>
                      <a:t>[CATEGORY NAME]</a:t>
                    </a:fld>
                    <a:r>
                      <a:rPr lang="en-US" baseline="0"/>
                      <a:t>, </a:t>
                    </a:r>
                    <a:fld id="{C349134C-9F94-4B6B-A047-4169F75D1032}" type="VALUE">
                      <a:rPr lang="en-US" baseline="0"/>
                      <a:pPr/>
                      <a:t>[VALUE]</a:t>
                    </a:fld>
                    <a:endParaRPr lang="en-US" baseline="0"/>
                  </a:p>
                  <a:p>
                    <a:r>
                      <a:rPr lang="en-US" baseline="0"/>
                      <a:t>(82%)</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3F0-4936-AC64-212E68DEEC09}"/>
                </c:ext>
              </c:extLst>
            </c:dLbl>
            <c:dLbl>
              <c:idx val="1"/>
              <c:layout>
                <c:manualLayout>
                  <c:x val="-6.4882764654418196E-2"/>
                  <c:y val="8.6914552347623131E-2"/>
                </c:manualLayout>
              </c:layout>
              <c:tx>
                <c:rich>
                  <a:bodyPr/>
                  <a:lstStyle/>
                  <a:p>
                    <a:fld id="{45D78917-3EAA-4E91-836C-B613884416FF}" type="CATEGORYNAME">
                      <a:rPr lang="en-US"/>
                      <a:pPr/>
                      <a:t>[CATEGORY NAME]</a:t>
                    </a:fld>
                    <a:r>
                      <a:rPr lang="en-US" baseline="0"/>
                      <a:t>, </a:t>
                    </a:r>
                    <a:fld id="{07222DE9-D73C-4336-B2F7-B2809DC0FF02}" type="VALUE">
                      <a:rPr lang="en-US" baseline="0"/>
                      <a:pPr/>
                      <a:t>[VALUE]</a:t>
                    </a:fld>
                    <a:r>
                      <a:rPr lang="en-US" baseline="0"/>
                      <a:t> (16.4%)</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3F0-4936-AC64-212E68DEEC09}"/>
                </c:ext>
              </c:extLst>
            </c:dLbl>
            <c:dLbl>
              <c:idx val="2"/>
              <c:layout>
                <c:manualLayout>
                  <c:x val="-0.10537642169728784"/>
                  <c:y val="0.10993037328667246"/>
                </c:manualLayout>
              </c:layout>
              <c:tx>
                <c:rich>
                  <a:bodyPr/>
                  <a:lstStyle/>
                  <a:p>
                    <a:fld id="{AEDCB31D-5EB1-446F-875D-31D3332DA215}" type="CATEGORYNAME">
                      <a:rPr lang="en-US"/>
                      <a:pPr/>
                      <a:t>[CATEGORY NAME]</a:t>
                    </a:fld>
                    <a:r>
                      <a:rPr lang="en-US" baseline="0"/>
                      <a:t>, </a:t>
                    </a:r>
                    <a:fld id="{48B98AF0-C5C1-4ED4-A3D7-4CA5BB4E87FD}" type="VALUE">
                      <a:rPr lang="en-US" baseline="0"/>
                      <a:pPr/>
                      <a:t>[VALUE]</a:t>
                    </a:fld>
                    <a:endParaRPr lang="en-US" baseline="0"/>
                  </a:p>
                  <a:p>
                    <a:r>
                      <a:rPr lang="en-US" baseline="0"/>
                      <a:t>(1.2%)</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3F0-4936-AC64-212E68DEEC09}"/>
                </c:ext>
              </c:extLst>
            </c:dLbl>
            <c:dLbl>
              <c:idx val="3"/>
              <c:layout>
                <c:manualLayout>
                  <c:x val="-0.11958595800524935"/>
                  <c:y val="-2.3631525226013413E-2"/>
                </c:manualLayout>
              </c:layout>
              <c:tx>
                <c:rich>
                  <a:bodyPr/>
                  <a:lstStyle/>
                  <a:p>
                    <a:fld id="{C000CE1E-2791-433E-9200-1C20A19B28E7}" type="CATEGORYNAME">
                      <a:rPr lang="en-US"/>
                      <a:pPr/>
                      <a:t>[CATEGORY NAME]</a:t>
                    </a:fld>
                    <a:r>
                      <a:rPr lang="en-US" baseline="0"/>
                      <a:t>, </a:t>
                    </a:r>
                    <a:fld id="{9E049418-4B5D-4AFA-9776-FA0F1337A120}" type="VALUE">
                      <a:rPr lang="en-US" baseline="0"/>
                      <a:pPr/>
                      <a:t>[VALUE]</a:t>
                    </a:fld>
                    <a:endParaRPr lang="en-US" baseline="0"/>
                  </a:p>
                  <a:p>
                    <a:r>
                      <a:rPr lang="en-US" baseline="0"/>
                      <a:t>(0.4%)</a:t>
                    </a:r>
                  </a:p>
                </c:rich>
              </c:tx>
              <c:dLblPos val="bestFit"/>
              <c:showLegendKey val="1"/>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3F0-4936-AC64-212E68DEEC0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Studying!$A$2:$A$5</c:f>
              <c:strCache>
                <c:ptCount val="4"/>
                <c:pt idx="0">
                  <c:v>1 - 3 hours</c:v>
                </c:pt>
                <c:pt idx="1">
                  <c:v>4 - 6 hours</c:v>
                </c:pt>
                <c:pt idx="2">
                  <c:v>7 - 10 hours</c:v>
                </c:pt>
                <c:pt idx="3">
                  <c:v>More than 10 hours</c:v>
                </c:pt>
              </c:strCache>
            </c:strRef>
          </c:cat>
          <c:val>
            <c:numRef>
              <c:f>Studying!$B$2:$B$5</c:f>
              <c:numCache>
                <c:formatCode>General</c:formatCode>
                <c:ptCount val="4"/>
                <c:pt idx="0">
                  <c:v>205</c:v>
                </c:pt>
                <c:pt idx="1">
                  <c:v>41</c:v>
                </c:pt>
                <c:pt idx="2">
                  <c:v>3</c:v>
                </c:pt>
                <c:pt idx="3">
                  <c:v>1</c:v>
                </c:pt>
              </c:numCache>
            </c:numRef>
          </c:val>
          <c:extLst xmlns:c16r2="http://schemas.microsoft.com/office/drawing/2015/06/chart">
            <c:ext xmlns:c16="http://schemas.microsoft.com/office/drawing/2014/chart" uri="{C3380CC4-5D6E-409C-BE32-E72D297353CC}">
              <c16:uniqueId val="{00000008-B3F0-4936-AC64-212E68DEEC09}"/>
            </c:ext>
          </c:extLst>
        </c:ser>
        <c:dLbls>
          <c:showLegendKey val="0"/>
          <c:showVal val="0"/>
          <c:showCatName val="0"/>
          <c:showSerName val="0"/>
          <c:showPercent val="0"/>
          <c:showBubbleSize val="0"/>
          <c:showLeaderLines val="1"/>
        </c:dLbls>
        <c:firstSliceAng val="305"/>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t>Level of AI Assistance Usage</a:t>
            </a:r>
            <a:endParaRPr lang="en-US" sz="1200"/>
          </a:p>
        </c:rich>
      </c:tx>
      <c:overlay val="0"/>
      <c:spPr>
        <a:noFill/>
        <a:ln>
          <a:noFill/>
        </a:ln>
        <a:effectLst/>
      </c:spPr>
    </c:title>
    <c:autoTitleDeleted val="0"/>
    <c:plotArea>
      <c:layout>
        <c:manualLayout>
          <c:layoutTarget val="inner"/>
          <c:xMode val="edge"/>
          <c:yMode val="edge"/>
          <c:x val="0.15946062992125984"/>
          <c:y val="0.16712962962962963"/>
          <c:w val="0.80998381452318458"/>
          <c:h val="0.67864975211431899"/>
        </c:manualLayout>
      </c:layout>
      <c:barChart>
        <c:barDir val="col"/>
        <c:grouping val="clustered"/>
        <c:varyColors val="0"/>
        <c:ser>
          <c:idx val="0"/>
          <c:order val="0"/>
          <c:tx>
            <c:strRef>
              <c:f>Sheet1!$B$1</c:f>
              <c:strCache>
                <c:ptCount val="1"/>
                <c:pt idx="0">
                  <c:v>Mean Score</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Frequency of AI Use</c:v>
                </c:pt>
                <c:pt idx="1">
                  <c:v>Perceived Usefulness of AI</c:v>
                </c:pt>
                <c:pt idx="2">
                  <c:v>Dependency on AI</c:v>
                </c:pt>
              </c:strCache>
            </c:strRef>
          </c:cat>
          <c:val>
            <c:numRef>
              <c:f>Sheet1!$B$2:$B$4</c:f>
              <c:numCache>
                <c:formatCode>0.00</c:formatCode>
                <c:ptCount val="3"/>
                <c:pt idx="0">
                  <c:v>3.2272000000000007</c:v>
                </c:pt>
                <c:pt idx="1">
                  <c:v>3.6327999999999983</c:v>
                </c:pt>
                <c:pt idx="2">
                  <c:v>2.7911999999999986</c:v>
                </c:pt>
              </c:numCache>
            </c:numRef>
          </c:val>
          <c:extLst xmlns:c16r2="http://schemas.microsoft.com/office/drawing/2015/06/chart">
            <c:ext xmlns:c16="http://schemas.microsoft.com/office/drawing/2014/chart" uri="{C3380CC4-5D6E-409C-BE32-E72D297353CC}">
              <c16:uniqueId val="{00000000-7E67-4812-B269-F78DDEC8C146}"/>
            </c:ext>
          </c:extLst>
        </c:ser>
        <c:dLbls>
          <c:dLblPos val="outEnd"/>
          <c:showLegendKey val="0"/>
          <c:showVal val="1"/>
          <c:showCatName val="0"/>
          <c:showSerName val="0"/>
          <c:showPercent val="0"/>
          <c:showBubbleSize val="0"/>
        </c:dLbls>
        <c:gapWidth val="69"/>
        <c:overlap val="-27"/>
        <c:axId val="335656448"/>
        <c:axId val="256346944"/>
      </c:barChart>
      <c:catAx>
        <c:axId val="33565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346944"/>
        <c:crosses val="autoZero"/>
        <c:auto val="1"/>
        <c:lblAlgn val="ctr"/>
        <c:lblOffset val="100"/>
        <c:noMultiLvlLbl val="0"/>
      </c:catAx>
      <c:valAx>
        <c:axId val="2563469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Mean Score (out of 5)</a:t>
                </a:r>
              </a:p>
            </c:rich>
          </c:tx>
          <c:layout>
            <c:manualLayout>
              <c:xMode val="edge"/>
              <c:yMode val="edge"/>
              <c:x val="3.0555555555555555E-2"/>
              <c:y val="0.2673108048993875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56564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Correlation!$C$1</c:f>
              <c:strCache>
                <c:ptCount val="1"/>
                <c:pt idx="0">
                  <c:v>Programming Performance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exp"/>
            <c:dispRSqr val="0"/>
            <c:dispEq val="0"/>
          </c:trendline>
          <c:xVal>
            <c:numRef>
              <c:f>Correlation!$B$2:$B$251</c:f>
              <c:numCache>
                <c:formatCode>General</c:formatCode>
                <c:ptCount val="250"/>
                <c:pt idx="0">
                  <c:v>3.2823529411764705</c:v>
                </c:pt>
                <c:pt idx="1">
                  <c:v>3.505882352941176</c:v>
                </c:pt>
                <c:pt idx="2">
                  <c:v>3.6235294117647054</c:v>
                </c:pt>
                <c:pt idx="3">
                  <c:v>2.4823529411764707</c:v>
                </c:pt>
                <c:pt idx="4">
                  <c:v>3.4000000000000004</c:v>
                </c:pt>
                <c:pt idx="5">
                  <c:v>3.5176470588235293</c:v>
                </c:pt>
                <c:pt idx="6">
                  <c:v>4.6352941176470583</c:v>
                </c:pt>
                <c:pt idx="7">
                  <c:v>1.411764705882353</c:v>
                </c:pt>
                <c:pt idx="8">
                  <c:v>3.5764705882352943</c:v>
                </c:pt>
                <c:pt idx="9">
                  <c:v>3.2705882352941176</c:v>
                </c:pt>
                <c:pt idx="10">
                  <c:v>3.9882352941176471</c:v>
                </c:pt>
                <c:pt idx="11">
                  <c:v>2.5176470588235293</c:v>
                </c:pt>
                <c:pt idx="12">
                  <c:v>2.7529411764705887</c:v>
                </c:pt>
                <c:pt idx="13">
                  <c:v>3.3529411764705883</c:v>
                </c:pt>
                <c:pt idx="14">
                  <c:v>3.1764705882352939</c:v>
                </c:pt>
                <c:pt idx="15">
                  <c:v>4.1411764705882357</c:v>
                </c:pt>
                <c:pt idx="16">
                  <c:v>2.6352941176470588</c:v>
                </c:pt>
                <c:pt idx="17">
                  <c:v>2.1411764705882352</c:v>
                </c:pt>
                <c:pt idx="18">
                  <c:v>3.3176470588235292</c:v>
                </c:pt>
                <c:pt idx="19">
                  <c:v>3</c:v>
                </c:pt>
                <c:pt idx="20">
                  <c:v>3.4</c:v>
                </c:pt>
                <c:pt idx="21">
                  <c:v>3.5647058823529414</c:v>
                </c:pt>
                <c:pt idx="22">
                  <c:v>3.3764705882352941</c:v>
                </c:pt>
                <c:pt idx="23">
                  <c:v>3.4705882352941178</c:v>
                </c:pt>
                <c:pt idx="24">
                  <c:v>2.9882352941176471</c:v>
                </c:pt>
                <c:pt idx="25">
                  <c:v>3.341176470588235</c:v>
                </c:pt>
                <c:pt idx="26">
                  <c:v>2.6235294117647059</c:v>
                </c:pt>
                <c:pt idx="27">
                  <c:v>3.4705882352941178</c:v>
                </c:pt>
                <c:pt idx="28">
                  <c:v>3.5176470588235293</c:v>
                </c:pt>
                <c:pt idx="29">
                  <c:v>4.3529411764705879</c:v>
                </c:pt>
                <c:pt idx="30">
                  <c:v>3.3764705882352946</c:v>
                </c:pt>
                <c:pt idx="31">
                  <c:v>3.5058823529411764</c:v>
                </c:pt>
                <c:pt idx="32">
                  <c:v>3.5764705882352938</c:v>
                </c:pt>
                <c:pt idx="33">
                  <c:v>3</c:v>
                </c:pt>
                <c:pt idx="34">
                  <c:v>2.9647058823529413</c:v>
                </c:pt>
                <c:pt idx="35">
                  <c:v>3.0823529411764707</c:v>
                </c:pt>
                <c:pt idx="36">
                  <c:v>3.6941176470588233</c:v>
                </c:pt>
                <c:pt idx="37">
                  <c:v>3.8117647058823536</c:v>
                </c:pt>
                <c:pt idx="38">
                  <c:v>3.2117647058823531</c:v>
                </c:pt>
                <c:pt idx="39">
                  <c:v>3.2</c:v>
                </c:pt>
                <c:pt idx="40">
                  <c:v>3.1764705882352939</c:v>
                </c:pt>
                <c:pt idx="41">
                  <c:v>3.2823529411764709</c:v>
                </c:pt>
                <c:pt idx="42">
                  <c:v>3.5647058823529414</c:v>
                </c:pt>
                <c:pt idx="43">
                  <c:v>3.341176470588235</c:v>
                </c:pt>
                <c:pt idx="44">
                  <c:v>4.0352941176470587</c:v>
                </c:pt>
                <c:pt idx="45">
                  <c:v>3.1411764705882352</c:v>
                </c:pt>
                <c:pt idx="46">
                  <c:v>2.6470588235294117</c:v>
                </c:pt>
                <c:pt idx="47">
                  <c:v>3.3058823529411763</c:v>
                </c:pt>
                <c:pt idx="48">
                  <c:v>4.6470588235294121</c:v>
                </c:pt>
                <c:pt idx="49">
                  <c:v>4.117647058823529</c:v>
                </c:pt>
                <c:pt idx="50">
                  <c:v>3.2117647058823531</c:v>
                </c:pt>
                <c:pt idx="51">
                  <c:v>3.5764705882352938</c:v>
                </c:pt>
                <c:pt idx="52">
                  <c:v>3.3529411764705883</c:v>
                </c:pt>
                <c:pt idx="53">
                  <c:v>3.4941176470588236</c:v>
                </c:pt>
                <c:pt idx="54">
                  <c:v>3.2588235294117651</c:v>
                </c:pt>
                <c:pt idx="55">
                  <c:v>3.5411764705882351</c:v>
                </c:pt>
                <c:pt idx="56">
                  <c:v>3.1294117647058819</c:v>
                </c:pt>
                <c:pt idx="57">
                  <c:v>3.0941176470588236</c:v>
                </c:pt>
                <c:pt idx="58">
                  <c:v>3.5411764705882351</c:v>
                </c:pt>
                <c:pt idx="59">
                  <c:v>3.2470588235294118</c:v>
                </c:pt>
                <c:pt idx="60">
                  <c:v>3.552941176470588</c:v>
                </c:pt>
                <c:pt idx="61">
                  <c:v>3.5764705882352943</c:v>
                </c:pt>
                <c:pt idx="62">
                  <c:v>2.0470588235294116</c:v>
                </c:pt>
                <c:pt idx="63">
                  <c:v>3.5764705882352938</c:v>
                </c:pt>
                <c:pt idx="64">
                  <c:v>3.9647058823529413</c:v>
                </c:pt>
                <c:pt idx="65">
                  <c:v>3.9411764705882355</c:v>
                </c:pt>
                <c:pt idx="66">
                  <c:v>3.658823529411765</c:v>
                </c:pt>
                <c:pt idx="67">
                  <c:v>3.9882352941176471</c:v>
                </c:pt>
                <c:pt idx="68">
                  <c:v>2.5176470588235293</c:v>
                </c:pt>
                <c:pt idx="69">
                  <c:v>3.3529411764705883</c:v>
                </c:pt>
                <c:pt idx="70">
                  <c:v>2.952941176470588</c:v>
                </c:pt>
                <c:pt idx="71">
                  <c:v>4</c:v>
                </c:pt>
                <c:pt idx="72">
                  <c:v>3.8</c:v>
                </c:pt>
                <c:pt idx="73">
                  <c:v>2.9058823529411764</c:v>
                </c:pt>
                <c:pt idx="74">
                  <c:v>3</c:v>
                </c:pt>
                <c:pt idx="75">
                  <c:v>4.2</c:v>
                </c:pt>
                <c:pt idx="76">
                  <c:v>4.7294117647058824</c:v>
                </c:pt>
                <c:pt idx="77">
                  <c:v>2.6705882352941175</c:v>
                </c:pt>
                <c:pt idx="78">
                  <c:v>3.8</c:v>
                </c:pt>
                <c:pt idx="79">
                  <c:v>3</c:v>
                </c:pt>
                <c:pt idx="80">
                  <c:v>4.9294117647058826</c:v>
                </c:pt>
                <c:pt idx="81">
                  <c:v>3.2117647058823531</c:v>
                </c:pt>
                <c:pt idx="82">
                  <c:v>3.7176470588235295</c:v>
                </c:pt>
                <c:pt idx="83">
                  <c:v>2.6470588235294117</c:v>
                </c:pt>
                <c:pt idx="84">
                  <c:v>3.3529411764705883</c:v>
                </c:pt>
                <c:pt idx="85">
                  <c:v>2.7176470588235295</c:v>
                </c:pt>
                <c:pt idx="86">
                  <c:v>1.3411764705882354</c:v>
                </c:pt>
                <c:pt idx="87">
                  <c:v>2.8941176470588235</c:v>
                </c:pt>
                <c:pt idx="88">
                  <c:v>1.6352941176470588</c:v>
                </c:pt>
                <c:pt idx="89">
                  <c:v>3.658823529411765</c:v>
                </c:pt>
                <c:pt idx="90">
                  <c:v>3.7882352941176474</c:v>
                </c:pt>
                <c:pt idx="91">
                  <c:v>3.6235294117647054</c:v>
                </c:pt>
                <c:pt idx="92">
                  <c:v>2.5647058823529414</c:v>
                </c:pt>
                <c:pt idx="93">
                  <c:v>2.5764705882352938</c:v>
                </c:pt>
                <c:pt idx="94">
                  <c:v>3.2705882352941176</c:v>
                </c:pt>
                <c:pt idx="95">
                  <c:v>2.8000000000000003</c:v>
                </c:pt>
                <c:pt idx="96">
                  <c:v>3.1058823529411765</c:v>
                </c:pt>
                <c:pt idx="97">
                  <c:v>2.2235294117647055</c:v>
                </c:pt>
                <c:pt idx="98">
                  <c:v>3.8705882352941177</c:v>
                </c:pt>
                <c:pt idx="99">
                  <c:v>3.3294117647058821</c:v>
                </c:pt>
                <c:pt idx="100">
                  <c:v>3.0588235294117645</c:v>
                </c:pt>
                <c:pt idx="101">
                  <c:v>3.2352941176470589</c:v>
                </c:pt>
                <c:pt idx="102">
                  <c:v>3.3529411764705883</c:v>
                </c:pt>
                <c:pt idx="103">
                  <c:v>3</c:v>
                </c:pt>
                <c:pt idx="104">
                  <c:v>4</c:v>
                </c:pt>
                <c:pt idx="105">
                  <c:v>3.4941176470588236</c:v>
                </c:pt>
                <c:pt idx="106">
                  <c:v>2.3058823529411767</c:v>
                </c:pt>
                <c:pt idx="107">
                  <c:v>2.9411764705882355</c:v>
                </c:pt>
                <c:pt idx="108">
                  <c:v>2.4</c:v>
                </c:pt>
                <c:pt idx="109">
                  <c:v>2.2941176470588234</c:v>
                </c:pt>
                <c:pt idx="110">
                  <c:v>3.3529411764705883</c:v>
                </c:pt>
                <c:pt idx="111">
                  <c:v>3.658823529411765</c:v>
                </c:pt>
                <c:pt idx="112">
                  <c:v>3.1058823529411761</c:v>
                </c:pt>
                <c:pt idx="113">
                  <c:v>2.7411764705882353</c:v>
                </c:pt>
                <c:pt idx="114">
                  <c:v>3.611764705882353</c:v>
                </c:pt>
                <c:pt idx="115">
                  <c:v>2.9294117647058822</c:v>
                </c:pt>
                <c:pt idx="116">
                  <c:v>2.7529411764705887</c:v>
                </c:pt>
                <c:pt idx="117">
                  <c:v>3.5764705882352938</c:v>
                </c:pt>
                <c:pt idx="118">
                  <c:v>4.2588235294117647</c:v>
                </c:pt>
                <c:pt idx="119">
                  <c:v>2.3647058823529412</c:v>
                </c:pt>
                <c:pt idx="120">
                  <c:v>2.6823529411764708</c:v>
                </c:pt>
                <c:pt idx="121">
                  <c:v>2.7764705882352945</c:v>
                </c:pt>
                <c:pt idx="122">
                  <c:v>4.0941176470588232</c:v>
                </c:pt>
                <c:pt idx="123">
                  <c:v>3.8117647058823536</c:v>
                </c:pt>
                <c:pt idx="124">
                  <c:v>3.6941176470588233</c:v>
                </c:pt>
                <c:pt idx="125">
                  <c:v>2.9764705882352942</c:v>
                </c:pt>
                <c:pt idx="126">
                  <c:v>2.2117647058823526</c:v>
                </c:pt>
                <c:pt idx="127">
                  <c:v>3.3529411764705883</c:v>
                </c:pt>
                <c:pt idx="128">
                  <c:v>4.4117647058823533</c:v>
                </c:pt>
                <c:pt idx="129">
                  <c:v>3.7411764705882353</c:v>
                </c:pt>
                <c:pt idx="130">
                  <c:v>2.8352941176470585</c:v>
                </c:pt>
                <c:pt idx="131">
                  <c:v>3.0117647058823529</c:v>
                </c:pt>
                <c:pt idx="132">
                  <c:v>3.0941176470588236</c:v>
                </c:pt>
                <c:pt idx="133">
                  <c:v>2.7529411764705882</c:v>
                </c:pt>
                <c:pt idx="134">
                  <c:v>2.5176470588235293</c:v>
                </c:pt>
                <c:pt idx="135">
                  <c:v>3.164705882352941</c:v>
                </c:pt>
                <c:pt idx="136">
                  <c:v>3.2470588235294118</c:v>
                </c:pt>
                <c:pt idx="137">
                  <c:v>3.8</c:v>
                </c:pt>
                <c:pt idx="138">
                  <c:v>3.6705882352941175</c:v>
                </c:pt>
                <c:pt idx="139">
                  <c:v>3.2470588235294118</c:v>
                </c:pt>
                <c:pt idx="140">
                  <c:v>3.2588235294117647</c:v>
                </c:pt>
                <c:pt idx="141">
                  <c:v>3.0588235294117645</c:v>
                </c:pt>
                <c:pt idx="142">
                  <c:v>3</c:v>
                </c:pt>
                <c:pt idx="143">
                  <c:v>4.3999999999999995</c:v>
                </c:pt>
                <c:pt idx="144">
                  <c:v>3.1647058823529415</c:v>
                </c:pt>
                <c:pt idx="145">
                  <c:v>2.7058823529411766</c:v>
                </c:pt>
                <c:pt idx="146">
                  <c:v>3.0352941176470587</c:v>
                </c:pt>
                <c:pt idx="147">
                  <c:v>3.1411764705882352</c:v>
                </c:pt>
                <c:pt idx="148">
                  <c:v>3.0941176470588236</c:v>
                </c:pt>
                <c:pt idx="149">
                  <c:v>2.9647058823529413</c:v>
                </c:pt>
                <c:pt idx="150">
                  <c:v>3.611764705882353</c:v>
                </c:pt>
                <c:pt idx="151">
                  <c:v>1.9058823529411764</c:v>
                </c:pt>
                <c:pt idx="152">
                  <c:v>3.5176470588235293</c:v>
                </c:pt>
                <c:pt idx="153">
                  <c:v>3</c:v>
                </c:pt>
                <c:pt idx="154">
                  <c:v>3.4588235294117649</c:v>
                </c:pt>
                <c:pt idx="155">
                  <c:v>2.6941176470588233</c:v>
                </c:pt>
                <c:pt idx="156">
                  <c:v>1.6588235294117646</c:v>
                </c:pt>
                <c:pt idx="157">
                  <c:v>3.4470588235294115</c:v>
                </c:pt>
                <c:pt idx="158">
                  <c:v>1.5647058823529412</c:v>
                </c:pt>
                <c:pt idx="159">
                  <c:v>3.7176470588235291</c:v>
                </c:pt>
                <c:pt idx="160">
                  <c:v>2.9176470588235297</c:v>
                </c:pt>
                <c:pt idx="161">
                  <c:v>4.1764705882352944</c:v>
                </c:pt>
                <c:pt idx="162">
                  <c:v>2.8823529411764706</c:v>
                </c:pt>
                <c:pt idx="163">
                  <c:v>2.9647058823529413</c:v>
                </c:pt>
                <c:pt idx="164">
                  <c:v>3.7058823529411766</c:v>
                </c:pt>
                <c:pt idx="165">
                  <c:v>3.4235294117647062</c:v>
                </c:pt>
                <c:pt idx="166">
                  <c:v>3.7294117647058824</c:v>
                </c:pt>
                <c:pt idx="167">
                  <c:v>4.3647058823529417</c:v>
                </c:pt>
                <c:pt idx="168">
                  <c:v>2.9882352941176471</c:v>
                </c:pt>
                <c:pt idx="169">
                  <c:v>2.7411764705882353</c:v>
                </c:pt>
                <c:pt idx="170">
                  <c:v>3.7058823529411766</c:v>
                </c:pt>
                <c:pt idx="171">
                  <c:v>2.2117647058823531</c:v>
                </c:pt>
                <c:pt idx="172">
                  <c:v>3.2941176470588234</c:v>
                </c:pt>
                <c:pt idx="173">
                  <c:v>3.7411764705882349</c:v>
                </c:pt>
                <c:pt idx="174">
                  <c:v>3.1882352941176473</c:v>
                </c:pt>
                <c:pt idx="175">
                  <c:v>3.5294117647058822</c:v>
                </c:pt>
                <c:pt idx="176">
                  <c:v>2.7764705882352945</c:v>
                </c:pt>
                <c:pt idx="177">
                  <c:v>2.0705882352941178</c:v>
                </c:pt>
                <c:pt idx="178">
                  <c:v>3.7294117647058824</c:v>
                </c:pt>
                <c:pt idx="179">
                  <c:v>2.2117647058823531</c:v>
                </c:pt>
                <c:pt idx="180">
                  <c:v>3.4000000000000004</c:v>
                </c:pt>
                <c:pt idx="181">
                  <c:v>2.1411764705882352</c:v>
                </c:pt>
                <c:pt idx="182">
                  <c:v>3.3764705882352946</c:v>
                </c:pt>
                <c:pt idx="183">
                  <c:v>3.1411764705882352</c:v>
                </c:pt>
                <c:pt idx="184">
                  <c:v>3.2</c:v>
                </c:pt>
                <c:pt idx="185">
                  <c:v>3.2705882352941176</c:v>
                </c:pt>
                <c:pt idx="186">
                  <c:v>3.2117647058823531</c:v>
                </c:pt>
                <c:pt idx="187">
                  <c:v>3.8</c:v>
                </c:pt>
                <c:pt idx="188">
                  <c:v>3.8941176470588239</c:v>
                </c:pt>
                <c:pt idx="189">
                  <c:v>3.8</c:v>
                </c:pt>
                <c:pt idx="190">
                  <c:v>2.3529411764705883</c:v>
                </c:pt>
                <c:pt idx="191">
                  <c:v>3.3647058823529412</c:v>
                </c:pt>
                <c:pt idx="192">
                  <c:v>3.0588235294117645</c:v>
                </c:pt>
                <c:pt idx="193">
                  <c:v>4.4823529411764698</c:v>
                </c:pt>
                <c:pt idx="194">
                  <c:v>3.1529411764705877</c:v>
                </c:pt>
                <c:pt idx="195">
                  <c:v>2.2117647058823531</c:v>
                </c:pt>
                <c:pt idx="196">
                  <c:v>3.1411764705882352</c:v>
                </c:pt>
                <c:pt idx="197">
                  <c:v>3.0352941176470587</c:v>
                </c:pt>
                <c:pt idx="198">
                  <c:v>3.4352941176470586</c:v>
                </c:pt>
                <c:pt idx="199">
                  <c:v>3.1294117647058819</c:v>
                </c:pt>
                <c:pt idx="200">
                  <c:v>4.2941176470588234</c:v>
                </c:pt>
                <c:pt idx="201">
                  <c:v>3.2352941176470589</c:v>
                </c:pt>
                <c:pt idx="202">
                  <c:v>3.7529411764705882</c:v>
                </c:pt>
                <c:pt idx="203">
                  <c:v>3.9294117647058822</c:v>
                </c:pt>
                <c:pt idx="204">
                  <c:v>2.7882352941176469</c:v>
                </c:pt>
                <c:pt idx="205">
                  <c:v>2.3058823529411767</c:v>
                </c:pt>
                <c:pt idx="206">
                  <c:v>3.1647058823529415</c:v>
                </c:pt>
                <c:pt idx="207">
                  <c:v>3.6705882352941175</c:v>
                </c:pt>
                <c:pt idx="208">
                  <c:v>2.3294117647058825</c:v>
                </c:pt>
                <c:pt idx="209">
                  <c:v>1.8823529411764706</c:v>
                </c:pt>
                <c:pt idx="210">
                  <c:v>3.9058823529411768</c:v>
                </c:pt>
                <c:pt idx="211">
                  <c:v>1.9176470588235295</c:v>
                </c:pt>
                <c:pt idx="212">
                  <c:v>2.8117647058823527</c:v>
                </c:pt>
                <c:pt idx="213">
                  <c:v>2.8117647058823527</c:v>
                </c:pt>
                <c:pt idx="214">
                  <c:v>3.2352941176470589</c:v>
                </c:pt>
                <c:pt idx="215">
                  <c:v>3.8235294117647061</c:v>
                </c:pt>
                <c:pt idx="216">
                  <c:v>2.9882352941176471</c:v>
                </c:pt>
                <c:pt idx="217">
                  <c:v>2.2588235294117647</c:v>
                </c:pt>
                <c:pt idx="218">
                  <c:v>3.6470588235294117</c:v>
                </c:pt>
                <c:pt idx="219">
                  <c:v>3.5294117647058822</c:v>
                </c:pt>
                <c:pt idx="220">
                  <c:v>2.8235294117647061</c:v>
                </c:pt>
                <c:pt idx="221">
                  <c:v>2.6588235294117646</c:v>
                </c:pt>
                <c:pt idx="222">
                  <c:v>3.0705882352941178</c:v>
                </c:pt>
                <c:pt idx="223">
                  <c:v>3.7176470588235295</c:v>
                </c:pt>
                <c:pt idx="224">
                  <c:v>2.6705882352941175</c:v>
                </c:pt>
                <c:pt idx="225">
                  <c:v>3.4941176470588236</c:v>
                </c:pt>
                <c:pt idx="226">
                  <c:v>2.9058823529411764</c:v>
                </c:pt>
                <c:pt idx="227">
                  <c:v>3.6823529411764708</c:v>
                </c:pt>
                <c:pt idx="228">
                  <c:v>2.8941176470588239</c:v>
                </c:pt>
                <c:pt idx="229">
                  <c:v>3.7411764705882353</c:v>
                </c:pt>
                <c:pt idx="230">
                  <c:v>3.1529411764705881</c:v>
                </c:pt>
                <c:pt idx="231">
                  <c:v>3.929411764705883</c:v>
                </c:pt>
                <c:pt idx="232">
                  <c:v>3.5647058823529414</c:v>
                </c:pt>
                <c:pt idx="233">
                  <c:v>3.1999999999999997</c:v>
                </c:pt>
                <c:pt idx="234">
                  <c:v>3.7882352941176474</c:v>
                </c:pt>
                <c:pt idx="235">
                  <c:v>4.7058823529411766</c:v>
                </c:pt>
                <c:pt idx="236">
                  <c:v>3.8117647058823527</c:v>
                </c:pt>
                <c:pt idx="237">
                  <c:v>4.882352941176471</c:v>
                </c:pt>
                <c:pt idx="238">
                  <c:v>2.9647058823529413</c:v>
                </c:pt>
                <c:pt idx="239">
                  <c:v>3.1882352941176473</c:v>
                </c:pt>
                <c:pt idx="240">
                  <c:v>3.0470588235294116</c:v>
                </c:pt>
                <c:pt idx="241">
                  <c:v>3.0352941176470587</c:v>
                </c:pt>
                <c:pt idx="242">
                  <c:v>1.3764705882352941</c:v>
                </c:pt>
                <c:pt idx="243">
                  <c:v>3.8588235294117643</c:v>
                </c:pt>
                <c:pt idx="244">
                  <c:v>3.8705882352941177</c:v>
                </c:pt>
                <c:pt idx="245">
                  <c:v>3.4352941176470586</c:v>
                </c:pt>
                <c:pt idx="246">
                  <c:v>3.4235294117647062</c:v>
                </c:pt>
                <c:pt idx="247">
                  <c:v>3.4588235294117644</c:v>
                </c:pt>
                <c:pt idx="248">
                  <c:v>2.8352941176470585</c:v>
                </c:pt>
                <c:pt idx="249">
                  <c:v>3.7176470588235295</c:v>
                </c:pt>
              </c:numCache>
            </c:numRef>
          </c:xVal>
          <c:yVal>
            <c:numRef>
              <c:f>Correlation!$C$2:$C$251</c:f>
              <c:numCache>
                <c:formatCode>General</c:formatCode>
                <c:ptCount val="250"/>
                <c:pt idx="0">
                  <c:v>63.924999999999997</c:v>
                </c:pt>
                <c:pt idx="1">
                  <c:v>65.674999999999997</c:v>
                </c:pt>
                <c:pt idx="2">
                  <c:v>63.85</c:v>
                </c:pt>
                <c:pt idx="3">
                  <c:v>63.5</c:v>
                </c:pt>
                <c:pt idx="4">
                  <c:v>65.674999999999997</c:v>
                </c:pt>
                <c:pt idx="5">
                  <c:v>64.674999999999997</c:v>
                </c:pt>
                <c:pt idx="6">
                  <c:v>65.900000000000006</c:v>
                </c:pt>
                <c:pt idx="7">
                  <c:v>63.575000000000003</c:v>
                </c:pt>
                <c:pt idx="8">
                  <c:v>65.125</c:v>
                </c:pt>
                <c:pt idx="9">
                  <c:v>63.15</c:v>
                </c:pt>
                <c:pt idx="10">
                  <c:v>65.900000000000006</c:v>
                </c:pt>
                <c:pt idx="11">
                  <c:v>66.674999999999997</c:v>
                </c:pt>
                <c:pt idx="12">
                  <c:v>66.474999999999994</c:v>
                </c:pt>
                <c:pt idx="13">
                  <c:v>63.55</c:v>
                </c:pt>
                <c:pt idx="14">
                  <c:v>65.5</c:v>
                </c:pt>
                <c:pt idx="15">
                  <c:v>65.724999999999994</c:v>
                </c:pt>
                <c:pt idx="16">
                  <c:v>64.2</c:v>
                </c:pt>
                <c:pt idx="17">
                  <c:v>61.9</c:v>
                </c:pt>
                <c:pt idx="18">
                  <c:v>64.275000000000006</c:v>
                </c:pt>
                <c:pt idx="19">
                  <c:v>62.075000000000003</c:v>
                </c:pt>
                <c:pt idx="20">
                  <c:v>63.575000000000003</c:v>
                </c:pt>
                <c:pt idx="21">
                  <c:v>63.475000000000001</c:v>
                </c:pt>
                <c:pt idx="22">
                  <c:v>64.275000000000006</c:v>
                </c:pt>
                <c:pt idx="23">
                  <c:v>66.3</c:v>
                </c:pt>
                <c:pt idx="24">
                  <c:v>66.875</c:v>
                </c:pt>
                <c:pt idx="25">
                  <c:v>64.275000000000006</c:v>
                </c:pt>
                <c:pt idx="26">
                  <c:v>63.9</c:v>
                </c:pt>
                <c:pt idx="27">
                  <c:v>58.825000000000003</c:v>
                </c:pt>
                <c:pt idx="28">
                  <c:v>64.474999999999994</c:v>
                </c:pt>
                <c:pt idx="29">
                  <c:v>66.474999999999994</c:v>
                </c:pt>
                <c:pt idx="30">
                  <c:v>65.375</c:v>
                </c:pt>
                <c:pt idx="31">
                  <c:v>63.674999999999997</c:v>
                </c:pt>
                <c:pt idx="32">
                  <c:v>62.424999999999997</c:v>
                </c:pt>
                <c:pt idx="33">
                  <c:v>64.575000000000003</c:v>
                </c:pt>
                <c:pt idx="34">
                  <c:v>64.875</c:v>
                </c:pt>
                <c:pt idx="35">
                  <c:v>64.75</c:v>
                </c:pt>
                <c:pt idx="36">
                  <c:v>63.424999999999997</c:v>
                </c:pt>
                <c:pt idx="37">
                  <c:v>62.5</c:v>
                </c:pt>
                <c:pt idx="38">
                  <c:v>63.7</c:v>
                </c:pt>
                <c:pt idx="39">
                  <c:v>61.5</c:v>
                </c:pt>
                <c:pt idx="40">
                  <c:v>62.3</c:v>
                </c:pt>
                <c:pt idx="41">
                  <c:v>64.2</c:v>
                </c:pt>
                <c:pt idx="42">
                  <c:v>63.9</c:v>
                </c:pt>
                <c:pt idx="43">
                  <c:v>64.275000000000006</c:v>
                </c:pt>
                <c:pt idx="44">
                  <c:v>63.9</c:v>
                </c:pt>
                <c:pt idx="45">
                  <c:v>65.400000000000006</c:v>
                </c:pt>
                <c:pt idx="46">
                  <c:v>65.674999999999997</c:v>
                </c:pt>
                <c:pt idx="47">
                  <c:v>64.474999999999994</c:v>
                </c:pt>
                <c:pt idx="48">
                  <c:v>62.65</c:v>
                </c:pt>
                <c:pt idx="49">
                  <c:v>63.424999999999997</c:v>
                </c:pt>
                <c:pt idx="50">
                  <c:v>65.525000000000006</c:v>
                </c:pt>
                <c:pt idx="51">
                  <c:v>65.474999999999994</c:v>
                </c:pt>
                <c:pt idx="52">
                  <c:v>58.65</c:v>
                </c:pt>
                <c:pt idx="53">
                  <c:v>63.25</c:v>
                </c:pt>
                <c:pt idx="54">
                  <c:v>64</c:v>
                </c:pt>
                <c:pt idx="55">
                  <c:v>65.224999999999994</c:v>
                </c:pt>
                <c:pt idx="56">
                  <c:v>58.95</c:v>
                </c:pt>
                <c:pt idx="57">
                  <c:v>65</c:v>
                </c:pt>
                <c:pt idx="58">
                  <c:v>61.5</c:v>
                </c:pt>
                <c:pt idx="59">
                  <c:v>64.674999999999997</c:v>
                </c:pt>
                <c:pt idx="60">
                  <c:v>64.674999999999997</c:v>
                </c:pt>
                <c:pt idx="61">
                  <c:v>63.5</c:v>
                </c:pt>
                <c:pt idx="62">
                  <c:v>65.275000000000006</c:v>
                </c:pt>
                <c:pt idx="63">
                  <c:v>65.424999999999997</c:v>
                </c:pt>
                <c:pt idx="64">
                  <c:v>65.3</c:v>
                </c:pt>
                <c:pt idx="65">
                  <c:v>63.7</c:v>
                </c:pt>
                <c:pt idx="66">
                  <c:v>63.1</c:v>
                </c:pt>
                <c:pt idx="67">
                  <c:v>62.625</c:v>
                </c:pt>
                <c:pt idx="68">
                  <c:v>63.3</c:v>
                </c:pt>
                <c:pt idx="69">
                  <c:v>59.1</c:v>
                </c:pt>
                <c:pt idx="70">
                  <c:v>65.325000000000003</c:v>
                </c:pt>
                <c:pt idx="71">
                  <c:v>62.5</c:v>
                </c:pt>
                <c:pt idx="72">
                  <c:v>65.7</c:v>
                </c:pt>
                <c:pt idx="73">
                  <c:v>66.275000000000006</c:v>
                </c:pt>
                <c:pt idx="74">
                  <c:v>64.125</c:v>
                </c:pt>
                <c:pt idx="75">
                  <c:v>62.524999999999999</c:v>
                </c:pt>
                <c:pt idx="76">
                  <c:v>64.25</c:v>
                </c:pt>
                <c:pt idx="77">
                  <c:v>62.424999999999997</c:v>
                </c:pt>
                <c:pt idx="78">
                  <c:v>64.875</c:v>
                </c:pt>
                <c:pt idx="79">
                  <c:v>64.075000000000003</c:v>
                </c:pt>
                <c:pt idx="80">
                  <c:v>64.525000000000006</c:v>
                </c:pt>
                <c:pt idx="81">
                  <c:v>63.6</c:v>
                </c:pt>
                <c:pt idx="82">
                  <c:v>63.225000000000001</c:v>
                </c:pt>
                <c:pt idx="83">
                  <c:v>64.075000000000003</c:v>
                </c:pt>
                <c:pt idx="84">
                  <c:v>62.774999999999999</c:v>
                </c:pt>
                <c:pt idx="85">
                  <c:v>63.1</c:v>
                </c:pt>
                <c:pt idx="86">
                  <c:v>64.7</c:v>
                </c:pt>
                <c:pt idx="87">
                  <c:v>63.5</c:v>
                </c:pt>
                <c:pt idx="88">
                  <c:v>62.55</c:v>
                </c:pt>
                <c:pt idx="89">
                  <c:v>61.1</c:v>
                </c:pt>
                <c:pt idx="90">
                  <c:v>63.9</c:v>
                </c:pt>
                <c:pt idx="91">
                  <c:v>63.125</c:v>
                </c:pt>
                <c:pt idx="92">
                  <c:v>62.075000000000003</c:v>
                </c:pt>
                <c:pt idx="93">
                  <c:v>66.875</c:v>
                </c:pt>
                <c:pt idx="94">
                  <c:v>61.6</c:v>
                </c:pt>
                <c:pt idx="95">
                  <c:v>63.75</c:v>
                </c:pt>
                <c:pt idx="96">
                  <c:v>59.625</c:v>
                </c:pt>
                <c:pt idx="97">
                  <c:v>63.975000000000001</c:v>
                </c:pt>
                <c:pt idx="98">
                  <c:v>62.375</c:v>
                </c:pt>
                <c:pt idx="99">
                  <c:v>66.075000000000003</c:v>
                </c:pt>
                <c:pt idx="100">
                  <c:v>64.150000000000006</c:v>
                </c:pt>
                <c:pt idx="101">
                  <c:v>64.424999999999997</c:v>
                </c:pt>
                <c:pt idx="102">
                  <c:v>65.875</c:v>
                </c:pt>
                <c:pt idx="103">
                  <c:v>62.375</c:v>
                </c:pt>
                <c:pt idx="104">
                  <c:v>65.400000000000006</c:v>
                </c:pt>
                <c:pt idx="105">
                  <c:v>62.9</c:v>
                </c:pt>
                <c:pt idx="106">
                  <c:v>64.875</c:v>
                </c:pt>
                <c:pt idx="107">
                  <c:v>63.674999999999997</c:v>
                </c:pt>
                <c:pt idx="108">
                  <c:v>66.525000000000006</c:v>
                </c:pt>
                <c:pt idx="109">
                  <c:v>63.274999999999999</c:v>
                </c:pt>
                <c:pt idx="110">
                  <c:v>62.85</c:v>
                </c:pt>
                <c:pt idx="111">
                  <c:v>62.9</c:v>
                </c:pt>
                <c:pt idx="112">
                  <c:v>60.924999999999997</c:v>
                </c:pt>
                <c:pt idx="113">
                  <c:v>65.5</c:v>
                </c:pt>
                <c:pt idx="114">
                  <c:v>57.375</c:v>
                </c:pt>
                <c:pt idx="115">
                  <c:v>61.575000000000003</c:v>
                </c:pt>
                <c:pt idx="116">
                  <c:v>63.45</c:v>
                </c:pt>
                <c:pt idx="117">
                  <c:v>64.45</c:v>
                </c:pt>
                <c:pt idx="118">
                  <c:v>64.3</c:v>
                </c:pt>
                <c:pt idx="119">
                  <c:v>62.9</c:v>
                </c:pt>
                <c:pt idx="120">
                  <c:v>63.825000000000003</c:v>
                </c:pt>
                <c:pt idx="121">
                  <c:v>64.8</c:v>
                </c:pt>
                <c:pt idx="122">
                  <c:v>60.95</c:v>
                </c:pt>
                <c:pt idx="123">
                  <c:v>61.424999999999997</c:v>
                </c:pt>
                <c:pt idx="124">
                  <c:v>64.775000000000006</c:v>
                </c:pt>
                <c:pt idx="125">
                  <c:v>63.674999999999997</c:v>
                </c:pt>
                <c:pt idx="126">
                  <c:v>64.825000000000003</c:v>
                </c:pt>
                <c:pt idx="127">
                  <c:v>63.4</c:v>
                </c:pt>
                <c:pt idx="128">
                  <c:v>63.1</c:v>
                </c:pt>
                <c:pt idx="129">
                  <c:v>63.4</c:v>
                </c:pt>
                <c:pt idx="130">
                  <c:v>63.9</c:v>
                </c:pt>
                <c:pt idx="131">
                  <c:v>63.575000000000003</c:v>
                </c:pt>
                <c:pt idx="132">
                  <c:v>62.174999999999997</c:v>
                </c:pt>
                <c:pt idx="133">
                  <c:v>60.3</c:v>
                </c:pt>
                <c:pt idx="134">
                  <c:v>57.575000000000003</c:v>
                </c:pt>
                <c:pt idx="135">
                  <c:v>62.825000000000003</c:v>
                </c:pt>
                <c:pt idx="136">
                  <c:v>65.424999999999997</c:v>
                </c:pt>
                <c:pt idx="137">
                  <c:v>63.674999999999997</c:v>
                </c:pt>
                <c:pt idx="138">
                  <c:v>64.775000000000006</c:v>
                </c:pt>
                <c:pt idx="139">
                  <c:v>64.674999999999997</c:v>
                </c:pt>
                <c:pt idx="140">
                  <c:v>66.275000000000006</c:v>
                </c:pt>
                <c:pt idx="141">
                  <c:v>60.424999999999997</c:v>
                </c:pt>
                <c:pt idx="142">
                  <c:v>63.575000000000003</c:v>
                </c:pt>
                <c:pt idx="143">
                  <c:v>63.65</c:v>
                </c:pt>
                <c:pt idx="144">
                  <c:v>64.224999999999994</c:v>
                </c:pt>
                <c:pt idx="145">
                  <c:v>66.674999999999997</c:v>
                </c:pt>
                <c:pt idx="146">
                  <c:v>64.674999999999997</c:v>
                </c:pt>
                <c:pt idx="147">
                  <c:v>61.75</c:v>
                </c:pt>
                <c:pt idx="148">
                  <c:v>62.575000000000003</c:v>
                </c:pt>
                <c:pt idx="149">
                  <c:v>65.875</c:v>
                </c:pt>
                <c:pt idx="150">
                  <c:v>58.825000000000003</c:v>
                </c:pt>
                <c:pt idx="151">
                  <c:v>65.375</c:v>
                </c:pt>
                <c:pt idx="152">
                  <c:v>65.674999999999997</c:v>
                </c:pt>
                <c:pt idx="153">
                  <c:v>59.524999999999999</c:v>
                </c:pt>
                <c:pt idx="154">
                  <c:v>66.400000000000006</c:v>
                </c:pt>
                <c:pt idx="155">
                  <c:v>64.099999999999994</c:v>
                </c:pt>
                <c:pt idx="156">
                  <c:v>62.174999999999997</c:v>
                </c:pt>
                <c:pt idx="157">
                  <c:v>64.3</c:v>
                </c:pt>
                <c:pt idx="158">
                  <c:v>62.075000000000003</c:v>
                </c:pt>
                <c:pt idx="159">
                  <c:v>65.400000000000006</c:v>
                </c:pt>
                <c:pt idx="160">
                  <c:v>65.25</c:v>
                </c:pt>
                <c:pt idx="161">
                  <c:v>65.900000000000006</c:v>
                </c:pt>
                <c:pt idx="162">
                  <c:v>64.55</c:v>
                </c:pt>
                <c:pt idx="163">
                  <c:v>63.475000000000001</c:v>
                </c:pt>
                <c:pt idx="164">
                  <c:v>65.275000000000006</c:v>
                </c:pt>
                <c:pt idx="165">
                  <c:v>64.174999999999997</c:v>
                </c:pt>
                <c:pt idx="166">
                  <c:v>65.625</c:v>
                </c:pt>
                <c:pt idx="167">
                  <c:v>63.875</c:v>
                </c:pt>
                <c:pt idx="168">
                  <c:v>66.875</c:v>
                </c:pt>
                <c:pt idx="169">
                  <c:v>66.125</c:v>
                </c:pt>
                <c:pt idx="170">
                  <c:v>65.525000000000006</c:v>
                </c:pt>
                <c:pt idx="171">
                  <c:v>63.6</c:v>
                </c:pt>
                <c:pt idx="172">
                  <c:v>65.5</c:v>
                </c:pt>
                <c:pt idx="173">
                  <c:v>64.525000000000006</c:v>
                </c:pt>
                <c:pt idx="174">
                  <c:v>65.075000000000003</c:v>
                </c:pt>
                <c:pt idx="175">
                  <c:v>64.075000000000003</c:v>
                </c:pt>
                <c:pt idx="176">
                  <c:v>64.674999999999997</c:v>
                </c:pt>
                <c:pt idx="177">
                  <c:v>63.125</c:v>
                </c:pt>
                <c:pt idx="178">
                  <c:v>64.3</c:v>
                </c:pt>
                <c:pt idx="179">
                  <c:v>57.625</c:v>
                </c:pt>
                <c:pt idx="180">
                  <c:v>62.625</c:v>
                </c:pt>
                <c:pt idx="181">
                  <c:v>59.6</c:v>
                </c:pt>
                <c:pt idx="182">
                  <c:v>65.474999999999994</c:v>
                </c:pt>
                <c:pt idx="183">
                  <c:v>64.325000000000003</c:v>
                </c:pt>
                <c:pt idx="184">
                  <c:v>66.125</c:v>
                </c:pt>
                <c:pt idx="185">
                  <c:v>65.150000000000006</c:v>
                </c:pt>
                <c:pt idx="186">
                  <c:v>65.5</c:v>
                </c:pt>
                <c:pt idx="187">
                  <c:v>62.174999999999997</c:v>
                </c:pt>
                <c:pt idx="188">
                  <c:v>65.325000000000003</c:v>
                </c:pt>
                <c:pt idx="189">
                  <c:v>65.099999999999994</c:v>
                </c:pt>
                <c:pt idx="190">
                  <c:v>64.099999999999994</c:v>
                </c:pt>
                <c:pt idx="191">
                  <c:v>65.7</c:v>
                </c:pt>
                <c:pt idx="192">
                  <c:v>59.725000000000001</c:v>
                </c:pt>
                <c:pt idx="193">
                  <c:v>66.099999999999994</c:v>
                </c:pt>
                <c:pt idx="194">
                  <c:v>61.45</c:v>
                </c:pt>
                <c:pt idx="195">
                  <c:v>64.7</c:v>
                </c:pt>
                <c:pt idx="196">
                  <c:v>66.275000000000006</c:v>
                </c:pt>
                <c:pt idx="197">
                  <c:v>64.55</c:v>
                </c:pt>
                <c:pt idx="198">
                  <c:v>65.7</c:v>
                </c:pt>
                <c:pt idx="199">
                  <c:v>64.875</c:v>
                </c:pt>
                <c:pt idx="200">
                  <c:v>63.1</c:v>
                </c:pt>
                <c:pt idx="201">
                  <c:v>63.5</c:v>
                </c:pt>
                <c:pt idx="202">
                  <c:v>66.474999999999994</c:v>
                </c:pt>
                <c:pt idx="203">
                  <c:v>65.900000000000006</c:v>
                </c:pt>
                <c:pt idx="204">
                  <c:v>64.724999999999994</c:v>
                </c:pt>
                <c:pt idx="205">
                  <c:v>62.95</c:v>
                </c:pt>
                <c:pt idx="206">
                  <c:v>61.975000000000001</c:v>
                </c:pt>
                <c:pt idx="207">
                  <c:v>60.65</c:v>
                </c:pt>
                <c:pt idx="208">
                  <c:v>62.25</c:v>
                </c:pt>
                <c:pt idx="209">
                  <c:v>65.400000000000006</c:v>
                </c:pt>
                <c:pt idx="210">
                  <c:v>61.424999999999997</c:v>
                </c:pt>
                <c:pt idx="211">
                  <c:v>64.474999999999994</c:v>
                </c:pt>
                <c:pt idx="212">
                  <c:v>66.474999999999994</c:v>
                </c:pt>
                <c:pt idx="213">
                  <c:v>66.674999999999997</c:v>
                </c:pt>
                <c:pt idx="214">
                  <c:v>64.275000000000006</c:v>
                </c:pt>
                <c:pt idx="215">
                  <c:v>62.625</c:v>
                </c:pt>
                <c:pt idx="216">
                  <c:v>63.1</c:v>
                </c:pt>
                <c:pt idx="217">
                  <c:v>60.2</c:v>
                </c:pt>
                <c:pt idx="218">
                  <c:v>64.474999999999994</c:v>
                </c:pt>
                <c:pt idx="219">
                  <c:v>63.375</c:v>
                </c:pt>
                <c:pt idx="220">
                  <c:v>63.174999999999997</c:v>
                </c:pt>
                <c:pt idx="221">
                  <c:v>64.525000000000006</c:v>
                </c:pt>
                <c:pt idx="222">
                  <c:v>63.95</c:v>
                </c:pt>
                <c:pt idx="223">
                  <c:v>59.575000000000003</c:v>
                </c:pt>
                <c:pt idx="224">
                  <c:v>57.95</c:v>
                </c:pt>
                <c:pt idx="225">
                  <c:v>63.225000000000001</c:v>
                </c:pt>
                <c:pt idx="226">
                  <c:v>64.875</c:v>
                </c:pt>
                <c:pt idx="227">
                  <c:v>58.825000000000003</c:v>
                </c:pt>
                <c:pt idx="228">
                  <c:v>62.3</c:v>
                </c:pt>
                <c:pt idx="229">
                  <c:v>65.5</c:v>
                </c:pt>
                <c:pt idx="230">
                  <c:v>63.575000000000003</c:v>
                </c:pt>
                <c:pt idx="231">
                  <c:v>65.3</c:v>
                </c:pt>
                <c:pt idx="232">
                  <c:v>66.474999999999994</c:v>
                </c:pt>
                <c:pt idx="233">
                  <c:v>61</c:v>
                </c:pt>
                <c:pt idx="234">
                  <c:v>66.125</c:v>
                </c:pt>
                <c:pt idx="235">
                  <c:v>64.150000000000006</c:v>
                </c:pt>
                <c:pt idx="236">
                  <c:v>65.5</c:v>
                </c:pt>
                <c:pt idx="237">
                  <c:v>63.05</c:v>
                </c:pt>
                <c:pt idx="238">
                  <c:v>63.1</c:v>
                </c:pt>
                <c:pt idx="239">
                  <c:v>63.024999999999999</c:v>
                </c:pt>
                <c:pt idx="240">
                  <c:v>59.75</c:v>
                </c:pt>
                <c:pt idx="241">
                  <c:v>62.424999999999997</c:v>
                </c:pt>
                <c:pt idx="242">
                  <c:v>58.25</c:v>
                </c:pt>
                <c:pt idx="243">
                  <c:v>64.099999999999994</c:v>
                </c:pt>
                <c:pt idx="244">
                  <c:v>61.424999999999997</c:v>
                </c:pt>
                <c:pt idx="245">
                  <c:v>64.275000000000006</c:v>
                </c:pt>
                <c:pt idx="246">
                  <c:v>63.1</c:v>
                </c:pt>
                <c:pt idx="247">
                  <c:v>63.524999999999999</c:v>
                </c:pt>
                <c:pt idx="248">
                  <c:v>60.024999999999999</c:v>
                </c:pt>
                <c:pt idx="249">
                  <c:v>62.1</c:v>
                </c:pt>
              </c:numCache>
            </c:numRef>
          </c:yVal>
          <c:smooth val="0"/>
          <c:extLst xmlns:c16r2="http://schemas.microsoft.com/office/drawing/2015/06/chart">
            <c:ext xmlns:c16="http://schemas.microsoft.com/office/drawing/2014/chart" uri="{C3380CC4-5D6E-409C-BE32-E72D297353CC}">
              <c16:uniqueId val="{00000003-4776-4232-98F1-DAE0B7DA9B89}"/>
            </c:ext>
          </c:extLst>
        </c:ser>
        <c:dLbls>
          <c:showLegendKey val="0"/>
          <c:showVal val="0"/>
          <c:showCatName val="0"/>
          <c:showSerName val="0"/>
          <c:showPercent val="0"/>
          <c:showBubbleSize val="0"/>
        </c:dLbls>
        <c:axId val="256348096"/>
        <c:axId val="256348672"/>
      </c:scatterChart>
      <c:valAx>
        <c:axId val="256348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AI Assistance Usage (Mean Score out of 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348672"/>
        <c:crosses val="autoZero"/>
        <c:crossBetween val="midCat"/>
      </c:valAx>
      <c:valAx>
        <c:axId val="25634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Programming Performace (Mean Score out of 67.5)</a:t>
                </a:r>
              </a:p>
            </c:rich>
          </c:tx>
          <c:layout>
            <c:manualLayout>
              <c:xMode val="edge"/>
              <c:yMode val="edge"/>
              <c:x val="2.2222222222222223E-2"/>
              <c:y val="0.167129629629629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6348096"/>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F572D-C812-4321-AF9C-8B14D058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5791</Words>
  <Characters>33015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Bulala</dc:creator>
  <cp:keywords/>
  <dc:description/>
  <cp:lastModifiedBy>qwert</cp:lastModifiedBy>
  <cp:revision>23</cp:revision>
  <cp:lastPrinted>2026-04-21T11:46:00Z</cp:lastPrinted>
  <dcterms:created xsi:type="dcterms:W3CDTF">2026-04-19T05:17:00Z</dcterms:created>
  <dcterms:modified xsi:type="dcterms:W3CDTF">2026-05-26T08:43:00Z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4102352d-b075-4677-8ec1-881bb6718f8d</vt:lpwstr>
  </property>
</Properties>
</file>