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AD" w:rsidRDefault="00D26C56">
      <w:pPr>
        <w:pStyle w:val="Title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LINGUA VILLOSA NIGRA (BLACK HAIRY TONGUE) IN A 3‑MONTH‑OLD INFANT FOLLOWING ANTIBIOTIC EXPOSURE: A CASE REPORT</w:t>
      </w:r>
    </w:p>
    <w:p w:rsidR="00FF38AD" w:rsidRDefault="00D26C56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ABSTRACT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bookmarkStart w:id="0" w:name="_GoBack"/>
      <w:r>
        <w:rPr>
          <w:rFonts w:cs="Times New Roman"/>
          <w:szCs w:val="24"/>
        </w:rPr>
        <w:t xml:space="preserve">Background: Lingua </w:t>
      </w:r>
      <w:proofErr w:type="spellStart"/>
      <w:r>
        <w:rPr>
          <w:rFonts w:cs="Times New Roman"/>
          <w:szCs w:val="24"/>
        </w:rPr>
        <w:t>villosa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nigra</w:t>
      </w:r>
      <w:proofErr w:type="spellEnd"/>
      <w:r>
        <w:rPr>
          <w:rFonts w:cs="Times New Roman"/>
          <w:szCs w:val="24"/>
        </w:rPr>
        <w:t xml:space="preserve"> (black hairy tongue) is a benign and self‑limiting </w:t>
      </w:r>
      <w:bookmarkEnd w:id="0"/>
      <w:r>
        <w:rPr>
          <w:rFonts w:cs="Times New Roman"/>
          <w:szCs w:val="24"/>
        </w:rPr>
        <w:t xml:space="preserve">condition that is rare in infancy. </w:t>
      </w:r>
      <w:r>
        <w:rPr>
          <w:rFonts w:cs="Times New Roman"/>
          <w:szCs w:val="24"/>
          <w:lang w:val="en-GB"/>
        </w:rPr>
        <w:t xml:space="preserve">It is often </w:t>
      </w:r>
      <w:r>
        <w:rPr>
          <w:rFonts w:cs="Times New Roman"/>
          <w:szCs w:val="24"/>
          <w:lang w:val="en-GB"/>
        </w:rPr>
        <w:t xml:space="preserve">associated with antibiotic exposure, altered oral </w:t>
      </w:r>
      <w:proofErr w:type="spellStart"/>
      <w:r>
        <w:rPr>
          <w:rFonts w:cs="Times New Roman"/>
          <w:szCs w:val="24"/>
          <w:lang w:val="en-GB"/>
        </w:rPr>
        <w:t>microbiota</w:t>
      </w:r>
      <w:proofErr w:type="spellEnd"/>
      <w:r>
        <w:rPr>
          <w:rFonts w:cs="Times New Roman"/>
          <w:szCs w:val="24"/>
          <w:lang w:val="en-GB"/>
        </w:rPr>
        <w:t xml:space="preserve">, and inadequate desquamation of the </w:t>
      </w:r>
      <w:proofErr w:type="spellStart"/>
      <w:r>
        <w:rPr>
          <w:rFonts w:cs="Times New Roman"/>
          <w:szCs w:val="24"/>
          <w:lang w:val="en-GB"/>
        </w:rPr>
        <w:t>filiform</w:t>
      </w:r>
      <w:proofErr w:type="spellEnd"/>
      <w:r>
        <w:rPr>
          <w:rFonts w:cs="Times New Roman"/>
          <w:szCs w:val="24"/>
          <w:lang w:val="en-GB"/>
        </w:rPr>
        <w:t xml:space="preserve"> papillae.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b/>
          <w:bCs/>
          <w:szCs w:val="24"/>
        </w:rPr>
        <w:t>Case Presentation</w:t>
      </w:r>
      <w:r>
        <w:rPr>
          <w:rFonts w:cs="Times New Roman"/>
          <w:szCs w:val="24"/>
        </w:rPr>
        <w:t xml:space="preserve">: </w:t>
      </w:r>
      <w:r>
        <w:rPr>
          <w:rFonts w:cs="Times New Roman"/>
          <w:szCs w:val="24"/>
          <w:lang w:val="en-GB"/>
        </w:rPr>
        <w:t>We report a case of a</w:t>
      </w:r>
      <w:r>
        <w:rPr>
          <w:rFonts w:cs="Times New Roman"/>
          <w:szCs w:val="24"/>
        </w:rPr>
        <w:t xml:space="preserve"> 3‑month‑old male presented with</w:t>
      </w:r>
      <w:r>
        <w:rPr>
          <w:rFonts w:cs="Times New Roman"/>
          <w:szCs w:val="24"/>
          <w:lang w:val="en-GB"/>
        </w:rPr>
        <w:t xml:space="preserve"> persistent</w:t>
      </w:r>
      <w:r>
        <w:rPr>
          <w:rFonts w:cs="Times New Roman"/>
          <w:szCs w:val="24"/>
        </w:rPr>
        <w:t xml:space="preserve"> black discoloration of the</w:t>
      </w:r>
      <w:r>
        <w:rPr>
          <w:rFonts w:cs="Times New Roman"/>
          <w:szCs w:val="24"/>
          <w:lang w:val="en-GB"/>
        </w:rPr>
        <w:t xml:space="preserve"> dorsal</w:t>
      </w:r>
      <w:r>
        <w:rPr>
          <w:rFonts w:cs="Times New Roman"/>
          <w:szCs w:val="24"/>
        </w:rPr>
        <w:t xml:space="preserve"> tongue following</w:t>
      </w:r>
      <w:r>
        <w:rPr>
          <w:rFonts w:cs="Times New Roman"/>
          <w:szCs w:val="24"/>
          <w:lang w:val="en-GB"/>
        </w:rPr>
        <w:t xml:space="preserve"> prior</w:t>
      </w:r>
      <w:r>
        <w:rPr>
          <w:rFonts w:cs="Times New Roman"/>
          <w:szCs w:val="24"/>
        </w:rPr>
        <w:t xml:space="preserve"> antibiotic therapy</w:t>
      </w:r>
      <w:r>
        <w:rPr>
          <w:rFonts w:cs="Times New Roman"/>
          <w:szCs w:val="24"/>
          <w:lang w:val="en-GB"/>
        </w:rPr>
        <w:t xml:space="preserve"> for staphylococcal scalded skin infection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lang w:val="en-GB"/>
        </w:rPr>
        <w:t xml:space="preserve">The lesion was initially misdiagnosed as oral candidiasis and treated with </w:t>
      </w:r>
      <w:proofErr w:type="spellStart"/>
      <w:r>
        <w:rPr>
          <w:rFonts w:cs="Times New Roman"/>
          <w:szCs w:val="24"/>
          <w:lang w:val="en-GB"/>
        </w:rPr>
        <w:t>nystatin</w:t>
      </w:r>
      <w:proofErr w:type="spellEnd"/>
      <w:r>
        <w:rPr>
          <w:rFonts w:cs="Times New Roman"/>
          <w:szCs w:val="24"/>
          <w:lang w:val="en-GB"/>
        </w:rPr>
        <w:t xml:space="preserve"> with no improvement. Clinical examination revealed black, elongated </w:t>
      </w:r>
      <w:proofErr w:type="spellStart"/>
      <w:r>
        <w:rPr>
          <w:rFonts w:cs="Times New Roman"/>
          <w:szCs w:val="24"/>
          <w:lang w:val="en-GB"/>
        </w:rPr>
        <w:t>filiform</w:t>
      </w:r>
      <w:proofErr w:type="spellEnd"/>
      <w:r>
        <w:rPr>
          <w:rFonts w:cs="Times New Roman"/>
          <w:szCs w:val="24"/>
          <w:lang w:val="en-GB"/>
        </w:rPr>
        <w:t xml:space="preserve"> papillae on the dorsal tongue wi</w:t>
      </w:r>
      <w:r>
        <w:rPr>
          <w:rFonts w:cs="Times New Roman"/>
          <w:szCs w:val="24"/>
          <w:lang w:val="en-GB"/>
        </w:rPr>
        <w:t xml:space="preserve">th no systemic illness. A diagnosis of lingua </w:t>
      </w:r>
      <w:proofErr w:type="spellStart"/>
      <w:r>
        <w:rPr>
          <w:rFonts w:cs="Times New Roman"/>
          <w:szCs w:val="24"/>
          <w:lang w:val="en-GB"/>
        </w:rPr>
        <w:t>villosa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nigra</w:t>
      </w:r>
      <w:proofErr w:type="spellEnd"/>
      <w:r>
        <w:rPr>
          <w:rFonts w:cs="Times New Roman"/>
          <w:szCs w:val="24"/>
          <w:lang w:val="en-GB"/>
        </w:rPr>
        <w:t xml:space="preserve"> was made. And conservative management with gentle tongue brushing was initiated.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b/>
          <w:bCs/>
          <w:szCs w:val="24"/>
        </w:rPr>
        <w:t>Outcome</w:t>
      </w:r>
      <w:r>
        <w:rPr>
          <w:rFonts w:cs="Times New Roman"/>
          <w:szCs w:val="24"/>
        </w:rPr>
        <w:t>:</w:t>
      </w:r>
      <w:r>
        <w:rPr>
          <w:rFonts w:cs="Times New Roman"/>
          <w:szCs w:val="24"/>
          <w:lang w:val="en-GB"/>
        </w:rPr>
        <w:t xml:space="preserve"> Progressive improvement was noted on follow-up, with near-complete resolution with three weeks and complet</w:t>
      </w:r>
      <w:r>
        <w:rPr>
          <w:rFonts w:cs="Times New Roman"/>
          <w:szCs w:val="24"/>
          <w:lang w:val="en-GB"/>
        </w:rPr>
        <w:t>e resolution in two months.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b/>
          <w:bCs/>
          <w:szCs w:val="24"/>
        </w:rPr>
        <w:t xml:space="preserve"> Conclusion</w:t>
      </w:r>
      <w:r>
        <w:rPr>
          <w:rFonts w:cs="Times New Roman"/>
          <w:szCs w:val="24"/>
        </w:rPr>
        <w:t xml:space="preserve">: Awareness </w:t>
      </w:r>
      <w:r>
        <w:rPr>
          <w:rFonts w:cs="Times New Roman"/>
          <w:szCs w:val="24"/>
          <w:lang w:val="en-GB"/>
        </w:rPr>
        <w:t xml:space="preserve">of lingua </w:t>
      </w:r>
      <w:proofErr w:type="spellStart"/>
      <w:r>
        <w:rPr>
          <w:rFonts w:cs="Times New Roman"/>
          <w:szCs w:val="24"/>
          <w:lang w:val="en-GB"/>
        </w:rPr>
        <w:t>villosa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nigra</w:t>
      </w:r>
      <w:proofErr w:type="spellEnd"/>
      <w:r>
        <w:rPr>
          <w:rFonts w:cs="Times New Roman"/>
          <w:szCs w:val="24"/>
          <w:lang w:val="en-GB"/>
        </w:rPr>
        <w:t xml:space="preserve"> in infants is important to prevent </w:t>
      </w:r>
      <w:proofErr w:type="gramStart"/>
      <w:r>
        <w:rPr>
          <w:rFonts w:cs="Times New Roman"/>
          <w:szCs w:val="24"/>
          <w:lang w:val="en-GB"/>
        </w:rPr>
        <w:t>misdiagnosis</w:t>
      </w:r>
      <w:proofErr w:type="gramEnd"/>
      <w:r>
        <w:rPr>
          <w:rFonts w:cs="Times New Roman"/>
          <w:szCs w:val="24"/>
          <w:lang w:val="en-GB"/>
        </w:rPr>
        <w:t xml:space="preserve"> and unnecessary antifungal therapy. Conservative oral hygiene measures remain the gold-standard of treatment.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b/>
          <w:bCs/>
          <w:szCs w:val="24"/>
        </w:rPr>
        <w:t>Keywords</w:t>
      </w:r>
      <w:r>
        <w:rPr>
          <w:rFonts w:cs="Times New Roman"/>
          <w:szCs w:val="24"/>
        </w:rPr>
        <w:t xml:space="preserve">: Lingua </w:t>
      </w:r>
      <w:proofErr w:type="spellStart"/>
      <w:r>
        <w:rPr>
          <w:rFonts w:cs="Times New Roman"/>
          <w:szCs w:val="24"/>
        </w:rPr>
        <w:t>villos</w:t>
      </w:r>
      <w:r>
        <w:rPr>
          <w:rFonts w:cs="Times New Roman"/>
          <w:szCs w:val="24"/>
        </w:rPr>
        <w:t>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nigra</w:t>
      </w:r>
      <w:proofErr w:type="spellEnd"/>
      <w:r>
        <w:rPr>
          <w:rFonts w:cs="Times New Roman"/>
          <w:szCs w:val="24"/>
        </w:rPr>
        <w:t>, black hairy tongue, infant, antibiotic exposure, case report</w:t>
      </w:r>
      <w:r>
        <w:rPr>
          <w:rFonts w:cs="Times New Roman"/>
          <w:szCs w:val="24"/>
          <w:lang w:val="en-GB"/>
        </w:rPr>
        <w:t>.</w:t>
      </w:r>
    </w:p>
    <w:p w:rsidR="00FF38AD" w:rsidRDefault="00FF38AD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F38AD" w:rsidRDefault="00FF38AD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F38AD" w:rsidRDefault="00D26C56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INTRODUCTION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 xml:space="preserve">Lingua </w:t>
      </w:r>
      <w:proofErr w:type="spellStart"/>
      <w:r>
        <w:rPr>
          <w:rFonts w:cs="Times New Roman"/>
          <w:szCs w:val="24"/>
        </w:rPr>
        <w:t>villosa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nigra</w:t>
      </w:r>
      <w:proofErr w:type="spellEnd"/>
      <w:r>
        <w:rPr>
          <w:rFonts w:cs="Times New Roman"/>
          <w:szCs w:val="24"/>
        </w:rPr>
        <w:t xml:space="preserve"> (LVN), commonly referred to as black hairy tongue, is a benign oral condition characterized by elongation and discoloration of the </w:t>
      </w:r>
      <w:proofErr w:type="spellStart"/>
      <w:r>
        <w:rPr>
          <w:rFonts w:cs="Times New Roman"/>
          <w:szCs w:val="24"/>
        </w:rPr>
        <w:t>filiform</w:t>
      </w:r>
      <w:proofErr w:type="spellEnd"/>
      <w:r>
        <w:rPr>
          <w:rFonts w:cs="Times New Roman"/>
          <w:szCs w:val="24"/>
        </w:rPr>
        <w:t xml:space="preserve"> papillae.</w:t>
      </w:r>
      <w:r>
        <w:rPr>
          <w:rFonts w:cs="Times New Roman"/>
          <w:szCs w:val="24"/>
        </w:rPr>
        <w:t xml:space="preserve"> The discoloration is attributed to keratin accumulation and chromogenic organisms (</w:t>
      </w:r>
      <w:proofErr w:type="spellStart"/>
      <w:r>
        <w:rPr>
          <w:rFonts w:cs="Times New Roman"/>
          <w:szCs w:val="24"/>
        </w:rPr>
        <w:t>Gurvits</w:t>
      </w:r>
      <w:proofErr w:type="spellEnd"/>
      <w:r>
        <w:rPr>
          <w:rFonts w:cs="Times New Roman"/>
          <w:szCs w:val="24"/>
        </w:rPr>
        <w:t xml:space="preserve"> &amp; Tan, 20</w:t>
      </w:r>
      <w:r>
        <w:rPr>
          <w:rFonts w:cs="Times New Roman"/>
          <w:szCs w:val="24"/>
          <w:lang w:val="en-GB"/>
        </w:rPr>
        <w:t>14</w:t>
      </w:r>
      <w:r>
        <w:rPr>
          <w:rFonts w:cs="Times New Roman"/>
          <w:szCs w:val="24"/>
        </w:rPr>
        <w:t>). While common in adults, it is rare in infants and may lead to diagnostic uncertainty. Predisposing factors include</w:t>
      </w:r>
      <w:r>
        <w:rPr>
          <w:rFonts w:cs="Times New Roman"/>
          <w:szCs w:val="24"/>
          <w:lang w:val="en-GB"/>
        </w:rPr>
        <w:t xml:space="preserve"> herbal infusions, vitamin supplemen</w:t>
      </w:r>
      <w:r>
        <w:rPr>
          <w:rFonts w:cs="Times New Roman"/>
          <w:szCs w:val="24"/>
          <w:lang w:val="en-GB"/>
        </w:rPr>
        <w:t xml:space="preserve">ts such as C and D which create a low pH in the oral cavity and further </w:t>
      </w:r>
      <w:proofErr w:type="spellStart"/>
      <w:r>
        <w:rPr>
          <w:rFonts w:cs="Times New Roman"/>
          <w:szCs w:val="24"/>
          <w:lang w:val="en-GB"/>
        </w:rPr>
        <w:t>presidposing</w:t>
      </w:r>
      <w:proofErr w:type="spellEnd"/>
      <w:r>
        <w:rPr>
          <w:rFonts w:cs="Times New Roman"/>
          <w:szCs w:val="24"/>
          <w:lang w:val="en-GB"/>
        </w:rPr>
        <w:t xml:space="preserve"> one to have the condition. Other notable </w:t>
      </w:r>
      <w:proofErr w:type="spellStart"/>
      <w:r>
        <w:rPr>
          <w:rFonts w:cs="Times New Roman"/>
          <w:szCs w:val="24"/>
          <w:lang w:val="en-GB"/>
        </w:rPr>
        <w:t>presidposing</w:t>
      </w:r>
      <w:proofErr w:type="spellEnd"/>
      <w:r>
        <w:rPr>
          <w:rFonts w:cs="Times New Roman"/>
          <w:szCs w:val="24"/>
          <w:lang w:val="en-GB"/>
        </w:rPr>
        <w:t xml:space="preserve"> factors include;</w:t>
      </w:r>
      <w:r>
        <w:rPr>
          <w:rFonts w:cs="Times New Roman"/>
          <w:szCs w:val="24"/>
        </w:rPr>
        <w:t xml:space="preserve"> antibiotic use, altered oral </w:t>
      </w:r>
      <w:proofErr w:type="spellStart"/>
      <w:r>
        <w:rPr>
          <w:rFonts w:cs="Times New Roman"/>
          <w:szCs w:val="24"/>
        </w:rPr>
        <w:t>microbiota</w:t>
      </w:r>
      <w:proofErr w:type="spellEnd"/>
      <w:r>
        <w:rPr>
          <w:rFonts w:cs="Times New Roman"/>
          <w:szCs w:val="24"/>
        </w:rPr>
        <w:t xml:space="preserve">, and reduced </w:t>
      </w:r>
      <w:r>
        <w:rPr>
          <w:rFonts w:cs="Times New Roman"/>
          <w:szCs w:val="24"/>
          <w:lang w:val="en-GB"/>
        </w:rPr>
        <w:t xml:space="preserve">mechanical </w:t>
      </w:r>
      <w:r>
        <w:rPr>
          <w:rFonts w:cs="Times New Roman"/>
          <w:szCs w:val="24"/>
        </w:rPr>
        <w:t>desquamation</w:t>
      </w:r>
      <w:r>
        <w:rPr>
          <w:rFonts w:cs="Times New Roman"/>
          <w:szCs w:val="24"/>
          <w:lang w:val="en-GB"/>
        </w:rPr>
        <w:t xml:space="preserve"> (</w:t>
      </w:r>
      <w:proofErr w:type="spellStart"/>
      <w:r>
        <w:rPr>
          <w:rFonts w:cs="Times New Roman"/>
          <w:szCs w:val="24"/>
          <w:lang w:val="en-GB"/>
        </w:rPr>
        <w:t>Owczarek-Drabińska</w:t>
      </w:r>
      <w:proofErr w:type="spellEnd"/>
      <w:r>
        <w:rPr>
          <w:rFonts w:cs="Times New Roman"/>
          <w:szCs w:val="24"/>
          <w:lang w:val="en-GB"/>
        </w:rPr>
        <w:t>, J.</w:t>
      </w:r>
      <w:r>
        <w:rPr>
          <w:rFonts w:cs="Times New Roman"/>
          <w:szCs w:val="24"/>
          <w:lang w:val="en-GB"/>
        </w:rPr>
        <w:t xml:space="preserve"> E., &amp; </w:t>
      </w:r>
      <w:proofErr w:type="spellStart"/>
      <w:r>
        <w:rPr>
          <w:rFonts w:cs="Times New Roman"/>
          <w:szCs w:val="24"/>
          <w:lang w:val="en-GB"/>
        </w:rPr>
        <w:t>Radwan-Oczko</w:t>
      </w:r>
      <w:proofErr w:type="spellEnd"/>
      <w:r>
        <w:rPr>
          <w:rFonts w:cs="Times New Roman"/>
          <w:szCs w:val="24"/>
          <w:lang w:val="en-GB"/>
        </w:rPr>
        <w:t>, M, 2020)</w:t>
      </w:r>
      <w:proofErr w:type="gramStart"/>
      <w:r>
        <w:rPr>
          <w:rFonts w:cs="Times New Roman"/>
          <w:szCs w:val="24"/>
          <w:lang w:val="en-GB"/>
        </w:rPr>
        <w:t>.</w:t>
      </w:r>
      <w:r>
        <w:rPr>
          <w:rFonts w:ascii="Consolas" w:eastAsia="Consolas" w:hAnsi="Consolas" w:cs="Consolas"/>
          <w:color w:val="1B1B1B"/>
          <w:szCs w:val="24"/>
          <w:shd w:val="clear" w:color="auto" w:fill="FFFFFF"/>
          <w:lang w:val="en-GB"/>
        </w:rPr>
        <w:t>.</w:t>
      </w:r>
      <w:proofErr w:type="gramEnd"/>
      <w:r>
        <w:rPr>
          <w:rFonts w:cs="Times New Roman"/>
          <w:szCs w:val="24"/>
          <w:lang w:val="en-GB"/>
        </w:rPr>
        <w:t>This case highlights a rare presentation of LVN in early infancy and emphasises adherence to evidence-based, conservative management.</w:t>
      </w:r>
    </w:p>
    <w:p w:rsidR="00FF38AD" w:rsidRDefault="00D26C56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PATIENT INFORMATION</w:t>
      </w:r>
    </w:p>
    <w:p w:rsidR="00FF38AD" w:rsidRDefault="00D26C56">
      <w:pPr>
        <w:jc w:val="both"/>
        <w:rPr>
          <w:lang w:val="en-GB"/>
        </w:rPr>
      </w:pPr>
      <w:r>
        <w:rPr>
          <w:b/>
          <w:bCs/>
          <w:lang w:val="en-GB"/>
        </w:rPr>
        <w:t>Age</w:t>
      </w:r>
      <w:r>
        <w:rPr>
          <w:lang w:val="en-GB"/>
        </w:rPr>
        <w:t>: 3 months</w:t>
      </w:r>
    </w:p>
    <w:p w:rsidR="00FF38AD" w:rsidRDefault="00D26C56">
      <w:pPr>
        <w:jc w:val="both"/>
        <w:rPr>
          <w:lang w:val="en-GB"/>
        </w:rPr>
      </w:pPr>
      <w:r>
        <w:rPr>
          <w:b/>
          <w:bCs/>
          <w:lang w:val="en-GB"/>
        </w:rPr>
        <w:t>Sex</w:t>
      </w:r>
      <w:r>
        <w:rPr>
          <w:lang w:val="en-GB"/>
        </w:rPr>
        <w:t>: male</w:t>
      </w:r>
    </w:p>
    <w:p w:rsidR="00FF38AD" w:rsidRDefault="00D26C56">
      <w:pPr>
        <w:jc w:val="both"/>
        <w:rPr>
          <w:lang w:val="en-GB"/>
        </w:rPr>
      </w:pPr>
      <w:r>
        <w:rPr>
          <w:b/>
          <w:bCs/>
          <w:lang w:val="en-GB"/>
        </w:rPr>
        <w:t>Setting</w:t>
      </w:r>
      <w:r>
        <w:rPr>
          <w:lang w:val="en-GB"/>
        </w:rPr>
        <w:t xml:space="preserve">: </w:t>
      </w:r>
      <w:proofErr w:type="spellStart"/>
      <w:r>
        <w:rPr>
          <w:lang w:val="en-GB"/>
        </w:rPr>
        <w:t>Chawama</w:t>
      </w:r>
      <w:proofErr w:type="spellEnd"/>
      <w:r>
        <w:rPr>
          <w:lang w:val="en-GB"/>
        </w:rPr>
        <w:t xml:space="preserve"> Mini Hospital, </w:t>
      </w:r>
      <w:proofErr w:type="spellStart"/>
      <w:r>
        <w:rPr>
          <w:lang w:val="en-GB"/>
        </w:rPr>
        <w:t>Chingola</w:t>
      </w:r>
      <w:proofErr w:type="spellEnd"/>
      <w:r>
        <w:rPr>
          <w:lang w:val="en-GB"/>
        </w:rPr>
        <w:t>.</w:t>
      </w:r>
    </w:p>
    <w:p w:rsidR="00FF38AD" w:rsidRDefault="00D26C56">
      <w:pPr>
        <w:jc w:val="both"/>
        <w:rPr>
          <w:lang w:val="en-GB"/>
        </w:rPr>
      </w:pPr>
      <w:r>
        <w:rPr>
          <w:b/>
          <w:bCs/>
          <w:lang w:val="en-GB"/>
        </w:rPr>
        <w:t>Caregiver</w:t>
      </w:r>
      <w:r>
        <w:rPr>
          <w:lang w:val="en-GB"/>
        </w:rPr>
        <w:t>: mother</w:t>
      </w:r>
    </w:p>
    <w:p w:rsidR="00FF38AD" w:rsidRDefault="00D26C56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BIRTH AND FEEDING HISTORY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The</w:t>
      </w:r>
      <w:r>
        <w:rPr>
          <w:rFonts w:cs="Times New Roman"/>
          <w:szCs w:val="24"/>
        </w:rPr>
        <w:t xml:space="preserve"> 3‑month‑old male infant,</w:t>
      </w:r>
      <w:r>
        <w:rPr>
          <w:rFonts w:cs="Times New Roman"/>
          <w:szCs w:val="24"/>
          <w:lang w:val="en-GB"/>
        </w:rPr>
        <w:t xml:space="preserve"> was born at term via caesarean section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GB"/>
        </w:rPr>
        <w:t xml:space="preserve">due to </w:t>
      </w:r>
      <w:proofErr w:type="spellStart"/>
      <w:r>
        <w:rPr>
          <w:rFonts w:cs="Times New Roman"/>
          <w:szCs w:val="24"/>
          <w:lang w:val="en-GB"/>
        </w:rPr>
        <w:t>fetal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macrosomia</w:t>
      </w:r>
      <w:proofErr w:type="spellEnd"/>
      <w:r>
        <w:rPr>
          <w:rFonts w:cs="Times New Roman"/>
          <w:szCs w:val="24"/>
          <w:lang w:val="en-GB"/>
        </w:rPr>
        <w:t xml:space="preserve"> in a </w:t>
      </w:r>
      <w:proofErr w:type="spellStart"/>
      <w:r>
        <w:rPr>
          <w:rFonts w:cs="Times New Roman"/>
          <w:szCs w:val="24"/>
          <w:lang w:val="en-GB"/>
        </w:rPr>
        <w:t>primegravida</w:t>
      </w:r>
      <w:proofErr w:type="spellEnd"/>
      <w:r>
        <w:rPr>
          <w:rFonts w:cs="Times New Roman"/>
          <w:szCs w:val="24"/>
          <w:lang w:val="en-GB"/>
        </w:rPr>
        <w:t xml:space="preserve"> mother, the </w:t>
      </w:r>
      <w:r>
        <w:rPr>
          <w:rFonts w:cs="Times New Roman"/>
          <w:szCs w:val="24"/>
        </w:rPr>
        <w:t xml:space="preserve">birth weight </w:t>
      </w:r>
      <w:r>
        <w:rPr>
          <w:rFonts w:cs="Times New Roman"/>
          <w:szCs w:val="24"/>
          <w:lang w:val="en-GB"/>
        </w:rPr>
        <w:t>was</w:t>
      </w:r>
      <w:r>
        <w:rPr>
          <w:rFonts w:cs="Times New Roman"/>
          <w:szCs w:val="24"/>
        </w:rPr>
        <w:t xml:space="preserve"> 4,500 g.</w:t>
      </w:r>
      <w:r>
        <w:rPr>
          <w:rFonts w:cs="Times New Roman"/>
          <w:szCs w:val="24"/>
          <w:lang w:val="en-GB"/>
        </w:rPr>
        <w:t xml:space="preserve"> He was exclusively breastfed and had received all vaccinations a</w:t>
      </w:r>
      <w:r>
        <w:rPr>
          <w:rFonts w:cs="Times New Roman"/>
          <w:szCs w:val="24"/>
          <w:lang w:val="en-GB"/>
        </w:rPr>
        <w:t>ccording to the Zambian Expanded Program on Immunisation.</w:t>
      </w:r>
    </w:p>
    <w:p w:rsidR="00FF38AD" w:rsidRDefault="00FF38AD">
      <w:pPr>
        <w:spacing w:line="360" w:lineRule="auto"/>
        <w:jc w:val="both"/>
        <w:rPr>
          <w:rFonts w:cs="Times New Roman"/>
          <w:b/>
          <w:bCs/>
          <w:szCs w:val="24"/>
          <w:lang w:val="en-GB"/>
        </w:rPr>
      </w:pPr>
    </w:p>
    <w:p w:rsidR="00FF38AD" w:rsidRDefault="00FF38AD">
      <w:pPr>
        <w:spacing w:line="360" w:lineRule="auto"/>
        <w:jc w:val="both"/>
        <w:rPr>
          <w:rFonts w:cs="Times New Roman"/>
          <w:b/>
          <w:bCs/>
          <w:szCs w:val="24"/>
          <w:lang w:val="en-GB"/>
        </w:rPr>
      </w:pP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b/>
          <w:bCs/>
          <w:szCs w:val="24"/>
          <w:lang w:val="en-GB"/>
        </w:rPr>
        <w:lastRenderedPageBreak/>
        <w:t>PAST MEDICAL HISTORY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At approximately one month of age, the infant was treated for staphylococcal scalded skin infection with systemic antibiotic therapy. No other illnesses, hospital admissions, </w:t>
      </w:r>
      <w:r>
        <w:rPr>
          <w:rFonts w:cs="Times New Roman"/>
          <w:szCs w:val="24"/>
          <w:lang w:val="en-GB"/>
        </w:rPr>
        <w:t>or chronic conditions were reported.</w:t>
      </w:r>
    </w:p>
    <w:p w:rsidR="00FF38AD" w:rsidRDefault="00D26C56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CLINICAL FINDINGS</w:t>
      </w:r>
    </w:p>
    <w:p w:rsidR="00FF38AD" w:rsidRDefault="00D26C56">
      <w:pPr>
        <w:jc w:val="both"/>
        <w:rPr>
          <w:lang w:val="en-GB"/>
        </w:rPr>
      </w:pPr>
      <w:r>
        <w:rPr>
          <w:rFonts w:cs="Times New Roman"/>
          <w:szCs w:val="24"/>
          <w:lang w:val="en-GB"/>
        </w:rPr>
        <w:t>The mother reported gradual onset of dark discoloration of the tongue, which persisted despite antifungal treatment. The infant was otherwise well, feeding normally and gaining weight appropriately.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b/>
          <w:bCs/>
          <w:szCs w:val="24"/>
          <w:lang w:val="en-GB"/>
        </w:rPr>
        <w:t>Or</w:t>
      </w:r>
      <w:r>
        <w:rPr>
          <w:rFonts w:cs="Times New Roman"/>
          <w:b/>
          <w:bCs/>
          <w:szCs w:val="24"/>
          <w:lang w:val="en-GB"/>
        </w:rPr>
        <w:t xml:space="preserve">al </w:t>
      </w:r>
      <w:r>
        <w:rPr>
          <w:rFonts w:cs="Times New Roman"/>
          <w:b/>
          <w:bCs/>
          <w:szCs w:val="24"/>
        </w:rPr>
        <w:t>Examination</w:t>
      </w:r>
      <w:r>
        <w:rPr>
          <w:rFonts w:cs="Times New Roman"/>
          <w:szCs w:val="24"/>
          <w:lang w:val="en-GB"/>
        </w:rPr>
        <w:t xml:space="preserve">: Black discoloration of </w:t>
      </w:r>
      <w:r>
        <w:rPr>
          <w:rFonts w:cs="Times New Roman"/>
          <w:szCs w:val="24"/>
        </w:rPr>
        <w:t xml:space="preserve">elongated </w:t>
      </w:r>
      <w:proofErr w:type="spellStart"/>
      <w:r>
        <w:rPr>
          <w:rFonts w:cs="Times New Roman"/>
          <w:szCs w:val="24"/>
        </w:rPr>
        <w:t>filiform</w:t>
      </w:r>
      <w:proofErr w:type="spellEnd"/>
      <w:r>
        <w:rPr>
          <w:rFonts w:cs="Times New Roman"/>
          <w:szCs w:val="24"/>
        </w:rPr>
        <w:t xml:space="preserve"> papillae</w:t>
      </w:r>
      <w:r>
        <w:rPr>
          <w:rFonts w:cs="Times New Roman"/>
          <w:szCs w:val="24"/>
          <w:lang w:val="en-GB"/>
        </w:rPr>
        <w:t xml:space="preserve">, predominantly involving the median anterior </w:t>
      </w:r>
      <w:r>
        <w:rPr>
          <w:rFonts w:cs="Times New Roman"/>
          <w:szCs w:val="24"/>
        </w:rPr>
        <w:t>dorsal</w:t>
      </w:r>
      <w:r>
        <w:rPr>
          <w:rFonts w:cs="Times New Roman"/>
          <w:szCs w:val="24"/>
          <w:lang w:val="en-GB"/>
        </w:rPr>
        <w:t>surface of the</w:t>
      </w:r>
      <w:r>
        <w:rPr>
          <w:rFonts w:cs="Times New Roman"/>
          <w:szCs w:val="24"/>
        </w:rPr>
        <w:t xml:space="preserve"> tongue</w:t>
      </w:r>
      <w:r>
        <w:rPr>
          <w:rFonts w:cs="Times New Roman"/>
          <w:szCs w:val="24"/>
          <w:lang w:val="en-GB"/>
        </w:rPr>
        <w:t xml:space="preserve">, no </w:t>
      </w:r>
      <w:proofErr w:type="spellStart"/>
      <w:r>
        <w:rPr>
          <w:rFonts w:cs="Times New Roman"/>
          <w:szCs w:val="24"/>
          <w:lang w:val="en-GB"/>
        </w:rPr>
        <w:t>inolvement</w:t>
      </w:r>
      <w:proofErr w:type="spellEnd"/>
      <w:r>
        <w:rPr>
          <w:rFonts w:cs="Times New Roman"/>
          <w:szCs w:val="24"/>
          <w:lang w:val="en-GB"/>
        </w:rPr>
        <w:t xml:space="preserve"> of the </w:t>
      </w:r>
      <w:proofErr w:type="spellStart"/>
      <w:r>
        <w:rPr>
          <w:rFonts w:cs="Times New Roman"/>
          <w:szCs w:val="24"/>
          <w:lang w:val="en-GB"/>
        </w:rPr>
        <w:t>buccal</w:t>
      </w:r>
      <w:proofErr w:type="spellEnd"/>
      <w:r>
        <w:rPr>
          <w:rFonts w:cs="Times New Roman"/>
          <w:szCs w:val="24"/>
          <w:lang w:val="en-GB"/>
        </w:rPr>
        <w:t xml:space="preserve"> mucosa, gums or palate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b/>
          <w:bCs/>
          <w:szCs w:val="24"/>
          <w:lang w:val="en-GB"/>
        </w:rPr>
        <w:t>General examination</w:t>
      </w:r>
      <w:r>
        <w:rPr>
          <w:rFonts w:cs="Times New Roman"/>
          <w:szCs w:val="24"/>
          <w:lang w:val="en-GB"/>
        </w:rPr>
        <w:t xml:space="preserve">: Normal vital signs, no skin lesions or </w:t>
      </w:r>
      <w:r>
        <w:rPr>
          <w:rFonts w:cs="Times New Roman"/>
          <w:szCs w:val="24"/>
          <w:lang w:val="en-GB"/>
        </w:rPr>
        <w:t>systemic abnormalities.</w:t>
      </w:r>
      <w:r>
        <w:rPr>
          <w:rFonts w:cs="Times New Roman"/>
          <w:szCs w:val="24"/>
        </w:rPr>
        <w:t xml:space="preserve"> The infant was otherwise healthy with normal growth</w:t>
      </w:r>
      <w:r>
        <w:rPr>
          <w:rFonts w:cs="Times New Roman"/>
          <w:szCs w:val="24"/>
          <w:lang w:val="en-GB"/>
        </w:rPr>
        <w:t xml:space="preserve"> parameters as evidenced by the under-five growth monitoring chart.</w:t>
      </w:r>
    </w:p>
    <w:p w:rsidR="00FF38AD" w:rsidRDefault="00D26C56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TIMELINE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b/>
          <w:bCs/>
          <w:szCs w:val="24"/>
        </w:rPr>
        <w:t>September 2025</w:t>
      </w:r>
      <w:r>
        <w:rPr>
          <w:rFonts w:cs="Times New Roman"/>
          <w:szCs w:val="24"/>
        </w:rPr>
        <w:t xml:space="preserve">: </w:t>
      </w:r>
      <w:r>
        <w:rPr>
          <w:rFonts w:cs="Times New Roman"/>
          <w:szCs w:val="24"/>
          <w:lang w:val="en-GB"/>
        </w:rPr>
        <w:t>Treated with antibiotics for staphylococcal scalded skin infection.</w:t>
      </w:r>
      <w:r>
        <w:rPr>
          <w:rFonts w:cs="Times New Roman"/>
          <w:szCs w:val="24"/>
        </w:rPr>
        <w:br/>
      </w:r>
      <w:r>
        <w:rPr>
          <w:rFonts w:cs="Times New Roman"/>
          <w:b/>
          <w:bCs/>
          <w:szCs w:val="24"/>
        </w:rPr>
        <w:t>November 2025</w:t>
      </w:r>
      <w:r>
        <w:rPr>
          <w:rFonts w:cs="Times New Roman"/>
          <w:szCs w:val="24"/>
        </w:rPr>
        <w:t xml:space="preserve">: Onset </w:t>
      </w:r>
      <w:proofErr w:type="gramStart"/>
      <w:r>
        <w:rPr>
          <w:rFonts w:cs="Times New Roman"/>
          <w:szCs w:val="24"/>
        </w:rPr>
        <w:t xml:space="preserve">of </w:t>
      </w:r>
      <w:r>
        <w:rPr>
          <w:rFonts w:cs="Times New Roman"/>
          <w:szCs w:val="24"/>
          <w:lang w:val="en-GB"/>
        </w:rPr>
        <w:t xml:space="preserve"> tongue</w:t>
      </w:r>
      <w:proofErr w:type="gramEnd"/>
      <w:r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</w:rPr>
        <w:t>discoloration</w:t>
      </w:r>
      <w:r>
        <w:rPr>
          <w:rFonts w:cs="Times New Roman"/>
          <w:szCs w:val="24"/>
        </w:rPr>
        <w:br/>
      </w:r>
      <w:r>
        <w:rPr>
          <w:rFonts w:cs="Times New Roman"/>
          <w:b/>
          <w:bCs/>
          <w:szCs w:val="24"/>
        </w:rPr>
        <w:t>Initial visit</w:t>
      </w:r>
      <w:r>
        <w:rPr>
          <w:rFonts w:cs="Times New Roman"/>
          <w:szCs w:val="24"/>
        </w:rPr>
        <w:t xml:space="preserve">: Misdiagnosed as </w:t>
      </w:r>
      <w:r>
        <w:rPr>
          <w:rFonts w:cs="Times New Roman"/>
          <w:szCs w:val="24"/>
          <w:lang w:val="en-GB"/>
        </w:rPr>
        <w:t xml:space="preserve">oral </w:t>
      </w:r>
      <w:r>
        <w:rPr>
          <w:rFonts w:cs="Times New Roman"/>
          <w:szCs w:val="24"/>
        </w:rPr>
        <w:t>candidiasis</w:t>
      </w:r>
      <w:r>
        <w:rPr>
          <w:rFonts w:cs="Times New Roman"/>
          <w:szCs w:val="24"/>
          <w:lang w:val="en-GB"/>
        </w:rPr>
        <w:t xml:space="preserve">; </w:t>
      </w:r>
      <w:proofErr w:type="spellStart"/>
      <w:r>
        <w:rPr>
          <w:rFonts w:cs="Times New Roman"/>
          <w:szCs w:val="24"/>
          <w:lang w:val="en-GB"/>
        </w:rPr>
        <w:t>nystatin</w:t>
      </w:r>
      <w:proofErr w:type="spellEnd"/>
      <w:r>
        <w:rPr>
          <w:rFonts w:cs="Times New Roman"/>
          <w:szCs w:val="24"/>
          <w:lang w:val="en-GB"/>
        </w:rPr>
        <w:t xml:space="preserve"> initiated.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b/>
          <w:bCs/>
          <w:szCs w:val="24"/>
          <w:lang w:val="en-GB"/>
        </w:rPr>
        <w:t>3 weeks later</w:t>
      </w:r>
      <w:r>
        <w:rPr>
          <w:rFonts w:cs="Times New Roman"/>
          <w:szCs w:val="24"/>
          <w:lang w:val="en-GB"/>
        </w:rPr>
        <w:t xml:space="preserve">: No improvement, re-evaluation conducted and diagnosis of Lingua </w:t>
      </w:r>
      <w:proofErr w:type="spellStart"/>
      <w:r>
        <w:rPr>
          <w:rFonts w:cs="Times New Roman"/>
          <w:szCs w:val="24"/>
          <w:lang w:val="en-GB"/>
        </w:rPr>
        <w:t>Villosa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Nigra</w:t>
      </w:r>
      <w:proofErr w:type="spellEnd"/>
      <w:r>
        <w:rPr>
          <w:rFonts w:cs="Times New Roman"/>
          <w:szCs w:val="24"/>
          <w:lang w:val="en-GB"/>
        </w:rPr>
        <w:t xml:space="preserve"> made.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b/>
          <w:bCs/>
          <w:szCs w:val="24"/>
          <w:lang w:val="en-GB"/>
        </w:rPr>
        <w:t>Management</w:t>
      </w:r>
      <w:r>
        <w:rPr>
          <w:rFonts w:cs="Times New Roman"/>
          <w:szCs w:val="24"/>
        </w:rPr>
        <w:t>: Di</w:t>
      </w:r>
      <w:proofErr w:type="spellStart"/>
      <w:r>
        <w:rPr>
          <w:rFonts w:cs="Times New Roman"/>
          <w:szCs w:val="24"/>
          <w:lang w:val="en-GB"/>
        </w:rPr>
        <w:t>scontinuation</w:t>
      </w:r>
      <w:proofErr w:type="spellEnd"/>
      <w:r>
        <w:rPr>
          <w:rFonts w:cs="Times New Roman"/>
          <w:szCs w:val="24"/>
          <w:lang w:val="en-GB"/>
        </w:rPr>
        <w:t xml:space="preserve"> of antifungal therapy and i</w:t>
      </w:r>
      <w:r>
        <w:rPr>
          <w:rFonts w:cs="Times New Roman"/>
          <w:szCs w:val="24"/>
          <w:lang w:val="en-GB"/>
        </w:rPr>
        <w:t>nitiation of gentle tongue brushing.</w:t>
      </w:r>
    </w:p>
    <w:p w:rsidR="00FF38AD" w:rsidRDefault="00D26C56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DIAGNOSTIC ASSESSMENT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The D</w:t>
      </w:r>
      <w:proofErr w:type="spellStart"/>
      <w:r>
        <w:rPr>
          <w:rFonts w:cs="Times New Roman"/>
          <w:szCs w:val="24"/>
        </w:rPr>
        <w:t>iagnos</w:t>
      </w:r>
      <w:proofErr w:type="spellEnd"/>
      <w:r>
        <w:rPr>
          <w:rFonts w:cs="Times New Roman"/>
          <w:szCs w:val="24"/>
          <w:lang w:val="en-GB"/>
        </w:rPr>
        <w:t xml:space="preserve">is of Lingua </w:t>
      </w:r>
      <w:proofErr w:type="spellStart"/>
      <w:r>
        <w:rPr>
          <w:rFonts w:cs="Times New Roman"/>
          <w:szCs w:val="24"/>
          <w:lang w:val="en-GB"/>
        </w:rPr>
        <w:t>Villosa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Nigra</w:t>
      </w:r>
      <w:proofErr w:type="spellEnd"/>
      <w:r>
        <w:rPr>
          <w:rFonts w:cs="Times New Roman"/>
          <w:szCs w:val="24"/>
          <w:lang w:val="en-GB"/>
        </w:rPr>
        <w:t xml:space="preserve"> was made clinically based on characteristic appearance, history of prior antibiotic exposure, and lack </w:t>
      </w:r>
      <w:proofErr w:type="gramStart"/>
      <w:r>
        <w:rPr>
          <w:rFonts w:cs="Times New Roman"/>
          <w:szCs w:val="24"/>
          <w:lang w:val="en-GB"/>
        </w:rPr>
        <w:t>of  response</w:t>
      </w:r>
      <w:proofErr w:type="gramEnd"/>
      <w:r>
        <w:rPr>
          <w:rFonts w:cs="Times New Roman"/>
          <w:szCs w:val="24"/>
          <w:lang w:val="en-GB"/>
        </w:rPr>
        <w:t xml:space="preserve"> to antifungal therapy.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lastRenderedPageBreak/>
        <w:t>Differential diagnos</w:t>
      </w:r>
      <w:r>
        <w:rPr>
          <w:rFonts w:cs="Times New Roman"/>
          <w:szCs w:val="24"/>
          <w:lang w:val="en-GB"/>
        </w:rPr>
        <w:t xml:space="preserve">es included oral </w:t>
      </w:r>
      <w:proofErr w:type="spellStart"/>
      <w:r>
        <w:rPr>
          <w:rFonts w:cs="Times New Roman"/>
          <w:szCs w:val="24"/>
          <w:lang w:val="en-GB"/>
        </w:rPr>
        <w:t>candiasis</w:t>
      </w:r>
      <w:proofErr w:type="spellEnd"/>
      <w:r>
        <w:rPr>
          <w:rFonts w:cs="Times New Roman"/>
          <w:szCs w:val="24"/>
          <w:lang w:val="en-GB"/>
        </w:rPr>
        <w:t xml:space="preserve"> and pigmented oral lesions, which were excluded based on clinical features and treatment response.</w:t>
      </w:r>
    </w:p>
    <w:p w:rsidR="00FF38AD" w:rsidRDefault="00D26C56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THERAPEUTIC INTERVENTION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Discontinuation of </w:t>
      </w:r>
      <w:proofErr w:type="spellStart"/>
      <w:r>
        <w:rPr>
          <w:rFonts w:cs="Times New Roman"/>
          <w:szCs w:val="24"/>
          <w:lang w:val="en-GB"/>
        </w:rPr>
        <w:t>nystatin</w:t>
      </w:r>
      <w:proofErr w:type="spellEnd"/>
      <w:r>
        <w:rPr>
          <w:rFonts w:cs="Times New Roman"/>
          <w:szCs w:val="24"/>
          <w:lang w:val="en-GB"/>
        </w:rPr>
        <w:t xml:space="preserve"> therapy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G</w:t>
      </w:r>
      <w:proofErr w:type="spellStart"/>
      <w:r>
        <w:rPr>
          <w:rFonts w:cs="Times New Roman"/>
          <w:szCs w:val="24"/>
        </w:rPr>
        <w:t>entle</w:t>
      </w:r>
      <w:proofErr w:type="spellEnd"/>
      <w:r>
        <w:rPr>
          <w:rFonts w:cs="Times New Roman"/>
          <w:szCs w:val="24"/>
        </w:rPr>
        <w:t xml:space="preserve"> tongue brushing</w:t>
      </w:r>
      <w:r>
        <w:rPr>
          <w:rFonts w:cs="Times New Roman"/>
          <w:szCs w:val="24"/>
          <w:lang w:val="en-GB"/>
        </w:rPr>
        <w:t xml:space="preserve"> twice a day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GB"/>
        </w:rPr>
        <w:t>C</w:t>
      </w:r>
      <w:proofErr w:type="spellStart"/>
      <w:r>
        <w:rPr>
          <w:rFonts w:cs="Times New Roman"/>
          <w:szCs w:val="24"/>
        </w:rPr>
        <w:t>aregiver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reassuarance</w:t>
      </w:r>
      <w:proofErr w:type="spellEnd"/>
      <w:r>
        <w:rPr>
          <w:rFonts w:cs="Times New Roman"/>
          <w:szCs w:val="24"/>
          <w:lang w:val="en-GB"/>
        </w:rPr>
        <w:t xml:space="preserve"> and educa</w:t>
      </w:r>
      <w:r>
        <w:rPr>
          <w:rFonts w:cs="Times New Roman"/>
          <w:szCs w:val="24"/>
          <w:lang w:val="en-GB"/>
        </w:rPr>
        <w:t xml:space="preserve">tion on the </w:t>
      </w:r>
      <w:proofErr w:type="spellStart"/>
      <w:r>
        <w:rPr>
          <w:rFonts w:cs="Times New Roman"/>
          <w:szCs w:val="24"/>
          <w:lang w:val="en-GB"/>
        </w:rPr>
        <w:t>bening</w:t>
      </w:r>
      <w:proofErr w:type="spellEnd"/>
      <w:r>
        <w:rPr>
          <w:rFonts w:cs="Times New Roman"/>
          <w:szCs w:val="24"/>
          <w:lang w:val="en-GB"/>
        </w:rPr>
        <w:t xml:space="preserve"> nature of the condition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(No Pharmacological intervention was required)</w:t>
      </w:r>
    </w:p>
    <w:p w:rsidR="00FF38AD" w:rsidRDefault="00D26C56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FOLLOW-UP AND OUTCOMES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</w:rPr>
        <w:sectPr w:rsidR="00FF38AD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cs="Times New Roman"/>
          <w:szCs w:val="24"/>
        </w:rPr>
        <w:t xml:space="preserve">Improvement within </w:t>
      </w:r>
      <w:r>
        <w:rPr>
          <w:rFonts w:cs="Times New Roman"/>
          <w:szCs w:val="24"/>
          <w:lang w:val="en-GB"/>
        </w:rPr>
        <w:t>three</w:t>
      </w:r>
      <w:r>
        <w:rPr>
          <w:rFonts w:cs="Times New Roman"/>
          <w:szCs w:val="24"/>
        </w:rPr>
        <w:t xml:space="preserve"> week</w:t>
      </w:r>
      <w:r>
        <w:rPr>
          <w:rFonts w:cs="Times New Roman"/>
          <w:szCs w:val="24"/>
          <w:lang w:val="en-GB"/>
        </w:rPr>
        <w:t>s</w:t>
      </w:r>
      <w:r>
        <w:rPr>
          <w:rFonts w:cs="Times New Roman"/>
          <w:szCs w:val="24"/>
        </w:rPr>
        <w:t xml:space="preserve"> and complete resolution in </w:t>
      </w:r>
      <w:r>
        <w:rPr>
          <w:rFonts w:cs="Times New Roman"/>
          <w:szCs w:val="24"/>
          <w:lang w:val="en-GB"/>
        </w:rPr>
        <w:t xml:space="preserve">two </w:t>
      </w:r>
      <w:proofErr w:type="gramStart"/>
      <w:r>
        <w:rPr>
          <w:rFonts w:cs="Times New Roman"/>
          <w:szCs w:val="24"/>
          <w:lang w:val="en-GB"/>
        </w:rPr>
        <w:t xml:space="preserve">months </w:t>
      </w:r>
      <w:r>
        <w:rPr>
          <w:rFonts w:cs="Times New Roman"/>
          <w:szCs w:val="24"/>
        </w:rPr>
        <w:t>.</w:t>
      </w:r>
      <w:proofErr w:type="gramEnd"/>
    </w:p>
    <w:p w:rsidR="00FF38AD" w:rsidRDefault="00D26C56">
      <w:pPr>
        <w:spacing w:line="360" w:lineRule="auto"/>
        <w:jc w:val="both"/>
        <w:rPr>
          <w:lang w:val="en-GB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20955</wp:posOffset>
                </wp:positionV>
                <wp:extent cx="3246755" cy="799465"/>
                <wp:effectExtent l="4445" t="4445" r="635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05630" y="1402080"/>
                          <a:ext cx="3246755" cy="799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8AD" w:rsidRDefault="00D26C5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Initial presentation to the 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08.95pt;margin-top:1.65pt;height:62.95pt;width:255.65pt;z-index:251659264;mso-width-relative:page;mso-height-relative:page;" fillcolor="#FFFFFF [3201]" filled="t" stroked="t" coordsize="21600,21600" o:gfxdata="UEsDBAoAAAAAAIdO4kAAAAAAAAAAAAAAAAAEAAAAZHJzL1BLAwQUAAAACACHTuJANS6R0NUAAAAJ&#10;AQAADwAAAGRycy9kb3ducmV2LnhtbE2PzU7DMBCE70h9B2srcaN2bFTRkE0lkJAQN0ou3Nx4m0T4&#10;J7Ldprw95gTH0Yxmvmn2V2fZhWKagkeoNgIY+T6YyQ8I3cfL3QOwlLU32gZPCN+UYN+ubhpdm7D4&#10;d7oc8sBKiU+1RhhznmvOUz+S02kTZvLFO4XodC4yDtxEvZRyZ7kUYsudnnxZGPVMzyP1X4ezQ3jd&#10;PuVP6sybUVKFpeN9PNmEeLuuxCOwTNf8F4Zf/IIObWE6hrM3iVmEeyULekZQCljxd3IngR0RpKgU&#10;8Lbh/x+0P1BLAwQUAAAACACHTuJA6uEIcVICAADDBAAADgAAAGRycy9lMm9Eb2MueG1srVTLbtsw&#10;ELwX6D8QvDeSH0pSI3LgJnBRIGgCOEXPNEVZQvkqSVtKv75DSs6zhxzqA73kjmd3Z3d9cdkrSQ7C&#10;+dbokk5OckqE5qZq9a6kP+7Xn84p8YHpikmjRUkfhKeXy48fLjq7EFPTGFkJR0Ci/aKzJW1CsIss&#10;87wRivkTY4WGszZOsYCr22WVYx3YlcymeX6adcZV1hkuvMfr9eCkI6N7D6Gp65aLa8P3SugwsDoh&#10;WUBJvmmtp8uUbV0LHm7r2otAZElRaUgngsDexjNbXrDFzjHbtHxMgb0nhVc1KdZqBH2kumaBkb1r&#10;31CpljvjTR1OuFHZUEhSBFVM8lfabBpmRaoFUnv7KLr/f7T8++HOkbYqaUGJZgoNvxd9IF9MT4qo&#10;Tmf9AqCNBSz0eMbMHN89HmPRfe1U/EY5BP75PC9OZ1D4Adh5Ps3PR50jMQdgNimmcFDCI2JanM3y&#10;hMieqKzz4aswikSjpA6NTPqyw40PSAvQIyRG9ka21bqVMl3cbnslHTkwNH2dPjFj/OQFTGrSlfR0&#10;VuSJ+YUvcj9SbCXjv94ygE9q0EaFBiWiFfptP8q2NdUDVHNmmDpv+boF7w3z4Y45jBkUwCKGWxy1&#10;NEjGjBYljXF//vUe8eg+vJR0GNuS+t975gQl8pvGXHyeQH3MebrMi7MpLu65Z/vco/fqykCkCVbe&#10;8mRGfJBHs3ZG/cS+rmJUuJjmiF3ScDSvwrBM2HcuVqsEwmRbFm70xvJIHVuizWofTN2m1kWZBm1G&#10;9TDbqT3jHsbleX5PqKf/nu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S6R0NUAAAAJAQAADwAA&#10;AAAAAAABACAAAAAiAAAAZHJzL2Rvd25yZXYueG1sUEsBAhQAFAAAAAgAh07iQOrhCHFSAgAAwwQA&#10;AA4AAAAAAAAAAQAgAAAAJA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6C8B445">
                      <w:pPr>
                        <w:rPr>
                          <w:rFonts w:hint="default"/>
                          <w:lang w:val="en-GB"/>
                        </w:rPr>
                      </w:pPr>
                      <w:r>
                        <w:rPr>
                          <w:rFonts w:hint="default"/>
                          <w:lang w:val="en-GB"/>
                        </w:rPr>
                        <w:t>Initial presentation to the hospital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w:drawing>
          <wp:inline distT="114300" distB="114300" distL="114300" distR="114300">
            <wp:extent cx="2277745" cy="1249045"/>
            <wp:effectExtent l="0" t="0" r="8255" b="8255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ab/>
      </w:r>
    </w:p>
    <w:p w:rsidR="00FF38AD" w:rsidRDefault="00FF38AD">
      <w:pPr>
        <w:spacing w:line="360" w:lineRule="auto"/>
        <w:jc w:val="both"/>
      </w:pPr>
    </w:p>
    <w:p w:rsidR="00FF38AD" w:rsidRDefault="00D26C56">
      <w:pPr>
        <w:spacing w:line="360" w:lineRule="auto"/>
        <w:jc w:val="both"/>
        <w:rPr>
          <w:lang w:val="en-GB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179705</wp:posOffset>
                </wp:positionV>
                <wp:extent cx="3304540" cy="828040"/>
                <wp:effectExtent l="4445" t="4445" r="5715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77080" y="3192780"/>
                          <a:ext cx="3304540" cy="82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8AD" w:rsidRDefault="00D26C5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Three weeks after </w:t>
                            </w:r>
                            <w:r>
                              <w:rPr>
                                <w:lang w:val="en-GB"/>
                              </w:rPr>
                              <w:t xml:space="preserve">initiation of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anti fungal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treatment, lesions still present, no response to medical treatment.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06.65pt;margin-top:14.15pt;height:65.2pt;width:260.2pt;z-index:251660288;mso-width-relative:page;mso-height-relative:page;" fillcolor="#FFFFFF [3201]" filled="t" stroked="t" coordsize="21600,21600" o:gfxdata="UEsDBAoAAAAAAIdO4kAAAAAAAAAAAAAAAAAEAAAAZHJzL1BLAwQUAAAACACHTuJAL+oSe9cAAAAK&#10;AQAADwAAAGRycy9kb3ducmV2LnhtbE2PTU/DMAyG70j8h8iTuLGkDdpHaToJJCTEja0XblnjtdXy&#10;USXZOv495gQny/aj14/r3c1ZdsWYxuAVFEsBDH0XzOh7Be3h7XEDLGXtjbbBo4JvTLBr7u9qXZkw&#10;+0+87nPPKMSnSisYcp4qzlM3oNNpGSb0tDuF6HSmNvbcRD1TuLO8FGLFnR49XRj0hK8Dduf9xSl4&#10;X73kL2zNh5GlDHPLu3iySamHRSGegWW85T8YfvVJHRpyOoaLN4lZBU+FlIQqKDdUCdhKuQZ2pIHY&#10;roE3Nf//QvMDUEsDBBQAAAAIAIdO4kAyAxiFUwIAAMMEAAAOAAAAZHJzL2Uyb0RvYy54bWytVMlu&#10;2zAQvRfoPxC8N5K8ZDEsB24CFwWCJkAS9ExTlCWUW0naUvr1faRsZ+shh/pAz3Ce33DezHh+2StJ&#10;dsL51uiSFic5JUJzU7V6U9LHh9WXc0p8YLpi0mhR0ifh6eXi86d5Z2diZBojK+EISLSfdbakTQh2&#10;lmWeN0Ixf2Ks0AjWxikW4LpNVjnWgV3JbJTnp1lnXGWd4cJ73F4PQbpndB8hNHXdcnFt+FYJHQZW&#10;JyQLKMk3rfV0kV5b14KH27r2IhBZUlQa0okksNfxzBZzNts4ZpuW75/APvKENzUp1mokPVJds8DI&#10;1rXvqFTLnfGmDifcqGwoJCmCKor8jTb3DbMi1QKpvT2K7v8fLf+xu3OkrUp6SolmCg1/EH0gX01P&#10;TqM6nfUzgO4tYKHHNWbmcO9xGYvua6fiN8ohiE+mZ2f5ORR+Kum4uBidwU46R2IOwHicT6YTADgQ&#10;RTEtzi8SInumss6Hb8IoEo2SOjQy6ct2Nz6ADNADJGb2RrbVqpUyOW6zvpKO7BiavkqfmB8/eQWT&#10;mnQoezzNE/OrWOQ+Uqwl47/eM4BPatBGhQYlohX6db+XbW2qJ6jmzDB13vJVC94b5sMdcxgzKIBF&#10;DLc4amnwGLO3KGmM+/Ov+4hH9xGlpMPYltT/3jInKJHfNebiophEYUNy0IgRHPcysn4Z0Vt1ZSBS&#10;gZW3PJkRH+TBrJ1RP7Gvy5gVIaY5cpc0HMyrMCwT9p2L5TKBMNmWhRt9b3mkji3RZrkNpm5T66JM&#10;gzZ79TDbqT37PYzL89JPqOf/ns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L+oSe9cAAAAKAQAA&#10;DwAAAAAAAAABACAAAAAiAAAAZHJzL2Rvd25yZXYueG1sUEsBAhQAFAAAAAgAh07iQDIDGIVTAgAA&#10;wwQAAA4AAAAAAAAAAQAgAAAAJg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C81B4AE">
                      <w:pPr>
                        <w:rPr>
                          <w:rFonts w:hint="default"/>
                          <w:lang w:val="en-GB"/>
                        </w:rPr>
                      </w:pPr>
                      <w:r>
                        <w:rPr>
                          <w:rFonts w:hint="default"/>
                          <w:lang w:val="en-GB"/>
                        </w:rPr>
                        <w:t>Three weeks after initiation of anti fungal treatment, lesions still present, no response to medical treatment.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w:drawing>
          <wp:inline distT="114300" distB="114300" distL="114300" distR="114300">
            <wp:extent cx="2315210" cy="1391920"/>
            <wp:effectExtent l="0" t="0" r="8890" b="1778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ab/>
      </w:r>
    </w:p>
    <w:p w:rsidR="00FF38AD" w:rsidRDefault="00FF38AD">
      <w:pPr>
        <w:spacing w:line="360" w:lineRule="auto"/>
        <w:jc w:val="both"/>
      </w:pPr>
    </w:p>
    <w:p w:rsidR="00FF38AD" w:rsidRDefault="00D26C56">
      <w:pPr>
        <w:spacing w:line="360" w:lineRule="auto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101600</wp:posOffset>
                </wp:positionV>
                <wp:extent cx="3266440" cy="742315"/>
                <wp:effectExtent l="4445" t="4445" r="5715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10355" y="4891405"/>
                          <a:ext cx="3266440" cy="742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8AD" w:rsidRDefault="00D26C5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One week after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discontinuaton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anti fungal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treament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initation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of gentle tongue brushing.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09.7pt;margin-top:8pt;height:58.45pt;width:257.2pt;z-index:251661312;mso-width-relative:page;mso-height-relative:page;" fillcolor="#FFFFFF [3201]" filled="t" stroked="t" coordsize="21600,21600" o:gfxdata="UEsDBAoAAAAAAIdO4kAAAAAAAAAAAAAAAAAEAAAAZHJzL1BLAwQUAAAACACHTuJAob2VKtYAAAAK&#10;AQAADwAAAGRycy9kb3ducmV2LnhtbE2PwU7DMBBE70j8g7VI3KiTJopIiFMJJCTEjZJLb268TSLs&#10;dWS7Tfl7lhMcd+ZpdqbdXZ0VFwxx9qQg32QgkAZvZhoV9J+vD48gYtJktPWECr4xwq67vWl1Y/xK&#10;H3jZp1FwCMVGK5hSWhop4zCh03HjFyT2Tj44nfgMozRBrxzurNxmWSWdnok/THrBlwmHr/3ZKXir&#10;ntMBe/Nuim3h114O4WSjUvd3efYEIuE1/cHwW5+rQ8edjv5MJgqroMzrklE2Kt7EQF0UvOXIQl2W&#10;ILtW/p/Q/QBQSwMEFAAAAAgAh07iQMFrWEFSAgAAwwQAAA4AAABkcnMvZTJvRG9jLnhtbK1US2/b&#10;MAy+D9h/EHRfbefVLqhTZC0yDAjWAu2wsyLLsTBJ1CQldvbrR8lOmrY79LAcFL7wkfxI+vqm04rs&#10;hfMSTEmLi5wSYThU0mxL+uNp9emKEh+YqZgCI0p6EJ7eLD5+uG7tXIygAVUJRxDE+HlrS9qEYOdZ&#10;5nkjNPMXYIVBZw1Os4Cq22aVYy2ia5WN8nyWteAq64AL79F61zvpgOjeAwh1Lbm4A77TwoQe1QnF&#10;ArbkG2k9XaRq61rwcF/XXgSiSoqdhvRiEpQ38c0W12y+dcw2kg8lsPeU8KonzaTBpCeoOxYY2Tn5&#10;BkpL7sBDHS446KxvJDGCXRT5K24eG2ZF6gWp9vZEuv9/sPz7/sERWZX0khLDNA78SXSBfIGOXEZ2&#10;WuvnGPRoMSx0aMadOdo9GmPTXe10/Md2CPonRZGPp1NKDihffS4m+bTnOQJzDBiPZrPJBEfAMaIo&#10;xqMrVDBX9gxlnQ9fBWgShZI6HGTil+3XPvShx5CY2YOS1UoqlRS33dwqR/YMh75KvwH9RZgypC3p&#10;bDzNE/ILX8Q+QWwU47/eImC1ymDRkaGeiSiFbtMNtG2gOiBrDvqt85avJOKumQ8PzOGaIQN4iOEe&#10;n1oBFgODREkD7s+/7DEep49eSlpc25L63zvmBCXqm8G9QLYjsSEpk+nlCBV37tmce8xO3wKSVODJ&#10;W57EGB/UUawd6J94r8uYFV3McMxd0nAUb0N/THjvXCyXKQg327KwNo+WR+g4EgPLXYBaptFFmnpu&#10;BvZwt9PwhzuMx3Oup6jnb8/i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G9lSrWAAAACgEAAA8A&#10;AAAAAAAAAQAgAAAAIgAAAGRycy9kb3ducmV2LnhtbFBLAQIUABQAAAAIAIdO4kDBa1hBUgIAAMME&#10;AAAOAAAAAAAAAAEAIAAAACU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CD6421">
                      <w:pPr>
                        <w:rPr>
                          <w:rFonts w:hint="default"/>
                          <w:lang w:val="en-GB"/>
                        </w:rPr>
                      </w:pPr>
                      <w:r>
                        <w:rPr>
                          <w:rFonts w:hint="default"/>
                          <w:lang w:val="en-GB"/>
                        </w:rPr>
                        <w:t>One week after discontinuaton of anti fungal treament and initation of gentle tongue brushing.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w:drawing>
          <wp:inline distT="114300" distB="114300" distL="114300" distR="114300">
            <wp:extent cx="2296160" cy="1362075"/>
            <wp:effectExtent l="0" t="0" r="8890" b="9525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8AD" w:rsidRDefault="00D26C56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</w:r>
    </w:p>
    <w:p w:rsidR="00FF38AD" w:rsidRDefault="00D26C56">
      <w:pPr>
        <w:spacing w:line="360" w:lineRule="auto"/>
        <w:jc w:val="both"/>
        <w:rPr>
          <w:lang w:val="en-GB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347345</wp:posOffset>
                </wp:positionV>
                <wp:extent cx="3352165" cy="781685"/>
                <wp:effectExtent l="4445" t="4445" r="1524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19880" y="6885305"/>
                          <a:ext cx="3352165" cy="781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8AD" w:rsidRDefault="00D26C5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Two months post-conservative management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,  lesions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resolved.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05.15pt;margin-top:27.35pt;height:61.55pt;width:263.95pt;z-index:251662336;mso-width-relative:page;mso-height-relative:page;" fillcolor="#FFFFFF [3201]" filled="t" stroked="t" coordsize="21600,21600" o:gfxdata="UEsDBAoAAAAAAIdO4kAAAAAAAAAAAAAAAAAEAAAAZHJzL1BLAwQUAAAACACHTuJAqqrmXtcAAAAK&#10;AQAADwAAAGRycy9kb3ducmV2LnhtbE2Py07DMBBF90j8gzVI7Khdu61KyKQSSEiIHW027Nx4mkT4&#10;EdluU/4es4LlaI7uPbfeXZ1lF4ppDB5huRDAyHfBjL5HaA+vD1tgKWtvtA2eEL4pwa65val1ZcLs&#10;P+iyzz0rIT5VGmHIeao4T91ATqdFmMiX3ylEp3M5Y89N1HMJd5ZLITbc6dGXhkFP9DJQ97U/O4S3&#10;zXP+pNa8GyVVmFvexZNNiPd3S/EELNM1/8Hwq1/UoSlOx3D2JjGLsJJrVVCErZDACvCoVNlyRJCr&#10;tQTe1Pz/hOYHUEsDBBQAAAAIAIdO4kBa9osyVgIAAMMEAAAOAAAAZHJzL2Uyb0RvYy54bWytVMFu&#10;GjEQvVfqP1i+N8sSCBvEEtFEVJWiJlJS9Wy8Xtaq13Ztw2769X32AkmTHnIoBzP2PN7MvJlhcdW3&#10;iuyF89LokuZnI0qE5qaSelvS74/rTwUlPjBdMWW0KOmT8PRq+fHDorNzMTaNUZVwBCTazztb0iYE&#10;O88yzxvRMn9mrNBw1sa1LODqtlnlWAf2VmXj0egi64yrrDNceI/Xm8FJD4zuPYSmriUXN4bvWqHD&#10;wOqEYgEl+UZaT5cp27oWPNzVtReBqJKi0pBOBIG9iWe2XLD51jHbSH5Igb0nhVc1tUxqBD1R3bDA&#10;yM7JN1St5M54U4czbtpsKCQpgiry0SttHhpmRaoFUnt7Et3/P1r+bX/viKxKirZr1qLhj6IP5LPp&#10;SRHV6ayfA/RgAQs9njEzx3ePx1h0X7s2fqMcAv8kzy+LAgo/lfSiKKbno+mgcyTmAJyPx8XlbEoJ&#10;ByIfTWazaepE9kxlnQ9fhGlJNErq0MikL9vf+oC0AD1CYmRvlKzWUql0cdvNtXJkz9D0dfrE+PjJ&#10;XzClSYcEzxH7DUXkPlFsFOM/3zKAT2nQRoUGJaIV+k1/kG1jqieo5swwdd7ytQTvLfPhnjmMGSTC&#10;IoY7HLUySMYcLEoa437/6z3i0X14KekwtiX1v3bMCUrUV425uMwnkzjn6TKZzsa4uJeezUuP3rXX&#10;BiLlWHnLkxnxQR3N2pn2B/Z1FaPCxTRH7JKGo3kdhmXCvnOxWiUQJtuycKsfLI/UUVxtVrtgapla&#10;F2UatDmoh9lO7TnsYVyel/eEev7vWf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qrmXtcAAAAK&#10;AQAADwAAAAAAAAABACAAAAAiAAAAZHJzL2Rvd25yZXYueG1sUEsBAhQAFAAAAAgAh07iQFr2izJW&#10;AgAAwwQAAA4AAAAAAAAAAQAgAAAAJg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70244DC">
                      <w:pPr>
                        <w:rPr>
                          <w:rFonts w:hint="default"/>
                          <w:lang w:val="en-GB"/>
                        </w:rPr>
                      </w:pPr>
                      <w:r>
                        <w:rPr>
                          <w:rFonts w:hint="default"/>
                          <w:lang w:val="en-GB"/>
                        </w:rPr>
                        <w:t>Two months post-conservative management,  lesions resolved.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w:drawing>
          <wp:inline distT="0" distB="0" distL="114300" distR="114300">
            <wp:extent cx="2293620" cy="1925955"/>
            <wp:effectExtent l="0" t="0" r="11430" b="17145"/>
            <wp:docPr id="4" name="Picture 4" descr="PHOTO-2026-03-16-13-53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HOTO-2026-03-16-13-53-39"/>
                    <pic:cNvPicPr>
                      <a:picLocks noChangeAspect="1"/>
                    </pic:cNvPicPr>
                  </pic:nvPicPr>
                  <pic:blipFill>
                    <a:blip r:embed="rId13"/>
                    <a:srcRect l="62079" t="44556" b="10605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8AD" w:rsidRDefault="00FF38AD">
      <w:pPr>
        <w:spacing w:line="360" w:lineRule="auto"/>
        <w:jc w:val="both"/>
        <w:sectPr w:rsidR="00FF38AD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F38AD" w:rsidRDefault="00FF38AD">
      <w:pPr>
        <w:spacing w:line="360" w:lineRule="auto"/>
        <w:jc w:val="both"/>
        <w:rPr>
          <w:rFonts w:cs="Times New Roman"/>
          <w:szCs w:val="24"/>
        </w:rPr>
      </w:pPr>
    </w:p>
    <w:p w:rsidR="00FF38AD" w:rsidRDefault="00D26C56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DISCUSSION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 xml:space="preserve">LVN is rare in infants but associated with antibiotic use disrupting oral </w:t>
      </w:r>
      <w:proofErr w:type="spellStart"/>
      <w:r>
        <w:rPr>
          <w:rFonts w:cs="Times New Roman"/>
          <w:szCs w:val="24"/>
        </w:rPr>
        <w:t>microbiota</w:t>
      </w:r>
      <w:proofErr w:type="spellEnd"/>
      <w:r>
        <w:rPr>
          <w:rFonts w:cs="Times New Roman"/>
          <w:szCs w:val="24"/>
        </w:rPr>
        <w:t>.  It must be remembered that antifungal treatment should not be the first option for treating this disorder. Although Candida may sometimes</w:t>
      </w:r>
      <w:r>
        <w:rPr>
          <w:rFonts w:cs="Times New Roman"/>
          <w:szCs w:val="24"/>
        </w:rPr>
        <w:t xml:space="preserve"> be identified in the swab taken from lingua </w:t>
      </w:r>
      <w:proofErr w:type="spellStart"/>
      <w:r>
        <w:rPr>
          <w:rFonts w:cs="Times New Roman"/>
          <w:szCs w:val="24"/>
        </w:rPr>
        <w:t>villosa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nigra</w:t>
      </w:r>
      <w:proofErr w:type="spellEnd"/>
      <w:r>
        <w:rPr>
          <w:rFonts w:cs="Times New Roman"/>
          <w:szCs w:val="24"/>
        </w:rPr>
        <w:t>,</w:t>
      </w:r>
      <w:r>
        <w:rPr>
          <w:rFonts w:cs="Times New Roman"/>
          <w:szCs w:val="24"/>
          <w:lang w:val="en-GB"/>
        </w:rPr>
        <w:t xml:space="preserve"> however</w:t>
      </w:r>
      <w:proofErr w:type="gramStart"/>
      <w:r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</w:rPr>
        <w:t xml:space="preserve"> it</w:t>
      </w:r>
      <w:proofErr w:type="gramEnd"/>
      <w:r>
        <w:rPr>
          <w:rFonts w:cs="Times New Roman"/>
          <w:szCs w:val="24"/>
        </w:rPr>
        <w:t xml:space="preserve"> is not a primary fungal infection, and will </w:t>
      </w:r>
      <w:r>
        <w:rPr>
          <w:rFonts w:cs="Times New Roman"/>
          <w:szCs w:val="24"/>
          <w:lang w:val="en-GB"/>
        </w:rPr>
        <w:t xml:space="preserve">therefore </w:t>
      </w:r>
      <w:r>
        <w:rPr>
          <w:rFonts w:cs="Times New Roman"/>
          <w:szCs w:val="24"/>
        </w:rPr>
        <w:t xml:space="preserve">not respond to antifungal </w:t>
      </w:r>
      <w:r>
        <w:rPr>
          <w:rFonts w:cs="Times New Roman"/>
          <w:szCs w:val="24"/>
          <w:lang w:val="en-GB"/>
        </w:rPr>
        <w:t>treatment (</w:t>
      </w:r>
      <w:proofErr w:type="spellStart"/>
      <w:r>
        <w:rPr>
          <w:rFonts w:cs="Times New Roman"/>
          <w:szCs w:val="24"/>
          <w:lang w:val="en-GB"/>
        </w:rPr>
        <w:t>Owczarek-Drabińska</w:t>
      </w:r>
      <w:proofErr w:type="spellEnd"/>
      <w:r>
        <w:rPr>
          <w:rFonts w:cs="Times New Roman"/>
          <w:szCs w:val="24"/>
          <w:lang w:val="en-GB"/>
        </w:rPr>
        <w:t xml:space="preserve">, J. E., &amp; </w:t>
      </w:r>
      <w:proofErr w:type="spellStart"/>
      <w:r>
        <w:rPr>
          <w:rFonts w:cs="Times New Roman"/>
          <w:szCs w:val="24"/>
          <w:lang w:val="en-GB"/>
        </w:rPr>
        <w:t>Radwan-Oczko</w:t>
      </w:r>
      <w:proofErr w:type="spellEnd"/>
      <w:r>
        <w:rPr>
          <w:rFonts w:cs="Times New Roman"/>
          <w:szCs w:val="24"/>
          <w:lang w:val="en-GB"/>
        </w:rPr>
        <w:t>, M, 2020), as was the case in this 3 month old inf</w:t>
      </w:r>
      <w:r>
        <w:rPr>
          <w:rFonts w:cs="Times New Roman"/>
          <w:szCs w:val="24"/>
          <w:lang w:val="en-GB"/>
        </w:rPr>
        <w:t xml:space="preserve">ant. </w:t>
      </w:r>
      <w:r>
        <w:rPr>
          <w:rFonts w:cs="Times New Roman"/>
          <w:szCs w:val="24"/>
        </w:rPr>
        <w:t xml:space="preserve">Management is conservative </w:t>
      </w:r>
      <w:r>
        <w:rPr>
          <w:rFonts w:cs="Times New Roman"/>
          <w:szCs w:val="24"/>
          <w:lang w:val="en-GB"/>
        </w:rPr>
        <w:t xml:space="preserve">involving oral hygiene measures which are effective and constitute the gold-standard of care. The prognosis is </w:t>
      </w:r>
      <w:r>
        <w:rPr>
          <w:rFonts w:cs="Times New Roman"/>
          <w:szCs w:val="24"/>
        </w:rPr>
        <w:t>excellent</w:t>
      </w:r>
      <w:r>
        <w:rPr>
          <w:rFonts w:cs="Times New Roman"/>
          <w:szCs w:val="24"/>
          <w:lang w:val="en-GB"/>
        </w:rPr>
        <w:t xml:space="preserve"> with spontaneous resolution expected.</w:t>
      </w:r>
    </w:p>
    <w:p w:rsidR="00FF38AD" w:rsidRDefault="00D26C56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PATIENT PERSPECTIVE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  <w:lang w:val="en-GB"/>
        </w:rPr>
        <w:t>mother expressed relief following clarifi</w:t>
      </w:r>
      <w:r>
        <w:rPr>
          <w:rFonts w:cs="Times New Roman"/>
          <w:szCs w:val="24"/>
          <w:lang w:val="en-GB"/>
        </w:rPr>
        <w:t>cation of the diagnosis and reassurance regarding the benign nature of the condition.</w:t>
      </w:r>
    </w:p>
    <w:p w:rsidR="00FF38AD" w:rsidRDefault="00D26C56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INFORMED CONSENT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I</w:t>
      </w:r>
      <w:proofErr w:type="spellStart"/>
      <w:r>
        <w:rPr>
          <w:rFonts w:cs="Times New Roman"/>
          <w:szCs w:val="24"/>
        </w:rPr>
        <w:t>nformed</w:t>
      </w:r>
      <w:proofErr w:type="spellEnd"/>
      <w:r>
        <w:rPr>
          <w:rFonts w:cs="Times New Roman"/>
          <w:szCs w:val="24"/>
        </w:rPr>
        <w:t xml:space="preserve"> consent was obtained from the caregiver</w:t>
      </w:r>
      <w:r>
        <w:rPr>
          <w:rFonts w:cs="Times New Roman"/>
          <w:szCs w:val="24"/>
          <w:lang w:val="en-GB"/>
        </w:rPr>
        <w:t xml:space="preserve"> for publication of this case report in accordance with the Helsinki declaration.</w:t>
      </w:r>
    </w:p>
    <w:p w:rsidR="00FF38AD" w:rsidRDefault="00D26C56">
      <w:pPr>
        <w:spacing w:line="360" w:lineRule="auto"/>
        <w:jc w:val="both"/>
        <w:rPr>
          <w:rFonts w:cs="Times New Roman"/>
          <w:b/>
          <w:bCs/>
          <w:szCs w:val="24"/>
          <w:lang w:val="en-GB"/>
        </w:rPr>
      </w:pPr>
      <w:r>
        <w:rPr>
          <w:rFonts w:cs="Times New Roman"/>
          <w:b/>
          <w:bCs/>
          <w:szCs w:val="24"/>
          <w:lang w:val="en-GB"/>
        </w:rPr>
        <w:t>CONCLUSION</w:t>
      </w:r>
    </w:p>
    <w:p w:rsidR="00FF38AD" w:rsidRDefault="00D26C56">
      <w:pPr>
        <w:spacing w:line="360" w:lineRule="auto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This case </w:t>
      </w:r>
      <w:r>
        <w:rPr>
          <w:rFonts w:cs="Times New Roman"/>
          <w:szCs w:val="24"/>
          <w:lang w:val="en-GB"/>
        </w:rPr>
        <w:t xml:space="preserve">underscores the importance of recognising lingua </w:t>
      </w:r>
      <w:proofErr w:type="spellStart"/>
      <w:r>
        <w:rPr>
          <w:rFonts w:cs="Times New Roman"/>
          <w:szCs w:val="24"/>
          <w:lang w:val="en-GB"/>
        </w:rPr>
        <w:t>illosa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nigra</w:t>
      </w:r>
      <w:proofErr w:type="spellEnd"/>
      <w:r>
        <w:rPr>
          <w:rFonts w:cs="Times New Roman"/>
          <w:szCs w:val="24"/>
          <w:lang w:val="en-GB"/>
        </w:rPr>
        <w:t xml:space="preserve"> in infancy and adhering to gold standard </w:t>
      </w:r>
      <w:proofErr w:type="spellStart"/>
      <w:r>
        <w:rPr>
          <w:rFonts w:cs="Times New Roman"/>
          <w:szCs w:val="24"/>
          <w:lang w:val="en-GB"/>
        </w:rPr>
        <w:t>conservatie</w:t>
      </w:r>
      <w:proofErr w:type="spellEnd"/>
      <w:r>
        <w:rPr>
          <w:rFonts w:cs="Times New Roman"/>
          <w:szCs w:val="24"/>
          <w:lang w:val="en-GB"/>
        </w:rPr>
        <w:t xml:space="preserve"> management. Increased clinician awareness can prevent misdiagnosis and inappropriate treatment.</w:t>
      </w:r>
    </w:p>
    <w:p w:rsidR="00FF38AD" w:rsidRDefault="00D26C56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LEARNING POINTS</w:t>
      </w:r>
    </w:p>
    <w:p w:rsidR="00FF38AD" w:rsidRDefault="00D26C56">
      <w:pPr>
        <w:numPr>
          <w:ilvl w:val="0"/>
          <w:numId w:val="7"/>
        </w:numPr>
        <w:tabs>
          <w:tab w:val="clear" w:pos="420"/>
        </w:tabs>
        <w:jc w:val="both"/>
        <w:rPr>
          <w:lang w:val="en-GB"/>
        </w:rPr>
      </w:pPr>
      <w:r>
        <w:rPr>
          <w:lang w:val="en-GB"/>
        </w:rPr>
        <w:t xml:space="preserve">Lingua </w:t>
      </w:r>
      <w:proofErr w:type="spellStart"/>
      <w:r>
        <w:rPr>
          <w:lang w:val="en-GB"/>
        </w:rPr>
        <w:t>villosa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nigra</w:t>
      </w:r>
      <w:proofErr w:type="spellEnd"/>
      <w:r>
        <w:rPr>
          <w:lang w:val="en-GB"/>
        </w:rPr>
        <w:t xml:space="preserve">, though </w:t>
      </w:r>
      <w:r>
        <w:rPr>
          <w:lang w:val="en-GB"/>
        </w:rPr>
        <w:t>rare, can occur in infants.</w:t>
      </w:r>
    </w:p>
    <w:p w:rsidR="00FF38AD" w:rsidRDefault="00D26C56">
      <w:pPr>
        <w:numPr>
          <w:ilvl w:val="0"/>
          <w:numId w:val="7"/>
        </w:numPr>
        <w:tabs>
          <w:tab w:val="clear" w:pos="420"/>
        </w:tabs>
        <w:jc w:val="both"/>
        <w:rPr>
          <w:lang w:val="en-GB"/>
        </w:rPr>
      </w:pPr>
      <w:r>
        <w:rPr>
          <w:lang w:val="en-GB"/>
        </w:rPr>
        <w:t>Antibiotic exposure is a key predisposing factor.</w:t>
      </w:r>
    </w:p>
    <w:p w:rsidR="00FF38AD" w:rsidRDefault="00D26C56">
      <w:pPr>
        <w:numPr>
          <w:ilvl w:val="0"/>
          <w:numId w:val="7"/>
        </w:numPr>
        <w:tabs>
          <w:tab w:val="clear" w:pos="420"/>
        </w:tabs>
        <w:jc w:val="both"/>
        <w:rPr>
          <w:lang w:val="en-GB"/>
        </w:rPr>
      </w:pPr>
      <w:r>
        <w:rPr>
          <w:lang w:val="en-GB"/>
        </w:rPr>
        <w:t>Clinical diagnosis is sufficient in typical cases.</w:t>
      </w:r>
    </w:p>
    <w:p w:rsidR="00FF38AD" w:rsidRDefault="00D26C56">
      <w:pPr>
        <w:numPr>
          <w:ilvl w:val="0"/>
          <w:numId w:val="7"/>
        </w:numPr>
        <w:tabs>
          <w:tab w:val="clear" w:pos="420"/>
        </w:tabs>
        <w:jc w:val="both"/>
        <w:rPr>
          <w:lang w:val="en-GB"/>
        </w:rPr>
      </w:pPr>
      <w:r>
        <w:rPr>
          <w:lang w:val="en-GB"/>
        </w:rPr>
        <w:t>Conservative oral hygiene is the gold-standard treatment.</w:t>
      </w:r>
    </w:p>
    <w:p w:rsidR="00FF38AD" w:rsidRDefault="00FF38AD">
      <w:pPr>
        <w:rPr>
          <w:lang w:val="en-GB"/>
        </w:rPr>
      </w:pPr>
    </w:p>
    <w:p w:rsidR="00FF38AD" w:rsidRDefault="00D26C56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REFERENCES</w:t>
      </w:r>
    </w:p>
    <w:p w:rsidR="00FF38AD" w:rsidRDefault="00D26C56">
      <w:proofErr w:type="spellStart"/>
      <w:proofErr w:type="gramStart"/>
      <w:r>
        <w:t>Gurvits</w:t>
      </w:r>
      <w:proofErr w:type="spellEnd"/>
      <w:r>
        <w:t>, G. E., &amp; Tan, A. (2014).</w:t>
      </w:r>
      <w:proofErr w:type="gramEnd"/>
      <w:r>
        <w:t xml:space="preserve"> Black hairy tongue synd</w:t>
      </w:r>
      <w:r>
        <w:t xml:space="preserve">rome. </w:t>
      </w:r>
      <w:proofErr w:type="gramStart"/>
      <w:r>
        <w:t>World journal of gastroenterology, 20(31), 10845–10850.</w:t>
      </w:r>
      <w:proofErr w:type="gramEnd"/>
      <w:r>
        <w:t xml:space="preserve"> </w:t>
      </w:r>
      <w:hyperlink r:id="rId14" w:history="1">
        <w:r>
          <w:rPr>
            <w:rStyle w:val="Hyperlink"/>
          </w:rPr>
          <w:t>https://doi.org/10.3748/wjg.v20.i31.10845</w:t>
        </w:r>
      </w:hyperlink>
    </w:p>
    <w:p w:rsidR="00FF38AD" w:rsidRDefault="00D26C56">
      <w:pPr>
        <w:rPr>
          <w:rFonts w:cs="Times New Roman"/>
          <w:szCs w:val="24"/>
        </w:rPr>
      </w:pPr>
      <w:proofErr w:type="spellStart"/>
      <w:proofErr w:type="gramStart"/>
      <w:r>
        <w:rPr>
          <w:rFonts w:eastAsia="Consolas" w:cs="Times New Roman"/>
          <w:color w:val="1B1B1B"/>
          <w:szCs w:val="24"/>
          <w:shd w:val="clear" w:color="auto" w:fill="FFFFFF"/>
        </w:rPr>
        <w:t>Owczarek-Drabińska</w:t>
      </w:r>
      <w:proofErr w:type="spellEnd"/>
      <w:r>
        <w:rPr>
          <w:rFonts w:eastAsia="Consolas" w:cs="Times New Roman"/>
          <w:color w:val="1B1B1B"/>
          <w:szCs w:val="24"/>
          <w:shd w:val="clear" w:color="auto" w:fill="FFFFFF"/>
        </w:rPr>
        <w:t xml:space="preserve">, J. E., &amp; </w:t>
      </w:r>
      <w:proofErr w:type="spellStart"/>
      <w:r>
        <w:rPr>
          <w:rFonts w:eastAsia="Consolas" w:cs="Times New Roman"/>
          <w:color w:val="1B1B1B"/>
          <w:szCs w:val="24"/>
          <w:shd w:val="clear" w:color="auto" w:fill="FFFFFF"/>
        </w:rPr>
        <w:t>Radwan-Oczko</w:t>
      </w:r>
      <w:proofErr w:type="spellEnd"/>
      <w:r>
        <w:rPr>
          <w:rFonts w:eastAsia="Consolas" w:cs="Times New Roman"/>
          <w:color w:val="1B1B1B"/>
          <w:szCs w:val="24"/>
          <w:shd w:val="clear" w:color="auto" w:fill="FFFFFF"/>
        </w:rPr>
        <w:t>, M. (2020).</w:t>
      </w:r>
      <w:proofErr w:type="gramEnd"/>
      <w:r>
        <w:rPr>
          <w:rFonts w:eastAsia="Consolas" w:cs="Times New Roman"/>
          <w:color w:val="1B1B1B"/>
          <w:szCs w:val="24"/>
          <w:shd w:val="clear" w:color="auto" w:fill="FFFFFF"/>
        </w:rPr>
        <w:t xml:space="preserve"> A Case of Lingua </w:t>
      </w:r>
      <w:proofErr w:type="spellStart"/>
      <w:r>
        <w:rPr>
          <w:rFonts w:eastAsia="Consolas" w:cs="Times New Roman"/>
          <w:color w:val="1B1B1B"/>
          <w:szCs w:val="24"/>
          <w:shd w:val="clear" w:color="auto" w:fill="FFFFFF"/>
        </w:rPr>
        <w:t>Villosa</w:t>
      </w:r>
      <w:proofErr w:type="spellEnd"/>
      <w:r>
        <w:rPr>
          <w:rFonts w:eastAsia="Consolas" w:cs="Times New Roman"/>
          <w:color w:val="1B1B1B"/>
          <w:szCs w:val="24"/>
          <w:shd w:val="clear" w:color="auto" w:fill="FFFFFF"/>
        </w:rPr>
        <w:t xml:space="preserve"> </w:t>
      </w:r>
      <w:proofErr w:type="spellStart"/>
      <w:r>
        <w:rPr>
          <w:rFonts w:eastAsia="Consolas" w:cs="Times New Roman"/>
          <w:color w:val="1B1B1B"/>
          <w:szCs w:val="24"/>
          <w:shd w:val="clear" w:color="auto" w:fill="FFFFFF"/>
        </w:rPr>
        <w:t>Nigra</w:t>
      </w:r>
      <w:proofErr w:type="spellEnd"/>
      <w:r>
        <w:rPr>
          <w:rFonts w:eastAsia="Consolas" w:cs="Times New Roman"/>
          <w:color w:val="1B1B1B"/>
          <w:szCs w:val="24"/>
          <w:shd w:val="clear" w:color="auto" w:fill="FFFFFF"/>
        </w:rPr>
        <w:t xml:space="preserve"> (Black Ha</w:t>
      </w:r>
      <w:r>
        <w:rPr>
          <w:rFonts w:eastAsia="Consolas" w:cs="Times New Roman"/>
          <w:color w:val="1B1B1B"/>
          <w:szCs w:val="24"/>
          <w:shd w:val="clear" w:color="auto" w:fill="FFFFFF"/>
        </w:rPr>
        <w:t xml:space="preserve">iry Tongue) </w:t>
      </w:r>
      <w:proofErr w:type="gramStart"/>
      <w:r>
        <w:rPr>
          <w:rFonts w:eastAsia="Consolas" w:cs="Times New Roman"/>
          <w:color w:val="1B1B1B"/>
          <w:szCs w:val="24"/>
          <w:shd w:val="clear" w:color="auto" w:fill="FFFFFF"/>
        </w:rPr>
        <w:t>in a</w:t>
      </w:r>
      <w:proofErr w:type="gramEnd"/>
      <w:r>
        <w:rPr>
          <w:rFonts w:eastAsia="Consolas" w:cs="Times New Roman"/>
          <w:color w:val="1B1B1B"/>
          <w:szCs w:val="24"/>
          <w:shd w:val="clear" w:color="auto" w:fill="FFFFFF"/>
        </w:rPr>
        <w:t xml:space="preserve"> 3-Month-Old Infant. </w:t>
      </w:r>
      <w:r>
        <w:rPr>
          <w:rFonts w:eastAsia="Consolas" w:cs="Times New Roman"/>
          <w:i/>
          <w:iCs/>
          <w:color w:val="1B1B1B"/>
          <w:szCs w:val="24"/>
          <w:shd w:val="clear" w:color="auto" w:fill="FFFFFF"/>
        </w:rPr>
        <w:t>The American journal of case reports</w:t>
      </w:r>
      <w:r>
        <w:rPr>
          <w:rFonts w:eastAsia="Consolas" w:cs="Times New Roman"/>
          <w:color w:val="1B1B1B"/>
          <w:szCs w:val="24"/>
          <w:shd w:val="clear" w:color="auto" w:fill="FFFFFF"/>
        </w:rPr>
        <w:t>, </w:t>
      </w:r>
      <w:r>
        <w:rPr>
          <w:rFonts w:eastAsia="Consolas" w:cs="Times New Roman"/>
          <w:i/>
          <w:iCs/>
          <w:color w:val="1B1B1B"/>
          <w:szCs w:val="24"/>
          <w:shd w:val="clear" w:color="auto" w:fill="FFFFFF"/>
        </w:rPr>
        <w:t>21</w:t>
      </w:r>
      <w:r>
        <w:rPr>
          <w:rFonts w:eastAsia="Consolas" w:cs="Times New Roman"/>
          <w:color w:val="1B1B1B"/>
          <w:szCs w:val="24"/>
          <w:shd w:val="clear" w:color="auto" w:fill="FFFFFF"/>
        </w:rPr>
        <w:t>, e926362. https://doi.org/10.12659/AJCR.92636</w:t>
      </w:r>
    </w:p>
    <w:sectPr w:rsidR="00FF38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56" w:rsidRDefault="00D26C56">
      <w:pPr>
        <w:spacing w:line="240" w:lineRule="auto"/>
      </w:pPr>
      <w:r>
        <w:separator/>
      </w:r>
    </w:p>
  </w:endnote>
  <w:endnote w:type="continuationSeparator" w:id="0">
    <w:p w:rsidR="00D26C56" w:rsidRDefault="00D26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56" w:rsidRDefault="00D26C56">
      <w:pPr>
        <w:spacing w:after="0"/>
      </w:pPr>
      <w:r>
        <w:separator/>
      </w:r>
    </w:p>
  </w:footnote>
  <w:footnote w:type="continuationSeparator" w:id="0">
    <w:p w:rsidR="00D26C56" w:rsidRDefault="00D26C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8F7CDE0"/>
    <w:multiLevelType w:val="singleLevel"/>
    <w:tmpl w:val="08F7CDE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66B7"/>
    <w:rsid w:val="00326F90"/>
    <w:rsid w:val="0034280C"/>
    <w:rsid w:val="008624CF"/>
    <w:rsid w:val="008F2A61"/>
    <w:rsid w:val="0092422A"/>
    <w:rsid w:val="00AA1D8D"/>
    <w:rsid w:val="00B47730"/>
    <w:rsid w:val="00CB0664"/>
    <w:rsid w:val="00D26C56"/>
    <w:rsid w:val="00FC693F"/>
    <w:rsid w:val="00FF38AD"/>
    <w:rsid w:val="034B0FFA"/>
    <w:rsid w:val="046D38BE"/>
    <w:rsid w:val="0EF6159C"/>
    <w:rsid w:val="13765C91"/>
    <w:rsid w:val="15393BD4"/>
    <w:rsid w:val="189810FC"/>
    <w:rsid w:val="1D143544"/>
    <w:rsid w:val="1E6E1DBB"/>
    <w:rsid w:val="208A0EA9"/>
    <w:rsid w:val="218E5F64"/>
    <w:rsid w:val="22A37A81"/>
    <w:rsid w:val="25BD73D6"/>
    <w:rsid w:val="25EF752C"/>
    <w:rsid w:val="33CA102F"/>
    <w:rsid w:val="37AD7387"/>
    <w:rsid w:val="392515F3"/>
    <w:rsid w:val="3BE92C13"/>
    <w:rsid w:val="3D4C4939"/>
    <w:rsid w:val="3E254CD2"/>
    <w:rsid w:val="3FBC6550"/>
    <w:rsid w:val="40AD4AAD"/>
    <w:rsid w:val="46594434"/>
    <w:rsid w:val="4C6C31F6"/>
    <w:rsid w:val="504B40D9"/>
    <w:rsid w:val="54A13328"/>
    <w:rsid w:val="55800109"/>
    <w:rsid w:val="55BA11BE"/>
    <w:rsid w:val="57E60D10"/>
    <w:rsid w:val="5F682FD3"/>
    <w:rsid w:val="75AA17D7"/>
    <w:rsid w:val="79160A9B"/>
    <w:rsid w:val="792A5104"/>
    <w:rsid w:val="7C18479C"/>
    <w:rsid w:val="7D711FAA"/>
    <w:rsid w:val="7F0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qFormat="1"/>
    <w:lsdException w:name="toa heading" w:semiHidden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qFormat="1"/>
    <w:lsdException w:name="Body Text Indent" w:semiHidden="1"/>
    <w:lsdException w:name="List Continue" w:qFormat="1"/>
    <w:lsdException w:name="List Continue 2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qFormat="1"/>
    <w:lsdException w:name="Body Text 3" w:qFormat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 w:qFormat="1"/>
    <w:lsdException w:name="Light List" w:uiPriority="61" w:unhideWhenUsed="0" w:qFormat="1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 w:qFormat="1"/>
    <w:lsdException w:name="Medium Grid 3" w:uiPriority="69" w:unhideWhenUsed="0" w:qFormat="1"/>
    <w:lsdException w:name="Dark List" w:uiPriority="70" w:unhideWhenUsed="0" w:qFormat="1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 w:qFormat="1"/>
    <w:lsdException w:name="Light List Accent 1" w:uiPriority="61" w:unhideWhenUsed="0" w:qFormat="1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 w:qFormat="1"/>
    <w:lsdException w:name="Medium Grid 3 Accent 1" w:uiPriority="69" w:unhideWhenUsed="0" w:qFormat="1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 w:qFormat="1"/>
    <w:lsdException w:name="Light List Accent 2" w:uiPriority="61" w:unhideWhenUsed="0" w:qFormat="1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 w:qFormat="1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 w:qFormat="1"/>
    <w:lsdException w:name="Light List Accent 3" w:uiPriority="61" w:unhideWhenUsed="0" w:qFormat="1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 w:qFormat="1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 w:qFormat="1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 w:qFormat="1"/>
    <w:lsdException w:name="Medium Grid 2 Accent 6" w:uiPriority="68" w:unhideWhenUsed="0" w:qFormat="1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 w:cstheme="minorBidi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qFormat="1"/>
    <w:lsdException w:name="toa heading" w:semiHidden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qFormat="1"/>
    <w:lsdException w:name="Body Text Indent" w:semiHidden="1"/>
    <w:lsdException w:name="List Continue" w:qFormat="1"/>
    <w:lsdException w:name="List Continue 2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qFormat="1"/>
    <w:lsdException w:name="Body Text 3" w:qFormat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 w:qFormat="1"/>
    <w:lsdException w:name="Light List" w:uiPriority="61" w:unhideWhenUsed="0" w:qFormat="1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 w:qFormat="1"/>
    <w:lsdException w:name="Medium Grid 3" w:uiPriority="69" w:unhideWhenUsed="0" w:qFormat="1"/>
    <w:lsdException w:name="Dark List" w:uiPriority="70" w:unhideWhenUsed="0" w:qFormat="1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 w:qFormat="1"/>
    <w:lsdException w:name="Light List Accent 1" w:uiPriority="61" w:unhideWhenUsed="0" w:qFormat="1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 w:qFormat="1"/>
    <w:lsdException w:name="Medium Grid 3 Accent 1" w:uiPriority="69" w:unhideWhenUsed="0" w:qFormat="1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 w:qFormat="1"/>
    <w:lsdException w:name="Light List Accent 2" w:uiPriority="61" w:unhideWhenUsed="0" w:qFormat="1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 w:qFormat="1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 w:qFormat="1"/>
    <w:lsdException w:name="Light List Accent 3" w:uiPriority="61" w:unhideWhenUsed="0" w:qFormat="1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 w:qFormat="1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 w:qFormat="1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 w:qFormat="1"/>
    <w:lsdException w:name="Medium Grid 2 Accent 6" w:uiPriority="68" w:unhideWhenUsed="0" w:qFormat="1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 w:cstheme="minorBidi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doi.org/10.3748/wjg.v20.i31.10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A46D96-D585-4B91-8BA9-EECE7F22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qwert</cp:lastModifiedBy>
  <cp:revision>2</cp:revision>
  <dcterms:created xsi:type="dcterms:W3CDTF">2026-05-26T09:30:00Z</dcterms:created>
  <dcterms:modified xsi:type="dcterms:W3CDTF">2026-05-26T09:30:00Z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EAE833075A8746269BCE741B9EE9F6AF_12</vt:lpwstr>
  </property>
  <property fmtid="{D5CDD505-2E9C-101B-9397-08002B2CF9AE}" pid="4" name="KSOTemplateDocerSaveRecord">
    <vt:lpwstr>eyJoZGlkIjoiZDEwZmM4ZjU0MjdkMTFiYTAyYjYyMjNlZjU4NjFjNDUifQ==</vt:lpwstr>
  </property>
</Properties>
</file>