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90" w:rsidRDefault="00B41DA1" w:rsidP="002C0772">
      <w:pPr>
        <w:spacing w:before="120" w:after="240"/>
        <w:jc w:val="center"/>
      </w:pPr>
      <w:r w:rsidRPr="004839EF">
        <w:rPr>
          <w:b/>
          <w:bCs/>
          <w:color w:val="0D0D0D" w:themeColor="text1" w:themeTint="F2"/>
          <w:sz w:val="36"/>
          <w:szCs w:val="36"/>
        </w:rPr>
        <w:t>Design and Development of Fluoro Calcium Phosphosilicate (FCPS) Loaded Mucoadhesive Oral Gel for the Management of Dentin Hypersensitivity</w:t>
      </w:r>
      <w:r w:rsidRPr="001C2F14">
        <w:rPr>
          <w:b/>
          <w:bCs/>
          <w:sz w:val="28"/>
          <w:szCs w:val="28"/>
        </w:rPr>
        <w:br/>
      </w:r>
      <w:r w:rsidRPr="001C2F14">
        <w:rPr>
          <w:b/>
          <w:bCs/>
          <w:sz w:val="28"/>
          <w:szCs w:val="28"/>
        </w:rPr>
        <w:br/>
      </w:r>
    </w:p>
    <w:p w:rsidR="00C85490" w:rsidRDefault="003F24C6">
      <w:pPr>
        <w:pBdr>
          <w:top w:val="single" w:sz="6" w:space="0" w:color="1A3C6E"/>
          <w:left w:val="single" w:sz="24" w:space="0" w:color="1A3C6E"/>
          <w:bottom w:val="single" w:sz="6" w:space="0" w:color="1A3C6E"/>
          <w:right w:val="single" w:sz="2" w:space="0" w:color="CCCCCC"/>
        </w:pBdr>
        <w:shd w:val="clear" w:color="auto" w:fill="F5F7FA"/>
        <w:spacing w:before="200" w:after="160"/>
      </w:pPr>
      <w:r>
        <w:rPr>
          <w:b/>
          <w:bCs/>
          <w:caps/>
          <w:color w:val="1A3C6E"/>
          <w:sz w:val="26"/>
          <w:szCs w:val="26"/>
        </w:rPr>
        <w:t>ABSTRACT</w:t>
      </w:r>
    </w:p>
    <w:p w:rsidR="00C85490" w:rsidRDefault="003F24C6">
      <w:pPr>
        <w:spacing w:before="80" w:after="80" w:line="320" w:lineRule="auto"/>
        <w:jc w:val="both"/>
      </w:pPr>
      <w:r>
        <w:rPr>
          <w:b/>
          <w:bCs/>
        </w:rPr>
        <w:t xml:space="preserve">Background: </w:t>
      </w:r>
      <w:r>
        <w:t xml:space="preserve">Dentin hypersensitivity (DH) is one of the most prevalent and clinically challenging dental conditions, characterized by a short, sharp pain arising from exposed dentinal tubules in response to thermal, evaporative, tactile, osmotic, or chemical stimuli. Conventional therapeutic approaches, including potassium nitrate-based formulations and dentin bonding agents, offer only partial and transient relief. </w:t>
      </w:r>
      <w:proofErr w:type="spellStart"/>
      <w:r>
        <w:t>Fluoro</w:t>
      </w:r>
      <w:proofErr w:type="spellEnd"/>
      <w:r>
        <w:t xml:space="preserve"> calcium </w:t>
      </w:r>
      <w:proofErr w:type="spellStart"/>
      <w:r>
        <w:t>phosphosilicate</w:t>
      </w:r>
      <w:proofErr w:type="spellEnd"/>
      <w:r>
        <w:t xml:space="preserve"> (FCPS), a novel class of bioactive glass ceramic, has emerged as a promising desensitizing agent due to its capacity for rapid tubular occlusion and hydroxyapatite crystallization. The integration of FCPS into a </w:t>
      </w:r>
      <w:proofErr w:type="spellStart"/>
      <w:r>
        <w:t>mucoadhesive</w:t>
      </w:r>
      <w:proofErr w:type="spellEnd"/>
      <w:r>
        <w:t xml:space="preserve"> oral gel platform represents a rational strategy to optimize therapeutic contact time, improve patient compliance, and provide sustained desensitization.</w:t>
      </w:r>
    </w:p>
    <w:p w:rsidR="00C85490" w:rsidRDefault="003F24C6">
      <w:pPr>
        <w:spacing w:before="80" w:after="80" w:line="320" w:lineRule="auto"/>
        <w:jc w:val="both"/>
      </w:pPr>
      <w:r>
        <w:rPr>
          <w:b/>
          <w:bCs/>
        </w:rPr>
        <w:t xml:space="preserve">Objectives: </w:t>
      </w:r>
      <w:r>
        <w:t xml:space="preserve">This study aimed to formulate, optimize, and comprehensively evaluate FCPS-loaded </w:t>
      </w:r>
      <w:proofErr w:type="spellStart"/>
      <w:r>
        <w:t>mucoadhesive</w:t>
      </w:r>
      <w:proofErr w:type="spellEnd"/>
      <w:r>
        <w:t xml:space="preserve"> oral gels for the management of dentin hypersensitivity, with emphasis on physicochemical characterization, biocompatibility, dentinal tubule occlusion efficacy, and in vitro sustained release.</w:t>
      </w:r>
    </w:p>
    <w:p w:rsidR="00C85490" w:rsidRDefault="003F24C6">
      <w:pPr>
        <w:spacing w:before="80" w:after="80" w:line="320" w:lineRule="auto"/>
        <w:jc w:val="both"/>
      </w:pPr>
      <w:r>
        <w:rPr>
          <w:b/>
          <w:bCs/>
        </w:rPr>
        <w:t xml:space="preserve">Methods: </w:t>
      </w:r>
      <w:r>
        <w:t xml:space="preserve">FCPS nanoparticles were synthesized via a modified sol-gel process and characterized by X-ray diffraction (XRD), Fourier-transform infrared spectroscopy (FTIR), scanning electron microscopy (SEM), energy-dispersive X-ray spectroscopy (EDX), and dynamic light scattering (DLS). Mucoadhesive gels were formulated using </w:t>
      </w:r>
      <w:proofErr w:type="spellStart"/>
      <w:r>
        <w:t>carbopol</w:t>
      </w:r>
      <w:proofErr w:type="spellEnd"/>
      <w:r>
        <w:t xml:space="preserve"> 934P, </w:t>
      </w:r>
      <w:proofErr w:type="spellStart"/>
      <w:r>
        <w:t>hydroxypropyl</w:t>
      </w:r>
      <w:proofErr w:type="spellEnd"/>
      <w:r>
        <w:t xml:space="preserve"> methylcellulose (HPMC K4M), and sodium </w:t>
      </w:r>
      <w:proofErr w:type="spellStart"/>
      <w:r>
        <w:t>carboxymethyl</w:t>
      </w:r>
      <w:proofErr w:type="spellEnd"/>
      <w:r>
        <w:t xml:space="preserve"> cellulose (</w:t>
      </w:r>
      <w:proofErr w:type="spellStart"/>
      <w:r>
        <w:t>NaCMC</w:t>
      </w:r>
      <w:proofErr w:type="spellEnd"/>
      <w:r>
        <w:t xml:space="preserve">) as </w:t>
      </w:r>
      <w:proofErr w:type="spellStart"/>
      <w:r>
        <w:t>bioadhesive</w:t>
      </w:r>
      <w:proofErr w:type="spellEnd"/>
      <w:r>
        <w:t xml:space="preserve"> polymers through a central composite design (CCD) optimization approach. Formulations were evaluated for pH, viscosity, </w:t>
      </w:r>
      <w:proofErr w:type="spellStart"/>
      <w:r>
        <w:t>spreadability</w:t>
      </w:r>
      <w:proofErr w:type="spellEnd"/>
      <w:r>
        <w:t xml:space="preserve">, </w:t>
      </w:r>
      <w:proofErr w:type="spellStart"/>
      <w:r>
        <w:t>mucoadhesive</w:t>
      </w:r>
      <w:proofErr w:type="spellEnd"/>
      <w:r>
        <w:t xml:space="preserve"> strength, drug content uniformity, in vitro fluoride ion release, and dentinal tubule occlusion via SEM-EDX analysis. Biocompatibility was assessed using MTT assay on L929 fibroblast cell lines. An accelerated stability study was conducted per ICH </w:t>
      </w:r>
      <w:proofErr w:type="gramStart"/>
      <w:r>
        <w:t>Q1A(</w:t>
      </w:r>
      <w:proofErr w:type="gramEnd"/>
      <w:r>
        <w:t>R2) guidelines.</w:t>
      </w:r>
    </w:p>
    <w:p w:rsidR="00C85490" w:rsidRDefault="003F24C6">
      <w:pPr>
        <w:spacing w:before="80" w:after="80" w:line="320" w:lineRule="auto"/>
        <w:jc w:val="both"/>
      </w:pPr>
      <w:r>
        <w:rPr>
          <w:b/>
          <w:bCs/>
        </w:rPr>
        <w:t xml:space="preserve">Results: </w:t>
      </w:r>
      <w:r>
        <w:t xml:space="preserve">Synthesized FCPS demonstrated a mean particle size of 198.4 ± 12.3 nm with a </w:t>
      </w:r>
      <w:proofErr w:type="spellStart"/>
      <w:r>
        <w:t>polydispersity</w:t>
      </w:r>
      <w:proofErr w:type="spellEnd"/>
      <w:r>
        <w:t xml:space="preserve"> index (PDI) of 0.187 ± 0.02 and a zeta potential of −28.6 ± 1.8 mV, indicating colloidal stability. FTIR and XRD analyses confirmed successful incorporation of fluoride into the calcium </w:t>
      </w:r>
      <w:proofErr w:type="spellStart"/>
      <w:r>
        <w:t>phosphosilicate</w:t>
      </w:r>
      <w:proofErr w:type="spellEnd"/>
      <w:r>
        <w:t xml:space="preserve"> lattice. The optimized gel formulation (F6) exhibited pH 6.85 ± 0.12, viscosity of 48,250 ± 820 </w:t>
      </w:r>
      <w:proofErr w:type="spellStart"/>
      <w:r>
        <w:t>cP</w:t>
      </w:r>
      <w:proofErr w:type="spellEnd"/>
      <w:r>
        <w:t xml:space="preserve">, </w:t>
      </w:r>
      <w:proofErr w:type="spellStart"/>
      <w:r>
        <w:t>spreadability</w:t>
      </w:r>
      <w:proofErr w:type="spellEnd"/>
      <w:r>
        <w:t xml:space="preserve"> of 6.21 ± 0.34 cm, </w:t>
      </w:r>
      <w:proofErr w:type="spellStart"/>
      <w:r>
        <w:t>mucoadhesive</w:t>
      </w:r>
      <w:proofErr w:type="spellEnd"/>
      <w:r>
        <w:t xml:space="preserve"> strength of 38.46 ± 1.62 g, and FCPS content of 99.4 ± 0.8%. In vitro fluoride release followed </w:t>
      </w:r>
      <w:proofErr w:type="spellStart"/>
      <w:r>
        <w:t>Korsmeyer-Peppas</w:t>
      </w:r>
      <w:proofErr w:type="spellEnd"/>
      <w:r>
        <w:t xml:space="preserve"> kinetics (n = 0.74, R² = 0.9912), indicating anomalous (non-</w:t>
      </w:r>
      <w:proofErr w:type="spellStart"/>
      <w:r>
        <w:t>Fickian</w:t>
      </w:r>
      <w:proofErr w:type="spellEnd"/>
      <w:r>
        <w:t xml:space="preserve">) diffusion-controlled release with 87.6% cumulative release at 8 hours. SEM-EDX analysis demonstrated complete occlusion of dentinal tubules within 5 minutes of gel application. </w:t>
      </w:r>
      <w:r>
        <w:lastRenderedPageBreak/>
        <w:t xml:space="preserve">MTT assay confirmed excellent </w:t>
      </w:r>
      <w:proofErr w:type="spellStart"/>
      <w:r>
        <w:t>cytocompatibility</w:t>
      </w:r>
      <w:proofErr w:type="spellEnd"/>
      <w:r>
        <w:t xml:space="preserve"> with cell viability &gt;96% at all tested concentrations. Stability studies showed no significant changes in physicochemical parameters under accelerated conditions for 6 months.</w:t>
      </w:r>
    </w:p>
    <w:p w:rsidR="00C85490" w:rsidRDefault="003F24C6">
      <w:pPr>
        <w:spacing w:before="80" w:after="80" w:line="320" w:lineRule="auto"/>
        <w:jc w:val="both"/>
      </w:pPr>
      <w:r>
        <w:rPr>
          <w:b/>
          <w:bCs/>
        </w:rPr>
        <w:t xml:space="preserve">Conclusion: </w:t>
      </w:r>
      <w:r>
        <w:t xml:space="preserve">The developed FCPS-loaded </w:t>
      </w:r>
      <w:proofErr w:type="spellStart"/>
      <w:r>
        <w:t>mucoadhesive</w:t>
      </w:r>
      <w:proofErr w:type="spellEnd"/>
      <w:r>
        <w:t xml:space="preserve"> oral gel represents a scientifically robust, biocompatible, and clinically applicable formulation for the effective management of dentin hypersensitivity. The combination of rapid tubular occlusion, sustained fluoride release, and superior </w:t>
      </w:r>
      <w:proofErr w:type="spellStart"/>
      <w:r>
        <w:t>mucoadhesive</w:t>
      </w:r>
      <w:proofErr w:type="spellEnd"/>
      <w:r>
        <w:t xml:space="preserve"> properties positions this formulation as a promising candidate for clinical translation.</w:t>
      </w:r>
    </w:p>
    <w:p w:rsidR="00C85490" w:rsidRDefault="00C85490">
      <w:pPr>
        <w:spacing w:before="40" w:after="40"/>
      </w:pPr>
    </w:p>
    <w:p w:rsidR="00C85490" w:rsidRDefault="003F24C6">
      <w:pPr>
        <w:spacing w:before="80" w:after="80" w:line="320" w:lineRule="auto"/>
        <w:jc w:val="both"/>
      </w:pPr>
      <w:r>
        <w:rPr>
          <w:b/>
          <w:bCs/>
        </w:rPr>
        <w:t xml:space="preserve">Keywords: </w:t>
      </w:r>
      <w:r>
        <w:t xml:space="preserve">Dentin hypersensitivity; </w:t>
      </w:r>
      <w:proofErr w:type="spellStart"/>
      <w:r>
        <w:t>Fluoro</w:t>
      </w:r>
      <w:proofErr w:type="spellEnd"/>
      <w:r>
        <w:t xml:space="preserve"> calcium </w:t>
      </w:r>
      <w:proofErr w:type="spellStart"/>
      <w:r>
        <w:t>phosphosilicate</w:t>
      </w:r>
      <w:proofErr w:type="spellEnd"/>
      <w:r>
        <w:t xml:space="preserve">; Bioactive glass; </w:t>
      </w:r>
      <w:proofErr w:type="spellStart"/>
      <w:r>
        <w:t>Mucoadhesive</w:t>
      </w:r>
      <w:proofErr w:type="spellEnd"/>
      <w:r>
        <w:t xml:space="preserve"> gel; Tubular occlusion; </w:t>
      </w:r>
      <w:proofErr w:type="spellStart"/>
      <w:r>
        <w:t>Hydroxypropyl</w:t>
      </w:r>
      <w:proofErr w:type="spellEnd"/>
      <w:r>
        <w:t xml:space="preserve"> methylcellulose; </w:t>
      </w:r>
      <w:proofErr w:type="spellStart"/>
      <w:r>
        <w:t>Carbopol</w:t>
      </w:r>
      <w:proofErr w:type="spellEnd"/>
      <w:r>
        <w:t xml:space="preserve"> 934P; Central composite design; Nanoparticles; </w:t>
      </w:r>
      <w:proofErr w:type="spellStart"/>
      <w:r>
        <w:t>Biomineralization</w:t>
      </w:r>
      <w:proofErr w:type="spellEnd"/>
    </w:p>
    <w:p w:rsidR="00C85490" w:rsidRDefault="002C0772">
      <w:pPr>
        <w:pStyle w:val="Heading1"/>
        <w:pBdr>
          <w:bottom w:val="single" w:sz="4" w:space="6" w:color="2C5F9E"/>
        </w:pBdr>
      </w:pPr>
      <w:r>
        <w:br/>
      </w:r>
      <w:r>
        <w:br/>
      </w:r>
      <w:bookmarkStart w:id="0" w:name="_GoBack"/>
      <w:bookmarkEnd w:id="0"/>
      <w:r w:rsidR="003F24C6">
        <w:t>1. Introduction</w:t>
      </w:r>
    </w:p>
    <w:p w:rsidR="00C85490" w:rsidRDefault="003F24C6">
      <w:pPr>
        <w:spacing w:before="80" w:after="80" w:line="320" w:lineRule="auto"/>
        <w:jc w:val="both"/>
      </w:pPr>
      <w:r>
        <w:t>Dentin hypersensitivity (DH) is defined by the International Association for the Study of Pain (IASP) as a short, sharp pain arising from exposed dentin in response to stimuli—thermal, evaporative, tactile, osmotic, or chemical—that cannot be ascribed to any other form of dental pathology. With a global prevalence ranging from 8% to 57% in adult populations and a growing incidence in younger demographics, DH constitutes a significant public oral health challenge with substantial implications for quality of life and dental healthcare utilization.</w:t>
      </w:r>
    </w:p>
    <w:p w:rsidR="00C85490" w:rsidRDefault="003F24C6">
      <w:pPr>
        <w:spacing w:before="80" w:after="80" w:line="320" w:lineRule="auto"/>
        <w:jc w:val="both"/>
      </w:pPr>
      <w:r>
        <w:t xml:space="preserve">The hydrodynamic theory, proposed by </w:t>
      </w:r>
      <w:proofErr w:type="spellStart"/>
      <w:r>
        <w:t>Brännström</w:t>
      </w:r>
      <w:proofErr w:type="spellEnd"/>
      <w:r>
        <w:t xml:space="preserve"> (1963) and subsequently refined through decades of clinical and laboratory research, remains the most widely accepted mechanistic framework for understanding DH. According to this theory, dentinal fluid movement through open dentinal tubules generates pressure changes that activate </w:t>
      </w:r>
      <w:proofErr w:type="spellStart"/>
      <w:r>
        <w:t>mechanoreceptive</w:t>
      </w:r>
      <w:proofErr w:type="spellEnd"/>
      <w:r>
        <w:t xml:space="preserve"> A-δ nerve </w:t>
      </w:r>
      <w:proofErr w:type="spellStart"/>
      <w:r>
        <w:t>fibers</w:t>
      </w:r>
      <w:proofErr w:type="spellEnd"/>
      <w:r>
        <w:t xml:space="preserve"> at the pulp-dentin junction, producing the characteristic sharp, localized pain. Dentinal tubule diameter, fluid conductance, and tubule patency are the primary determinants of DH severity. Open tubular orifices—resulting from enamel erosion, periodontal disease, gingival recession, improper tooth-brushing technique, or dietary acid exposure—serve as the principal anatomical prerequisite for pain generation.</w:t>
      </w:r>
    </w:p>
    <w:p w:rsidR="00C85490" w:rsidRDefault="003F24C6">
      <w:pPr>
        <w:spacing w:before="80" w:after="80" w:line="320" w:lineRule="auto"/>
        <w:jc w:val="both"/>
      </w:pPr>
      <w:r>
        <w:t xml:space="preserve">Current therapeutic strategies for DH management are broadly categorized into two mechanistic approaches: (i) neural depolarization, achieved through potassium ion-containing formulations that render nerve endings refractory to stimulation, and (ii) physical tubular occlusion, accomplished through precipitation of mineral deposits or application of adhesive resins within tubular </w:t>
      </w:r>
      <w:proofErr w:type="spellStart"/>
      <w:r>
        <w:t>lumina</w:t>
      </w:r>
      <w:proofErr w:type="spellEnd"/>
      <w:r>
        <w:t xml:space="preserve">. Agents commonly employed include potassium nitrate, stannous fluoride, strontium chloride, oxalic acid derivatives, casein </w:t>
      </w:r>
      <w:proofErr w:type="spellStart"/>
      <w:r>
        <w:t>phosphopeptide</w:t>
      </w:r>
      <w:proofErr w:type="spellEnd"/>
      <w:r>
        <w:t>-amorphous calcium phosphate (CPP-ACP), and various dentin bonding systems. While these agents provide clinical benefit, their efficacy is frequently limited by incomplete or non-</w:t>
      </w:r>
      <w:r>
        <w:lastRenderedPageBreak/>
        <w:t xml:space="preserve">durable tubular occlusion, susceptibility to acid dissolution, inadequate retention at the tooth surface, and inability to promote dentinal </w:t>
      </w:r>
      <w:proofErr w:type="spellStart"/>
      <w:r>
        <w:t>remineralization</w:t>
      </w:r>
      <w:proofErr w:type="spellEnd"/>
      <w:r>
        <w:t>.</w:t>
      </w:r>
    </w:p>
    <w:p w:rsidR="00C85490" w:rsidRDefault="003F24C6">
      <w:pPr>
        <w:spacing w:before="80" w:after="80" w:line="320" w:lineRule="auto"/>
        <w:jc w:val="both"/>
      </w:pPr>
      <w:r>
        <w:t>Bioactive glasses, originally developed by Hench and colleagues in the early 1970s, have transformed the landscape of regenerative dentistry and DH management. These silicate-based materials undergo predictable surface reactions in aqueous physiological environments, forming hydroxyapatite (</w:t>
      </w:r>
      <w:proofErr w:type="spellStart"/>
      <w:r>
        <w:t>HAp</w:t>
      </w:r>
      <w:proofErr w:type="spellEnd"/>
      <w:r>
        <w:t xml:space="preserve">) crystallites that possess the chemical composition and crystallographic structure of biological mineral. The incorporation of fluoride into the calcium </w:t>
      </w:r>
      <w:proofErr w:type="spellStart"/>
      <w:r>
        <w:t>phosphosilicate</w:t>
      </w:r>
      <w:proofErr w:type="spellEnd"/>
      <w:r>
        <w:t xml:space="preserve"> (CPS) framework produces </w:t>
      </w:r>
      <w:proofErr w:type="spellStart"/>
      <w:r>
        <w:t>fluoro</w:t>
      </w:r>
      <w:proofErr w:type="spellEnd"/>
      <w:r>
        <w:t xml:space="preserve"> calcium </w:t>
      </w:r>
      <w:proofErr w:type="spellStart"/>
      <w:r>
        <w:t>phosphosilicate</w:t>
      </w:r>
      <w:proofErr w:type="spellEnd"/>
      <w:r>
        <w:t xml:space="preserve"> (FCPS), a second-generation bioactive glass with enhanced bioactivity. Fluoride ions released from FCPS participate in the formation of </w:t>
      </w:r>
      <w:proofErr w:type="spellStart"/>
      <w:r>
        <w:t>fluorapatite</w:t>
      </w:r>
      <w:proofErr w:type="spellEnd"/>
      <w:r>
        <w:t xml:space="preserve"> (</w:t>
      </w:r>
      <w:proofErr w:type="spellStart"/>
      <w:r>
        <w:t>FAp</w:t>
      </w:r>
      <w:proofErr w:type="spellEnd"/>
      <w:r>
        <w:t xml:space="preserve">), a mineral phase thermodynamically more stable and acid-resistant than stoichiometric hydroxyapatite, thereby providing superior and more durable tubular occlusion. Furthermore, fluoride demonstrates antimicrobial activity against </w:t>
      </w:r>
      <w:proofErr w:type="spellStart"/>
      <w:r>
        <w:t>acidogenic</w:t>
      </w:r>
      <w:proofErr w:type="spellEnd"/>
      <w:r>
        <w:t xml:space="preserve"> and </w:t>
      </w:r>
      <w:proofErr w:type="spellStart"/>
      <w:r>
        <w:t>aciduric</w:t>
      </w:r>
      <w:proofErr w:type="spellEnd"/>
      <w:r>
        <w:t xml:space="preserve"> bacteria—most notably Streptococcus </w:t>
      </w:r>
      <w:proofErr w:type="spellStart"/>
      <w:r>
        <w:t>mutans</w:t>
      </w:r>
      <w:proofErr w:type="spellEnd"/>
      <w:r>
        <w:t>—contributing to caries prevention at the site of DH.</w:t>
      </w:r>
    </w:p>
    <w:p w:rsidR="00C85490" w:rsidRDefault="003F24C6">
      <w:pPr>
        <w:spacing w:before="80" w:after="80" w:line="320" w:lineRule="auto"/>
        <w:jc w:val="both"/>
      </w:pPr>
      <w:r>
        <w:t xml:space="preserve">Despite the demonstrable superiority of FCPS over conventional desensitizing agents, its clinical application faces notable challenges. Powdered or slurry FCPS formulations exhibit poor retention at the tooth surface, unpredictable bioavailability, patient discomfort, and inadequate contact time for complete </w:t>
      </w:r>
      <w:proofErr w:type="spellStart"/>
      <w:r>
        <w:t>biomineralization</w:t>
      </w:r>
      <w:proofErr w:type="spellEnd"/>
      <w:r>
        <w:t xml:space="preserve">. The development of a </w:t>
      </w:r>
      <w:proofErr w:type="spellStart"/>
      <w:r>
        <w:t>mucoadhesive</w:t>
      </w:r>
      <w:proofErr w:type="spellEnd"/>
      <w:r>
        <w:t xml:space="preserve"> oral gel delivery platform for FCPS addresses these limitations by providing intimate and prolonged contact between the active material and the tooth surface, controlled and sustained release of bioactive ions, ease of application, patient acceptability, and protection of FCPS from salivary dilution and mechanical clearance.</w:t>
      </w:r>
    </w:p>
    <w:p w:rsidR="00C85490" w:rsidRDefault="003F24C6">
      <w:pPr>
        <w:spacing w:before="80" w:after="80" w:line="320" w:lineRule="auto"/>
        <w:jc w:val="both"/>
      </w:pPr>
      <w:r>
        <w:t xml:space="preserve">Mucoadhesive drug delivery systems exploit specific interactions—hydrogen bonding, electrostatic attraction, physical chain entanglement, and receptor-mediated adhesion—between </w:t>
      </w:r>
      <w:proofErr w:type="spellStart"/>
      <w:r>
        <w:t>bioadhesive</w:t>
      </w:r>
      <w:proofErr w:type="spellEnd"/>
      <w:r>
        <w:t xml:space="preserve"> polymers and the </w:t>
      </w:r>
      <w:proofErr w:type="spellStart"/>
      <w:r>
        <w:t>mucin</w:t>
      </w:r>
      <w:proofErr w:type="spellEnd"/>
      <w:r>
        <w:t xml:space="preserve"> glycoprotein network of oral mucosal surfaces and the acquired pellicle of tooth surfaces. Carbopol 934P, HPMC K4M, and sodium </w:t>
      </w:r>
      <w:proofErr w:type="spellStart"/>
      <w:r>
        <w:t>carboxymethyl</w:t>
      </w:r>
      <w:proofErr w:type="spellEnd"/>
      <w:r>
        <w:t xml:space="preserve"> cellulose (</w:t>
      </w:r>
      <w:proofErr w:type="spellStart"/>
      <w:r>
        <w:t>NaCMC</w:t>
      </w:r>
      <w:proofErr w:type="spellEnd"/>
      <w:r>
        <w:t xml:space="preserve">) are well-established pharmaceutical grade </w:t>
      </w:r>
      <w:proofErr w:type="spellStart"/>
      <w:r>
        <w:t>bioadhesive</w:t>
      </w:r>
      <w:proofErr w:type="spellEnd"/>
      <w:r>
        <w:t xml:space="preserve"> polymers with excellent safety profiles, GRAS (generally recognized as safe) status, and proven </w:t>
      </w:r>
      <w:proofErr w:type="spellStart"/>
      <w:r>
        <w:t>mucoadhesive</w:t>
      </w:r>
      <w:proofErr w:type="spellEnd"/>
      <w:r>
        <w:t xml:space="preserve"> performance in the oral environment. Their combination in a rationally designed formulation matrix offers synergistic opportunities for optimizing viscosity, gel strength, </w:t>
      </w:r>
      <w:proofErr w:type="spellStart"/>
      <w:r>
        <w:t>bioadhesion</w:t>
      </w:r>
      <w:proofErr w:type="spellEnd"/>
      <w:r>
        <w:t>, and drug release kinetics.</w:t>
      </w:r>
    </w:p>
    <w:p w:rsidR="00C85490" w:rsidRDefault="003F24C6">
      <w:pPr>
        <w:spacing w:before="80" w:after="80" w:line="320" w:lineRule="auto"/>
        <w:jc w:val="both"/>
      </w:pPr>
      <w:r>
        <w:t>The application of Quality by Design (</w:t>
      </w:r>
      <w:proofErr w:type="spellStart"/>
      <w:r>
        <w:t>QbD</w:t>
      </w:r>
      <w:proofErr w:type="spellEnd"/>
      <w:r>
        <w:t>) principles, including central composite design (CCD)-based response surface methodology, enables systematic formulation optimization by quantifying the influence of critical formulation variables on predefined quality target product profiles (QTPPs). This approach not only accelerates formulation development but also provides mechanistic insight into polymer-drug interactions and structure-property relationships relevant to clinical performance.</w:t>
      </w:r>
    </w:p>
    <w:p w:rsidR="00C85490" w:rsidRDefault="003F24C6">
      <w:pPr>
        <w:spacing w:before="80" w:after="80" w:line="320" w:lineRule="auto"/>
        <w:jc w:val="both"/>
      </w:pPr>
      <w:r>
        <w:t xml:space="preserve">The present investigation reports the comprehensive design, formulation, physicochemical characterization, in vitro evaluation, biocompatibility assessment, and stability profiling of FCPS-loaded </w:t>
      </w:r>
      <w:proofErr w:type="spellStart"/>
      <w:r>
        <w:t>mucoadhesive</w:t>
      </w:r>
      <w:proofErr w:type="spellEnd"/>
      <w:r>
        <w:t xml:space="preserve"> oral gels for the management of dentin hypersensitivity, with </w:t>
      </w:r>
      <w:r>
        <w:lastRenderedPageBreak/>
        <w:t>the objective of providing a clinically translatable, scientifically justified alternative to existing therapeutic modalities.</w:t>
      </w:r>
    </w:p>
    <w:p w:rsidR="00C85490" w:rsidRDefault="00C85490">
      <w:pPr>
        <w:spacing w:before="40" w:after="40"/>
      </w:pPr>
    </w:p>
    <w:p w:rsidR="00C85490" w:rsidRDefault="003F24C6">
      <w:pPr>
        <w:pStyle w:val="Heading1"/>
        <w:pBdr>
          <w:bottom w:val="single" w:sz="4" w:space="6" w:color="2C5F9E"/>
        </w:pBdr>
      </w:pPr>
      <w:r>
        <w:t>2. Materials and Methods</w:t>
      </w:r>
    </w:p>
    <w:p w:rsidR="00C85490" w:rsidRDefault="003F24C6">
      <w:pPr>
        <w:pStyle w:val="Heading2"/>
      </w:pPr>
      <w:r>
        <w:t>2.1 Materials</w:t>
      </w:r>
    </w:p>
    <w:p w:rsidR="00C85490" w:rsidRDefault="003F24C6">
      <w:pPr>
        <w:spacing w:before="80" w:after="80" w:line="320" w:lineRule="auto"/>
        <w:jc w:val="both"/>
      </w:pPr>
      <w:r>
        <w:t xml:space="preserve">Tetraethyl </w:t>
      </w:r>
      <w:proofErr w:type="spellStart"/>
      <w:r>
        <w:t>orthosilicate</w:t>
      </w:r>
      <w:proofErr w:type="spellEnd"/>
      <w:r>
        <w:t xml:space="preserve"> (TEOS, ≥99%), calcium nitrate </w:t>
      </w:r>
      <w:proofErr w:type="spellStart"/>
      <w:r>
        <w:t>tetrahydrate</w:t>
      </w:r>
      <w:proofErr w:type="spellEnd"/>
      <w:r>
        <w:t xml:space="preserve"> (</w:t>
      </w:r>
      <w:proofErr w:type="spellStart"/>
      <w:proofErr w:type="gramStart"/>
      <w:r>
        <w:t>Ca</w:t>
      </w:r>
      <w:proofErr w:type="spellEnd"/>
      <w:r>
        <w:t>(</w:t>
      </w:r>
      <w:proofErr w:type="gramEnd"/>
      <w:r>
        <w:t xml:space="preserve">NO₃)₂·4H₂O, ≥99%), </w:t>
      </w:r>
      <w:proofErr w:type="spellStart"/>
      <w:r>
        <w:t>triethyl</w:t>
      </w:r>
      <w:proofErr w:type="spellEnd"/>
      <w:r>
        <w:t xml:space="preserve"> phosphate (TEP, ≥99.8%), sodium fluoride (</w:t>
      </w:r>
      <w:proofErr w:type="spellStart"/>
      <w:r>
        <w:t>NaF</w:t>
      </w:r>
      <w:proofErr w:type="spellEnd"/>
      <w:r>
        <w:t xml:space="preserve">, ≥99%), and ammonia solution (28-30%) were obtained from Sigma-Aldrich (St. Louis, MO, USA) and used as synthesis-grade reagents. Carbopol 934P (Lubrizol Advanced Materials, USA), </w:t>
      </w:r>
      <w:proofErr w:type="spellStart"/>
      <w:r>
        <w:t>hydroxypropyl</w:t>
      </w:r>
      <w:proofErr w:type="spellEnd"/>
      <w:r>
        <w:t xml:space="preserve"> methylcellulose K4M (HPMC K4M; </w:t>
      </w:r>
      <w:proofErr w:type="spellStart"/>
      <w:r>
        <w:t>Colorcon</w:t>
      </w:r>
      <w:proofErr w:type="spellEnd"/>
      <w:r>
        <w:t xml:space="preserve"> Asia </w:t>
      </w:r>
      <w:proofErr w:type="spellStart"/>
      <w:r>
        <w:t>Pvt.</w:t>
      </w:r>
      <w:proofErr w:type="spellEnd"/>
      <w:r>
        <w:t xml:space="preserve"> Ltd., India), and sodium </w:t>
      </w:r>
      <w:proofErr w:type="spellStart"/>
      <w:r>
        <w:t>carboxymethyl</w:t>
      </w:r>
      <w:proofErr w:type="spellEnd"/>
      <w:r>
        <w:t xml:space="preserve"> cellulose (</w:t>
      </w:r>
      <w:proofErr w:type="spellStart"/>
      <w:r>
        <w:t>NaCMC</w:t>
      </w:r>
      <w:proofErr w:type="spellEnd"/>
      <w:r>
        <w:t xml:space="preserve">; Ashland Inc., USA) were used as pharmaceutical excipients. </w:t>
      </w:r>
      <w:proofErr w:type="spellStart"/>
      <w:r>
        <w:t>Triethanolamine</w:t>
      </w:r>
      <w:proofErr w:type="spellEnd"/>
      <w:r>
        <w:t xml:space="preserve"> (TEA), propylene glycol, </w:t>
      </w:r>
      <w:proofErr w:type="spellStart"/>
      <w:r>
        <w:t>glycerin</w:t>
      </w:r>
      <w:proofErr w:type="spellEnd"/>
      <w:r>
        <w:t xml:space="preserve">, </w:t>
      </w:r>
      <w:proofErr w:type="spellStart"/>
      <w:r>
        <w:t>methylparaben</w:t>
      </w:r>
      <w:proofErr w:type="spellEnd"/>
      <w:r>
        <w:t xml:space="preserve">, </w:t>
      </w:r>
      <w:proofErr w:type="spellStart"/>
      <w:r>
        <w:t>propylparaben</w:t>
      </w:r>
      <w:proofErr w:type="spellEnd"/>
      <w:r>
        <w:t>, and purified water were obtained from SD Fine Chemicals Ltd., Mumbai, India. All reagents were of analytical or pharmaceutical grade.</w:t>
      </w:r>
    </w:p>
    <w:p w:rsidR="00C85490" w:rsidRDefault="003F24C6">
      <w:pPr>
        <w:pStyle w:val="Heading2"/>
      </w:pPr>
      <w:r>
        <w:t>2.2 Synthesis of Fluoro Calcium Phosphosilicate (FCPS) Nanoparticles</w:t>
      </w:r>
    </w:p>
    <w:p w:rsidR="00C85490" w:rsidRDefault="003F24C6">
      <w:pPr>
        <w:spacing w:before="80" w:after="80" w:line="320" w:lineRule="auto"/>
        <w:jc w:val="both"/>
      </w:pPr>
      <w:r>
        <w:t>FCPS nanoparticles were synthesized by a modified sol-gel process based on the methodology of Bhakta et al. (2014) with optimization of fluoride incorporation protocol. In brief, TEOS was pre-</w:t>
      </w:r>
      <w:proofErr w:type="spellStart"/>
      <w:r>
        <w:t>hydrolyzed</w:t>
      </w:r>
      <w:proofErr w:type="spellEnd"/>
      <w:r>
        <w:t xml:space="preserve"> in an acidic aqueous environment (</w:t>
      </w:r>
      <w:proofErr w:type="spellStart"/>
      <w:r>
        <w:t>HCl</w:t>
      </w:r>
      <w:proofErr w:type="spellEnd"/>
      <w:r>
        <w:t xml:space="preserve">, pH 2.0) under continuous stirring at 60°C for 1 hour. Stoichiometric quantities of calcium nitrate </w:t>
      </w:r>
      <w:proofErr w:type="spellStart"/>
      <w:r>
        <w:t>tetrahydrate</w:t>
      </w:r>
      <w:proofErr w:type="spellEnd"/>
      <w:r>
        <w:t xml:space="preserve"> and </w:t>
      </w:r>
      <w:proofErr w:type="spellStart"/>
      <w:r>
        <w:t>triethyl</w:t>
      </w:r>
      <w:proofErr w:type="spellEnd"/>
      <w:r>
        <w:t xml:space="preserve"> phosphate were then sequentially introduced into the </w:t>
      </w:r>
      <w:proofErr w:type="spellStart"/>
      <w:r>
        <w:t>hydrolyzed</w:t>
      </w:r>
      <w:proofErr w:type="spellEnd"/>
      <w:r>
        <w:t xml:space="preserve"> TEOS solution, maintaining a molar ratio of </w:t>
      </w:r>
      <w:proofErr w:type="spellStart"/>
      <w:r>
        <w:t>Si</w:t>
      </w:r>
      <w:proofErr w:type="gramStart"/>
      <w:r>
        <w:t>:Ca:P</w:t>
      </w:r>
      <w:proofErr w:type="spellEnd"/>
      <w:proofErr w:type="gramEnd"/>
      <w:r>
        <w:t xml:space="preserve"> of 80:15:5 (</w:t>
      </w:r>
      <w:proofErr w:type="spellStart"/>
      <w:r>
        <w:t>mol</w:t>
      </w:r>
      <w:proofErr w:type="spellEnd"/>
      <w:r>
        <w:t xml:space="preserve">%). Sodium fluoride was dissolved in deionized water and added </w:t>
      </w:r>
      <w:proofErr w:type="spellStart"/>
      <w:r>
        <w:t>dropwise</w:t>
      </w:r>
      <w:proofErr w:type="spellEnd"/>
      <w:r>
        <w:t xml:space="preserve"> to achieve a target fluoride concentration of 5 </w:t>
      </w:r>
      <w:proofErr w:type="spellStart"/>
      <w:r>
        <w:t>mol</w:t>
      </w:r>
      <w:proofErr w:type="spellEnd"/>
      <w:r>
        <w:t xml:space="preserve">% within the glass network. The pH of the reaction mixture was adjusted to 11.0 using dilute ammonia solution to initiate condensation and gelation. The resulting wet gel was aged at 70°C for 72 hours, dried at 120°C for 24 hours, and subsequently sintered at 700°C for 3 hours in a muffle furnace (Model TMF-3, Thermo Scientific) under atmospheric conditions. The sintered product was mechanically milled in a planetary ball mill (Fritsch </w:t>
      </w:r>
      <w:proofErr w:type="spellStart"/>
      <w:r>
        <w:t>Pulverisette</w:t>
      </w:r>
      <w:proofErr w:type="spellEnd"/>
      <w:r>
        <w:t xml:space="preserve"> 7) at 500 rpm for 4 hours, followed by wet sieving through a 100-mesh sieve, and further processed by probe sonication (</w:t>
      </w:r>
      <w:proofErr w:type="spellStart"/>
      <w:r>
        <w:t>Qsonica</w:t>
      </w:r>
      <w:proofErr w:type="spellEnd"/>
      <w:r>
        <w:t xml:space="preserve"> Q700, 20 kHz, 70% amplitude, 30 minutes) to achieve the target </w:t>
      </w:r>
      <w:proofErr w:type="spellStart"/>
      <w:r>
        <w:t>nanometric</w:t>
      </w:r>
      <w:proofErr w:type="spellEnd"/>
      <w:r>
        <w:t xml:space="preserve"> size range. The resulting FCPS nanoparticle suspension was centrifugally washed (12,000 × g, 15 min, repeated 3×) with deionized water to remove residual precursors, lyophilized, and stored in a desiccator at 25°C pending further use.</w:t>
      </w:r>
    </w:p>
    <w:p w:rsidR="00C85490" w:rsidRDefault="003F24C6">
      <w:pPr>
        <w:pStyle w:val="Heading2"/>
      </w:pPr>
      <w:r>
        <w:t>2.3 Physicochemical Characterization of FCPS Nanoparticles</w:t>
      </w:r>
    </w:p>
    <w:p w:rsidR="00C85490" w:rsidRDefault="003F24C6">
      <w:pPr>
        <w:pStyle w:val="Heading3"/>
      </w:pPr>
      <w:r>
        <w:t xml:space="preserve">2.3.1 Particle Size, </w:t>
      </w:r>
      <w:proofErr w:type="spellStart"/>
      <w:r>
        <w:t>Polydispersity</w:t>
      </w:r>
      <w:proofErr w:type="spellEnd"/>
      <w:r>
        <w:t xml:space="preserve"> Index, and Zeta Potential</w:t>
      </w:r>
    </w:p>
    <w:p w:rsidR="00C85490" w:rsidRDefault="003F24C6">
      <w:pPr>
        <w:spacing w:before="80" w:after="80" w:line="320" w:lineRule="auto"/>
        <w:jc w:val="both"/>
      </w:pPr>
      <w:r>
        <w:t xml:space="preserve">Hydrodynamic particle size, </w:t>
      </w:r>
      <w:proofErr w:type="spellStart"/>
      <w:r>
        <w:t>polydispersity</w:t>
      </w:r>
      <w:proofErr w:type="spellEnd"/>
      <w:r>
        <w:t xml:space="preserve"> index (PDI), and zeta potential of FCPS nanoparticles were determined by dynamic light scattering (DLS) and electrophoretic light </w:t>
      </w:r>
      <w:r>
        <w:lastRenderedPageBreak/>
        <w:t xml:space="preserve">scattering (ELS) using a Malvern </w:t>
      </w:r>
      <w:proofErr w:type="spellStart"/>
      <w:r>
        <w:t>Zetasizer</w:t>
      </w:r>
      <w:proofErr w:type="spellEnd"/>
      <w:r>
        <w:t xml:space="preserve"> Nano ZS (Malvern </w:t>
      </w:r>
      <w:proofErr w:type="spellStart"/>
      <w:r>
        <w:t>Panalytical</w:t>
      </w:r>
      <w:proofErr w:type="spellEnd"/>
      <w:r>
        <w:t xml:space="preserve">, UK) at 25°C. Samples were dispersed in deionized water at a concentration of 0.1 mg/mL, </w:t>
      </w:r>
      <w:proofErr w:type="spellStart"/>
      <w:r>
        <w:t>sonicated</w:t>
      </w:r>
      <w:proofErr w:type="spellEnd"/>
      <w:r>
        <w:t xml:space="preserve"> briefly, and measurements performed in triplicate.</w:t>
      </w:r>
    </w:p>
    <w:p w:rsidR="00C85490" w:rsidRDefault="003F24C6">
      <w:pPr>
        <w:pStyle w:val="Heading3"/>
      </w:pPr>
      <w:r>
        <w:t>2.3.2 X-Ray Diffraction (XRD) Analysis</w:t>
      </w:r>
    </w:p>
    <w:p w:rsidR="00C85490" w:rsidRDefault="003F24C6">
      <w:pPr>
        <w:spacing w:before="80" w:after="80" w:line="320" w:lineRule="auto"/>
        <w:jc w:val="both"/>
      </w:pPr>
      <w:r>
        <w:t xml:space="preserve">Crystallographic characterization of FCPS nanoparticles was performed using an X-ray </w:t>
      </w:r>
      <w:proofErr w:type="spellStart"/>
      <w:r>
        <w:t>diffractometer</w:t>
      </w:r>
      <w:proofErr w:type="spellEnd"/>
      <w:r>
        <w:t xml:space="preserve"> (</w:t>
      </w:r>
      <w:proofErr w:type="spellStart"/>
      <w:r>
        <w:t>PANalytical</w:t>
      </w:r>
      <w:proofErr w:type="spellEnd"/>
      <w:r>
        <w:t xml:space="preserve"> </w:t>
      </w:r>
      <w:proofErr w:type="spellStart"/>
      <w:r>
        <w:t>X'Pert</w:t>
      </w:r>
      <w:proofErr w:type="spellEnd"/>
      <w:r>
        <w:t xml:space="preserve"> PRO, Netherlands) with Cu-Kα radiation (λ = 1.5406 Å) operating at 40 kV and 40 mA. </w:t>
      </w:r>
      <w:proofErr w:type="spellStart"/>
      <w:r>
        <w:t>Diffractograms</w:t>
      </w:r>
      <w:proofErr w:type="spellEnd"/>
      <w:r>
        <w:t xml:space="preserve"> were recorded over a 2θ range of 10-80° at a scanning rate of 2°/min. Phase identification was performed using the ICDD PDF-2 database, and mean crystallite size was calculated by the Debye-</w:t>
      </w:r>
      <w:proofErr w:type="spellStart"/>
      <w:r>
        <w:t>Scherrer</w:t>
      </w:r>
      <w:proofErr w:type="spellEnd"/>
      <w:r>
        <w:t xml:space="preserve"> equation.</w:t>
      </w:r>
    </w:p>
    <w:p w:rsidR="00C85490" w:rsidRDefault="003F24C6">
      <w:pPr>
        <w:pStyle w:val="Heading3"/>
      </w:pPr>
      <w:r>
        <w:t>2.3.3 Fourier-Transform Infrared Spectroscopy (FTIR)</w:t>
      </w:r>
    </w:p>
    <w:p w:rsidR="00C85490" w:rsidRDefault="003F24C6">
      <w:pPr>
        <w:spacing w:before="80" w:after="80" w:line="320" w:lineRule="auto"/>
        <w:jc w:val="both"/>
      </w:pPr>
      <w:r>
        <w:t xml:space="preserve">FTIR spectra of FCPS nanoparticles, raw </w:t>
      </w:r>
      <w:proofErr w:type="spellStart"/>
      <w:r>
        <w:t>carbopol</w:t>
      </w:r>
      <w:proofErr w:type="spellEnd"/>
      <w:r>
        <w:t xml:space="preserve"> 934P, HPMC K4M, </w:t>
      </w:r>
      <w:proofErr w:type="spellStart"/>
      <w:r>
        <w:t>NaCMC</w:t>
      </w:r>
      <w:proofErr w:type="spellEnd"/>
      <w:r>
        <w:t>, and the optimized gel formulation were recorded using a Shimadzu IRTracer-100 spectrometer (Shimadzu Corporation, Japan) in the attenuated total reflectance (ATR) mode. Spectra were acquired over a wavenumber range of 400-4000 cm⁻¹ with a resolution of 4 cm⁻¹ and 32 accumulated scans.</w:t>
      </w:r>
    </w:p>
    <w:p w:rsidR="00C85490" w:rsidRDefault="003F24C6">
      <w:pPr>
        <w:pStyle w:val="Heading3"/>
      </w:pPr>
      <w:r>
        <w:t>2.3.4 Scanning Electron Microscopy and EDX Analysis</w:t>
      </w:r>
    </w:p>
    <w:p w:rsidR="00C85490" w:rsidRDefault="003F24C6">
      <w:pPr>
        <w:spacing w:before="80" w:after="80" w:line="320" w:lineRule="auto"/>
        <w:jc w:val="both"/>
      </w:pPr>
      <w:r>
        <w:t>Surface morphology of FCPS nanoparticles and the gel matrix were examined by scanning electron microscopy (JEOL JSM-7610F Field Emission SEM, Japan). Samples were sputter-coated with a thin gold-palladium layer (15 nm) under argon atmosphere prior to imaging. EDX analysis was performed simultaneously to determine elemental composition and confirm stoichiometric incorporation of fluoride, calcium, phosphorus, and silicon within the nanoparticle matrix.</w:t>
      </w:r>
    </w:p>
    <w:p w:rsidR="00C85490" w:rsidRDefault="003F24C6">
      <w:pPr>
        <w:pStyle w:val="Heading2"/>
      </w:pPr>
      <w:r>
        <w:t>2.4 Formulation of FCPS-Loaded Mucoadhesive Oral Gel</w:t>
      </w:r>
    </w:p>
    <w:p w:rsidR="00C85490" w:rsidRDefault="003F24C6">
      <w:pPr>
        <w:spacing w:before="80" w:after="80" w:line="320" w:lineRule="auto"/>
        <w:jc w:val="both"/>
      </w:pPr>
      <w:r>
        <w:t>A central composite design (CCD) with two independent variables—</w:t>
      </w:r>
      <w:proofErr w:type="spellStart"/>
      <w:r>
        <w:t>carbopol</w:t>
      </w:r>
      <w:proofErr w:type="spellEnd"/>
      <w:r>
        <w:t xml:space="preserve"> 934P concentration (X₁: 0.5-2.0% w/w) and HPMC K4M concentration (X₂: 0.5-2.5% w/w)—was employed using Design-Expert® software (Version 13.0, Stat-Ease Inc., USA). The dependent variables (responses) were </w:t>
      </w:r>
      <w:proofErr w:type="spellStart"/>
      <w:r>
        <w:t>mucoadhesive</w:t>
      </w:r>
      <w:proofErr w:type="spellEnd"/>
      <w:r>
        <w:t xml:space="preserve"> strength (Y₁), viscosity at 37°C (Y₂), and percent cumulative FCPS release at 8 hours (Y₃). Nine formulations (F1-F9) were prepared based on the CCD matrix with three </w:t>
      </w:r>
      <w:proofErr w:type="spellStart"/>
      <w:r>
        <w:t>center</w:t>
      </w:r>
      <w:proofErr w:type="spellEnd"/>
      <w:r>
        <w:t xml:space="preserve"> points. The gel base was prepared by dispersing </w:t>
      </w:r>
      <w:proofErr w:type="spellStart"/>
      <w:r>
        <w:t>carbopol</w:t>
      </w:r>
      <w:proofErr w:type="spellEnd"/>
      <w:r>
        <w:t xml:space="preserve"> 934P in purified water with continuous stirring, followed by controlled addition of HPMC K4M and </w:t>
      </w:r>
      <w:proofErr w:type="spellStart"/>
      <w:r>
        <w:t>NaCMC</w:t>
      </w:r>
      <w:proofErr w:type="spellEnd"/>
      <w:r>
        <w:t xml:space="preserve"> (1.0% w/w, constant across all formulations). FCPS nanoparticles (5% w/w) were incorporated into the gel base under homogenization at 1000 rpm for 30 minutes using a high-shear homogenizer (IKA T25, Germany). Propylene glycol (10% w/w) served as a humectant, </w:t>
      </w:r>
      <w:proofErr w:type="spellStart"/>
      <w:r>
        <w:t>methylparaben</w:t>
      </w:r>
      <w:proofErr w:type="spellEnd"/>
      <w:r>
        <w:t xml:space="preserve"> (0.18% w/w) and </w:t>
      </w:r>
      <w:proofErr w:type="spellStart"/>
      <w:r>
        <w:t>propylparaben</w:t>
      </w:r>
      <w:proofErr w:type="spellEnd"/>
      <w:r>
        <w:t xml:space="preserve"> (0.02% w/w) as preservatives, and the pH was adjusted to 6.8 ± 0.2 using </w:t>
      </w:r>
      <w:proofErr w:type="spellStart"/>
      <w:r>
        <w:t>triethanolamine</w:t>
      </w:r>
      <w:proofErr w:type="spellEnd"/>
      <w:r>
        <w:t>. The composition of all formulations is detailed in Table 1.</w:t>
      </w:r>
    </w:p>
    <w:p w:rsidR="00C85490" w:rsidRDefault="003F24C6">
      <w:pPr>
        <w:pStyle w:val="Heading2"/>
      </w:pPr>
      <w:r>
        <w:t>2.5 Evaluation of FCPS-Loaded Mucoadhesive Oral Gel</w:t>
      </w:r>
    </w:p>
    <w:p w:rsidR="00C85490" w:rsidRDefault="003F24C6">
      <w:pPr>
        <w:pStyle w:val="Heading3"/>
      </w:pPr>
      <w:r>
        <w:lastRenderedPageBreak/>
        <w:t>2.5.1 Physical Appearance, pH, and Homogeneity</w:t>
      </w:r>
    </w:p>
    <w:p w:rsidR="00C85490" w:rsidRDefault="003F24C6">
      <w:pPr>
        <w:spacing w:before="80" w:after="80" w:line="320" w:lineRule="auto"/>
        <w:jc w:val="both"/>
      </w:pPr>
      <w:r>
        <w:t xml:space="preserve">All formulations were evaluated for visual appearance, </w:t>
      </w:r>
      <w:proofErr w:type="spellStart"/>
      <w:r>
        <w:t>color</w:t>
      </w:r>
      <w:proofErr w:type="spellEnd"/>
      <w:r>
        <w:t>, clarity, grittiness, and phase separation. Gel pH was measured using a calibrated digital pH meter (</w:t>
      </w:r>
      <w:proofErr w:type="spellStart"/>
      <w:r>
        <w:t>Mettler</w:t>
      </w:r>
      <w:proofErr w:type="spellEnd"/>
      <w:r>
        <w:t xml:space="preserve">-Toledo </w:t>
      </w:r>
      <w:proofErr w:type="spellStart"/>
      <w:r>
        <w:t>FiveEasy</w:t>
      </w:r>
      <w:proofErr w:type="spellEnd"/>
      <w:r>
        <w:t>, USA) by direct immersion of the electrode into 5 g of gel diluted with 20 mL purified water. Homogeneity was assessed by smearing a small quantity of gel between thumb and forefinger and examining for lumpiness or graininess.</w:t>
      </w:r>
    </w:p>
    <w:p w:rsidR="00C85490" w:rsidRDefault="003F24C6">
      <w:pPr>
        <w:pStyle w:val="Heading3"/>
      </w:pPr>
      <w:r>
        <w:t xml:space="preserve">2.5.2 Viscosity and Rheological </w:t>
      </w:r>
      <w:proofErr w:type="spellStart"/>
      <w:r>
        <w:t>Behavior</w:t>
      </w:r>
      <w:proofErr w:type="spellEnd"/>
    </w:p>
    <w:p w:rsidR="00C85490" w:rsidRDefault="003F24C6">
      <w:pPr>
        <w:spacing w:before="80" w:after="80" w:line="320" w:lineRule="auto"/>
        <w:jc w:val="both"/>
      </w:pPr>
      <w:r>
        <w:t xml:space="preserve">Viscosity of gel formulations was determined using a Brookfield RV viscometer (Brookfield Engineering, USA) fitted with spindle No. 7, at 37°C and 20 rpm. Rheological </w:t>
      </w:r>
      <w:proofErr w:type="spellStart"/>
      <w:r>
        <w:t>behavior</w:t>
      </w:r>
      <w:proofErr w:type="spellEnd"/>
      <w:r>
        <w:t xml:space="preserve"> was characterized by measuring apparent viscosity across a shear rate range of 0.1-100 s⁻¹ using a cone-plate geometry </w:t>
      </w:r>
      <w:proofErr w:type="spellStart"/>
      <w:r>
        <w:t>rheometer</w:t>
      </w:r>
      <w:proofErr w:type="spellEnd"/>
      <w:r>
        <w:t xml:space="preserve"> (Anton </w:t>
      </w:r>
      <w:proofErr w:type="spellStart"/>
      <w:r>
        <w:t>Paar</w:t>
      </w:r>
      <w:proofErr w:type="spellEnd"/>
      <w:r>
        <w:t xml:space="preserve"> MCR 302, Austria) at 37°C.</w:t>
      </w:r>
    </w:p>
    <w:p w:rsidR="00C85490" w:rsidRDefault="003F24C6">
      <w:pPr>
        <w:pStyle w:val="Heading3"/>
      </w:pPr>
      <w:r>
        <w:t xml:space="preserve">2.5.3 </w:t>
      </w:r>
      <w:proofErr w:type="spellStart"/>
      <w:r>
        <w:t>Spreadability</w:t>
      </w:r>
      <w:proofErr w:type="spellEnd"/>
    </w:p>
    <w:p w:rsidR="00C85490" w:rsidRDefault="003F24C6">
      <w:pPr>
        <w:spacing w:before="80" w:after="80" w:line="320" w:lineRule="auto"/>
        <w:jc w:val="both"/>
      </w:pPr>
      <w:proofErr w:type="spellStart"/>
      <w:r>
        <w:t>Spreadability</w:t>
      </w:r>
      <w:proofErr w:type="spellEnd"/>
      <w:r>
        <w:t xml:space="preserve"> was determined using the parallel-plate method. A defined quantity of gel (2 g) was placed between two glass plates (20 × 20 cm) and subjected to a standard weight of 200 g for 5 minutes at ambient temperature. The diameter of the resulting gel spread was measured using a digital </w:t>
      </w:r>
      <w:proofErr w:type="spellStart"/>
      <w:r>
        <w:t>vernier</w:t>
      </w:r>
      <w:proofErr w:type="spellEnd"/>
      <w:r>
        <w:t xml:space="preserve"> </w:t>
      </w:r>
      <w:proofErr w:type="spellStart"/>
      <w:r>
        <w:t>caliper</w:t>
      </w:r>
      <w:proofErr w:type="spellEnd"/>
      <w:r>
        <w:t xml:space="preserve"> and expressed in </w:t>
      </w:r>
      <w:proofErr w:type="spellStart"/>
      <w:r>
        <w:t>centimeters</w:t>
      </w:r>
      <w:proofErr w:type="spellEnd"/>
      <w:r>
        <w:t>.</w:t>
      </w:r>
    </w:p>
    <w:p w:rsidR="00C85490" w:rsidRDefault="003F24C6">
      <w:pPr>
        <w:pStyle w:val="Heading3"/>
      </w:pPr>
      <w:r>
        <w:t>2.5.4 Mucoadhesive Strength</w:t>
      </w:r>
    </w:p>
    <w:p w:rsidR="00C85490" w:rsidRDefault="003F24C6">
      <w:pPr>
        <w:spacing w:before="80" w:after="80" w:line="320" w:lineRule="auto"/>
        <w:jc w:val="both"/>
      </w:pPr>
      <w:r>
        <w:t xml:space="preserve">Mucoadhesive strength was evaluated using a modified texture </w:t>
      </w:r>
      <w:proofErr w:type="spellStart"/>
      <w:r>
        <w:t>analyzer</w:t>
      </w:r>
      <w:proofErr w:type="spellEnd"/>
      <w:r>
        <w:t xml:space="preserve"> (TA.XT Plus, Stable Micro Systems, UK) with two freshly excised porcine </w:t>
      </w:r>
      <w:proofErr w:type="spellStart"/>
      <w:r>
        <w:t>buccal</w:t>
      </w:r>
      <w:proofErr w:type="spellEnd"/>
      <w:r>
        <w:t xml:space="preserve"> mucosal tissue specimens, freshly prepared within 2 hours of slaughter. One mucosal specimen was secured on the upper probe and a second on the lower platform. A defined quantity of gel (0.5 g) was applied between the two mucosal surfaces, maintained in contact at 37°C for 5 minutes under a preload force of 1 N, and then separated at a constant withdrawal rate of 1 mm/s. The maximum detachment force (g) was recorded as the </w:t>
      </w:r>
      <w:proofErr w:type="spellStart"/>
      <w:r>
        <w:t>mucoadhesive</w:t>
      </w:r>
      <w:proofErr w:type="spellEnd"/>
      <w:r>
        <w:t xml:space="preserve"> strength.</w:t>
      </w:r>
    </w:p>
    <w:p w:rsidR="00C85490" w:rsidRDefault="003F24C6">
      <w:pPr>
        <w:pStyle w:val="Heading3"/>
      </w:pPr>
      <w:r>
        <w:t xml:space="preserve">2.5.5 </w:t>
      </w:r>
      <w:proofErr w:type="gramStart"/>
      <w:r>
        <w:t>In</w:t>
      </w:r>
      <w:proofErr w:type="gramEnd"/>
      <w:r>
        <w:t xml:space="preserve"> Vitro Fluoride Ion Release</w:t>
      </w:r>
    </w:p>
    <w:p w:rsidR="00C85490" w:rsidRDefault="003F24C6">
      <w:pPr>
        <w:spacing w:before="80" w:after="80" w:line="320" w:lineRule="auto"/>
        <w:jc w:val="both"/>
      </w:pPr>
      <w:r>
        <w:t>In vitro fluoride release from FCPS-loaded gel formulations was evaluated using modified Franz diffusion cells (</w:t>
      </w:r>
      <w:proofErr w:type="spellStart"/>
      <w:r>
        <w:t>PermeGear</w:t>
      </w:r>
      <w:proofErr w:type="spellEnd"/>
      <w:r>
        <w:t xml:space="preserve"> Inc., USA) with cellulose acetate dialysis membrane (MWCO 12,000-14,000 Da) as a semi-permeable membrane. The receptor compartment was filled with phosphate-buffered saline (PBS, pH 6.8, 37°C, </w:t>
      </w:r>
      <w:proofErr w:type="gramStart"/>
      <w:r>
        <w:t>500</w:t>
      </w:r>
      <w:proofErr w:type="gramEnd"/>
      <w:r>
        <w:t xml:space="preserve"> mL) under continuous magnetic stirring at 100 rpm. Aliquots (2 mL) were withdrawn at predetermined time intervals (0.5, 1, 2, 3, 4, 5, 6, 7, 8 hours) and </w:t>
      </w:r>
      <w:proofErr w:type="spellStart"/>
      <w:r>
        <w:t>analyzed</w:t>
      </w:r>
      <w:proofErr w:type="spellEnd"/>
      <w:r>
        <w:t xml:space="preserve"> for fluoride ion concentration using a fluoride ion-selective electrode (Thermo Scientific Orion, USA). Withdrawn aliquots were replaced with equal volumes of fresh buffer.</w:t>
      </w:r>
    </w:p>
    <w:p w:rsidR="00C85490" w:rsidRDefault="003F24C6">
      <w:pPr>
        <w:pStyle w:val="Heading3"/>
      </w:pPr>
      <w:r>
        <w:t>2.5.6 Dentinal Tubule Occlusion Study</w:t>
      </w:r>
    </w:p>
    <w:p w:rsidR="00C85490" w:rsidRDefault="003F24C6">
      <w:pPr>
        <w:spacing w:before="80" w:after="80" w:line="320" w:lineRule="auto"/>
        <w:jc w:val="both"/>
      </w:pPr>
      <w:r>
        <w:t xml:space="preserve">Dentinal tubule occlusion efficacy was evaluated using extracted human third molars (Ethics approval: IEC/JSS/2024/12; written patient consent obtained). Teeth were sectioned perpendicular to the long axis, ground, and polished to expose dentin. Specimens were acid-etched with 0.5% citric acid for 2 minutes, rinsed, and air-dried. Gel formulations were </w:t>
      </w:r>
      <w:r>
        <w:lastRenderedPageBreak/>
        <w:t>applied to the exposed dentin discs for 5 and 30 minutes. Following incubation, specimens were gently rinsed, mounted, sputter-coated, and examined by SEM (JEOL JSM-7610F) at 1000× and 5000× magnification. EDX spectral mapping was performed to confirm mineral deposition within tubular orifices.</w:t>
      </w:r>
    </w:p>
    <w:p w:rsidR="00C85490" w:rsidRDefault="003F24C6">
      <w:pPr>
        <w:pStyle w:val="Heading3"/>
      </w:pPr>
      <w:r>
        <w:t>2.5.7 MTT Cytotoxicity Assay</w:t>
      </w:r>
    </w:p>
    <w:p w:rsidR="00C85490" w:rsidRDefault="003F24C6">
      <w:pPr>
        <w:spacing w:before="80" w:after="80" w:line="320" w:lineRule="auto"/>
        <w:jc w:val="both"/>
      </w:pPr>
      <w:r>
        <w:t>Biocompatibility of FCPS nanoparticles and the optimized gel formulation was assessed in vitro using the MTT (3-(4</w:t>
      </w:r>
      <w:proofErr w:type="gramStart"/>
      <w:r>
        <w:t>,5</w:t>
      </w:r>
      <w:proofErr w:type="gramEnd"/>
      <w:r>
        <w:t xml:space="preserve">-dimethylthiazol-2-yl)-2,5-diphenyltetrazolium bromide) assay on L929 mouse fibroblast cell lines (NCCS, Pune, India). Cells were seeded at a density of 1 × 10⁴ cells/well in 96-well plates and maintained in DMEM supplemented with 10% FBS and 1% penicillin-streptomycin at 37°C, 5% CO₂ for 24 hours. Test samples were prepared as serial dilutions (0.1, 0.5, 1.0, 2.5, 5.0, 10.0 mg/mL) in culture medium. After 24 and 48 hours of incubation, MTT solution (5 mg/mL, 20 </w:t>
      </w:r>
      <w:proofErr w:type="spellStart"/>
      <w:r>
        <w:t>μL</w:t>
      </w:r>
      <w:proofErr w:type="spellEnd"/>
      <w:r>
        <w:t xml:space="preserve">/well) was added, incubated for 4 hours, and </w:t>
      </w:r>
      <w:proofErr w:type="spellStart"/>
      <w:r>
        <w:t>formazan</w:t>
      </w:r>
      <w:proofErr w:type="spellEnd"/>
      <w:r>
        <w:t xml:space="preserve"> crystals dissolved in DMSO. Optical density was measured at 570 nm using a </w:t>
      </w:r>
      <w:proofErr w:type="spellStart"/>
      <w:r>
        <w:t>microplate</w:t>
      </w:r>
      <w:proofErr w:type="spellEnd"/>
      <w:r>
        <w:t xml:space="preserve"> reader (</w:t>
      </w:r>
      <w:proofErr w:type="spellStart"/>
      <w:r>
        <w:t>BioTek</w:t>
      </w:r>
      <w:proofErr w:type="spellEnd"/>
      <w:r>
        <w:t xml:space="preserve"> Synergy HTX, USA). Cell viability was calculated relative to untreated control cells.</w:t>
      </w:r>
    </w:p>
    <w:p w:rsidR="00C85490" w:rsidRDefault="003F24C6">
      <w:pPr>
        <w:pStyle w:val="Heading3"/>
      </w:pPr>
      <w:r>
        <w:t>2.5.8 Stability Studies</w:t>
      </w:r>
    </w:p>
    <w:p w:rsidR="00C85490" w:rsidRDefault="003F24C6">
      <w:pPr>
        <w:spacing w:before="80" w:after="80" w:line="320" w:lineRule="auto"/>
        <w:jc w:val="both"/>
      </w:pPr>
      <w:r>
        <w:t xml:space="preserve">Accelerated stability studies were conducted in accordance with ICH </w:t>
      </w:r>
      <w:proofErr w:type="gramStart"/>
      <w:r>
        <w:t>Q1A(</w:t>
      </w:r>
      <w:proofErr w:type="gramEnd"/>
      <w:r>
        <w:t xml:space="preserve">R2) guidelines. Samples of the optimized formulation were stored in sealed </w:t>
      </w:r>
      <w:proofErr w:type="spellStart"/>
      <w:r>
        <w:t>aluminum</w:t>
      </w:r>
      <w:proofErr w:type="spellEnd"/>
      <w:r>
        <w:t xml:space="preserve"> tubes at 40°C ± 2°C / 75% RH ± 5% RH and 25°C ± 2°C / 60% RH ± 5% RH for 6 months. Samples were withdrawn at 0, 1, 2, 3, and 6 months and evaluated for pH, viscosity, appearance, drug content, and </w:t>
      </w:r>
      <w:proofErr w:type="spellStart"/>
      <w:r>
        <w:t>mucoadhesive</w:t>
      </w:r>
      <w:proofErr w:type="spellEnd"/>
      <w:r>
        <w:t xml:space="preserve"> strength.</w:t>
      </w:r>
    </w:p>
    <w:p w:rsidR="00C85490" w:rsidRDefault="003F24C6">
      <w:pPr>
        <w:pStyle w:val="Heading3"/>
      </w:pPr>
      <w:r>
        <w:t>2.5.9 Statistical Analysis</w:t>
      </w:r>
    </w:p>
    <w:p w:rsidR="00C85490" w:rsidRDefault="003F24C6">
      <w:pPr>
        <w:spacing w:before="80" w:after="80" w:line="320" w:lineRule="auto"/>
        <w:jc w:val="both"/>
      </w:pPr>
      <w:r>
        <w:t xml:space="preserve">All experiments were performed in triplicate (n = 3) unless otherwise specified. Data are expressed as mean ± standard deviation (SD). Statistical analysis was performed using one-way analysis of variance (ANOVA) with </w:t>
      </w:r>
      <w:proofErr w:type="spellStart"/>
      <w:r>
        <w:t>Tukey's</w:t>
      </w:r>
      <w:proofErr w:type="spellEnd"/>
      <w:r>
        <w:t xml:space="preserve"> post hoc test using </w:t>
      </w:r>
      <w:proofErr w:type="spellStart"/>
      <w:r>
        <w:t>GraphPad</w:t>
      </w:r>
      <w:proofErr w:type="spellEnd"/>
      <w:r>
        <w:t xml:space="preserve"> Prism 10.0 (</w:t>
      </w:r>
      <w:proofErr w:type="spellStart"/>
      <w:r>
        <w:t>GraphPad</w:t>
      </w:r>
      <w:proofErr w:type="spellEnd"/>
      <w:r>
        <w:t xml:space="preserve"> Software, USA). Differences were considered statistically significant at p &lt; 0.05. Correlation coefficients (R²) were calculated by linear regression analysis.</w:t>
      </w:r>
    </w:p>
    <w:p w:rsidR="00C85490" w:rsidRDefault="00C85490">
      <w:pPr>
        <w:spacing w:before="40" w:after="40"/>
      </w:pPr>
    </w:p>
    <w:p w:rsidR="00C85490" w:rsidRDefault="003F24C6">
      <w:pPr>
        <w:spacing w:before="160" w:after="80"/>
        <w:jc w:val="center"/>
      </w:pPr>
      <w:r>
        <w:rPr>
          <w:b/>
          <w:bCs/>
          <w:color w:val="1A3C6E"/>
          <w:sz w:val="20"/>
          <w:szCs w:val="20"/>
        </w:rPr>
        <w:t>Table 1. Composition of FCPS-Loaded Mucoadhesive Oral Gel Formulations (per 100 g)</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39"/>
        <w:gridCol w:w="781"/>
        <w:gridCol w:w="780"/>
        <w:gridCol w:w="780"/>
        <w:gridCol w:w="780"/>
        <w:gridCol w:w="780"/>
        <w:gridCol w:w="780"/>
        <w:gridCol w:w="780"/>
        <w:gridCol w:w="780"/>
        <w:gridCol w:w="780"/>
      </w:tblGrid>
      <w:tr w:rsidR="00C85490">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Ingredient (% w/w)</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F1</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F2</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F3</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F4</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F5</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F6</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F7</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F8</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F9</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FCPS (nm)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Carbopol 934P</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2.0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2.0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1.25</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HPMC K4M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0.14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2.86</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NaCMC</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1.0</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Propylene Glycol</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Methylparaben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roofErr w:type="spellStart"/>
            <w:r>
              <w:rPr>
                <w:color w:val="222222"/>
                <w:sz w:val="19"/>
                <w:szCs w:val="19"/>
              </w:rPr>
              <w:t>Propylparaben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0.02</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lastRenderedPageBreak/>
              <w:t>TEA (pH adj.)</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Purified Water</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proofErr w:type="spellStart"/>
            <w:r>
              <w:rPr>
                <w:color w:val="222222"/>
                <w:sz w:val="19"/>
                <w:szCs w:val="19"/>
              </w:rPr>
              <w:t>q.s</w:t>
            </w:r>
            <w:proofErr w:type="spellEnd"/>
            <w:r>
              <w:rPr>
                <w:color w:val="222222"/>
                <w:sz w:val="19"/>
                <w:szCs w:val="19"/>
              </w:rPr>
              <w:t>.</w:t>
            </w:r>
          </w:p>
        </w:tc>
      </w:tr>
    </w:tbl>
    <w:p w:rsidR="00C85490" w:rsidRDefault="00C85490">
      <w:pPr>
        <w:spacing w:before="40" w:after="40"/>
      </w:pPr>
    </w:p>
    <w:p w:rsidR="00C85490" w:rsidRDefault="003F24C6">
      <w:pPr>
        <w:pStyle w:val="Heading1"/>
        <w:pBdr>
          <w:bottom w:val="single" w:sz="4" w:space="6" w:color="2C5F9E"/>
        </w:pBdr>
      </w:pPr>
      <w:r>
        <w:t>3. Results</w:t>
      </w:r>
    </w:p>
    <w:p w:rsidR="00C85490" w:rsidRDefault="003F24C6">
      <w:pPr>
        <w:pStyle w:val="Heading2"/>
      </w:pPr>
      <w:r>
        <w:t>3.1 Characterization of FCPS Nanoparticles</w:t>
      </w:r>
    </w:p>
    <w:p w:rsidR="00C85490" w:rsidRDefault="003F24C6">
      <w:pPr>
        <w:pStyle w:val="Heading3"/>
      </w:pPr>
      <w:r>
        <w:t>3.1.1 Particle Size, PDI, and Zeta Potential</w:t>
      </w:r>
    </w:p>
    <w:p w:rsidR="00C85490" w:rsidRDefault="003F24C6">
      <w:pPr>
        <w:spacing w:before="80" w:after="80" w:line="320" w:lineRule="auto"/>
        <w:jc w:val="both"/>
      </w:pPr>
      <w:r>
        <w:t xml:space="preserve">DLS analysis revealed a mean hydrodynamic diameter of 198.4 ± 12.3 nm for FCPS nanoparticles, confirming successful </w:t>
      </w:r>
      <w:proofErr w:type="spellStart"/>
      <w:r>
        <w:t>nanosizing</w:t>
      </w:r>
      <w:proofErr w:type="spellEnd"/>
      <w:r>
        <w:t xml:space="preserve"> within the target range of 100-250 nm (Table 2). The </w:t>
      </w:r>
      <w:proofErr w:type="spellStart"/>
      <w:r>
        <w:t>polydispersity</w:t>
      </w:r>
      <w:proofErr w:type="spellEnd"/>
      <w:r>
        <w:t xml:space="preserve"> index of 0.187 ± 0.02 indicated a reasonably narrow size distribution, confirming </w:t>
      </w:r>
      <w:proofErr w:type="spellStart"/>
      <w:r>
        <w:t>monodisperse</w:t>
      </w:r>
      <w:proofErr w:type="spellEnd"/>
      <w:r>
        <w:t xml:space="preserve"> colloidal characteristics suitable for uniform incorporation into the gel matrix. The zeta potential of −28.6 ± 1.8 mV demonstrated adequate electrostatic repulsion between nanoparticles, ensuring colloidal stability and resistance to aggregation during storage. Nanoparticles with absolute zeta potential values exceeding 25 mV are conventionally considered electrostatically stable, and the measured value supports the suitability of the synthesized FCPS for incorporation into the gel vehicle.</w:t>
      </w:r>
    </w:p>
    <w:p w:rsidR="00C85490" w:rsidRDefault="003F24C6">
      <w:pPr>
        <w:pStyle w:val="Heading3"/>
      </w:pPr>
      <w:r>
        <w:t>3.1.2 XRD Analysis</w:t>
      </w:r>
    </w:p>
    <w:p w:rsidR="00C85490" w:rsidRDefault="003F24C6">
      <w:pPr>
        <w:spacing w:before="80" w:after="80" w:line="320" w:lineRule="auto"/>
        <w:jc w:val="both"/>
      </w:pPr>
      <w:r>
        <w:t xml:space="preserve">The X-ray </w:t>
      </w:r>
      <w:proofErr w:type="spellStart"/>
      <w:r>
        <w:t>diffractogram</w:t>
      </w:r>
      <w:proofErr w:type="spellEnd"/>
      <w:r>
        <w:t xml:space="preserve"> of as-synthesized FCPS nanoparticles exhibited characteristic broad reflections </w:t>
      </w:r>
      <w:proofErr w:type="spellStart"/>
      <w:r>
        <w:t>centered</w:t>
      </w:r>
      <w:proofErr w:type="spellEnd"/>
      <w:r>
        <w:t xml:space="preserve"> at 2θ ≈ 26°, 32°, and 46°, consistent with an amorphous-to-</w:t>
      </w:r>
      <w:proofErr w:type="spellStart"/>
      <w:r>
        <w:t>nanocrystalline</w:t>
      </w:r>
      <w:proofErr w:type="spellEnd"/>
      <w:r>
        <w:t xml:space="preserve"> calcium phosphate phase overlapping with the silicate framework. Following sintering at 700°C, sharper diffraction peaks emerged at 2θ = 25.9°, 31.8°, 32.9°, 34.1°, 39.8°, and 46.7°, assignable to the (002), (211), (112), (202), (310), and (213) planes of hydroxyapatite (JCPDS Card No. 09-0432) with </w:t>
      </w:r>
      <w:proofErr w:type="spellStart"/>
      <w:r>
        <w:t>fluorapatite</w:t>
      </w:r>
      <w:proofErr w:type="spellEnd"/>
      <w:r>
        <w:t xml:space="preserve"> character. The mean crystallite size, calculated by the Debye-</w:t>
      </w:r>
      <w:proofErr w:type="spellStart"/>
      <w:r>
        <w:t>Scherrer</w:t>
      </w:r>
      <w:proofErr w:type="spellEnd"/>
      <w:r>
        <w:t xml:space="preserve"> equation (K = 0.94, λ = 1.5406 Å) from the (211) reflection, was 23.8 ± 2.1 nm. The absence of discrete crystalline phases for </w:t>
      </w:r>
      <w:proofErr w:type="spellStart"/>
      <w:r>
        <w:t>CaO</w:t>
      </w:r>
      <w:proofErr w:type="spellEnd"/>
      <w:r>
        <w:t xml:space="preserve">, </w:t>
      </w:r>
      <w:proofErr w:type="spellStart"/>
      <w:r>
        <w:t>SiO</w:t>
      </w:r>
      <w:proofErr w:type="spellEnd"/>
      <w:r>
        <w:t xml:space="preserve">₂, or </w:t>
      </w:r>
      <w:proofErr w:type="spellStart"/>
      <w:r>
        <w:t>NaF</w:t>
      </w:r>
      <w:proofErr w:type="spellEnd"/>
      <w:r>
        <w:t xml:space="preserve"> confirmed successful homogeneous incorporation of all components into a single-phase glass-ceramic network.</w:t>
      </w:r>
    </w:p>
    <w:p w:rsidR="00C85490" w:rsidRDefault="003F24C6">
      <w:pPr>
        <w:pStyle w:val="Heading3"/>
      </w:pPr>
      <w:r>
        <w:t>3.1.3 FTIR Spectral Analysis</w:t>
      </w:r>
    </w:p>
    <w:p w:rsidR="00C85490" w:rsidRDefault="003F24C6">
      <w:pPr>
        <w:spacing w:before="80" w:after="80" w:line="320" w:lineRule="auto"/>
        <w:jc w:val="both"/>
      </w:pPr>
      <w:r>
        <w:t xml:space="preserve">FTIR analysis of FCPS nanoparticles revealed characteristic absorption bands at 1092, 1048, and 463 cm⁻¹ attributed to Si-O-Si asymmetric stretching, Si-O-Si bending, and Si-O rocking modes, respectively, confirming the silicate network. Bands at 1028 and 603 cm⁻¹ corresponded to P-O stretching vibrations of the phosphate group, while the </w:t>
      </w:r>
      <w:proofErr w:type="spellStart"/>
      <w:r>
        <w:t>Ca</w:t>
      </w:r>
      <w:proofErr w:type="spellEnd"/>
      <w:r>
        <w:t xml:space="preserve">-O stretching vibration was identified at 726 cm⁻¹. The characteristic </w:t>
      </w:r>
      <w:proofErr w:type="spellStart"/>
      <w:r>
        <w:t>Ca</w:t>
      </w:r>
      <w:proofErr w:type="spellEnd"/>
      <w:r>
        <w:t xml:space="preserve">-F stretching vibration was observed at 748 cm⁻¹, confirming successful fluoride incorporation. O-H stretching at 3450 cm⁻¹ and bending at 1636 cm⁻¹ were attributed to surface-adsorbed water. In the optimized gel formulation, characteristic </w:t>
      </w:r>
      <w:proofErr w:type="spellStart"/>
      <w:r>
        <w:t>carbopol</w:t>
      </w:r>
      <w:proofErr w:type="spellEnd"/>
      <w:r>
        <w:t xml:space="preserve"> C=O stretching at 1735 cm⁻¹, HPMC C-O-C stretching at 1056 cm⁻¹, and </w:t>
      </w:r>
      <w:proofErr w:type="spellStart"/>
      <w:r>
        <w:t>NaCMC</w:t>
      </w:r>
      <w:proofErr w:type="spellEnd"/>
      <w:r>
        <w:t xml:space="preserve"> O-H bending at 1413 cm⁻¹ were preserved without </w:t>
      </w:r>
      <w:r>
        <w:lastRenderedPageBreak/>
        <w:t>significant peak shifts, confirming the absence of chemical incompatibility between FCPS and the excipients.</w:t>
      </w:r>
    </w:p>
    <w:p w:rsidR="00C85490" w:rsidRDefault="003F24C6">
      <w:pPr>
        <w:pStyle w:val="Heading3"/>
      </w:pPr>
      <w:r>
        <w:t>3.1.4 SEM and EDX Analysis of FCPS</w:t>
      </w:r>
    </w:p>
    <w:p w:rsidR="00C85490" w:rsidRDefault="003F24C6">
      <w:pPr>
        <w:spacing w:before="80" w:after="80" w:line="320" w:lineRule="auto"/>
        <w:jc w:val="both"/>
      </w:pPr>
      <w:r>
        <w:t xml:space="preserve">SEM micrographs revealed FCPS nanoparticles with irregular polygonal morphology and relatively smooth surfaces, with primary particle diameters predominantly in the 150-220 nm range, consistent with DLS measurements. Limited aggregation was observed in the dried state, attributable to surface energy effects during </w:t>
      </w:r>
      <w:proofErr w:type="spellStart"/>
      <w:r>
        <w:t>lyophilization</w:t>
      </w:r>
      <w:proofErr w:type="spellEnd"/>
      <w:r>
        <w:t>. EDX spectral analysis confirmed the elemental composition: silicon (Si), calcium (</w:t>
      </w:r>
      <w:proofErr w:type="spellStart"/>
      <w:r>
        <w:t>Ca</w:t>
      </w:r>
      <w:proofErr w:type="spellEnd"/>
      <w:r>
        <w:t xml:space="preserve">), phosphorus (P), oxygen (O), fluorine (F), and trace sodium (Na), with atomic percentage ratios closely approximating the target stoichiometry. Fluorine signal at 0.677 </w:t>
      </w:r>
      <w:proofErr w:type="spellStart"/>
      <w:r>
        <w:t>keV</w:t>
      </w:r>
      <w:proofErr w:type="spellEnd"/>
      <w:r>
        <w:t xml:space="preserve"> confirmed successful fluoride incorporation at 4.87 ± 0.23 </w:t>
      </w:r>
      <w:proofErr w:type="spellStart"/>
      <w:r>
        <w:t>mol</w:t>
      </w:r>
      <w:proofErr w:type="spellEnd"/>
      <w:r>
        <w:t xml:space="preserve">%, which was within the target specification of 5.0 ± 0.5 </w:t>
      </w:r>
      <w:proofErr w:type="spellStart"/>
      <w:r>
        <w:t>mol</w:t>
      </w:r>
      <w:proofErr w:type="spellEnd"/>
      <w:r>
        <w:t>%.</w:t>
      </w:r>
    </w:p>
    <w:p w:rsidR="00C85490" w:rsidRDefault="003F24C6">
      <w:pPr>
        <w:pStyle w:val="Heading2"/>
      </w:pPr>
      <w:r>
        <w:t>3.2 Evaluation of Gel Formulations</w:t>
      </w:r>
    </w:p>
    <w:p w:rsidR="00C85490" w:rsidRDefault="003F24C6">
      <w:pPr>
        <w:pStyle w:val="Heading3"/>
      </w:pPr>
      <w:r>
        <w:t>3.2.1 Physical Appearance, pH, and Homogeneity</w:t>
      </w:r>
    </w:p>
    <w:p w:rsidR="00C85490" w:rsidRDefault="003F24C6">
      <w:pPr>
        <w:spacing w:before="80" w:after="80" w:line="320" w:lineRule="auto"/>
        <w:jc w:val="both"/>
      </w:pPr>
      <w:r>
        <w:t>All nine formulations (F1-F9) exhibited a white, smooth, homogeneous appearance with no visible phase separation, grittiness, or lumping upon visual examination. The pH of all formulations ranged from 6.71 to 6.96 (Table 3), which is within the acceptable physiological range for oral mucosa (6.5-7.0) and compatible with both tissue integrity and FCPS bioactivity. The mildly acidic pH ensures membrane integrity while facilitating initial surface dissolution of FCPS for hydroxyapatite nucleation.</w:t>
      </w:r>
    </w:p>
    <w:p w:rsidR="00C85490" w:rsidRDefault="003F24C6">
      <w:pPr>
        <w:pStyle w:val="Heading3"/>
      </w:pPr>
      <w:r>
        <w:t xml:space="preserve">3.2.2 Viscosity and Rheological </w:t>
      </w:r>
      <w:proofErr w:type="spellStart"/>
      <w:r>
        <w:t>Behavior</w:t>
      </w:r>
      <w:proofErr w:type="spellEnd"/>
    </w:p>
    <w:p w:rsidR="00C85490" w:rsidRDefault="003F24C6">
      <w:pPr>
        <w:spacing w:before="80" w:after="80" w:line="320" w:lineRule="auto"/>
        <w:jc w:val="both"/>
      </w:pPr>
      <w:r>
        <w:t xml:space="preserve">Viscosity values across formulations ranged from 18,640 ± 480 </w:t>
      </w:r>
      <w:proofErr w:type="spellStart"/>
      <w:r>
        <w:t>cP</w:t>
      </w:r>
      <w:proofErr w:type="spellEnd"/>
      <w:r>
        <w:t xml:space="preserve"> (F8) to 78,420 ± 960 </w:t>
      </w:r>
      <w:proofErr w:type="spellStart"/>
      <w:r>
        <w:t>cP</w:t>
      </w:r>
      <w:proofErr w:type="spellEnd"/>
      <w:r>
        <w:t xml:space="preserve"> (F9), reflecting the strong influence of both </w:t>
      </w:r>
      <w:proofErr w:type="spellStart"/>
      <w:r>
        <w:t>carbopol</w:t>
      </w:r>
      <w:proofErr w:type="spellEnd"/>
      <w:r>
        <w:t xml:space="preserve"> and HPMC concentrations on gel rheology. The optimized formulation F6 demonstrated a viscosity of 48,250 ± 820 </w:t>
      </w:r>
      <w:proofErr w:type="spellStart"/>
      <w:r>
        <w:t>cP</w:t>
      </w:r>
      <w:proofErr w:type="spellEnd"/>
      <w:r>
        <w:t xml:space="preserve"> at 37°C, well within the target range of 40,000-55,000 </w:t>
      </w:r>
      <w:proofErr w:type="spellStart"/>
      <w:r>
        <w:t>cP</w:t>
      </w:r>
      <w:proofErr w:type="spellEnd"/>
      <w:r>
        <w:t xml:space="preserve"> for comfortable intra-oral application. Rheological profiling confirmed a </w:t>
      </w:r>
      <w:proofErr w:type="spellStart"/>
      <w:r>
        <w:t>pseudoplastic</w:t>
      </w:r>
      <w:proofErr w:type="spellEnd"/>
      <w:r>
        <w:t xml:space="preserve"> (shear-thinning) </w:t>
      </w:r>
      <w:proofErr w:type="spellStart"/>
      <w:r>
        <w:t>behavior</w:t>
      </w:r>
      <w:proofErr w:type="spellEnd"/>
      <w:r>
        <w:t xml:space="preserve"> for all formulations, with the Herschel-</w:t>
      </w:r>
      <w:proofErr w:type="spellStart"/>
      <w:r>
        <w:t>Bulkley</w:t>
      </w:r>
      <w:proofErr w:type="spellEnd"/>
      <w:r>
        <w:t xml:space="preserve"> model providing the best fit (R² &gt; 0.994). The flow </w:t>
      </w:r>
      <w:proofErr w:type="spellStart"/>
      <w:r>
        <w:t>behavior</w:t>
      </w:r>
      <w:proofErr w:type="spellEnd"/>
      <w:r>
        <w:t xml:space="preserve"> index (n) of F6 was 0.64 ± 0.03, confirming non-Newtonian </w:t>
      </w:r>
      <w:proofErr w:type="spellStart"/>
      <w:r>
        <w:t>pseudoplastic</w:t>
      </w:r>
      <w:proofErr w:type="spellEnd"/>
      <w:r>
        <w:t xml:space="preserve"> flow. This rheological characteristic is clinically advantageous: the gel thins during application (reducing application force) and recovers full viscosity at rest (ensuring retention at the tooth surface).</w:t>
      </w:r>
    </w:p>
    <w:p w:rsidR="00C85490" w:rsidRDefault="003F24C6">
      <w:pPr>
        <w:pStyle w:val="Heading3"/>
      </w:pPr>
      <w:r>
        <w:t xml:space="preserve">3.2.3 </w:t>
      </w:r>
      <w:proofErr w:type="spellStart"/>
      <w:r>
        <w:t>Spreadability</w:t>
      </w:r>
      <w:proofErr w:type="spellEnd"/>
    </w:p>
    <w:p w:rsidR="00C85490" w:rsidRDefault="003F24C6">
      <w:pPr>
        <w:spacing w:before="80" w:after="80" w:line="320" w:lineRule="auto"/>
        <w:jc w:val="both"/>
      </w:pPr>
      <w:proofErr w:type="spellStart"/>
      <w:r>
        <w:t>Spreadability</w:t>
      </w:r>
      <w:proofErr w:type="spellEnd"/>
      <w:r>
        <w:t xml:space="preserve">, which determines ease of application and surface coverage, ranged from 3.72 ± 0.12 cm (F9) to 7.86 ± 0.36 cm (F8). The optimized F6 formulation exhibited </w:t>
      </w:r>
      <w:proofErr w:type="spellStart"/>
      <w:r>
        <w:t>spreadability</w:t>
      </w:r>
      <w:proofErr w:type="spellEnd"/>
      <w:r>
        <w:t xml:space="preserve"> of 6.21 ± 0.34 cm, consistent with comfortable gel application using a fingertip or dental applicator brush without excessive flow or migration. A negative correlation between viscosity and </w:t>
      </w:r>
      <w:proofErr w:type="spellStart"/>
      <w:r>
        <w:t>spreadability</w:t>
      </w:r>
      <w:proofErr w:type="spellEnd"/>
      <w:r>
        <w:t xml:space="preserve"> was observed across formulations, consistent with rheological theory.</w:t>
      </w:r>
    </w:p>
    <w:p w:rsidR="00C85490" w:rsidRDefault="003F24C6">
      <w:pPr>
        <w:pStyle w:val="Heading3"/>
      </w:pPr>
      <w:r>
        <w:t>3.2.4 Mucoadhesive Strength</w:t>
      </w:r>
    </w:p>
    <w:p w:rsidR="00C85490" w:rsidRDefault="003F24C6">
      <w:pPr>
        <w:spacing w:before="80" w:after="80" w:line="320" w:lineRule="auto"/>
        <w:jc w:val="both"/>
      </w:pPr>
      <w:r>
        <w:lastRenderedPageBreak/>
        <w:t xml:space="preserve">Mucoadhesive strength, determined ex vivo on porcine </w:t>
      </w:r>
      <w:proofErr w:type="spellStart"/>
      <w:r>
        <w:t>buccal</w:t>
      </w:r>
      <w:proofErr w:type="spellEnd"/>
      <w:r>
        <w:t xml:space="preserve"> mucosa, ranged from 14.26 ± 0.72 g (F8) to 56.82 ± 1.86 g (F9). The optimized F6 formulation demonstrated </w:t>
      </w:r>
      <w:proofErr w:type="spellStart"/>
      <w:r>
        <w:t>mucoadhesive</w:t>
      </w:r>
      <w:proofErr w:type="spellEnd"/>
      <w:r>
        <w:t xml:space="preserve"> strength of 38.46 ± 1.62 g, which represents a statistically significant improvement over the reference commercial </w:t>
      </w:r>
      <w:proofErr w:type="spellStart"/>
      <w:r>
        <w:t>Sensodyne</w:t>
      </w:r>
      <w:proofErr w:type="spellEnd"/>
      <w:r>
        <w:t>® gel (</w:t>
      </w:r>
      <w:proofErr w:type="spellStart"/>
      <w:r>
        <w:t>mucoadhesive</w:t>
      </w:r>
      <w:proofErr w:type="spellEnd"/>
      <w:r>
        <w:t xml:space="preserve"> strength: 14.8 ± 1.2 g; p &lt; 0.001) evaluated under identical conditions. Carbopol 934P contributed predominantly to </w:t>
      </w:r>
      <w:proofErr w:type="spellStart"/>
      <w:r>
        <w:t>bioadhesion</w:t>
      </w:r>
      <w:proofErr w:type="spellEnd"/>
      <w:r>
        <w:t xml:space="preserve"> through its </w:t>
      </w:r>
      <w:proofErr w:type="spellStart"/>
      <w:r>
        <w:t>polyanionic</w:t>
      </w:r>
      <w:proofErr w:type="spellEnd"/>
      <w:r>
        <w:t xml:space="preserve"> carboxylate groups capable of forming hydrogen bonds and electrostatic interactions with </w:t>
      </w:r>
      <w:proofErr w:type="spellStart"/>
      <w:r>
        <w:t>mucin</w:t>
      </w:r>
      <w:proofErr w:type="spellEnd"/>
      <w:r>
        <w:t xml:space="preserve"> glycoproteins, while HPMC K4M contributed to entanglement and interpenetration with the </w:t>
      </w:r>
      <w:proofErr w:type="spellStart"/>
      <w:r>
        <w:t>mucin</w:t>
      </w:r>
      <w:proofErr w:type="spellEnd"/>
      <w:r>
        <w:t xml:space="preserve"> network, synergistically enhancing </w:t>
      </w:r>
      <w:proofErr w:type="spellStart"/>
      <w:r>
        <w:t>mucoadhesive</w:t>
      </w:r>
      <w:proofErr w:type="spellEnd"/>
      <w:r>
        <w:t xml:space="preserve"> performance.</w:t>
      </w:r>
    </w:p>
    <w:p w:rsidR="00C85490" w:rsidRDefault="003F24C6">
      <w:pPr>
        <w:pStyle w:val="Heading3"/>
      </w:pPr>
      <w:r>
        <w:t xml:space="preserve">3.2.5 </w:t>
      </w:r>
      <w:proofErr w:type="gramStart"/>
      <w:r>
        <w:t>In</w:t>
      </w:r>
      <w:proofErr w:type="gramEnd"/>
      <w:r>
        <w:t xml:space="preserve"> Vitro Drug Release</w:t>
      </w:r>
    </w:p>
    <w:p w:rsidR="00C85490" w:rsidRDefault="003F24C6">
      <w:pPr>
        <w:spacing w:before="80" w:after="80" w:line="320" w:lineRule="auto"/>
        <w:jc w:val="both"/>
      </w:pPr>
      <w:r>
        <w:t xml:space="preserve">In vitro fluoride ion release profiles demonstrated concentration-dependent and time-dependent release </w:t>
      </w:r>
      <w:proofErr w:type="spellStart"/>
      <w:r>
        <w:t>behavior</w:t>
      </w:r>
      <w:proofErr w:type="spellEnd"/>
      <w:r>
        <w:t xml:space="preserve"> across all formulations. The optimized F6 formulation exhibited biphasic release kinetics: an initial burst phase releasing approximately 28% fluoride within the first 30 minutes, followed by a sustained release phase reaching 87.6% cumulative release at 8 hours. The initial burst is attributed to surface-adsorbed and rapidly soluble FCPS at the gel-membrane interface, while sustained release is governed by the combined hydrogel diffusion barrier and FCPS dissolution kinetics. Mathematical </w:t>
      </w:r>
      <w:proofErr w:type="spellStart"/>
      <w:r>
        <w:t>modeling</w:t>
      </w:r>
      <w:proofErr w:type="spellEnd"/>
      <w:r>
        <w:t xml:space="preserve"> (Table 4) confirmed </w:t>
      </w:r>
      <w:proofErr w:type="spellStart"/>
      <w:r>
        <w:t>Korsmeyer-Peppas</w:t>
      </w:r>
      <w:proofErr w:type="spellEnd"/>
      <w:r>
        <w:t xml:space="preserve"> as the best-fit model (R² = 0.9912, n = 0.74), indicating anomalous (non-</w:t>
      </w:r>
      <w:proofErr w:type="spellStart"/>
      <w:r>
        <w:t>Fickian</w:t>
      </w:r>
      <w:proofErr w:type="spellEnd"/>
      <w:r>
        <w:t>) diffusional transport, representative of a coupled diffusion-relaxation mechanism involving simultaneous fluoride ion diffusion through the hydrogel matrix and swelling-mediated polymer chain relaxation.</w:t>
      </w:r>
    </w:p>
    <w:p w:rsidR="00C85490" w:rsidRDefault="003F24C6">
      <w:pPr>
        <w:pStyle w:val="Heading3"/>
      </w:pPr>
      <w:r>
        <w:t>3.2.6 Dentinal Tubule Occlusion</w:t>
      </w:r>
    </w:p>
    <w:p w:rsidR="00C85490" w:rsidRDefault="003F24C6">
      <w:pPr>
        <w:spacing w:before="80" w:after="80" w:line="320" w:lineRule="auto"/>
        <w:jc w:val="both"/>
      </w:pPr>
      <w:r>
        <w:t xml:space="preserve">SEM analysis of acid-etched dentin surfaces confirmed open tubular orifices with a mean diameter of 1.8-2.4 </w:t>
      </w:r>
      <w:proofErr w:type="spellStart"/>
      <w:r>
        <w:t>μm</w:t>
      </w:r>
      <w:proofErr w:type="spellEnd"/>
      <w:r>
        <w:t xml:space="preserve"> prior to gel application. Following 5 minutes of F6 gel application, complete occlusion of dentinal tubules was observed in all examined fields, with dense mineral precipitate filling the tubular lumen to a depth of at least 10-15 </w:t>
      </w:r>
      <w:proofErr w:type="spellStart"/>
      <w:r>
        <w:t>μm</w:t>
      </w:r>
      <w:proofErr w:type="spellEnd"/>
      <w:r>
        <w:t xml:space="preserve">. EDX mapping of occluded tubules confirmed the presence of calcium, phosphorus, oxygen, fluorine, and silicon, consistent with the formation of a </w:t>
      </w:r>
      <w:proofErr w:type="spellStart"/>
      <w:r>
        <w:t>fluoro</w:t>
      </w:r>
      <w:proofErr w:type="spellEnd"/>
      <w:r>
        <w:t xml:space="preserve">-hydroxyapatite precipitate continuous with the dentinal mineral matrix. The mineral phase demonstrated intimate adherence to the tubular walls without detachment at the interface, suggesting chemical bonding rather than mechanical retention alone. Following 30 minutes of application, </w:t>
      </w:r>
      <w:proofErr w:type="spellStart"/>
      <w:r>
        <w:t>peritubular</w:t>
      </w:r>
      <w:proofErr w:type="spellEnd"/>
      <w:r>
        <w:t xml:space="preserve"> mineral deposition was additionally observed, with widening of the occluded zone and partial obliteration of </w:t>
      </w:r>
      <w:proofErr w:type="spellStart"/>
      <w:r>
        <w:t>intertubular</w:t>
      </w:r>
      <w:proofErr w:type="spellEnd"/>
      <w:r>
        <w:t xml:space="preserve"> dentin </w:t>
      </w:r>
      <w:proofErr w:type="spellStart"/>
      <w:r>
        <w:t>microporosity</w:t>
      </w:r>
      <w:proofErr w:type="spellEnd"/>
      <w:r>
        <w:t>.</w:t>
      </w:r>
    </w:p>
    <w:p w:rsidR="00C85490" w:rsidRDefault="003F24C6">
      <w:pPr>
        <w:pStyle w:val="Heading3"/>
      </w:pPr>
      <w:r>
        <w:t>3.2.7 MTT Cytotoxicity Assay</w:t>
      </w:r>
    </w:p>
    <w:p w:rsidR="00C85490" w:rsidRDefault="003F24C6">
      <w:pPr>
        <w:spacing w:before="80" w:after="80" w:line="320" w:lineRule="auto"/>
        <w:jc w:val="both"/>
      </w:pPr>
      <w:r>
        <w:t xml:space="preserve">The MTT cytotoxicity assay demonstrated excellent biocompatibility of FCPS nanoparticles and the optimized F6 gel formulation against L929 fibroblasts. Cell viability exceeded 96% at all tested concentrations (0.1-10 mg/mL) after 24 hours of incubation, with no significant reduction observed after 48 hours (viability &gt; 93.8%). No morphological abnormalities, membrane </w:t>
      </w:r>
      <w:proofErr w:type="spellStart"/>
      <w:r>
        <w:t>blebbing</w:t>
      </w:r>
      <w:proofErr w:type="spellEnd"/>
      <w:r>
        <w:t xml:space="preserve">, or cytoplasmic granulation was observed by phase-contrast </w:t>
      </w:r>
      <w:r>
        <w:lastRenderedPageBreak/>
        <w:t>microscopy. The IC₅₀ for FCPS nanoparticles was not reached within the tested concentration range (&gt; 10 mg/mL), confirming outstanding safety margins for intra-oral application. These findings align with the well-established biocompatibility profile of bioactive glasses and their derivatives.</w:t>
      </w:r>
    </w:p>
    <w:p w:rsidR="00C85490" w:rsidRDefault="003F24C6">
      <w:pPr>
        <w:pStyle w:val="Heading3"/>
      </w:pPr>
      <w:r>
        <w:t>3.2.8 Stability Studies</w:t>
      </w:r>
    </w:p>
    <w:p w:rsidR="00C85490" w:rsidRDefault="003F24C6">
      <w:pPr>
        <w:spacing w:before="80" w:after="80" w:line="320" w:lineRule="auto"/>
        <w:jc w:val="both"/>
      </w:pPr>
      <w:r>
        <w:t xml:space="preserve">Accelerated stability studies under ICH conditions (40°C/75% RH, 6 months) demonstrated excellent physicochemical stability of the optimized F6 formulation (Table 5). No statistically significant changes in pH (Δ ≤ 0.05), viscosity (Δ ≤ 1.2%), drug content (Δ ≤ 1.2%), or </w:t>
      </w:r>
      <w:proofErr w:type="spellStart"/>
      <w:r>
        <w:t>mucoadhesive</w:t>
      </w:r>
      <w:proofErr w:type="spellEnd"/>
      <w:r>
        <w:t xml:space="preserve"> strength (Δ ≤ 2.2%) were observed over the 6-month study period (p &gt; 0.05, one-way ANOVA). Visual inspection revealed no phase separation, </w:t>
      </w:r>
      <w:proofErr w:type="spellStart"/>
      <w:r>
        <w:t>color</w:t>
      </w:r>
      <w:proofErr w:type="spellEnd"/>
      <w:r>
        <w:t xml:space="preserve"> change, </w:t>
      </w:r>
      <w:proofErr w:type="spellStart"/>
      <w:r>
        <w:t>syneresis</w:t>
      </w:r>
      <w:proofErr w:type="spellEnd"/>
      <w:r>
        <w:t xml:space="preserve">, or microbial contamination. Microbiological testing confirmed absence of total aerobic microbial count exceeding 10² CFU/mL and absence of specified organisms (Staphylococcus </w:t>
      </w:r>
      <w:proofErr w:type="spellStart"/>
      <w:r>
        <w:t>aureus</w:t>
      </w:r>
      <w:proofErr w:type="spellEnd"/>
      <w:r>
        <w:t xml:space="preserve">, Escherichia coli, Pseudomonas </w:t>
      </w:r>
      <w:proofErr w:type="spellStart"/>
      <w:r>
        <w:t>aeruginosa</w:t>
      </w:r>
      <w:proofErr w:type="spellEnd"/>
      <w:r>
        <w:t xml:space="preserve">, </w:t>
      </w:r>
      <w:proofErr w:type="gramStart"/>
      <w:r>
        <w:t>Candida</w:t>
      </w:r>
      <w:proofErr w:type="gramEnd"/>
      <w:r>
        <w:t xml:space="preserve"> </w:t>
      </w:r>
      <w:proofErr w:type="spellStart"/>
      <w:r>
        <w:t>albicans</w:t>
      </w:r>
      <w:proofErr w:type="spellEnd"/>
      <w:r>
        <w:t>) throughout the study, validating the preservative system.</w:t>
      </w:r>
    </w:p>
    <w:p w:rsidR="00C85490" w:rsidRDefault="00C85490">
      <w:pPr>
        <w:spacing w:before="40" w:after="40"/>
      </w:pPr>
    </w:p>
    <w:p w:rsidR="00C85490" w:rsidRDefault="003F24C6">
      <w:pPr>
        <w:spacing w:before="160" w:after="80"/>
        <w:jc w:val="center"/>
      </w:pPr>
      <w:r>
        <w:rPr>
          <w:b/>
          <w:bCs/>
          <w:color w:val="1A3C6E"/>
          <w:sz w:val="20"/>
          <w:szCs w:val="20"/>
        </w:rPr>
        <w:t>Table 2. Physicochemical Characterization of FCPS Nanoparticles</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3"/>
        <w:gridCol w:w="3059"/>
        <w:gridCol w:w="2238"/>
      </w:tblGrid>
      <w:tr w:rsidR="00C85490">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Parameter</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Result (Mean ± SD)</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Specification</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Particle size (nm)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198.4 ± 12.3</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&lt; 250 nm</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Polydispersity</w:t>
            </w:r>
            <w:proofErr w:type="spellEnd"/>
            <w:r>
              <w:rPr>
                <w:color w:val="222222"/>
                <w:sz w:val="19"/>
                <w:szCs w:val="19"/>
              </w:rPr>
              <w:t xml:space="preserve"> index (PDI)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0.187 ± 0.02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&lt; 0.3</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Zeta potential (mV)</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−28.6 ± 1.8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&lt; −20 mV</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Fluoride content (</w:t>
            </w:r>
            <w:proofErr w:type="spellStart"/>
            <w:proofErr w:type="gramStart"/>
            <w:r>
              <w:rPr>
                <w:color w:val="222222"/>
                <w:sz w:val="19"/>
                <w:szCs w:val="19"/>
              </w:rPr>
              <w:t>mol</w:t>
            </w:r>
            <w:proofErr w:type="spellEnd"/>
            <w:r>
              <w:rPr>
                <w:color w:val="222222"/>
                <w:sz w:val="19"/>
                <w:szCs w:val="19"/>
              </w:rPr>
              <w:t>%</w:t>
            </w:r>
            <w:proofErr w:type="gram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4.87 ± 0.23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5.0 ± 0.5</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Surface area (m²/g)</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142.6 ± 8.4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Crystallite size by XRD (nm)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23.8 ± 2.1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Sintering temp. (°C)</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700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650–750</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Yield (% w/w)</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86.4 ± 3.2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&gt; 80%</w:t>
            </w:r>
          </w:p>
        </w:tc>
      </w:tr>
    </w:tbl>
    <w:p w:rsidR="00C85490" w:rsidRDefault="00C85490">
      <w:pPr>
        <w:spacing w:before="40" w:after="40"/>
      </w:pPr>
    </w:p>
    <w:p w:rsidR="00C85490" w:rsidRDefault="003F24C6">
      <w:pPr>
        <w:spacing w:before="160" w:after="80"/>
        <w:jc w:val="center"/>
      </w:pPr>
      <w:r>
        <w:rPr>
          <w:b/>
          <w:bCs/>
          <w:color w:val="1A3C6E"/>
          <w:sz w:val="20"/>
          <w:szCs w:val="20"/>
        </w:rPr>
        <w:t>Table 3. Evaluation Parameters of FCPS-Loaded Mucoadhesive Oral Gel Formulations (F1–F9)</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9"/>
        <w:gridCol w:w="843"/>
        <w:gridCol w:w="1252"/>
        <w:gridCol w:w="1076"/>
        <w:gridCol w:w="1388"/>
        <w:gridCol w:w="1278"/>
        <w:gridCol w:w="1437"/>
        <w:gridCol w:w="1427"/>
      </w:tblGrid>
      <w:tr w:rsidR="00C85490">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F. No.</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pH</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Viscosity (</w:t>
            </w:r>
            <w:proofErr w:type="spellStart"/>
            <w:r>
              <w:rPr>
                <w:b/>
                <w:bCs/>
                <w:color w:val="FFFFFF"/>
                <w:sz w:val="19"/>
                <w:szCs w:val="19"/>
              </w:rPr>
              <w:t>cP</w:t>
            </w:r>
            <w:proofErr w:type="spellEnd"/>
            <w:r>
              <w:rPr>
                <w:b/>
                <w:bCs/>
                <w:color w:val="FFFFFF"/>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Spread (cm)</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proofErr w:type="spellStart"/>
            <w:r>
              <w:rPr>
                <w:b/>
                <w:bCs/>
                <w:color w:val="FFFFFF"/>
                <w:sz w:val="19"/>
                <w:szCs w:val="19"/>
              </w:rPr>
              <w:t>Mucoadh</w:t>
            </w:r>
            <w:proofErr w:type="spellEnd"/>
            <w:r>
              <w:rPr>
                <w:b/>
                <w:bCs/>
                <w:color w:val="FFFFFF"/>
                <w:sz w:val="19"/>
                <w:szCs w:val="19"/>
              </w:rPr>
              <w:t>. Str. (g)</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Drug Content (%)</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proofErr w:type="spellStart"/>
            <w:r>
              <w:rPr>
                <w:b/>
                <w:bCs/>
                <w:color w:val="FFFFFF"/>
                <w:sz w:val="19"/>
                <w:szCs w:val="19"/>
              </w:rPr>
              <w:t>Cumul</w:t>
            </w:r>
            <w:proofErr w:type="spellEnd"/>
            <w:r>
              <w:rPr>
                <w:b/>
                <w:bCs/>
                <w:color w:val="FFFFFF"/>
                <w:sz w:val="19"/>
                <w:szCs w:val="19"/>
              </w:rPr>
              <w:t>. Release 8h (%)</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 xml:space="preserve">Tubule </w:t>
            </w:r>
            <w:proofErr w:type="spellStart"/>
            <w:r>
              <w:rPr>
                <w:b/>
                <w:bCs/>
                <w:color w:val="FFFFFF"/>
                <w:sz w:val="19"/>
                <w:szCs w:val="19"/>
              </w:rPr>
              <w:t>Occl</w:t>
            </w:r>
            <w:proofErr w:type="spellEnd"/>
            <w:r>
              <w:rPr>
                <w:b/>
                <w:bCs/>
                <w:color w:val="FFFFFF"/>
                <w:sz w:val="19"/>
                <w:szCs w:val="19"/>
              </w:rPr>
              <w:t>. (5 min)</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6.72 ± 0.08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22,480 ± 540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7.12 ± 0.22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18.24 ± 0.84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98.2 ± 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95.8 ± 1.2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Partial</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6.91 ± 0.11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61,320 ± 780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4.38 ± 0.18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48.62 ± 1.48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99.1 ± 0.7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71.4 ± 1.8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F3</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6.74 ± 0.09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38,920 ± 620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6.84 ± 0.28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24.38 ± 1.12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98.8 ± 1.1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84.2 ± 1.4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Partial</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6.94 ± 0.12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72,840 ± 910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3.96 ± 0.14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52.14 ± 1.72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99.4 ± 0.6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64.8 ± 2.1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lastRenderedPageBreak/>
              <w:t>F5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6.83 ± 0.10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47,650 ± 810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6.28 ± 0.31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37.86 ± 1.38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99.0 ± 0.8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88.1 ± 1.6</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r>
              <w:rPr>
                <w:color w:val="222222"/>
                <w:sz w:val="19"/>
                <w:szCs w:val="19"/>
              </w:rPr>
              <w:t>F6*</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6.85 ± 0.12</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48,250 ± 820</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6.21 ± 0.34</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38.46 ± 1.62</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99.4 ± 0.8</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87.6 ± 1.4</w:t>
            </w:r>
          </w:p>
        </w:tc>
        <w:tc>
          <w:tcPr>
            <w:tcW w:w="0" w:type="auto"/>
            <w:tcBorders>
              <w:top w:val="single" w:sz="1" w:space="0" w:color="CCCCCC"/>
              <w:left w:val="single" w:sz="1" w:space="0" w:color="CCCCCC"/>
              <w:bottom w:val="single" w:sz="1" w:space="0" w:color="CCCCCC"/>
              <w:right w:val="single" w:sz="1" w:space="0" w:color="CCCCCC"/>
            </w:tcBorders>
            <w:shd w:val="clear" w:color="auto" w:fill="E8F0FB"/>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F7</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6.84 ± 0.09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48,180 ± 790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6.24 ± 0.29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38.21 ± 1.54</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99.1 ± 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87.9 ± 1.5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Complete</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6.71 ± 0.08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18,640 ± 480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7.86 ± 0.36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14.26 ± 0.72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97.8 ± 1.2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96.4 ± 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Partial</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F9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6.96 ± 0.11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78,420 ± 960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3.72 ± 0.12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56.82 ± 1.86</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99.6 ± 0.5</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62.1 ± 1.9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Complete</w:t>
            </w:r>
          </w:p>
        </w:tc>
      </w:tr>
    </w:tbl>
    <w:p w:rsidR="00C85490" w:rsidRDefault="00C85490">
      <w:pPr>
        <w:spacing w:before="40" w:after="40"/>
      </w:pPr>
    </w:p>
    <w:p w:rsidR="00C85490" w:rsidRDefault="003F24C6">
      <w:pPr>
        <w:spacing w:before="160" w:after="80"/>
        <w:jc w:val="center"/>
      </w:pPr>
      <w:r>
        <w:rPr>
          <w:b/>
          <w:bCs/>
          <w:color w:val="1A3C6E"/>
          <w:sz w:val="20"/>
          <w:szCs w:val="20"/>
        </w:rPr>
        <w:t>Table 4. Drug Release Kinetics of Optimized Formulation F6</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7"/>
        <w:gridCol w:w="1206"/>
        <w:gridCol w:w="2134"/>
        <w:gridCol w:w="1986"/>
        <w:gridCol w:w="1367"/>
      </w:tblGrid>
      <w:tr w:rsidR="00C85490">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Kinetic Model</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R²</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proofErr w:type="gramStart"/>
            <w:r>
              <w:rPr>
                <w:b/>
                <w:bCs/>
                <w:color w:val="FFFFFF"/>
                <w:sz w:val="19"/>
                <w:szCs w:val="19"/>
              </w:rPr>
              <w:t>k</w:t>
            </w:r>
            <w:proofErr w:type="gramEnd"/>
            <w:r>
              <w:rPr>
                <w:b/>
                <w:bCs/>
                <w:color w:val="FFFFFF"/>
                <w:sz w:val="19"/>
                <w:szCs w:val="19"/>
              </w:rPr>
              <w:t xml:space="preserve"> (rate const.)</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n (exponent)</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Best Fit</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Zero Order</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0.9241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10.96 h⁻¹</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No</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First Order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0.9187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0.284 h⁻¹</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No</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Higuchi</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0.9652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28.42 h⁻⁰·⁵</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No</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Korsmeyer-Peppas</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0.9912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32.16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0.74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Yes ✓</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Hixson-Crowell</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0.9348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0.118 h⁻¹</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No</w:t>
            </w:r>
          </w:p>
        </w:tc>
      </w:tr>
    </w:tbl>
    <w:p w:rsidR="00C85490" w:rsidRDefault="00C85490">
      <w:pPr>
        <w:spacing w:before="40" w:after="40"/>
      </w:pPr>
    </w:p>
    <w:p w:rsidR="00C85490" w:rsidRDefault="003F24C6">
      <w:pPr>
        <w:spacing w:before="160" w:after="80"/>
        <w:jc w:val="center"/>
      </w:pPr>
      <w:r>
        <w:rPr>
          <w:b/>
          <w:bCs/>
          <w:color w:val="1A3C6E"/>
          <w:sz w:val="20"/>
          <w:szCs w:val="20"/>
        </w:rPr>
        <w:t>Table 5. Accelerated Stability Study Results of Optimized Formulation F6 (40°C/75% RH)</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5"/>
        <w:gridCol w:w="1511"/>
        <w:gridCol w:w="1511"/>
        <w:gridCol w:w="1511"/>
        <w:gridCol w:w="1511"/>
        <w:gridCol w:w="1511"/>
      </w:tblGrid>
      <w:tr w:rsidR="00C85490">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Parameter</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0 Month</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1 Month</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2 Months</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3 Months</w:t>
            </w:r>
          </w:p>
        </w:tc>
        <w:tc>
          <w:tcPr>
            <w:tcW w:w="0" w:type="auto"/>
            <w:tcBorders>
              <w:top w:val="single" w:sz="1" w:space="0" w:color="CCCCCC"/>
              <w:left w:val="single" w:sz="1" w:space="0" w:color="CCCCCC"/>
              <w:bottom w:val="single" w:sz="1" w:space="0" w:color="CCCCCC"/>
              <w:right w:val="single" w:sz="1" w:space="0" w:color="CCCCCC"/>
            </w:tcBorders>
            <w:shd w:val="clear" w:color="auto" w:fill="1A3C6E"/>
            <w:tcMar>
              <w:top w:w="100" w:type="dxa"/>
              <w:left w:w="140" w:type="dxa"/>
              <w:bottom w:w="100" w:type="dxa"/>
              <w:right w:w="140" w:type="dxa"/>
            </w:tcMar>
            <w:vAlign w:val="center"/>
          </w:tcPr>
          <w:p w:rsidR="00C85490" w:rsidRDefault="003F24C6">
            <w:pPr>
              <w:jc w:val="center"/>
            </w:pPr>
            <w:r>
              <w:rPr>
                <w:b/>
                <w:bCs/>
                <w:color w:val="FFFFFF"/>
                <w:sz w:val="19"/>
                <w:szCs w:val="19"/>
              </w:rPr>
              <w:t>6 Months</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pH</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6.85 ± 0.12</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6.83 ± 0.11</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6.82 ± 0.10</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6.81 ± 0.13</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6.80 ± 0.12</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r>
              <w:rPr>
                <w:color w:val="222222"/>
                <w:sz w:val="19"/>
                <w:szCs w:val="19"/>
              </w:rPr>
              <w:t>Viscosity (</w:t>
            </w:r>
            <w:proofErr w:type="spellStart"/>
            <w:r>
              <w:rPr>
                <w:color w:val="222222"/>
                <w:sz w:val="19"/>
                <w:szCs w:val="19"/>
              </w:rPr>
              <w:t>cP</w:t>
            </w:r>
            <w:proofErr w:type="spellEnd"/>
            <w:r>
              <w:rPr>
                <w:color w:val="222222"/>
                <w:sz w:val="19"/>
                <w:szCs w:val="19"/>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48,250 ± 820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48,120 ± 810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47,960 ± 790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47,840 ± 840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47,680 ± 860</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Drug Content (%)</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99.4 ± 0.8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99.1 ± 0.7</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98.8 ± 0.9</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98.5 ± 0.8</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98.2 ± 1.1</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roofErr w:type="spellStart"/>
            <w:r>
              <w:rPr>
                <w:color w:val="222222"/>
                <w:sz w:val="19"/>
                <w:szCs w:val="19"/>
              </w:rPr>
              <w:t>Mucoadh</w:t>
            </w:r>
            <w:proofErr w:type="spellEnd"/>
            <w:r>
              <w:rPr>
                <w:color w:val="222222"/>
                <w:sz w:val="19"/>
                <w:szCs w:val="19"/>
              </w:rPr>
              <w:t>. Str. (g)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38.46 ± 1.62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38.24 ± 1.54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38.06 ± 1.68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37.84 ± 1.72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rsidR="00C85490" w:rsidRDefault="003F24C6">
            <w:pPr>
              <w:jc w:val="center"/>
            </w:pPr>
            <w:r>
              <w:rPr>
                <w:color w:val="222222"/>
                <w:sz w:val="19"/>
                <w:szCs w:val="19"/>
              </w:rPr>
              <w:t>37.62 ± 1.84</w:t>
            </w:r>
          </w:p>
        </w:tc>
      </w:tr>
      <w:tr w:rsidR="00C85490">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r>
              <w:rPr>
                <w:color w:val="222222"/>
                <w:sz w:val="19"/>
                <w:szCs w:val="19"/>
              </w:rPr>
              <w:t>Appearance</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c>
          <w:tcPr>
            <w:tcW w:w="0" w:type="auto"/>
            <w:tcBorders>
              <w:top w:val="single" w:sz="1" w:space="0" w:color="CCCCCC"/>
              <w:left w:val="single" w:sz="1" w:space="0" w:color="CCCCCC"/>
              <w:bottom w:val="single" w:sz="1" w:space="0" w:color="CCCCCC"/>
              <w:right w:val="single" w:sz="1" w:space="0" w:color="CCCCCC"/>
            </w:tcBorders>
            <w:shd w:val="clear" w:color="auto" w:fill="F5F7FA"/>
            <w:tcMar>
              <w:top w:w="100" w:type="dxa"/>
              <w:left w:w="140" w:type="dxa"/>
              <w:bottom w:w="100" w:type="dxa"/>
              <w:right w:w="140" w:type="dxa"/>
            </w:tcMar>
            <w:vAlign w:val="center"/>
          </w:tcPr>
          <w:p w:rsidR="00C85490" w:rsidRDefault="003F24C6">
            <w:pPr>
              <w:jc w:val="center"/>
            </w:pPr>
            <w:r>
              <w:rPr>
                <w:color w:val="222222"/>
                <w:sz w:val="19"/>
                <w:szCs w:val="19"/>
              </w:rPr>
              <w:t>Clear, uniform</w:t>
            </w:r>
          </w:p>
        </w:tc>
      </w:tr>
    </w:tbl>
    <w:p w:rsidR="00C85490" w:rsidRDefault="00C85490">
      <w:pPr>
        <w:spacing w:before="40" w:after="40"/>
      </w:pPr>
    </w:p>
    <w:p w:rsidR="00C85490" w:rsidRDefault="003F24C6">
      <w:pPr>
        <w:pStyle w:val="Heading1"/>
        <w:pBdr>
          <w:bottom w:val="single" w:sz="4" w:space="6" w:color="2C5F9E"/>
        </w:pBdr>
      </w:pPr>
      <w:r>
        <w:t>4. Discussion</w:t>
      </w:r>
    </w:p>
    <w:p w:rsidR="00C85490" w:rsidRDefault="003F24C6">
      <w:pPr>
        <w:spacing w:before="80" w:after="80" w:line="320" w:lineRule="auto"/>
        <w:jc w:val="both"/>
      </w:pPr>
      <w:r>
        <w:t xml:space="preserve">The present study describes the rational design, synthesis, and comprehensive evaluation of FCPS-loaded </w:t>
      </w:r>
      <w:proofErr w:type="spellStart"/>
      <w:r>
        <w:t>mucoadhesive</w:t>
      </w:r>
      <w:proofErr w:type="spellEnd"/>
      <w:r>
        <w:t xml:space="preserve"> oral gels intended for clinical management of dentin hypersensitivity. The results collectively demonstrate that the integration of nanostructured FCPS within an optimized </w:t>
      </w:r>
      <w:proofErr w:type="spellStart"/>
      <w:r>
        <w:t>bioadhesive</w:t>
      </w:r>
      <w:proofErr w:type="spellEnd"/>
      <w:r>
        <w:t xml:space="preserve"> polymer matrix addresses the principal limitations of current desensitizing therapeutic approaches—specifically, inadequate contact time, non-durable tubular occlusion, and lack of sustained bioactive ion delivery.</w:t>
      </w:r>
    </w:p>
    <w:p w:rsidR="00C85490" w:rsidRDefault="003F24C6">
      <w:pPr>
        <w:spacing w:before="80" w:after="80" w:line="320" w:lineRule="auto"/>
        <w:jc w:val="both"/>
      </w:pPr>
      <w:r>
        <w:t xml:space="preserve">The sol-gel synthesis protocol developed in this study yielded FCPS nanoparticles with a mean particle size of 198.4 nm, within the optimal range for intra-tubular penetration and </w:t>
      </w:r>
      <w:r>
        <w:lastRenderedPageBreak/>
        <w:t xml:space="preserve">occlusion. The dentinal tubule diameter of mature human dentin measures 2-3 </w:t>
      </w:r>
      <w:proofErr w:type="spellStart"/>
      <w:r>
        <w:t>μm</w:t>
      </w:r>
      <w:proofErr w:type="spellEnd"/>
      <w:r>
        <w:t xml:space="preserve"> at the dentin-enamel junction and approximately 1-2 </w:t>
      </w:r>
      <w:proofErr w:type="spellStart"/>
      <w:r>
        <w:t>μm</w:t>
      </w:r>
      <w:proofErr w:type="spellEnd"/>
      <w:r>
        <w:t xml:space="preserve"> at the pulpal end. Nanoparticles within the sub-250 nm range can therefore penetrate tubular orifices and establish mineral deposits within the tubular lumen, rather than merely occluding the orifice externally. This intra-tubular mineral deposition is mechanically superior to surface occlusion, as it is resistant to removal by toothbrush abrasion, salivary erosion, and routine dietary acid challenge.</w:t>
      </w:r>
    </w:p>
    <w:p w:rsidR="00C85490" w:rsidRDefault="003F24C6">
      <w:pPr>
        <w:spacing w:before="80" w:after="80" w:line="320" w:lineRule="auto"/>
        <w:jc w:val="both"/>
      </w:pPr>
      <w:r>
        <w:t xml:space="preserve">The negative zeta potential (−28.6 mV) of FCPS nanoparticles is mechanistically relevant to their interaction with the dentin surface. The dentin surface acquires a net negative charge in the physiological pH range due to deprotonated phosphate and carboxylate groups on exposed collagen and mineral surfaces. While electrostatic repulsion between nanoparticles and the dentin surface might be anticipated, calcium ion release from FCPS rapidly recharges the dentin surface environment, facilitating nanoparticle adsorption. Furthermore, the negative zeta potential reflects the presence of surface </w:t>
      </w:r>
      <w:proofErr w:type="spellStart"/>
      <w:r>
        <w:t>silanol</w:t>
      </w:r>
      <w:proofErr w:type="spellEnd"/>
      <w:r>
        <w:t xml:space="preserve"> (Si-OH) and phosphate groups that serve as nucleation sites for heterogeneous hydroxyapatite crystallization on the nanoparticle surface, accelerating the </w:t>
      </w:r>
      <w:proofErr w:type="spellStart"/>
      <w:r>
        <w:t>biomineralization</w:t>
      </w:r>
      <w:proofErr w:type="spellEnd"/>
      <w:r>
        <w:t xml:space="preserve"> cascade within tubular orifices.</w:t>
      </w:r>
    </w:p>
    <w:p w:rsidR="00C85490" w:rsidRDefault="003F24C6">
      <w:pPr>
        <w:spacing w:before="80" w:after="80" w:line="320" w:lineRule="auto"/>
        <w:jc w:val="both"/>
      </w:pPr>
      <w:r>
        <w:t xml:space="preserve">The FTIR confirmation of </w:t>
      </w:r>
      <w:proofErr w:type="spellStart"/>
      <w:r>
        <w:t>Ca</w:t>
      </w:r>
      <w:proofErr w:type="spellEnd"/>
      <w:r>
        <w:t xml:space="preserve">-F stretching vibration at 748 cm⁻¹ and XRD evidence of </w:t>
      </w:r>
      <w:proofErr w:type="spellStart"/>
      <w:r>
        <w:t>fluorapatite</w:t>
      </w:r>
      <w:proofErr w:type="spellEnd"/>
      <w:r>
        <w:t xml:space="preserve">-type crystallography in sintered FCPS are particularly significant. </w:t>
      </w:r>
      <w:proofErr w:type="spellStart"/>
      <w:r>
        <w:t>Fluorapatite</w:t>
      </w:r>
      <w:proofErr w:type="spellEnd"/>
      <w:r>
        <w:t xml:space="preserve"> (</w:t>
      </w:r>
      <w:proofErr w:type="spellStart"/>
      <w:proofErr w:type="gramStart"/>
      <w:r>
        <w:t>Ca</w:t>
      </w:r>
      <w:proofErr w:type="spellEnd"/>
      <w:r>
        <w:t>₅(</w:t>
      </w:r>
      <w:proofErr w:type="gramEnd"/>
      <w:r>
        <w:t>PO₄)₃F) possesses a solubility product (</w:t>
      </w:r>
      <w:proofErr w:type="spellStart"/>
      <w:r>
        <w:t>Ksp</w:t>
      </w:r>
      <w:proofErr w:type="spellEnd"/>
      <w:r>
        <w:t xml:space="preserve"> = 10⁻¹²⁰) approximately two orders of magnitude lower than stoichiometric hydroxyapatite (</w:t>
      </w:r>
      <w:proofErr w:type="spellStart"/>
      <w:r>
        <w:t>Ksp</w:t>
      </w:r>
      <w:proofErr w:type="spellEnd"/>
      <w:r>
        <w:t xml:space="preserve"> = 10⁻¹¹⁷·²), conferring superior stability toward acid dissolution. This thermodynamic advantage translates clinically to greater durability of tubular occlusion in the acidic post-prandial oral environment characteristic of individuals with DH from dietary acid erosion, a major </w:t>
      </w:r>
      <w:proofErr w:type="spellStart"/>
      <w:r>
        <w:t>etiology</w:t>
      </w:r>
      <w:proofErr w:type="spellEnd"/>
      <w:r>
        <w:t xml:space="preserve"> in contemporary practice.</w:t>
      </w:r>
    </w:p>
    <w:p w:rsidR="00C85490" w:rsidRDefault="003F24C6">
      <w:pPr>
        <w:spacing w:before="80" w:after="80" w:line="320" w:lineRule="auto"/>
        <w:jc w:val="both"/>
      </w:pPr>
      <w:r>
        <w:t xml:space="preserve">The central composite design optimization provided mechanistic insight into the concentration-response relationships governing formulation performance. Carbopol 934P concentration exerted a dominant positive effect on </w:t>
      </w:r>
      <w:proofErr w:type="spellStart"/>
      <w:r>
        <w:t>mucoadhesive</w:t>
      </w:r>
      <w:proofErr w:type="spellEnd"/>
      <w:r>
        <w:t xml:space="preserve"> strength and viscosity but a negative effect on </w:t>
      </w:r>
      <w:proofErr w:type="spellStart"/>
      <w:r>
        <w:t>spreadability</w:t>
      </w:r>
      <w:proofErr w:type="spellEnd"/>
      <w:r>
        <w:t xml:space="preserve">, consistent with its role as the primary viscosity-building and </w:t>
      </w:r>
      <w:proofErr w:type="spellStart"/>
      <w:r>
        <w:t>bioadhesive</w:t>
      </w:r>
      <w:proofErr w:type="spellEnd"/>
      <w:r>
        <w:t xml:space="preserve"> agent. HPMC K4M concentration showed a moderate positive effect on viscosity and </w:t>
      </w:r>
      <w:proofErr w:type="spellStart"/>
      <w:r>
        <w:t>mucoadhesion</w:t>
      </w:r>
      <w:proofErr w:type="spellEnd"/>
      <w:r>
        <w:t xml:space="preserve"> while reducing drug release rate through increased tortuosity of the diffusion pathway. The optimized formulation F6, identified at the composite desirability score of 0.926, represented a balanced compromise between maximal </w:t>
      </w:r>
      <w:proofErr w:type="spellStart"/>
      <w:r>
        <w:t>mucoadhesion</w:t>
      </w:r>
      <w:proofErr w:type="spellEnd"/>
      <w:r>
        <w:t xml:space="preserve"> (essential for extended residence time), adequate </w:t>
      </w:r>
      <w:proofErr w:type="spellStart"/>
      <w:r>
        <w:t>spreadability</w:t>
      </w:r>
      <w:proofErr w:type="spellEnd"/>
      <w:r>
        <w:t xml:space="preserve"> (essential for patient compliance and application coverage), and optimal drug release (essential for sustained tubular occlusion).</w:t>
      </w:r>
    </w:p>
    <w:p w:rsidR="00C85490" w:rsidRDefault="003F24C6">
      <w:pPr>
        <w:spacing w:before="80" w:after="80" w:line="320" w:lineRule="auto"/>
        <w:jc w:val="both"/>
      </w:pPr>
      <w:r>
        <w:t xml:space="preserve">The </w:t>
      </w:r>
      <w:proofErr w:type="spellStart"/>
      <w:r>
        <w:t>Korsmeyer-Peppas</w:t>
      </w:r>
      <w:proofErr w:type="spellEnd"/>
      <w:r>
        <w:t xml:space="preserve"> release exponent n = 0.74 for F6 is consistent with anomalous transport in a </w:t>
      </w:r>
      <w:proofErr w:type="spellStart"/>
      <w:r>
        <w:t>swellable</w:t>
      </w:r>
      <w:proofErr w:type="spellEnd"/>
      <w:r>
        <w:t xml:space="preserve"> hydrogel system, where neither pure </w:t>
      </w:r>
      <w:proofErr w:type="spellStart"/>
      <w:r>
        <w:t>Fickian</w:t>
      </w:r>
      <w:proofErr w:type="spellEnd"/>
      <w:r>
        <w:t xml:space="preserve"> diffusion (n = 0.5) nor pure polymer relaxation (n = 1.0) predominates in isolation. This release mechanism is advantageous for DH management: the initial burst provides rapid fluoride availability for immediate hydroxyapatite nucleation, while the sustained phase maintains a thermodynamic </w:t>
      </w:r>
      <w:r>
        <w:lastRenderedPageBreak/>
        <w:t xml:space="preserve">driving force for continued mineral precipitation over 6-8 hours, encompassing the duration of post-application </w:t>
      </w:r>
      <w:proofErr w:type="spellStart"/>
      <w:r>
        <w:t>toothbrushing</w:t>
      </w:r>
      <w:proofErr w:type="spellEnd"/>
      <w:r>
        <w:t xml:space="preserve"> abstinence typically recommended in clinical protocols.</w:t>
      </w:r>
    </w:p>
    <w:p w:rsidR="00C85490" w:rsidRDefault="003F24C6">
      <w:pPr>
        <w:spacing w:before="80" w:after="80" w:line="320" w:lineRule="auto"/>
        <w:jc w:val="both"/>
      </w:pPr>
      <w:r>
        <w:t xml:space="preserve">The SEM-demonstrated complete tubular occlusion within 5 minutes of gel application is clinically highly significant. Conventional bioactive glass formulations applied as slurries or pastes have been shown to require 30-60 minutes for appreciable tubular occlusion in vitro. The accelerated occlusion kinetics of the FCPS gel are attributable to the </w:t>
      </w:r>
      <w:proofErr w:type="spellStart"/>
      <w:r>
        <w:t>nanometric</w:t>
      </w:r>
      <w:proofErr w:type="spellEnd"/>
      <w:r>
        <w:t xml:space="preserve"> particle size facilitating rapid tubular penetration, the high local calcium and phosphate ion </w:t>
      </w:r>
      <w:proofErr w:type="spellStart"/>
      <w:r>
        <w:t>supersaturation</w:t>
      </w:r>
      <w:proofErr w:type="spellEnd"/>
      <w:r>
        <w:t xml:space="preserve"> generated within the tubular microenvironment, the catalytic effect of fluoride on hydroxyapatite nucleation rate, and the sustained delivery from the </w:t>
      </w:r>
      <w:proofErr w:type="spellStart"/>
      <w:r>
        <w:t>mucoadhesive</w:t>
      </w:r>
      <w:proofErr w:type="spellEnd"/>
      <w:r>
        <w:t xml:space="preserve"> matrix maintaining mineral-forming ionic concentrations above precipitation thresholds throughout the contact period.</w:t>
      </w:r>
    </w:p>
    <w:p w:rsidR="00C85490" w:rsidRDefault="003F24C6">
      <w:pPr>
        <w:spacing w:before="80" w:after="80" w:line="320" w:lineRule="auto"/>
        <w:jc w:val="both"/>
      </w:pPr>
      <w:r>
        <w:t xml:space="preserve">Biocompatibility, as assessed by the MTT assay, is a prerequisite for any new oral therapeutic agent. The IC₅₀ exceeding 10 mg/mL for FCPS against L929 fibroblasts compares </w:t>
      </w:r>
      <w:proofErr w:type="spellStart"/>
      <w:r>
        <w:t>favorably</w:t>
      </w:r>
      <w:proofErr w:type="spellEnd"/>
      <w:r>
        <w:t xml:space="preserve"> with established bioactive glasses (45S5, IC₅₀ approximately 5-8 mg/mL at equivalent particle size) and conventional stannous fluoride-containing desensitizing agents, which demonstrate cytotoxicity at concentrations above 0.5-2.0 mg/mL in comparable cell line assays. The superior biocompatibility of FCPS is attributed to its calcium- and phosphate-releasing character, which supports rather than perturbs cell homeostasis, and the absence of potentially cytotoxic tin ions present in stannous fluoride formulations.</w:t>
      </w:r>
    </w:p>
    <w:p w:rsidR="00C85490" w:rsidRDefault="003F24C6">
      <w:pPr>
        <w:spacing w:before="80" w:after="80" w:line="320" w:lineRule="auto"/>
        <w:jc w:val="both"/>
      </w:pPr>
      <w:r>
        <w:t>The 6-month accelerated stability data confirm that the selected preservation system (</w:t>
      </w:r>
      <w:proofErr w:type="spellStart"/>
      <w:r>
        <w:t>methylparaben</w:t>
      </w:r>
      <w:proofErr w:type="spellEnd"/>
      <w:r>
        <w:t>/</w:t>
      </w:r>
      <w:proofErr w:type="spellStart"/>
      <w:r>
        <w:t>propylparaben</w:t>
      </w:r>
      <w:proofErr w:type="spellEnd"/>
      <w:r>
        <w:t xml:space="preserve"> combination), humectant (propylene glycol), and gel matrix composition are appropriate for the formulation shelf life requirements. The minimal changes in rheological and </w:t>
      </w:r>
      <w:proofErr w:type="spellStart"/>
      <w:r>
        <w:t>bioadhesive</w:t>
      </w:r>
      <w:proofErr w:type="spellEnd"/>
      <w:r>
        <w:t xml:space="preserve"> parameters indicate that </w:t>
      </w:r>
      <w:proofErr w:type="spellStart"/>
      <w:r>
        <w:t>carbopol</w:t>
      </w:r>
      <w:proofErr w:type="spellEnd"/>
      <w:r>
        <w:t xml:space="preserve"> crosslink density is unaffected by the FCPS nanoparticles over time, confirming physicochemical compatibility between the polymer matrix and the inorganic </w:t>
      </w:r>
      <w:proofErr w:type="spellStart"/>
      <w:r>
        <w:t>nanofiller</w:t>
      </w:r>
      <w:proofErr w:type="spellEnd"/>
      <w:r>
        <w:t>.</w:t>
      </w:r>
    </w:p>
    <w:p w:rsidR="00C85490" w:rsidRDefault="003F24C6">
      <w:pPr>
        <w:spacing w:before="80" w:after="80" w:line="320" w:lineRule="auto"/>
        <w:jc w:val="both"/>
      </w:pPr>
      <w:r>
        <w:t>Limitations of the present study include the use of an in vitro Franz diffusion cell model, which does not fully replicate the dynamic oral environment, including salivary flow, masticatory forces, and pH fluctuations. A validated ex vivo bovine tooth model with simulated salivary fluid would provide more clinically predictive occlusion data. Furthermore, clinical validation through randomized controlled trials comparing FCPS gel with commercially available desensitizing agents (</w:t>
      </w:r>
      <w:proofErr w:type="spellStart"/>
      <w:r>
        <w:t>Sensodyne</w:t>
      </w:r>
      <w:proofErr w:type="spellEnd"/>
      <w:r>
        <w:t>® Repair &amp; Protect, Colgate® Sensitive Pro-Relief) would be required to confirm efficacy and safety in patients.</w:t>
      </w:r>
    </w:p>
    <w:p w:rsidR="00C85490" w:rsidRDefault="00C85490">
      <w:pPr>
        <w:spacing w:before="40" w:after="40"/>
      </w:pPr>
    </w:p>
    <w:p w:rsidR="00C85490" w:rsidRDefault="003F24C6">
      <w:pPr>
        <w:pStyle w:val="Heading1"/>
        <w:pBdr>
          <w:bottom w:val="single" w:sz="4" w:space="6" w:color="2C5F9E"/>
        </w:pBdr>
      </w:pPr>
      <w:r>
        <w:t>5. Conclusion</w:t>
      </w:r>
    </w:p>
    <w:p w:rsidR="00C85490" w:rsidRDefault="003F24C6">
      <w:pPr>
        <w:spacing w:before="80" w:after="80" w:line="320" w:lineRule="auto"/>
        <w:jc w:val="both"/>
      </w:pPr>
      <w:r>
        <w:t xml:space="preserve">This study successfully demonstrates the design, synthesis, formulation optimization, and comprehensive evaluation of FCPS-loaded </w:t>
      </w:r>
      <w:proofErr w:type="spellStart"/>
      <w:r>
        <w:t>mucoadhesive</w:t>
      </w:r>
      <w:proofErr w:type="spellEnd"/>
      <w:r>
        <w:t xml:space="preserve"> oral gels as a novel therapeutic platform for dentin hypersensitivity management. The sol-gel synthesized FCPS </w:t>
      </w:r>
      <w:r>
        <w:lastRenderedPageBreak/>
        <w:t xml:space="preserve">nanoparticles demonstrated </w:t>
      </w:r>
      <w:proofErr w:type="spellStart"/>
      <w:r>
        <w:t>favorable</w:t>
      </w:r>
      <w:proofErr w:type="spellEnd"/>
      <w:r>
        <w:t xml:space="preserve"> physicochemical properties including </w:t>
      </w:r>
      <w:proofErr w:type="spellStart"/>
      <w:r>
        <w:t>nanometric</w:t>
      </w:r>
      <w:proofErr w:type="spellEnd"/>
      <w:r>
        <w:t xml:space="preserve"> particle size (198.4 nm), colloidal stability (zeta potential −28.6 mV), and confirmed fluoride incorporation. The optimized formulation F6 exhibited balanced </w:t>
      </w:r>
      <w:proofErr w:type="spellStart"/>
      <w:r>
        <w:t>mucoadhesive</w:t>
      </w:r>
      <w:proofErr w:type="spellEnd"/>
      <w:r>
        <w:t>, rheological, and drug release performance, achieving complete dentinal tubule occlusion within 5 minutes and sustained fluoride delivery for 8 hours via anomalous non-</w:t>
      </w:r>
      <w:proofErr w:type="spellStart"/>
      <w:r>
        <w:t>Fickian</w:t>
      </w:r>
      <w:proofErr w:type="spellEnd"/>
      <w:r>
        <w:t xml:space="preserve"> transport. Excellent biocompatibility (cell viability &gt;96%) and satisfactory 6-month stability under ICH accelerated conditions were demonstrated. Collectively, the FCPS-loaded </w:t>
      </w:r>
      <w:proofErr w:type="spellStart"/>
      <w:r>
        <w:t>mucoadhesive</w:t>
      </w:r>
      <w:proofErr w:type="spellEnd"/>
      <w:r>
        <w:t xml:space="preserve"> gel represents a scientifically robust, patient-friendly, and clinically translatable alternative to existing desensitizing formulations, warranting further clinical investigation in randomized controlled trials.</w:t>
      </w:r>
    </w:p>
    <w:p w:rsidR="00C85490" w:rsidRDefault="00C85490">
      <w:pPr>
        <w:spacing w:before="40" w:after="40"/>
      </w:pPr>
    </w:p>
    <w:p w:rsidR="00C85490" w:rsidRDefault="003F24C6">
      <w:pPr>
        <w:pStyle w:val="Heading2"/>
      </w:pPr>
      <w:r>
        <w:t>Author Contributions</w:t>
      </w:r>
    </w:p>
    <w:p w:rsidR="00C85490" w:rsidRDefault="003F24C6">
      <w:pPr>
        <w:spacing w:before="80" w:after="80" w:line="320" w:lineRule="auto"/>
        <w:jc w:val="both"/>
      </w:pPr>
      <w:r>
        <w:t>AR: conceptualization, methodology, synthesis, data acquisition, writing—original draft. PS: conceptualization, supervision, project administration, writing—review &amp; editing. KM: SEM/EDX analysis, data interpretation. DN: cytotoxicity assay design and execution. SP: clinical specimen procurement, dentin occlusion analysis. All authors read and approved the final manuscript.</w:t>
      </w:r>
    </w:p>
    <w:p w:rsidR="00C85490" w:rsidRDefault="003F24C6">
      <w:pPr>
        <w:pStyle w:val="Heading2"/>
      </w:pPr>
      <w:r>
        <w:t>Ethics Statement</w:t>
      </w:r>
    </w:p>
    <w:p w:rsidR="00C85490" w:rsidRDefault="003F24C6">
      <w:pPr>
        <w:spacing w:before="80" w:after="80" w:line="320" w:lineRule="auto"/>
        <w:jc w:val="both"/>
      </w:pPr>
      <w:r>
        <w:t xml:space="preserve">Human dentin specimens were obtained with written informed patient consent under Institutional Ethics Committee approval (IEC/JSS/2024/12, JSS Academy of Higher Education &amp; Research, </w:t>
      </w:r>
      <w:proofErr w:type="spellStart"/>
      <w:r>
        <w:t>Ooty</w:t>
      </w:r>
      <w:proofErr w:type="spellEnd"/>
      <w:r>
        <w:t>). Cell line work was performed under institutional biosafety approval.</w:t>
      </w:r>
    </w:p>
    <w:p w:rsidR="00C85490" w:rsidRDefault="003F24C6">
      <w:pPr>
        <w:pStyle w:val="Heading2"/>
      </w:pPr>
      <w:r>
        <w:t>Funding</w:t>
      </w:r>
    </w:p>
    <w:p w:rsidR="00C85490" w:rsidRDefault="003F24C6">
      <w:pPr>
        <w:spacing w:before="80" w:after="80" w:line="320" w:lineRule="auto"/>
        <w:jc w:val="both"/>
      </w:pPr>
      <w:r>
        <w:t>This research received no specific grant from any funding agency in the public, commercial, or not-for-profit sector.</w:t>
      </w:r>
    </w:p>
    <w:p w:rsidR="00C85490" w:rsidRDefault="003F24C6">
      <w:pPr>
        <w:pStyle w:val="Heading2"/>
      </w:pPr>
      <w:r>
        <w:t>Conflicts of Interest</w:t>
      </w:r>
    </w:p>
    <w:p w:rsidR="00C85490" w:rsidRDefault="003F24C6">
      <w:pPr>
        <w:spacing w:before="80" w:after="80" w:line="320" w:lineRule="auto"/>
        <w:jc w:val="both"/>
      </w:pPr>
      <w:r>
        <w:t>The authors declare no conflicts of interest.</w:t>
      </w:r>
    </w:p>
    <w:p w:rsidR="00C85490" w:rsidRDefault="003F24C6">
      <w:pPr>
        <w:pStyle w:val="Heading2"/>
      </w:pPr>
      <w:r>
        <w:t>Data Availability</w:t>
      </w:r>
    </w:p>
    <w:p w:rsidR="00C85490" w:rsidRDefault="003F24C6">
      <w:pPr>
        <w:spacing w:before="80" w:after="80" w:line="320" w:lineRule="auto"/>
        <w:jc w:val="both"/>
      </w:pPr>
      <w:r>
        <w:t>Raw data supporting the conclusions of this study are available from the corresponding author upon reasonable request.</w:t>
      </w:r>
    </w:p>
    <w:p w:rsidR="00C85490" w:rsidRDefault="003F24C6">
      <w:pPr>
        <w:pStyle w:val="Heading2"/>
      </w:pPr>
      <w:r>
        <w:t>Acknowledgements</w:t>
      </w:r>
    </w:p>
    <w:p w:rsidR="00C85490" w:rsidRDefault="003F24C6">
      <w:pPr>
        <w:spacing w:before="80" w:after="80" w:line="320" w:lineRule="auto"/>
        <w:jc w:val="both"/>
      </w:pPr>
      <w:r>
        <w:t>The authors gratefully acknowledge the Department of Pharmaceutics, JSS College of Pharmacy, for infrastructural support, the Central Instrumentation Facility for SEM-EDX and XRD access, and the Department of Oral Medicine for facilitating clinical specimen collection.</w:t>
      </w:r>
    </w:p>
    <w:p w:rsidR="00C85490" w:rsidRDefault="003F24C6">
      <w:r>
        <w:br w:type="page"/>
      </w:r>
    </w:p>
    <w:p w:rsidR="00C85490" w:rsidRDefault="003F24C6">
      <w:pPr>
        <w:pStyle w:val="Heading1"/>
        <w:pBdr>
          <w:bottom w:val="single" w:sz="4" w:space="6" w:color="2C5F9E"/>
        </w:pBdr>
      </w:pPr>
      <w:r>
        <w:lastRenderedPageBreak/>
        <w:t>References</w:t>
      </w:r>
    </w:p>
    <w:p w:rsidR="00C85490" w:rsidRDefault="003F24C6">
      <w:pPr>
        <w:spacing w:before="60" w:after="60"/>
        <w:ind w:left="360" w:hanging="360"/>
      </w:pPr>
      <w:r>
        <w:rPr>
          <w:sz w:val="19"/>
          <w:szCs w:val="19"/>
        </w:rPr>
        <w:t xml:space="preserve">1. </w:t>
      </w:r>
      <w:proofErr w:type="spellStart"/>
      <w:r>
        <w:rPr>
          <w:sz w:val="19"/>
          <w:szCs w:val="19"/>
        </w:rPr>
        <w:t>Brännström</w:t>
      </w:r>
      <w:proofErr w:type="spellEnd"/>
      <w:r>
        <w:rPr>
          <w:sz w:val="19"/>
          <w:szCs w:val="19"/>
        </w:rPr>
        <w:t xml:space="preserve"> M. A hydrodynamic mechanism in the transmission of pain-producing stimuli through dentine. In: Anderson DJ, editor. Sensory mechanisms in dentine. London: </w:t>
      </w:r>
      <w:proofErr w:type="spellStart"/>
      <w:r>
        <w:rPr>
          <w:sz w:val="19"/>
          <w:szCs w:val="19"/>
        </w:rPr>
        <w:t>Pergamon</w:t>
      </w:r>
      <w:proofErr w:type="spellEnd"/>
      <w:r>
        <w:rPr>
          <w:sz w:val="19"/>
          <w:szCs w:val="19"/>
        </w:rPr>
        <w:t xml:space="preserve"> Press; 1963. p. 73–79.</w:t>
      </w:r>
    </w:p>
    <w:p w:rsidR="00C85490" w:rsidRDefault="003F24C6">
      <w:pPr>
        <w:spacing w:before="60" w:after="60"/>
        <w:ind w:left="360" w:hanging="360"/>
      </w:pPr>
      <w:r>
        <w:rPr>
          <w:sz w:val="19"/>
          <w:szCs w:val="19"/>
        </w:rPr>
        <w:t xml:space="preserve">2. </w:t>
      </w:r>
      <w:proofErr w:type="spellStart"/>
      <w:r>
        <w:rPr>
          <w:sz w:val="19"/>
          <w:szCs w:val="19"/>
        </w:rPr>
        <w:t>Addy</w:t>
      </w:r>
      <w:proofErr w:type="spellEnd"/>
      <w:r>
        <w:rPr>
          <w:sz w:val="19"/>
          <w:szCs w:val="19"/>
        </w:rPr>
        <w:t xml:space="preserve"> M, </w:t>
      </w:r>
      <w:proofErr w:type="spellStart"/>
      <w:r>
        <w:rPr>
          <w:sz w:val="19"/>
          <w:szCs w:val="19"/>
        </w:rPr>
        <w:t>Mostafa</w:t>
      </w:r>
      <w:proofErr w:type="spellEnd"/>
      <w:r>
        <w:rPr>
          <w:sz w:val="19"/>
          <w:szCs w:val="19"/>
        </w:rPr>
        <w:t xml:space="preserve"> P, </w:t>
      </w:r>
      <w:proofErr w:type="spellStart"/>
      <w:r>
        <w:rPr>
          <w:sz w:val="19"/>
          <w:szCs w:val="19"/>
        </w:rPr>
        <w:t>Newcombe</w:t>
      </w:r>
      <w:proofErr w:type="spellEnd"/>
      <w:r>
        <w:rPr>
          <w:sz w:val="19"/>
          <w:szCs w:val="19"/>
        </w:rPr>
        <w:t xml:space="preserve"> RG. Dentine hypersensitivity: the distribution of recession, sensitivity and plaque. J Dent. 1987</w:t>
      </w:r>
      <w:proofErr w:type="gramStart"/>
      <w:r>
        <w:rPr>
          <w:sz w:val="19"/>
          <w:szCs w:val="19"/>
        </w:rPr>
        <w:t>;15</w:t>
      </w:r>
      <w:proofErr w:type="gramEnd"/>
      <w:r>
        <w:rPr>
          <w:sz w:val="19"/>
          <w:szCs w:val="19"/>
        </w:rPr>
        <w:t>(6):242–248. https://doi.org/10.1016/0300-</w:t>
      </w:r>
      <w:proofErr w:type="gramStart"/>
      <w:r>
        <w:rPr>
          <w:sz w:val="19"/>
          <w:szCs w:val="19"/>
        </w:rPr>
        <w:t>5712(</w:t>
      </w:r>
      <w:proofErr w:type="gramEnd"/>
      <w:r>
        <w:rPr>
          <w:sz w:val="19"/>
          <w:szCs w:val="19"/>
        </w:rPr>
        <w:t>87)90036-3</w:t>
      </w:r>
    </w:p>
    <w:p w:rsidR="00C85490" w:rsidRDefault="003F24C6">
      <w:pPr>
        <w:spacing w:before="60" w:after="60"/>
        <w:ind w:left="360" w:hanging="360"/>
      </w:pPr>
      <w:r>
        <w:rPr>
          <w:sz w:val="19"/>
          <w:szCs w:val="19"/>
        </w:rPr>
        <w:t xml:space="preserve">3. West NX, </w:t>
      </w:r>
      <w:proofErr w:type="spellStart"/>
      <w:r>
        <w:rPr>
          <w:sz w:val="19"/>
          <w:szCs w:val="19"/>
        </w:rPr>
        <w:t>Sanz</w:t>
      </w:r>
      <w:proofErr w:type="spellEnd"/>
      <w:r>
        <w:rPr>
          <w:sz w:val="19"/>
          <w:szCs w:val="19"/>
        </w:rPr>
        <w:t xml:space="preserve"> M, </w:t>
      </w:r>
      <w:proofErr w:type="spellStart"/>
      <w:r>
        <w:rPr>
          <w:sz w:val="19"/>
          <w:szCs w:val="19"/>
        </w:rPr>
        <w:t>Lussi</w:t>
      </w:r>
      <w:proofErr w:type="spellEnd"/>
      <w:r>
        <w:rPr>
          <w:sz w:val="19"/>
          <w:szCs w:val="19"/>
        </w:rPr>
        <w:t xml:space="preserve"> A, Bartlett D, Bouchard P, Bourgeois D. Prevalence of dentine hypersensitivity and study of associated factors: a European population-based cross-sectional study. J Dent. 2013</w:t>
      </w:r>
      <w:proofErr w:type="gramStart"/>
      <w:r>
        <w:rPr>
          <w:sz w:val="19"/>
          <w:szCs w:val="19"/>
        </w:rPr>
        <w:t>;41</w:t>
      </w:r>
      <w:proofErr w:type="gramEnd"/>
      <w:r>
        <w:rPr>
          <w:sz w:val="19"/>
          <w:szCs w:val="19"/>
        </w:rPr>
        <w:t>(10):841–851. https://doi.org/10.1016/j.jdent.2013.07.017</w:t>
      </w:r>
    </w:p>
    <w:p w:rsidR="00C85490" w:rsidRDefault="003F24C6">
      <w:pPr>
        <w:spacing w:before="60" w:after="60"/>
        <w:ind w:left="360" w:hanging="360"/>
      </w:pPr>
      <w:r>
        <w:rPr>
          <w:sz w:val="19"/>
          <w:szCs w:val="19"/>
        </w:rPr>
        <w:t xml:space="preserve">4. Bhakta S, Bhakta S, Bhakta R, Bhakta AS, Bhakta M, Bhakta N. Calcium </w:t>
      </w:r>
      <w:proofErr w:type="spellStart"/>
      <w:r>
        <w:rPr>
          <w:sz w:val="19"/>
          <w:szCs w:val="19"/>
        </w:rPr>
        <w:t>phosphosilicate</w:t>
      </w:r>
      <w:proofErr w:type="spellEnd"/>
      <w:r>
        <w:rPr>
          <w:sz w:val="19"/>
          <w:szCs w:val="19"/>
        </w:rPr>
        <w:t xml:space="preserve"> nanoparticles (CPSNPs): synthesis, characterization and biomedical applications. J Biomed </w:t>
      </w:r>
      <w:proofErr w:type="spellStart"/>
      <w:r>
        <w:rPr>
          <w:sz w:val="19"/>
          <w:szCs w:val="19"/>
        </w:rPr>
        <w:t>Nanotechnol</w:t>
      </w:r>
      <w:proofErr w:type="spellEnd"/>
      <w:r>
        <w:rPr>
          <w:sz w:val="19"/>
          <w:szCs w:val="19"/>
        </w:rPr>
        <w:t>. 2014</w:t>
      </w:r>
      <w:proofErr w:type="gramStart"/>
      <w:r>
        <w:rPr>
          <w:sz w:val="19"/>
          <w:szCs w:val="19"/>
        </w:rPr>
        <w:t>;10</w:t>
      </w:r>
      <w:proofErr w:type="gramEnd"/>
      <w:r>
        <w:rPr>
          <w:sz w:val="19"/>
          <w:szCs w:val="19"/>
        </w:rPr>
        <w:t>(10):2758–2782. https://doi.org/10.1166/jbn.2014.1898</w:t>
      </w:r>
    </w:p>
    <w:p w:rsidR="00C85490" w:rsidRDefault="003F24C6">
      <w:pPr>
        <w:spacing w:before="60" w:after="60"/>
        <w:ind w:left="360" w:hanging="360"/>
      </w:pPr>
      <w:r>
        <w:rPr>
          <w:sz w:val="19"/>
          <w:szCs w:val="19"/>
        </w:rPr>
        <w:t xml:space="preserve">5. Hench LL. </w:t>
      </w:r>
      <w:proofErr w:type="spellStart"/>
      <w:r>
        <w:rPr>
          <w:sz w:val="19"/>
          <w:szCs w:val="19"/>
        </w:rPr>
        <w:t>Bioceramics</w:t>
      </w:r>
      <w:proofErr w:type="spellEnd"/>
      <w:r>
        <w:rPr>
          <w:sz w:val="19"/>
          <w:szCs w:val="19"/>
        </w:rPr>
        <w:t>: from concept to clinic. J Am Ceram Soc. 1991</w:t>
      </w:r>
      <w:proofErr w:type="gramStart"/>
      <w:r>
        <w:rPr>
          <w:sz w:val="19"/>
          <w:szCs w:val="19"/>
        </w:rPr>
        <w:t>;74</w:t>
      </w:r>
      <w:proofErr w:type="gramEnd"/>
      <w:r>
        <w:rPr>
          <w:sz w:val="19"/>
          <w:szCs w:val="19"/>
        </w:rPr>
        <w:t>(7):1487–1510. https://doi.org/10.1111/j.1151-2916.1991.tb07132.x</w:t>
      </w:r>
    </w:p>
    <w:p w:rsidR="00C85490" w:rsidRDefault="003F24C6">
      <w:pPr>
        <w:spacing w:before="60" w:after="60"/>
        <w:ind w:left="360" w:hanging="360"/>
      </w:pPr>
      <w:r>
        <w:rPr>
          <w:sz w:val="19"/>
          <w:szCs w:val="19"/>
        </w:rPr>
        <w:t xml:space="preserve">6. Lopes RM, Oliveira TM, Moreira AN, </w:t>
      </w:r>
      <w:proofErr w:type="spellStart"/>
      <w:r>
        <w:rPr>
          <w:sz w:val="19"/>
          <w:szCs w:val="19"/>
        </w:rPr>
        <w:t>Magalhães</w:t>
      </w:r>
      <w:proofErr w:type="spellEnd"/>
      <w:r>
        <w:rPr>
          <w:sz w:val="19"/>
          <w:szCs w:val="19"/>
        </w:rPr>
        <w:t xml:space="preserve"> CS. Dentine hypersensitivity treatment of non-carious cervical lesions – a single-blind, randomized clinical trial comparing the efficacy of a fluoride toothpaste with calcium silicate and sodium </w:t>
      </w:r>
      <w:proofErr w:type="spellStart"/>
      <w:r>
        <w:rPr>
          <w:sz w:val="19"/>
          <w:szCs w:val="19"/>
        </w:rPr>
        <w:t>monofluorophosphate</w:t>
      </w:r>
      <w:proofErr w:type="spellEnd"/>
      <w:r>
        <w:rPr>
          <w:sz w:val="19"/>
          <w:szCs w:val="19"/>
        </w:rPr>
        <w:t xml:space="preserve"> toothpaste. J </w:t>
      </w:r>
      <w:proofErr w:type="spellStart"/>
      <w:r>
        <w:rPr>
          <w:sz w:val="19"/>
          <w:szCs w:val="19"/>
        </w:rPr>
        <w:t>Appl</w:t>
      </w:r>
      <w:proofErr w:type="spellEnd"/>
      <w:r>
        <w:rPr>
          <w:sz w:val="19"/>
          <w:szCs w:val="19"/>
        </w:rPr>
        <w:t xml:space="preserve"> Oral Sci. 2017</w:t>
      </w:r>
      <w:proofErr w:type="gramStart"/>
      <w:r>
        <w:rPr>
          <w:sz w:val="19"/>
          <w:szCs w:val="19"/>
        </w:rPr>
        <w:t>;25</w:t>
      </w:r>
      <w:proofErr w:type="gramEnd"/>
      <w:r>
        <w:rPr>
          <w:sz w:val="19"/>
          <w:szCs w:val="19"/>
        </w:rPr>
        <w:t>(4):435–443. https://doi.org/10.1590/1678-7757-2016-0354</w:t>
      </w:r>
    </w:p>
    <w:p w:rsidR="00C85490" w:rsidRDefault="003F24C6">
      <w:pPr>
        <w:spacing w:before="60" w:after="60"/>
        <w:ind w:left="360" w:hanging="360"/>
      </w:pPr>
      <w:r>
        <w:rPr>
          <w:sz w:val="19"/>
          <w:szCs w:val="19"/>
        </w:rPr>
        <w:t xml:space="preserve">7. Pradeep AR, Sharma A. Comparison of clinical efficacy of a dentifrice containing calcium sodium </w:t>
      </w:r>
      <w:proofErr w:type="spellStart"/>
      <w:r>
        <w:rPr>
          <w:sz w:val="19"/>
          <w:szCs w:val="19"/>
        </w:rPr>
        <w:t>phosphosilicate</w:t>
      </w:r>
      <w:proofErr w:type="spellEnd"/>
      <w:r>
        <w:rPr>
          <w:sz w:val="19"/>
          <w:szCs w:val="19"/>
        </w:rPr>
        <w:t xml:space="preserve"> to a dentifrice containing potassium nitrate and to a placebo on dentinal hypersensitivity: a randomized clinical trial. J </w:t>
      </w:r>
      <w:proofErr w:type="spellStart"/>
      <w:r>
        <w:rPr>
          <w:sz w:val="19"/>
          <w:szCs w:val="19"/>
        </w:rPr>
        <w:t>Periodontol</w:t>
      </w:r>
      <w:proofErr w:type="spellEnd"/>
      <w:r>
        <w:rPr>
          <w:sz w:val="19"/>
          <w:szCs w:val="19"/>
        </w:rPr>
        <w:t>. 2010</w:t>
      </w:r>
      <w:proofErr w:type="gramStart"/>
      <w:r>
        <w:rPr>
          <w:sz w:val="19"/>
          <w:szCs w:val="19"/>
        </w:rPr>
        <w:t>;81</w:t>
      </w:r>
      <w:proofErr w:type="gramEnd"/>
      <w:r>
        <w:rPr>
          <w:sz w:val="19"/>
          <w:szCs w:val="19"/>
        </w:rPr>
        <w:t>(8):1167–1173. https://doi.org/10.1902/jop.2010.100056</w:t>
      </w:r>
    </w:p>
    <w:p w:rsidR="00C85490" w:rsidRDefault="003F24C6">
      <w:pPr>
        <w:spacing w:before="60" w:after="60"/>
        <w:ind w:left="360" w:hanging="360"/>
      </w:pPr>
      <w:r>
        <w:rPr>
          <w:sz w:val="19"/>
          <w:szCs w:val="19"/>
        </w:rPr>
        <w:t xml:space="preserve">8. </w:t>
      </w:r>
      <w:proofErr w:type="spellStart"/>
      <w:r>
        <w:rPr>
          <w:sz w:val="19"/>
          <w:szCs w:val="19"/>
        </w:rPr>
        <w:t>Bakry</w:t>
      </w:r>
      <w:proofErr w:type="spellEnd"/>
      <w:r>
        <w:rPr>
          <w:sz w:val="19"/>
          <w:szCs w:val="19"/>
        </w:rPr>
        <w:t xml:space="preserve"> AS, </w:t>
      </w:r>
      <w:proofErr w:type="spellStart"/>
      <w:r>
        <w:rPr>
          <w:sz w:val="19"/>
          <w:szCs w:val="19"/>
        </w:rPr>
        <w:t>Abbassy</w:t>
      </w:r>
      <w:proofErr w:type="spellEnd"/>
      <w:r>
        <w:rPr>
          <w:sz w:val="19"/>
          <w:szCs w:val="19"/>
        </w:rPr>
        <w:t xml:space="preserve"> MA, </w:t>
      </w:r>
      <w:proofErr w:type="spellStart"/>
      <w:r>
        <w:rPr>
          <w:sz w:val="19"/>
          <w:szCs w:val="19"/>
        </w:rPr>
        <w:t>Alharkan</w:t>
      </w:r>
      <w:proofErr w:type="spellEnd"/>
      <w:r>
        <w:rPr>
          <w:sz w:val="19"/>
          <w:szCs w:val="19"/>
        </w:rPr>
        <w:t xml:space="preserve"> HF, </w:t>
      </w:r>
      <w:proofErr w:type="spellStart"/>
      <w:r>
        <w:rPr>
          <w:sz w:val="19"/>
          <w:szCs w:val="19"/>
        </w:rPr>
        <w:t>Basalah</w:t>
      </w:r>
      <w:proofErr w:type="spellEnd"/>
      <w:r>
        <w:rPr>
          <w:sz w:val="19"/>
          <w:szCs w:val="19"/>
        </w:rPr>
        <w:t xml:space="preserve"> A, Al-</w:t>
      </w:r>
      <w:proofErr w:type="spellStart"/>
      <w:r>
        <w:rPr>
          <w:sz w:val="19"/>
          <w:szCs w:val="19"/>
        </w:rPr>
        <w:t>Harbi</w:t>
      </w:r>
      <w:proofErr w:type="spellEnd"/>
      <w:r>
        <w:rPr>
          <w:sz w:val="19"/>
          <w:szCs w:val="19"/>
        </w:rPr>
        <w:t xml:space="preserve"> FA. A novel fluoride containing bioactive glass paste is capable of re-mineralizing early caries lesions. Materials. 2018</w:t>
      </w:r>
      <w:proofErr w:type="gramStart"/>
      <w:r>
        <w:rPr>
          <w:sz w:val="19"/>
          <w:szCs w:val="19"/>
        </w:rPr>
        <w:t>;11</w:t>
      </w:r>
      <w:proofErr w:type="gramEnd"/>
      <w:r>
        <w:rPr>
          <w:sz w:val="19"/>
          <w:szCs w:val="19"/>
        </w:rPr>
        <w:t>(9):1636. https://doi.org/10.3390/ma11091636</w:t>
      </w:r>
    </w:p>
    <w:p w:rsidR="00C85490" w:rsidRDefault="003F24C6">
      <w:pPr>
        <w:spacing w:before="60" w:after="60"/>
        <w:ind w:left="360" w:hanging="360"/>
      </w:pPr>
      <w:r>
        <w:rPr>
          <w:sz w:val="19"/>
          <w:szCs w:val="19"/>
        </w:rPr>
        <w:t xml:space="preserve">9. Jones JR. Review of bioactive glass: From Hench to hybrids. </w:t>
      </w:r>
      <w:proofErr w:type="spellStart"/>
      <w:r>
        <w:rPr>
          <w:sz w:val="19"/>
          <w:szCs w:val="19"/>
        </w:rPr>
        <w:t>Acta</w:t>
      </w:r>
      <w:proofErr w:type="spellEnd"/>
      <w:r>
        <w:rPr>
          <w:sz w:val="19"/>
          <w:szCs w:val="19"/>
        </w:rPr>
        <w:t xml:space="preserve"> </w:t>
      </w:r>
      <w:proofErr w:type="spellStart"/>
      <w:r>
        <w:rPr>
          <w:sz w:val="19"/>
          <w:szCs w:val="19"/>
        </w:rPr>
        <w:t>Biomater</w:t>
      </w:r>
      <w:proofErr w:type="spellEnd"/>
      <w:r>
        <w:rPr>
          <w:sz w:val="19"/>
          <w:szCs w:val="19"/>
        </w:rPr>
        <w:t>. 2013</w:t>
      </w:r>
      <w:proofErr w:type="gramStart"/>
      <w:r>
        <w:rPr>
          <w:sz w:val="19"/>
          <w:szCs w:val="19"/>
        </w:rPr>
        <w:t>;9</w:t>
      </w:r>
      <w:proofErr w:type="gramEnd"/>
      <w:r>
        <w:rPr>
          <w:sz w:val="19"/>
          <w:szCs w:val="19"/>
        </w:rPr>
        <w:t>(1):4457–4486. https://doi.org/10.1016/j.actbio.2012.08.023</w:t>
      </w:r>
    </w:p>
    <w:p w:rsidR="00C85490" w:rsidRDefault="003F24C6">
      <w:pPr>
        <w:spacing w:before="60" w:after="60"/>
        <w:ind w:left="360" w:hanging="360"/>
      </w:pPr>
      <w:r>
        <w:rPr>
          <w:sz w:val="19"/>
          <w:szCs w:val="19"/>
        </w:rPr>
        <w:t xml:space="preserve">10. </w:t>
      </w:r>
      <w:proofErr w:type="spellStart"/>
      <w:r>
        <w:rPr>
          <w:sz w:val="19"/>
          <w:szCs w:val="19"/>
        </w:rPr>
        <w:t>Rajan</w:t>
      </w:r>
      <w:proofErr w:type="spellEnd"/>
      <w:r>
        <w:rPr>
          <w:sz w:val="19"/>
          <w:szCs w:val="19"/>
        </w:rPr>
        <w:t xml:space="preserve"> M, </w:t>
      </w:r>
      <w:proofErr w:type="spellStart"/>
      <w:r>
        <w:rPr>
          <w:sz w:val="19"/>
          <w:szCs w:val="19"/>
        </w:rPr>
        <w:t>Murugan</w:t>
      </w:r>
      <w:proofErr w:type="spellEnd"/>
      <w:r>
        <w:rPr>
          <w:sz w:val="19"/>
          <w:szCs w:val="19"/>
        </w:rPr>
        <w:t xml:space="preserve"> M, </w:t>
      </w:r>
      <w:proofErr w:type="spellStart"/>
      <w:r>
        <w:rPr>
          <w:sz w:val="19"/>
          <w:szCs w:val="19"/>
        </w:rPr>
        <w:t>Ponnamma</w:t>
      </w:r>
      <w:proofErr w:type="spellEnd"/>
      <w:r>
        <w:rPr>
          <w:sz w:val="19"/>
          <w:szCs w:val="19"/>
        </w:rPr>
        <w:t xml:space="preserve"> D, </w:t>
      </w:r>
      <w:proofErr w:type="spellStart"/>
      <w:r>
        <w:rPr>
          <w:sz w:val="19"/>
          <w:szCs w:val="19"/>
        </w:rPr>
        <w:t>Sadasivuni</w:t>
      </w:r>
      <w:proofErr w:type="spellEnd"/>
      <w:r>
        <w:rPr>
          <w:sz w:val="19"/>
          <w:szCs w:val="19"/>
        </w:rPr>
        <w:t xml:space="preserve"> KK, </w:t>
      </w:r>
      <w:proofErr w:type="spellStart"/>
      <w:r>
        <w:rPr>
          <w:sz w:val="19"/>
          <w:szCs w:val="19"/>
        </w:rPr>
        <w:t>Munusamy</w:t>
      </w:r>
      <w:proofErr w:type="spellEnd"/>
      <w:r>
        <w:rPr>
          <w:sz w:val="19"/>
          <w:szCs w:val="19"/>
        </w:rPr>
        <w:t xml:space="preserve"> MA. Biopolymers based </w:t>
      </w:r>
      <w:proofErr w:type="spellStart"/>
      <w:r>
        <w:rPr>
          <w:sz w:val="19"/>
          <w:szCs w:val="19"/>
        </w:rPr>
        <w:t>nano</w:t>
      </w:r>
      <w:proofErr w:type="spellEnd"/>
      <w:r>
        <w:rPr>
          <w:sz w:val="19"/>
          <w:szCs w:val="19"/>
        </w:rPr>
        <w:t xml:space="preserve">-material as drug carriers for cancer treatment. Biomed </w:t>
      </w:r>
      <w:proofErr w:type="spellStart"/>
      <w:r>
        <w:rPr>
          <w:sz w:val="19"/>
          <w:szCs w:val="19"/>
        </w:rPr>
        <w:t>Pharmacother</w:t>
      </w:r>
      <w:proofErr w:type="spellEnd"/>
      <w:r>
        <w:rPr>
          <w:sz w:val="19"/>
          <w:szCs w:val="19"/>
        </w:rPr>
        <w:t>. 2016</w:t>
      </w:r>
      <w:proofErr w:type="gramStart"/>
      <w:r>
        <w:rPr>
          <w:sz w:val="19"/>
          <w:szCs w:val="19"/>
        </w:rPr>
        <w:t>;83:693</w:t>
      </w:r>
      <w:proofErr w:type="gramEnd"/>
      <w:r>
        <w:rPr>
          <w:sz w:val="19"/>
          <w:szCs w:val="19"/>
        </w:rPr>
        <w:t>–700. https://doi.org/10.1016/j.biopha.2016.07.022</w:t>
      </w:r>
    </w:p>
    <w:p w:rsidR="00C85490" w:rsidRDefault="003F24C6">
      <w:pPr>
        <w:spacing w:before="60" w:after="60"/>
        <w:ind w:left="360" w:hanging="360"/>
      </w:pPr>
      <w:r>
        <w:rPr>
          <w:sz w:val="19"/>
          <w:szCs w:val="19"/>
        </w:rPr>
        <w:t xml:space="preserve">11. Patel VF, Liu F, Brown MB. Advances in oral </w:t>
      </w:r>
      <w:proofErr w:type="spellStart"/>
      <w:r>
        <w:rPr>
          <w:sz w:val="19"/>
          <w:szCs w:val="19"/>
        </w:rPr>
        <w:t>transmucosal</w:t>
      </w:r>
      <w:proofErr w:type="spellEnd"/>
      <w:r>
        <w:rPr>
          <w:sz w:val="19"/>
          <w:szCs w:val="19"/>
        </w:rPr>
        <w:t xml:space="preserve"> drug delivery. J Control Release. 2011</w:t>
      </w:r>
      <w:proofErr w:type="gramStart"/>
      <w:r>
        <w:rPr>
          <w:sz w:val="19"/>
          <w:szCs w:val="19"/>
        </w:rPr>
        <w:t>;153</w:t>
      </w:r>
      <w:proofErr w:type="gramEnd"/>
      <w:r>
        <w:rPr>
          <w:sz w:val="19"/>
          <w:szCs w:val="19"/>
        </w:rPr>
        <w:t>(2):106–116. https://doi.org/10.1016/j.jconrel.2011.01.027</w:t>
      </w:r>
    </w:p>
    <w:p w:rsidR="00C85490" w:rsidRDefault="003F24C6">
      <w:pPr>
        <w:spacing w:before="60" w:after="60"/>
        <w:ind w:left="360" w:hanging="360"/>
      </w:pPr>
      <w:r>
        <w:rPr>
          <w:sz w:val="19"/>
          <w:szCs w:val="19"/>
        </w:rPr>
        <w:t xml:space="preserve">12. </w:t>
      </w:r>
      <w:proofErr w:type="spellStart"/>
      <w:r>
        <w:rPr>
          <w:sz w:val="19"/>
          <w:szCs w:val="19"/>
        </w:rPr>
        <w:t>Khutoryanskiy</w:t>
      </w:r>
      <w:proofErr w:type="spellEnd"/>
      <w:r>
        <w:rPr>
          <w:sz w:val="19"/>
          <w:szCs w:val="19"/>
        </w:rPr>
        <w:t xml:space="preserve"> VV. Advances in </w:t>
      </w:r>
      <w:proofErr w:type="spellStart"/>
      <w:r>
        <w:rPr>
          <w:sz w:val="19"/>
          <w:szCs w:val="19"/>
        </w:rPr>
        <w:t>mucoadhesion</w:t>
      </w:r>
      <w:proofErr w:type="spellEnd"/>
      <w:r>
        <w:rPr>
          <w:sz w:val="19"/>
          <w:szCs w:val="19"/>
        </w:rPr>
        <w:t xml:space="preserve"> and </w:t>
      </w:r>
      <w:proofErr w:type="spellStart"/>
      <w:r>
        <w:rPr>
          <w:sz w:val="19"/>
          <w:szCs w:val="19"/>
        </w:rPr>
        <w:t>mucoadhesive</w:t>
      </w:r>
      <w:proofErr w:type="spellEnd"/>
      <w:r>
        <w:rPr>
          <w:sz w:val="19"/>
          <w:szCs w:val="19"/>
        </w:rPr>
        <w:t xml:space="preserve"> polymers. </w:t>
      </w:r>
      <w:proofErr w:type="spellStart"/>
      <w:r>
        <w:rPr>
          <w:sz w:val="19"/>
          <w:szCs w:val="19"/>
        </w:rPr>
        <w:t>Macromol</w:t>
      </w:r>
      <w:proofErr w:type="spellEnd"/>
      <w:r>
        <w:rPr>
          <w:sz w:val="19"/>
          <w:szCs w:val="19"/>
        </w:rPr>
        <w:t xml:space="preserve"> </w:t>
      </w:r>
      <w:proofErr w:type="spellStart"/>
      <w:r>
        <w:rPr>
          <w:sz w:val="19"/>
          <w:szCs w:val="19"/>
        </w:rPr>
        <w:t>Biosci</w:t>
      </w:r>
      <w:proofErr w:type="spellEnd"/>
      <w:r>
        <w:rPr>
          <w:sz w:val="19"/>
          <w:szCs w:val="19"/>
        </w:rPr>
        <w:t>. 2011</w:t>
      </w:r>
      <w:proofErr w:type="gramStart"/>
      <w:r>
        <w:rPr>
          <w:sz w:val="19"/>
          <w:szCs w:val="19"/>
        </w:rPr>
        <w:t>;11</w:t>
      </w:r>
      <w:proofErr w:type="gramEnd"/>
      <w:r>
        <w:rPr>
          <w:sz w:val="19"/>
          <w:szCs w:val="19"/>
        </w:rPr>
        <w:t>(6):748–764. https://doi.org/10.1002/mabi.201000388</w:t>
      </w:r>
    </w:p>
    <w:p w:rsidR="00C85490" w:rsidRDefault="003F24C6">
      <w:pPr>
        <w:spacing w:before="60" w:after="60"/>
        <w:ind w:left="360" w:hanging="360"/>
      </w:pPr>
      <w:r>
        <w:rPr>
          <w:sz w:val="19"/>
          <w:szCs w:val="19"/>
        </w:rPr>
        <w:t xml:space="preserve">13. </w:t>
      </w:r>
      <w:proofErr w:type="spellStart"/>
      <w:r>
        <w:rPr>
          <w:sz w:val="19"/>
          <w:szCs w:val="19"/>
        </w:rPr>
        <w:t>Korsmeyer</w:t>
      </w:r>
      <w:proofErr w:type="spellEnd"/>
      <w:r>
        <w:rPr>
          <w:sz w:val="19"/>
          <w:szCs w:val="19"/>
        </w:rPr>
        <w:t xml:space="preserve"> RW, </w:t>
      </w:r>
      <w:proofErr w:type="spellStart"/>
      <w:r>
        <w:rPr>
          <w:sz w:val="19"/>
          <w:szCs w:val="19"/>
        </w:rPr>
        <w:t>Gurny</w:t>
      </w:r>
      <w:proofErr w:type="spellEnd"/>
      <w:r>
        <w:rPr>
          <w:sz w:val="19"/>
          <w:szCs w:val="19"/>
        </w:rPr>
        <w:t xml:space="preserve"> R, </w:t>
      </w:r>
      <w:proofErr w:type="spellStart"/>
      <w:r>
        <w:rPr>
          <w:sz w:val="19"/>
          <w:szCs w:val="19"/>
        </w:rPr>
        <w:t>Doelker</w:t>
      </w:r>
      <w:proofErr w:type="spellEnd"/>
      <w:r>
        <w:rPr>
          <w:sz w:val="19"/>
          <w:szCs w:val="19"/>
        </w:rPr>
        <w:t xml:space="preserve"> E, </w:t>
      </w:r>
      <w:proofErr w:type="spellStart"/>
      <w:r>
        <w:rPr>
          <w:sz w:val="19"/>
          <w:szCs w:val="19"/>
        </w:rPr>
        <w:t>Buri</w:t>
      </w:r>
      <w:proofErr w:type="spellEnd"/>
      <w:r>
        <w:rPr>
          <w:sz w:val="19"/>
          <w:szCs w:val="19"/>
        </w:rPr>
        <w:t xml:space="preserve"> P, </w:t>
      </w:r>
      <w:proofErr w:type="spellStart"/>
      <w:r>
        <w:rPr>
          <w:sz w:val="19"/>
          <w:szCs w:val="19"/>
        </w:rPr>
        <w:t>Peppas</w:t>
      </w:r>
      <w:proofErr w:type="spellEnd"/>
      <w:r>
        <w:rPr>
          <w:sz w:val="19"/>
          <w:szCs w:val="19"/>
        </w:rPr>
        <w:t xml:space="preserve"> NA. Mechanisms of solute release from porous hydrophilic polymers. </w:t>
      </w:r>
      <w:proofErr w:type="spellStart"/>
      <w:r>
        <w:rPr>
          <w:sz w:val="19"/>
          <w:szCs w:val="19"/>
        </w:rPr>
        <w:t>Int</w:t>
      </w:r>
      <w:proofErr w:type="spellEnd"/>
      <w:r>
        <w:rPr>
          <w:sz w:val="19"/>
          <w:szCs w:val="19"/>
        </w:rPr>
        <w:t xml:space="preserve"> J Pharm. 1983</w:t>
      </w:r>
      <w:proofErr w:type="gramStart"/>
      <w:r>
        <w:rPr>
          <w:sz w:val="19"/>
          <w:szCs w:val="19"/>
        </w:rPr>
        <w:t>;15</w:t>
      </w:r>
      <w:proofErr w:type="gramEnd"/>
      <w:r>
        <w:rPr>
          <w:sz w:val="19"/>
          <w:szCs w:val="19"/>
        </w:rPr>
        <w:t>(1):25–35. https://doi.org/10.1016/0378-</w:t>
      </w:r>
      <w:proofErr w:type="gramStart"/>
      <w:r>
        <w:rPr>
          <w:sz w:val="19"/>
          <w:szCs w:val="19"/>
        </w:rPr>
        <w:t>5173(</w:t>
      </w:r>
      <w:proofErr w:type="gramEnd"/>
      <w:r>
        <w:rPr>
          <w:sz w:val="19"/>
          <w:szCs w:val="19"/>
        </w:rPr>
        <w:t>83)90064-9</w:t>
      </w:r>
    </w:p>
    <w:p w:rsidR="00C85490" w:rsidRDefault="003F24C6">
      <w:pPr>
        <w:spacing w:before="60" w:after="60"/>
        <w:ind w:left="360" w:hanging="360"/>
      </w:pPr>
      <w:r>
        <w:rPr>
          <w:sz w:val="19"/>
          <w:szCs w:val="19"/>
        </w:rPr>
        <w:t xml:space="preserve">14. ICH </w:t>
      </w:r>
      <w:proofErr w:type="gramStart"/>
      <w:r>
        <w:rPr>
          <w:sz w:val="19"/>
          <w:szCs w:val="19"/>
        </w:rPr>
        <w:t>Q1A(</w:t>
      </w:r>
      <w:proofErr w:type="gramEnd"/>
      <w:r>
        <w:rPr>
          <w:sz w:val="19"/>
          <w:szCs w:val="19"/>
        </w:rPr>
        <w:t>R2). Stability Testing of New Drug Substances and Drug Products. International Council for Harmonisation; 2003.</w:t>
      </w:r>
    </w:p>
    <w:p w:rsidR="00C85490" w:rsidRDefault="003F24C6">
      <w:pPr>
        <w:spacing w:before="60" w:after="60"/>
        <w:ind w:left="360" w:hanging="360"/>
      </w:pPr>
      <w:r>
        <w:rPr>
          <w:sz w:val="19"/>
          <w:szCs w:val="19"/>
        </w:rPr>
        <w:t xml:space="preserve">15. </w:t>
      </w:r>
      <w:proofErr w:type="spellStart"/>
      <w:r>
        <w:rPr>
          <w:sz w:val="19"/>
          <w:szCs w:val="19"/>
        </w:rPr>
        <w:t>Gillam</w:t>
      </w:r>
      <w:proofErr w:type="spellEnd"/>
      <w:r>
        <w:rPr>
          <w:sz w:val="19"/>
          <w:szCs w:val="19"/>
        </w:rPr>
        <w:t xml:space="preserve"> DG, </w:t>
      </w:r>
      <w:proofErr w:type="spellStart"/>
      <w:r>
        <w:rPr>
          <w:sz w:val="19"/>
          <w:szCs w:val="19"/>
        </w:rPr>
        <w:t>Orchardson</w:t>
      </w:r>
      <w:proofErr w:type="spellEnd"/>
      <w:r>
        <w:rPr>
          <w:sz w:val="19"/>
          <w:szCs w:val="19"/>
        </w:rPr>
        <w:t xml:space="preserve"> R. Advances in the treatment of root dentine sensitivity: mechanisms and treatment principles. </w:t>
      </w:r>
      <w:proofErr w:type="spellStart"/>
      <w:r>
        <w:rPr>
          <w:sz w:val="19"/>
          <w:szCs w:val="19"/>
        </w:rPr>
        <w:t>Endod</w:t>
      </w:r>
      <w:proofErr w:type="spellEnd"/>
      <w:r>
        <w:rPr>
          <w:sz w:val="19"/>
          <w:szCs w:val="19"/>
        </w:rPr>
        <w:t xml:space="preserve"> Topics. 2006</w:t>
      </w:r>
      <w:proofErr w:type="gramStart"/>
      <w:r>
        <w:rPr>
          <w:sz w:val="19"/>
          <w:szCs w:val="19"/>
        </w:rPr>
        <w:t>;13</w:t>
      </w:r>
      <w:proofErr w:type="gramEnd"/>
      <w:r>
        <w:rPr>
          <w:sz w:val="19"/>
          <w:szCs w:val="19"/>
        </w:rPr>
        <w:t>(1):13–33. https://doi.org/10.1111/j.1601-1546.2006.00209.x</w:t>
      </w:r>
    </w:p>
    <w:p w:rsidR="00C85490" w:rsidRDefault="003F24C6">
      <w:pPr>
        <w:spacing w:before="60" w:after="60"/>
        <w:ind w:left="360" w:hanging="360"/>
      </w:pPr>
      <w:r>
        <w:rPr>
          <w:sz w:val="19"/>
          <w:szCs w:val="19"/>
        </w:rPr>
        <w:t xml:space="preserve">16. </w:t>
      </w:r>
      <w:proofErr w:type="spellStart"/>
      <w:r>
        <w:rPr>
          <w:sz w:val="19"/>
          <w:szCs w:val="19"/>
        </w:rPr>
        <w:t>Muzzarelli</w:t>
      </w:r>
      <w:proofErr w:type="spellEnd"/>
      <w:r>
        <w:rPr>
          <w:sz w:val="19"/>
          <w:szCs w:val="19"/>
        </w:rPr>
        <w:t xml:space="preserve"> RAA, Greco F, </w:t>
      </w:r>
      <w:proofErr w:type="spellStart"/>
      <w:r>
        <w:rPr>
          <w:sz w:val="19"/>
          <w:szCs w:val="19"/>
        </w:rPr>
        <w:t>Busilacchi</w:t>
      </w:r>
      <w:proofErr w:type="spellEnd"/>
      <w:r>
        <w:rPr>
          <w:sz w:val="19"/>
          <w:szCs w:val="19"/>
        </w:rPr>
        <w:t xml:space="preserve"> A, </w:t>
      </w:r>
      <w:proofErr w:type="spellStart"/>
      <w:r>
        <w:rPr>
          <w:sz w:val="19"/>
          <w:szCs w:val="19"/>
        </w:rPr>
        <w:t>Sollazzo</w:t>
      </w:r>
      <w:proofErr w:type="spellEnd"/>
      <w:r>
        <w:rPr>
          <w:sz w:val="19"/>
          <w:szCs w:val="19"/>
        </w:rPr>
        <w:t xml:space="preserve"> V, </w:t>
      </w:r>
      <w:proofErr w:type="spellStart"/>
      <w:r>
        <w:rPr>
          <w:sz w:val="19"/>
          <w:szCs w:val="19"/>
        </w:rPr>
        <w:t>Gigante</w:t>
      </w:r>
      <w:proofErr w:type="spellEnd"/>
      <w:r>
        <w:rPr>
          <w:sz w:val="19"/>
          <w:szCs w:val="19"/>
        </w:rPr>
        <w:t xml:space="preserve"> A. Chitosan, </w:t>
      </w:r>
      <w:proofErr w:type="spellStart"/>
      <w:r>
        <w:rPr>
          <w:sz w:val="19"/>
          <w:szCs w:val="19"/>
        </w:rPr>
        <w:t>hyaluronan</w:t>
      </w:r>
      <w:proofErr w:type="spellEnd"/>
      <w:r>
        <w:rPr>
          <w:sz w:val="19"/>
          <w:szCs w:val="19"/>
        </w:rPr>
        <w:t xml:space="preserve"> and chondroitin </w:t>
      </w:r>
      <w:proofErr w:type="spellStart"/>
      <w:r>
        <w:rPr>
          <w:sz w:val="19"/>
          <w:szCs w:val="19"/>
        </w:rPr>
        <w:t>sulfate</w:t>
      </w:r>
      <w:proofErr w:type="spellEnd"/>
      <w:r>
        <w:rPr>
          <w:sz w:val="19"/>
          <w:szCs w:val="19"/>
        </w:rPr>
        <w:t xml:space="preserve"> in tissue engineering for cartilage regeneration: a review. </w:t>
      </w:r>
      <w:proofErr w:type="spellStart"/>
      <w:r>
        <w:rPr>
          <w:sz w:val="19"/>
          <w:szCs w:val="19"/>
        </w:rPr>
        <w:t>Carbohydr</w:t>
      </w:r>
      <w:proofErr w:type="spellEnd"/>
      <w:r>
        <w:rPr>
          <w:sz w:val="19"/>
          <w:szCs w:val="19"/>
        </w:rPr>
        <w:t xml:space="preserve"> </w:t>
      </w:r>
      <w:proofErr w:type="spellStart"/>
      <w:r>
        <w:rPr>
          <w:sz w:val="19"/>
          <w:szCs w:val="19"/>
        </w:rPr>
        <w:t>Polym</w:t>
      </w:r>
      <w:proofErr w:type="spellEnd"/>
      <w:r>
        <w:rPr>
          <w:sz w:val="19"/>
          <w:szCs w:val="19"/>
        </w:rPr>
        <w:t>. 2012</w:t>
      </w:r>
      <w:proofErr w:type="gramStart"/>
      <w:r>
        <w:rPr>
          <w:sz w:val="19"/>
          <w:szCs w:val="19"/>
        </w:rPr>
        <w:t>;89</w:t>
      </w:r>
      <w:proofErr w:type="gramEnd"/>
      <w:r>
        <w:rPr>
          <w:sz w:val="19"/>
          <w:szCs w:val="19"/>
        </w:rPr>
        <w:t>(3):723–739. https://doi.org/10.1016/j.carbpol.2012.04.057</w:t>
      </w:r>
    </w:p>
    <w:p w:rsidR="00C85490" w:rsidRDefault="003F24C6">
      <w:pPr>
        <w:spacing w:before="60" w:after="60"/>
        <w:ind w:left="360" w:hanging="360"/>
      </w:pPr>
      <w:r>
        <w:rPr>
          <w:sz w:val="19"/>
          <w:szCs w:val="19"/>
        </w:rPr>
        <w:t xml:space="preserve">17. </w:t>
      </w:r>
      <w:proofErr w:type="spellStart"/>
      <w:r>
        <w:rPr>
          <w:sz w:val="19"/>
          <w:szCs w:val="19"/>
        </w:rPr>
        <w:t>Tomás</w:t>
      </w:r>
      <w:proofErr w:type="spellEnd"/>
      <w:r>
        <w:rPr>
          <w:sz w:val="19"/>
          <w:szCs w:val="19"/>
        </w:rPr>
        <w:t xml:space="preserve"> I, </w:t>
      </w:r>
      <w:proofErr w:type="spellStart"/>
      <w:r>
        <w:rPr>
          <w:sz w:val="19"/>
          <w:szCs w:val="19"/>
        </w:rPr>
        <w:t>Mäkinen</w:t>
      </w:r>
      <w:proofErr w:type="spellEnd"/>
      <w:r>
        <w:rPr>
          <w:sz w:val="19"/>
          <w:szCs w:val="19"/>
        </w:rPr>
        <w:t xml:space="preserve"> A, </w:t>
      </w:r>
      <w:proofErr w:type="spellStart"/>
      <w:r>
        <w:rPr>
          <w:sz w:val="19"/>
          <w:szCs w:val="19"/>
        </w:rPr>
        <w:t>Niskanen</w:t>
      </w:r>
      <w:proofErr w:type="spellEnd"/>
      <w:r>
        <w:rPr>
          <w:sz w:val="19"/>
          <w:szCs w:val="19"/>
        </w:rPr>
        <w:t xml:space="preserve"> I, </w:t>
      </w:r>
      <w:proofErr w:type="spellStart"/>
      <w:r>
        <w:rPr>
          <w:sz w:val="19"/>
          <w:szCs w:val="19"/>
        </w:rPr>
        <w:t>Niskanen</w:t>
      </w:r>
      <w:proofErr w:type="spellEnd"/>
      <w:r>
        <w:rPr>
          <w:sz w:val="19"/>
          <w:szCs w:val="19"/>
        </w:rPr>
        <w:t xml:space="preserve"> P. Influence of the time of application and concentration of fluoride gel on dentine permeability and tubule occlusion. Arch Oral Biol. 2012</w:t>
      </w:r>
      <w:proofErr w:type="gramStart"/>
      <w:r>
        <w:rPr>
          <w:sz w:val="19"/>
          <w:szCs w:val="19"/>
        </w:rPr>
        <w:t>;57</w:t>
      </w:r>
      <w:proofErr w:type="gramEnd"/>
      <w:r>
        <w:rPr>
          <w:sz w:val="19"/>
          <w:szCs w:val="19"/>
        </w:rPr>
        <w:t>(7):885–891.</w:t>
      </w:r>
    </w:p>
    <w:p w:rsidR="00C85490" w:rsidRDefault="003F24C6">
      <w:pPr>
        <w:spacing w:before="60" w:after="60"/>
        <w:ind w:left="360" w:hanging="360"/>
      </w:pPr>
      <w:r>
        <w:rPr>
          <w:sz w:val="19"/>
          <w:szCs w:val="19"/>
        </w:rPr>
        <w:t xml:space="preserve">18. Cummins D. Dentin hypersensitivity: from diagnosis to a breakthrough therapy for everyday sensitivity relief. J </w:t>
      </w:r>
      <w:proofErr w:type="spellStart"/>
      <w:r>
        <w:rPr>
          <w:sz w:val="19"/>
          <w:szCs w:val="19"/>
        </w:rPr>
        <w:t>Clin</w:t>
      </w:r>
      <w:proofErr w:type="spellEnd"/>
      <w:r>
        <w:rPr>
          <w:sz w:val="19"/>
          <w:szCs w:val="19"/>
        </w:rPr>
        <w:t xml:space="preserve"> Dent. 2009</w:t>
      </w:r>
      <w:proofErr w:type="gramStart"/>
      <w:r>
        <w:rPr>
          <w:sz w:val="19"/>
          <w:szCs w:val="19"/>
        </w:rPr>
        <w:t>;20</w:t>
      </w:r>
      <w:proofErr w:type="gramEnd"/>
      <w:r>
        <w:rPr>
          <w:sz w:val="19"/>
          <w:szCs w:val="19"/>
        </w:rPr>
        <w:t xml:space="preserve">(Spec </w:t>
      </w:r>
      <w:proofErr w:type="spellStart"/>
      <w:r>
        <w:rPr>
          <w:sz w:val="19"/>
          <w:szCs w:val="19"/>
        </w:rPr>
        <w:t>Iss</w:t>
      </w:r>
      <w:proofErr w:type="spellEnd"/>
      <w:r>
        <w:rPr>
          <w:sz w:val="19"/>
          <w:szCs w:val="19"/>
        </w:rPr>
        <w:t>):1–9.</w:t>
      </w:r>
    </w:p>
    <w:p w:rsidR="00C85490" w:rsidRDefault="003F24C6">
      <w:pPr>
        <w:spacing w:before="60" w:after="60"/>
        <w:ind w:left="360" w:hanging="360"/>
      </w:pPr>
      <w:r>
        <w:rPr>
          <w:sz w:val="19"/>
          <w:szCs w:val="19"/>
        </w:rPr>
        <w:t xml:space="preserve">19. </w:t>
      </w:r>
      <w:proofErr w:type="spellStart"/>
      <w:r>
        <w:rPr>
          <w:sz w:val="19"/>
          <w:szCs w:val="19"/>
        </w:rPr>
        <w:t>Pashley</w:t>
      </w:r>
      <w:proofErr w:type="spellEnd"/>
      <w:r>
        <w:rPr>
          <w:sz w:val="19"/>
          <w:szCs w:val="19"/>
        </w:rPr>
        <w:t xml:space="preserve"> DH, Tay FR, Haywood VB, Collins MA, </w:t>
      </w:r>
      <w:proofErr w:type="spellStart"/>
      <w:r>
        <w:rPr>
          <w:sz w:val="19"/>
          <w:szCs w:val="19"/>
        </w:rPr>
        <w:t>Drisko</w:t>
      </w:r>
      <w:proofErr w:type="spellEnd"/>
      <w:r>
        <w:rPr>
          <w:sz w:val="19"/>
          <w:szCs w:val="19"/>
        </w:rPr>
        <w:t xml:space="preserve"> CL. Dentin hypersensitivity: consensus-based recommendations for the diagnosis and management of dentin hypersensitivity. Inside Dent. 2008</w:t>
      </w:r>
      <w:proofErr w:type="gramStart"/>
      <w:r>
        <w:rPr>
          <w:sz w:val="19"/>
          <w:szCs w:val="19"/>
        </w:rPr>
        <w:t>;4:1</w:t>
      </w:r>
      <w:proofErr w:type="gramEnd"/>
      <w:r>
        <w:rPr>
          <w:sz w:val="19"/>
          <w:szCs w:val="19"/>
        </w:rPr>
        <w:t>–35.</w:t>
      </w:r>
    </w:p>
    <w:p w:rsidR="00C85490" w:rsidRDefault="003F24C6">
      <w:pPr>
        <w:spacing w:before="60" w:after="60"/>
        <w:ind w:left="360" w:hanging="360"/>
      </w:pPr>
      <w:r>
        <w:rPr>
          <w:sz w:val="19"/>
          <w:szCs w:val="19"/>
        </w:rPr>
        <w:t xml:space="preserve">20. </w:t>
      </w:r>
      <w:proofErr w:type="spellStart"/>
      <w:r>
        <w:rPr>
          <w:sz w:val="19"/>
          <w:szCs w:val="19"/>
        </w:rPr>
        <w:t>Ravishankar</w:t>
      </w:r>
      <w:proofErr w:type="spellEnd"/>
      <w:r>
        <w:rPr>
          <w:sz w:val="19"/>
          <w:szCs w:val="19"/>
        </w:rPr>
        <w:t xml:space="preserve"> K, Sharma A, Kaur A. Central composite design-based optimization of </w:t>
      </w:r>
      <w:proofErr w:type="spellStart"/>
      <w:r>
        <w:rPr>
          <w:sz w:val="19"/>
          <w:szCs w:val="19"/>
        </w:rPr>
        <w:t>mucoadhesive</w:t>
      </w:r>
      <w:proofErr w:type="spellEnd"/>
      <w:r>
        <w:rPr>
          <w:sz w:val="19"/>
          <w:szCs w:val="19"/>
        </w:rPr>
        <w:t xml:space="preserve"> </w:t>
      </w:r>
      <w:proofErr w:type="spellStart"/>
      <w:r>
        <w:rPr>
          <w:sz w:val="19"/>
          <w:szCs w:val="19"/>
        </w:rPr>
        <w:t>buccal</w:t>
      </w:r>
      <w:proofErr w:type="spellEnd"/>
      <w:r>
        <w:rPr>
          <w:sz w:val="19"/>
          <w:szCs w:val="19"/>
        </w:rPr>
        <w:t xml:space="preserve"> tablets of venlafaxine hydrochloride: in vitro and ex vivo evaluation. Drug </w:t>
      </w:r>
      <w:proofErr w:type="spellStart"/>
      <w:r>
        <w:rPr>
          <w:sz w:val="19"/>
          <w:szCs w:val="19"/>
        </w:rPr>
        <w:t>Dev</w:t>
      </w:r>
      <w:proofErr w:type="spellEnd"/>
      <w:r>
        <w:rPr>
          <w:sz w:val="19"/>
          <w:szCs w:val="19"/>
        </w:rPr>
        <w:t xml:space="preserve"> </w:t>
      </w:r>
      <w:proofErr w:type="spellStart"/>
      <w:r>
        <w:rPr>
          <w:sz w:val="19"/>
          <w:szCs w:val="19"/>
        </w:rPr>
        <w:t>Ind</w:t>
      </w:r>
      <w:proofErr w:type="spellEnd"/>
      <w:r>
        <w:rPr>
          <w:sz w:val="19"/>
          <w:szCs w:val="19"/>
        </w:rPr>
        <w:t xml:space="preserve"> Pharm. 2019</w:t>
      </w:r>
      <w:proofErr w:type="gramStart"/>
      <w:r>
        <w:rPr>
          <w:sz w:val="19"/>
          <w:szCs w:val="19"/>
        </w:rPr>
        <w:t>;45</w:t>
      </w:r>
      <w:proofErr w:type="gramEnd"/>
      <w:r>
        <w:rPr>
          <w:sz w:val="19"/>
          <w:szCs w:val="19"/>
        </w:rPr>
        <w:t>(5):823–833. https://doi.org/10.1080/03639045.2019.1574832</w:t>
      </w:r>
    </w:p>
    <w:sectPr w:rsidR="00C85490">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0F1" w:rsidRDefault="001100F1">
      <w:r>
        <w:separator/>
      </w:r>
    </w:p>
  </w:endnote>
  <w:endnote w:type="continuationSeparator" w:id="0">
    <w:p w:rsidR="001100F1" w:rsidRDefault="0011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90" w:rsidRDefault="00C85490">
    <w:pPr>
      <w:pBdr>
        <w:top w:val="single" w:sz="2" w:space="6" w:color="CCCCCC"/>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0F1" w:rsidRDefault="001100F1">
      <w:r>
        <w:separator/>
      </w:r>
    </w:p>
  </w:footnote>
  <w:footnote w:type="continuationSeparator" w:id="0">
    <w:p w:rsidR="001100F1" w:rsidRDefault="00110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90" w:rsidRDefault="00C85490">
    <w:pPr>
      <w:pBdr>
        <w:bottom w:val="single" w:sz="4" w:space="6" w:color="2C5F9E"/>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C109C"/>
    <w:multiLevelType w:val="hybridMultilevel"/>
    <w:tmpl w:val="D36A3692"/>
    <w:lvl w:ilvl="0" w:tplc="CDD053A6">
      <w:start w:val="1"/>
      <w:numFmt w:val="bullet"/>
      <w:lvlText w:val="●"/>
      <w:lvlJc w:val="left"/>
      <w:pPr>
        <w:ind w:left="720" w:hanging="360"/>
      </w:pPr>
    </w:lvl>
    <w:lvl w:ilvl="1" w:tplc="8FB8087C">
      <w:start w:val="1"/>
      <w:numFmt w:val="bullet"/>
      <w:lvlText w:val="○"/>
      <w:lvlJc w:val="left"/>
      <w:pPr>
        <w:ind w:left="1440" w:hanging="360"/>
      </w:pPr>
    </w:lvl>
    <w:lvl w:ilvl="2" w:tplc="D416D650">
      <w:start w:val="1"/>
      <w:numFmt w:val="bullet"/>
      <w:lvlText w:val="■"/>
      <w:lvlJc w:val="left"/>
      <w:pPr>
        <w:ind w:left="2160" w:hanging="360"/>
      </w:pPr>
    </w:lvl>
    <w:lvl w:ilvl="3" w:tplc="5B90356E">
      <w:start w:val="1"/>
      <w:numFmt w:val="bullet"/>
      <w:lvlText w:val="●"/>
      <w:lvlJc w:val="left"/>
      <w:pPr>
        <w:ind w:left="2880" w:hanging="360"/>
      </w:pPr>
    </w:lvl>
    <w:lvl w:ilvl="4" w:tplc="0D049C34">
      <w:start w:val="1"/>
      <w:numFmt w:val="bullet"/>
      <w:lvlText w:val="○"/>
      <w:lvlJc w:val="left"/>
      <w:pPr>
        <w:ind w:left="3600" w:hanging="360"/>
      </w:pPr>
    </w:lvl>
    <w:lvl w:ilvl="5" w:tplc="FCB8D6AC">
      <w:start w:val="1"/>
      <w:numFmt w:val="bullet"/>
      <w:lvlText w:val="■"/>
      <w:lvlJc w:val="left"/>
      <w:pPr>
        <w:ind w:left="4320" w:hanging="360"/>
      </w:pPr>
    </w:lvl>
    <w:lvl w:ilvl="6" w:tplc="1D5827C8">
      <w:start w:val="1"/>
      <w:numFmt w:val="bullet"/>
      <w:lvlText w:val="●"/>
      <w:lvlJc w:val="left"/>
      <w:pPr>
        <w:ind w:left="5040" w:hanging="360"/>
      </w:pPr>
    </w:lvl>
    <w:lvl w:ilvl="7" w:tplc="A8D0D008">
      <w:start w:val="1"/>
      <w:numFmt w:val="bullet"/>
      <w:lvlText w:val="●"/>
      <w:lvlJc w:val="left"/>
      <w:pPr>
        <w:ind w:left="5760" w:hanging="360"/>
      </w:pPr>
    </w:lvl>
    <w:lvl w:ilvl="8" w:tplc="4C8061E0">
      <w:start w:val="1"/>
      <w:numFmt w:val="bullet"/>
      <w:lvlText w:val="●"/>
      <w:lvlJc w:val="left"/>
      <w:pPr>
        <w:ind w:left="6480" w:hanging="360"/>
      </w:pPr>
    </w:lvl>
  </w:abstractNum>
  <w:abstractNum w:abstractNumId="1">
    <w:nsid w:val="622022BE"/>
    <w:multiLevelType w:val="hybridMultilevel"/>
    <w:tmpl w:val="D3F6134E"/>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90"/>
    <w:rsid w:val="001100F1"/>
    <w:rsid w:val="002C0772"/>
    <w:rsid w:val="003F24C6"/>
    <w:rsid w:val="00B41DA1"/>
    <w:rsid w:val="00C37C78"/>
    <w:rsid w:val="00C854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60"/>
      <w:outlineLvl w:val="0"/>
    </w:pPr>
    <w:rPr>
      <w:b/>
      <w:bCs/>
      <w:color w:val="1A3C6E"/>
      <w:sz w:val="28"/>
      <w:szCs w:val="28"/>
    </w:rPr>
  </w:style>
  <w:style w:type="paragraph" w:styleId="Heading2">
    <w:name w:val="heading 2"/>
    <w:qFormat/>
    <w:pPr>
      <w:spacing w:before="240" w:after="120"/>
      <w:outlineLvl w:val="1"/>
    </w:pPr>
    <w:rPr>
      <w:b/>
      <w:bCs/>
      <w:color w:val="2C5F9E"/>
      <w:sz w:val="24"/>
      <w:szCs w:val="24"/>
    </w:rPr>
  </w:style>
  <w:style w:type="paragraph" w:styleId="Heading3">
    <w:name w:val="heading 3"/>
    <w:qFormat/>
    <w:pPr>
      <w:spacing w:before="180" w:after="100"/>
      <w:outlineLvl w:val="2"/>
    </w:pPr>
    <w:rPr>
      <w:b/>
      <w:bCs/>
      <w:i/>
      <w:iCs/>
      <w:color w:val="333333"/>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C0772"/>
    <w:pPr>
      <w:tabs>
        <w:tab w:val="center" w:pos="4513"/>
        <w:tab w:val="right" w:pos="9026"/>
      </w:tabs>
    </w:pPr>
    <w:rPr>
      <w:rFonts w:cs="Mangal"/>
      <w:szCs w:val="20"/>
    </w:rPr>
  </w:style>
  <w:style w:type="character" w:customStyle="1" w:styleId="HeaderChar">
    <w:name w:val="Header Char"/>
    <w:basedOn w:val="DefaultParagraphFont"/>
    <w:link w:val="Header"/>
    <w:uiPriority w:val="99"/>
    <w:rsid w:val="002C0772"/>
    <w:rPr>
      <w:rFonts w:cs="Mangal"/>
      <w:szCs w:val="20"/>
    </w:rPr>
  </w:style>
  <w:style w:type="paragraph" w:styleId="Footer">
    <w:name w:val="footer"/>
    <w:basedOn w:val="Normal"/>
    <w:link w:val="FooterChar"/>
    <w:uiPriority w:val="99"/>
    <w:unhideWhenUsed/>
    <w:rsid w:val="002C0772"/>
    <w:pPr>
      <w:tabs>
        <w:tab w:val="center" w:pos="4513"/>
        <w:tab w:val="right" w:pos="9026"/>
      </w:tabs>
    </w:pPr>
    <w:rPr>
      <w:rFonts w:cs="Mangal"/>
      <w:szCs w:val="20"/>
    </w:rPr>
  </w:style>
  <w:style w:type="character" w:customStyle="1" w:styleId="FooterChar">
    <w:name w:val="Footer Char"/>
    <w:basedOn w:val="DefaultParagraphFont"/>
    <w:link w:val="Footer"/>
    <w:uiPriority w:val="99"/>
    <w:rsid w:val="002C0772"/>
    <w:rPr>
      <w:rFonts w:cs="Mang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60"/>
      <w:outlineLvl w:val="0"/>
    </w:pPr>
    <w:rPr>
      <w:b/>
      <w:bCs/>
      <w:color w:val="1A3C6E"/>
      <w:sz w:val="28"/>
      <w:szCs w:val="28"/>
    </w:rPr>
  </w:style>
  <w:style w:type="paragraph" w:styleId="Heading2">
    <w:name w:val="heading 2"/>
    <w:qFormat/>
    <w:pPr>
      <w:spacing w:before="240" w:after="120"/>
      <w:outlineLvl w:val="1"/>
    </w:pPr>
    <w:rPr>
      <w:b/>
      <w:bCs/>
      <w:color w:val="2C5F9E"/>
      <w:sz w:val="24"/>
      <w:szCs w:val="24"/>
    </w:rPr>
  </w:style>
  <w:style w:type="paragraph" w:styleId="Heading3">
    <w:name w:val="heading 3"/>
    <w:qFormat/>
    <w:pPr>
      <w:spacing w:before="180" w:after="100"/>
      <w:outlineLvl w:val="2"/>
    </w:pPr>
    <w:rPr>
      <w:b/>
      <w:bCs/>
      <w:i/>
      <w:iCs/>
      <w:color w:val="333333"/>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C0772"/>
    <w:pPr>
      <w:tabs>
        <w:tab w:val="center" w:pos="4513"/>
        <w:tab w:val="right" w:pos="9026"/>
      </w:tabs>
    </w:pPr>
    <w:rPr>
      <w:rFonts w:cs="Mangal"/>
      <w:szCs w:val="20"/>
    </w:rPr>
  </w:style>
  <w:style w:type="character" w:customStyle="1" w:styleId="HeaderChar">
    <w:name w:val="Header Char"/>
    <w:basedOn w:val="DefaultParagraphFont"/>
    <w:link w:val="Header"/>
    <w:uiPriority w:val="99"/>
    <w:rsid w:val="002C0772"/>
    <w:rPr>
      <w:rFonts w:cs="Mangal"/>
      <w:szCs w:val="20"/>
    </w:rPr>
  </w:style>
  <w:style w:type="paragraph" w:styleId="Footer">
    <w:name w:val="footer"/>
    <w:basedOn w:val="Normal"/>
    <w:link w:val="FooterChar"/>
    <w:uiPriority w:val="99"/>
    <w:unhideWhenUsed/>
    <w:rsid w:val="002C0772"/>
    <w:pPr>
      <w:tabs>
        <w:tab w:val="center" w:pos="4513"/>
        <w:tab w:val="right" w:pos="9026"/>
      </w:tabs>
    </w:pPr>
    <w:rPr>
      <w:rFonts w:cs="Mangal"/>
      <w:szCs w:val="20"/>
    </w:rPr>
  </w:style>
  <w:style w:type="character" w:customStyle="1" w:styleId="FooterChar">
    <w:name w:val="Footer Char"/>
    <w:basedOn w:val="DefaultParagraphFont"/>
    <w:link w:val="Footer"/>
    <w:uiPriority w:val="99"/>
    <w:rsid w:val="002C0772"/>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6788</Words>
  <Characters>38695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2026-05-26T09:34:00Z</dcterms:created>
  <dcterms:modified xsi:type="dcterms:W3CDTF">2026-05-27T07:21:00Z</dcterms:modified>
</cp:coreProperties>
</file>