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E41" w:rsidRPr="0047263A" w:rsidRDefault="00050831" w:rsidP="0047263A">
      <w:pPr>
        <w:spacing w:before="100" w:beforeAutospacing="1" w:after="100" w:afterAutospacing="1" w:line="240" w:lineRule="auto"/>
        <w:rPr>
          <w:rFonts w:ascii="Times New Roman" w:eastAsia="Calibri" w:hAnsi="Times New Roman" w:cs="Times New Roman"/>
          <w:b/>
          <w:iCs/>
          <w:sz w:val="36"/>
          <w:lang w:val="en-GB"/>
        </w:rPr>
      </w:pPr>
      <w:r w:rsidRPr="0047263A">
        <w:rPr>
          <w:rFonts w:ascii="Times New Roman" w:eastAsia="Calibri" w:hAnsi="Times New Roman" w:cs="Times New Roman"/>
          <w:b/>
          <w:sz w:val="36"/>
          <w:lang w:val="en-GB"/>
        </w:rPr>
        <w:t>E</w:t>
      </w:r>
      <w:r w:rsidR="00982D66" w:rsidRPr="0047263A">
        <w:rPr>
          <w:rFonts w:ascii="Times New Roman" w:eastAsia="Calibri" w:hAnsi="Times New Roman" w:cs="Times New Roman"/>
          <w:b/>
          <w:sz w:val="36"/>
          <w:lang w:val="en-GB"/>
        </w:rPr>
        <w:t xml:space="preserve">ffect </w:t>
      </w:r>
      <w:r w:rsidRPr="0047263A">
        <w:rPr>
          <w:rFonts w:ascii="Times New Roman" w:eastAsia="Calibri" w:hAnsi="Times New Roman" w:cs="Times New Roman"/>
          <w:b/>
          <w:sz w:val="36"/>
          <w:lang w:val="en-GB"/>
        </w:rPr>
        <w:t xml:space="preserve">of Furrow </w:t>
      </w:r>
      <w:r w:rsidR="00982D66" w:rsidRPr="0047263A">
        <w:rPr>
          <w:rFonts w:ascii="Times New Roman" w:eastAsia="Calibri" w:hAnsi="Times New Roman" w:cs="Times New Roman"/>
          <w:b/>
          <w:sz w:val="36"/>
          <w:lang w:val="en-GB"/>
        </w:rPr>
        <w:t xml:space="preserve">Irrigation </w:t>
      </w:r>
      <w:r w:rsidRPr="0047263A">
        <w:rPr>
          <w:rFonts w:ascii="Times New Roman" w:eastAsia="Calibri" w:hAnsi="Times New Roman" w:cs="Times New Roman"/>
          <w:b/>
          <w:sz w:val="36"/>
          <w:lang w:val="en-GB"/>
        </w:rPr>
        <w:t xml:space="preserve">Methods on Yield, Yield Components and </w:t>
      </w:r>
      <w:r w:rsidR="00982D66" w:rsidRPr="0047263A">
        <w:rPr>
          <w:rFonts w:ascii="Times New Roman" w:eastAsia="Calibri" w:hAnsi="Times New Roman" w:cs="Times New Roman"/>
          <w:b/>
          <w:sz w:val="36"/>
          <w:lang w:val="en-GB"/>
        </w:rPr>
        <w:t xml:space="preserve">Water </w:t>
      </w:r>
      <w:r w:rsidRPr="0047263A">
        <w:rPr>
          <w:rFonts w:ascii="Times New Roman" w:eastAsia="Calibri" w:hAnsi="Times New Roman" w:cs="Times New Roman"/>
          <w:b/>
          <w:sz w:val="36"/>
          <w:lang w:val="en-GB"/>
        </w:rPr>
        <w:t xml:space="preserve">Productivity of </w:t>
      </w:r>
      <w:r w:rsidR="00982D66" w:rsidRPr="0047263A">
        <w:rPr>
          <w:rFonts w:ascii="Times New Roman" w:eastAsia="Calibri" w:hAnsi="Times New Roman" w:cs="Times New Roman"/>
          <w:b/>
          <w:sz w:val="36"/>
          <w:lang w:val="en-GB"/>
        </w:rPr>
        <w:t xml:space="preserve">Head Cabbage </w:t>
      </w:r>
      <w:r w:rsidRPr="0047263A">
        <w:rPr>
          <w:rFonts w:ascii="Times New Roman" w:eastAsia="Calibri" w:hAnsi="Times New Roman" w:cs="Times New Roman"/>
          <w:b/>
          <w:sz w:val="36"/>
          <w:lang w:val="en-GB"/>
        </w:rPr>
        <w:t xml:space="preserve">at Mid Land of </w:t>
      </w:r>
      <w:r w:rsidR="00982D66" w:rsidRPr="0047263A">
        <w:rPr>
          <w:rFonts w:ascii="Times New Roman" w:eastAsia="Calibri" w:hAnsi="Times New Roman" w:cs="Times New Roman"/>
          <w:b/>
          <w:sz w:val="36"/>
          <w:lang w:val="en-GB"/>
        </w:rPr>
        <w:t>Shakiso</w:t>
      </w:r>
      <w:r w:rsidRPr="0047263A">
        <w:rPr>
          <w:rFonts w:ascii="Times New Roman" w:eastAsia="Calibri" w:hAnsi="Times New Roman" w:cs="Times New Roman"/>
          <w:b/>
          <w:sz w:val="36"/>
          <w:lang w:val="en-GB"/>
        </w:rPr>
        <w:t xml:space="preserve">, </w:t>
      </w:r>
      <w:r w:rsidR="00982D66" w:rsidRPr="0047263A">
        <w:rPr>
          <w:rFonts w:ascii="Times New Roman" w:eastAsia="Calibri" w:hAnsi="Times New Roman" w:cs="Times New Roman"/>
          <w:b/>
          <w:sz w:val="36"/>
          <w:lang w:val="en-GB"/>
        </w:rPr>
        <w:t>Southern Ethiopia</w:t>
      </w:r>
      <w:r w:rsidR="00982D66" w:rsidRPr="0047263A">
        <w:rPr>
          <w:rFonts w:ascii="Times New Roman" w:eastAsia="Calibri" w:hAnsi="Times New Roman" w:cs="Times New Roman"/>
          <w:b/>
          <w:iCs/>
          <w:sz w:val="36"/>
          <w:lang w:val="en-GB"/>
        </w:rPr>
        <w:t>.</w:t>
      </w:r>
    </w:p>
    <w:p w:rsidR="00982D66" w:rsidRPr="008C76AD" w:rsidRDefault="00982D66" w:rsidP="00982D66">
      <w:pPr>
        <w:spacing w:before="100" w:beforeAutospacing="1" w:after="100" w:afterAutospacing="1" w:line="240" w:lineRule="auto"/>
        <w:jc w:val="both"/>
        <w:rPr>
          <w:rFonts w:ascii="Times New Roman" w:eastAsia="Calibri" w:hAnsi="Times New Roman" w:cs="Times New Roman"/>
          <w:i/>
          <w:sz w:val="20"/>
          <w:szCs w:val="24"/>
          <w:lang w:val="en-GB"/>
        </w:rPr>
      </w:pPr>
      <w:bookmarkStart w:id="0" w:name="_GoBack"/>
      <w:bookmarkEnd w:id="0"/>
      <w:r w:rsidRPr="004A5B4A">
        <w:rPr>
          <w:rFonts w:ascii="Times New Roman" w:eastAsia="Calibri" w:hAnsi="Times New Roman" w:cs="Times New Roman"/>
          <w:b/>
          <w:sz w:val="24"/>
          <w:lang w:val="en-GB"/>
        </w:rPr>
        <w:t>Abstract</w:t>
      </w:r>
      <w:r w:rsidR="008C76AD">
        <w:rPr>
          <w:rFonts w:ascii="Times New Roman" w:eastAsia="Calibri" w:hAnsi="Times New Roman" w:cs="Times New Roman"/>
          <w:i/>
          <w:sz w:val="24"/>
          <w:szCs w:val="24"/>
          <w:lang w:val="en-GB"/>
        </w:rPr>
        <w:t xml:space="preserve">: </w:t>
      </w:r>
      <w:r w:rsidRPr="008C76AD">
        <w:rPr>
          <w:rFonts w:ascii="Times New Roman" w:eastAsia="Calibri" w:hAnsi="Times New Roman" w:cs="Times New Roman"/>
          <w:i/>
          <w:sz w:val="20"/>
          <w:szCs w:val="24"/>
          <w:lang w:val="en-GB"/>
        </w:rPr>
        <w:t xml:space="preserve">Available fresh water resources are subjected to an ever-increasing pressure due to extensive agricultural water demand for irrigated land. The experiment was conducted in Odo Shakiso district </w:t>
      </w:r>
      <w:r w:rsidRPr="008C76AD">
        <w:rPr>
          <w:rFonts w:ascii="Times New Roman" w:eastAsia="Calibri" w:hAnsi="Times New Roman" w:cs="Times New Roman"/>
          <w:i/>
          <w:sz w:val="20"/>
          <w:lang w:val="en-GB"/>
        </w:rPr>
        <w:t>during 2022/23 and 2023/24 irrigation seasons</w:t>
      </w:r>
      <w:r w:rsidRPr="008C76AD">
        <w:rPr>
          <w:rFonts w:ascii="Times New Roman" w:eastAsia="Calibri" w:hAnsi="Times New Roman" w:cs="Times New Roman"/>
          <w:i/>
          <w:sz w:val="20"/>
          <w:szCs w:val="24"/>
          <w:lang w:val="en-GB"/>
        </w:rPr>
        <w:t xml:space="preserve">. </w:t>
      </w:r>
      <w:r w:rsidR="00012C5F" w:rsidRPr="008C76AD">
        <w:rPr>
          <w:rFonts w:ascii="Times New Roman" w:eastAsia="Calibri" w:hAnsi="Times New Roman" w:cs="Times New Roman"/>
          <w:i/>
          <w:sz w:val="20"/>
          <w:szCs w:val="24"/>
          <w:lang w:val="en-GB"/>
        </w:rPr>
        <w:t xml:space="preserve">The aim </w:t>
      </w:r>
      <w:r w:rsidR="00E56BC8" w:rsidRPr="008C76AD">
        <w:rPr>
          <w:rFonts w:ascii="Times New Roman" w:eastAsia="Calibri" w:hAnsi="Times New Roman" w:cs="Times New Roman"/>
          <w:i/>
          <w:sz w:val="20"/>
          <w:szCs w:val="24"/>
          <w:lang w:val="en-GB"/>
        </w:rPr>
        <w:t>of this</w:t>
      </w:r>
      <w:r w:rsidR="00012C5F" w:rsidRPr="008C76AD">
        <w:rPr>
          <w:rFonts w:ascii="Times New Roman" w:eastAsia="Calibri" w:hAnsi="Times New Roman" w:cs="Times New Roman"/>
          <w:i/>
          <w:sz w:val="20"/>
          <w:szCs w:val="24"/>
          <w:lang w:val="en-GB"/>
        </w:rPr>
        <w:t xml:space="preserve"> </w:t>
      </w:r>
      <w:r w:rsidR="00E56BC8" w:rsidRPr="008C76AD">
        <w:rPr>
          <w:rFonts w:ascii="Times New Roman" w:eastAsia="Calibri" w:hAnsi="Times New Roman" w:cs="Times New Roman"/>
          <w:i/>
          <w:sz w:val="20"/>
          <w:szCs w:val="24"/>
          <w:lang w:val="en-GB"/>
        </w:rPr>
        <w:t>study was</w:t>
      </w:r>
      <w:r w:rsidRPr="008C76AD">
        <w:rPr>
          <w:rFonts w:ascii="Times New Roman" w:eastAsia="Calibri" w:hAnsi="Times New Roman" w:cs="Times New Roman"/>
          <w:i/>
          <w:sz w:val="20"/>
          <w:szCs w:val="24"/>
          <w:lang w:val="en-GB"/>
        </w:rPr>
        <w:t xml:space="preserve"> to evaluate the </w:t>
      </w:r>
      <w:r w:rsidR="008641B8" w:rsidRPr="008C76AD">
        <w:rPr>
          <w:rFonts w:ascii="Times New Roman" w:eastAsia="Calibri" w:hAnsi="Times New Roman" w:cs="Times New Roman"/>
          <w:i/>
          <w:sz w:val="20"/>
          <w:szCs w:val="24"/>
          <w:lang w:val="en-GB"/>
        </w:rPr>
        <w:t xml:space="preserve">effect </w:t>
      </w:r>
      <w:r w:rsidRPr="008C76AD">
        <w:rPr>
          <w:rFonts w:ascii="Times New Roman" w:eastAsia="Calibri" w:hAnsi="Times New Roman" w:cs="Times New Roman"/>
          <w:i/>
          <w:sz w:val="20"/>
          <w:szCs w:val="24"/>
          <w:lang w:val="en-GB"/>
        </w:rPr>
        <w:t xml:space="preserve">of Alternative, Fixed and Conventional furrow irrigation </w:t>
      </w:r>
      <w:r w:rsidR="008641B8" w:rsidRPr="008C76AD">
        <w:rPr>
          <w:rFonts w:ascii="Times New Roman" w:eastAsia="Calibri" w:hAnsi="Times New Roman" w:cs="Times New Roman"/>
          <w:i/>
          <w:sz w:val="20"/>
          <w:szCs w:val="24"/>
          <w:lang w:val="en-GB"/>
        </w:rPr>
        <w:t xml:space="preserve">methods </w:t>
      </w:r>
      <w:r w:rsidRPr="008C76AD">
        <w:rPr>
          <w:rFonts w:ascii="Times New Roman" w:eastAsia="Calibri" w:hAnsi="Times New Roman" w:cs="Times New Roman"/>
          <w:i/>
          <w:sz w:val="20"/>
          <w:szCs w:val="24"/>
          <w:lang w:val="en-GB"/>
        </w:rPr>
        <w:t xml:space="preserve">on Head Cabbage yield and water use efficiency. </w:t>
      </w:r>
      <w:r w:rsidR="00547858" w:rsidRPr="008C76AD">
        <w:rPr>
          <w:rFonts w:ascii="Times New Roman" w:eastAsia="Calibri" w:hAnsi="Times New Roman" w:cs="Times New Roman"/>
          <w:i/>
          <w:sz w:val="20"/>
          <w:szCs w:val="24"/>
          <w:lang w:val="en-GB"/>
        </w:rPr>
        <w:t xml:space="preserve">The experiment </w:t>
      </w:r>
      <w:r w:rsidR="00AC55FB" w:rsidRPr="008C76AD">
        <w:rPr>
          <w:rFonts w:ascii="Times New Roman" w:eastAsia="Calibri" w:hAnsi="Times New Roman" w:cs="Times New Roman"/>
          <w:i/>
          <w:sz w:val="20"/>
          <w:szCs w:val="24"/>
          <w:lang w:val="en-GB"/>
        </w:rPr>
        <w:t xml:space="preserve">has two </w:t>
      </w:r>
      <w:r w:rsidR="00EF0945" w:rsidRPr="008C76AD">
        <w:rPr>
          <w:rFonts w:ascii="Times New Roman" w:eastAsia="Calibri" w:hAnsi="Times New Roman" w:cs="Times New Roman"/>
          <w:i/>
          <w:sz w:val="20"/>
          <w:szCs w:val="24"/>
          <w:lang w:val="en-GB"/>
        </w:rPr>
        <w:t>factors laid</w:t>
      </w:r>
      <w:r w:rsidR="00547858" w:rsidRPr="008C76AD">
        <w:rPr>
          <w:rFonts w:ascii="Times New Roman" w:eastAsia="Calibri" w:hAnsi="Times New Roman" w:cs="Times New Roman"/>
          <w:i/>
          <w:sz w:val="20"/>
          <w:szCs w:val="24"/>
          <w:lang w:val="en-GB"/>
        </w:rPr>
        <w:t xml:space="preserve"> out in </w:t>
      </w:r>
      <w:r w:rsidR="00EF0945" w:rsidRPr="008C76AD">
        <w:rPr>
          <w:rFonts w:ascii="Times New Roman" w:eastAsia="Calibri" w:hAnsi="Times New Roman" w:cs="Times New Roman"/>
          <w:i/>
          <w:sz w:val="20"/>
          <w:szCs w:val="24"/>
          <w:lang w:val="en-GB"/>
        </w:rPr>
        <w:t>RCBD with</w:t>
      </w:r>
      <w:r w:rsidR="00547858" w:rsidRPr="008C76AD">
        <w:rPr>
          <w:rFonts w:ascii="Times New Roman" w:eastAsia="Calibri" w:hAnsi="Times New Roman" w:cs="Times New Roman"/>
          <w:i/>
          <w:sz w:val="20"/>
          <w:szCs w:val="24"/>
          <w:lang w:val="en-GB"/>
        </w:rPr>
        <w:t xml:space="preserve"> three replications</w:t>
      </w:r>
      <w:r w:rsidR="00AC55FB" w:rsidRPr="008C76AD">
        <w:rPr>
          <w:rFonts w:ascii="Times New Roman" w:eastAsia="Calibri" w:hAnsi="Times New Roman" w:cs="Times New Roman"/>
          <w:i/>
          <w:sz w:val="20"/>
          <w:szCs w:val="24"/>
          <w:lang w:val="en-GB"/>
        </w:rPr>
        <w:t>.</w:t>
      </w:r>
      <w:r w:rsidR="00547858" w:rsidRPr="008C76AD">
        <w:rPr>
          <w:rFonts w:ascii="Times New Roman" w:eastAsia="Calibri" w:hAnsi="Times New Roman" w:cs="Times New Roman"/>
          <w:i/>
          <w:sz w:val="20"/>
          <w:szCs w:val="24"/>
          <w:lang w:val="en-GB"/>
        </w:rPr>
        <w:t xml:space="preserve"> </w:t>
      </w:r>
      <w:r w:rsidR="00384AC3" w:rsidRPr="008C76AD">
        <w:rPr>
          <w:rFonts w:ascii="Times New Roman" w:eastAsia="Calibri" w:hAnsi="Times New Roman" w:cs="Times New Roman"/>
          <w:i/>
          <w:sz w:val="20"/>
          <w:szCs w:val="24"/>
          <w:lang w:val="en-GB"/>
        </w:rPr>
        <w:t>T</w:t>
      </w:r>
      <w:r w:rsidR="00547858" w:rsidRPr="008C76AD">
        <w:rPr>
          <w:rFonts w:ascii="Times New Roman" w:eastAsia="Calibri" w:hAnsi="Times New Roman" w:cs="Times New Roman"/>
          <w:i/>
          <w:sz w:val="20"/>
          <w:szCs w:val="24"/>
          <w:lang w:val="en-GB"/>
        </w:rPr>
        <w:t xml:space="preserve">he </w:t>
      </w:r>
      <w:r w:rsidR="00423E13" w:rsidRPr="008C76AD">
        <w:rPr>
          <w:rFonts w:ascii="Times New Roman" w:eastAsia="Calibri" w:hAnsi="Times New Roman" w:cs="Times New Roman"/>
          <w:i/>
          <w:sz w:val="20"/>
          <w:szCs w:val="24"/>
          <w:lang w:val="en-GB"/>
        </w:rPr>
        <w:t>factors</w:t>
      </w:r>
      <w:r w:rsidR="00E56BC8" w:rsidRPr="008C76AD">
        <w:rPr>
          <w:rFonts w:ascii="Times New Roman" w:eastAsia="Calibri" w:hAnsi="Times New Roman" w:cs="Times New Roman"/>
          <w:i/>
          <w:sz w:val="20"/>
          <w:szCs w:val="24"/>
          <w:lang w:val="en-GB"/>
        </w:rPr>
        <w:t xml:space="preserve"> </w:t>
      </w:r>
      <w:r w:rsidR="00EF0945" w:rsidRPr="008C76AD">
        <w:rPr>
          <w:rFonts w:ascii="Times New Roman" w:eastAsia="Calibri" w:hAnsi="Times New Roman" w:cs="Times New Roman"/>
          <w:i/>
          <w:sz w:val="20"/>
          <w:szCs w:val="24"/>
          <w:lang w:val="en-GB"/>
        </w:rPr>
        <w:t>are three</w:t>
      </w:r>
      <w:r w:rsidRPr="008C76AD">
        <w:rPr>
          <w:rFonts w:ascii="Times New Roman" w:eastAsia="Calibri" w:hAnsi="Times New Roman" w:cs="Times New Roman"/>
          <w:i/>
          <w:sz w:val="20"/>
          <w:szCs w:val="24"/>
          <w:lang w:val="en-GB"/>
        </w:rPr>
        <w:t xml:space="preserve"> furrow irrigation </w:t>
      </w:r>
      <w:r w:rsidR="00B36D48" w:rsidRPr="008C76AD">
        <w:rPr>
          <w:rFonts w:ascii="Times New Roman" w:eastAsia="Calibri" w:hAnsi="Times New Roman" w:cs="Times New Roman"/>
          <w:i/>
          <w:sz w:val="20"/>
          <w:szCs w:val="24"/>
          <w:lang w:val="en-GB"/>
        </w:rPr>
        <w:t>methods</w:t>
      </w:r>
      <w:r w:rsidR="00AC55FB" w:rsidRPr="008C76AD">
        <w:rPr>
          <w:rFonts w:ascii="Times New Roman" w:eastAsia="Calibri" w:hAnsi="Times New Roman" w:cs="Times New Roman"/>
          <w:i/>
          <w:sz w:val="20"/>
          <w:szCs w:val="24"/>
          <w:lang w:val="en-GB"/>
        </w:rPr>
        <w:t xml:space="preserve"> </w:t>
      </w:r>
      <w:r w:rsidRPr="008C76AD">
        <w:rPr>
          <w:rFonts w:ascii="Times New Roman" w:eastAsia="Calibri" w:hAnsi="Times New Roman" w:cs="Times New Roman"/>
          <w:i/>
          <w:sz w:val="20"/>
          <w:szCs w:val="24"/>
          <w:lang w:val="en-GB"/>
        </w:rPr>
        <w:t>(CFI, AFI, and FFI) and three level of irrigation applications (100%</w:t>
      </w:r>
      <w:r w:rsidR="00547858" w:rsidRPr="008C76AD">
        <w:rPr>
          <w:rFonts w:ascii="Times New Roman" w:eastAsia="Calibri" w:hAnsi="Times New Roman" w:cs="Times New Roman"/>
          <w:i/>
          <w:sz w:val="20"/>
          <w:szCs w:val="24"/>
          <w:lang w:val="en-GB"/>
        </w:rPr>
        <w:t xml:space="preserve"> ETc</w:t>
      </w:r>
      <w:r w:rsidRPr="008C76AD">
        <w:rPr>
          <w:rFonts w:ascii="Times New Roman" w:eastAsia="Calibri" w:hAnsi="Times New Roman" w:cs="Times New Roman"/>
          <w:i/>
          <w:sz w:val="20"/>
          <w:szCs w:val="24"/>
          <w:lang w:val="en-GB"/>
        </w:rPr>
        <w:t>, 85%</w:t>
      </w:r>
      <w:r w:rsidR="00547858" w:rsidRPr="008C76AD">
        <w:rPr>
          <w:rFonts w:ascii="Times New Roman" w:eastAsia="Calibri" w:hAnsi="Times New Roman" w:cs="Times New Roman"/>
          <w:i/>
          <w:sz w:val="20"/>
          <w:szCs w:val="24"/>
          <w:lang w:val="en-GB"/>
        </w:rPr>
        <w:t xml:space="preserve"> ETc</w:t>
      </w:r>
      <w:r w:rsidRPr="008C76AD">
        <w:rPr>
          <w:rFonts w:ascii="Times New Roman" w:eastAsia="Calibri" w:hAnsi="Times New Roman" w:cs="Times New Roman"/>
          <w:i/>
          <w:sz w:val="20"/>
          <w:szCs w:val="24"/>
          <w:lang w:val="en-GB"/>
        </w:rPr>
        <w:t>, and 70%</w:t>
      </w:r>
      <w:r w:rsidR="00547858" w:rsidRPr="008C76AD">
        <w:rPr>
          <w:rFonts w:ascii="Times New Roman" w:eastAsia="Calibri" w:hAnsi="Times New Roman" w:cs="Times New Roman"/>
          <w:i/>
          <w:sz w:val="20"/>
          <w:szCs w:val="24"/>
          <w:lang w:val="en-GB"/>
        </w:rPr>
        <w:t xml:space="preserve"> </w:t>
      </w:r>
      <w:r w:rsidRPr="008C76AD">
        <w:rPr>
          <w:rFonts w:ascii="Times New Roman" w:eastAsia="Calibri" w:hAnsi="Times New Roman" w:cs="Times New Roman"/>
          <w:i/>
          <w:sz w:val="20"/>
          <w:szCs w:val="24"/>
          <w:lang w:val="en-GB"/>
        </w:rPr>
        <w:t>E</w:t>
      </w:r>
      <w:r w:rsidR="00547858" w:rsidRPr="008C76AD">
        <w:rPr>
          <w:rFonts w:ascii="Times New Roman" w:eastAsia="Calibri" w:hAnsi="Times New Roman" w:cs="Times New Roman"/>
          <w:i/>
          <w:sz w:val="20"/>
          <w:szCs w:val="24"/>
          <w:lang w:val="en-GB"/>
        </w:rPr>
        <w:t>T</w:t>
      </w:r>
      <w:r w:rsidRPr="008C76AD">
        <w:rPr>
          <w:rFonts w:ascii="Times New Roman" w:eastAsia="Calibri" w:hAnsi="Times New Roman" w:cs="Times New Roman"/>
          <w:i/>
          <w:sz w:val="20"/>
          <w:szCs w:val="24"/>
          <w:lang w:val="en-GB"/>
        </w:rPr>
        <w:t>c)</w:t>
      </w:r>
      <w:r w:rsidR="00EF0945" w:rsidRPr="008C76AD">
        <w:rPr>
          <w:rFonts w:ascii="Times New Roman" w:eastAsia="Calibri" w:hAnsi="Times New Roman" w:cs="Times New Roman"/>
          <w:i/>
          <w:sz w:val="20"/>
          <w:szCs w:val="24"/>
          <w:lang w:val="en-GB"/>
        </w:rPr>
        <w:t>.</w:t>
      </w:r>
      <w:r w:rsidRPr="008C76AD">
        <w:rPr>
          <w:rFonts w:ascii="Times New Roman" w:eastAsia="Calibri" w:hAnsi="Times New Roman" w:cs="Times New Roman"/>
          <w:i/>
          <w:sz w:val="20"/>
          <w:szCs w:val="24"/>
          <w:lang w:val="en-GB"/>
        </w:rPr>
        <w:t xml:space="preserve"> </w:t>
      </w:r>
      <w:r w:rsidRPr="008C76AD">
        <w:rPr>
          <w:rFonts w:ascii="Times New Roman" w:eastAsia="Calibri" w:hAnsi="Times New Roman" w:cs="Times New Roman"/>
          <w:i/>
          <w:sz w:val="20"/>
          <w:szCs w:val="24"/>
        </w:rPr>
        <w:t xml:space="preserve">The result shows that different irrigation </w:t>
      </w:r>
      <w:r w:rsidR="00EF0945" w:rsidRPr="008C76AD">
        <w:rPr>
          <w:rFonts w:ascii="Times New Roman" w:eastAsia="Calibri" w:hAnsi="Times New Roman" w:cs="Times New Roman"/>
          <w:i/>
          <w:sz w:val="20"/>
          <w:szCs w:val="24"/>
        </w:rPr>
        <w:t>methods with deficit level were</w:t>
      </w:r>
      <w:r w:rsidRPr="008C76AD">
        <w:rPr>
          <w:rFonts w:ascii="Times New Roman" w:eastAsia="Calibri" w:hAnsi="Times New Roman" w:cs="Times New Roman"/>
          <w:i/>
          <w:sz w:val="20"/>
          <w:szCs w:val="24"/>
        </w:rPr>
        <w:t xml:space="preserve"> not affected plant height, </w:t>
      </w:r>
      <w:r w:rsidR="00F858F8" w:rsidRPr="008C76AD">
        <w:rPr>
          <w:rFonts w:ascii="Times New Roman" w:eastAsia="Calibri" w:hAnsi="Times New Roman" w:cs="Times New Roman"/>
          <w:i/>
          <w:sz w:val="20"/>
          <w:szCs w:val="24"/>
        </w:rPr>
        <w:t>plant</w:t>
      </w:r>
      <w:r w:rsidRPr="008C76AD">
        <w:rPr>
          <w:rFonts w:ascii="Times New Roman" w:eastAsia="Calibri" w:hAnsi="Times New Roman" w:cs="Times New Roman"/>
          <w:i/>
          <w:sz w:val="20"/>
          <w:szCs w:val="24"/>
        </w:rPr>
        <w:t xml:space="preserve"> height and unmarketable yield of head cabbage. </w:t>
      </w:r>
      <w:r w:rsidR="00C00DD8" w:rsidRPr="008C76AD">
        <w:rPr>
          <w:rFonts w:ascii="Times New Roman" w:eastAsia="Calibri" w:hAnsi="Times New Roman" w:cs="Times New Roman"/>
          <w:i/>
          <w:sz w:val="20"/>
          <w:szCs w:val="24"/>
        </w:rPr>
        <w:t>Nevertheless</w:t>
      </w:r>
      <w:r w:rsidRPr="008C76AD">
        <w:rPr>
          <w:rFonts w:ascii="Times New Roman" w:eastAsia="Calibri" w:hAnsi="Times New Roman" w:cs="Times New Roman"/>
          <w:i/>
          <w:sz w:val="20"/>
          <w:szCs w:val="24"/>
        </w:rPr>
        <w:t xml:space="preserve">, </w:t>
      </w:r>
      <w:r w:rsidRPr="008C76AD">
        <w:rPr>
          <w:rFonts w:ascii="Times New Roman" w:eastAsia="Times New Roman" w:hAnsi="Times New Roman" w:cs="Times New Roman"/>
          <w:i/>
          <w:sz w:val="20"/>
          <w:szCs w:val="24"/>
        </w:rPr>
        <w:t>analysis of variance revealed that interaction effect of furrow irrigation method and irrigation levels showed highly significant</w:t>
      </w:r>
      <w:r w:rsidR="00C00DD8" w:rsidRPr="008C76AD">
        <w:rPr>
          <w:rFonts w:ascii="Times New Roman" w:eastAsia="Times New Roman" w:hAnsi="Times New Roman" w:cs="Times New Roman"/>
          <w:i/>
          <w:sz w:val="20"/>
          <w:szCs w:val="24"/>
        </w:rPr>
        <w:t>ly</w:t>
      </w:r>
      <w:r w:rsidRPr="008C76AD">
        <w:rPr>
          <w:rFonts w:ascii="Times New Roman" w:eastAsia="Times New Roman" w:hAnsi="Times New Roman" w:cs="Times New Roman"/>
          <w:i/>
          <w:sz w:val="20"/>
          <w:szCs w:val="24"/>
        </w:rPr>
        <w:t xml:space="preserve"> </w:t>
      </w:r>
      <w:r w:rsidR="00C00DD8" w:rsidRPr="008C76AD">
        <w:rPr>
          <w:rFonts w:ascii="Times New Roman" w:eastAsia="Times New Roman" w:hAnsi="Times New Roman" w:cs="Times New Roman"/>
          <w:i/>
          <w:sz w:val="20"/>
          <w:szCs w:val="24"/>
        </w:rPr>
        <w:t>(P&lt;00.1) effects on</w:t>
      </w:r>
      <w:r w:rsidRPr="008C76AD">
        <w:rPr>
          <w:rFonts w:ascii="Times New Roman" w:eastAsia="Times New Roman" w:hAnsi="Times New Roman" w:cs="Times New Roman"/>
          <w:i/>
          <w:sz w:val="20"/>
          <w:szCs w:val="24"/>
        </w:rPr>
        <w:t xml:space="preserve"> the marketable head yield and water productivity of head cabbage. </w:t>
      </w:r>
      <w:r w:rsidRPr="008C76AD">
        <w:rPr>
          <w:rFonts w:ascii="Times New Roman" w:eastAsia="Calibri" w:hAnsi="Times New Roman" w:cs="Times New Roman"/>
          <w:i/>
          <w:sz w:val="20"/>
          <w:szCs w:val="24"/>
          <w:lang w:val="en-GB"/>
        </w:rPr>
        <w:t xml:space="preserve">The </w:t>
      </w:r>
      <w:r w:rsidR="00BB175B" w:rsidRPr="008C76AD">
        <w:rPr>
          <w:rFonts w:ascii="Times New Roman" w:eastAsia="Calibri" w:hAnsi="Times New Roman" w:cs="Times New Roman"/>
          <w:i/>
          <w:sz w:val="20"/>
          <w:szCs w:val="24"/>
          <w:lang w:val="en-GB"/>
        </w:rPr>
        <w:t>highest yield</w:t>
      </w:r>
      <w:r w:rsidRPr="008C76AD">
        <w:rPr>
          <w:rFonts w:ascii="Times New Roman" w:eastAsia="Calibri" w:hAnsi="Times New Roman" w:cs="Times New Roman"/>
          <w:i/>
          <w:sz w:val="20"/>
          <w:szCs w:val="24"/>
          <w:lang w:val="en-GB"/>
        </w:rPr>
        <w:t xml:space="preserve"> </w:t>
      </w:r>
      <w:r w:rsidR="00BB175B" w:rsidRPr="008C76AD">
        <w:rPr>
          <w:rFonts w:ascii="Times New Roman" w:eastAsia="Calibri" w:hAnsi="Times New Roman" w:cs="Times New Roman"/>
          <w:i/>
          <w:sz w:val="20"/>
          <w:szCs w:val="24"/>
          <w:lang w:val="en-GB"/>
        </w:rPr>
        <w:t xml:space="preserve">as </w:t>
      </w:r>
      <w:r w:rsidRPr="008C76AD">
        <w:rPr>
          <w:rFonts w:ascii="Times New Roman" w:eastAsia="Calibri" w:hAnsi="Times New Roman" w:cs="Times New Roman"/>
          <w:i/>
          <w:color w:val="000000"/>
          <w:sz w:val="20"/>
          <w:szCs w:val="24"/>
          <w:lang w:val="en-GB"/>
        </w:rPr>
        <w:t>55.31</w:t>
      </w:r>
      <w:r w:rsidRPr="008C76AD">
        <w:rPr>
          <w:rFonts w:ascii="Times New Roman" w:eastAsia="Calibri" w:hAnsi="Times New Roman" w:cs="Times New Roman"/>
          <w:i/>
          <w:sz w:val="20"/>
          <w:szCs w:val="24"/>
          <w:lang w:val="en-GB"/>
        </w:rPr>
        <w:t xml:space="preserve">t/ha, was obtained from conventional with 100% </w:t>
      </w:r>
      <w:r w:rsidR="00BB175B" w:rsidRPr="008C76AD">
        <w:rPr>
          <w:rFonts w:ascii="Times New Roman" w:eastAsia="Calibri" w:hAnsi="Times New Roman" w:cs="Times New Roman"/>
          <w:i/>
          <w:sz w:val="20"/>
          <w:szCs w:val="24"/>
          <w:lang w:val="en-GB"/>
        </w:rPr>
        <w:t>ETc and the lowest yield</w:t>
      </w:r>
      <w:r w:rsidRPr="008C76AD">
        <w:rPr>
          <w:rFonts w:ascii="Times New Roman" w:eastAsia="Calibri" w:hAnsi="Times New Roman" w:cs="Times New Roman"/>
          <w:i/>
          <w:sz w:val="20"/>
          <w:szCs w:val="24"/>
          <w:lang w:val="en-GB"/>
        </w:rPr>
        <w:t xml:space="preserve"> (</w:t>
      </w:r>
      <w:r w:rsidRPr="008C76AD">
        <w:rPr>
          <w:rFonts w:ascii="Times New Roman" w:eastAsia="Calibri" w:hAnsi="Times New Roman" w:cs="Times New Roman"/>
          <w:i/>
          <w:color w:val="000000"/>
          <w:sz w:val="20"/>
          <w:szCs w:val="24"/>
          <w:lang w:val="en-GB"/>
        </w:rPr>
        <w:t>30.92 t</w:t>
      </w:r>
      <w:r w:rsidRPr="008C76AD">
        <w:rPr>
          <w:rFonts w:ascii="Times New Roman" w:eastAsia="Calibri" w:hAnsi="Times New Roman" w:cs="Times New Roman"/>
          <w:i/>
          <w:sz w:val="20"/>
          <w:szCs w:val="24"/>
          <w:lang w:val="en-GB"/>
        </w:rPr>
        <w:t xml:space="preserve">/ha) was obtained under fixed furrow irrigation with 70% </w:t>
      </w:r>
      <w:r w:rsidR="00690FD6" w:rsidRPr="008C76AD">
        <w:rPr>
          <w:rFonts w:ascii="Times New Roman" w:eastAsia="Calibri" w:hAnsi="Times New Roman" w:cs="Times New Roman"/>
          <w:i/>
          <w:sz w:val="20"/>
          <w:szCs w:val="24"/>
          <w:lang w:val="en-GB"/>
        </w:rPr>
        <w:t>ETc</w:t>
      </w:r>
      <w:r w:rsidRPr="008C76AD">
        <w:rPr>
          <w:rFonts w:ascii="Times New Roman" w:eastAsia="Calibri" w:hAnsi="Times New Roman" w:cs="Times New Roman"/>
          <w:i/>
          <w:sz w:val="20"/>
          <w:szCs w:val="24"/>
          <w:lang w:val="en-GB"/>
        </w:rPr>
        <w:t xml:space="preserve">. </w:t>
      </w:r>
      <w:r w:rsidR="00690FD6" w:rsidRPr="008C76AD">
        <w:rPr>
          <w:rFonts w:ascii="Times New Roman" w:eastAsia="Calibri" w:hAnsi="Times New Roman" w:cs="Times New Roman"/>
          <w:i/>
          <w:sz w:val="20"/>
          <w:szCs w:val="24"/>
        </w:rPr>
        <w:t xml:space="preserve">Maximum </w:t>
      </w:r>
      <w:r w:rsidRPr="008C76AD">
        <w:rPr>
          <w:rFonts w:ascii="Times New Roman" w:eastAsia="Calibri" w:hAnsi="Times New Roman" w:cs="Times New Roman"/>
          <w:i/>
          <w:sz w:val="20"/>
          <w:szCs w:val="24"/>
        </w:rPr>
        <w:t>water productivity of 22.06 kg/m</w:t>
      </w:r>
      <w:r w:rsidRPr="008C76AD">
        <w:rPr>
          <w:rFonts w:ascii="Times New Roman" w:eastAsia="Calibri" w:hAnsi="Times New Roman" w:cs="Times New Roman"/>
          <w:i/>
          <w:sz w:val="20"/>
          <w:szCs w:val="24"/>
          <w:vertAlign w:val="superscript"/>
        </w:rPr>
        <w:t>3</w:t>
      </w:r>
      <w:r w:rsidRPr="008C76AD">
        <w:rPr>
          <w:rFonts w:ascii="Times New Roman" w:eastAsia="Calibri" w:hAnsi="Times New Roman" w:cs="Times New Roman"/>
          <w:i/>
          <w:sz w:val="20"/>
          <w:szCs w:val="24"/>
        </w:rPr>
        <w:t xml:space="preserve">was observed at treatment of alternative furrow irrigation with 70 % ETc followed by fixed furrow irrigation with 70% ETc </w:t>
      </w:r>
      <w:r w:rsidR="00690FD6" w:rsidRPr="008C76AD">
        <w:rPr>
          <w:rFonts w:ascii="Times New Roman" w:eastAsia="Calibri" w:hAnsi="Times New Roman" w:cs="Times New Roman"/>
          <w:i/>
          <w:sz w:val="20"/>
          <w:szCs w:val="24"/>
        </w:rPr>
        <w:t xml:space="preserve">as </w:t>
      </w:r>
      <w:r w:rsidRPr="008C76AD">
        <w:rPr>
          <w:rFonts w:ascii="Times New Roman" w:eastAsia="Calibri" w:hAnsi="Times New Roman" w:cs="Times New Roman"/>
          <w:i/>
          <w:sz w:val="20"/>
          <w:szCs w:val="24"/>
        </w:rPr>
        <w:t xml:space="preserve"> 19.72 kg/m</w:t>
      </w:r>
      <w:r w:rsidRPr="008C76AD">
        <w:rPr>
          <w:rFonts w:ascii="Times New Roman" w:eastAsia="Calibri" w:hAnsi="Times New Roman" w:cs="Times New Roman"/>
          <w:i/>
          <w:sz w:val="20"/>
          <w:szCs w:val="24"/>
          <w:vertAlign w:val="superscript"/>
        </w:rPr>
        <w:t>3</w:t>
      </w:r>
      <w:r w:rsidRPr="008C76AD">
        <w:rPr>
          <w:rFonts w:ascii="Times New Roman" w:eastAsia="Calibri" w:hAnsi="Times New Roman" w:cs="Times New Roman"/>
          <w:i/>
          <w:sz w:val="20"/>
          <w:szCs w:val="24"/>
        </w:rPr>
        <w:t xml:space="preserve">. </w:t>
      </w:r>
      <w:r w:rsidRPr="008C76AD">
        <w:rPr>
          <w:rFonts w:ascii="Times New Roman" w:eastAsia="Calibri" w:hAnsi="Times New Roman" w:cs="Times New Roman"/>
          <w:i/>
          <w:sz w:val="20"/>
          <w:szCs w:val="24"/>
          <w:lang w:val="en-GB"/>
        </w:rPr>
        <w:t xml:space="preserve">Based on partial budget analysis, the highest net benefit (539,430 birr/ha) with MRR (1743) was obtained from treatment of AFI with 100% ETc. Therefore, to save water, labour and time without significant yield reduction alternative furrow irrigation with 100% </w:t>
      </w:r>
      <w:r w:rsidR="00D37155" w:rsidRPr="008C76AD">
        <w:rPr>
          <w:rFonts w:ascii="Times New Roman" w:eastAsia="Calibri" w:hAnsi="Times New Roman" w:cs="Times New Roman"/>
          <w:i/>
          <w:sz w:val="20"/>
          <w:szCs w:val="24"/>
          <w:lang w:val="en-GB"/>
        </w:rPr>
        <w:t xml:space="preserve">ETc </w:t>
      </w:r>
      <w:r w:rsidRPr="008C76AD">
        <w:rPr>
          <w:rFonts w:ascii="Times New Roman" w:eastAsia="Calibri" w:hAnsi="Times New Roman" w:cs="Times New Roman"/>
          <w:i/>
          <w:sz w:val="20"/>
          <w:szCs w:val="24"/>
          <w:lang w:val="en-GB"/>
        </w:rPr>
        <w:t>is recommended in water scarce area of Odo Shakiso districts and similar agro ecology with similar soil types.</w:t>
      </w:r>
      <w:r w:rsidRPr="008C76AD">
        <w:rPr>
          <w:rFonts w:ascii="Times New Roman" w:eastAsia="Calibri" w:hAnsi="Times New Roman" w:cs="Times New Roman"/>
          <w:sz w:val="20"/>
          <w:szCs w:val="24"/>
          <w:lang w:val="en-GB"/>
        </w:rPr>
        <w:t xml:space="preserve">      </w:t>
      </w:r>
    </w:p>
    <w:p w:rsidR="00982D66" w:rsidRPr="008C76AD" w:rsidRDefault="00982D66" w:rsidP="00982D66">
      <w:pPr>
        <w:spacing w:before="100" w:beforeAutospacing="1" w:after="100" w:afterAutospacing="1" w:line="240" w:lineRule="auto"/>
        <w:jc w:val="both"/>
        <w:rPr>
          <w:rFonts w:ascii="Times New Roman" w:eastAsia="Calibri" w:hAnsi="Times New Roman" w:cs="Times New Roman"/>
          <w:sz w:val="20"/>
          <w:lang w:val="en-GB"/>
        </w:rPr>
      </w:pPr>
      <w:r w:rsidRPr="00982D66">
        <w:rPr>
          <w:rFonts w:ascii="Times New Roman" w:eastAsia="Calibri" w:hAnsi="Times New Roman" w:cs="Times New Roman"/>
          <w:b/>
          <w:i/>
          <w:sz w:val="24"/>
          <w:lang w:val="en-GB"/>
        </w:rPr>
        <w:t>Keywords:</w:t>
      </w:r>
      <w:r w:rsidRPr="00982D66">
        <w:rPr>
          <w:rFonts w:ascii="Times New Roman" w:eastAsia="Calibri" w:hAnsi="Times New Roman" w:cs="Times New Roman"/>
          <w:sz w:val="24"/>
          <w:lang w:val="en-GB"/>
        </w:rPr>
        <w:t xml:space="preserve"> </w:t>
      </w:r>
      <w:r w:rsidRPr="008C76AD">
        <w:rPr>
          <w:rFonts w:ascii="Times New Roman" w:eastAsia="Calibri" w:hAnsi="Times New Roman" w:cs="Times New Roman"/>
          <w:i/>
          <w:sz w:val="20"/>
          <w:lang w:val="en-GB"/>
        </w:rPr>
        <w:t>Alternate furrow irrigation, deficit</w:t>
      </w:r>
      <w:r w:rsidR="00F858F8" w:rsidRPr="008C76AD">
        <w:rPr>
          <w:rFonts w:ascii="Times New Roman" w:eastAsia="Calibri" w:hAnsi="Times New Roman" w:cs="Times New Roman"/>
          <w:i/>
          <w:sz w:val="20"/>
          <w:lang w:val="en-GB"/>
        </w:rPr>
        <w:t xml:space="preserve"> </w:t>
      </w:r>
      <w:r w:rsidR="00BD74BA" w:rsidRPr="008C76AD">
        <w:rPr>
          <w:rFonts w:ascii="Times New Roman" w:eastAsia="Calibri" w:hAnsi="Times New Roman" w:cs="Times New Roman"/>
          <w:i/>
          <w:sz w:val="20"/>
          <w:lang w:val="en-GB"/>
        </w:rPr>
        <w:t>levels,</w:t>
      </w:r>
      <w:r w:rsidRPr="008C76AD">
        <w:rPr>
          <w:rFonts w:ascii="Times New Roman" w:eastAsia="Calibri" w:hAnsi="Times New Roman" w:cs="Times New Roman"/>
          <w:i/>
          <w:sz w:val="20"/>
          <w:lang w:val="en-GB"/>
        </w:rPr>
        <w:t xml:space="preserve"> </w:t>
      </w:r>
      <w:r w:rsidR="004C7EF9" w:rsidRPr="008C76AD">
        <w:rPr>
          <w:rFonts w:ascii="Times New Roman" w:eastAsia="Calibri" w:hAnsi="Times New Roman" w:cs="Times New Roman"/>
          <w:i/>
          <w:sz w:val="20"/>
          <w:lang w:val="en-GB"/>
        </w:rPr>
        <w:t>yield,</w:t>
      </w:r>
      <w:r w:rsidRPr="008C76AD">
        <w:rPr>
          <w:rFonts w:ascii="Times New Roman" w:eastAsia="Calibri" w:hAnsi="Times New Roman" w:cs="Times New Roman"/>
          <w:i/>
          <w:sz w:val="20"/>
          <w:lang w:val="en-GB"/>
        </w:rPr>
        <w:t xml:space="preserve"> water use efficiency</w:t>
      </w:r>
      <w:r w:rsidR="00BD74BA" w:rsidRPr="008C76AD">
        <w:rPr>
          <w:rFonts w:ascii="Times New Roman" w:eastAsia="Calibri" w:hAnsi="Times New Roman" w:cs="Times New Roman"/>
          <w:sz w:val="20"/>
          <w:lang w:val="en-GB"/>
        </w:rPr>
        <w:t>,</w:t>
      </w:r>
      <w:r w:rsidR="00F858F8" w:rsidRPr="008C76AD">
        <w:rPr>
          <w:rFonts w:ascii="Times New Roman" w:eastAsia="Calibri" w:hAnsi="Times New Roman" w:cs="Times New Roman"/>
          <w:sz w:val="20"/>
          <w:lang w:val="en-GB"/>
        </w:rPr>
        <w:t xml:space="preserve"> </w:t>
      </w:r>
      <w:r w:rsidR="00BD74BA" w:rsidRPr="008C76AD">
        <w:rPr>
          <w:rFonts w:ascii="Times New Roman" w:eastAsia="Calibri" w:hAnsi="Times New Roman" w:cs="Times New Roman"/>
          <w:sz w:val="20"/>
          <w:lang w:val="en-GB"/>
        </w:rPr>
        <w:t xml:space="preserve">economic analysis </w:t>
      </w:r>
    </w:p>
    <w:p w:rsidR="00CE6A7E" w:rsidRDefault="00CE6A7E" w:rsidP="008C76AD">
      <w:pPr>
        <w:pStyle w:val="ListParagraph"/>
        <w:numPr>
          <w:ilvl w:val="0"/>
          <w:numId w:val="15"/>
        </w:numPr>
        <w:spacing w:before="100" w:beforeAutospacing="1" w:after="100" w:afterAutospacing="1" w:line="240" w:lineRule="auto"/>
        <w:rPr>
          <w:rFonts w:ascii="Times New Roman" w:eastAsia="Calibri" w:hAnsi="Times New Roman" w:cs="Times New Roman"/>
          <w:b/>
          <w:sz w:val="28"/>
        </w:rPr>
        <w:sectPr w:rsidR="00CE6A7E">
          <w:pgSz w:w="12240" w:h="15840"/>
          <w:pgMar w:top="1440" w:right="1440" w:bottom="1440" w:left="1440" w:header="720" w:footer="720" w:gutter="0"/>
          <w:cols w:space="720"/>
          <w:docGrid w:linePitch="360"/>
        </w:sectPr>
      </w:pPr>
    </w:p>
    <w:p w:rsidR="00982D66" w:rsidRPr="008C76AD" w:rsidRDefault="0083269C" w:rsidP="008C76AD">
      <w:pPr>
        <w:pStyle w:val="ListParagraph"/>
        <w:numPr>
          <w:ilvl w:val="0"/>
          <w:numId w:val="15"/>
        </w:numPr>
        <w:spacing w:before="100" w:beforeAutospacing="1" w:after="100" w:afterAutospacing="1" w:line="240" w:lineRule="auto"/>
        <w:rPr>
          <w:rFonts w:ascii="Times New Roman" w:eastAsia="Calibri" w:hAnsi="Times New Roman" w:cs="Times New Roman"/>
          <w:b/>
          <w:sz w:val="28"/>
        </w:rPr>
      </w:pPr>
      <w:r w:rsidRPr="008C76AD">
        <w:rPr>
          <w:rFonts w:ascii="Times New Roman" w:eastAsia="Calibri" w:hAnsi="Times New Roman" w:cs="Times New Roman"/>
          <w:b/>
          <w:sz w:val="28"/>
        </w:rPr>
        <w:lastRenderedPageBreak/>
        <w:t>Introduction</w:t>
      </w:r>
    </w:p>
    <w:p w:rsidR="00982D66" w:rsidRPr="008C76AD" w:rsidRDefault="00982D66" w:rsidP="008C76AD">
      <w:pPr>
        <w:spacing w:after="0" w:line="240" w:lineRule="auto"/>
        <w:ind w:firstLine="432"/>
        <w:jc w:val="both"/>
        <w:rPr>
          <w:rFonts w:ascii="Times New Roman" w:eastAsia="Calibri" w:hAnsi="Times New Roman" w:cs="Times New Roman"/>
          <w:sz w:val="20"/>
          <w:szCs w:val="20"/>
        </w:rPr>
      </w:pPr>
      <w:r w:rsidRPr="008C76AD">
        <w:rPr>
          <w:rFonts w:ascii="Times New Roman" w:eastAsia="Calibri" w:hAnsi="Times New Roman" w:cs="Times New Roman"/>
          <w:sz w:val="20"/>
          <w:szCs w:val="20"/>
        </w:rPr>
        <w:t xml:space="preserve">Water availability and accessibility are the most significant constraining factors for crop production in arid and semiarid area of the world. As a consequence of increasing water scarcity and drought, resulting from climate change, considerable water use for irrigation is expected to occur in the situation of threatening competition between farming and other sectors of the economy </w:t>
      </w:r>
      <w:r w:rsidR="006F66F3" w:rsidRPr="008C76AD">
        <w:rPr>
          <w:rFonts w:ascii="Times New Roman" w:eastAsia="Calibri" w:hAnsi="Times New Roman" w:cs="Times New Roman"/>
          <w:sz w:val="20"/>
          <w:szCs w:val="20"/>
        </w:rPr>
        <w:t>[15]</w:t>
      </w:r>
      <w:r w:rsidRPr="008C76AD">
        <w:rPr>
          <w:rFonts w:ascii="Times New Roman" w:eastAsia="Calibri" w:hAnsi="Times New Roman" w:cs="Times New Roman"/>
          <w:sz w:val="20"/>
          <w:szCs w:val="20"/>
        </w:rPr>
        <w:t xml:space="preserve">. The opportunity for further irrigation development to meet food demand in the future is constrained by decreasing water resources availability and growing competition for clean water </w:t>
      </w:r>
      <w:r w:rsidR="006F66F3" w:rsidRPr="008C76AD">
        <w:rPr>
          <w:rFonts w:ascii="Times New Roman" w:eastAsia="Calibri" w:hAnsi="Times New Roman" w:cs="Times New Roman"/>
          <w:sz w:val="20"/>
          <w:szCs w:val="20"/>
        </w:rPr>
        <w:t>[12]</w:t>
      </w:r>
      <w:r w:rsidRPr="008C76AD">
        <w:rPr>
          <w:rFonts w:ascii="Times New Roman" w:eastAsia="Calibri" w:hAnsi="Times New Roman" w:cs="Times New Roman"/>
          <w:sz w:val="20"/>
          <w:szCs w:val="20"/>
        </w:rPr>
        <w:t xml:space="preserve">. Consequently, as they stated mechanisms which increase water productivity of the irrigation scheme should be introduced. Improvement of irrigation water management is described as the vital issue in copping up with crop irrigation needs and future water scarcity. One of the irrigation management practices which could result in water saving through deficit level is alternate and fixed furrow irrigation system. The studies of </w:t>
      </w:r>
      <w:r w:rsidR="006F66F3" w:rsidRPr="008C76AD">
        <w:rPr>
          <w:rFonts w:ascii="Times New Roman" w:eastAsia="Calibri" w:hAnsi="Times New Roman" w:cs="Times New Roman"/>
          <w:sz w:val="20"/>
          <w:szCs w:val="20"/>
        </w:rPr>
        <w:t>[8]</w:t>
      </w:r>
      <w:r w:rsidRPr="008C76AD">
        <w:rPr>
          <w:rFonts w:ascii="Times New Roman" w:eastAsia="Calibri" w:hAnsi="Times New Roman" w:cs="Times New Roman"/>
          <w:sz w:val="20"/>
          <w:szCs w:val="20"/>
        </w:rPr>
        <w:t xml:space="preserve"> improved by converting conventional furrow irrigation to alternate furrow irrigation (AFI) in order to increase water use efficiencies.</w:t>
      </w:r>
    </w:p>
    <w:p w:rsidR="00982D66" w:rsidRPr="008C76AD" w:rsidRDefault="00982D66" w:rsidP="008C76AD">
      <w:pPr>
        <w:spacing w:after="0" w:line="240" w:lineRule="auto"/>
        <w:ind w:firstLine="432"/>
        <w:jc w:val="both"/>
        <w:rPr>
          <w:rFonts w:ascii="Times New Roman" w:eastAsia="Calibri" w:hAnsi="Times New Roman" w:cs="Times New Roman"/>
          <w:sz w:val="20"/>
          <w:szCs w:val="20"/>
        </w:rPr>
      </w:pPr>
      <w:r w:rsidRPr="008C76AD">
        <w:rPr>
          <w:rFonts w:ascii="Times New Roman" w:eastAsia="Calibri" w:hAnsi="Times New Roman" w:cs="Times New Roman"/>
          <w:sz w:val="20"/>
          <w:szCs w:val="20"/>
        </w:rPr>
        <w:t xml:space="preserve">Furrow irrigation is characterized by low application </w:t>
      </w:r>
      <w:r w:rsidR="006F66F3" w:rsidRPr="008C76AD">
        <w:rPr>
          <w:rFonts w:ascii="Times New Roman" w:eastAsia="Calibri" w:hAnsi="Times New Roman" w:cs="Times New Roman"/>
          <w:sz w:val="20"/>
          <w:szCs w:val="20"/>
        </w:rPr>
        <w:t>efficiency as</w:t>
      </w:r>
      <w:r w:rsidR="00E70C99" w:rsidRPr="008C76AD">
        <w:rPr>
          <w:rFonts w:ascii="Times New Roman" w:eastAsia="Calibri" w:hAnsi="Times New Roman" w:cs="Times New Roman"/>
          <w:sz w:val="20"/>
          <w:szCs w:val="20"/>
        </w:rPr>
        <w:t xml:space="preserve"> </w:t>
      </w:r>
      <w:r w:rsidRPr="008C76AD">
        <w:rPr>
          <w:rFonts w:ascii="Times New Roman" w:eastAsia="Calibri" w:hAnsi="Times New Roman" w:cs="Times New Roman"/>
          <w:sz w:val="20"/>
          <w:szCs w:val="20"/>
        </w:rPr>
        <w:t xml:space="preserve">45%–60%and causes significant water losses, mainly due to excess application leading to deep percolation from the irrigated area </w:t>
      </w:r>
      <w:r w:rsidR="006F66F3" w:rsidRPr="008C76AD">
        <w:rPr>
          <w:rFonts w:ascii="Times New Roman" w:eastAsia="Calibri" w:hAnsi="Times New Roman" w:cs="Times New Roman"/>
          <w:sz w:val="20"/>
          <w:szCs w:val="20"/>
        </w:rPr>
        <w:t>[18]</w:t>
      </w:r>
      <w:r w:rsidRPr="008C76AD">
        <w:rPr>
          <w:rFonts w:ascii="Times New Roman" w:eastAsia="Calibri" w:hAnsi="Times New Roman" w:cs="Times New Roman"/>
          <w:sz w:val="20"/>
          <w:szCs w:val="20"/>
        </w:rPr>
        <w:t xml:space="preserve">. However, alternate and fixed furrow </w:t>
      </w:r>
      <w:r w:rsidRPr="008C76AD">
        <w:rPr>
          <w:rFonts w:ascii="Times New Roman" w:eastAsia="Calibri" w:hAnsi="Times New Roman" w:cs="Times New Roman"/>
          <w:sz w:val="20"/>
          <w:szCs w:val="20"/>
        </w:rPr>
        <w:lastRenderedPageBreak/>
        <w:t>irrigation (AFI and FFI) greatly reduce the amount of surface wetted, leading to less evapotranspiration and less deep percolation. It is reported that AFI technique where two neighboring furrows interchangeably receive irrigation water during successive irrigation periods can save irrigation water under limited water resources and</w:t>
      </w:r>
      <w:r w:rsidRPr="008C76AD">
        <w:rPr>
          <w:rFonts w:ascii="Calibri" w:eastAsia="Calibri" w:hAnsi="Calibri" w:cs="Times New Roman"/>
          <w:sz w:val="20"/>
          <w:szCs w:val="20"/>
          <w:lang w:val="en-GB"/>
        </w:rPr>
        <w:t xml:space="preserve"> </w:t>
      </w:r>
      <w:r w:rsidRPr="008C76AD">
        <w:rPr>
          <w:rFonts w:ascii="Times New Roman" w:eastAsia="Calibri" w:hAnsi="Times New Roman" w:cs="Times New Roman"/>
          <w:sz w:val="20"/>
          <w:szCs w:val="20"/>
        </w:rPr>
        <w:t xml:space="preserve">improve crop water productivity for different crops and environments compared to conventional furrow irrigation </w:t>
      </w:r>
      <w:r w:rsidR="006F66F3" w:rsidRPr="008C76AD">
        <w:rPr>
          <w:rFonts w:ascii="Times New Roman" w:eastAsia="Calibri" w:hAnsi="Times New Roman" w:cs="Times New Roman"/>
          <w:sz w:val="20"/>
          <w:szCs w:val="20"/>
        </w:rPr>
        <w:t>[4]</w:t>
      </w:r>
      <w:r w:rsidRPr="008C76AD">
        <w:rPr>
          <w:rFonts w:ascii="Times New Roman" w:eastAsia="Calibri" w:hAnsi="Times New Roman" w:cs="Times New Roman"/>
          <w:sz w:val="20"/>
          <w:szCs w:val="20"/>
        </w:rPr>
        <w:t xml:space="preserve">. Several research </w:t>
      </w:r>
      <w:r w:rsidR="00C83639" w:rsidRPr="008C76AD">
        <w:rPr>
          <w:rFonts w:ascii="Times New Roman" w:eastAsia="Calibri" w:hAnsi="Times New Roman" w:cs="Times New Roman"/>
          <w:sz w:val="20"/>
          <w:szCs w:val="20"/>
        </w:rPr>
        <w:t xml:space="preserve">finding demonstrated </w:t>
      </w:r>
      <w:r w:rsidRPr="008C76AD">
        <w:rPr>
          <w:rFonts w:ascii="Times New Roman" w:eastAsia="Calibri" w:hAnsi="Times New Roman" w:cs="Times New Roman"/>
          <w:sz w:val="20"/>
          <w:szCs w:val="20"/>
        </w:rPr>
        <w:t>that</w:t>
      </w:r>
      <w:r w:rsidR="00C83639" w:rsidRPr="008C76AD">
        <w:rPr>
          <w:rFonts w:ascii="Times New Roman" w:eastAsia="Calibri" w:hAnsi="Times New Roman" w:cs="Times New Roman"/>
          <w:sz w:val="20"/>
          <w:szCs w:val="20"/>
        </w:rPr>
        <w:t>,</w:t>
      </w:r>
      <w:r w:rsidRPr="008C76AD">
        <w:rPr>
          <w:rFonts w:ascii="Times New Roman" w:eastAsia="Calibri" w:hAnsi="Times New Roman" w:cs="Times New Roman"/>
          <w:sz w:val="20"/>
          <w:szCs w:val="20"/>
        </w:rPr>
        <w:t xml:space="preserve"> FFI where only one furrow receives irrigation and adjacent one furrow remain dry throughout the growth period </w:t>
      </w:r>
      <w:r w:rsidR="000362A2" w:rsidRPr="008C76AD">
        <w:rPr>
          <w:rFonts w:ascii="Times New Roman" w:eastAsia="Calibri" w:hAnsi="Times New Roman" w:cs="Times New Roman"/>
          <w:sz w:val="20"/>
          <w:szCs w:val="20"/>
        </w:rPr>
        <w:t xml:space="preserve">which </w:t>
      </w:r>
      <w:r w:rsidRPr="008C76AD">
        <w:rPr>
          <w:rFonts w:ascii="Times New Roman" w:eastAsia="Calibri" w:hAnsi="Times New Roman" w:cs="Times New Roman"/>
          <w:sz w:val="20"/>
          <w:szCs w:val="20"/>
        </w:rPr>
        <w:t>can save</w:t>
      </w:r>
      <w:r w:rsidR="000362A2" w:rsidRPr="008C76AD">
        <w:rPr>
          <w:rFonts w:ascii="Times New Roman" w:eastAsia="Calibri" w:hAnsi="Times New Roman" w:cs="Times New Roman"/>
          <w:sz w:val="20"/>
          <w:szCs w:val="20"/>
        </w:rPr>
        <w:t>s</w:t>
      </w:r>
      <w:r w:rsidRPr="008C76AD">
        <w:rPr>
          <w:rFonts w:ascii="Times New Roman" w:eastAsia="Calibri" w:hAnsi="Times New Roman" w:cs="Times New Roman"/>
          <w:sz w:val="20"/>
          <w:szCs w:val="20"/>
        </w:rPr>
        <w:t xml:space="preserve"> water and </w:t>
      </w:r>
      <w:r w:rsidR="00BA5C41" w:rsidRPr="008C76AD">
        <w:rPr>
          <w:rFonts w:ascii="Times New Roman" w:eastAsia="Calibri" w:hAnsi="Times New Roman" w:cs="Times New Roman"/>
          <w:sz w:val="20"/>
          <w:szCs w:val="20"/>
        </w:rPr>
        <w:t xml:space="preserve">with </w:t>
      </w:r>
      <w:r w:rsidR="006F66F3" w:rsidRPr="008C76AD">
        <w:rPr>
          <w:rFonts w:ascii="Times New Roman" w:eastAsia="Calibri" w:hAnsi="Times New Roman" w:cs="Times New Roman"/>
          <w:sz w:val="20"/>
          <w:szCs w:val="20"/>
        </w:rPr>
        <w:t>negligible reduction</w:t>
      </w:r>
      <w:r w:rsidR="00BA5C41" w:rsidRPr="008C76AD">
        <w:rPr>
          <w:rFonts w:ascii="Times New Roman" w:eastAsia="Calibri" w:hAnsi="Times New Roman" w:cs="Times New Roman"/>
          <w:sz w:val="20"/>
          <w:szCs w:val="20"/>
        </w:rPr>
        <w:t xml:space="preserve"> when compared with convectional</w:t>
      </w:r>
      <w:r w:rsidRPr="008C76AD">
        <w:rPr>
          <w:rFonts w:ascii="Times New Roman" w:eastAsia="Calibri" w:hAnsi="Times New Roman" w:cs="Times New Roman"/>
          <w:sz w:val="20"/>
          <w:szCs w:val="20"/>
        </w:rPr>
        <w:t xml:space="preserve"> furrow irrigation </w:t>
      </w:r>
      <w:r w:rsidR="006F66F3" w:rsidRPr="008C76AD">
        <w:rPr>
          <w:rFonts w:ascii="Times New Roman" w:eastAsia="Calibri" w:hAnsi="Times New Roman" w:cs="Times New Roman"/>
          <w:sz w:val="20"/>
          <w:szCs w:val="20"/>
        </w:rPr>
        <w:t>[16]</w:t>
      </w:r>
      <w:r w:rsidRPr="008C76AD">
        <w:rPr>
          <w:rFonts w:ascii="Times New Roman" w:eastAsia="Calibri" w:hAnsi="Times New Roman" w:cs="Times New Roman"/>
          <w:sz w:val="20"/>
          <w:szCs w:val="20"/>
        </w:rPr>
        <w:t xml:space="preserve">. </w:t>
      </w:r>
    </w:p>
    <w:p w:rsidR="00982D66" w:rsidRPr="008C76AD" w:rsidRDefault="00982D66" w:rsidP="008C76AD">
      <w:pPr>
        <w:spacing w:after="0" w:line="240" w:lineRule="auto"/>
        <w:ind w:firstLine="432"/>
        <w:jc w:val="both"/>
        <w:rPr>
          <w:rFonts w:ascii="Times New Roman" w:eastAsia="Calibri" w:hAnsi="Times New Roman" w:cs="Times New Roman"/>
          <w:sz w:val="20"/>
          <w:szCs w:val="20"/>
          <w:lang w:val="en-GB"/>
        </w:rPr>
      </w:pPr>
      <w:r w:rsidRPr="008C76AD">
        <w:rPr>
          <w:rFonts w:ascii="Times New Roman" w:eastAsia="Calibri" w:hAnsi="Times New Roman" w:cs="Times New Roman"/>
          <w:sz w:val="20"/>
          <w:szCs w:val="20"/>
          <w:lang w:val="en-GB"/>
        </w:rPr>
        <w:t xml:space="preserve">In Odo Shakiso district, which is located in the Guji zone, there is suitable land for surface irrigation to produce head cabbage, but water is the most limiting factor to produce </w:t>
      </w:r>
      <w:r w:rsidR="003C3DEB" w:rsidRPr="008C76AD">
        <w:rPr>
          <w:rFonts w:ascii="Times New Roman" w:eastAsia="Calibri" w:hAnsi="Times New Roman" w:cs="Times New Roman"/>
          <w:sz w:val="20"/>
          <w:szCs w:val="20"/>
          <w:lang w:val="en-GB"/>
        </w:rPr>
        <w:t xml:space="preserve">irrigated </w:t>
      </w:r>
      <w:r w:rsidRPr="008C76AD">
        <w:rPr>
          <w:rFonts w:ascii="Times New Roman" w:eastAsia="Calibri" w:hAnsi="Times New Roman" w:cs="Times New Roman"/>
          <w:sz w:val="20"/>
          <w:szCs w:val="20"/>
          <w:lang w:val="en-GB"/>
        </w:rPr>
        <w:t xml:space="preserve">crops </w:t>
      </w:r>
      <w:r w:rsidR="003C3DEB" w:rsidRPr="008C76AD">
        <w:rPr>
          <w:rFonts w:ascii="Times New Roman" w:eastAsia="Calibri" w:hAnsi="Times New Roman" w:cs="Times New Roman"/>
          <w:sz w:val="20"/>
          <w:szCs w:val="20"/>
          <w:lang w:val="en-GB"/>
        </w:rPr>
        <w:t xml:space="preserve">in </w:t>
      </w:r>
      <w:r w:rsidRPr="008C76AD">
        <w:rPr>
          <w:rFonts w:ascii="Times New Roman" w:eastAsia="Calibri" w:hAnsi="Times New Roman" w:cs="Times New Roman"/>
          <w:sz w:val="20"/>
          <w:szCs w:val="20"/>
          <w:lang w:val="en-GB"/>
        </w:rPr>
        <w:t xml:space="preserve">the area. Moreover, the community of the study </w:t>
      </w:r>
      <w:r w:rsidR="006334DA" w:rsidRPr="008C76AD">
        <w:rPr>
          <w:rFonts w:ascii="Times New Roman" w:eastAsia="Calibri" w:hAnsi="Times New Roman" w:cs="Times New Roman"/>
          <w:sz w:val="20"/>
          <w:szCs w:val="20"/>
          <w:lang w:val="en-GB"/>
        </w:rPr>
        <w:t xml:space="preserve">area </w:t>
      </w:r>
      <w:r w:rsidRPr="008C76AD">
        <w:rPr>
          <w:rFonts w:ascii="Times New Roman" w:eastAsia="Calibri" w:hAnsi="Times New Roman" w:cs="Times New Roman"/>
          <w:sz w:val="20"/>
          <w:szCs w:val="20"/>
          <w:lang w:val="en-GB"/>
        </w:rPr>
        <w:t>has lack of awareness and knowledge on improved and diversified irrigation water management</w:t>
      </w:r>
      <w:r w:rsidR="006334DA" w:rsidRPr="008C76AD">
        <w:rPr>
          <w:rFonts w:ascii="Times New Roman" w:eastAsia="Calibri" w:hAnsi="Times New Roman" w:cs="Times New Roman"/>
          <w:sz w:val="20"/>
          <w:szCs w:val="20"/>
          <w:lang w:val="en-GB"/>
        </w:rPr>
        <w:t xml:space="preserve"> </w:t>
      </w:r>
      <w:r w:rsidR="00F858F8" w:rsidRPr="008C76AD">
        <w:rPr>
          <w:rFonts w:ascii="Times New Roman" w:eastAsia="Calibri" w:hAnsi="Times New Roman" w:cs="Times New Roman"/>
          <w:sz w:val="20"/>
          <w:szCs w:val="20"/>
          <w:lang w:val="en-GB"/>
        </w:rPr>
        <w:t>practice. On</w:t>
      </w:r>
      <w:r w:rsidR="006334DA" w:rsidRPr="008C76AD">
        <w:rPr>
          <w:rFonts w:ascii="Times New Roman" w:eastAsia="Calibri" w:hAnsi="Times New Roman" w:cs="Times New Roman"/>
          <w:sz w:val="20"/>
          <w:szCs w:val="20"/>
          <w:lang w:val="en-GB"/>
        </w:rPr>
        <w:t xml:space="preserve"> the other hand</w:t>
      </w:r>
      <w:r w:rsidRPr="008C76AD">
        <w:rPr>
          <w:rFonts w:ascii="Times New Roman" w:eastAsia="Calibri" w:hAnsi="Times New Roman" w:cs="Times New Roman"/>
          <w:sz w:val="20"/>
          <w:szCs w:val="20"/>
          <w:lang w:val="en-GB"/>
        </w:rPr>
        <w:t xml:space="preserve"> </w:t>
      </w:r>
      <w:r w:rsidR="00296597" w:rsidRPr="008C76AD">
        <w:rPr>
          <w:rFonts w:ascii="Times New Roman" w:eastAsia="Calibri" w:hAnsi="Times New Roman" w:cs="Times New Roman"/>
          <w:sz w:val="20"/>
          <w:szCs w:val="20"/>
          <w:lang w:val="en-GB"/>
        </w:rPr>
        <w:t xml:space="preserve">in Guji zone </w:t>
      </w:r>
      <w:r w:rsidRPr="008C76AD">
        <w:rPr>
          <w:rFonts w:ascii="Times New Roman" w:eastAsia="Calibri" w:hAnsi="Times New Roman" w:cs="Times New Roman"/>
          <w:sz w:val="20"/>
          <w:szCs w:val="20"/>
          <w:lang w:val="en-GB"/>
        </w:rPr>
        <w:t xml:space="preserve">there </w:t>
      </w:r>
      <w:r w:rsidR="00F858F8" w:rsidRPr="008C76AD">
        <w:rPr>
          <w:rFonts w:ascii="Times New Roman" w:eastAsia="Calibri" w:hAnsi="Times New Roman" w:cs="Times New Roman"/>
          <w:sz w:val="20"/>
          <w:szCs w:val="20"/>
          <w:lang w:val="en-GB"/>
        </w:rPr>
        <w:t>is gap</w:t>
      </w:r>
      <w:r w:rsidR="00803FF3" w:rsidRPr="008C76AD">
        <w:rPr>
          <w:rFonts w:ascii="Times New Roman" w:eastAsia="Calibri" w:hAnsi="Times New Roman" w:cs="Times New Roman"/>
          <w:sz w:val="20"/>
          <w:szCs w:val="20"/>
          <w:lang w:val="en-GB"/>
        </w:rPr>
        <w:t xml:space="preserve"> </w:t>
      </w:r>
      <w:r w:rsidR="00296597" w:rsidRPr="008C76AD">
        <w:rPr>
          <w:rFonts w:ascii="Times New Roman" w:eastAsia="Calibri" w:hAnsi="Times New Roman" w:cs="Times New Roman"/>
          <w:sz w:val="20"/>
          <w:szCs w:val="20"/>
          <w:lang w:val="en-GB"/>
        </w:rPr>
        <w:t xml:space="preserve">and </w:t>
      </w:r>
      <w:proofErr w:type="gramStart"/>
      <w:r w:rsidR="00296597" w:rsidRPr="008C76AD">
        <w:rPr>
          <w:rFonts w:ascii="Times New Roman" w:eastAsia="Calibri" w:hAnsi="Times New Roman" w:cs="Times New Roman"/>
          <w:sz w:val="20"/>
          <w:szCs w:val="20"/>
          <w:lang w:val="en-GB"/>
        </w:rPr>
        <w:t>un</w:t>
      </w:r>
      <w:proofErr w:type="gramEnd"/>
      <w:r w:rsidR="00296597" w:rsidRPr="008C76AD">
        <w:rPr>
          <w:rFonts w:ascii="Times New Roman" w:eastAsia="Calibri" w:hAnsi="Times New Roman" w:cs="Times New Roman"/>
          <w:sz w:val="20"/>
          <w:szCs w:val="20"/>
          <w:lang w:val="en-GB"/>
        </w:rPr>
        <w:t xml:space="preserve"> </w:t>
      </w:r>
      <w:r w:rsidR="00F858F8" w:rsidRPr="008C76AD">
        <w:rPr>
          <w:rFonts w:ascii="Times New Roman" w:eastAsia="Calibri" w:hAnsi="Times New Roman" w:cs="Times New Roman"/>
          <w:sz w:val="20"/>
          <w:szCs w:val="20"/>
          <w:lang w:val="en-GB"/>
        </w:rPr>
        <w:t>address site</w:t>
      </w:r>
      <w:r w:rsidR="00803FF3" w:rsidRPr="008C76AD">
        <w:rPr>
          <w:rFonts w:ascii="Times New Roman" w:eastAsia="Calibri" w:hAnsi="Times New Roman" w:cs="Times New Roman"/>
          <w:sz w:val="20"/>
          <w:szCs w:val="20"/>
          <w:lang w:val="en-GB"/>
        </w:rPr>
        <w:t xml:space="preserve"> by </w:t>
      </w:r>
      <w:r w:rsidR="00296597" w:rsidRPr="008C76AD">
        <w:rPr>
          <w:rFonts w:ascii="Times New Roman" w:eastAsia="Calibri" w:hAnsi="Times New Roman" w:cs="Times New Roman"/>
          <w:sz w:val="20"/>
          <w:szCs w:val="20"/>
          <w:lang w:val="en-GB"/>
        </w:rPr>
        <w:t xml:space="preserve">such study </w:t>
      </w:r>
      <w:r w:rsidR="00E83FD9" w:rsidRPr="008C76AD">
        <w:rPr>
          <w:rFonts w:ascii="Times New Roman" w:eastAsia="Calibri" w:hAnsi="Times New Roman" w:cs="Times New Roman"/>
          <w:sz w:val="20"/>
          <w:szCs w:val="20"/>
          <w:lang w:val="en-GB"/>
        </w:rPr>
        <w:t xml:space="preserve">and/ or water management related </w:t>
      </w:r>
      <w:r w:rsidRPr="008C76AD">
        <w:rPr>
          <w:rFonts w:ascii="Times New Roman" w:eastAsia="Calibri" w:hAnsi="Times New Roman" w:cs="Times New Roman"/>
          <w:sz w:val="20"/>
          <w:szCs w:val="20"/>
          <w:lang w:val="en-GB"/>
        </w:rPr>
        <w:t>studies</w:t>
      </w:r>
      <w:r w:rsidR="000949E9" w:rsidRPr="008C76AD">
        <w:rPr>
          <w:rFonts w:ascii="Times New Roman" w:eastAsia="Calibri" w:hAnsi="Times New Roman" w:cs="Times New Roman"/>
          <w:sz w:val="20"/>
          <w:szCs w:val="20"/>
          <w:lang w:val="en-GB"/>
        </w:rPr>
        <w:t xml:space="preserve">. </w:t>
      </w:r>
      <w:r w:rsidRPr="008C76AD">
        <w:rPr>
          <w:rFonts w:ascii="Times New Roman" w:eastAsia="Calibri" w:hAnsi="Times New Roman" w:cs="Times New Roman"/>
          <w:sz w:val="20"/>
          <w:szCs w:val="20"/>
          <w:lang w:val="en-GB"/>
        </w:rPr>
        <w:t xml:space="preserve"> </w:t>
      </w:r>
      <w:r w:rsidR="000949E9" w:rsidRPr="008C76AD">
        <w:rPr>
          <w:rFonts w:ascii="Times New Roman" w:eastAsia="Calibri" w:hAnsi="Times New Roman" w:cs="Times New Roman"/>
          <w:sz w:val="20"/>
          <w:szCs w:val="20"/>
          <w:lang w:val="en-GB"/>
        </w:rPr>
        <w:t xml:space="preserve">The farming communities </w:t>
      </w:r>
      <w:r w:rsidR="00C30016" w:rsidRPr="008C76AD">
        <w:rPr>
          <w:rFonts w:ascii="Times New Roman" w:eastAsia="Calibri" w:hAnsi="Times New Roman" w:cs="Times New Roman"/>
          <w:sz w:val="20"/>
          <w:szCs w:val="20"/>
          <w:lang w:val="en-GB"/>
        </w:rPr>
        <w:t xml:space="preserve">have no or limited knowledge </w:t>
      </w:r>
      <w:r w:rsidR="001D69D0" w:rsidRPr="008C76AD">
        <w:rPr>
          <w:rFonts w:ascii="Times New Roman" w:eastAsia="Calibri" w:hAnsi="Times New Roman" w:cs="Times New Roman"/>
          <w:sz w:val="20"/>
          <w:szCs w:val="20"/>
          <w:lang w:val="en-GB"/>
        </w:rPr>
        <w:t>about crop</w:t>
      </w:r>
      <w:r w:rsidR="00FD0CA1" w:rsidRPr="008C76AD">
        <w:rPr>
          <w:rFonts w:ascii="Times New Roman" w:eastAsia="Calibri" w:hAnsi="Times New Roman" w:cs="Times New Roman"/>
          <w:sz w:val="20"/>
          <w:szCs w:val="20"/>
          <w:lang w:val="en-GB"/>
        </w:rPr>
        <w:t xml:space="preserve"> demanded water </w:t>
      </w:r>
      <w:r w:rsidRPr="008C76AD">
        <w:rPr>
          <w:rFonts w:ascii="Times New Roman" w:eastAsia="Calibri" w:hAnsi="Times New Roman" w:cs="Times New Roman"/>
          <w:sz w:val="20"/>
          <w:szCs w:val="20"/>
          <w:lang w:val="en-GB"/>
        </w:rPr>
        <w:t xml:space="preserve">application </w:t>
      </w:r>
      <w:r w:rsidR="00FD0CA1" w:rsidRPr="008C76AD">
        <w:rPr>
          <w:rFonts w:ascii="Times New Roman" w:eastAsia="Calibri" w:hAnsi="Times New Roman" w:cs="Times New Roman"/>
          <w:sz w:val="20"/>
          <w:szCs w:val="20"/>
          <w:lang w:val="en-GB"/>
        </w:rPr>
        <w:t xml:space="preserve">as well as </w:t>
      </w:r>
      <w:r w:rsidRPr="008C76AD">
        <w:rPr>
          <w:rFonts w:ascii="Times New Roman" w:eastAsia="Calibri" w:hAnsi="Times New Roman" w:cs="Times New Roman"/>
          <w:sz w:val="20"/>
          <w:szCs w:val="20"/>
          <w:lang w:val="en-GB"/>
        </w:rPr>
        <w:t xml:space="preserve">deficit irrigation </w:t>
      </w:r>
      <w:r w:rsidR="00F858F8" w:rsidRPr="008C76AD">
        <w:rPr>
          <w:rFonts w:ascii="Times New Roman" w:eastAsia="Calibri" w:hAnsi="Times New Roman" w:cs="Times New Roman"/>
          <w:sz w:val="20"/>
          <w:szCs w:val="20"/>
          <w:lang w:val="en-GB"/>
        </w:rPr>
        <w:t>practice or</w:t>
      </w:r>
      <w:r w:rsidR="001F515E" w:rsidRPr="008C76AD">
        <w:rPr>
          <w:rFonts w:ascii="Times New Roman" w:eastAsia="Calibri" w:hAnsi="Times New Roman" w:cs="Times New Roman"/>
          <w:sz w:val="20"/>
          <w:szCs w:val="20"/>
          <w:lang w:val="en-GB"/>
        </w:rPr>
        <w:t xml:space="preserve"> </w:t>
      </w:r>
      <w:r w:rsidRPr="008C76AD">
        <w:rPr>
          <w:rFonts w:ascii="Times New Roman" w:eastAsia="Calibri" w:hAnsi="Times New Roman" w:cs="Times New Roman"/>
          <w:sz w:val="20"/>
          <w:szCs w:val="20"/>
          <w:lang w:val="en-GB"/>
        </w:rPr>
        <w:t xml:space="preserve">method </w:t>
      </w:r>
      <w:r w:rsidR="001F515E" w:rsidRPr="008C76AD">
        <w:rPr>
          <w:rFonts w:ascii="Times New Roman" w:eastAsia="Calibri" w:hAnsi="Times New Roman" w:cs="Times New Roman"/>
          <w:sz w:val="20"/>
          <w:szCs w:val="20"/>
          <w:lang w:val="en-GB"/>
        </w:rPr>
        <w:t>for irrigated</w:t>
      </w:r>
      <w:r w:rsidR="001D69D0" w:rsidRPr="008C76AD">
        <w:rPr>
          <w:rFonts w:ascii="Times New Roman" w:eastAsia="Calibri" w:hAnsi="Times New Roman" w:cs="Times New Roman"/>
          <w:sz w:val="20"/>
          <w:szCs w:val="20"/>
          <w:lang w:val="en-GB"/>
        </w:rPr>
        <w:t xml:space="preserve"> crop production</w:t>
      </w:r>
      <w:r w:rsidRPr="008C76AD">
        <w:rPr>
          <w:rFonts w:ascii="Times New Roman" w:eastAsia="Calibri" w:hAnsi="Times New Roman" w:cs="Times New Roman"/>
          <w:sz w:val="20"/>
          <w:szCs w:val="20"/>
          <w:lang w:val="en-GB"/>
        </w:rPr>
        <w:t xml:space="preserve">. Therefore, </w:t>
      </w:r>
      <w:r w:rsidRPr="008C76AD">
        <w:rPr>
          <w:rFonts w:ascii="Times New Roman" w:eastAsia="Calibri" w:hAnsi="Times New Roman" w:cs="Times New Roman"/>
          <w:color w:val="000000"/>
          <w:sz w:val="20"/>
          <w:szCs w:val="20"/>
          <w:lang w:val="en-GB"/>
        </w:rPr>
        <w:t xml:space="preserve">by considering </w:t>
      </w:r>
      <w:r w:rsidR="001F515E" w:rsidRPr="008C76AD">
        <w:rPr>
          <w:rFonts w:ascii="Times New Roman" w:eastAsia="Calibri" w:hAnsi="Times New Roman" w:cs="Times New Roman"/>
          <w:color w:val="000000"/>
          <w:sz w:val="20"/>
          <w:szCs w:val="20"/>
          <w:lang w:val="en-GB"/>
        </w:rPr>
        <w:t xml:space="preserve">limited </w:t>
      </w:r>
      <w:r w:rsidR="006A4E0A" w:rsidRPr="008C76AD">
        <w:rPr>
          <w:rFonts w:ascii="Times New Roman" w:eastAsia="Calibri" w:hAnsi="Times New Roman" w:cs="Times New Roman"/>
          <w:color w:val="000000"/>
          <w:sz w:val="20"/>
          <w:szCs w:val="20"/>
          <w:lang w:val="en-GB"/>
        </w:rPr>
        <w:t xml:space="preserve">or </w:t>
      </w:r>
      <w:r w:rsidRPr="008C76AD">
        <w:rPr>
          <w:rFonts w:ascii="Times New Roman" w:eastAsia="Calibri" w:hAnsi="Times New Roman" w:cs="Times New Roman"/>
          <w:color w:val="000000"/>
          <w:sz w:val="20"/>
          <w:szCs w:val="20"/>
          <w:lang w:val="en-GB"/>
        </w:rPr>
        <w:t>scarc</w:t>
      </w:r>
      <w:r w:rsidR="006A4E0A" w:rsidRPr="008C76AD">
        <w:rPr>
          <w:rFonts w:ascii="Times New Roman" w:eastAsia="Calibri" w:hAnsi="Times New Roman" w:cs="Times New Roman"/>
          <w:color w:val="000000"/>
          <w:sz w:val="20"/>
          <w:szCs w:val="20"/>
          <w:lang w:val="en-GB"/>
        </w:rPr>
        <w:t>e</w:t>
      </w:r>
      <w:r w:rsidRPr="008C76AD">
        <w:rPr>
          <w:rFonts w:ascii="Times New Roman" w:eastAsia="Calibri" w:hAnsi="Times New Roman" w:cs="Times New Roman"/>
          <w:color w:val="000000"/>
          <w:sz w:val="20"/>
          <w:szCs w:val="20"/>
          <w:lang w:val="en-GB"/>
        </w:rPr>
        <w:t xml:space="preserve"> of </w:t>
      </w:r>
      <w:r w:rsidR="006A4E0A" w:rsidRPr="008C76AD">
        <w:rPr>
          <w:rFonts w:ascii="Times New Roman" w:eastAsia="Calibri" w:hAnsi="Times New Roman" w:cs="Times New Roman"/>
          <w:color w:val="000000"/>
          <w:sz w:val="20"/>
          <w:szCs w:val="20"/>
          <w:lang w:val="en-GB"/>
        </w:rPr>
        <w:t>resou</w:t>
      </w:r>
      <w:r w:rsidR="00DC3A89" w:rsidRPr="008C76AD">
        <w:rPr>
          <w:rFonts w:ascii="Times New Roman" w:eastAsia="Calibri" w:hAnsi="Times New Roman" w:cs="Times New Roman"/>
          <w:color w:val="000000"/>
          <w:sz w:val="20"/>
          <w:szCs w:val="20"/>
          <w:lang w:val="en-GB"/>
        </w:rPr>
        <w:t xml:space="preserve">rce of </w:t>
      </w:r>
      <w:r w:rsidRPr="008C76AD">
        <w:rPr>
          <w:rFonts w:ascii="Times New Roman" w:eastAsia="Calibri" w:hAnsi="Times New Roman" w:cs="Times New Roman"/>
          <w:color w:val="000000"/>
          <w:sz w:val="20"/>
          <w:szCs w:val="20"/>
          <w:lang w:val="en-GB"/>
        </w:rPr>
        <w:t xml:space="preserve">irrigation water </w:t>
      </w:r>
      <w:r w:rsidR="006A4E0A" w:rsidRPr="008C76AD">
        <w:rPr>
          <w:rFonts w:ascii="Times New Roman" w:eastAsia="Calibri" w:hAnsi="Times New Roman" w:cs="Times New Roman"/>
          <w:color w:val="000000"/>
          <w:sz w:val="20"/>
          <w:szCs w:val="20"/>
          <w:lang w:val="en-GB"/>
        </w:rPr>
        <w:t xml:space="preserve"> </w:t>
      </w:r>
      <w:r w:rsidRPr="008C76AD">
        <w:rPr>
          <w:rFonts w:ascii="Times New Roman" w:eastAsia="Calibri" w:hAnsi="Times New Roman" w:cs="Times New Roman"/>
          <w:color w:val="000000"/>
          <w:sz w:val="20"/>
          <w:szCs w:val="20"/>
          <w:lang w:val="en-GB"/>
        </w:rPr>
        <w:t xml:space="preserve">in the area </w:t>
      </w:r>
      <w:r w:rsidRPr="008C76AD">
        <w:rPr>
          <w:rFonts w:ascii="Times New Roman" w:eastAsia="Calibri" w:hAnsi="Times New Roman" w:cs="Times New Roman"/>
          <w:sz w:val="20"/>
          <w:szCs w:val="20"/>
          <w:lang w:val="en-GB"/>
        </w:rPr>
        <w:t xml:space="preserve">this study was aimed </w:t>
      </w:r>
      <w:r w:rsidRPr="008C76AD">
        <w:rPr>
          <w:rFonts w:ascii="Times New Roman" w:eastAsia="Calibri" w:hAnsi="Times New Roman" w:cs="Times New Roman"/>
          <w:color w:val="000000"/>
          <w:sz w:val="20"/>
          <w:szCs w:val="20"/>
          <w:lang w:val="en-GB"/>
        </w:rPr>
        <w:t xml:space="preserve">to evaluate the appropriate irrigation method and deficit </w:t>
      </w:r>
      <w:r w:rsidRPr="008C76AD">
        <w:rPr>
          <w:rFonts w:ascii="Times New Roman" w:eastAsia="Calibri" w:hAnsi="Times New Roman" w:cs="Times New Roman"/>
          <w:color w:val="000000"/>
          <w:sz w:val="20"/>
          <w:szCs w:val="20"/>
          <w:lang w:val="en-GB"/>
        </w:rPr>
        <w:lastRenderedPageBreak/>
        <w:t xml:space="preserve">level on head cabbage yield and water use efficiency in Odo Shakiso district of Guji zone. </w:t>
      </w:r>
    </w:p>
    <w:p w:rsidR="00982D66" w:rsidRDefault="0044782E" w:rsidP="00CC53B4">
      <w:pPr>
        <w:pStyle w:val="ListParagraph"/>
        <w:numPr>
          <w:ilvl w:val="0"/>
          <w:numId w:val="15"/>
        </w:numPr>
        <w:spacing w:before="100" w:beforeAutospacing="1" w:after="100" w:afterAutospacing="1" w:line="240" w:lineRule="auto"/>
        <w:rPr>
          <w:rFonts w:ascii="Times New Roman" w:eastAsia="Calibri" w:hAnsi="Times New Roman" w:cs="Times New Roman"/>
          <w:b/>
          <w:sz w:val="28"/>
          <w:szCs w:val="24"/>
        </w:rPr>
      </w:pPr>
      <w:bookmarkStart w:id="1" w:name="_Toc99547498"/>
      <w:r w:rsidRPr="008C76AD">
        <w:rPr>
          <w:rFonts w:ascii="Times New Roman" w:eastAsia="Calibri" w:hAnsi="Times New Roman" w:cs="Times New Roman"/>
          <w:b/>
          <w:sz w:val="28"/>
          <w:szCs w:val="24"/>
        </w:rPr>
        <w:t>Material and Methods</w:t>
      </w:r>
      <w:bookmarkEnd w:id="1"/>
    </w:p>
    <w:p w:rsidR="00982D66" w:rsidRPr="00CC53B4" w:rsidRDefault="00982D66" w:rsidP="00CC53B4">
      <w:pPr>
        <w:pStyle w:val="ListParagraph"/>
        <w:numPr>
          <w:ilvl w:val="1"/>
          <w:numId w:val="15"/>
        </w:numPr>
        <w:spacing w:before="100" w:beforeAutospacing="1" w:after="100" w:afterAutospacing="1" w:line="240" w:lineRule="auto"/>
        <w:rPr>
          <w:rFonts w:ascii="Times New Roman" w:eastAsia="Calibri" w:hAnsi="Times New Roman" w:cs="Times New Roman"/>
          <w:b/>
          <w:sz w:val="20"/>
          <w:szCs w:val="20"/>
        </w:rPr>
      </w:pPr>
      <w:bookmarkStart w:id="2" w:name="_Toc99547499"/>
      <w:r w:rsidRPr="00CC53B4">
        <w:rPr>
          <w:rFonts w:ascii="Times New Roman" w:eastAsia="Calibri" w:hAnsi="Times New Roman" w:cs="Times New Roman"/>
          <w:b/>
          <w:sz w:val="20"/>
          <w:szCs w:val="20"/>
        </w:rPr>
        <w:t xml:space="preserve">Description of </w:t>
      </w:r>
      <w:bookmarkEnd w:id="2"/>
      <w:r w:rsidRPr="00CC53B4">
        <w:rPr>
          <w:rFonts w:ascii="Times New Roman" w:eastAsia="Calibri" w:hAnsi="Times New Roman" w:cs="Times New Roman"/>
          <w:b/>
          <w:sz w:val="20"/>
          <w:szCs w:val="20"/>
        </w:rPr>
        <w:t xml:space="preserve">the study </w:t>
      </w:r>
      <w:r w:rsidR="0044782E" w:rsidRPr="00CC53B4">
        <w:rPr>
          <w:rFonts w:ascii="Times New Roman" w:eastAsia="Calibri" w:hAnsi="Times New Roman" w:cs="Times New Roman"/>
          <w:b/>
          <w:sz w:val="20"/>
          <w:szCs w:val="20"/>
        </w:rPr>
        <w:t>area</w:t>
      </w:r>
    </w:p>
    <w:p w:rsidR="00982D66" w:rsidRPr="00CC53B4" w:rsidRDefault="00982D66" w:rsidP="007927FC">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rPr>
      </w:pPr>
      <w:bookmarkStart w:id="3" w:name="_Toc99547500"/>
      <w:r w:rsidRPr="00CC53B4">
        <w:rPr>
          <w:rFonts w:ascii="Times New Roman" w:eastAsia="Calibri" w:hAnsi="Times New Roman" w:cs="Times New Roman"/>
          <w:sz w:val="20"/>
          <w:szCs w:val="20"/>
          <w:lang w:val="en-GB"/>
        </w:rPr>
        <w:t xml:space="preserve">The experiment was conducted for two consecutive years (2022/23 and 2023/24) in Odo Shakiso district </w:t>
      </w:r>
      <w:r w:rsidR="0044782E" w:rsidRPr="00CC53B4">
        <w:rPr>
          <w:rFonts w:ascii="Times New Roman" w:eastAsia="Calibri" w:hAnsi="Times New Roman" w:cs="Times New Roman"/>
          <w:sz w:val="20"/>
          <w:szCs w:val="20"/>
        </w:rPr>
        <w:t>Guji zone</w:t>
      </w:r>
      <w:r w:rsidR="0044782E" w:rsidRPr="00CC53B4">
        <w:rPr>
          <w:rFonts w:ascii="Times New Roman" w:eastAsia="Calibri" w:hAnsi="Times New Roman" w:cs="Times New Roman"/>
          <w:sz w:val="20"/>
          <w:szCs w:val="20"/>
          <w:lang w:val="en-GB"/>
        </w:rPr>
        <w:t xml:space="preserve"> of </w:t>
      </w:r>
      <w:r w:rsidRPr="00CC53B4">
        <w:rPr>
          <w:rFonts w:ascii="Times New Roman" w:eastAsia="Calibri" w:hAnsi="Times New Roman" w:cs="Times New Roman"/>
          <w:sz w:val="20"/>
          <w:szCs w:val="20"/>
          <w:lang w:val="en-GB"/>
        </w:rPr>
        <w:t xml:space="preserve">Oromia region of Ethiopia. </w:t>
      </w:r>
      <w:r w:rsidRPr="00CC53B4">
        <w:rPr>
          <w:rFonts w:ascii="Times New Roman" w:eastAsia="Calibri" w:hAnsi="Times New Roman" w:cs="Times New Roman"/>
          <w:sz w:val="20"/>
          <w:szCs w:val="20"/>
        </w:rPr>
        <w:t>The district is located 495</w:t>
      </w:r>
      <w:r w:rsidR="0044782E" w:rsidRPr="00CC53B4">
        <w:rPr>
          <w:rFonts w:ascii="Times New Roman" w:eastAsia="Calibri" w:hAnsi="Times New Roman" w:cs="Times New Roman"/>
          <w:sz w:val="20"/>
          <w:szCs w:val="20"/>
        </w:rPr>
        <w:t xml:space="preserve"> </w:t>
      </w:r>
      <w:r w:rsidRPr="00CC53B4">
        <w:rPr>
          <w:rFonts w:ascii="Times New Roman" w:eastAsia="Calibri" w:hAnsi="Times New Roman" w:cs="Times New Roman"/>
          <w:sz w:val="20"/>
          <w:szCs w:val="20"/>
        </w:rPr>
        <w:t xml:space="preserve">km </w:t>
      </w:r>
      <w:r w:rsidR="007B5CB0" w:rsidRPr="00CC53B4">
        <w:rPr>
          <w:rFonts w:ascii="Times New Roman" w:eastAsia="Calibri" w:hAnsi="Times New Roman" w:cs="Times New Roman"/>
          <w:sz w:val="20"/>
          <w:szCs w:val="20"/>
        </w:rPr>
        <w:t>S</w:t>
      </w:r>
      <w:r w:rsidRPr="00CC53B4">
        <w:rPr>
          <w:rFonts w:ascii="Times New Roman" w:eastAsia="Calibri" w:hAnsi="Times New Roman" w:cs="Times New Roman"/>
          <w:sz w:val="20"/>
          <w:szCs w:val="20"/>
        </w:rPr>
        <w:t>outh of Addis Ababa and 20 km from Adola, the city of Guji zone.</w:t>
      </w:r>
      <w:r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lastRenderedPageBreak/>
        <w:t xml:space="preserve">Odo Shakiso district is geographically located </w:t>
      </w:r>
      <w:r w:rsidR="007B5CB0" w:rsidRPr="00CC53B4">
        <w:rPr>
          <w:rFonts w:ascii="Times New Roman" w:eastAsia="Calibri" w:hAnsi="Times New Roman" w:cs="Times New Roman"/>
          <w:sz w:val="20"/>
          <w:szCs w:val="20"/>
          <w:lang w:val="en-GB"/>
        </w:rPr>
        <w:t>at 0</w:t>
      </w:r>
      <w:r w:rsidRPr="00CC53B4">
        <w:rPr>
          <w:rFonts w:ascii="Times New Roman" w:eastAsia="Calibri" w:hAnsi="Times New Roman" w:cs="Times New Roman"/>
          <w:sz w:val="20"/>
          <w:szCs w:val="20"/>
          <w:lang w:val="en-GB"/>
        </w:rPr>
        <w:t>5°</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36'</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 xml:space="preserve">30" to </w:t>
      </w:r>
      <w:r w:rsidR="007B5CB0" w:rsidRPr="00CC53B4">
        <w:rPr>
          <w:rFonts w:ascii="Times New Roman" w:eastAsia="Calibri" w:hAnsi="Times New Roman" w:cs="Times New Roman"/>
          <w:sz w:val="20"/>
          <w:szCs w:val="20"/>
          <w:lang w:val="en-GB"/>
        </w:rPr>
        <w:t>0</w:t>
      </w:r>
      <w:r w:rsidRPr="00CC53B4">
        <w:rPr>
          <w:rFonts w:ascii="Times New Roman" w:eastAsia="Calibri" w:hAnsi="Times New Roman" w:cs="Times New Roman"/>
          <w:sz w:val="20"/>
          <w:szCs w:val="20"/>
          <w:lang w:val="en-GB"/>
        </w:rPr>
        <w:t>5°</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58'</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30" N and 38°</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40'</w:t>
      </w:r>
      <w:r w:rsidR="007B5CB0" w:rsidRPr="00CC53B4">
        <w:rPr>
          <w:rFonts w:ascii="Times New Roman" w:eastAsia="Calibri" w:hAnsi="Times New Roman" w:cs="Times New Roman"/>
          <w:sz w:val="20"/>
          <w:szCs w:val="20"/>
          <w:lang w:val="en-GB"/>
        </w:rPr>
        <w:t xml:space="preserve"> 0</w:t>
      </w:r>
      <w:r w:rsidRPr="00CC53B4">
        <w:rPr>
          <w:rFonts w:ascii="Times New Roman" w:eastAsia="Calibri" w:hAnsi="Times New Roman" w:cs="Times New Roman"/>
          <w:sz w:val="20"/>
          <w:szCs w:val="20"/>
          <w:lang w:val="en-GB"/>
        </w:rPr>
        <w:t>0" to 39°</w:t>
      </w:r>
      <w:r w:rsidR="007B5CB0" w:rsidRPr="00CC53B4">
        <w:rPr>
          <w:rFonts w:ascii="Times New Roman" w:eastAsia="Calibri" w:hAnsi="Times New Roman" w:cs="Times New Roman"/>
          <w:sz w:val="20"/>
          <w:szCs w:val="20"/>
          <w:lang w:val="en-GB"/>
        </w:rPr>
        <w:t xml:space="preserve"> </w:t>
      </w:r>
      <w:r w:rsidRPr="00CC53B4">
        <w:rPr>
          <w:rFonts w:ascii="Times New Roman" w:eastAsia="Calibri" w:hAnsi="Times New Roman" w:cs="Times New Roman"/>
          <w:sz w:val="20"/>
          <w:szCs w:val="20"/>
          <w:lang w:val="en-GB"/>
        </w:rPr>
        <w:t>0</w:t>
      </w:r>
      <w:r w:rsidR="007B5CB0" w:rsidRPr="00CC53B4">
        <w:rPr>
          <w:rFonts w:ascii="Times New Roman" w:eastAsia="Calibri" w:hAnsi="Times New Roman" w:cs="Times New Roman"/>
          <w:sz w:val="20"/>
          <w:szCs w:val="20"/>
          <w:lang w:val="en-GB"/>
        </w:rPr>
        <w:t xml:space="preserve">0 </w:t>
      </w:r>
      <w:r w:rsidRPr="00CC53B4">
        <w:rPr>
          <w:rFonts w:ascii="Times New Roman" w:eastAsia="Calibri" w:hAnsi="Times New Roman" w:cs="Times New Roman"/>
          <w:sz w:val="20"/>
          <w:szCs w:val="20"/>
          <w:lang w:val="en-GB"/>
        </w:rPr>
        <w:t>'0</w:t>
      </w:r>
      <w:r w:rsidR="007B5CB0" w:rsidRPr="00CC53B4">
        <w:rPr>
          <w:rFonts w:ascii="Times New Roman" w:eastAsia="Calibri" w:hAnsi="Times New Roman" w:cs="Times New Roman"/>
          <w:sz w:val="20"/>
          <w:szCs w:val="20"/>
          <w:lang w:val="en-GB"/>
        </w:rPr>
        <w:t>0</w:t>
      </w:r>
      <w:r w:rsidRPr="00CC53B4">
        <w:rPr>
          <w:rFonts w:ascii="Times New Roman" w:eastAsia="Calibri" w:hAnsi="Times New Roman" w:cs="Times New Roman"/>
          <w:sz w:val="20"/>
          <w:szCs w:val="20"/>
          <w:lang w:val="en-GB"/>
        </w:rPr>
        <w:t xml:space="preserve">" E longitude with an </w:t>
      </w:r>
      <w:r w:rsidR="00603834" w:rsidRPr="00CC53B4">
        <w:rPr>
          <w:rFonts w:ascii="Times New Roman" w:eastAsia="Calibri" w:hAnsi="Times New Roman" w:cs="Times New Roman"/>
          <w:sz w:val="20"/>
          <w:szCs w:val="20"/>
          <w:lang w:val="en-GB"/>
        </w:rPr>
        <w:t xml:space="preserve">altitude range of </w:t>
      </w:r>
      <w:r w:rsidRPr="00CC53B4">
        <w:rPr>
          <w:rFonts w:ascii="Times New Roman" w:eastAsia="Calibri" w:hAnsi="Times New Roman" w:cs="Times New Roman"/>
          <w:sz w:val="20"/>
          <w:szCs w:val="20"/>
          <w:lang w:val="en-GB"/>
        </w:rPr>
        <w:t xml:space="preserve">1500 and 2000 m </w:t>
      </w:r>
      <w:r w:rsidR="00603834" w:rsidRPr="00CC53B4">
        <w:rPr>
          <w:rFonts w:ascii="Times New Roman" w:eastAsia="Calibri" w:hAnsi="Times New Roman" w:cs="Times New Roman"/>
          <w:sz w:val="20"/>
          <w:szCs w:val="20"/>
          <w:lang w:val="en-GB"/>
        </w:rPr>
        <w:t>a.s.l.</w:t>
      </w:r>
      <w:r w:rsidRPr="00CC53B4">
        <w:rPr>
          <w:rFonts w:ascii="Times New Roman" w:eastAsia="Calibri" w:hAnsi="Times New Roman" w:cs="Times New Roman"/>
          <w:sz w:val="20"/>
          <w:szCs w:val="20"/>
          <w:lang w:val="en-GB"/>
        </w:rPr>
        <w:t xml:space="preserve"> Long-term climatic record of nearest meteorological station showed an average minimum and maximum temperature of 12 and 26.3°</w:t>
      </w:r>
      <w:r w:rsidR="00603834" w:rsidRPr="00CC53B4">
        <w:rPr>
          <w:rFonts w:ascii="Times New Roman" w:eastAsia="Calibri" w:hAnsi="Times New Roman" w:cs="Times New Roman"/>
          <w:sz w:val="20"/>
          <w:szCs w:val="20"/>
          <w:lang w:val="en-GB"/>
        </w:rPr>
        <w:t xml:space="preserve">C </w:t>
      </w:r>
      <w:r w:rsidRPr="00CC53B4">
        <w:rPr>
          <w:rFonts w:ascii="Times New Roman" w:eastAsia="Calibri" w:hAnsi="Times New Roman" w:cs="Times New Roman"/>
          <w:sz w:val="20"/>
          <w:szCs w:val="20"/>
          <w:lang w:val="en-GB"/>
        </w:rPr>
        <w:t>respectively (Table 1). Odo Shakiso district receives a mean annual rainfall of 958 mm with maximum</w:t>
      </w:r>
      <w:r w:rsidR="00EB5DF0" w:rsidRPr="00CC53B4">
        <w:rPr>
          <w:rFonts w:ascii="Times New Roman" w:eastAsia="Calibri" w:hAnsi="Times New Roman" w:cs="Times New Roman"/>
          <w:sz w:val="20"/>
          <w:szCs w:val="20"/>
          <w:lang w:val="en-GB"/>
        </w:rPr>
        <w:t xml:space="preserve"> rainfall during autumn season. </w:t>
      </w:r>
      <w:r w:rsidRPr="00CC53B4">
        <w:rPr>
          <w:rFonts w:ascii="Times New Roman" w:eastAsia="Calibri" w:hAnsi="Times New Roman" w:cs="Times New Roman"/>
          <w:sz w:val="20"/>
          <w:szCs w:val="20"/>
          <w:lang w:val="en-GB"/>
        </w:rPr>
        <w:t>The most commonly grown crops in the district are wheat, barley, corn, teff, kidney beans, chickpeas, flaxseed, canola, f</w:t>
      </w:r>
      <w:r w:rsidR="00EB5DF0" w:rsidRPr="00CC53B4">
        <w:rPr>
          <w:rFonts w:ascii="Times New Roman" w:eastAsia="Calibri" w:hAnsi="Times New Roman" w:cs="Times New Roman"/>
          <w:sz w:val="20"/>
          <w:szCs w:val="20"/>
          <w:lang w:val="en-GB"/>
        </w:rPr>
        <w:t>ruits and vegetables.</w:t>
      </w:r>
    </w:p>
    <w:p w:rsidR="00CE6A7E" w:rsidRDefault="00CE6A7E" w:rsidP="00DC1EBF">
      <w:pPr>
        <w:keepNext/>
        <w:spacing w:before="100" w:beforeAutospacing="1" w:after="100" w:afterAutospacing="1" w:line="240" w:lineRule="auto"/>
        <w:jc w:val="center"/>
        <w:sectPr w:rsidR="00CE6A7E" w:rsidSect="00CE6A7E">
          <w:type w:val="continuous"/>
          <w:pgSz w:w="12240" w:h="15840"/>
          <w:pgMar w:top="1440" w:right="1440" w:bottom="1440" w:left="1440" w:header="720" w:footer="720" w:gutter="0"/>
          <w:cols w:num="2" w:space="432"/>
          <w:docGrid w:linePitch="360"/>
        </w:sectPr>
      </w:pPr>
    </w:p>
    <w:p w:rsidR="00DC1EBF" w:rsidRDefault="00982D66" w:rsidP="00DC1EBF">
      <w:pPr>
        <w:keepNext/>
        <w:spacing w:before="100" w:beforeAutospacing="1" w:after="100" w:afterAutospacing="1" w:line="240" w:lineRule="auto"/>
        <w:jc w:val="center"/>
      </w:pPr>
      <w:r w:rsidRPr="00982D66">
        <w:rPr>
          <w:rFonts w:ascii="Times New Roman" w:eastAsia="Calibri" w:hAnsi="Times New Roman" w:cs="Times New Roman"/>
          <w:noProof/>
          <w:sz w:val="20"/>
          <w:lang w:val="en-IN" w:eastAsia="en-IN"/>
        </w:rPr>
        <w:lastRenderedPageBreak/>
        <w:drawing>
          <wp:inline distT="0" distB="0" distL="0" distR="0" wp14:anchorId="7E61F413" wp14:editId="0EDD6C53">
            <wp:extent cx="5409023" cy="2926080"/>
            <wp:effectExtent l="19050" t="19050" r="20320" b="266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kis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9023" cy="2926080"/>
                    </a:xfrm>
                    <a:prstGeom prst="rect">
                      <a:avLst/>
                    </a:prstGeom>
                    <a:ln>
                      <a:solidFill>
                        <a:sysClr val="windowText" lastClr="000000"/>
                      </a:solidFill>
                    </a:ln>
                  </pic:spPr>
                </pic:pic>
              </a:graphicData>
            </a:graphic>
          </wp:inline>
        </w:drawing>
      </w:r>
    </w:p>
    <w:p w:rsidR="00982D66" w:rsidRPr="007927FC" w:rsidRDefault="00DC1EBF" w:rsidP="00DC1EBF">
      <w:pPr>
        <w:pStyle w:val="Caption"/>
        <w:spacing w:after="0"/>
        <w:jc w:val="center"/>
        <w:rPr>
          <w:rFonts w:ascii="Times New Roman" w:eastAsia="Calibri" w:hAnsi="Times New Roman" w:cs="Times New Roman"/>
          <w:b w:val="0"/>
          <w:i/>
          <w:color w:val="auto"/>
          <w:sz w:val="22"/>
          <w:lang w:val="en-GB"/>
        </w:rPr>
      </w:pPr>
      <w:r w:rsidRPr="007927FC">
        <w:rPr>
          <w:rFonts w:ascii="Times New Roman" w:hAnsi="Times New Roman" w:cs="Times New Roman"/>
          <w:b w:val="0"/>
          <w:i/>
          <w:color w:val="auto"/>
          <w:sz w:val="16"/>
        </w:rPr>
        <w:t xml:space="preserve">Figure </w:t>
      </w:r>
      <w:r w:rsidRPr="007927FC">
        <w:rPr>
          <w:rFonts w:ascii="Times New Roman" w:hAnsi="Times New Roman" w:cs="Times New Roman"/>
          <w:b w:val="0"/>
          <w:i/>
          <w:color w:val="auto"/>
          <w:sz w:val="16"/>
        </w:rPr>
        <w:fldChar w:fldCharType="begin"/>
      </w:r>
      <w:r w:rsidRPr="007927FC">
        <w:rPr>
          <w:rFonts w:ascii="Times New Roman" w:hAnsi="Times New Roman" w:cs="Times New Roman"/>
          <w:b w:val="0"/>
          <w:i/>
          <w:color w:val="auto"/>
          <w:sz w:val="16"/>
        </w:rPr>
        <w:instrText xml:space="preserve"> SEQ Figure \* ARABIC </w:instrText>
      </w:r>
      <w:r w:rsidRPr="007927FC">
        <w:rPr>
          <w:rFonts w:ascii="Times New Roman" w:hAnsi="Times New Roman" w:cs="Times New Roman"/>
          <w:b w:val="0"/>
          <w:i/>
          <w:color w:val="auto"/>
          <w:sz w:val="16"/>
        </w:rPr>
        <w:fldChar w:fldCharType="separate"/>
      </w:r>
      <w:r w:rsidRPr="007927FC">
        <w:rPr>
          <w:rFonts w:ascii="Times New Roman" w:hAnsi="Times New Roman" w:cs="Times New Roman"/>
          <w:b w:val="0"/>
          <w:i/>
          <w:noProof/>
          <w:color w:val="auto"/>
          <w:sz w:val="16"/>
        </w:rPr>
        <w:t>1</w:t>
      </w:r>
      <w:r w:rsidRPr="007927FC">
        <w:rPr>
          <w:rFonts w:ascii="Times New Roman" w:hAnsi="Times New Roman" w:cs="Times New Roman"/>
          <w:b w:val="0"/>
          <w:i/>
          <w:color w:val="auto"/>
          <w:sz w:val="16"/>
        </w:rPr>
        <w:fldChar w:fldCharType="end"/>
      </w:r>
      <w:r w:rsidRPr="007927FC">
        <w:rPr>
          <w:rFonts w:ascii="Times New Roman" w:hAnsi="Times New Roman" w:cs="Times New Roman"/>
          <w:b w:val="0"/>
          <w:i/>
          <w:color w:val="auto"/>
          <w:sz w:val="16"/>
        </w:rPr>
        <w:t>. Location Map of the study area</w:t>
      </w:r>
    </w:p>
    <w:p w:rsidR="00CE6A7E" w:rsidRDefault="00CE6A7E" w:rsidP="00CE6A7E">
      <w:pPr>
        <w:pStyle w:val="ListParagraph"/>
        <w:numPr>
          <w:ilvl w:val="1"/>
          <w:numId w:val="15"/>
        </w:numPr>
        <w:tabs>
          <w:tab w:val="left" w:pos="1750"/>
        </w:tabs>
        <w:spacing w:before="100" w:beforeAutospacing="1" w:after="100" w:afterAutospacing="1" w:line="240" w:lineRule="auto"/>
        <w:jc w:val="both"/>
        <w:rPr>
          <w:rFonts w:ascii="Times New Roman" w:eastAsia="Calibri" w:hAnsi="Times New Roman" w:cs="Times New Roman"/>
          <w:b/>
          <w:sz w:val="20"/>
        </w:rPr>
        <w:sectPr w:rsidR="00CE6A7E" w:rsidSect="00CE6A7E">
          <w:type w:val="continuous"/>
          <w:pgSz w:w="12240" w:h="15840"/>
          <w:pgMar w:top="1440" w:right="1440" w:bottom="1440" w:left="1440" w:header="720" w:footer="720" w:gutter="0"/>
          <w:cols w:space="720"/>
          <w:docGrid w:linePitch="360"/>
        </w:sectPr>
      </w:pPr>
    </w:p>
    <w:p w:rsidR="00982D66" w:rsidRPr="007927FC" w:rsidRDefault="00982D66" w:rsidP="00CE6A7E">
      <w:pPr>
        <w:pStyle w:val="ListParagraph"/>
        <w:numPr>
          <w:ilvl w:val="1"/>
          <w:numId w:val="15"/>
        </w:numPr>
        <w:tabs>
          <w:tab w:val="left" w:pos="1750"/>
        </w:tabs>
        <w:spacing w:before="100" w:beforeAutospacing="1" w:after="100" w:afterAutospacing="1" w:line="240" w:lineRule="auto"/>
        <w:jc w:val="both"/>
        <w:rPr>
          <w:rFonts w:ascii="Times New Roman" w:eastAsia="Calibri" w:hAnsi="Times New Roman" w:cs="Times New Roman"/>
        </w:rPr>
      </w:pPr>
      <w:r w:rsidRPr="007927FC">
        <w:rPr>
          <w:rFonts w:ascii="Times New Roman" w:eastAsia="Calibri" w:hAnsi="Times New Roman" w:cs="Times New Roman"/>
          <w:b/>
          <w:sz w:val="20"/>
        </w:rPr>
        <w:lastRenderedPageBreak/>
        <w:t xml:space="preserve">Climate </w:t>
      </w:r>
      <w:r w:rsidR="000751B0" w:rsidRPr="007927FC">
        <w:rPr>
          <w:rFonts w:ascii="Times New Roman" w:eastAsia="Calibri" w:hAnsi="Times New Roman" w:cs="Times New Roman"/>
          <w:b/>
          <w:sz w:val="20"/>
        </w:rPr>
        <w:t>data</w:t>
      </w:r>
      <w:r w:rsidR="00DC1EBF" w:rsidRPr="007927FC">
        <w:rPr>
          <w:rFonts w:ascii="Times New Roman" w:eastAsia="Calibri" w:hAnsi="Times New Roman" w:cs="Times New Roman"/>
          <w:b/>
          <w:sz w:val="24"/>
        </w:rPr>
        <w:tab/>
      </w:r>
    </w:p>
    <w:p w:rsidR="00982D66" w:rsidRPr="007927FC" w:rsidRDefault="00982D66" w:rsidP="00CE6A7E">
      <w:pPr>
        <w:spacing w:before="100" w:beforeAutospacing="1" w:after="100" w:afterAutospacing="1" w:line="240" w:lineRule="auto"/>
        <w:ind w:firstLine="432"/>
        <w:jc w:val="both"/>
        <w:rPr>
          <w:rFonts w:ascii="Times New Roman" w:eastAsia="Calibri" w:hAnsi="Times New Roman" w:cs="Times New Roman"/>
          <w:sz w:val="20"/>
          <w:lang w:val="en-GB"/>
        </w:rPr>
      </w:pPr>
      <w:r w:rsidRPr="007927FC">
        <w:rPr>
          <w:rFonts w:ascii="Times New Roman" w:eastAsia="Calibri" w:hAnsi="Times New Roman" w:cs="Times New Roman"/>
          <w:sz w:val="20"/>
          <w:lang w:val="en-GB"/>
        </w:rPr>
        <w:t xml:space="preserve">The average climatic data (maximum and minimum temperature, relative humidity, wind speed, </w:t>
      </w:r>
      <w:r w:rsidRPr="007927FC">
        <w:rPr>
          <w:rFonts w:ascii="Times New Roman" w:eastAsia="Calibri" w:hAnsi="Times New Roman" w:cs="Times New Roman"/>
          <w:sz w:val="20"/>
          <w:lang w:val="en-GB"/>
        </w:rPr>
        <w:lastRenderedPageBreak/>
        <w:t xml:space="preserve">sun shine hours and precipitation) of the study area were obtained from the nearest </w:t>
      </w:r>
      <w:r w:rsidR="00563B35" w:rsidRPr="007927FC">
        <w:rPr>
          <w:rFonts w:ascii="Times New Roman" w:eastAsia="Calibri" w:hAnsi="Times New Roman" w:cs="Times New Roman"/>
          <w:sz w:val="20"/>
          <w:lang w:val="en-GB"/>
        </w:rPr>
        <w:t>Adola</w:t>
      </w:r>
      <w:r w:rsidR="00983B06" w:rsidRPr="007927FC">
        <w:rPr>
          <w:rFonts w:ascii="Times New Roman" w:eastAsia="Calibri" w:hAnsi="Times New Roman" w:cs="Times New Roman"/>
          <w:sz w:val="20"/>
          <w:lang w:val="en-GB"/>
        </w:rPr>
        <w:t xml:space="preserve"> </w:t>
      </w:r>
      <w:r w:rsidRPr="007927FC">
        <w:rPr>
          <w:rFonts w:ascii="Times New Roman" w:eastAsia="Calibri" w:hAnsi="Times New Roman" w:cs="Times New Roman"/>
          <w:sz w:val="20"/>
          <w:lang w:val="en-GB"/>
        </w:rPr>
        <w:t>meteorological station. The potential evapotranspiration (</w:t>
      </w:r>
      <w:proofErr w:type="gramStart"/>
      <w:r w:rsidRPr="007927FC">
        <w:rPr>
          <w:rFonts w:ascii="Times New Roman" w:eastAsia="Calibri" w:hAnsi="Times New Roman" w:cs="Times New Roman"/>
          <w:sz w:val="20"/>
          <w:lang w:val="en-GB"/>
        </w:rPr>
        <w:t>ETo</w:t>
      </w:r>
      <w:proofErr w:type="gramEnd"/>
      <w:r w:rsidRPr="007927FC">
        <w:rPr>
          <w:rFonts w:ascii="Times New Roman" w:eastAsia="Calibri" w:hAnsi="Times New Roman" w:cs="Times New Roman"/>
          <w:sz w:val="20"/>
          <w:lang w:val="en-GB"/>
        </w:rPr>
        <w:t>) was estimated using CROPWAT software</w:t>
      </w:r>
      <w:r w:rsidR="00435F7F" w:rsidRPr="007927FC">
        <w:rPr>
          <w:rFonts w:ascii="Times New Roman" w:eastAsia="Calibri" w:hAnsi="Times New Roman" w:cs="Times New Roman"/>
          <w:sz w:val="20"/>
          <w:szCs w:val="24"/>
          <w:lang w:val="en-GB"/>
        </w:rPr>
        <w:t xml:space="preserve"> version 8.0</w:t>
      </w:r>
      <w:r w:rsidRPr="007927FC">
        <w:rPr>
          <w:rFonts w:ascii="Times New Roman" w:eastAsia="Calibri" w:hAnsi="Times New Roman" w:cs="Times New Roman"/>
          <w:sz w:val="20"/>
          <w:lang w:val="en-GB"/>
        </w:rPr>
        <w:t>.</w:t>
      </w:r>
    </w:p>
    <w:p w:rsidR="00CE6A7E" w:rsidRDefault="00CE6A7E" w:rsidP="00654EE6">
      <w:pPr>
        <w:pStyle w:val="Caption"/>
        <w:spacing w:after="0"/>
        <w:rPr>
          <w:rFonts w:ascii="Times New Roman" w:hAnsi="Times New Roman" w:cs="Times New Roman"/>
          <w:b w:val="0"/>
          <w:i/>
          <w:color w:val="auto"/>
          <w:sz w:val="16"/>
          <w:szCs w:val="16"/>
        </w:rPr>
        <w:sectPr w:rsidR="00CE6A7E" w:rsidSect="00CE6A7E">
          <w:type w:val="continuous"/>
          <w:pgSz w:w="12240" w:h="15840"/>
          <w:pgMar w:top="1440" w:right="1440" w:bottom="1440" w:left="1440" w:header="720" w:footer="720" w:gutter="0"/>
          <w:cols w:num="2" w:space="432"/>
          <w:docGrid w:linePitch="360"/>
        </w:sectPr>
      </w:pPr>
    </w:p>
    <w:p w:rsidR="00982D66" w:rsidRPr="00A9649C" w:rsidRDefault="00266D7F" w:rsidP="00654EE6">
      <w:pPr>
        <w:pStyle w:val="Caption"/>
        <w:spacing w:after="0"/>
        <w:rPr>
          <w:rFonts w:ascii="Times New Roman" w:eastAsia="Calibri" w:hAnsi="Times New Roman" w:cs="Times New Roman"/>
          <w:b w:val="0"/>
          <w:i/>
          <w:sz w:val="16"/>
          <w:szCs w:val="16"/>
          <w:lang w:val="en-GB"/>
        </w:rPr>
      </w:pPr>
      <w:r w:rsidRPr="00A9649C">
        <w:rPr>
          <w:rFonts w:ascii="Times New Roman" w:hAnsi="Times New Roman" w:cs="Times New Roman"/>
          <w:b w:val="0"/>
          <w:i/>
          <w:color w:val="auto"/>
          <w:sz w:val="16"/>
          <w:szCs w:val="16"/>
        </w:rPr>
        <w:lastRenderedPageBreak/>
        <w:t xml:space="preserve">Table </w:t>
      </w:r>
      <w:r w:rsidRPr="00A9649C">
        <w:rPr>
          <w:rFonts w:ascii="Times New Roman" w:hAnsi="Times New Roman" w:cs="Times New Roman"/>
          <w:b w:val="0"/>
          <w:i/>
          <w:color w:val="auto"/>
          <w:sz w:val="16"/>
          <w:szCs w:val="16"/>
        </w:rPr>
        <w:fldChar w:fldCharType="begin"/>
      </w:r>
      <w:r w:rsidRPr="00A9649C">
        <w:rPr>
          <w:rFonts w:ascii="Times New Roman" w:hAnsi="Times New Roman" w:cs="Times New Roman"/>
          <w:b w:val="0"/>
          <w:i/>
          <w:color w:val="auto"/>
          <w:sz w:val="16"/>
          <w:szCs w:val="16"/>
        </w:rPr>
        <w:instrText xml:space="preserve"> SEQ Table \* ARABIC </w:instrText>
      </w:r>
      <w:r w:rsidRPr="00A9649C">
        <w:rPr>
          <w:rFonts w:ascii="Times New Roman" w:hAnsi="Times New Roman" w:cs="Times New Roman"/>
          <w:b w:val="0"/>
          <w:i/>
          <w:color w:val="auto"/>
          <w:sz w:val="16"/>
          <w:szCs w:val="16"/>
        </w:rPr>
        <w:fldChar w:fldCharType="separate"/>
      </w:r>
      <w:r w:rsidR="00063B1F" w:rsidRPr="00A9649C">
        <w:rPr>
          <w:rFonts w:ascii="Times New Roman" w:hAnsi="Times New Roman" w:cs="Times New Roman"/>
          <w:b w:val="0"/>
          <w:i/>
          <w:noProof/>
          <w:color w:val="auto"/>
          <w:sz w:val="16"/>
          <w:szCs w:val="16"/>
        </w:rPr>
        <w:t>1</w:t>
      </w:r>
      <w:r w:rsidRPr="00A9649C">
        <w:rPr>
          <w:rFonts w:ascii="Times New Roman" w:hAnsi="Times New Roman" w:cs="Times New Roman"/>
          <w:b w:val="0"/>
          <w:i/>
          <w:color w:val="auto"/>
          <w:sz w:val="16"/>
          <w:szCs w:val="16"/>
        </w:rPr>
        <w:fldChar w:fldCharType="end"/>
      </w:r>
      <w:r w:rsidRPr="00A9649C">
        <w:rPr>
          <w:rFonts w:ascii="Times New Roman" w:hAnsi="Times New Roman" w:cs="Times New Roman"/>
          <w:b w:val="0"/>
          <w:i/>
          <w:color w:val="auto"/>
          <w:sz w:val="16"/>
          <w:szCs w:val="16"/>
        </w:rPr>
        <w:t>. Long-term climatic data of the study area.</w:t>
      </w:r>
    </w:p>
    <w:tbl>
      <w:tblPr>
        <w:tblW w:w="4972" w:type="pct"/>
        <w:tblBorders>
          <w:top w:val="single" w:sz="4" w:space="0" w:color="auto"/>
          <w:bottom w:val="single" w:sz="4" w:space="0" w:color="auto"/>
        </w:tblBorders>
        <w:tblLayout w:type="fixed"/>
        <w:tblLook w:val="04A0" w:firstRow="1" w:lastRow="0" w:firstColumn="1" w:lastColumn="0" w:noHBand="0" w:noVBand="1"/>
      </w:tblPr>
      <w:tblGrid>
        <w:gridCol w:w="1158"/>
        <w:gridCol w:w="236"/>
        <w:gridCol w:w="1324"/>
        <w:gridCol w:w="1350"/>
        <w:gridCol w:w="1261"/>
        <w:gridCol w:w="988"/>
        <w:gridCol w:w="1350"/>
        <w:gridCol w:w="1855"/>
      </w:tblGrid>
      <w:tr w:rsidR="00A153DA" w:rsidRPr="00A153DA" w:rsidTr="00A153DA">
        <w:trPr>
          <w:trHeight w:val="290"/>
        </w:trPr>
        <w:tc>
          <w:tcPr>
            <w:tcW w:w="608" w:type="pct"/>
            <w:tcBorders>
              <w:top w:val="single" w:sz="4" w:space="0" w:color="auto"/>
              <w:bottom w:val="single" w:sz="4" w:space="0" w:color="auto"/>
            </w:tcBorders>
            <w:vAlign w:val="bottom"/>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Month</w:t>
            </w:r>
          </w:p>
        </w:tc>
        <w:tc>
          <w:tcPr>
            <w:tcW w:w="124" w:type="pct"/>
            <w:tcBorders>
              <w:top w:val="single" w:sz="4" w:space="0" w:color="auto"/>
              <w:bottom w:val="single" w:sz="4" w:space="0" w:color="auto"/>
            </w:tcBorders>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p>
        </w:tc>
        <w:tc>
          <w:tcPr>
            <w:tcW w:w="695"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Min. Temp (°C)</w:t>
            </w:r>
          </w:p>
        </w:tc>
        <w:tc>
          <w:tcPr>
            <w:tcW w:w="709"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Max. Temp (°C)</w:t>
            </w:r>
          </w:p>
        </w:tc>
        <w:tc>
          <w:tcPr>
            <w:tcW w:w="662"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Humidity (%)</w:t>
            </w:r>
          </w:p>
        </w:tc>
        <w:tc>
          <w:tcPr>
            <w:tcW w:w="519"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Wind (m/s)</w:t>
            </w:r>
          </w:p>
        </w:tc>
        <w:tc>
          <w:tcPr>
            <w:tcW w:w="709"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 xml:space="preserve">Sunshine  hour </w:t>
            </w:r>
          </w:p>
        </w:tc>
        <w:tc>
          <w:tcPr>
            <w:tcW w:w="974" w:type="pct"/>
            <w:tcBorders>
              <w:top w:val="single" w:sz="4" w:space="0" w:color="auto"/>
              <w:bottom w:val="single" w:sz="4" w:space="0" w:color="auto"/>
            </w:tcBorders>
            <w:shd w:val="clear" w:color="auto" w:fill="auto"/>
            <w:noWrap/>
            <w:vAlign w:val="bottom"/>
            <w:hideMark/>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Effective rain (mm)</w:t>
            </w:r>
          </w:p>
        </w:tc>
      </w:tr>
      <w:tr w:rsidR="00A153DA" w:rsidRPr="00A153DA" w:rsidTr="00A153DA">
        <w:trPr>
          <w:trHeight w:val="290"/>
        </w:trPr>
        <w:tc>
          <w:tcPr>
            <w:tcW w:w="608" w:type="pct"/>
            <w:tcBorders>
              <w:top w:val="single" w:sz="4" w:space="0" w:color="auto"/>
            </w:tcBorders>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January</w:t>
            </w:r>
          </w:p>
        </w:tc>
        <w:tc>
          <w:tcPr>
            <w:tcW w:w="124" w:type="pct"/>
            <w:tcBorders>
              <w:top w:val="single" w:sz="4" w:space="0" w:color="auto"/>
            </w:tcBorders>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9.8</w:t>
            </w:r>
          </w:p>
        </w:tc>
        <w:tc>
          <w:tcPr>
            <w:tcW w:w="709"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28.4</w:t>
            </w:r>
          </w:p>
        </w:tc>
        <w:tc>
          <w:tcPr>
            <w:tcW w:w="662"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79</w:t>
            </w:r>
          </w:p>
        </w:tc>
        <w:tc>
          <w:tcPr>
            <w:tcW w:w="519"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1.1</w:t>
            </w:r>
          </w:p>
        </w:tc>
        <w:tc>
          <w:tcPr>
            <w:tcW w:w="709"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7.9</w:t>
            </w:r>
          </w:p>
        </w:tc>
        <w:tc>
          <w:tcPr>
            <w:tcW w:w="974" w:type="pct"/>
            <w:tcBorders>
              <w:top w:val="single" w:sz="4" w:space="0" w:color="auto"/>
            </w:tcBorders>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20</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February</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8.9</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29.4</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71</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7.5</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30</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March</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10.7</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29.0</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75</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2.1</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7.0</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87</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April</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27.3</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80</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1.5</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6.6</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224</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May</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14.1</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26.1</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81</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6.4</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116</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June</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13.6</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24.9</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83</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5.9</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43</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July</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13.4</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23.3</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86</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1.1</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4.9</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35</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August</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13.4</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23.6</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83</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5.8</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50</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September</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13.6</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25.7</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79</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1.0</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6.0</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72</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October</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12.9</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25.8</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81</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1.1</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5.8</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160</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November</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10.4</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26.2</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77</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0.9</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7.3</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87</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lastRenderedPageBreak/>
              <w:t xml:space="preserve">December                           </w:t>
            </w:r>
          </w:p>
        </w:tc>
        <w:tc>
          <w:tcPr>
            <w:tcW w:w="124" w:type="pct"/>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10.1</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26.0</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85</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0.8</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7.8</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color w:val="000000"/>
                <w:sz w:val="16"/>
                <w:szCs w:val="16"/>
                <w:lang w:val="en-GB"/>
              </w:rPr>
            </w:pPr>
            <w:r w:rsidRPr="00A153DA">
              <w:rPr>
                <w:rFonts w:ascii="Times New Roman" w:eastAsia="Times New Roman" w:hAnsi="Times New Roman" w:cs="Times New Roman"/>
                <w:color w:val="000000"/>
                <w:sz w:val="16"/>
                <w:szCs w:val="16"/>
                <w:lang w:val="en-GB"/>
              </w:rPr>
              <w:t>34</w:t>
            </w:r>
          </w:p>
        </w:tc>
      </w:tr>
      <w:tr w:rsidR="00A153DA" w:rsidRPr="00A153DA" w:rsidTr="00A153DA">
        <w:trPr>
          <w:trHeight w:val="290"/>
        </w:trPr>
        <w:tc>
          <w:tcPr>
            <w:tcW w:w="608" w:type="pct"/>
            <w:vAlign w:val="bottom"/>
          </w:tcPr>
          <w:p w:rsidR="00A153DA" w:rsidRPr="00A153DA" w:rsidRDefault="00A153DA" w:rsidP="00A153DA">
            <w:pPr>
              <w:spacing w:after="0" w:line="240" w:lineRule="auto"/>
              <w:jc w:val="both"/>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Average</w:t>
            </w:r>
          </w:p>
        </w:tc>
        <w:tc>
          <w:tcPr>
            <w:tcW w:w="124" w:type="pct"/>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p>
        </w:tc>
        <w:tc>
          <w:tcPr>
            <w:tcW w:w="695"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12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26.3</w:t>
            </w:r>
          </w:p>
        </w:tc>
        <w:tc>
          <w:tcPr>
            <w:tcW w:w="662"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80</w:t>
            </w:r>
          </w:p>
        </w:tc>
        <w:tc>
          <w:tcPr>
            <w:tcW w:w="51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1.2</w:t>
            </w:r>
          </w:p>
        </w:tc>
        <w:tc>
          <w:tcPr>
            <w:tcW w:w="709"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6.6</w:t>
            </w:r>
          </w:p>
        </w:tc>
        <w:tc>
          <w:tcPr>
            <w:tcW w:w="974" w:type="pct"/>
            <w:shd w:val="clear" w:color="auto" w:fill="auto"/>
            <w:noWrap/>
            <w:hideMark/>
          </w:tcPr>
          <w:p w:rsidR="00A153DA" w:rsidRPr="00A153DA" w:rsidRDefault="00A153DA" w:rsidP="00A153DA">
            <w:pPr>
              <w:spacing w:after="0" w:line="240" w:lineRule="auto"/>
              <w:rPr>
                <w:rFonts w:ascii="Times New Roman" w:eastAsia="Times New Roman" w:hAnsi="Times New Roman" w:cs="Times New Roman"/>
                <w:b/>
                <w:color w:val="000000"/>
                <w:sz w:val="16"/>
                <w:szCs w:val="16"/>
                <w:lang w:val="en-GB"/>
              </w:rPr>
            </w:pPr>
            <w:r w:rsidRPr="00A153DA">
              <w:rPr>
                <w:rFonts w:ascii="Times New Roman" w:eastAsia="Times New Roman" w:hAnsi="Times New Roman" w:cs="Times New Roman"/>
                <w:b/>
                <w:color w:val="000000"/>
                <w:sz w:val="16"/>
                <w:szCs w:val="16"/>
                <w:lang w:val="en-GB"/>
              </w:rPr>
              <w:t>958</w:t>
            </w:r>
          </w:p>
        </w:tc>
      </w:tr>
    </w:tbl>
    <w:p w:rsidR="00A153DA" w:rsidRDefault="00A153DA" w:rsidP="00A153DA">
      <w:pPr>
        <w:spacing w:before="240"/>
      </w:pPr>
      <w:bookmarkStart w:id="4" w:name="_Toc99547502"/>
      <w:bookmarkStart w:id="5" w:name="_Toc99547501"/>
      <w:bookmarkEnd w:id="3"/>
    </w:p>
    <w:p w:rsidR="00A153DA" w:rsidRDefault="00A153DA" w:rsidP="00A153DA">
      <w:pPr>
        <w:pStyle w:val="ListParagraph"/>
        <w:numPr>
          <w:ilvl w:val="1"/>
          <w:numId w:val="15"/>
        </w:numPr>
        <w:spacing w:before="240"/>
        <w:rPr>
          <w:b/>
          <w:sz w:val="20"/>
        </w:rPr>
        <w:sectPr w:rsidR="00A153DA" w:rsidSect="00CE6A7E">
          <w:type w:val="continuous"/>
          <w:pgSz w:w="12240" w:h="15840"/>
          <w:pgMar w:top="1440" w:right="1440" w:bottom="1440" w:left="1440" w:header="720" w:footer="720" w:gutter="0"/>
          <w:cols w:space="720"/>
          <w:docGrid w:linePitch="360"/>
        </w:sectPr>
      </w:pPr>
    </w:p>
    <w:p w:rsidR="00982D66" w:rsidRPr="00A153DA" w:rsidRDefault="00982D66" w:rsidP="00A153DA">
      <w:pPr>
        <w:pStyle w:val="ListParagraph"/>
        <w:numPr>
          <w:ilvl w:val="1"/>
          <w:numId w:val="15"/>
        </w:numPr>
        <w:spacing w:before="240"/>
        <w:rPr>
          <w:b/>
          <w:sz w:val="20"/>
        </w:rPr>
      </w:pPr>
      <w:r w:rsidRPr="00A153DA">
        <w:rPr>
          <w:b/>
          <w:sz w:val="20"/>
        </w:rPr>
        <w:lastRenderedPageBreak/>
        <w:t xml:space="preserve">Soil </w:t>
      </w:r>
      <w:r w:rsidR="00155CEB" w:rsidRPr="00A153DA">
        <w:rPr>
          <w:b/>
          <w:sz w:val="20"/>
        </w:rPr>
        <w:t xml:space="preserve">sampling </w:t>
      </w:r>
      <w:r w:rsidRPr="00A153DA">
        <w:rPr>
          <w:b/>
          <w:sz w:val="20"/>
        </w:rPr>
        <w:t xml:space="preserve">and </w:t>
      </w:r>
      <w:bookmarkEnd w:id="4"/>
      <w:r w:rsidR="0076343A" w:rsidRPr="00A153DA">
        <w:rPr>
          <w:b/>
          <w:sz w:val="20"/>
        </w:rPr>
        <w:t xml:space="preserve">analysis </w:t>
      </w:r>
    </w:p>
    <w:p w:rsidR="00982D66" w:rsidRPr="00A9649C" w:rsidRDefault="00982D66" w:rsidP="00A9649C">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lang w:val="en-GB"/>
        </w:rPr>
      </w:pPr>
      <w:r w:rsidRPr="00A9649C">
        <w:rPr>
          <w:rFonts w:ascii="Times New Roman" w:eastAsia="Calibri" w:hAnsi="Times New Roman" w:cs="Times New Roman"/>
          <w:sz w:val="20"/>
          <w:lang w:val="en-GB"/>
        </w:rPr>
        <w:t xml:space="preserve">The representative composite </w:t>
      </w:r>
      <w:r w:rsidR="00FF1C3B" w:rsidRPr="00A9649C">
        <w:rPr>
          <w:rFonts w:ascii="Times New Roman" w:eastAsia="Calibri" w:hAnsi="Times New Roman" w:cs="Times New Roman"/>
          <w:sz w:val="20"/>
          <w:lang w:val="en-GB"/>
        </w:rPr>
        <w:t xml:space="preserve">soil </w:t>
      </w:r>
      <w:r w:rsidRPr="00A9649C">
        <w:rPr>
          <w:rFonts w:ascii="Times New Roman" w:eastAsia="Calibri" w:hAnsi="Times New Roman" w:cs="Times New Roman"/>
          <w:sz w:val="20"/>
          <w:lang w:val="en-GB"/>
        </w:rPr>
        <w:t xml:space="preserve">samples were collected with soil depths of 0 –20 cm, 20 – 40 cm, and 40 – 60 cm to determine the physical properties of soil (textural class, bulk density, FC, PWP, and TAW) and chemical properties (pH, organic </w:t>
      </w:r>
      <w:r w:rsidR="0045591D" w:rsidRPr="00A9649C">
        <w:rPr>
          <w:rFonts w:ascii="Times New Roman" w:eastAsia="Calibri" w:hAnsi="Times New Roman" w:cs="Times New Roman"/>
          <w:sz w:val="20"/>
          <w:lang w:val="en-GB"/>
        </w:rPr>
        <w:t>matter (OM)</w:t>
      </w:r>
      <w:r w:rsidRPr="00A9649C">
        <w:rPr>
          <w:rFonts w:ascii="Times New Roman" w:eastAsia="Calibri" w:hAnsi="Times New Roman" w:cs="Times New Roman"/>
          <w:sz w:val="20"/>
          <w:lang w:val="en-GB"/>
        </w:rPr>
        <w:t xml:space="preserve"> and electrical conductivity (EC)). The particle size distributions in the soil profiles were determined using a hydrometric method as stated by </w:t>
      </w:r>
      <w:r w:rsidR="006F66F3" w:rsidRPr="00A9649C">
        <w:rPr>
          <w:rFonts w:ascii="Times New Roman" w:eastAsia="Calibri" w:hAnsi="Times New Roman" w:cs="Times New Roman"/>
          <w:sz w:val="20"/>
          <w:szCs w:val="24"/>
        </w:rPr>
        <w:t>[22]</w:t>
      </w:r>
      <w:r w:rsidRPr="00A9649C">
        <w:rPr>
          <w:rFonts w:ascii="Times New Roman" w:eastAsia="Calibri" w:hAnsi="Times New Roman" w:cs="Times New Roman"/>
          <w:sz w:val="20"/>
          <w:lang w:val="en-GB"/>
        </w:rPr>
        <w:t xml:space="preserve">. Soil pH was measured in 1:2.5 </w:t>
      </w:r>
      <w:r w:rsidR="0045591D" w:rsidRPr="00A9649C">
        <w:rPr>
          <w:rFonts w:ascii="Times New Roman" w:eastAsia="Calibri" w:hAnsi="Times New Roman" w:cs="Times New Roman"/>
          <w:sz w:val="20"/>
          <w:lang w:val="en-GB"/>
        </w:rPr>
        <w:t>soils</w:t>
      </w:r>
      <w:r w:rsidRPr="00A9649C">
        <w:rPr>
          <w:rFonts w:ascii="Times New Roman" w:eastAsia="Calibri" w:hAnsi="Times New Roman" w:cs="Times New Roman"/>
          <w:sz w:val="20"/>
          <w:lang w:val="en-GB"/>
        </w:rPr>
        <w:t>: water mixture by using a pH meter. Organic carbon content was determined by titration method using chromic acid (potassium dichromate + H</w:t>
      </w:r>
      <w:r w:rsidRPr="00A9649C">
        <w:rPr>
          <w:rFonts w:ascii="Times New Roman" w:eastAsia="Calibri" w:hAnsi="Times New Roman" w:cs="Times New Roman"/>
          <w:sz w:val="20"/>
          <w:vertAlign w:val="subscript"/>
          <w:lang w:val="en-GB"/>
        </w:rPr>
        <w:t>2</w:t>
      </w:r>
      <w:r w:rsidRPr="00A9649C">
        <w:rPr>
          <w:rFonts w:ascii="Times New Roman" w:eastAsia="Calibri" w:hAnsi="Times New Roman" w:cs="Times New Roman"/>
          <w:sz w:val="20"/>
          <w:lang w:val="en-GB"/>
        </w:rPr>
        <w:t>SO</w:t>
      </w:r>
      <w:r w:rsidRPr="00A9649C">
        <w:rPr>
          <w:rFonts w:ascii="Times New Roman" w:eastAsia="Calibri" w:hAnsi="Times New Roman" w:cs="Times New Roman"/>
          <w:sz w:val="20"/>
          <w:vertAlign w:val="subscript"/>
          <w:lang w:val="en-GB"/>
        </w:rPr>
        <w:t>4</w:t>
      </w:r>
      <w:r w:rsidRPr="00A9649C">
        <w:rPr>
          <w:rFonts w:ascii="Times New Roman" w:eastAsia="Calibri" w:hAnsi="Times New Roman" w:cs="Times New Roman"/>
          <w:sz w:val="20"/>
          <w:lang w:val="en-GB"/>
        </w:rPr>
        <w:t xml:space="preserve">) digestion according to </w:t>
      </w:r>
      <w:r w:rsidR="006F66F3" w:rsidRPr="00A9649C">
        <w:rPr>
          <w:rFonts w:ascii="Times New Roman" w:eastAsia="Calibri" w:hAnsi="Times New Roman" w:cs="Times New Roman"/>
          <w:sz w:val="20"/>
          <w:szCs w:val="24"/>
        </w:rPr>
        <w:t xml:space="preserve">[21] </w:t>
      </w:r>
      <w:r w:rsidRPr="00A9649C">
        <w:rPr>
          <w:rFonts w:ascii="Times New Roman" w:eastAsia="Calibri" w:hAnsi="Times New Roman" w:cs="Times New Roman"/>
          <w:sz w:val="20"/>
          <w:lang w:val="en-GB"/>
        </w:rPr>
        <w:t>method. Field capacity and permanent wilting point of the soil were analysed through a pressure plate apparatus in the laboratory with a pressure of 1/3 bar (for field capacity) and 15 bars (for permanent wilting point). The bulk density of the soil was determined using undisturbed soil samples using a core sampler having a dimension of 2.5 cm diameter and height of 2.5cm (12.27 cm</w:t>
      </w:r>
      <w:r w:rsidRPr="00A9649C">
        <w:rPr>
          <w:rFonts w:ascii="Times New Roman" w:eastAsia="Calibri" w:hAnsi="Times New Roman" w:cs="Times New Roman"/>
          <w:sz w:val="20"/>
          <w:vertAlign w:val="superscript"/>
          <w:lang w:val="en-GB"/>
        </w:rPr>
        <w:t>3</w:t>
      </w:r>
      <w:r w:rsidRPr="00A9649C">
        <w:rPr>
          <w:rFonts w:ascii="Times New Roman" w:eastAsia="Calibri" w:hAnsi="Times New Roman" w:cs="Times New Roman"/>
          <w:sz w:val="20"/>
          <w:lang w:val="en-GB"/>
        </w:rPr>
        <w:t>). Then bulk density was calculated as the ratio of the dry weight of the soil to the known cylindrical core sampler volume as the following (Eq. 1).</w:t>
      </w:r>
    </w:p>
    <w:p w:rsidR="00982D66" w:rsidRPr="00A9649C" w:rsidRDefault="005D3885" w:rsidP="00A153DA">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0"/>
        </w:rPr>
      </w:pPr>
      <m:oMath>
        <m:r>
          <w:rPr>
            <w:rFonts w:ascii="Cambria Math" w:eastAsia="Calibri" w:hAnsi="Cambria Math" w:cs="Times New Roman"/>
            <w:sz w:val="20"/>
          </w:rPr>
          <m:t>Bu</m:t>
        </m:r>
        <m:r>
          <m:rPr>
            <m:nor/>
          </m:rPr>
          <w:rPr>
            <w:rFonts w:ascii="Cambria Math" w:eastAsia="Calibri" w:hAnsi="Cambria Math" w:cs="Times New Roman"/>
            <w:i/>
            <w:sz w:val="20"/>
          </w:rPr>
          <m:t xml:space="preserve">lk Density </m:t>
        </m:r>
        <m:d>
          <m:dPr>
            <m:ctrlPr>
              <w:rPr>
                <w:rFonts w:ascii="Cambria Math" w:eastAsia="Calibri" w:hAnsi="Cambria Math" w:cs="Times New Roman"/>
                <w:i/>
                <w:sz w:val="20"/>
              </w:rPr>
            </m:ctrlPr>
          </m:dPr>
          <m:e>
            <m:f>
              <m:fPr>
                <m:ctrlPr>
                  <w:rPr>
                    <w:rFonts w:ascii="Cambria Math" w:eastAsia="Calibri" w:hAnsi="Cambria Math" w:cs="Times New Roman"/>
                    <w:i/>
                    <w:sz w:val="20"/>
                  </w:rPr>
                </m:ctrlPr>
              </m:fPr>
              <m:num>
                <m:r>
                  <m:rPr>
                    <m:nor/>
                  </m:rPr>
                  <w:rPr>
                    <w:rFonts w:ascii="Cambria Math" w:eastAsia="Calibri" w:hAnsi="Cambria Math" w:cs="Times New Roman"/>
                    <w:i/>
                    <w:sz w:val="20"/>
                  </w:rPr>
                  <m:t>g</m:t>
                </m:r>
              </m:num>
              <m:den>
                <m:sSup>
                  <m:sSupPr>
                    <m:ctrlPr>
                      <w:rPr>
                        <w:rFonts w:ascii="Cambria Math" w:eastAsia="Calibri" w:hAnsi="Cambria Math" w:cs="Times New Roman"/>
                        <w:i/>
                        <w:sz w:val="20"/>
                      </w:rPr>
                    </m:ctrlPr>
                  </m:sSupPr>
                  <m:e>
                    <m:r>
                      <m:rPr>
                        <m:nor/>
                      </m:rPr>
                      <w:rPr>
                        <w:rFonts w:ascii="Cambria Math" w:eastAsia="Calibri" w:hAnsi="Cambria Math" w:cs="Times New Roman"/>
                        <w:i/>
                        <w:sz w:val="20"/>
                      </w:rPr>
                      <m:t>cm</m:t>
                    </m:r>
                  </m:e>
                  <m:sup>
                    <m:r>
                      <m:rPr>
                        <m:nor/>
                      </m:rPr>
                      <w:rPr>
                        <w:rFonts w:ascii="Cambria Math" w:eastAsia="Calibri" w:hAnsi="Cambria Math" w:cs="Times New Roman"/>
                        <w:i/>
                        <w:sz w:val="20"/>
                      </w:rPr>
                      <m:t>3</m:t>
                    </m:r>
                  </m:sup>
                </m:sSup>
              </m:den>
            </m:f>
          </m:e>
        </m:d>
        <m:r>
          <m:rPr>
            <m:nor/>
          </m:rPr>
          <w:rPr>
            <w:rFonts w:ascii="Cambria Math" w:eastAsia="Calibri" w:hAnsi="Cambria Math" w:cs="Times New Roman"/>
            <w:i/>
            <w:sz w:val="20"/>
          </w:rPr>
          <m:t>=</m:t>
        </m:r>
        <m:f>
          <m:fPr>
            <m:ctrlPr>
              <w:rPr>
                <w:rFonts w:ascii="Cambria Math" w:eastAsia="Calibri" w:hAnsi="Cambria Math" w:cs="Times New Roman"/>
                <w:i/>
                <w:sz w:val="20"/>
              </w:rPr>
            </m:ctrlPr>
          </m:fPr>
          <m:num>
            <m:r>
              <m:rPr>
                <m:nor/>
              </m:rPr>
              <w:rPr>
                <w:rFonts w:ascii="Cambria Math" w:eastAsia="Calibri" w:hAnsi="Cambria Math" w:cs="Times New Roman"/>
                <w:i/>
                <w:sz w:val="20"/>
              </w:rPr>
              <m:t xml:space="preserve">Weight of Dry Soil </m:t>
            </m:r>
            <m:d>
              <m:dPr>
                <m:ctrlPr>
                  <w:rPr>
                    <w:rFonts w:ascii="Cambria Math" w:eastAsia="Calibri" w:hAnsi="Cambria Math" w:cs="Times New Roman"/>
                    <w:i/>
                    <w:sz w:val="20"/>
                  </w:rPr>
                </m:ctrlPr>
              </m:dPr>
              <m:e>
                <m:r>
                  <m:rPr>
                    <m:nor/>
                  </m:rPr>
                  <w:rPr>
                    <w:rFonts w:ascii="Cambria Math" w:eastAsia="Calibri" w:hAnsi="Cambria Math" w:cs="Times New Roman"/>
                    <w:i/>
                    <w:sz w:val="20"/>
                  </w:rPr>
                  <m:t>g</m:t>
                </m:r>
              </m:e>
            </m:d>
          </m:num>
          <m:den>
            <m:r>
              <m:rPr>
                <m:nor/>
              </m:rPr>
              <w:rPr>
                <w:rFonts w:ascii="Cambria Math" w:eastAsia="Calibri" w:hAnsi="Cambria Math" w:cs="Times New Roman"/>
                <w:i/>
                <w:sz w:val="20"/>
              </w:rPr>
              <m:t>Volume of Core Sampler (</m:t>
            </m:r>
            <m:sSup>
              <m:sSupPr>
                <m:ctrlPr>
                  <w:rPr>
                    <w:rFonts w:ascii="Cambria Math" w:eastAsia="Calibri" w:hAnsi="Cambria Math" w:cs="Times New Roman"/>
                    <w:i/>
                    <w:sz w:val="20"/>
                  </w:rPr>
                </m:ctrlPr>
              </m:sSupPr>
              <m:e>
                <m:r>
                  <m:rPr>
                    <m:nor/>
                  </m:rPr>
                  <w:rPr>
                    <w:rFonts w:ascii="Cambria Math" w:eastAsia="Calibri" w:hAnsi="Cambria Math" w:cs="Times New Roman"/>
                    <w:i/>
                    <w:sz w:val="20"/>
                  </w:rPr>
                  <m:t>cm</m:t>
                </m:r>
              </m:e>
              <m:sup>
                <m:r>
                  <m:rPr>
                    <m:nor/>
                  </m:rPr>
                  <w:rPr>
                    <w:rFonts w:ascii="Cambria Math" w:eastAsia="Calibri" w:hAnsi="Cambria Math" w:cs="Times New Roman"/>
                    <w:i/>
                    <w:sz w:val="20"/>
                  </w:rPr>
                  <m:t>3</m:t>
                </m:r>
              </m:sup>
            </m:sSup>
            <m:r>
              <m:rPr>
                <m:nor/>
              </m:rPr>
              <w:rPr>
                <w:rFonts w:ascii="Cambria Math" w:eastAsia="Calibri" w:hAnsi="Cambria Math" w:cs="Times New Roman"/>
                <w:i/>
                <w:sz w:val="20"/>
              </w:rPr>
              <m:t>)</m:t>
            </m:r>
          </m:den>
        </m:f>
      </m:oMath>
      <w:r w:rsidRPr="00A9649C">
        <w:rPr>
          <w:rFonts w:ascii="Times New Roman" w:eastAsia="Times New Roman" w:hAnsi="Times New Roman" w:cs="Times New Roman"/>
          <w:sz w:val="20"/>
        </w:rPr>
        <w:t xml:space="preserve">      </w:t>
      </w:r>
      <w:r w:rsidR="00982D66" w:rsidRPr="00A9649C">
        <w:rPr>
          <w:rFonts w:ascii="Times New Roman" w:eastAsia="Times New Roman" w:hAnsi="Times New Roman" w:cs="Times New Roman"/>
          <w:sz w:val="20"/>
        </w:rPr>
        <w:t>(1)</w:t>
      </w:r>
    </w:p>
    <w:p w:rsidR="00982D66" w:rsidRPr="00A9649C" w:rsidRDefault="00982D66" w:rsidP="00A9649C">
      <w:pPr>
        <w:pStyle w:val="ListParagraph"/>
        <w:numPr>
          <w:ilvl w:val="1"/>
          <w:numId w:val="15"/>
        </w:numPr>
        <w:spacing w:before="100" w:beforeAutospacing="1" w:after="100" w:afterAutospacing="1" w:line="240" w:lineRule="auto"/>
        <w:rPr>
          <w:rFonts w:ascii="Times New Roman" w:eastAsia="Calibri" w:hAnsi="Times New Roman" w:cs="Times New Roman"/>
          <w:b/>
          <w:sz w:val="20"/>
        </w:rPr>
      </w:pPr>
      <w:r w:rsidRPr="00A9649C">
        <w:rPr>
          <w:rFonts w:ascii="Times New Roman" w:eastAsia="Calibri" w:hAnsi="Times New Roman" w:cs="Times New Roman"/>
          <w:b/>
          <w:sz w:val="20"/>
        </w:rPr>
        <w:t>Experimental Design and Treatments</w:t>
      </w:r>
      <w:bookmarkEnd w:id="5"/>
      <w:r w:rsidRPr="00A9649C">
        <w:rPr>
          <w:rFonts w:ascii="Times New Roman" w:eastAsia="Calibri" w:hAnsi="Times New Roman" w:cs="Times New Roman"/>
          <w:b/>
          <w:sz w:val="20"/>
        </w:rPr>
        <w:t xml:space="preserve">  </w:t>
      </w:r>
    </w:p>
    <w:p w:rsidR="00982D66" w:rsidRPr="00A9649C" w:rsidRDefault="00982D66" w:rsidP="00A9649C">
      <w:pPr>
        <w:autoSpaceDE w:val="0"/>
        <w:autoSpaceDN w:val="0"/>
        <w:adjustRightInd w:val="0"/>
        <w:spacing w:before="100" w:beforeAutospacing="1" w:after="100" w:afterAutospacing="1" w:line="240" w:lineRule="auto"/>
        <w:ind w:firstLine="432"/>
        <w:jc w:val="both"/>
        <w:rPr>
          <w:rFonts w:ascii="Times New Roman" w:eastAsia="TimesNewRoman" w:hAnsi="Times New Roman" w:cs="Times New Roman"/>
          <w:sz w:val="20"/>
          <w:szCs w:val="24"/>
          <w:lang w:val="en-GB" w:bidi="he-IL"/>
        </w:rPr>
      </w:pPr>
      <w:r w:rsidRPr="00A9649C">
        <w:rPr>
          <w:rFonts w:ascii="Times New Roman" w:eastAsia="TimesNewRoman" w:hAnsi="Times New Roman" w:cs="Times New Roman"/>
          <w:sz w:val="20"/>
          <w:szCs w:val="24"/>
          <w:lang w:val="en-GB" w:bidi="he-IL"/>
        </w:rPr>
        <w:t xml:space="preserve">The experiment was consisted three furrow irrigation </w:t>
      </w:r>
      <w:r w:rsidR="00BC563A" w:rsidRPr="00A9649C">
        <w:rPr>
          <w:rFonts w:ascii="Times New Roman" w:eastAsia="TimesNewRoman" w:hAnsi="Times New Roman" w:cs="Times New Roman"/>
          <w:sz w:val="20"/>
          <w:szCs w:val="24"/>
          <w:lang w:val="en-GB" w:bidi="he-IL"/>
        </w:rPr>
        <w:t>methods (</w:t>
      </w:r>
      <w:r w:rsidRPr="00A9649C">
        <w:rPr>
          <w:rFonts w:ascii="Times New Roman" w:eastAsia="TimesNewRoman" w:hAnsi="Times New Roman" w:cs="Times New Roman"/>
          <w:sz w:val="20"/>
          <w:szCs w:val="24"/>
          <w:lang w:val="en-GB" w:bidi="he-IL"/>
        </w:rPr>
        <w:t>CFI, AFI, and FFI) and three levels of irrigation application (100%E</w:t>
      </w:r>
      <w:r w:rsidR="00BC563A" w:rsidRPr="00A9649C">
        <w:rPr>
          <w:rFonts w:ascii="Times New Roman" w:eastAsia="TimesNewRoman" w:hAnsi="Times New Roman" w:cs="Times New Roman"/>
          <w:sz w:val="20"/>
          <w:szCs w:val="24"/>
          <w:lang w:val="en-GB" w:bidi="he-IL"/>
        </w:rPr>
        <w:t>T</w:t>
      </w:r>
      <w:r w:rsidRPr="00A9649C">
        <w:rPr>
          <w:rFonts w:ascii="Times New Roman" w:eastAsia="TimesNewRoman" w:hAnsi="Times New Roman" w:cs="Times New Roman"/>
          <w:sz w:val="20"/>
          <w:szCs w:val="24"/>
          <w:lang w:val="en-GB" w:bidi="he-IL"/>
        </w:rPr>
        <w:t>c, 85%E</w:t>
      </w:r>
      <w:r w:rsidR="00BC563A" w:rsidRPr="00A9649C">
        <w:rPr>
          <w:rFonts w:ascii="Times New Roman" w:eastAsia="TimesNewRoman" w:hAnsi="Times New Roman" w:cs="Times New Roman"/>
          <w:sz w:val="20"/>
          <w:szCs w:val="24"/>
          <w:lang w:val="en-GB" w:bidi="he-IL"/>
        </w:rPr>
        <w:t>T</w:t>
      </w:r>
      <w:r w:rsidRPr="00A9649C">
        <w:rPr>
          <w:rFonts w:ascii="Times New Roman" w:eastAsia="TimesNewRoman" w:hAnsi="Times New Roman" w:cs="Times New Roman"/>
          <w:sz w:val="20"/>
          <w:szCs w:val="24"/>
          <w:lang w:val="en-GB" w:bidi="he-IL"/>
        </w:rPr>
        <w:t>c, and 70%E</w:t>
      </w:r>
      <w:r w:rsidR="00BC563A" w:rsidRPr="00A9649C">
        <w:rPr>
          <w:rFonts w:ascii="Times New Roman" w:eastAsia="TimesNewRoman" w:hAnsi="Times New Roman" w:cs="Times New Roman"/>
          <w:sz w:val="20"/>
          <w:szCs w:val="24"/>
          <w:lang w:val="en-GB" w:bidi="he-IL"/>
        </w:rPr>
        <w:t>T</w:t>
      </w:r>
      <w:r w:rsidRPr="00A9649C">
        <w:rPr>
          <w:rFonts w:ascii="Times New Roman" w:eastAsia="TimesNewRoman" w:hAnsi="Times New Roman" w:cs="Times New Roman"/>
          <w:sz w:val="20"/>
          <w:szCs w:val="24"/>
          <w:lang w:val="en-GB" w:bidi="he-IL"/>
        </w:rPr>
        <w:t xml:space="preserve">c). </w:t>
      </w:r>
      <w:r w:rsidRPr="00A9649C">
        <w:rPr>
          <w:rFonts w:ascii="Times New Roman" w:eastAsia="Calibri" w:hAnsi="Times New Roman" w:cs="Times New Roman"/>
          <w:sz w:val="20"/>
          <w:lang w:val="en-GB"/>
        </w:rPr>
        <w:t xml:space="preserve">The experimental arrangement was a factorial arrangement resulting 9 treatment combinations (Table 2). </w:t>
      </w:r>
      <w:r w:rsidRPr="00A9649C">
        <w:rPr>
          <w:rFonts w:ascii="Times New Roman" w:eastAsia="TimesNewRoman" w:hAnsi="Times New Roman" w:cs="Times New Roman"/>
          <w:sz w:val="20"/>
          <w:szCs w:val="24"/>
          <w:lang w:val="en-GB" w:bidi="he-IL"/>
        </w:rPr>
        <w:t xml:space="preserve">The convectional furrow irrigation application with 100% </w:t>
      </w:r>
      <w:r w:rsidR="00D94E7F" w:rsidRPr="00A9649C">
        <w:rPr>
          <w:rFonts w:ascii="Times New Roman" w:eastAsia="TimesNewRoman" w:hAnsi="Times New Roman" w:cs="Times New Roman"/>
          <w:sz w:val="20"/>
          <w:szCs w:val="24"/>
          <w:lang w:val="en-GB" w:bidi="he-IL"/>
        </w:rPr>
        <w:t xml:space="preserve">ETc </w:t>
      </w:r>
      <w:r w:rsidRPr="00A9649C">
        <w:rPr>
          <w:rFonts w:ascii="Times New Roman" w:eastAsia="TimesNewRoman" w:hAnsi="Times New Roman" w:cs="Times New Roman"/>
          <w:sz w:val="20"/>
          <w:szCs w:val="24"/>
          <w:lang w:val="en-GB" w:bidi="he-IL"/>
        </w:rPr>
        <w:t>was used a control.</w:t>
      </w:r>
      <w:r w:rsidRPr="00A9649C">
        <w:rPr>
          <w:rFonts w:ascii="Calibri" w:eastAsia="Calibri" w:hAnsi="Calibri" w:cs="Times New Roman"/>
          <w:sz w:val="18"/>
          <w:lang w:val="en-GB"/>
        </w:rPr>
        <w:t xml:space="preserve"> </w:t>
      </w:r>
      <w:r w:rsidRPr="00A9649C">
        <w:rPr>
          <w:rFonts w:ascii="Times New Roman" w:eastAsia="TimesNewRoman" w:hAnsi="Times New Roman" w:cs="Times New Roman"/>
          <w:sz w:val="20"/>
          <w:szCs w:val="24"/>
          <w:lang w:val="en-GB" w:bidi="he-IL"/>
        </w:rPr>
        <w:t xml:space="preserve">The experiment was laid out in randomized complete bock design with three replication. </w:t>
      </w:r>
    </w:p>
    <w:p w:rsidR="00982D66" w:rsidRPr="00A9649C" w:rsidRDefault="005D3885" w:rsidP="00654EE6">
      <w:pPr>
        <w:pStyle w:val="Caption"/>
        <w:spacing w:after="0"/>
        <w:rPr>
          <w:rFonts w:ascii="Times New Roman" w:eastAsia="TimesNewRoman" w:hAnsi="Times New Roman" w:cs="Times New Roman"/>
          <w:b w:val="0"/>
          <w:i/>
          <w:color w:val="auto"/>
          <w:szCs w:val="22"/>
          <w:lang w:val="en-GB" w:bidi="he-IL"/>
        </w:rPr>
      </w:pPr>
      <w:r w:rsidRPr="00A9649C">
        <w:rPr>
          <w:rFonts w:ascii="Times New Roman" w:hAnsi="Times New Roman" w:cs="Times New Roman"/>
          <w:b w:val="0"/>
          <w:i/>
          <w:color w:val="auto"/>
          <w:szCs w:val="22"/>
        </w:rPr>
        <w:t xml:space="preserve">Table </w:t>
      </w:r>
      <w:r w:rsidRPr="00A9649C">
        <w:rPr>
          <w:rFonts w:ascii="Times New Roman" w:hAnsi="Times New Roman" w:cs="Times New Roman"/>
          <w:b w:val="0"/>
          <w:i/>
          <w:color w:val="auto"/>
          <w:szCs w:val="22"/>
        </w:rPr>
        <w:fldChar w:fldCharType="begin"/>
      </w:r>
      <w:r w:rsidRPr="00A9649C">
        <w:rPr>
          <w:rFonts w:ascii="Times New Roman" w:hAnsi="Times New Roman" w:cs="Times New Roman"/>
          <w:b w:val="0"/>
          <w:i/>
          <w:color w:val="auto"/>
          <w:szCs w:val="22"/>
        </w:rPr>
        <w:instrText xml:space="preserve"> SEQ Table \* ARABIC </w:instrText>
      </w:r>
      <w:r w:rsidRPr="00A9649C">
        <w:rPr>
          <w:rFonts w:ascii="Times New Roman" w:hAnsi="Times New Roman" w:cs="Times New Roman"/>
          <w:b w:val="0"/>
          <w:i/>
          <w:color w:val="auto"/>
          <w:szCs w:val="22"/>
        </w:rPr>
        <w:fldChar w:fldCharType="separate"/>
      </w:r>
      <w:r w:rsidR="00063B1F" w:rsidRPr="00A9649C">
        <w:rPr>
          <w:rFonts w:ascii="Times New Roman" w:hAnsi="Times New Roman" w:cs="Times New Roman"/>
          <w:b w:val="0"/>
          <w:i/>
          <w:noProof/>
          <w:color w:val="auto"/>
          <w:szCs w:val="22"/>
        </w:rPr>
        <w:t>2</w:t>
      </w:r>
      <w:r w:rsidRPr="00A9649C">
        <w:rPr>
          <w:rFonts w:ascii="Times New Roman" w:hAnsi="Times New Roman" w:cs="Times New Roman"/>
          <w:b w:val="0"/>
          <w:i/>
          <w:color w:val="auto"/>
          <w:szCs w:val="22"/>
        </w:rPr>
        <w:fldChar w:fldCharType="end"/>
      </w:r>
      <w:r w:rsidRPr="00A9649C">
        <w:rPr>
          <w:rFonts w:ascii="Times New Roman" w:hAnsi="Times New Roman" w:cs="Times New Roman"/>
          <w:b w:val="0"/>
          <w:i/>
          <w:color w:val="auto"/>
          <w:szCs w:val="22"/>
        </w:rPr>
        <w:t xml:space="preserve">. Treatment combination </w:t>
      </w:r>
    </w:p>
    <w:tbl>
      <w:tblPr>
        <w:tblW w:w="5000" w:type="pct"/>
        <w:tblBorders>
          <w:top w:val="single" w:sz="4" w:space="0" w:color="auto"/>
          <w:bottom w:val="single" w:sz="4" w:space="0" w:color="auto"/>
        </w:tblBorders>
        <w:tblLook w:val="0000" w:firstRow="0" w:lastRow="0" w:firstColumn="0" w:lastColumn="0" w:noHBand="0" w:noVBand="0"/>
      </w:tblPr>
      <w:tblGrid>
        <w:gridCol w:w="1251"/>
        <w:gridCol w:w="3429"/>
      </w:tblGrid>
      <w:tr w:rsidR="00CE6A7E" w:rsidRPr="00A9649C" w:rsidTr="00A153DA">
        <w:trPr>
          <w:trHeight w:val="274"/>
        </w:trPr>
        <w:tc>
          <w:tcPr>
            <w:tcW w:w="1337" w:type="pct"/>
            <w:tcBorders>
              <w:top w:val="single" w:sz="4" w:space="0" w:color="auto"/>
              <w:bottom w:val="single" w:sz="4" w:space="0" w:color="auto"/>
            </w:tcBorders>
            <w:vAlign w:val="bottom"/>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b/>
                <w:sz w:val="16"/>
                <w:szCs w:val="20"/>
                <w:lang w:val="en-GB"/>
              </w:rPr>
            </w:pPr>
            <w:r w:rsidRPr="00A9649C">
              <w:rPr>
                <w:rFonts w:ascii="Times New Roman" w:eastAsia="Calibri" w:hAnsi="Times New Roman" w:cs="Times New Roman"/>
                <w:b/>
                <w:sz w:val="16"/>
                <w:szCs w:val="20"/>
                <w:lang w:val="en-GB"/>
              </w:rPr>
              <w:t>Treatment Combination</w:t>
            </w:r>
          </w:p>
        </w:tc>
        <w:tc>
          <w:tcPr>
            <w:tcW w:w="3663" w:type="pct"/>
            <w:tcBorders>
              <w:top w:val="single" w:sz="4" w:space="0" w:color="auto"/>
              <w:bottom w:val="single" w:sz="4" w:space="0" w:color="auto"/>
            </w:tcBorders>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b/>
                <w:sz w:val="16"/>
                <w:szCs w:val="20"/>
                <w:lang w:val="en-GB"/>
              </w:rPr>
            </w:pPr>
            <w:r w:rsidRPr="00A9649C">
              <w:rPr>
                <w:rFonts w:ascii="Times New Roman" w:eastAsia="Calibri" w:hAnsi="Times New Roman" w:cs="Times New Roman"/>
                <w:b/>
                <w:sz w:val="16"/>
                <w:szCs w:val="20"/>
                <w:lang w:val="en-GB"/>
              </w:rPr>
              <w:t>Description</w:t>
            </w:r>
          </w:p>
        </w:tc>
      </w:tr>
      <w:tr w:rsidR="00CE6A7E" w:rsidRPr="00A9649C" w:rsidTr="00A153DA">
        <w:trPr>
          <w:trHeight w:val="274"/>
        </w:trPr>
        <w:tc>
          <w:tcPr>
            <w:tcW w:w="1337" w:type="pct"/>
            <w:tcBorders>
              <w:top w:val="single" w:sz="4" w:space="0" w:color="auto"/>
            </w:tcBorders>
            <w:vAlign w:val="bottom"/>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sz w:val="16"/>
                <w:szCs w:val="20"/>
                <w:lang w:val="en-GB"/>
              </w:rPr>
            </w:pPr>
            <w:r w:rsidRPr="00A9649C">
              <w:rPr>
                <w:rFonts w:ascii="Times New Roman" w:eastAsia="Calibri" w:hAnsi="Times New Roman" w:cs="Times New Roman"/>
                <w:sz w:val="16"/>
                <w:szCs w:val="20"/>
                <w:lang w:val="en-GB"/>
              </w:rPr>
              <w:t>AFI 100%</w:t>
            </w:r>
          </w:p>
        </w:tc>
        <w:tc>
          <w:tcPr>
            <w:tcW w:w="3663" w:type="pct"/>
            <w:tcBorders>
              <w:top w:val="single" w:sz="4" w:space="0" w:color="auto"/>
            </w:tcBorders>
            <w:vAlign w:val="bottom"/>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sz w:val="16"/>
                <w:szCs w:val="20"/>
                <w:lang w:val="en-GB"/>
              </w:rPr>
            </w:pPr>
            <w:r w:rsidRPr="00A9649C">
              <w:rPr>
                <w:rFonts w:ascii="Times New Roman" w:eastAsia="Calibri" w:hAnsi="Times New Roman" w:cs="Times New Roman"/>
                <w:sz w:val="16"/>
                <w:szCs w:val="20"/>
                <w:lang w:val="en-GB"/>
              </w:rPr>
              <w:t xml:space="preserve">Alternative furrow irrigation with 100% ETc </w:t>
            </w:r>
          </w:p>
        </w:tc>
      </w:tr>
      <w:tr w:rsidR="00CE6A7E" w:rsidRPr="00A9649C" w:rsidTr="00A153DA">
        <w:trPr>
          <w:trHeight w:val="300"/>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AFI 85%</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 xml:space="preserve">Alternative furrow irrigation with 85% ETc </w:t>
            </w:r>
          </w:p>
        </w:tc>
      </w:tr>
      <w:tr w:rsidR="00CE6A7E" w:rsidRPr="00A9649C" w:rsidTr="00A153DA">
        <w:trPr>
          <w:trHeight w:val="191"/>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AFI 70%</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 xml:space="preserve">Alternative furrow irrigation with 85% ETc </w:t>
            </w:r>
          </w:p>
        </w:tc>
      </w:tr>
      <w:tr w:rsidR="00CE6A7E" w:rsidRPr="00A9649C" w:rsidTr="00A153DA">
        <w:trPr>
          <w:trHeight w:val="241"/>
        </w:trPr>
        <w:tc>
          <w:tcPr>
            <w:tcW w:w="1337" w:type="pct"/>
            <w:vAlign w:val="bottom"/>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sz w:val="16"/>
                <w:szCs w:val="20"/>
                <w:lang w:val="en-GB"/>
              </w:rPr>
            </w:pPr>
            <w:r w:rsidRPr="00A9649C">
              <w:rPr>
                <w:rFonts w:ascii="Times New Roman" w:eastAsia="Calibri" w:hAnsi="Times New Roman" w:cs="Times New Roman"/>
                <w:sz w:val="16"/>
                <w:szCs w:val="20"/>
                <w:lang w:val="en-GB"/>
              </w:rPr>
              <w:t>FFI 100%</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 xml:space="preserve">Fixed furrow irrigation with 100% ETc </w:t>
            </w:r>
          </w:p>
        </w:tc>
      </w:tr>
      <w:tr w:rsidR="00CE6A7E" w:rsidRPr="00A9649C" w:rsidTr="00A153DA">
        <w:trPr>
          <w:trHeight w:val="254"/>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FFI 85%</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 xml:space="preserve">Fixed furrow irrigation with 85% ETc </w:t>
            </w:r>
          </w:p>
        </w:tc>
      </w:tr>
      <w:tr w:rsidR="00CE6A7E" w:rsidRPr="00A9649C" w:rsidTr="00A153DA">
        <w:trPr>
          <w:trHeight w:val="241"/>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lastRenderedPageBreak/>
              <w:t>FFI 70%</w:t>
            </w:r>
          </w:p>
        </w:tc>
        <w:tc>
          <w:tcPr>
            <w:tcW w:w="3663" w:type="pct"/>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sz w:val="16"/>
                <w:szCs w:val="20"/>
                <w:lang w:val="en-GB"/>
              </w:rPr>
            </w:pPr>
            <w:r w:rsidRPr="00A9649C">
              <w:rPr>
                <w:rFonts w:ascii="Times New Roman" w:eastAsia="Calibri" w:hAnsi="Times New Roman" w:cs="Times New Roman"/>
                <w:sz w:val="16"/>
                <w:szCs w:val="20"/>
                <w:lang w:val="en-GB"/>
              </w:rPr>
              <w:t>Fixed furrow irrigation with 70% ETc</w:t>
            </w:r>
          </w:p>
        </w:tc>
      </w:tr>
      <w:tr w:rsidR="00CE6A7E" w:rsidRPr="00A9649C" w:rsidTr="00A153DA">
        <w:trPr>
          <w:trHeight w:val="241"/>
        </w:trPr>
        <w:tc>
          <w:tcPr>
            <w:tcW w:w="1337" w:type="pct"/>
            <w:vAlign w:val="bottom"/>
          </w:tcPr>
          <w:p w:rsidR="00CE6A7E" w:rsidRPr="00A9649C" w:rsidRDefault="00CE6A7E" w:rsidP="00982D66">
            <w:pPr>
              <w:spacing w:before="100" w:beforeAutospacing="1" w:after="100" w:afterAutospacing="1" w:line="240" w:lineRule="auto"/>
              <w:jc w:val="both"/>
              <w:rPr>
                <w:rFonts w:ascii="Times New Roman" w:eastAsia="Calibri" w:hAnsi="Times New Roman" w:cs="Times New Roman"/>
                <w:sz w:val="16"/>
                <w:szCs w:val="20"/>
                <w:lang w:val="en-GB"/>
              </w:rPr>
            </w:pPr>
            <w:r w:rsidRPr="00A9649C">
              <w:rPr>
                <w:rFonts w:ascii="Times New Roman" w:eastAsia="Calibri" w:hAnsi="Times New Roman" w:cs="Times New Roman"/>
                <w:sz w:val="16"/>
                <w:szCs w:val="20"/>
                <w:lang w:val="en-GB"/>
              </w:rPr>
              <w:t>CFI 100%</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 xml:space="preserve">Convectional furrow irrigation with 100% ETc </w:t>
            </w:r>
          </w:p>
        </w:tc>
      </w:tr>
      <w:tr w:rsidR="00CE6A7E" w:rsidRPr="00A9649C" w:rsidTr="00A153DA">
        <w:trPr>
          <w:trHeight w:val="254"/>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CFI 85%</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Convectional furrow irrigation with 85% ETc</w:t>
            </w:r>
          </w:p>
        </w:tc>
      </w:tr>
      <w:tr w:rsidR="00CE6A7E" w:rsidRPr="00A9649C" w:rsidTr="00A153DA">
        <w:trPr>
          <w:trHeight w:val="241"/>
        </w:trPr>
        <w:tc>
          <w:tcPr>
            <w:tcW w:w="1337"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CFI 70%</w:t>
            </w:r>
          </w:p>
        </w:tc>
        <w:tc>
          <w:tcPr>
            <w:tcW w:w="3663" w:type="pct"/>
          </w:tcPr>
          <w:p w:rsidR="00CE6A7E" w:rsidRPr="00A9649C" w:rsidRDefault="00CE6A7E" w:rsidP="00982D66">
            <w:pPr>
              <w:spacing w:before="100" w:beforeAutospacing="1" w:after="100" w:afterAutospacing="1" w:line="240" w:lineRule="auto"/>
              <w:jc w:val="both"/>
              <w:rPr>
                <w:rFonts w:ascii="Calibri" w:eastAsia="Calibri" w:hAnsi="Calibri" w:cs="Times New Roman"/>
                <w:sz w:val="16"/>
                <w:szCs w:val="20"/>
                <w:lang w:val="en-GB"/>
              </w:rPr>
            </w:pPr>
            <w:r w:rsidRPr="00A9649C">
              <w:rPr>
                <w:rFonts w:ascii="Times New Roman" w:eastAsia="Calibri" w:hAnsi="Times New Roman" w:cs="Times New Roman"/>
                <w:sz w:val="16"/>
                <w:szCs w:val="20"/>
                <w:lang w:val="en-GB"/>
              </w:rPr>
              <w:t>Convectional furrow irrigation with 70% ETc</w:t>
            </w:r>
          </w:p>
        </w:tc>
      </w:tr>
    </w:tbl>
    <w:p w:rsidR="00982D66" w:rsidRPr="00A9649C" w:rsidRDefault="00982D66" w:rsidP="00A9649C">
      <w:pPr>
        <w:pStyle w:val="ListParagraph"/>
        <w:numPr>
          <w:ilvl w:val="1"/>
          <w:numId w:val="15"/>
        </w:numPr>
        <w:spacing w:before="100" w:beforeAutospacing="1" w:after="100" w:afterAutospacing="1" w:line="240" w:lineRule="auto"/>
        <w:rPr>
          <w:rFonts w:ascii="Times New Roman" w:eastAsia="Calibri" w:hAnsi="Times New Roman" w:cs="Times New Roman"/>
          <w:b/>
          <w:sz w:val="20"/>
          <w:lang w:bidi="he-IL"/>
        </w:rPr>
      </w:pPr>
      <w:r w:rsidRPr="00A9649C">
        <w:rPr>
          <w:rFonts w:ascii="Times New Roman" w:eastAsia="Calibri" w:hAnsi="Times New Roman" w:cs="Times New Roman"/>
          <w:b/>
          <w:sz w:val="20"/>
          <w:lang w:bidi="he-IL"/>
        </w:rPr>
        <w:t>Head Cabbage Agronomy</w:t>
      </w:r>
    </w:p>
    <w:p w:rsidR="00982D66" w:rsidRPr="00A9649C" w:rsidRDefault="00982D66" w:rsidP="00A9649C">
      <w:pPr>
        <w:autoSpaceDE w:val="0"/>
        <w:autoSpaceDN w:val="0"/>
        <w:adjustRightInd w:val="0"/>
        <w:spacing w:before="100" w:beforeAutospacing="1" w:after="100" w:afterAutospacing="1" w:line="240" w:lineRule="auto"/>
        <w:ind w:firstLine="432"/>
        <w:jc w:val="both"/>
        <w:rPr>
          <w:rFonts w:ascii="Times New Roman" w:eastAsia="TimesNewRoman" w:hAnsi="Times New Roman" w:cs="Times New Roman"/>
          <w:sz w:val="20"/>
          <w:szCs w:val="24"/>
          <w:lang w:val="en-GB" w:bidi="he-IL"/>
        </w:rPr>
      </w:pPr>
      <w:r w:rsidRPr="00A9649C">
        <w:rPr>
          <w:rFonts w:ascii="Times New Roman" w:eastAsia="TimesNewRoman" w:hAnsi="Times New Roman" w:cs="Times New Roman"/>
          <w:sz w:val="20"/>
          <w:szCs w:val="24"/>
          <w:lang w:val="en-GB" w:bidi="he-IL"/>
        </w:rPr>
        <w:t xml:space="preserve">Hybrid head cabbage </w:t>
      </w:r>
      <w:r w:rsidR="001A5146" w:rsidRPr="00A9649C">
        <w:rPr>
          <w:rFonts w:ascii="Times New Roman" w:eastAsia="TimesNewRoman" w:hAnsi="Times New Roman" w:cs="Times New Roman"/>
          <w:sz w:val="20"/>
          <w:szCs w:val="24"/>
          <w:lang w:val="en-GB" w:bidi="he-IL"/>
        </w:rPr>
        <w:t xml:space="preserve">of </w:t>
      </w:r>
      <w:r w:rsidRPr="00A9649C">
        <w:rPr>
          <w:rFonts w:ascii="Times New Roman" w:eastAsia="TimesNewRoman" w:hAnsi="Times New Roman" w:cs="Times New Roman"/>
          <w:sz w:val="20"/>
          <w:szCs w:val="24"/>
          <w:lang w:val="en-GB" w:bidi="he-IL"/>
        </w:rPr>
        <w:t xml:space="preserve">sakata </w:t>
      </w:r>
      <w:r w:rsidR="004837A3" w:rsidRPr="00A9649C">
        <w:rPr>
          <w:rFonts w:ascii="Times New Roman" w:eastAsia="TimesNewRoman" w:hAnsi="Times New Roman" w:cs="Times New Roman"/>
          <w:sz w:val="20"/>
          <w:szCs w:val="24"/>
          <w:lang w:val="en-GB" w:bidi="he-IL"/>
        </w:rPr>
        <w:t xml:space="preserve">variety </w:t>
      </w:r>
      <w:r w:rsidRPr="00A9649C">
        <w:rPr>
          <w:rFonts w:ascii="Times New Roman" w:eastAsia="TimesNewRoman" w:hAnsi="Times New Roman" w:cs="Times New Roman"/>
          <w:sz w:val="20"/>
          <w:szCs w:val="24"/>
          <w:lang w:val="en-GB" w:bidi="he-IL"/>
        </w:rPr>
        <w:t xml:space="preserve">was </w:t>
      </w:r>
      <w:r w:rsidR="001A5146" w:rsidRPr="00A9649C">
        <w:rPr>
          <w:rFonts w:ascii="Times New Roman" w:eastAsia="TimesNewRoman" w:hAnsi="Times New Roman" w:cs="Times New Roman"/>
          <w:sz w:val="20"/>
          <w:szCs w:val="24"/>
          <w:lang w:val="en-GB" w:bidi="he-IL"/>
        </w:rPr>
        <w:t>sawn on seed</w:t>
      </w:r>
      <w:r w:rsidR="00A26812" w:rsidRPr="00A9649C">
        <w:rPr>
          <w:rFonts w:ascii="Times New Roman" w:eastAsia="TimesNewRoman" w:hAnsi="Times New Roman" w:cs="Times New Roman"/>
          <w:sz w:val="20"/>
          <w:szCs w:val="24"/>
          <w:lang w:val="en-GB" w:bidi="he-IL"/>
        </w:rPr>
        <w:t xml:space="preserve"> </w:t>
      </w:r>
      <w:r w:rsidR="001A5146" w:rsidRPr="00A9649C">
        <w:rPr>
          <w:rFonts w:ascii="Times New Roman" w:eastAsia="TimesNewRoman" w:hAnsi="Times New Roman" w:cs="Times New Roman"/>
          <w:sz w:val="20"/>
          <w:szCs w:val="24"/>
          <w:lang w:val="en-GB" w:bidi="he-IL"/>
        </w:rPr>
        <w:t>bed and</w:t>
      </w:r>
      <w:r w:rsidRPr="00A9649C">
        <w:rPr>
          <w:rFonts w:ascii="Times New Roman" w:eastAsia="TimesNewRoman" w:hAnsi="Times New Roman" w:cs="Times New Roman"/>
          <w:sz w:val="20"/>
          <w:szCs w:val="24"/>
          <w:lang w:val="en-GB" w:bidi="he-IL"/>
        </w:rPr>
        <w:t xml:space="preserve"> transplanted to the experimental plot after 45 day. The experimental field was divided into 27 plots and each plot size was 3.5 m by 4 m in dimension. Space between plots and blocks was 1 and 1.5 m respectively. The distance between furrows was 70 cm with a total of 5 rows per plot and along the ridge 40</w:t>
      </w:r>
      <w:r w:rsidR="00435F7F" w:rsidRPr="00A9649C">
        <w:rPr>
          <w:rFonts w:ascii="Times New Roman" w:eastAsia="TimesNewRoman" w:hAnsi="Times New Roman" w:cs="Times New Roman"/>
          <w:sz w:val="20"/>
          <w:szCs w:val="24"/>
          <w:lang w:val="en-GB" w:bidi="he-IL"/>
        </w:rPr>
        <w:t xml:space="preserve"> </w:t>
      </w:r>
      <w:r w:rsidRPr="00A9649C">
        <w:rPr>
          <w:rFonts w:ascii="Times New Roman" w:eastAsia="TimesNewRoman" w:hAnsi="Times New Roman" w:cs="Times New Roman"/>
          <w:sz w:val="20"/>
          <w:szCs w:val="24"/>
          <w:lang w:val="en-GB" w:bidi="he-IL"/>
        </w:rPr>
        <w:t>cm between plants with 10 number of seedling in each rows. The treatments were received 100 kg/ha of NPS fertilizer during planting and 200 kg ha</w:t>
      </w:r>
      <w:r w:rsidRPr="00A9649C">
        <w:rPr>
          <w:rFonts w:ascii="Times New Roman" w:eastAsia="TimesNewRoman" w:hAnsi="Times New Roman" w:cs="Times New Roman"/>
          <w:sz w:val="20"/>
          <w:szCs w:val="24"/>
          <w:vertAlign w:val="superscript"/>
          <w:lang w:val="en-GB" w:bidi="he-IL"/>
        </w:rPr>
        <w:t>-1</w:t>
      </w:r>
      <w:r w:rsidRPr="00A9649C">
        <w:rPr>
          <w:rFonts w:ascii="Times New Roman" w:eastAsia="TimesNewRoman" w:hAnsi="Times New Roman" w:cs="Times New Roman"/>
          <w:sz w:val="20"/>
          <w:szCs w:val="24"/>
          <w:lang w:val="en-GB" w:bidi="he-IL"/>
        </w:rPr>
        <w:t xml:space="preserve"> of </w:t>
      </w:r>
      <w:r w:rsidR="00435F7F" w:rsidRPr="00A9649C">
        <w:rPr>
          <w:rFonts w:ascii="Times New Roman" w:eastAsia="TimesNewRoman" w:hAnsi="Times New Roman" w:cs="Times New Roman"/>
          <w:sz w:val="20"/>
          <w:szCs w:val="24"/>
          <w:lang w:val="en-GB" w:bidi="he-IL"/>
        </w:rPr>
        <w:t xml:space="preserve">Urea </w:t>
      </w:r>
      <w:r w:rsidRPr="00A9649C">
        <w:rPr>
          <w:rFonts w:ascii="Times New Roman" w:eastAsia="TimesNewRoman" w:hAnsi="Times New Roman" w:cs="Times New Roman"/>
          <w:sz w:val="20"/>
          <w:szCs w:val="24"/>
          <w:lang w:val="en-GB" w:bidi="he-IL"/>
        </w:rPr>
        <w:t>in split form in which half of it was applied during transplanting and half of it 40 days after transplanting.</w:t>
      </w:r>
    </w:p>
    <w:p w:rsidR="00982D66" w:rsidRPr="00A9649C" w:rsidRDefault="00982D66" w:rsidP="00A9649C">
      <w:pPr>
        <w:pStyle w:val="ListParagraph"/>
        <w:numPr>
          <w:ilvl w:val="1"/>
          <w:numId w:val="15"/>
        </w:numPr>
        <w:spacing w:before="100" w:beforeAutospacing="1" w:after="100" w:afterAutospacing="1" w:line="240" w:lineRule="auto"/>
        <w:rPr>
          <w:rFonts w:ascii="Times New Roman" w:eastAsia="Calibri" w:hAnsi="Times New Roman" w:cs="Times New Roman"/>
          <w:b/>
          <w:sz w:val="20"/>
        </w:rPr>
      </w:pPr>
      <w:r w:rsidRPr="00A9649C">
        <w:rPr>
          <w:rFonts w:ascii="Times New Roman" w:eastAsia="Calibri" w:hAnsi="Times New Roman" w:cs="Times New Roman"/>
          <w:b/>
          <w:sz w:val="20"/>
        </w:rPr>
        <w:t xml:space="preserve">Water requirement and irrigation </w:t>
      </w:r>
      <w:r w:rsidR="00435F7F" w:rsidRPr="00A9649C">
        <w:rPr>
          <w:rFonts w:ascii="Times New Roman" w:eastAsia="Calibri" w:hAnsi="Times New Roman" w:cs="Times New Roman"/>
          <w:b/>
          <w:sz w:val="20"/>
        </w:rPr>
        <w:t>scheduling</w:t>
      </w:r>
      <w:r w:rsidR="00AA39EF" w:rsidRPr="00A9649C">
        <w:rPr>
          <w:rFonts w:ascii="Times New Roman" w:eastAsia="Calibri" w:hAnsi="Times New Roman" w:cs="Times New Roman"/>
          <w:b/>
          <w:sz w:val="20"/>
        </w:rPr>
        <w:t xml:space="preserve"> determination </w:t>
      </w:r>
    </w:p>
    <w:p w:rsidR="00982D66" w:rsidRPr="00A9649C" w:rsidRDefault="00982D66" w:rsidP="00A9649C">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4"/>
          <w:lang w:val="en-GB"/>
        </w:rPr>
      </w:pPr>
      <w:r w:rsidRPr="00A9649C">
        <w:rPr>
          <w:rFonts w:ascii="Times New Roman" w:eastAsia="Calibri" w:hAnsi="Times New Roman" w:cs="Times New Roman"/>
          <w:sz w:val="20"/>
          <w:szCs w:val="24"/>
          <w:lang w:val="en-GB"/>
        </w:rPr>
        <w:t xml:space="preserve">Reference </w:t>
      </w:r>
      <w:r w:rsidR="003F0561" w:rsidRPr="00A9649C">
        <w:rPr>
          <w:rFonts w:ascii="Times New Roman" w:eastAsia="Calibri" w:hAnsi="Times New Roman" w:cs="Times New Roman"/>
          <w:sz w:val="20"/>
          <w:szCs w:val="24"/>
          <w:lang w:val="en-GB"/>
        </w:rPr>
        <w:t xml:space="preserve">evapotranspiration </w:t>
      </w:r>
      <w:r w:rsidRPr="00A9649C">
        <w:rPr>
          <w:rFonts w:ascii="Times New Roman" w:eastAsia="Calibri" w:hAnsi="Times New Roman" w:cs="Times New Roman"/>
          <w:sz w:val="20"/>
          <w:szCs w:val="24"/>
          <w:lang w:val="en-GB"/>
        </w:rPr>
        <w:t>(</w:t>
      </w:r>
      <w:proofErr w:type="gramStart"/>
      <w:r w:rsidRPr="00A9649C">
        <w:rPr>
          <w:rFonts w:ascii="Times New Roman" w:eastAsia="Calibri" w:hAnsi="Times New Roman" w:cs="Times New Roman"/>
          <w:sz w:val="20"/>
          <w:szCs w:val="24"/>
          <w:lang w:val="en-GB"/>
        </w:rPr>
        <w:t>ETo</w:t>
      </w:r>
      <w:proofErr w:type="gramEnd"/>
      <w:r w:rsidRPr="00A9649C">
        <w:rPr>
          <w:rFonts w:ascii="Times New Roman" w:eastAsia="Calibri" w:hAnsi="Times New Roman" w:cs="Times New Roman"/>
          <w:sz w:val="20"/>
          <w:szCs w:val="24"/>
          <w:lang w:val="en-GB"/>
        </w:rPr>
        <w:t>) was estimated by the CROPWAT software version 8.0 using the FAO Penman-Monteith approach</w:t>
      </w:r>
      <w:r w:rsidR="006F66F3" w:rsidRPr="00A9649C">
        <w:rPr>
          <w:rFonts w:ascii="Times New Roman" w:eastAsia="Calibri" w:hAnsi="Times New Roman" w:cs="Times New Roman"/>
          <w:sz w:val="20"/>
          <w:szCs w:val="24"/>
          <w:lang w:val="en-GB"/>
        </w:rPr>
        <w:t xml:space="preserve"> </w:t>
      </w:r>
      <w:r w:rsidR="006F66F3" w:rsidRPr="00A9649C">
        <w:rPr>
          <w:rFonts w:ascii="Times New Roman" w:eastAsia="Calibri" w:hAnsi="Times New Roman" w:cs="Times New Roman"/>
          <w:sz w:val="20"/>
          <w:szCs w:val="24"/>
        </w:rPr>
        <w:t>[2]</w:t>
      </w:r>
      <w:r w:rsidRPr="00A9649C">
        <w:rPr>
          <w:rFonts w:ascii="Times New Roman" w:eastAsia="Calibri" w:hAnsi="Times New Roman" w:cs="Times New Roman"/>
          <w:sz w:val="20"/>
          <w:szCs w:val="24"/>
          <w:lang w:val="en-GB"/>
        </w:rPr>
        <w:t xml:space="preserve"> from </w:t>
      </w:r>
      <w:r w:rsidR="001E0A52" w:rsidRPr="00A9649C">
        <w:rPr>
          <w:rFonts w:ascii="Times New Roman" w:eastAsia="Calibri" w:hAnsi="Times New Roman" w:cs="Times New Roman"/>
          <w:sz w:val="20"/>
          <w:szCs w:val="24"/>
          <w:lang w:val="en-GB"/>
        </w:rPr>
        <w:t>long</w:t>
      </w:r>
      <w:r w:rsidRPr="00A9649C">
        <w:rPr>
          <w:rFonts w:ascii="Times New Roman" w:eastAsia="Calibri" w:hAnsi="Times New Roman" w:cs="Times New Roman"/>
          <w:sz w:val="20"/>
          <w:szCs w:val="24"/>
          <w:lang w:val="en-GB"/>
        </w:rPr>
        <w:t xml:space="preserve">-term daily weather data collected from </w:t>
      </w:r>
      <w:r w:rsidR="0056057F" w:rsidRPr="00A9649C">
        <w:rPr>
          <w:rFonts w:ascii="Times New Roman" w:eastAsia="Calibri" w:hAnsi="Times New Roman" w:cs="Times New Roman"/>
          <w:sz w:val="20"/>
          <w:szCs w:val="24"/>
          <w:lang w:val="en-GB"/>
        </w:rPr>
        <w:t>Adola</w:t>
      </w:r>
      <w:r w:rsidR="001E0A52" w:rsidRPr="00A9649C">
        <w:rPr>
          <w:rFonts w:ascii="Times New Roman" w:eastAsia="Calibri" w:hAnsi="Times New Roman" w:cs="Times New Roman"/>
          <w:sz w:val="20"/>
          <w:szCs w:val="24"/>
          <w:lang w:val="en-GB"/>
        </w:rPr>
        <w:t xml:space="preserve"> </w:t>
      </w:r>
      <w:r w:rsidRPr="00A9649C">
        <w:rPr>
          <w:rFonts w:ascii="Times New Roman" w:eastAsia="Calibri" w:hAnsi="Times New Roman" w:cs="Times New Roman"/>
          <w:sz w:val="20"/>
          <w:szCs w:val="24"/>
          <w:lang w:val="en-GB"/>
        </w:rPr>
        <w:t>meteorological</w:t>
      </w:r>
      <w:r w:rsidR="0056057F" w:rsidRPr="00A9649C">
        <w:rPr>
          <w:rFonts w:ascii="Times New Roman" w:eastAsia="Calibri" w:hAnsi="Times New Roman" w:cs="Times New Roman"/>
          <w:sz w:val="20"/>
          <w:szCs w:val="24"/>
          <w:lang w:val="en-GB"/>
        </w:rPr>
        <w:t xml:space="preserve"> station</w:t>
      </w:r>
      <w:r w:rsidRPr="00A9649C">
        <w:rPr>
          <w:rFonts w:ascii="Times New Roman" w:eastAsia="Calibri" w:hAnsi="Times New Roman" w:cs="Times New Roman"/>
          <w:sz w:val="20"/>
          <w:szCs w:val="24"/>
          <w:lang w:val="en-GB"/>
        </w:rPr>
        <w:t xml:space="preserve">. The crop coefficient was collected from FAO Irrigation </w:t>
      </w:r>
      <w:r w:rsidR="003206B0" w:rsidRPr="00A9649C">
        <w:rPr>
          <w:rFonts w:ascii="Times New Roman" w:eastAsia="Calibri" w:hAnsi="Times New Roman" w:cs="Times New Roman"/>
          <w:sz w:val="20"/>
          <w:szCs w:val="24"/>
          <w:lang w:val="en-GB"/>
        </w:rPr>
        <w:t>and Drainage Paper 56</w:t>
      </w:r>
      <w:r w:rsidRPr="00A9649C">
        <w:rPr>
          <w:rFonts w:ascii="Times New Roman" w:eastAsia="Calibri" w:hAnsi="Times New Roman" w:cs="Times New Roman"/>
          <w:sz w:val="20"/>
          <w:szCs w:val="24"/>
          <w:lang w:val="en-GB"/>
        </w:rPr>
        <w:t xml:space="preserve"> given by </w:t>
      </w:r>
      <w:r w:rsidR="006F66F3" w:rsidRPr="00A9649C">
        <w:rPr>
          <w:rFonts w:ascii="Times New Roman" w:eastAsia="Calibri" w:hAnsi="Times New Roman" w:cs="Times New Roman"/>
          <w:sz w:val="20"/>
          <w:szCs w:val="24"/>
        </w:rPr>
        <w:t>[2]</w:t>
      </w:r>
      <w:r w:rsidR="005037CB" w:rsidRPr="00A9649C">
        <w:rPr>
          <w:rFonts w:ascii="Times New Roman" w:eastAsia="Calibri" w:hAnsi="Times New Roman" w:cs="Times New Roman"/>
          <w:sz w:val="20"/>
          <w:szCs w:val="24"/>
          <w:lang w:val="en-GB"/>
        </w:rPr>
        <w:t>.</w:t>
      </w:r>
      <w:r w:rsidRPr="00A9649C">
        <w:rPr>
          <w:rFonts w:ascii="Times New Roman" w:eastAsia="Calibri" w:hAnsi="Times New Roman" w:cs="Times New Roman"/>
          <w:sz w:val="20"/>
          <w:szCs w:val="24"/>
          <w:lang w:val="en-GB"/>
        </w:rPr>
        <w:t xml:space="preserve"> </w:t>
      </w:r>
      <w:r w:rsidR="00801D72" w:rsidRPr="00A9649C">
        <w:rPr>
          <w:rFonts w:ascii="Times New Roman" w:eastAsia="Calibri" w:hAnsi="Times New Roman" w:cs="Times New Roman"/>
          <w:sz w:val="20"/>
          <w:szCs w:val="24"/>
          <w:lang w:val="en-GB"/>
        </w:rPr>
        <w:t>C</w:t>
      </w:r>
      <w:r w:rsidRPr="00A9649C">
        <w:rPr>
          <w:rFonts w:ascii="Times New Roman" w:eastAsia="Calibri" w:hAnsi="Times New Roman" w:cs="Times New Roman"/>
          <w:sz w:val="20"/>
          <w:szCs w:val="24"/>
          <w:lang w:val="en-GB"/>
        </w:rPr>
        <w:t xml:space="preserve">rop water requirement, ETc was estimated </w:t>
      </w:r>
      <w:r w:rsidR="003F0561" w:rsidRPr="00A9649C">
        <w:rPr>
          <w:rFonts w:ascii="Times New Roman" w:eastAsia="Calibri" w:hAnsi="Times New Roman" w:cs="Times New Roman"/>
          <w:sz w:val="20"/>
          <w:szCs w:val="24"/>
          <w:lang w:val="en-GB"/>
        </w:rPr>
        <w:t xml:space="preserve">by </w:t>
      </w:r>
      <w:r w:rsidRPr="00A9649C">
        <w:rPr>
          <w:rFonts w:ascii="Times New Roman" w:eastAsia="Calibri" w:hAnsi="Times New Roman" w:cs="Times New Roman"/>
          <w:sz w:val="20"/>
          <w:szCs w:val="24"/>
          <w:lang w:val="en-GB"/>
        </w:rPr>
        <w:t xml:space="preserve">multiplying the </w:t>
      </w:r>
      <w:r w:rsidR="003F0561" w:rsidRPr="00A9649C">
        <w:rPr>
          <w:rFonts w:ascii="Times New Roman" w:eastAsia="Calibri" w:hAnsi="Times New Roman" w:cs="Times New Roman"/>
          <w:sz w:val="20"/>
          <w:szCs w:val="24"/>
          <w:lang w:val="en-GB"/>
        </w:rPr>
        <w:t>reference e</w:t>
      </w:r>
      <w:r w:rsidR="003206B0" w:rsidRPr="00A9649C">
        <w:rPr>
          <w:rFonts w:ascii="Times New Roman" w:eastAsia="Calibri" w:hAnsi="Times New Roman" w:cs="Times New Roman"/>
          <w:sz w:val="20"/>
          <w:szCs w:val="24"/>
          <w:lang w:val="en-GB"/>
        </w:rPr>
        <w:t>vapotranspiration (</w:t>
      </w:r>
      <w:proofErr w:type="gramStart"/>
      <w:r w:rsidR="003206B0" w:rsidRPr="00A9649C">
        <w:rPr>
          <w:rFonts w:ascii="Times New Roman" w:eastAsia="Calibri" w:hAnsi="Times New Roman" w:cs="Times New Roman"/>
          <w:sz w:val="20"/>
          <w:szCs w:val="24"/>
          <w:lang w:val="en-GB"/>
        </w:rPr>
        <w:t>ETo</w:t>
      </w:r>
      <w:proofErr w:type="gramEnd"/>
      <w:r w:rsidR="003206B0" w:rsidRPr="00A9649C">
        <w:rPr>
          <w:rFonts w:ascii="Times New Roman" w:eastAsia="Calibri" w:hAnsi="Times New Roman" w:cs="Times New Roman"/>
          <w:sz w:val="20"/>
          <w:szCs w:val="24"/>
          <w:lang w:val="en-GB"/>
        </w:rPr>
        <w:t>)</w:t>
      </w:r>
      <w:r w:rsidRPr="00A9649C">
        <w:rPr>
          <w:rFonts w:ascii="Times New Roman" w:eastAsia="Calibri" w:hAnsi="Times New Roman" w:cs="Times New Roman"/>
          <w:sz w:val="20"/>
          <w:szCs w:val="24"/>
          <w:lang w:val="en-GB"/>
        </w:rPr>
        <w:t xml:space="preserve"> value with the established Kc value (Eq. 2).</w:t>
      </w:r>
    </w:p>
    <w:p w:rsidR="00982D66" w:rsidRPr="00A9649C" w:rsidRDefault="00982D66" w:rsidP="00A153DA">
      <w:pPr>
        <w:autoSpaceDE w:val="0"/>
        <w:autoSpaceDN w:val="0"/>
        <w:adjustRightInd w:val="0"/>
        <w:spacing w:before="100" w:beforeAutospacing="1" w:after="100" w:afterAutospacing="1" w:line="240" w:lineRule="auto"/>
        <w:jc w:val="both"/>
        <w:rPr>
          <w:rFonts w:ascii="Times New Roman" w:eastAsia="Calibri" w:hAnsi="Times New Roman" w:cs="Times New Roman"/>
          <w:sz w:val="20"/>
        </w:rPr>
      </w:pPr>
      <w:r w:rsidRPr="00A9649C">
        <w:rPr>
          <w:rFonts w:ascii="Times New Roman" w:eastAsia="Calibri" w:hAnsi="Times New Roman" w:cs="Times New Roman"/>
          <w:sz w:val="20"/>
        </w:rPr>
        <w:t>ETc=</w:t>
      </w:r>
      <w:proofErr w:type="gramStart"/>
      <w:r w:rsidRPr="00A9649C">
        <w:rPr>
          <w:rFonts w:ascii="Times New Roman" w:eastAsia="Calibri" w:hAnsi="Times New Roman" w:cs="Times New Roman"/>
          <w:sz w:val="20"/>
        </w:rPr>
        <w:t>ETo*</w:t>
      </w:r>
      <w:proofErr w:type="gramEnd"/>
      <w:r w:rsidRPr="00A9649C">
        <w:rPr>
          <w:rFonts w:ascii="Times New Roman" w:eastAsia="Calibri" w:hAnsi="Times New Roman" w:cs="Times New Roman"/>
          <w:sz w:val="20"/>
        </w:rPr>
        <w:t>Kc</w:t>
      </w:r>
      <w:r w:rsidRPr="00A9649C">
        <w:rPr>
          <w:rFonts w:ascii="Nyala" w:eastAsia="Calibri" w:hAnsi="Nyala" w:cs="Times New Roman"/>
          <w:sz w:val="20"/>
          <w:lang w:val="am-ET"/>
        </w:rPr>
        <w:t xml:space="preserve">   </w:t>
      </w:r>
      <w:r w:rsidR="00A153DA">
        <w:rPr>
          <w:rFonts w:ascii="Nyala" w:eastAsia="Calibri" w:hAnsi="Nyala" w:cs="Times New Roman"/>
          <w:sz w:val="20"/>
        </w:rPr>
        <w:t xml:space="preserve">                                                  </w:t>
      </w:r>
      <w:r w:rsidRPr="00A9649C">
        <w:rPr>
          <w:rFonts w:ascii="Times New Roman" w:eastAsia="Calibri" w:hAnsi="Times New Roman" w:cs="Times New Roman"/>
          <w:sz w:val="20"/>
        </w:rPr>
        <w:t>(2)</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rPr>
      </w:pPr>
      <w:r w:rsidRPr="00A9649C">
        <w:rPr>
          <w:rFonts w:ascii="Times New Roman" w:eastAsia="Calibri" w:hAnsi="Times New Roman" w:cs="Times New Roman"/>
          <w:sz w:val="20"/>
        </w:rPr>
        <w:t xml:space="preserve">Where, ETc = Crop evapotranspiration (mm/day), Kc = crop coefficient, and </w:t>
      </w:r>
      <w:proofErr w:type="gramStart"/>
      <w:r w:rsidRPr="00A9649C">
        <w:rPr>
          <w:rFonts w:ascii="Times New Roman" w:eastAsia="Calibri" w:hAnsi="Times New Roman" w:cs="Times New Roman"/>
          <w:sz w:val="20"/>
        </w:rPr>
        <w:t>ETo</w:t>
      </w:r>
      <w:proofErr w:type="gramEnd"/>
      <w:r w:rsidRPr="00A9649C">
        <w:rPr>
          <w:rFonts w:ascii="Times New Roman" w:eastAsia="Calibri" w:hAnsi="Times New Roman" w:cs="Times New Roman"/>
          <w:sz w:val="20"/>
        </w:rPr>
        <w:t xml:space="preserve"> = reference crop evapotranspiration (mm/day). </w:t>
      </w:r>
    </w:p>
    <w:p w:rsidR="00982D66" w:rsidRPr="00A9649C"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lang w:val="en-GB"/>
        </w:rPr>
      </w:pPr>
      <w:r w:rsidRPr="00A9649C">
        <w:rPr>
          <w:rFonts w:ascii="Times New Roman" w:eastAsia="Calibri" w:hAnsi="Times New Roman" w:cs="Times New Roman"/>
          <w:sz w:val="20"/>
          <w:szCs w:val="20"/>
          <w:lang w:val="en-GB"/>
        </w:rPr>
        <w:t xml:space="preserve">The total available water (TAW), stored in a unit volume of soil, was estimated by taking the difference between the water content at field capacity (FC) and at permanent wilting point (PWP) using </w:t>
      </w:r>
      <w:r w:rsidR="006F66F3" w:rsidRPr="00A9649C">
        <w:rPr>
          <w:rFonts w:ascii="Times New Roman" w:eastAsia="Calibri" w:hAnsi="Times New Roman" w:cs="Times New Roman"/>
          <w:sz w:val="20"/>
          <w:szCs w:val="20"/>
        </w:rPr>
        <w:t>[2]</w:t>
      </w:r>
      <w:r w:rsidRPr="00A9649C">
        <w:rPr>
          <w:rFonts w:ascii="Times New Roman" w:eastAsia="Calibri" w:hAnsi="Times New Roman" w:cs="Times New Roman"/>
          <w:sz w:val="20"/>
          <w:szCs w:val="20"/>
          <w:lang w:val="en-GB"/>
        </w:rPr>
        <w:t xml:space="preserve"> (Eq. 3).</w:t>
      </w:r>
    </w:p>
    <w:p w:rsidR="00982D66" w:rsidRPr="00A9649C" w:rsidRDefault="00982D66" w:rsidP="00A153DA">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m:oMath>
        <m:r>
          <w:rPr>
            <w:rFonts w:ascii="Cambria Math" w:eastAsia="Calibri" w:hAnsi="Cambria Math" w:cs="Times New Roman"/>
            <w:sz w:val="20"/>
            <w:szCs w:val="20"/>
          </w:rPr>
          <m:t>TAW=</m:t>
        </m:r>
        <m:f>
          <m:fPr>
            <m:ctrlPr>
              <w:rPr>
                <w:rFonts w:ascii="Cambria Math" w:eastAsia="Calibri" w:hAnsi="Cambria Math" w:cs="Times New Roman"/>
                <w:i/>
                <w:sz w:val="20"/>
                <w:szCs w:val="20"/>
              </w:rPr>
            </m:ctrlPr>
          </m:fPr>
          <m:num>
            <m:d>
              <m:dPr>
                <m:ctrlPr>
                  <w:rPr>
                    <w:rFonts w:ascii="Cambria Math" w:eastAsia="Calibri" w:hAnsi="Cambria Math" w:cs="Times New Roman"/>
                    <w:i/>
                    <w:sz w:val="20"/>
                    <w:szCs w:val="20"/>
                  </w:rPr>
                </m:ctrlPr>
              </m:dPr>
              <m:e>
                <m:r>
                  <w:rPr>
                    <w:rFonts w:ascii="Cambria Math" w:eastAsia="Calibri" w:hAnsi="Cambria Math" w:cs="Times New Roman"/>
                    <w:sz w:val="20"/>
                    <w:szCs w:val="20"/>
                  </w:rPr>
                  <m:t>FC-PWP</m:t>
                </m:r>
              </m:e>
            </m:d>
          </m:num>
          <m:den>
            <m:r>
              <w:rPr>
                <w:rFonts w:ascii="Cambria Math" w:eastAsia="Calibri" w:hAnsi="Cambria Math" w:cs="Times New Roman"/>
                <w:sz w:val="20"/>
                <w:szCs w:val="20"/>
              </w:rPr>
              <m:t>100</m:t>
            </m:r>
          </m:den>
        </m:f>
        <m:r>
          <w:rPr>
            <w:rFonts w:ascii="Cambria Math" w:eastAsia="Calibri" w:hAnsi="Cambria Math" w:cs="Times New Roman"/>
            <w:sz w:val="20"/>
            <w:szCs w:val="20"/>
          </w:rPr>
          <m:t>*BD*DZ</m:t>
        </m:r>
      </m:oMath>
      <w:r w:rsidRPr="00A9649C">
        <w:rPr>
          <w:rFonts w:ascii="Times New Roman" w:eastAsia="Calibri" w:hAnsi="Times New Roman" w:cs="Times New Roman"/>
          <w:sz w:val="20"/>
          <w:szCs w:val="20"/>
        </w:rPr>
        <w:t xml:space="preserve">           </w:t>
      </w:r>
      <w:r w:rsidR="00A153DA">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(3)</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lastRenderedPageBreak/>
        <w:t xml:space="preserve">Where TAW=Total available </w:t>
      </w:r>
      <w:r w:rsidR="00F56F87" w:rsidRPr="00A9649C">
        <w:rPr>
          <w:rFonts w:ascii="Times New Roman" w:eastAsia="Calibri" w:hAnsi="Times New Roman" w:cs="Times New Roman"/>
          <w:sz w:val="20"/>
          <w:szCs w:val="20"/>
        </w:rPr>
        <w:t xml:space="preserve">water </w:t>
      </w:r>
      <w:r w:rsidRPr="00A9649C">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lang w:val="en-GB"/>
        </w:rPr>
        <w:t>FC and PWP in % on weight basis,</w:t>
      </w:r>
      <w:r w:rsidRPr="00A9649C">
        <w:rPr>
          <w:rFonts w:ascii="Times New Roman" w:eastAsia="Calibri" w:hAnsi="Times New Roman" w:cs="Times New Roman"/>
          <w:sz w:val="20"/>
          <w:szCs w:val="20"/>
        </w:rPr>
        <w:t xml:space="preserve"> BD= Bulk density of the soil (</w:t>
      </w:r>
      <w:proofErr w:type="spellStart"/>
      <w:r w:rsidRPr="00A9649C">
        <w:rPr>
          <w:rFonts w:ascii="Times New Roman" w:eastAsia="Calibri" w:hAnsi="Times New Roman" w:cs="Times New Roman"/>
          <w:sz w:val="20"/>
          <w:szCs w:val="20"/>
        </w:rPr>
        <w:t>gm</w:t>
      </w:r>
      <w:proofErr w:type="spellEnd"/>
      <w:r w:rsidRPr="00A9649C">
        <w:rPr>
          <w:rFonts w:ascii="Times New Roman" w:eastAsia="Calibri" w:hAnsi="Times New Roman" w:cs="Times New Roman"/>
          <w:sz w:val="20"/>
          <w:szCs w:val="20"/>
        </w:rPr>
        <w:t xml:space="preserve"> cm</w:t>
      </w:r>
      <w:r w:rsidRPr="00A9649C">
        <w:rPr>
          <w:rFonts w:ascii="Times New Roman" w:eastAsia="Calibri" w:hAnsi="Times New Roman" w:cs="Times New Roman"/>
          <w:sz w:val="20"/>
          <w:szCs w:val="20"/>
          <w:vertAlign w:val="superscript"/>
        </w:rPr>
        <w:t>-3</w:t>
      </w:r>
      <w:r w:rsidRPr="00A9649C">
        <w:rPr>
          <w:rFonts w:ascii="Times New Roman" w:eastAsia="Calibri" w:hAnsi="Times New Roman" w:cs="Times New Roman"/>
          <w:sz w:val="20"/>
          <w:szCs w:val="20"/>
        </w:rPr>
        <w:t>) and DZ= maximum effective root zone depth (mm)</w:t>
      </w:r>
    </w:p>
    <w:p w:rsidR="00982D66" w:rsidRPr="00A9649C"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lang w:val="en-GB"/>
        </w:rPr>
      </w:pPr>
      <w:r w:rsidRPr="00A9649C">
        <w:rPr>
          <w:rFonts w:ascii="Times New Roman" w:eastAsia="Calibri" w:hAnsi="Times New Roman" w:cs="Times New Roman"/>
          <w:sz w:val="20"/>
          <w:szCs w:val="20"/>
          <w:lang w:val="en-GB"/>
        </w:rPr>
        <w:t>Readily Available Water (RAW) is the amount of water that crops can extract from the root zone without experiencing any water stress. The RAW was computed from the expression in (Eq. 4)</w:t>
      </w:r>
    </w:p>
    <w:p w:rsidR="00982D66" w:rsidRPr="00A9649C" w:rsidRDefault="00982D66" w:rsidP="00A153DA">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lang w:val="en-GB"/>
        </w:rPr>
      </w:pPr>
      <m:oMath>
        <m:r>
          <w:rPr>
            <w:rFonts w:ascii="Cambria Math" w:eastAsia="Calibri" w:hAnsi="Cambria Math" w:cs="Times New Roman"/>
            <w:sz w:val="20"/>
            <w:szCs w:val="20"/>
            <w:lang w:val="en-GB"/>
          </w:rPr>
          <m:t>RAW=TAW*p</m:t>
        </m:r>
      </m:oMath>
      <w:r w:rsidRPr="00A9649C">
        <w:rPr>
          <w:rFonts w:ascii="Times New Roman" w:eastAsia="Times New Roman" w:hAnsi="Times New Roman" w:cs="Times New Roman"/>
          <w:sz w:val="20"/>
          <w:szCs w:val="20"/>
          <w:lang w:val="en-GB"/>
        </w:rPr>
        <w:t xml:space="preserve">               </w:t>
      </w:r>
      <w:r w:rsidR="00A153DA">
        <w:rPr>
          <w:rFonts w:ascii="Times New Roman" w:eastAsia="Times New Roman" w:hAnsi="Times New Roman" w:cs="Times New Roman"/>
          <w:sz w:val="20"/>
          <w:szCs w:val="20"/>
          <w:lang w:val="en-GB"/>
        </w:rPr>
        <w:t xml:space="preserve">                                        </w:t>
      </w:r>
      <w:r w:rsidRPr="00A9649C">
        <w:rPr>
          <w:rFonts w:ascii="Times New Roman" w:eastAsia="Times New Roman" w:hAnsi="Times New Roman" w:cs="Times New Roman"/>
          <w:sz w:val="20"/>
          <w:szCs w:val="20"/>
          <w:lang w:val="en-GB"/>
        </w:rPr>
        <w:t>(4)</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lang w:val="en-GB"/>
        </w:rPr>
      </w:pPr>
      <w:r w:rsidRPr="00A9649C">
        <w:rPr>
          <w:rFonts w:ascii="Times New Roman" w:eastAsia="Calibri" w:hAnsi="Times New Roman" w:cs="Times New Roman"/>
          <w:sz w:val="20"/>
          <w:szCs w:val="20"/>
          <w:lang w:val="en-GB"/>
        </w:rPr>
        <w:t xml:space="preserve">Where, RAW is the readily available water or net irrigation depth, </w:t>
      </w:r>
      <w:proofErr w:type="spellStart"/>
      <w:r w:rsidRPr="00A9649C">
        <w:rPr>
          <w:rFonts w:ascii="Times New Roman" w:eastAsia="Calibri" w:hAnsi="Times New Roman" w:cs="Times New Roman"/>
          <w:sz w:val="20"/>
          <w:szCs w:val="20"/>
          <w:lang w:val="en-GB"/>
        </w:rPr>
        <w:t>IRn</w:t>
      </w:r>
      <w:proofErr w:type="spellEnd"/>
      <w:r w:rsidRPr="00A9649C">
        <w:rPr>
          <w:rFonts w:ascii="Times New Roman" w:eastAsia="Calibri" w:hAnsi="Times New Roman" w:cs="Times New Roman"/>
          <w:sz w:val="20"/>
          <w:szCs w:val="20"/>
          <w:lang w:val="en-GB"/>
        </w:rPr>
        <w:t xml:space="preserve"> (mm), p is allowable permissible soil moisture depletion fraction and TAW is total available water in the root depth (mm).</w:t>
      </w:r>
    </w:p>
    <w:p w:rsidR="005D5F6F" w:rsidRPr="00A9649C"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rPr>
      </w:pPr>
      <w:r w:rsidRPr="00A9649C">
        <w:rPr>
          <w:rFonts w:ascii="Times New Roman" w:eastAsia="Calibri" w:hAnsi="Times New Roman" w:cs="Times New Roman"/>
          <w:sz w:val="20"/>
          <w:szCs w:val="20"/>
          <w:lang w:val="en-GB"/>
        </w:rPr>
        <w:t xml:space="preserve">Whenever there is rainfall between irrigation, the </w:t>
      </w:r>
      <w:proofErr w:type="spellStart"/>
      <w:r w:rsidRPr="00A9649C">
        <w:rPr>
          <w:rFonts w:ascii="Times New Roman" w:eastAsia="Calibri" w:hAnsi="Times New Roman" w:cs="Times New Roman"/>
          <w:sz w:val="20"/>
          <w:szCs w:val="20"/>
          <w:lang w:val="en-GB"/>
        </w:rPr>
        <w:t>IRn</w:t>
      </w:r>
      <w:proofErr w:type="spellEnd"/>
      <w:r w:rsidRPr="00A9649C">
        <w:rPr>
          <w:rFonts w:ascii="Times New Roman" w:eastAsia="Calibri" w:hAnsi="Times New Roman" w:cs="Times New Roman"/>
          <w:sz w:val="20"/>
          <w:szCs w:val="20"/>
          <w:lang w:val="en-GB"/>
        </w:rPr>
        <w:t xml:space="preserve"> was calculated based on </w:t>
      </w:r>
      <w:r w:rsidR="006F66F3" w:rsidRPr="00A9649C">
        <w:rPr>
          <w:rFonts w:ascii="Times New Roman" w:eastAsia="Calibri" w:hAnsi="Times New Roman" w:cs="Times New Roman"/>
          <w:sz w:val="20"/>
          <w:szCs w:val="20"/>
        </w:rPr>
        <w:t xml:space="preserve">[2] </w:t>
      </w:r>
      <w:r w:rsidR="005D5F6F" w:rsidRPr="00A9649C">
        <w:rPr>
          <w:rFonts w:ascii="Times New Roman" w:eastAsia="Calibri" w:hAnsi="Times New Roman" w:cs="Times New Roman"/>
          <w:sz w:val="20"/>
          <w:szCs w:val="20"/>
        </w:rPr>
        <w:t xml:space="preserve">as follows </w:t>
      </w:r>
    </w:p>
    <w:p w:rsidR="00982D66" w:rsidRPr="00A9649C" w:rsidRDefault="00982D66" w:rsidP="005D5F6F">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proofErr w:type="spellStart"/>
      <w:r w:rsidRPr="00A9649C">
        <w:rPr>
          <w:rFonts w:ascii="Times New Roman" w:eastAsia="Calibri" w:hAnsi="Times New Roman" w:cs="Times New Roman"/>
          <w:sz w:val="20"/>
          <w:szCs w:val="20"/>
        </w:rPr>
        <w:t>IRn</w:t>
      </w:r>
      <w:proofErr w:type="spellEnd"/>
      <w:r w:rsidR="000E61FE">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w:t>
      </w:r>
      <w:r w:rsidR="005D5F6F" w:rsidRPr="00A9649C">
        <w:rPr>
          <w:rFonts w:ascii="Times New Roman" w:eastAsia="Calibri" w:hAnsi="Times New Roman" w:cs="Times New Roman"/>
          <w:sz w:val="20"/>
          <w:szCs w:val="20"/>
        </w:rPr>
        <w:t xml:space="preserve"> </w:t>
      </w:r>
      <w:proofErr w:type="spellStart"/>
      <w:r w:rsidRPr="00A9649C">
        <w:rPr>
          <w:rFonts w:ascii="Times New Roman" w:eastAsia="Calibri" w:hAnsi="Times New Roman" w:cs="Times New Roman"/>
          <w:sz w:val="20"/>
          <w:szCs w:val="20"/>
        </w:rPr>
        <w:t>ETc</w:t>
      </w:r>
      <w:proofErr w:type="spellEnd"/>
      <w:r w:rsidR="005D5F6F" w:rsidRPr="00A9649C">
        <w:rPr>
          <w:rFonts w:ascii="Times New Roman" w:eastAsia="Calibri" w:hAnsi="Times New Roman" w:cs="Times New Roman"/>
          <w:sz w:val="20"/>
          <w:szCs w:val="20"/>
        </w:rPr>
        <w:t xml:space="preserve"> - </w:t>
      </w: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lang w:val="am-ET"/>
        </w:rPr>
        <w:t xml:space="preserve"> </w:t>
      </w:r>
      <w:r w:rsidR="000E61FE">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(5)</w:t>
      </w:r>
    </w:p>
    <w:p w:rsidR="00E3096B"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 xml:space="preserve">Where, </w:t>
      </w:r>
      <w:proofErr w:type="spellStart"/>
      <w:r w:rsidRPr="00A9649C">
        <w:rPr>
          <w:rFonts w:ascii="Times New Roman" w:eastAsia="Calibri" w:hAnsi="Times New Roman" w:cs="Times New Roman"/>
          <w:sz w:val="20"/>
          <w:szCs w:val="20"/>
        </w:rPr>
        <w:t>IRn</w:t>
      </w:r>
      <w:proofErr w:type="spellEnd"/>
      <w:r w:rsidRPr="00A9649C">
        <w:rPr>
          <w:rFonts w:ascii="Times New Roman" w:eastAsia="Calibri" w:hAnsi="Times New Roman" w:cs="Times New Roman"/>
          <w:sz w:val="20"/>
          <w:szCs w:val="20"/>
        </w:rPr>
        <w:t xml:space="preserve"> =Net irrigation requirement (mm), ETc = crop evapotranspiration (mm) and </w:t>
      </w: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rPr>
        <w:t xml:space="preserve"> = effective rainfall (mm) which is part of the rainfall that enters into the soil and makes available for crop production. The effective rainfall (</w:t>
      </w: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rPr>
        <w:t xml:space="preserve">) was estimated using the method given by </w:t>
      </w:r>
      <w:r w:rsidR="006F66F3" w:rsidRPr="00A9649C">
        <w:rPr>
          <w:rFonts w:ascii="Times New Roman" w:eastAsia="Calibri" w:hAnsi="Times New Roman" w:cs="Times New Roman"/>
          <w:sz w:val="20"/>
          <w:szCs w:val="20"/>
        </w:rPr>
        <w:t>[2]</w:t>
      </w:r>
      <w:r w:rsidRPr="00A9649C">
        <w:rPr>
          <w:rFonts w:ascii="Times New Roman" w:eastAsia="Calibri" w:hAnsi="Times New Roman" w:cs="Times New Roman"/>
          <w:sz w:val="20"/>
          <w:szCs w:val="20"/>
        </w:rPr>
        <w:t xml:space="preserve"> as.</w:t>
      </w:r>
    </w:p>
    <w:p w:rsidR="00982D66" w:rsidRPr="00A9649C"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rPr>
        <w:t xml:space="preserve"> = 0.6 * RF – 10/3 for RF month &lt;= 70 mm or</w:t>
      </w:r>
    </w:p>
    <w:p w:rsidR="00982D66" w:rsidRPr="00A9649C"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rPr>
        <w:t> =0.8*RF–24/3 for RF month &gt; 70mm</w:t>
      </w:r>
      <w:r w:rsidRPr="00A9649C">
        <w:rPr>
          <w:rFonts w:ascii="Times New Roman" w:eastAsia="Calibri" w:hAnsi="Times New Roman" w:cs="Times New Roman"/>
          <w:sz w:val="20"/>
          <w:szCs w:val="20"/>
          <w:lang w:val="am-ET"/>
        </w:rPr>
        <w:t xml:space="preserve"> </w:t>
      </w:r>
      <w:r w:rsidR="000E61FE">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(6)</w:t>
      </w:r>
    </w:p>
    <w:p w:rsidR="00F56F87"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 xml:space="preserve">Where, </w:t>
      </w:r>
      <w:proofErr w:type="spellStart"/>
      <w:r w:rsidRPr="00A9649C">
        <w:rPr>
          <w:rFonts w:ascii="Times New Roman" w:eastAsia="Calibri" w:hAnsi="Times New Roman" w:cs="Times New Roman"/>
          <w:sz w:val="20"/>
          <w:szCs w:val="20"/>
        </w:rPr>
        <w:t>Pe</w:t>
      </w:r>
      <w:proofErr w:type="spellEnd"/>
      <w:r w:rsidRPr="00A9649C">
        <w:rPr>
          <w:rFonts w:ascii="Times New Roman" w:eastAsia="Calibri" w:hAnsi="Times New Roman" w:cs="Times New Roman"/>
          <w:sz w:val="20"/>
          <w:szCs w:val="20"/>
        </w:rPr>
        <w:t xml:space="preserve"> (mm) = effective rainfall and P (mm) = </w:t>
      </w:r>
      <w:r w:rsidRPr="00A9649C">
        <w:rPr>
          <w:rFonts w:ascii="Times New Roman" w:eastAsia="Calibri" w:hAnsi="Times New Roman" w:cs="Times New Roman"/>
          <w:sz w:val="20"/>
          <w:szCs w:val="20"/>
          <w:lang w:val="en-GB"/>
        </w:rPr>
        <w:t>actual monthly rainfall</w:t>
      </w:r>
      <w:r w:rsidRPr="00A9649C">
        <w:rPr>
          <w:rFonts w:ascii="Times New Roman" w:eastAsia="Calibri" w:hAnsi="Times New Roman" w:cs="Times New Roman"/>
          <w:sz w:val="20"/>
          <w:szCs w:val="20"/>
        </w:rPr>
        <w:t xml:space="preserve">. </w:t>
      </w:r>
    </w:p>
    <w:p w:rsidR="00982D66" w:rsidRPr="00A9649C"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 xml:space="preserve">The gross irrigation requirements account for losses of water incurred during conveyance and application to the field. This is expressed in terms of efficiencies when calculating project gross irrigation requirements from net irrigation requirements. </w:t>
      </w:r>
      <w:r w:rsidRPr="00A9649C">
        <w:rPr>
          <w:rFonts w:ascii="Times New Roman" w:eastAsia="Calibri" w:hAnsi="Times New Roman" w:cs="Times New Roman"/>
          <w:sz w:val="20"/>
          <w:szCs w:val="20"/>
          <w:lang w:val="en-GB"/>
        </w:rPr>
        <w:t xml:space="preserve">Daily gross irrigation was estimated using the following equation </w:t>
      </w:r>
      <w:r w:rsidR="006F66F3" w:rsidRPr="00A9649C">
        <w:rPr>
          <w:rFonts w:ascii="Times New Roman" w:eastAsia="Calibri" w:hAnsi="Times New Roman" w:cs="Times New Roman"/>
          <w:sz w:val="20"/>
          <w:szCs w:val="20"/>
        </w:rPr>
        <w:t>[1]</w:t>
      </w:r>
      <w:r w:rsidRPr="00A9649C">
        <w:rPr>
          <w:rFonts w:ascii="Times New Roman" w:eastAsia="Calibri" w:hAnsi="Times New Roman" w:cs="Times New Roman"/>
          <w:sz w:val="20"/>
          <w:szCs w:val="20"/>
          <w:lang w:val="en-GB"/>
        </w:rPr>
        <w:t>:</w:t>
      </w:r>
      <w:r w:rsidRPr="00A9649C">
        <w:rPr>
          <w:rFonts w:ascii="Times New Roman" w:eastAsia="Calibri" w:hAnsi="Times New Roman" w:cs="Times New Roman"/>
          <w:sz w:val="20"/>
          <w:szCs w:val="20"/>
        </w:rPr>
        <w:t xml:space="preserve"> </w:t>
      </w:r>
    </w:p>
    <w:p w:rsidR="00982D66" w:rsidRPr="00A9649C"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m:oMath>
        <m:r>
          <w:rPr>
            <w:rFonts w:ascii="Cambria Math" w:eastAsia="Calibri" w:hAnsi="Cambria Math" w:cs="Times New Roman"/>
            <w:sz w:val="20"/>
            <w:szCs w:val="20"/>
          </w:rPr>
          <m:t xml:space="preserve">IRg= </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ET</m:t>
                </m:r>
              </m:e>
              <m:sub>
                <m:r>
                  <w:rPr>
                    <w:rFonts w:ascii="Cambria Math" w:eastAsia="Calibri" w:hAnsi="Cambria Math" w:cs="Times New Roman"/>
                    <w:sz w:val="20"/>
                    <w:szCs w:val="20"/>
                  </w:rPr>
                  <m:t>c</m:t>
                </m:r>
              </m:sub>
            </m:sSub>
          </m:num>
          <m:den>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E</m:t>
                </m:r>
              </m:e>
              <m:sub>
                <m:r>
                  <w:rPr>
                    <w:rFonts w:ascii="Cambria Math" w:eastAsia="Calibri" w:hAnsi="Cambria Math" w:cs="Times New Roman"/>
                    <w:sz w:val="20"/>
                    <w:szCs w:val="20"/>
                  </w:rPr>
                  <m:t>a</m:t>
                </m:r>
              </m:sub>
            </m:sSub>
          </m:den>
        </m:f>
      </m:oMath>
      <w:r w:rsidRPr="00A9649C">
        <w:rPr>
          <w:rFonts w:ascii="Times New Roman" w:eastAsia="Calibri" w:hAnsi="Times New Roman" w:cs="Times New Roman"/>
          <w:sz w:val="20"/>
          <w:szCs w:val="20"/>
        </w:rPr>
        <w:t xml:space="preserve">            </w:t>
      </w:r>
      <w:r w:rsidR="000E61FE">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rPr>
        <w:t>(7)</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 xml:space="preserve">Where, </w:t>
      </w:r>
      <w:proofErr w:type="spellStart"/>
      <w:r w:rsidRPr="00A9649C">
        <w:rPr>
          <w:rFonts w:ascii="Times New Roman" w:eastAsia="Calibri" w:hAnsi="Times New Roman" w:cs="Times New Roman"/>
          <w:sz w:val="20"/>
          <w:szCs w:val="20"/>
        </w:rPr>
        <w:t>IRg</w:t>
      </w:r>
      <w:proofErr w:type="spellEnd"/>
      <w:r w:rsidRPr="00A9649C">
        <w:rPr>
          <w:rFonts w:ascii="Times New Roman" w:eastAsia="Calibri" w:hAnsi="Times New Roman" w:cs="Times New Roman"/>
          <w:sz w:val="20"/>
          <w:szCs w:val="20"/>
        </w:rPr>
        <w:t xml:space="preserve">= gross irrigation requirement (mm), </w:t>
      </w:r>
      <w:r w:rsidRPr="00A9649C">
        <w:rPr>
          <w:rFonts w:ascii="Times New Roman" w:eastAsia="Calibri" w:hAnsi="Times New Roman" w:cs="Times New Roman"/>
          <w:sz w:val="20"/>
          <w:szCs w:val="20"/>
          <w:lang w:val="en-GB"/>
        </w:rPr>
        <w:t xml:space="preserve">ETc = crop evapotranspiration (mm/day)/net irrigation water requirement and </w:t>
      </w:r>
      <w:r w:rsidRPr="00A9649C">
        <w:rPr>
          <w:rFonts w:ascii="Times New Roman" w:eastAsia="Calibri" w:hAnsi="Times New Roman" w:cs="Times New Roman"/>
          <w:sz w:val="20"/>
          <w:szCs w:val="20"/>
        </w:rPr>
        <w:t>Ea= irrigation efficiency</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lang w:val="en-GB"/>
        </w:rPr>
      </w:pPr>
      <w:r w:rsidRPr="00A9649C">
        <w:rPr>
          <w:rFonts w:ascii="Times New Roman" w:eastAsia="Calibri" w:hAnsi="Times New Roman" w:cs="Times New Roman"/>
          <w:sz w:val="20"/>
          <w:szCs w:val="20"/>
          <w:lang w:val="en-GB"/>
        </w:rPr>
        <w:t>Irrigation interval, f, was estimated using the following (Eq. 8).</w:t>
      </w:r>
    </w:p>
    <w:p w:rsidR="00982D66" w:rsidRPr="00A9649C"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lang w:val="en-GB"/>
        </w:rPr>
      </w:pPr>
      <m:oMath>
        <m:r>
          <w:rPr>
            <w:rFonts w:ascii="Cambria Math" w:eastAsia="Calibri" w:hAnsi="Cambria Math" w:cs="Times New Roman"/>
            <w:sz w:val="20"/>
            <w:szCs w:val="20"/>
            <w:lang w:val="en-GB"/>
          </w:rPr>
          <w:lastRenderedPageBreak/>
          <m:t>f=</m:t>
        </m:r>
        <m:f>
          <m:fPr>
            <m:ctrlPr>
              <w:rPr>
                <w:rFonts w:ascii="Cambria Math" w:eastAsia="Calibri" w:hAnsi="Cambria Math" w:cs="Times New Roman"/>
                <w:i/>
                <w:sz w:val="20"/>
                <w:szCs w:val="20"/>
                <w:lang w:val="en-GB"/>
              </w:rPr>
            </m:ctrlPr>
          </m:fPr>
          <m:num>
            <m:r>
              <w:rPr>
                <w:rFonts w:ascii="Cambria Math" w:eastAsia="Calibri" w:hAnsi="Cambria Math" w:cs="Times New Roman"/>
                <w:sz w:val="20"/>
                <w:szCs w:val="20"/>
                <w:lang w:val="en-GB"/>
              </w:rPr>
              <m:t>IRn</m:t>
            </m:r>
          </m:num>
          <m:den>
            <m:sSub>
              <m:sSubPr>
                <m:ctrlPr>
                  <w:rPr>
                    <w:rFonts w:ascii="Cambria Math" w:eastAsia="Calibri" w:hAnsi="Cambria Math" w:cs="Times New Roman"/>
                    <w:i/>
                    <w:sz w:val="20"/>
                    <w:szCs w:val="20"/>
                    <w:lang w:val="en-GB"/>
                  </w:rPr>
                </m:ctrlPr>
              </m:sSubPr>
              <m:e>
                <m:r>
                  <w:rPr>
                    <w:rFonts w:ascii="Cambria Math" w:eastAsia="Calibri" w:hAnsi="Cambria Math" w:cs="Times New Roman"/>
                    <w:sz w:val="20"/>
                    <w:szCs w:val="20"/>
                    <w:lang w:val="en-GB"/>
                  </w:rPr>
                  <m:t>ET</m:t>
                </m:r>
              </m:e>
              <m:sub>
                <m:r>
                  <w:rPr>
                    <w:rFonts w:ascii="Cambria Math" w:eastAsia="Calibri" w:hAnsi="Cambria Math" w:cs="Times New Roman"/>
                    <w:sz w:val="20"/>
                    <w:szCs w:val="20"/>
                    <w:lang w:val="en-GB"/>
                  </w:rPr>
                  <m:t>c</m:t>
                </m:r>
              </m:sub>
            </m:sSub>
          </m:den>
        </m:f>
      </m:oMath>
      <w:r w:rsidRPr="00A9649C">
        <w:rPr>
          <w:rFonts w:ascii="Times New Roman" w:eastAsia="Times New Roman" w:hAnsi="Times New Roman" w:cs="Times New Roman"/>
          <w:sz w:val="20"/>
          <w:szCs w:val="20"/>
          <w:lang w:val="en-GB"/>
        </w:rPr>
        <w:t xml:space="preserve">             </w:t>
      </w:r>
      <w:r w:rsidR="000E61FE">
        <w:rPr>
          <w:rFonts w:ascii="Times New Roman" w:eastAsia="Times New Roman" w:hAnsi="Times New Roman" w:cs="Times New Roman"/>
          <w:sz w:val="20"/>
          <w:szCs w:val="20"/>
          <w:lang w:val="en-GB"/>
        </w:rPr>
        <w:t xml:space="preserve">                                                           </w:t>
      </w:r>
      <w:r w:rsidRPr="00A9649C">
        <w:rPr>
          <w:rFonts w:ascii="Times New Roman" w:eastAsia="Times New Roman" w:hAnsi="Times New Roman" w:cs="Times New Roman"/>
          <w:sz w:val="20"/>
          <w:szCs w:val="20"/>
          <w:lang w:val="en-GB"/>
        </w:rPr>
        <w:t>(8)</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lang w:val="en-GB"/>
        </w:rPr>
      </w:pPr>
      <w:r w:rsidRPr="00A9649C">
        <w:rPr>
          <w:rFonts w:ascii="Times New Roman" w:eastAsia="Calibri" w:hAnsi="Times New Roman" w:cs="Times New Roman"/>
          <w:sz w:val="20"/>
          <w:szCs w:val="20"/>
          <w:lang w:val="en-GB"/>
        </w:rPr>
        <w:t xml:space="preserve">Where, f is irrigation interval (day), </w:t>
      </w:r>
      <w:r w:rsidRPr="00A9649C">
        <w:rPr>
          <w:rFonts w:ascii="Times New Roman" w:eastAsia="Calibri" w:hAnsi="Times New Roman" w:cs="Times New Roman"/>
          <w:sz w:val="20"/>
          <w:szCs w:val="20"/>
        </w:rPr>
        <w:t xml:space="preserve">IRn =Net irrigation requirement (mm) </w:t>
      </w:r>
      <w:r w:rsidRPr="00A9649C">
        <w:rPr>
          <w:rFonts w:ascii="Times New Roman" w:eastAsia="Calibri" w:hAnsi="Times New Roman" w:cs="Times New Roman"/>
          <w:sz w:val="20"/>
          <w:szCs w:val="20"/>
          <w:lang w:val="en-GB"/>
        </w:rPr>
        <w:t>and ETc is mean daily crop water requirement (mm day</w:t>
      </w:r>
      <w:r w:rsidRPr="00A9649C">
        <w:rPr>
          <w:rFonts w:ascii="Times New Roman" w:eastAsia="Calibri" w:hAnsi="Times New Roman" w:cs="Times New Roman"/>
          <w:sz w:val="20"/>
          <w:szCs w:val="20"/>
          <w:vertAlign w:val="superscript"/>
          <w:lang w:val="en-GB"/>
        </w:rPr>
        <w:t>-1</w:t>
      </w:r>
      <w:r w:rsidRPr="00A9649C">
        <w:rPr>
          <w:rFonts w:ascii="Times New Roman" w:eastAsia="Calibri" w:hAnsi="Times New Roman" w:cs="Times New Roman"/>
          <w:sz w:val="20"/>
          <w:szCs w:val="20"/>
          <w:lang w:val="en-GB"/>
        </w:rPr>
        <w:t>)</w:t>
      </w:r>
    </w:p>
    <w:p w:rsidR="00982D66" w:rsidRPr="00A9649C"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 xml:space="preserve">The required depth of irrigation water </w:t>
      </w:r>
      <w:r w:rsidR="0060573E" w:rsidRPr="00A9649C">
        <w:rPr>
          <w:rFonts w:ascii="Times New Roman" w:eastAsia="Calibri" w:hAnsi="Times New Roman" w:cs="Times New Roman"/>
          <w:sz w:val="20"/>
          <w:szCs w:val="20"/>
        </w:rPr>
        <w:t xml:space="preserve">required </w:t>
      </w:r>
      <w:r w:rsidRPr="00A9649C">
        <w:rPr>
          <w:rFonts w:ascii="Times New Roman" w:eastAsia="Calibri" w:hAnsi="Times New Roman" w:cs="Times New Roman"/>
          <w:sz w:val="20"/>
          <w:szCs w:val="20"/>
        </w:rPr>
        <w:t>was applied using 3-inch Parshall flume</w:t>
      </w:r>
      <w:r w:rsidRPr="00A9649C">
        <w:rPr>
          <w:rFonts w:ascii="Times New Roman" w:eastAsia="Calibri" w:hAnsi="Times New Roman" w:cs="Times New Roman"/>
          <w:sz w:val="20"/>
          <w:szCs w:val="20"/>
          <w:lang w:val="en-GB"/>
        </w:rPr>
        <w:t xml:space="preserve"> installed </w:t>
      </w:r>
      <w:r w:rsidR="0060573E" w:rsidRPr="00A9649C">
        <w:rPr>
          <w:rFonts w:ascii="Times New Roman" w:eastAsia="Calibri" w:hAnsi="Times New Roman" w:cs="Times New Roman"/>
          <w:sz w:val="20"/>
          <w:szCs w:val="20"/>
          <w:lang w:val="en-GB"/>
        </w:rPr>
        <w:t xml:space="preserve">at </w:t>
      </w:r>
      <w:r w:rsidRPr="00A9649C">
        <w:rPr>
          <w:rFonts w:ascii="Times New Roman" w:eastAsia="Calibri" w:hAnsi="Times New Roman" w:cs="Times New Roman"/>
          <w:sz w:val="20"/>
          <w:szCs w:val="20"/>
          <w:lang w:val="en-GB"/>
        </w:rPr>
        <w:t xml:space="preserve">10 m away from the first plot of the first block. </w:t>
      </w:r>
      <w:r w:rsidRPr="00A9649C">
        <w:rPr>
          <w:rFonts w:ascii="Times New Roman" w:eastAsia="Calibri" w:hAnsi="Times New Roman" w:cs="Times New Roman"/>
          <w:sz w:val="20"/>
          <w:szCs w:val="20"/>
        </w:rPr>
        <w:t xml:space="preserve">Irrigation </w:t>
      </w:r>
      <w:r w:rsidR="0060573E" w:rsidRPr="00A9649C">
        <w:rPr>
          <w:rFonts w:ascii="Times New Roman" w:eastAsia="Calibri" w:hAnsi="Times New Roman" w:cs="Times New Roman"/>
          <w:sz w:val="20"/>
          <w:szCs w:val="20"/>
        </w:rPr>
        <w:t xml:space="preserve">water </w:t>
      </w:r>
      <w:r w:rsidRPr="00A9649C">
        <w:rPr>
          <w:rFonts w:ascii="Times New Roman" w:eastAsia="Calibri" w:hAnsi="Times New Roman" w:cs="Times New Roman"/>
          <w:sz w:val="20"/>
          <w:szCs w:val="20"/>
        </w:rPr>
        <w:t>was provided for the control treatment when 45% of the total available water within the root depth was depleted. The remaining treatments received the allocated percentage of control treatment in the same date. The gross irrigation application was estimated by using average application efficiency of 60% for furrow irrigation</w:t>
      </w:r>
      <w:r w:rsidR="001C290B" w:rsidRPr="00A9649C">
        <w:rPr>
          <w:rFonts w:ascii="Times New Roman" w:eastAsia="Calibri" w:hAnsi="Times New Roman" w:cs="Times New Roman"/>
          <w:sz w:val="20"/>
          <w:szCs w:val="20"/>
        </w:rPr>
        <w:t xml:space="preserve"> according to</w:t>
      </w:r>
      <w:r w:rsidRPr="00A9649C">
        <w:rPr>
          <w:rFonts w:ascii="Times New Roman" w:eastAsia="Calibri" w:hAnsi="Times New Roman" w:cs="Times New Roman"/>
          <w:sz w:val="20"/>
          <w:szCs w:val="20"/>
        </w:rPr>
        <w:t xml:space="preserve"> </w:t>
      </w:r>
      <w:r w:rsidR="006F66F3" w:rsidRPr="00A9649C">
        <w:rPr>
          <w:rFonts w:ascii="Times New Roman" w:eastAsia="Calibri" w:hAnsi="Times New Roman" w:cs="Times New Roman"/>
          <w:sz w:val="20"/>
          <w:szCs w:val="20"/>
        </w:rPr>
        <w:t>[17]</w:t>
      </w:r>
      <w:r w:rsidRPr="00A9649C">
        <w:rPr>
          <w:rFonts w:ascii="Times New Roman" w:eastAsia="Calibri" w:hAnsi="Times New Roman" w:cs="Times New Roman"/>
          <w:sz w:val="20"/>
          <w:szCs w:val="20"/>
        </w:rPr>
        <w:t xml:space="preserve">. </w:t>
      </w:r>
      <w:r w:rsidRPr="00A9649C">
        <w:rPr>
          <w:rFonts w:ascii="Times New Roman" w:eastAsia="Calibri" w:hAnsi="Times New Roman" w:cs="Times New Roman"/>
          <w:sz w:val="20"/>
          <w:szCs w:val="20"/>
          <w:lang w:val="en-GB"/>
        </w:rPr>
        <w:t xml:space="preserve">The time required to irrigate each treatment was calculated from the ratio of the volume of applied water to the discharge-head relation of the 3-inch Parshall flume. The time required to deliver the desired depth of water into each furrow was calculated using an equation given by </w:t>
      </w:r>
      <w:r w:rsidR="001C290B" w:rsidRPr="00A9649C">
        <w:rPr>
          <w:rFonts w:ascii="Times New Roman" w:eastAsia="Calibri" w:hAnsi="Times New Roman" w:cs="Times New Roman"/>
          <w:sz w:val="20"/>
          <w:szCs w:val="20"/>
        </w:rPr>
        <w:t>[14]</w:t>
      </w:r>
      <w:r w:rsidRPr="00A9649C">
        <w:rPr>
          <w:rFonts w:ascii="Times New Roman" w:eastAsia="Calibri" w:hAnsi="Times New Roman" w:cs="Times New Roman"/>
          <w:sz w:val="20"/>
          <w:szCs w:val="20"/>
          <w:lang w:val="en-GB"/>
        </w:rPr>
        <w:t>.</w:t>
      </w:r>
    </w:p>
    <w:p w:rsidR="00982D66" w:rsidRPr="00A9649C"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b/>
          <w:sz w:val="20"/>
          <w:szCs w:val="20"/>
        </w:rPr>
      </w:pPr>
      <m:oMath>
        <m:r>
          <w:rPr>
            <w:rFonts w:ascii="Cambria Math" w:eastAsia="Calibri" w:hAnsi="Cambria Math" w:cs="Times New Roman"/>
            <w:sz w:val="20"/>
            <w:szCs w:val="20"/>
          </w:rPr>
          <m:t xml:space="preserve">T = </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A*d</m:t>
            </m:r>
          </m:num>
          <m:den>
            <m:r>
              <w:rPr>
                <w:rFonts w:ascii="Cambria Math" w:eastAsia="Calibri" w:hAnsi="Cambria Math" w:cs="Times New Roman"/>
                <w:sz w:val="20"/>
                <w:szCs w:val="20"/>
              </w:rPr>
              <m:t>6*q</m:t>
            </m:r>
          </m:den>
        </m:f>
        <m:r>
          <w:rPr>
            <w:rFonts w:ascii="Cambria Math" w:eastAsia="Calibri" w:hAnsi="Cambria Math" w:cs="Times New Roman"/>
            <w:sz w:val="20"/>
            <w:szCs w:val="20"/>
          </w:rPr>
          <m:t xml:space="preserve">                                                                              (</m:t>
        </m:r>
      </m:oMath>
      <w:r w:rsidRPr="00A9649C">
        <w:rPr>
          <w:rFonts w:ascii="Times New Roman" w:eastAsia="Calibri" w:hAnsi="Times New Roman" w:cs="Times New Roman"/>
          <w:sz w:val="20"/>
          <w:szCs w:val="20"/>
        </w:rPr>
        <w:t>9)</w:t>
      </w:r>
    </w:p>
    <w:p w:rsidR="00982D66" w:rsidRPr="00A9649C"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0"/>
        </w:rPr>
      </w:pPr>
      <w:r w:rsidRPr="00A9649C">
        <w:rPr>
          <w:rFonts w:ascii="Times New Roman" w:eastAsia="Calibri" w:hAnsi="Times New Roman" w:cs="Times New Roman"/>
          <w:sz w:val="20"/>
          <w:szCs w:val="20"/>
        </w:rPr>
        <w:t>Where, T= Application time (min), A= Area to be irrigate (m</w:t>
      </w:r>
      <w:r w:rsidRPr="00A9649C">
        <w:rPr>
          <w:rFonts w:ascii="Times New Roman" w:eastAsia="Calibri" w:hAnsi="Times New Roman" w:cs="Times New Roman"/>
          <w:sz w:val="20"/>
          <w:szCs w:val="20"/>
          <w:vertAlign w:val="superscript"/>
        </w:rPr>
        <w:t>2</w:t>
      </w:r>
      <w:r w:rsidRPr="00A9649C">
        <w:rPr>
          <w:rFonts w:ascii="Times New Roman" w:eastAsia="Calibri" w:hAnsi="Times New Roman" w:cs="Times New Roman"/>
          <w:sz w:val="20"/>
          <w:szCs w:val="20"/>
        </w:rPr>
        <w:t>), d= gross irrigation depth of water to be applied (cm) q= Flow rate of Discharge (l/s)</w:t>
      </w:r>
    </w:p>
    <w:p w:rsidR="00982D66" w:rsidRPr="006F7009" w:rsidRDefault="00982D66" w:rsidP="006F7009">
      <w:pPr>
        <w:pStyle w:val="ListParagraph"/>
        <w:numPr>
          <w:ilvl w:val="1"/>
          <w:numId w:val="15"/>
        </w:numPr>
        <w:autoSpaceDE w:val="0"/>
        <w:autoSpaceDN w:val="0"/>
        <w:adjustRightInd w:val="0"/>
        <w:spacing w:before="100" w:beforeAutospacing="1" w:after="100" w:afterAutospacing="1" w:line="240" w:lineRule="auto"/>
        <w:jc w:val="both"/>
        <w:rPr>
          <w:rFonts w:ascii="Times New Roman" w:eastAsia="Calibri" w:hAnsi="Times New Roman" w:cs="Times New Roman"/>
          <w:sz w:val="20"/>
        </w:rPr>
      </w:pPr>
      <w:r w:rsidRPr="006F7009">
        <w:rPr>
          <w:rFonts w:ascii="Times New Roman" w:eastAsia="Calibri" w:hAnsi="Times New Roman" w:cs="Times New Roman"/>
          <w:b/>
          <w:sz w:val="20"/>
        </w:rPr>
        <w:t>Data collection</w:t>
      </w:r>
    </w:p>
    <w:p w:rsidR="00982D66" w:rsidRPr="006F7009" w:rsidRDefault="00982D66" w:rsidP="006F7009">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lang w:val="en-GB"/>
        </w:rPr>
      </w:pPr>
      <w:r w:rsidRPr="006F7009">
        <w:rPr>
          <w:rFonts w:ascii="Times New Roman" w:eastAsia="Calibri" w:hAnsi="Times New Roman" w:cs="Times New Roman"/>
          <w:sz w:val="20"/>
          <w:lang w:val="en-GB"/>
        </w:rPr>
        <w:t xml:space="preserve">The data collection was made on the three middle rows, leaving two outer rows in order to avoid border effects. Five plants were taken randomly from three middle rows of each experimental plot for recording observation on growth and yield parameters. The parameters </w:t>
      </w:r>
      <w:r w:rsidR="008208B6" w:rsidRPr="006F7009">
        <w:rPr>
          <w:rFonts w:ascii="Times New Roman" w:eastAsia="Calibri" w:hAnsi="Times New Roman" w:cs="Times New Roman"/>
          <w:sz w:val="20"/>
          <w:lang w:val="en-GB"/>
        </w:rPr>
        <w:t>include:</w:t>
      </w:r>
      <w:r w:rsidRPr="006F7009">
        <w:rPr>
          <w:rFonts w:ascii="Times New Roman" w:eastAsia="Calibri" w:hAnsi="Times New Roman" w:cs="Times New Roman"/>
          <w:sz w:val="20"/>
          <w:lang w:val="en-GB"/>
        </w:rPr>
        <w:t xml:space="preserve"> Plant height (cm), head height (cm), head diameter (cm), marketable head yield (kg/ha) and unmarketable head yield (kg/ha). </w:t>
      </w:r>
    </w:p>
    <w:p w:rsidR="00982D66" w:rsidRPr="0054279E" w:rsidRDefault="00982D66" w:rsidP="0054279E">
      <w:pPr>
        <w:pStyle w:val="ListParagraph"/>
        <w:numPr>
          <w:ilvl w:val="2"/>
          <w:numId w:val="15"/>
        </w:numPr>
        <w:autoSpaceDE w:val="0"/>
        <w:autoSpaceDN w:val="0"/>
        <w:adjustRightInd w:val="0"/>
        <w:spacing w:before="100" w:beforeAutospacing="1" w:after="100" w:afterAutospacing="1" w:line="240" w:lineRule="auto"/>
        <w:ind w:left="0" w:firstLine="0"/>
        <w:jc w:val="both"/>
        <w:rPr>
          <w:rFonts w:ascii="Times New Roman" w:eastAsia="Calibri" w:hAnsi="Times New Roman" w:cs="Times New Roman"/>
          <w:sz w:val="20"/>
        </w:rPr>
      </w:pPr>
      <w:r w:rsidRPr="0054279E">
        <w:rPr>
          <w:rFonts w:ascii="Times New Roman" w:eastAsia="Calibri" w:hAnsi="Times New Roman" w:cs="Times New Roman"/>
          <w:b/>
          <w:sz w:val="20"/>
        </w:rPr>
        <w:t>Plant height (cm):</w:t>
      </w:r>
      <w:r w:rsidRPr="0054279E">
        <w:rPr>
          <w:rFonts w:ascii="Times New Roman" w:eastAsia="Calibri" w:hAnsi="Times New Roman" w:cs="Times New Roman"/>
          <w:sz w:val="20"/>
        </w:rPr>
        <w:t xml:space="preserve"> </w:t>
      </w:r>
      <w:r w:rsidR="008208B6" w:rsidRPr="0054279E">
        <w:rPr>
          <w:rFonts w:ascii="Times New Roman" w:eastAsia="Calibri" w:hAnsi="Times New Roman" w:cs="Times New Roman"/>
          <w:sz w:val="20"/>
        </w:rPr>
        <w:t xml:space="preserve">Plant </w:t>
      </w:r>
      <w:r w:rsidRPr="0054279E">
        <w:rPr>
          <w:rFonts w:ascii="Times New Roman" w:eastAsia="Calibri" w:hAnsi="Times New Roman" w:cs="Times New Roman"/>
          <w:sz w:val="20"/>
        </w:rPr>
        <w:t>height measured as the distance in centimetre from the soil surface to the top most point of the sample plants at physiological maturity. It was determined by randomly taking the height of five plants in each plot from three central rows using meter tape.</w:t>
      </w:r>
    </w:p>
    <w:p w:rsidR="00982D66" w:rsidRPr="0054279E" w:rsidRDefault="00982D66" w:rsidP="0054279E">
      <w:pPr>
        <w:pStyle w:val="ListParagraph"/>
        <w:numPr>
          <w:ilvl w:val="2"/>
          <w:numId w:val="15"/>
        </w:numPr>
        <w:autoSpaceDE w:val="0"/>
        <w:autoSpaceDN w:val="0"/>
        <w:adjustRightInd w:val="0"/>
        <w:spacing w:before="100" w:beforeAutospacing="1" w:after="100" w:afterAutospacing="1" w:line="240" w:lineRule="auto"/>
        <w:ind w:left="0" w:firstLine="0"/>
        <w:jc w:val="both"/>
        <w:rPr>
          <w:rFonts w:ascii="Times New Roman" w:eastAsia="Calibri" w:hAnsi="Times New Roman" w:cs="Times New Roman"/>
        </w:rPr>
      </w:pPr>
      <w:r w:rsidRPr="0054279E">
        <w:rPr>
          <w:rFonts w:ascii="Times New Roman" w:eastAsia="Calibri" w:hAnsi="Times New Roman" w:cs="Times New Roman"/>
          <w:b/>
          <w:sz w:val="20"/>
        </w:rPr>
        <w:t>Head height (cm):</w:t>
      </w:r>
      <w:r w:rsidRPr="0054279E">
        <w:rPr>
          <w:rFonts w:ascii="Times New Roman" w:eastAsia="Calibri" w:hAnsi="Times New Roman" w:cs="Times New Roman"/>
          <w:sz w:val="20"/>
        </w:rPr>
        <w:t xml:space="preserve"> Head height was determined by randomly taking the head height of five plants in each plot from three central rows using meter tape.</w:t>
      </w:r>
    </w:p>
    <w:p w:rsidR="00982D66" w:rsidRPr="0054279E" w:rsidRDefault="00982D66" w:rsidP="0054279E">
      <w:pPr>
        <w:pStyle w:val="ListParagraph"/>
        <w:numPr>
          <w:ilvl w:val="2"/>
          <w:numId w:val="15"/>
        </w:numPr>
        <w:autoSpaceDE w:val="0"/>
        <w:autoSpaceDN w:val="0"/>
        <w:adjustRightInd w:val="0"/>
        <w:spacing w:before="100" w:beforeAutospacing="1" w:after="100" w:afterAutospacing="1" w:line="240" w:lineRule="auto"/>
        <w:ind w:left="0" w:firstLine="0"/>
        <w:jc w:val="both"/>
        <w:rPr>
          <w:rFonts w:ascii="Times New Roman" w:eastAsia="Calibri" w:hAnsi="Times New Roman" w:cs="Times New Roman"/>
          <w:sz w:val="20"/>
        </w:rPr>
      </w:pPr>
      <w:r w:rsidRPr="0054279E">
        <w:rPr>
          <w:rFonts w:ascii="Times New Roman" w:eastAsia="Calibri" w:hAnsi="Times New Roman" w:cs="Times New Roman"/>
          <w:b/>
          <w:sz w:val="20"/>
        </w:rPr>
        <w:t>Head diameter (cm):</w:t>
      </w:r>
      <w:r w:rsidRPr="0054279E">
        <w:rPr>
          <w:rFonts w:ascii="Times New Roman" w:eastAsia="Calibri" w:hAnsi="Times New Roman" w:cs="Times New Roman"/>
          <w:sz w:val="20"/>
        </w:rPr>
        <w:t xml:space="preserve"> </w:t>
      </w:r>
      <w:r w:rsidR="008208B6" w:rsidRPr="0054279E">
        <w:rPr>
          <w:rFonts w:ascii="Times New Roman" w:eastAsia="Calibri" w:hAnsi="Times New Roman" w:cs="Times New Roman"/>
          <w:sz w:val="20"/>
        </w:rPr>
        <w:t xml:space="preserve">Five </w:t>
      </w:r>
      <w:r w:rsidRPr="0054279E">
        <w:rPr>
          <w:rFonts w:ascii="Times New Roman" w:eastAsia="Calibri" w:hAnsi="Times New Roman" w:cs="Times New Roman"/>
          <w:sz w:val="20"/>
        </w:rPr>
        <w:t>marketable head cabbage from each plot were collected. Head’s diameter was measured by using meter tape.</w:t>
      </w:r>
    </w:p>
    <w:p w:rsidR="00982D66" w:rsidRPr="0054279E" w:rsidRDefault="00982D66" w:rsidP="0054279E">
      <w:pPr>
        <w:pStyle w:val="ListParagraph"/>
        <w:numPr>
          <w:ilvl w:val="2"/>
          <w:numId w:val="15"/>
        </w:numPr>
        <w:autoSpaceDE w:val="0"/>
        <w:autoSpaceDN w:val="0"/>
        <w:adjustRightInd w:val="0"/>
        <w:spacing w:before="100" w:beforeAutospacing="1" w:after="100" w:afterAutospacing="1" w:line="240" w:lineRule="auto"/>
        <w:ind w:left="0" w:firstLine="0"/>
        <w:jc w:val="both"/>
        <w:rPr>
          <w:rFonts w:ascii="Calibri" w:eastAsia="Calibri" w:hAnsi="Calibri" w:cs="Times New Roman"/>
          <w:sz w:val="18"/>
        </w:rPr>
      </w:pPr>
      <w:r w:rsidRPr="0054279E">
        <w:rPr>
          <w:rFonts w:ascii="Times New Roman" w:eastAsia="Calibri" w:hAnsi="Times New Roman" w:cs="Times New Roman"/>
          <w:b/>
          <w:sz w:val="20"/>
        </w:rPr>
        <w:lastRenderedPageBreak/>
        <w:t>Marketable head yield:</w:t>
      </w:r>
      <w:r w:rsidRPr="0054279E">
        <w:rPr>
          <w:rFonts w:ascii="Times New Roman" w:eastAsia="Calibri" w:hAnsi="Times New Roman" w:cs="Times New Roman"/>
          <w:sz w:val="20"/>
        </w:rPr>
        <w:t xml:space="preserve"> </w:t>
      </w:r>
      <w:r w:rsidR="008208B6" w:rsidRPr="0054279E">
        <w:rPr>
          <w:rFonts w:ascii="Times New Roman" w:eastAsia="Calibri" w:hAnsi="Times New Roman" w:cs="Times New Roman"/>
          <w:sz w:val="20"/>
        </w:rPr>
        <w:t xml:space="preserve">Marketable </w:t>
      </w:r>
      <w:r w:rsidRPr="0054279E">
        <w:rPr>
          <w:rFonts w:ascii="Times New Roman" w:eastAsia="Calibri" w:hAnsi="Times New Roman" w:cs="Times New Roman"/>
          <w:sz w:val="20"/>
        </w:rPr>
        <w:t>head yield was recorded as the weight of marketable head collected from the central three harvestable rows. Head cabbages were sorted by size as pictorial parameters for marketable grade and their weight was recorded and converted to kg/ha.</w:t>
      </w:r>
    </w:p>
    <w:p w:rsidR="00982D66" w:rsidRPr="0054279E" w:rsidRDefault="00982D66" w:rsidP="0054279E">
      <w:pPr>
        <w:pStyle w:val="ListParagraph"/>
        <w:numPr>
          <w:ilvl w:val="2"/>
          <w:numId w:val="15"/>
        </w:numPr>
        <w:autoSpaceDE w:val="0"/>
        <w:autoSpaceDN w:val="0"/>
        <w:adjustRightInd w:val="0"/>
        <w:spacing w:before="100" w:beforeAutospacing="1" w:after="100" w:afterAutospacing="1" w:line="240" w:lineRule="auto"/>
        <w:ind w:left="0" w:firstLine="0"/>
        <w:jc w:val="both"/>
        <w:rPr>
          <w:rFonts w:ascii="Times New Roman" w:eastAsia="Calibri" w:hAnsi="Times New Roman" w:cs="Times New Roman"/>
          <w:sz w:val="20"/>
        </w:rPr>
      </w:pPr>
      <w:r w:rsidRPr="0054279E">
        <w:rPr>
          <w:rFonts w:ascii="Times New Roman" w:eastAsia="Calibri" w:hAnsi="Times New Roman" w:cs="Times New Roman"/>
          <w:b/>
          <w:sz w:val="20"/>
        </w:rPr>
        <w:t>Unmarketable head yield:</w:t>
      </w:r>
      <w:r w:rsidRPr="0054279E">
        <w:rPr>
          <w:rFonts w:ascii="Times New Roman" w:eastAsia="Calibri" w:hAnsi="Times New Roman" w:cs="Times New Roman"/>
          <w:sz w:val="20"/>
        </w:rPr>
        <w:t xml:space="preserve"> </w:t>
      </w:r>
      <w:r w:rsidR="008208B6" w:rsidRPr="0054279E">
        <w:rPr>
          <w:rFonts w:ascii="Times New Roman" w:eastAsia="Calibri" w:hAnsi="Times New Roman" w:cs="Times New Roman"/>
          <w:sz w:val="20"/>
        </w:rPr>
        <w:t xml:space="preserve">Unmarketable </w:t>
      </w:r>
      <w:r w:rsidRPr="0054279E">
        <w:rPr>
          <w:rFonts w:ascii="Times New Roman" w:eastAsia="Calibri" w:hAnsi="Times New Roman" w:cs="Times New Roman"/>
          <w:sz w:val="20"/>
        </w:rPr>
        <w:t xml:space="preserve">head yield was recorded as weight of head cabbage collected from the central three harvestable rows. Unmarketable cabbages were sorted out of the total depending on size, damaged by insect and wasted shape. </w:t>
      </w:r>
    </w:p>
    <w:p w:rsidR="00982D66" w:rsidRPr="0054279E" w:rsidRDefault="00AC359C" w:rsidP="0054279E">
      <w:pPr>
        <w:pStyle w:val="ListParagraph"/>
        <w:numPr>
          <w:ilvl w:val="1"/>
          <w:numId w:val="15"/>
        </w:numPr>
        <w:autoSpaceDE w:val="0"/>
        <w:autoSpaceDN w:val="0"/>
        <w:adjustRightInd w:val="0"/>
        <w:spacing w:before="100" w:beforeAutospacing="1" w:after="100" w:afterAutospacing="1" w:line="240" w:lineRule="auto"/>
        <w:jc w:val="both"/>
        <w:rPr>
          <w:rFonts w:ascii="Times New Roman" w:eastAsia="Calibri" w:hAnsi="Times New Roman" w:cs="Times New Roman"/>
          <w:b/>
          <w:sz w:val="20"/>
        </w:rPr>
      </w:pPr>
      <w:r w:rsidRPr="0054279E">
        <w:rPr>
          <w:rFonts w:ascii="Times New Roman" w:eastAsia="Calibri" w:hAnsi="Times New Roman" w:cs="Times New Roman"/>
          <w:b/>
          <w:sz w:val="20"/>
        </w:rPr>
        <w:t xml:space="preserve">Irrigation </w:t>
      </w:r>
      <w:r w:rsidR="00982D66" w:rsidRPr="0054279E">
        <w:rPr>
          <w:rFonts w:ascii="Times New Roman" w:eastAsia="Calibri" w:hAnsi="Times New Roman" w:cs="Times New Roman"/>
          <w:b/>
          <w:sz w:val="20"/>
        </w:rPr>
        <w:t xml:space="preserve">Water </w:t>
      </w:r>
      <w:r w:rsidRPr="0054279E">
        <w:rPr>
          <w:rFonts w:ascii="Times New Roman" w:eastAsia="Calibri" w:hAnsi="Times New Roman" w:cs="Times New Roman"/>
          <w:b/>
          <w:sz w:val="20"/>
        </w:rPr>
        <w:t xml:space="preserve">use </w:t>
      </w:r>
      <w:r w:rsidR="00982D66" w:rsidRPr="0054279E">
        <w:rPr>
          <w:rFonts w:ascii="Times New Roman" w:eastAsia="Calibri" w:hAnsi="Times New Roman" w:cs="Times New Roman"/>
          <w:b/>
          <w:sz w:val="20"/>
        </w:rPr>
        <w:t>Efficiency</w:t>
      </w:r>
      <w:r w:rsidRPr="0054279E">
        <w:rPr>
          <w:rFonts w:ascii="Times New Roman" w:eastAsia="Calibri" w:hAnsi="Times New Roman" w:cs="Times New Roman"/>
          <w:b/>
          <w:sz w:val="20"/>
        </w:rPr>
        <w:t xml:space="preserve"> (IWUE)</w:t>
      </w:r>
    </w:p>
    <w:p w:rsidR="00982D66" w:rsidRPr="0054279E" w:rsidRDefault="00982D66" w:rsidP="0054279E">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b/>
          <w:sz w:val="20"/>
          <w:lang w:val="en-GB"/>
        </w:rPr>
      </w:pPr>
      <w:r w:rsidRPr="0054279E">
        <w:rPr>
          <w:rFonts w:ascii="Times New Roman" w:eastAsia="Calibri" w:hAnsi="Times New Roman" w:cs="Times New Roman"/>
          <w:sz w:val="20"/>
          <w:lang w:val="en-GB"/>
        </w:rPr>
        <w:t xml:space="preserve">Water </w:t>
      </w:r>
      <w:r w:rsidR="00AC359C" w:rsidRPr="0054279E">
        <w:rPr>
          <w:rFonts w:ascii="Times New Roman" w:eastAsia="Calibri" w:hAnsi="Times New Roman" w:cs="Times New Roman"/>
          <w:sz w:val="20"/>
          <w:lang w:val="en-GB"/>
        </w:rPr>
        <w:t xml:space="preserve">use efficiency </w:t>
      </w:r>
      <w:r w:rsidRPr="0054279E">
        <w:rPr>
          <w:rFonts w:ascii="Times New Roman" w:eastAsia="Calibri" w:hAnsi="Times New Roman" w:cs="Times New Roman"/>
          <w:sz w:val="20"/>
          <w:lang w:val="en-GB"/>
        </w:rPr>
        <w:t xml:space="preserve">was determined based on the ratio of crop yield per hectare to the net irrigation depth (mm) </w:t>
      </w:r>
      <w:r w:rsidR="001C290B" w:rsidRPr="0054279E">
        <w:rPr>
          <w:rFonts w:ascii="Times New Roman" w:eastAsia="Calibri" w:hAnsi="Times New Roman" w:cs="Times New Roman"/>
          <w:sz w:val="20"/>
          <w:szCs w:val="24"/>
        </w:rPr>
        <w:t>[6]</w:t>
      </w:r>
      <w:r w:rsidRPr="0054279E">
        <w:rPr>
          <w:rFonts w:ascii="Times New Roman" w:eastAsia="Calibri" w:hAnsi="Times New Roman" w:cs="Times New Roman"/>
          <w:sz w:val="20"/>
          <w:lang w:val="en-GB"/>
        </w:rPr>
        <w:t>.</w:t>
      </w:r>
    </w:p>
    <w:p w:rsidR="00982D66" w:rsidRPr="0054279E"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lang w:val="en-GB"/>
        </w:rPr>
      </w:pPr>
      <m:oMathPara>
        <m:oMath>
          <m:r>
            <w:rPr>
              <w:rFonts w:ascii="Cambria Math" w:eastAsia="Calibri" w:hAnsi="Cambria Math" w:cs="Times New Roman"/>
              <w:sz w:val="20"/>
              <w:szCs w:val="24"/>
            </w:rPr>
            <m:t xml:space="preserve">IWUE </m:t>
          </m:r>
          <m:d>
            <m:dPr>
              <m:ctrlPr>
                <w:rPr>
                  <w:rFonts w:ascii="Cambria Math" w:eastAsia="Calibri" w:hAnsi="Cambria Math" w:cs="Times New Roman"/>
                  <w:i/>
                  <w:sz w:val="20"/>
                  <w:szCs w:val="24"/>
                </w:rPr>
              </m:ctrlPr>
            </m:dPr>
            <m:e>
              <m:r>
                <m:rPr>
                  <m:sty m:val="p"/>
                </m:rPr>
                <w:rPr>
                  <w:rFonts w:ascii="Cambria Math" w:eastAsia="Calibri" w:hAnsi="Cambria Math" w:cs="Times New Roman"/>
                  <w:sz w:val="20"/>
                  <w:lang w:val="en-GB"/>
                </w:rPr>
                <m:t>kg/</m:t>
              </m:r>
              <m:sSup>
                <m:sSupPr>
                  <m:ctrlPr>
                    <w:rPr>
                      <w:rFonts w:ascii="Cambria Math" w:eastAsia="Calibri" w:hAnsi="Cambria Math" w:cs="Times New Roman"/>
                      <w:sz w:val="20"/>
                      <w:lang w:val="en-GB"/>
                    </w:rPr>
                  </m:ctrlPr>
                </m:sSupPr>
                <m:e>
                  <m:r>
                    <w:rPr>
                      <w:rFonts w:ascii="Cambria Math" w:eastAsia="Calibri" w:hAnsi="Cambria Math" w:cs="Times New Roman"/>
                      <w:sz w:val="20"/>
                      <w:lang w:val="en-GB"/>
                    </w:rPr>
                    <m:t>m</m:t>
                  </m:r>
                </m:e>
                <m:sup>
                  <m:r>
                    <w:rPr>
                      <w:rFonts w:ascii="Cambria Math" w:eastAsia="Calibri" w:hAnsi="Cambria Math" w:cs="Times New Roman"/>
                      <w:sz w:val="20"/>
                      <w:lang w:val="en-GB"/>
                    </w:rPr>
                    <m:t>3</m:t>
                  </m:r>
                </m:sup>
              </m:sSup>
            </m:e>
          </m:d>
          <m:r>
            <w:rPr>
              <w:rFonts w:ascii="Cambria Math" w:eastAsia="Calibri" w:hAnsi="Cambria Math" w:cs="Times New Roman"/>
              <w:sz w:val="20"/>
            </w:rPr>
            <m:t>=</m:t>
          </m:r>
          <m:f>
            <m:fPr>
              <m:ctrlPr>
                <w:rPr>
                  <w:rFonts w:ascii="Cambria Math" w:eastAsia="Calibri" w:hAnsi="Cambria Math" w:cs="Times New Roman"/>
                  <w:i/>
                  <w:sz w:val="20"/>
                </w:rPr>
              </m:ctrlPr>
            </m:fPr>
            <m:num>
              <m:r>
                <w:rPr>
                  <w:rFonts w:ascii="Cambria Math" w:eastAsia="Calibri" w:hAnsi="Cambria Math" w:cs="Times New Roman"/>
                  <w:sz w:val="20"/>
                </w:rPr>
                <m:t xml:space="preserve">Total yield of head cabbage </m:t>
              </m:r>
              <m:d>
                <m:dPr>
                  <m:ctrlPr>
                    <w:rPr>
                      <w:rFonts w:ascii="Cambria Math" w:eastAsia="Calibri" w:hAnsi="Cambria Math" w:cs="Times New Roman"/>
                      <w:i/>
                      <w:sz w:val="20"/>
                    </w:rPr>
                  </m:ctrlPr>
                </m:dPr>
                <m:e>
                  <m:f>
                    <m:fPr>
                      <m:ctrlPr>
                        <w:rPr>
                          <w:rFonts w:ascii="Cambria Math" w:eastAsia="Calibri" w:hAnsi="Cambria Math" w:cs="Times New Roman"/>
                          <w:i/>
                          <w:sz w:val="20"/>
                        </w:rPr>
                      </m:ctrlPr>
                    </m:fPr>
                    <m:num>
                      <m:r>
                        <w:rPr>
                          <w:rFonts w:ascii="Cambria Math" w:eastAsia="Calibri" w:hAnsi="Cambria Math" w:cs="Times New Roman"/>
                          <w:sz w:val="20"/>
                        </w:rPr>
                        <m:t>kg</m:t>
                      </m:r>
                    </m:num>
                    <m:den>
                      <m:r>
                        <w:rPr>
                          <w:rFonts w:ascii="Cambria Math" w:eastAsia="Calibri" w:hAnsi="Cambria Math" w:cs="Times New Roman"/>
                          <w:sz w:val="20"/>
                        </w:rPr>
                        <m:t>ha</m:t>
                      </m:r>
                    </m:den>
                  </m:f>
                </m:e>
              </m:d>
            </m:num>
            <m:den>
              <m:r>
                <w:rPr>
                  <w:rFonts w:ascii="Cambria Math" w:eastAsia="Calibri" w:hAnsi="Cambria Math" w:cs="Times New Roman"/>
                  <w:sz w:val="20"/>
                </w:rPr>
                <m:t xml:space="preserve">Water Delivered up to harvesting </m:t>
              </m:r>
              <m:d>
                <m:dPr>
                  <m:ctrlPr>
                    <w:rPr>
                      <w:rFonts w:ascii="Cambria Math" w:eastAsia="Calibri" w:hAnsi="Cambria Math" w:cs="Times New Roman"/>
                      <w:i/>
                      <w:sz w:val="20"/>
                    </w:rPr>
                  </m:ctrlPr>
                </m:dPr>
                <m:e>
                  <m:f>
                    <m:fPr>
                      <m:ctrlPr>
                        <w:rPr>
                          <w:rFonts w:ascii="Cambria Math" w:eastAsia="Calibri" w:hAnsi="Cambria Math" w:cs="Times New Roman"/>
                          <w:i/>
                          <w:sz w:val="20"/>
                        </w:rPr>
                      </m:ctrlPr>
                    </m:fPr>
                    <m:num>
                      <m:sSup>
                        <m:sSupPr>
                          <m:ctrlPr>
                            <w:rPr>
                              <w:rFonts w:ascii="Cambria Math" w:eastAsia="Calibri" w:hAnsi="Cambria Math" w:cs="Times New Roman"/>
                              <w:i/>
                              <w:sz w:val="20"/>
                            </w:rPr>
                          </m:ctrlPr>
                        </m:sSupPr>
                        <m:e>
                          <m:r>
                            <w:rPr>
                              <w:rFonts w:ascii="Cambria Math" w:eastAsia="Calibri" w:hAnsi="Cambria Math" w:cs="Times New Roman"/>
                              <w:sz w:val="20"/>
                            </w:rPr>
                            <m:t>m</m:t>
                          </m:r>
                        </m:e>
                        <m:sup>
                          <m:r>
                            <w:rPr>
                              <w:rFonts w:ascii="Cambria Math" w:eastAsia="Calibri" w:hAnsi="Cambria Math" w:cs="Times New Roman"/>
                              <w:sz w:val="20"/>
                            </w:rPr>
                            <m:t>3</m:t>
                          </m:r>
                        </m:sup>
                      </m:sSup>
                    </m:num>
                    <m:den>
                      <m:r>
                        <w:rPr>
                          <w:rFonts w:ascii="Cambria Math" w:eastAsia="Calibri" w:hAnsi="Cambria Math" w:cs="Times New Roman"/>
                          <w:sz w:val="20"/>
                        </w:rPr>
                        <m:t>ha</m:t>
                      </m:r>
                    </m:den>
                  </m:f>
                </m:e>
              </m:d>
            </m:den>
          </m:f>
          <m:r>
            <w:rPr>
              <w:rFonts w:ascii="Cambria Math" w:eastAsia="Calibri" w:hAnsi="Cambria Math" w:cs="Times New Roman"/>
              <w:sz w:val="20"/>
            </w:rPr>
            <m:t xml:space="preserve">    (10)</m:t>
          </m:r>
        </m:oMath>
      </m:oMathPara>
    </w:p>
    <w:p w:rsidR="00982D66" w:rsidRPr="0054279E" w:rsidRDefault="007D2610" w:rsidP="0054279E">
      <w:pPr>
        <w:pStyle w:val="ListParagraph"/>
        <w:numPr>
          <w:ilvl w:val="1"/>
          <w:numId w:val="15"/>
        </w:numPr>
        <w:autoSpaceDE w:val="0"/>
        <w:autoSpaceDN w:val="0"/>
        <w:adjustRightInd w:val="0"/>
        <w:spacing w:before="100" w:beforeAutospacing="1" w:after="100" w:afterAutospacing="1" w:line="240" w:lineRule="auto"/>
        <w:jc w:val="both"/>
        <w:rPr>
          <w:rFonts w:ascii="Times New Roman" w:eastAsia="Calibri" w:hAnsi="Times New Roman" w:cs="Times New Roman"/>
          <w:b/>
          <w:sz w:val="20"/>
        </w:rPr>
      </w:pPr>
      <w:bookmarkStart w:id="6" w:name="_Toc67429101"/>
      <w:r w:rsidRPr="0054279E">
        <w:rPr>
          <w:rFonts w:ascii="Times New Roman" w:eastAsia="Calibri" w:hAnsi="Times New Roman" w:cs="Times New Roman"/>
          <w:b/>
          <w:sz w:val="20"/>
        </w:rPr>
        <w:t>Economic analysis</w:t>
      </w:r>
    </w:p>
    <w:p w:rsidR="000E61FE" w:rsidRDefault="00982D66" w:rsidP="000E61FE">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4"/>
          <w:lang w:val="en-GB"/>
        </w:rPr>
      </w:pPr>
      <w:r w:rsidRPr="0054279E">
        <w:rPr>
          <w:rFonts w:ascii="Times New Roman" w:eastAsia="Calibri" w:hAnsi="Times New Roman" w:cs="Times New Roman"/>
          <w:sz w:val="20"/>
          <w:szCs w:val="24"/>
          <w:lang w:val="en-GB"/>
        </w:rPr>
        <w:t xml:space="preserve">To assess costs and benefits associated with the partial budget technique as described by </w:t>
      </w:r>
      <w:r w:rsidR="001C290B" w:rsidRPr="0054279E">
        <w:rPr>
          <w:rFonts w:ascii="Times New Roman" w:eastAsia="Calibri" w:hAnsi="Times New Roman" w:cs="Times New Roman"/>
          <w:sz w:val="20"/>
          <w:szCs w:val="24"/>
        </w:rPr>
        <w:t>[7]</w:t>
      </w:r>
      <w:r w:rsidRPr="0054279E">
        <w:rPr>
          <w:rFonts w:ascii="Times New Roman" w:eastAsia="Calibri" w:hAnsi="Times New Roman" w:cs="Times New Roman"/>
          <w:sz w:val="20"/>
          <w:szCs w:val="24"/>
          <w:lang w:val="en-GB"/>
        </w:rPr>
        <w:t xml:space="preserve"> was applied on the yield results. </w:t>
      </w:r>
      <w:r w:rsidR="007D2610" w:rsidRPr="0054279E">
        <w:rPr>
          <w:rFonts w:ascii="Times New Roman" w:eastAsia="Calibri" w:hAnsi="Times New Roman" w:cs="Times New Roman"/>
          <w:sz w:val="20"/>
          <w:szCs w:val="24"/>
          <w:lang w:val="en-GB"/>
        </w:rPr>
        <w:t xml:space="preserve">The cost and benefit of each treatment was analysed </w:t>
      </w:r>
      <w:r w:rsidR="009A4270" w:rsidRPr="0054279E">
        <w:rPr>
          <w:rFonts w:ascii="Times New Roman" w:eastAsia="Calibri" w:hAnsi="Times New Roman" w:cs="Times New Roman"/>
          <w:sz w:val="20"/>
          <w:szCs w:val="24"/>
          <w:lang w:val="en-GB"/>
        </w:rPr>
        <w:t>partially. Y</w:t>
      </w:r>
      <w:r w:rsidR="007D2610" w:rsidRPr="0054279E">
        <w:rPr>
          <w:rFonts w:ascii="Times New Roman" w:eastAsia="Calibri" w:hAnsi="Times New Roman" w:cs="Times New Roman"/>
          <w:sz w:val="20"/>
          <w:szCs w:val="24"/>
          <w:lang w:val="en-GB"/>
        </w:rPr>
        <w:t>ield and economic data were computed to compare the advantage of different furrow irrigation methods and application levels of each treatment. The total cost mainly includes operating and variable costs. Operating costs (</w:t>
      </w:r>
      <w:proofErr w:type="spellStart"/>
      <w:r w:rsidR="007D2610" w:rsidRPr="0054279E">
        <w:rPr>
          <w:rFonts w:ascii="Times New Roman" w:eastAsia="Calibri" w:hAnsi="Times New Roman" w:cs="Times New Roman"/>
          <w:sz w:val="20"/>
          <w:szCs w:val="24"/>
          <w:lang w:val="en-GB"/>
        </w:rPr>
        <w:t>labor</w:t>
      </w:r>
      <w:proofErr w:type="spellEnd"/>
      <w:r w:rsidR="007D2610" w:rsidRPr="0054279E">
        <w:rPr>
          <w:rFonts w:ascii="Times New Roman" w:eastAsia="Calibri" w:hAnsi="Times New Roman" w:cs="Times New Roman"/>
          <w:sz w:val="20"/>
          <w:szCs w:val="24"/>
          <w:lang w:val="en-GB"/>
        </w:rPr>
        <w:t>, land preparation, seeds,</w:t>
      </w:r>
      <w:r w:rsidR="00ED3968" w:rsidRPr="0054279E">
        <w:rPr>
          <w:rFonts w:ascii="Times New Roman" w:eastAsia="Calibri" w:hAnsi="Times New Roman" w:cs="Times New Roman"/>
          <w:sz w:val="20"/>
          <w:szCs w:val="24"/>
          <w:lang w:val="en-GB"/>
        </w:rPr>
        <w:t xml:space="preserve"> fuel, </w:t>
      </w:r>
      <w:r w:rsidR="007D2610" w:rsidRPr="0054279E">
        <w:rPr>
          <w:rFonts w:ascii="Times New Roman" w:eastAsia="Calibri" w:hAnsi="Times New Roman" w:cs="Times New Roman"/>
          <w:sz w:val="20"/>
          <w:szCs w:val="24"/>
          <w:lang w:val="en-GB"/>
        </w:rPr>
        <w:t xml:space="preserve">fertilizers and implement costs) were based on the planted area. Variable costs depended on the number of irrigation events, labour and water unit price. </w:t>
      </w:r>
      <w:r w:rsidRPr="0054279E">
        <w:rPr>
          <w:rFonts w:ascii="Times New Roman" w:eastAsia="Calibri" w:hAnsi="Times New Roman" w:cs="Times New Roman"/>
          <w:sz w:val="20"/>
          <w:szCs w:val="24"/>
          <w:lang w:val="en-GB"/>
        </w:rPr>
        <w:t>The net income (NI) was calculated by subtracting total variable cost (TVC) from total Return (TR) as follows:</w:t>
      </w:r>
      <w:bookmarkEnd w:id="6"/>
    </w:p>
    <w:p w:rsidR="00982D66" w:rsidRPr="000E61FE" w:rsidRDefault="00982D66" w:rsidP="000E61FE">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4"/>
          <w:lang w:val="en-GB"/>
        </w:rPr>
      </w:pPr>
      <m:oMathPara>
        <m:oMath>
          <m:r>
            <w:rPr>
              <w:rFonts w:ascii="Cambria Math" w:eastAsia="Calibri" w:hAnsi="Cambria Math" w:cs="Times New Roman"/>
              <w:sz w:val="20"/>
              <w:lang w:val="en-GB"/>
            </w:rPr>
            <m:t xml:space="preserve">NI=TR-TVC                                                             </m:t>
          </m:r>
          <m:d>
            <m:dPr>
              <m:ctrlPr>
                <w:rPr>
                  <w:rFonts w:ascii="Cambria Math" w:eastAsia="Calibri" w:hAnsi="Cambria Math" w:cs="Times New Roman"/>
                  <w:i/>
                  <w:sz w:val="20"/>
                  <w:lang w:val="en-GB"/>
                </w:rPr>
              </m:ctrlPr>
            </m:dPr>
            <m:e>
              <m:r>
                <w:rPr>
                  <w:rFonts w:ascii="Cambria Math" w:eastAsia="Calibri" w:hAnsi="Cambria Math" w:cs="Times New Roman"/>
                  <w:sz w:val="20"/>
                  <w:lang w:val="en-GB"/>
                </w:rPr>
                <m:t>11</m:t>
              </m:r>
            </m:e>
          </m:d>
        </m:oMath>
      </m:oMathPara>
    </w:p>
    <w:p w:rsidR="00982D66" w:rsidRPr="0054279E" w:rsidRDefault="00982D66" w:rsidP="0054279E">
      <w:pPr>
        <w:autoSpaceDE w:val="0"/>
        <w:autoSpaceDN w:val="0"/>
        <w:adjustRightInd w:val="0"/>
        <w:spacing w:before="100" w:beforeAutospacing="1" w:after="100" w:afterAutospacing="1" w:line="240" w:lineRule="auto"/>
        <w:ind w:firstLine="432"/>
        <w:jc w:val="both"/>
        <w:rPr>
          <w:rFonts w:ascii="Times New Roman" w:eastAsia="Times New Roman" w:hAnsi="Times New Roman" w:cs="Times New Roman"/>
          <w:sz w:val="20"/>
          <w:szCs w:val="24"/>
          <w:lang w:val="en-GB"/>
        </w:rPr>
      </w:pPr>
      <w:r w:rsidRPr="0054279E">
        <w:rPr>
          <w:rFonts w:ascii="Times New Roman" w:eastAsia="Calibri" w:hAnsi="Times New Roman" w:cs="Times New Roman"/>
          <w:sz w:val="20"/>
          <w:lang w:val="en-GB"/>
        </w:rPr>
        <w:t xml:space="preserve">Marginal analysis compares the net benefits with the total variable cost of different treatments. </w:t>
      </w:r>
      <w:r w:rsidRPr="0054279E">
        <w:rPr>
          <w:rFonts w:ascii="Times New Roman" w:eastAsia="Calibri" w:hAnsi="Times New Roman" w:cs="Times New Roman"/>
          <w:sz w:val="20"/>
          <w:szCs w:val="24"/>
          <w:lang w:val="en-GB"/>
        </w:rPr>
        <w:t xml:space="preserve">Marginal rate of return (MRR) </w:t>
      </w:r>
      <w:r w:rsidR="000248B0" w:rsidRPr="0054279E">
        <w:rPr>
          <w:rFonts w:ascii="Times New Roman" w:eastAsia="Calibri" w:hAnsi="Times New Roman" w:cs="Times New Roman"/>
          <w:sz w:val="20"/>
          <w:szCs w:val="24"/>
          <w:lang w:val="en-GB"/>
        </w:rPr>
        <w:t xml:space="preserve">was </w:t>
      </w:r>
      <w:r w:rsidRPr="0054279E">
        <w:rPr>
          <w:rFonts w:ascii="Times New Roman" w:eastAsia="Calibri" w:hAnsi="Times New Roman" w:cs="Times New Roman"/>
          <w:sz w:val="20"/>
          <w:szCs w:val="24"/>
          <w:lang w:val="en-GB"/>
        </w:rPr>
        <w:t>calculated by percentage change in benefit over change in total variable cost in moving from a lower cost treatment to a higher one using (equation 12).</w:t>
      </w:r>
      <w:r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szCs w:val="24"/>
          <w:lang w:val="en-GB"/>
        </w:rPr>
        <w:t xml:space="preserve">Local market price of </w:t>
      </w:r>
      <w:r w:rsidR="00FB6D15" w:rsidRPr="0054279E">
        <w:rPr>
          <w:rFonts w:ascii="Times New Roman" w:eastAsia="Calibri" w:hAnsi="Times New Roman" w:cs="Times New Roman"/>
          <w:sz w:val="20"/>
          <w:szCs w:val="24"/>
          <w:lang w:val="en-GB"/>
        </w:rPr>
        <w:t xml:space="preserve">head cabbage </w:t>
      </w:r>
      <w:r w:rsidRPr="0054279E">
        <w:rPr>
          <w:rFonts w:ascii="Times New Roman" w:eastAsia="Calibri" w:hAnsi="Times New Roman" w:cs="Times New Roman"/>
          <w:sz w:val="20"/>
          <w:szCs w:val="24"/>
          <w:lang w:val="en-GB"/>
        </w:rPr>
        <w:t xml:space="preserve">was assessed during the harvest time and was changed to hectare bases. </w:t>
      </w:r>
    </w:p>
    <w:p w:rsidR="00982D66" w:rsidRPr="0054279E" w:rsidRDefault="00982D66" w:rsidP="000E61FE">
      <w:pPr>
        <w:autoSpaceDE w:val="0"/>
        <w:autoSpaceDN w:val="0"/>
        <w:adjustRightInd w:val="0"/>
        <w:spacing w:before="100" w:beforeAutospacing="1" w:after="100" w:afterAutospacing="1" w:line="240" w:lineRule="auto"/>
        <w:jc w:val="both"/>
        <w:rPr>
          <w:rFonts w:ascii="Times New Roman" w:eastAsia="Calibri" w:hAnsi="Times New Roman" w:cs="Times New Roman"/>
          <w:sz w:val="20"/>
          <w:lang w:val="en-GB"/>
        </w:rPr>
      </w:pPr>
      <m:oMath>
        <m:r>
          <w:rPr>
            <w:rFonts w:ascii="Cambria Math" w:eastAsia="Calibri" w:hAnsi="Cambria Math" w:cs="Times New Roman"/>
            <w:sz w:val="20"/>
            <w:szCs w:val="24"/>
          </w:rPr>
          <m:t xml:space="preserve">MRR </m:t>
        </m:r>
        <m:d>
          <m:dPr>
            <m:ctrlPr>
              <w:rPr>
                <w:rFonts w:ascii="Cambria Math" w:eastAsia="Calibri" w:hAnsi="Cambria Math" w:cs="Times New Roman"/>
                <w:i/>
                <w:sz w:val="20"/>
                <w:szCs w:val="24"/>
              </w:rPr>
            </m:ctrlPr>
          </m:dPr>
          <m:e>
            <m:r>
              <w:rPr>
                <w:rFonts w:ascii="Cambria Math" w:eastAsia="Calibri" w:hAnsi="Cambria Math" w:cs="Times New Roman"/>
                <w:sz w:val="20"/>
                <w:szCs w:val="24"/>
              </w:rPr>
              <m:t>%</m:t>
            </m:r>
          </m:e>
        </m:d>
        <m:r>
          <w:rPr>
            <w:rFonts w:ascii="Cambria Math" w:eastAsia="Calibri" w:hAnsi="Cambria Math" w:cs="Times New Roman"/>
            <w:sz w:val="20"/>
            <w:szCs w:val="24"/>
          </w:rPr>
          <m:t xml:space="preserve">= </m:t>
        </m:r>
        <m:d>
          <m:dPr>
            <m:ctrlPr>
              <w:rPr>
                <w:rFonts w:ascii="Cambria Math" w:eastAsia="Calibri" w:hAnsi="Cambria Math" w:cs="Times New Roman"/>
                <w:i/>
                <w:sz w:val="20"/>
                <w:szCs w:val="24"/>
              </w:rPr>
            </m:ctrlPr>
          </m:dPr>
          <m:e>
            <m:f>
              <m:fPr>
                <m:ctrlPr>
                  <w:rPr>
                    <w:rFonts w:ascii="Cambria Math" w:eastAsia="Calibri" w:hAnsi="Cambria Math" w:cs="Times New Roman"/>
                    <w:i/>
                    <w:sz w:val="20"/>
                    <w:szCs w:val="24"/>
                  </w:rPr>
                </m:ctrlPr>
              </m:fPr>
              <m:num>
                <m:r>
                  <w:rPr>
                    <w:rFonts w:ascii="Cambria Math" w:eastAsia="Calibri" w:hAnsi="Cambria Math" w:cs="Times New Roman"/>
                    <w:sz w:val="20"/>
                    <w:szCs w:val="24"/>
                  </w:rPr>
                  <m:t>MNB</m:t>
                </m:r>
              </m:num>
              <m:den>
                <m:r>
                  <w:rPr>
                    <w:rFonts w:ascii="Cambria Math" w:eastAsia="Calibri" w:hAnsi="Cambria Math" w:cs="Times New Roman"/>
                    <w:sz w:val="20"/>
                    <w:szCs w:val="24"/>
                  </w:rPr>
                  <m:t>MC</m:t>
                </m:r>
              </m:den>
            </m:f>
          </m:e>
        </m:d>
        <m:r>
          <w:rPr>
            <w:rFonts w:ascii="Cambria Math" w:eastAsia="Calibri" w:hAnsi="Cambria Math" w:cs="Times New Roman"/>
            <w:sz w:val="20"/>
            <w:szCs w:val="24"/>
          </w:rPr>
          <m:t>*100</m:t>
        </m:r>
      </m:oMath>
      <w:r w:rsidRPr="0054279E">
        <w:rPr>
          <w:rFonts w:ascii="Times New Roman" w:eastAsia="Calibri" w:hAnsi="Times New Roman" w:cs="Times New Roman"/>
          <w:sz w:val="20"/>
          <w:szCs w:val="24"/>
        </w:rPr>
        <w:t xml:space="preserve">        </w:t>
      </w:r>
      <w:r w:rsidR="009E14DF" w:rsidRPr="0054279E">
        <w:rPr>
          <w:rFonts w:ascii="Times New Roman" w:eastAsia="Calibri" w:hAnsi="Times New Roman" w:cs="Times New Roman"/>
          <w:sz w:val="20"/>
          <w:szCs w:val="24"/>
        </w:rPr>
        <w:t xml:space="preserve"> </w:t>
      </w:r>
      <w:r w:rsidR="000E61FE">
        <w:rPr>
          <w:rFonts w:ascii="Times New Roman" w:eastAsia="Calibri" w:hAnsi="Times New Roman" w:cs="Times New Roman"/>
          <w:sz w:val="20"/>
          <w:szCs w:val="24"/>
        </w:rPr>
        <w:t xml:space="preserve">                              </w:t>
      </w:r>
      <w:r w:rsidRPr="0054279E">
        <w:rPr>
          <w:rFonts w:ascii="Times New Roman" w:eastAsia="Calibri" w:hAnsi="Times New Roman" w:cs="Times New Roman"/>
          <w:sz w:val="20"/>
          <w:szCs w:val="24"/>
        </w:rPr>
        <w:t xml:space="preserve">(12) </w:t>
      </w:r>
      <w:r w:rsidRPr="0054279E">
        <w:rPr>
          <w:rFonts w:ascii="Times New Roman" w:eastAsia="Calibri" w:hAnsi="Times New Roman" w:cs="Times New Roman"/>
          <w:sz w:val="20"/>
          <w:lang w:val="en-GB"/>
        </w:rPr>
        <w:t xml:space="preserve"> </w:t>
      </w:r>
    </w:p>
    <w:p w:rsidR="00982D66" w:rsidRPr="0054279E"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4"/>
          <w:szCs w:val="24"/>
        </w:rPr>
      </w:pPr>
      <w:r w:rsidRPr="0054279E">
        <w:rPr>
          <w:rFonts w:ascii="Times New Roman" w:eastAsia="Calibri" w:hAnsi="Times New Roman" w:cs="Times New Roman"/>
          <w:sz w:val="20"/>
          <w:lang w:val="en-GB"/>
        </w:rPr>
        <w:t xml:space="preserve">Where, MRR = Marginal rate of return, MNB = Marginal net benefit, MC = Marginal cost </w:t>
      </w:r>
    </w:p>
    <w:p w:rsidR="00982D66" w:rsidRPr="0054279E" w:rsidRDefault="00982D66" w:rsidP="0054279E">
      <w:pPr>
        <w:pStyle w:val="ListParagraph"/>
        <w:numPr>
          <w:ilvl w:val="1"/>
          <w:numId w:val="15"/>
        </w:numPr>
        <w:spacing w:before="100" w:beforeAutospacing="1" w:after="100" w:afterAutospacing="1" w:line="240" w:lineRule="auto"/>
        <w:jc w:val="both"/>
        <w:rPr>
          <w:rFonts w:ascii="Times New Roman" w:eastAsia="Calibri" w:hAnsi="Times New Roman" w:cs="Times New Roman"/>
          <w:b/>
          <w:sz w:val="20"/>
        </w:rPr>
      </w:pPr>
      <w:bookmarkStart w:id="7" w:name="_Toc67429104"/>
      <w:r w:rsidRPr="0054279E">
        <w:rPr>
          <w:rFonts w:ascii="Times New Roman" w:eastAsia="Calibri" w:hAnsi="Times New Roman" w:cs="Times New Roman"/>
          <w:b/>
          <w:sz w:val="20"/>
        </w:rPr>
        <w:t xml:space="preserve">Data </w:t>
      </w:r>
      <w:bookmarkEnd w:id="7"/>
      <w:r w:rsidR="00E808CC" w:rsidRPr="0054279E">
        <w:rPr>
          <w:rFonts w:ascii="Times New Roman" w:eastAsia="Calibri" w:hAnsi="Times New Roman" w:cs="Times New Roman"/>
          <w:b/>
          <w:sz w:val="20"/>
        </w:rPr>
        <w:t>analysis</w:t>
      </w:r>
    </w:p>
    <w:p w:rsidR="00982D66" w:rsidRPr="0054279E" w:rsidRDefault="00982D66" w:rsidP="0054279E">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4"/>
        </w:rPr>
      </w:pPr>
      <w:r w:rsidRPr="0054279E">
        <w:rPr>
          <w:rFonts w:ascii="Times New Roman" w:eastAsia="Calibri" w:hAnsi="Times New Roman" w:cs="Times New Roman"/>
          <w:sz w:val="20"/>
          <w:szCs w:val="24"/>
        </w:rPr>
        <w:t xml:space="preserve">Data were analyzed using </w:t>
      </w:r>
      <w:r w:rsidRPr="0054279E">
        <w:rPr>
          <w:rFonts w:ascii="Times New Roman" w:eastAsia="Calibri" w:hAnsi="Times New Roman" w:cs="Times New Roman"/>
          <w:bCs/>
          <w:sz w:val="20"/>
          <w:szCs w:val="24"/>
        </w:rPr>
        <w:t>Genstat software</w:t>
      </w:r>
      <w:r w:rsidRPr="0054279E">
        <w:rPr>
          <w:rFonts w:ascii="Calibri" w:eastAsia="Calibri" w:hAnsi="Calibri" w:cs="Times New Roman"/>
          <w:sz w:val="18"/>
          <w:lang w:val="en-GB"/>
        </w:rPr>
        <w:t xml:space="preserve"> </w:t>
      </w:r>
      <w:r w:rsidRPr="0054279E">
        <w:rPr>
          <w:rFonts w:ascii="Times New Roman" w:eastAsia="Calibri" w:hAnsi="Times New Roman" w:cs="Times New Roman"/>
          <w:sz w:val="20"/>
          <w:szCs w:val="24"/>
          <w:lang w:val="en-GB"/>
        </w:rPr>
        <w:t>18</w:t>
      </w:r>
      <w:r w:rsidRPr="0054279E">
        <w:rPr>
          <w:rFonts w:ascii="Times New Roman" w:eastAsia="Calibri" w:hAnsi="Times New Roman" w:cs="Times New Roman"/>
          <w:sz w:val="20"/>
          <w:szCs w:val="24"/>
          <w:vertAlign w:val="superscript"/>
          <w:lang w:val="en-GB"/>
        </w:rPr>
        <w:t>th</w:t>
      </w:r>
      <w:r w:rsidRPr="0054279E">
        <w:rPr>
          <w:rFonts w:ascii="Times New Roman" w:eastAsia="Calibri" w:hAnsi="Times New Roman" w:cs="Times New Roman"/>
          <w:sz w:val="20"/>
          <w:szCs w:val="24"/>
          <w:lang w:val="en-GB"/>
        </w:rPr>
        <w:t xml:space="preserve"> edition</w:t>
      </w:r>
      <w:r w:rsidRPr="0054279E">
        <w:rPr>
          <w:rFonts w:ascii="Times New Roman" w:eastAsia="Calibri" w:hAnsi="Times New Roman" w:cs="Times New Roman"/>
          <w:sz w:val="20"/>
          <w:szCs w:val="24"/>
        </w:rPr>
        <w:t xml:space="preserve"> following the standard procedures applicable for RCBD. When the treatment effects were found significant, mean </w:t>
      </w:r>
      <w:r w:rsidR="00E92762" w:rsidRPr="0054279E">
        <w:rPr>
          <w:rFonts w:ascii="Times New Roman" w:eastAsia="Calibri" w:hAnsi="Times New Roman" w:cs="Times New Roman"/>
          <w:sz w:val="20"/>
          <w:szCs w:val="24"/>
        </w:rPr>
        <w:t>separation was</w:t>
      </w:r>
      <w:r w:rsidR="00E808CC" w:rsidRPr="0054279E">
        <w:rPr>
          <w:rFonts w:ascii="Times New Roman" w:eastAsia="Calibri" w:hAnsi="Times New Roman" w:cs="Times New Roman"/>
          <w:sz w:val="20"/>
          <w:szCs w:val="24"/>
        </w:rPr>
        <w:t xml:space="preserve"> done </w:t>
      </w:r>
      <w:r w:rsidRPr="0054279E">
        <w:rPr>
          <w:rFonts w:ascii="Times New Roman" w:eastAsia="Calibri" w:hAnsi="Times New Roman" w:cs="Times New Roman"/>
          <w:sz w:val="20"/>
          <w:szCs w:val="24"/>
        </w:rPr>
        <w:t>using LSD to compare the statistical difference among treatment means at 5% probability level.</w:t>
      </w:r>
    </w:p>
    <w:p w:rsidR="00982D66" w:rsidRPr="0054279E" w:rsidRDefault="004F5430" w:rsidP="0054279E">
      <w:pPr>
        <w:pStyle w:val="ListParagraph"/>
        <w:numPr>
          <w:ilvl w:val="0"/>
          <w:numId w:val="15"/>
        </w:numPr>
        <w:spacing w:before="100" w:beforeAutospacing="1" w:after="100" w:afterAutospacing="1" w:line="240" w:lineRule="auto"/>
        <w:rPr>
          <w:rFonts w:ascii="Times New Roman" w:eastAsia="Calibri" w:hAnsi="Times New Roman" w:cs="Times New Roman"/>
          <w:b/>
          <w:sz w:val="28"/>
        </w:rPr>
      </w:pPr>
      <w:r w:rsidRPr="0054279E">
        <w:rPr>
          <w:rFonts w:ascii="Times New Roman" w:eastAsia="Calibri" w:hAnsi="Times New Roman" w:cs="Times New Roman"/>
          <w:b/>
          <w:sz w:val="28"/>
        </w:rPr>
        <w:t>Result and Discussion</w:t>
      </w:r>
    </w:p>
    <w:p w:rsidR="00982D66" w:rsidRPr="0054279E" w:rsidRDefault="00B23B4B" w:rsidP="0054279E">
      <w:pPr>
        <w:pStyle w:val="ListParagraph"/>
        <w:numPr>
          <w:ilvl w:val="1"/>
          <w:numId w:val="15"/>
        </w:numPr>
        <w:spacing w:before="100" w:beforeAutospacing="1" w:after="100" w:afterAutospacing="1" w:line="240" w:lineRule="auto"/>
        <w:rPr>
          <w:rFonts w:ascii="Times New Roman" w:eastAsia="Calibri" w:hAnsi="Times New Roman" w:cs="Times New Roman"/>
          <w:b/>
          <w:sz w:val="20"/>
        </w:rPr>
      </w:pPr>
      <w:r w:rsidRPr="0054279E">
        <w:rPr>
          <w:rFonts w:ascii="Times New Roman" w:eastAsia="Calibri" w:hAnsi="Times New Roman" w:cs="Times New Roman"/>
          <w:b/>
          <w:sz w:val="20"/>
        </w:rPr>
        <w:t xml:space="preserve">Soil physical and chemical </w:t>
      </w:r>
      <w:r w:rsidR="00982D66" w:rsidRPr="0054279E">
        <w:rPr>
          <w:rFonts w:ascii="Times New Roman" w:eastAsia="Calibri" w:hAnsi="Times New Roman" w:cs="Times New Roman"/>
          <w:b/>
          <w:sz w:val="20"/>
        </w:rPr>
        <w:t>properties</w:t>
      </w:r>
      <w:r w:rsidRPr="0054279E">
        <w:rPr>
          <w:rFonts w:ascii="Times New Roman" w:eastAsia="Calibri" w:hAnsi="Times New Roman" w:cs="Times New Roman"/>
          <w:b/>
          <w:sz w:val="20"/>
        </w:rPr>
        <w:t xml:space="preserve"> of </w:t>
      </w:r>
      <w:r w:rsidR="003860E5" w:rsidRPr="0054279E">
        <w:rPr>
          <w:rFonts w:ascii="Times New Roman" w:eastAsia="Calibri" w:hAnsi="Times New Roman" w:cs="Times New Roman"/>
          <w:b/>
          <w:sz w:val="20"/>
        </w:rPr>
        <w:t>experimental site</w:t>
      </w:r>
    </w:p>
    <w:p w:rsidR="00982D66" w:rsidRPr="0054279E" w:rsidRDefault="00982D66" w:rsidP="0054279E">
      <w:pPr>
        <w:spacing w:before="100" w:beforeAutospacing="1" w:after="100" w:afterAutospacing="1" w:line="240" w:lineRule="auto"/>
        <w:ind w:firstLine="432"/>
        <w:jc w:val="both"/>
        <w:rPr>
          <w:rFonts w:ascii="Times New Roman" w:eastAsia="Calibri" w:hAnsi="Times New Roman" w:cs="Times New Roman"/>
          <w:b/>
          <w:lang w:val="en-GB"/>
        </w:rPr>
      </w:pPr>
      <w:r w:rsidRPr="0054279E">
        <w:rPr>
          <w:rFonts w:ascii="Times New Roman" w:eastAsia="Calibri" w:hAnsi="Times New Roman" w:cs="Times New Roman"/>
          <w:sz w:val="20"/>
          <w:lang w:val="en-GB"/>
        </w:rPr>
        <w:t>The result of the soil textural analysis from the experimental site is presented in Table 3. The average bulk density of the study area was 1.42 g/cm</w:t>
      </w:r>
      <w:r w:rsidRPr="0054279E">
        <w:rPr>
          <w:rFonts w:ascii="Times New Roman" w:eastAsia="Calibri" w:hAnsi="Times New Roman" w:cs="Times New Roman"/>
          <w:sz w:val="20"/>
          <w:vertAlign w:val="superscript"/>
          <w:lang w:val="en-GB"/>
        </w:rPr>
        <w:t>3</w:t>
      </w:r>
      <w:r w:rsidRPr="0054279E">
        <w:rPr>
          <w:rFonts w:ascii="Times New Roman" w:eastAsia="Calibri" w:hAnsi="Times New Roman" w:cs="Times New Roman"/>
          <w:sz w:val="20"/>
          <w:lang w:val="en-GB"/>
        </w:rPr>
        <w:t>, which is below the critical threshold level 1.45 g/cm</w:t>
      </w:r>
      <w:r w:rsidRPr="0054279E">
        <w:rPr>
          <w:rFonts w:ascii="Times New Roman" w:eastAsia="Calibri" w:hAnsi="Times New Roman" w:cs="Times New Roman"/>
          <w:sz w:val="20"/>
          <w:vertAlign w:val="superscript"/>
          <w:lang w:val="en-GB"/>
        </w:rPr>
        <w:t>3</w:t>
      </w:r>
      <w:r w:rsidRPr="0054279E">
        <w:rPr>
          <w:rFonts w:ascii="Times New Roman" w:eastAsia="Calibri" w:hAnsi="Times New Roman" w:cs="Times New Roman"/>
          <w:sz w:val="20"/>
          <w:lang w:val="en-GB"/>
        </w:rPr>
        <w:t>, and it was suitable for crop root growth</w:t>
      </w:r>
      <w:r w:rsidR="004F5430" w:rsidRPr="0054279E">
        <w:rPr>
          <w:rFonts w:ascii="Times New Roman" w:eastAsia="Calibri" w:hAnsi="Times New Roman" w:cs="Times New Roman"/>
          <w:sz w:val="20"/>
          <w:lang w:val="en-GB"/>
        </w:rPr>
        <w:t xml:space="preserve"> </w:t>
      </w:r>
      <w:r w:rsidR="001C290B" w:rsidRPr="0054279E">
        <w:rPr>
          <w:rFonts w:ascii="Times New Roman" w:eastAsia="Calibri" w:hAnsi="Times New Roman" w:cs="Times New Roman"/>
          <w:sz w:val="20"/>
          <w:szCs w:val="24"/>
        </w:rPr>
        <w:t>[13]</w:t>
      </w:r>
      <w:r w:rsidRPr="0054279E">
        <w:rPr>
          <w:rFonts w:ascii="Times New Roman" w:eastAsia="Calibri" w:hAnsi="Times New Roman" w:cs="Times New Roman"/>
          <w:sz w:val="20"/>
          <w:lang w:val="en-GB"/>
        </w:rPr>
        <w:t xml:space="preserve">. According to the USDA soil textural classification system, the soil of the experimental field </w:t>
      </w:r>
      <w:r w:rsidR="004F5430" w:rsidRPr="0054279E">
        <w:rPr>
          <w:rFonts w:ascii="Times New Roman" w:eastAsia="Calibri" w:hAnsi="Times New Roman" w:cs="Times New Roman"/>
          <w:sz w:val="20"/>
          <w:lang w:val="en-GB"/>
        </w:rPr>
        <w:t>was</w:t>
      </w:r>
      <w:r w:rsidRPr="0054279E">
        <w:rPr>
          <w:rFonts w:ascii="Times New Roman" w:eastAsia="Calibri" w:hAnsi="Times New Roman" w:cs="Times New Roman"/>
          <w:sz w:val="20"/>
          <w:lang w:val="en-GB"/>
        </w:rPr>
        <w:t xml:space="preserve"> classified as clay, clay loam, sandy clay loam, and clay loam at a depth of 0–20 cm, 20–40 cm, and 40–60 cm, respectively. </w:t>
      </w:r>
      <w:r w:rsidR="001C04D3" w:rsidRPr="0054279E">
        <w:rPr>
          <w:rFonts w:ascii="Times New Roman" w:eastAsia="Calibri" w:hAnsi="Times New Roman" w:cs="Times New Roman"/>
          <w:sz w:val="20"/>
          <w:lang w:val="en-GB"/>
        </w:rPr>
        <w:t xml:space="preserve"> </w:t>
      </w:r>
    </w:p>
    <w:p w:rsidR="00A153DA" w:rsidRDefault="00A153DA" w:rsidP="00654EE6">
      <w:pPr>
        <w:pStyle w:val="Caption"/>
        <w:spacing w:after="0"/>
        <w:rPr>
          <w:rFonts w:ascii="Times New Roman" w:hAnsi="Times New Roman" w:cs="Times New Roman"/>
          <w:b w:val="0"/>
          <w:i/>
          <w:color w:val="auto"/>
          <w:sz w:val="16"/>
          <w:szCs w:val="22"/>
        </w:rPr>
        <w:sectPr w:rsidR="00A153DA" w:rsidSect="00A153DA">
          <w:type w:val="continuous"/>
          <w:pgSz w:w="12240" w:h="15840"/>
          <w:pgMar w:top="1440" w:right="1440" w:bottom="1440" w:left="1440" w:header="720" w:footer="720" w:gutter="0"/>
          <w:cols w:num="2" w:space="432"/>
          <w:docGrid w:linePitch="360"/>
        </w:sectPr>
      </w:pPr>
    </w:p>
    <w:p w:rsidR="00982D66" w:rsidRPr="0054279E" w:rsidRDefault="009E14DF" w:rsidP="00654EE6">
      <w:pPr>
        <w:pStyle w:val="Caption"/>
        <w:spacing w:after="0"/>
        <w:rPr>
          <w:rFonts w:ascii="Times New Roman" w:eastAsia="Calibri" w:hAnsi="Times New Roman" w:cs="Times New Roman"/>
          <w:b w:val="0"/>
          <w:i/>
          <w:color w:val="auto"/>
          <w:sz w:val="16"/>
          <w:szCs w:val="22"/>
          <w:lang w:val="en-GB"/>
        </w:rPr>
      </w:pPr>
      <w:r w:rsidRPr="0054279E">
        <w:rPr>
          <w:rFonts w:ascii="Times New Roman" w:hAnsi="Times New Roman" w:cs="Times New Roman"/>
          <w:b w:val="0"/>
          <w:i/>
          <w:color w:val="auto"/>
          <w:sz w:val="16"/>
          <w:szCs w:val="22"/>
        </w:rPr>
        <w:lastRenderedPageBreak/>
        <w:t xml:space="preserve">Table </w:t>
      </w:r>
      <w:r w:rsidRPr="0054279E">
        <w:rPr>
          <w:rFonts w:ascii="Times New Roman" w:hAnsi="Times New Roman" w:cs="Times New Roman"/>
          <w:b w:val="0"/>
          <w:i/>
          <w:color w:val="auto"/>
          <w:sz w:val="16"/>
          <w:szCs w:val="22"/>
        </w:rPr>
        <w:fldChar w:fldCharType="begin"/>
      </w:r>
      <w:r w:rsidRPr="0054279E">
        <w:rPr>
          <w:rFonts w:ascii="Times New Roman" w:hAnsi="Times New Roman" w:cs="Times New Roman"/>
          <w:b w:val="0"/>
          <w:i/>
          <w:color w:val="auto"/>
          <w:sz w:val="16"/>
          <w:szCs w:val="22"/>
        </w:rPr>
        <w:instrText xml:space="preserve"> SEQ Table \* ARABIC </w:instrText>
      </w:r>
      <w:r w:rsidRPr="0054279E">
        <w:rPr>
          <w:rFonts w:ascii="Times New Roman" w:hAnsi="Times New Roman" w:cs="Times New Roman"/>
          <w:b w:val="0"/>
          <w:i/>
          <w:color w:val="auto"/>
          <w:sz w:val="16"/>
          <w:szCs w:val="22"/>
        </w:rPr>
        <w:fldChar w:fldCharType="separate"/>
      </w:r>
      <w:r w:rsidR="00063B1F" w:rsidRPr="0054279E">
        <w:rPr>
          <w:rFonts w:ascii="Times New Roman" w:hAnsi="Times New Roman" w:cs="Times New Roman"/>
          <w:b w:val="0"/>
          <w:i/>
          <w:noProof/>
          <w:color w:val="auto"/>
          <w:sz w:val="16"/>
          <w:szCs w:val="22"/>
        </w:rPr>
        <w:t>3</w:t>
      </w:r>
      <w:r w:rsidRPr="0054279E">
        <w:rPr>
          <w:rFonts w:ascii="Times New Roman" w:hAnsi="Times New Roman" w:cs="Times New Roman"/>
          <w:b w:val="0"/>
          <w:i/>
          <w:color w:val="auto"/>
          <w:sz w:val="16"/>
          <w:szCs w:val="22"/>
        </w:rPr>
        <w:fldChar w:fldCharType="end"/>
      </w:r>
      <w:r w:rsidRPr="0054279E">
        <w:rPr>
          <w:rFonts w:ascii="Times New Roman" w:hAnsi="Times New Roman" w:cs="Times New Roman"/>
          <w:b w:val="0"/>
          <w:i/>
          <w:color w:val="auto"/>
          <w:sz w:val="16"/>
          <w:szCs w:val="22"/>
        </w:rPr>
        <w:t xml:space="preserve">.Soil physical properties of the site </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6"/>
        <w:gridCol w:w="1474"/>
        <w:gridCol w:w="737"/>
        <w:gridCol w:w="737"/>
        <w:gridCol w:w="1013"/>
        <w:gridCol w:w="1105"/>
        <w:gridCol w:w="737"/>
        <w:gridCol w:w="825"/>
        <w:gridCol w:w="1842"/>
      </w:tblGrid>
      <w:tr w:rsidR="00982D66" w:rsidRPr="0054279E" w:rsidTr="00050831">
        <w:trPr>
          <w:trHeight w:val="276"/>
        </w:trPr>
        <w:tc>
          <w:tcPr>
            <w:tcW w:w="577"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Depth (cm)</w:t>
            </w:r>
          </w:p>
        </w:tc>
        <w:tc>
          <w:tcPr>
            <w:tcW w:w="769"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Bulk Density (g/cm</w:t>
            </w:r>
            <w:r w:rsidRPr="0054279E">
              <w:rPr>
                <w:rFonts w:ascii="Times New Roman" w:eastAsia="Calibri" w:hAnsi="Times New Roman" w:cs="Times New Roman"/>
                <w:sz w:val="16"/>
                <w:szCs w:val="16"/>
                <w:vertAlign w:val="superscript"/>
                <w:lang w:val="en-GB"/>
              </w:rPr>
              <w:t>3</w:t>
            </w:r>
            <w:r w:rsidRPr="0054279E">
              <w:rPr>
                <w:rFonts w:ascii="Times New Roman" w:eastAsia="Calibri" w:hAnsi="Times New Roman" w:cs="Times New Roman"/>
                <w:sz w:val="16"/>
                <w:szCs w:val="16"/>
                <w:lang w:val="en-GB"/>
              </w:rPr>
              <w:t>)</w:t>
            </w:r>
          </w:p>
        </w:tc>
        <w:tc>
          <w:tcPr>
            <w:tcW w:w="385"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FC (%)</w:t>
            </w:r>
          </w:p>
        </w:tc>
        <w:tc>
          <w:tcPr>
            <w:tcW w:w="385"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PWP (%)</w:t>
            </w:r>
          </w:p>
        </w:tc>
        <w:tc>
          <w:tcPr>
            <w:tcW w:w="529"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TAW(mm/m)</w:t>
            </w:r>
          </w:p>
        </w:tc>
        <w:tc>
          <w:tcPr>
            <w:tcW w:w="1393" w:type="pct"/>
            <w:gridSpan w:val="3"/>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Particle size distribution (%)</w:t>
            </w:r>
          </w:p>
        </w:tc>
        <w:tc>
          <w:tcPr>
            <w:tcW w:w="962" w:type="pct"/>
            <w:vMerge w:val="restart"/>
            <w:tcBorders>
              <w:top w:val="single" w:sz="4" w:space="0" w:color="auto"/>
              <w:bottom w:val="nil"/>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Textural class</w:t>
            </w:r>
          </w:p>
        </w:tc>
      </w:tr>
      <w:tr w:rsidR="00982D66" w:rsidRPr="0054279E" w:rsidTr="00050831">
        <w:trPr>
          <w:trHeight w:val="276"/>
        </w:trPr>
        <w:tc>
          <w:tcPr>
            <w:tcW w:w="577"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p>
        </w:tc>
        <w:tc>
          <w:tcPr>
            <w:tcW w:w="769"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p>
        </w:tc>
        <w:tc>
          <w:tcPr>
            <w:tcW w:w="385"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p>
        </w:tc>
        <w:tc>
          <w:tcPr>
            <w:tcW w:w="385"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p>
        </w:tc>
        <w:tc>
          <w:tcPr>
            <w:tcW w:w="529"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p>
        </w:tc>
        <w:tc>
          <w:tcPr>
            <w:tcW w:w="577" w:type="pct"/>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 Sand</w:t>
            </w:r>
          </w:p>
        </w:tc>
        <w:tc>
          <w:tcPr>
            <w:tcW w:w="385" w:type="pct"/>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Silt </w:t>
            </w:r>
          </w:p>
        </w:tc>
        <w:tc>
          <w:tcPr>
            <w:tcW w:w="431" w:type="pct"/>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Clay</w:t>
            </w:r>
          </w:p>
        </w:tc>
        <w:tc>
          <w:tcPr>
            <w:tcW w:w="962"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16"/>
                <w:lang w:val="en-GB"/>
              </w:rPr>
            </w:pPr>
          </w:p>
        </w:tc>
      </w:tr>
      <w:tr w:rsidR="00982D66" w:rsidRPr="0054279E" w:rsidTr="00050831">
        <w:tc>
          <w:tcPr>
            <w:tcW w:w="577"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0-20</w:t>
            </w:r>
          </w:p>
        </w:tc>
        <w:tc>
          <w:tcPr>
            <w:tcW w:w="769"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1.36</w:t>
            </w:r>
          </w:p>
        </w:tc>
        <w:tc>
          <w:tcPr>
            <w:tcW w:w="385"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26.5</w:t>
            </w:r>
          </w:p>
        </w:tc>
        <w:tc>
          <w:tcPr>
            <w:tcW w:w="385"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18.4</w:t>
            </w:r>
          </w:p>
        </w:tc>
        <w:tc>
          <w:tcPr>
            <w:tcW w:w="529"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113.4</w:t>
            </w:r>
          </w:p>
        </w:tc>
        <w:tc>
          <w:tcPr>
            <w:tcW w:w="577"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44</w:t>
            </w:r>
          </w:p>
        </w:tc>
        <w:tc>
          <w:tcPr>
            <w:tcW w:w="385"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23</w:t>
            </w:r>
          </w:p>
        </w:tc>
        <w:tc>
          <w:tcPr>
            <w:tcW w:w="431"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33</w:t>
            </w:r>
          </w:p>
        </w:tc>
        <w:tc>
          <w:tcPr>
            <w:tcW w:w="962"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Clay </w:t>
            </w:r>
          </w:p>
        </w:tc>
      </w:tr>
      <w:tr w:rsidR="00982D66" w:rsidRPr="0054279E" w:rsidTr="00050831">
        <w:tc>
          <w:tcPr>
            <w:tcW w:w="577"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20-40</w:t>
            </w:r>
          </w:p>
        </w:tc>
        <w:tc>
          <w:tcPr>
            <w:tcW w:w="76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1.40</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26.1</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20.2</w:t>
            </w:r>
          </w:p>
        </w:tc>
        <w:tc>
          <w:tcPr>
            <w:tcW w:w="52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89.1</w:t>
            </w:r>
          </w:p>
        </w:tc>
        <w:tc>
          <w:tcPr>
            <w:tcW w:w="577"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48</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25</w:t>
            </w:r>
          </w:p>
        </w:tc>
        <w:tc>
          <w:tcPr>
            <w:tcW w:w="431"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22</w:t>
            </w:r>
          </w:p>
        </w:tc>
        <w:tc>
          <w:tcPr>
            <w:tcW w:w="962"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Clay loam</w:t>
            </w:r>
          </w:p>
        </w:tc>
      </w:tr>
      <w:tr w:rsidR="00982D66" w:rsidRPr="0054279E" w:rsidTr="00050831">
        <w:tc>
          <w:tcPr>
            <w:tcW w:w="577"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40-60</w:t>
            </w:r>
          </w:p>
        </w:tc>
        <w:tc>
          <w:tcPr>
            <w:tcW w:w="76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1.51</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28.7</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20.0</w:t>
            </w:r>
          </w:p>
        </w:tc>
        <w:tc>
          <w:tcPr>
            <w:tcW w:w="52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118.3</w:t>
            </w:r>
          </w:p>
        </w:tc>
        <w:tc>
          <w:tcPr>
            <w:tcW w:w="577"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12</w:t>
            </w:r>
          </w:p>
        </w:tc>
        <w:tc>
          <w:tcPr>
            <w:tcW w:w="38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23</w:t>
            </w:r>
          </w:p>
        </w:tc>
        <w:tc>
          <w:tcPr>
            <w:tcW w:w="431"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65</w:t>
            </w:r>
          </w:p>
        </w:tc>
        <w:tc>
          <w:tcPr>
            <w:tcW w:w="962"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Sandy clay loam</w:t>
            </w:r>
          </w:p>
        </w:tc>
      </w:tr>
      <w:tr w:rsidR="00982D66" w:rsidRPr="0054279E" w:rsidTr="00050831">
        <w:tc>
          <w:tcPr>
            <w:tcW w:w="577"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Average</w:t>
            </w:r>
          </w:p>
        </w:tc>
        <w:tc>
          <w:tcPr>
            <w:tcW w:w="76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1.42</w:t>
            </w:r>
          </w:p>
        </w:tc>
        <w:tc>
          <w:tcPr>
            <w:tcW w:w="385"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lang w:val="en-GB"/>
              </w:rPr>
              <w:t>27.1</w:t>
            </w:r>
          </w:p>
        </w:tc>
        <w:tc>
          <w:tcPr>
            <w:tcW w:w="385"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lang w:val="en-GB"/>
              </w:rPr>
            </w:pPr>
            <w:r w:rsidRPr="0054279E">
              <w:rPr>
                <w:rFonts w:ascii="Times New Roman" w:eastAsia="Calibri" w:hAnsi="Times New Roman" w:cs="Times New Roman"/>
                <w:color w:val="000000"/>
                <w:sz w:val="16"/>
                <w:szCs w:val="16"/>
                <w:lang w:val="en-GB"/>
              </w:rPr>
              <w:t>19.5</w:t>
            </w:r>
          </w:p>
        </w:tc>
        <w:tc>
          <w:tcPr>
            <w:tcW w:w="529"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lang w:val="en-GB"/>
              </w:rPr>
            </w:pPr>
            <w:r w:rsidRPr="0054279E">
              <w:rPr>
                <w:rFonts w:ascii="Times New Roman" w:eastAsia="Calibri" w:hAnsi="Times New Roman" w:cs="Times New Roman"/>
                <w:color w:val="000000"/>
                <w:sz w:val="16"/>
                <w:szCs w:val="16"/>
                <w:lang w:val="en-GB"/>
              </w:rPr>
              <w:t>107.9</w:t>
            </w:r>
          </w:p>
        </w:tc>
        <w:tc>
          <w:tcPr>
            <w:tcW w:w="577"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lang w:val="en-GB"/>
              </w:rPr>
            </w:pPr>
            <w:r w:rsidRPr="0054279E">
              <w:rPr>
                <w:rFonts w:ascii="Times New Roman" w:eastAsia="Calibri" w:hAnsi="Times New Roman" w:cs="Times New Roman"/>
                <w:color w:val="000000"/>
                <w:sz w:val="16"/>
                <w:szCs w:val="16"/>
                <w:lang w:val="en-GB"/>
              </w:rPr>
              <w:t>34.7</w:t>
            </w:r>
          </w:p>
        </w:tc>
        <w:tc>
          <w:tcPr>
            <w:tcW w:w="385"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lang w:val="en-GB"/>
              </w:rPr>
            </w:pPr>
            <w:r w:rsidRPr="0054279E">
              <w:rPr>
                <w:rFonts w:ascii="Times New Roman" w:eastAsia="Calibri" w:hAnsi="Times New Roman" w:cs="Times New Roman"/>
                <w:color w:val="000000"/>
                <w:sz w:val="16"/>
                <w:szCs w:val="16"/>
                <w:lang w:val="en-GB"/>
              </w:rPr>
              <w:t>23.7</w:t>
            </w:r>
          </w:p>
        </w:tc>
        <w:tc>
          <w:tcPr>
            <w:tcW w:w="431"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16"/>
                <w:lang w:val="en-GB"/>
              </w:rPr>
            </w:pPr>
            <w:r w:rsidRPr="0054279E">
              <w:rPr>
                <w:rFonts w:ascii="Times New Roman" w:eastAsia="Calibri" w:hAnsi="Times New Roman" w:cs="Times New Roman"/>
                <w:color w:val="000000"/>
                <w:sz w:val="16"/>
                <w:szCs w:val="16"/>
                <w:lang w:val="en-GB"/>
              </w:rPr>
              <w:t>40.0</w:t>
            </w:r>
          </w:p>
        </w:tc>
        <w:tc>
          <w:tcPr>
            <w:tcW w:w="962"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Clay loam</w:t>
            </w:r>
          </w:p>
        </w:tc>
      </w:tr>
    </w:tbl>
    <w:p w:rsidR="000E61FE" w:rsidRDefault="000E61FE" w:rsidP="0054279E">
      <w:pPr>
        <w:spacing w:before="100" w:beforeAutospacing="1" w:after="100" w:afterAutospacing="1" w:line="240" w:lineRule="auto"/>
        <w:ind w:firstLine="432"/>
        <w:jc w:val="both"/>
        <w:rPr>
          <w:rFonts w:ascii="Times New Roman" w:eastAsia="Calibri" w:hAnsi="Times New Roman" w:cs="Times New Roman"/>
          <w:sz w:val="20"/>
          <w:lang w:val="en-GB"/>
        </w:rPr>
        <w:sectPr w:rsidR="000E61FE" w:rsidSect="00CE6A7E">
          <w:type w:val="continuous"/>
          <w:pgSz w:w="12240" w:h="15840"/>
          <w:pgMar w:top="1440" w:right="1440" w:bottom="1440" w:left="1440" w:header="720" w:footer="720" w:gutter="0"/>
          <w:cols w:space="720"/>
          <w:docGrid w:linePitch="360"/>
        </w:sectPr>
      </w:pPr>
    </w:p>
    <w:p w:rsidR="00982D66" w:rsidRPr="0054279E" w:rsidRDefault="00982D66" w:rsidP="0054279E">
      <w:pPr>
        <w:spacing w:before="100" w:beforeAutospacing="1" w:after="100" w:afterAutospacing="1" w:line="240" w:lineRule="auto"/>
        <w:ind w:firstLine="432"/>
        <w:jc w:val="both"/>
        <w:rPr>
          <w:rFonts w:ascii="Times New Roman" w:eastAsia="Calibri" w:hAnsi="Times New Roman" w:cs="Times New Roman"/>
          <w:sz w:val="20"/>
          <w:lang w:val="en-GB"/>
        </w:rPr>
      </w:pPr>
      <w:r w:rsidRPr="0054279E">
        <w:rPr>
          <w:rFonts w:ascii="Times New Roman" w:eastAsia="Calibri" w:hAnsi="Times New Roman" w:cs="Times New Roman"/>
          <w:sz w:val="20"/>
          <w:lang w:val="en-GB"/>
        </w:rPr>
        <w:lastRenderedPageBreak/>
        <w:t xml:space="preserve">As indicated in Table 4, the average pH value of the experimental site </w:t>
      </w:r>
      <w:r w:rsidR="003860E5" w:rsidRPr="0054279E">
        <w:rPr>
          <w:rFonts w:ascii="Times New Roman" w:eastAsia="Calibri" w:hAnsi="Times New Roman" w:cs="Times New Roman"/>
          <w:sz w:val="20"/>
          <w:lang w:val="en-GB"/>
        </w:rPr>
        <w:t xml:space="preserve">throughout </w:t>
      </w:r>
      <w:r w:rsidRPr="0054279E">
        <w:rPr>
          <w:rFonts w:ascii="Times New Roman" w:eastAsia="Calibri" w:hAnsi="Times New Roman" w:cs="Times New Roman"/>
          <w:sz w:val="20"/>
          <w:lang w:val="en-GB"/>
        </w:rPr>
        <w:t>depth was found near</w:t>
      </w:r>
      <w:r w:rsidR="00BD0EB0" w:rsidRPr="0054279E">
        <w:rPr>
          <w:rFonts w:ascii="Times New Roman" w:eastAsia="Calibri" w:hAnsi="Times New Roman" w:cs="Times New Roman"/>
          <w:sz w:val="20"/>
          <w:lang w:val="en-GB"/>
        </w:rPr>
        <w:t>e</w:t>
      </w:r>
      <w:r w:rsidR="003860E5" w:rsidRPr="0054279E">
        <w:rPr>
          <w:rFonts w:ascii="Times New Roman" w:eastAsia="Calibri" w:hAnsi="Times New Roman" w:cs="Times New Roman"/>
          <w:sz w:val="20"/>
          <w:lang w:val="en-GB"/>
        </w:rPr>
        <w:t xml:space="preserve">st to </w:t>
      </w:r>
      <w:r w:rsidRPr="0054279E">
        <w:rPr>
          <w:rFonts w:ascii="Times New Roman" w:eastAsia="Calibri" w:hAnsi="Times New Roman" w:cs="Times New Roman"/>
          <w:sz w:val="20"/>
          <w:lang w:val="en-GB"/>
        </w:rPr>
        <w:t xml:space="preserve">neutral, with an average value of 6.73. The soil had an average electrical conductivity of 0.13 dS/m through a </w:t>
      </w:r>
      <w:r w:rsidR="00A1009B" w:rsidRPr="0054279E">
        <w:rPr>
          <w:rFonts w:ascii="Times New Roman" w:eastAsia="Calibri" w:hAnsi="Times New Roman" w:cs="Times New Roman"/>
          <w:sz w:val="20"/>
          <w:lang w:val="en-GB"/>
        </w:rPr>
        <w:t xml:space="preserve">0 - </w:t>
      </w:r>
      <w:r w:rsidRPr="0054279E">
        <w:rPr>
          <w:rFonts w:ascii="Times New Roman" w:eastAsia="Calibri" w:hAnsi="Times New Roman" w:cs="Times New Roman"/>
          <w:sz w:val="20"/>
          <w:lang w:val="en-GB"/>
        </w:rPr>
        <w:t xml:space="preserve">60 cm profile which is below the </w:t>
      </w:r>
      <w:r w:rsidRPr="0054279E">
        <w:rPr>
          <w:rFonts w:ascii="Times New Roman" w:eastAsia="Calibri" w:hAnsi="Times New Roman" w:cs="Times New Roman"/>
          <w:sz w:val="20"/>
          <w:lang w:val="en-GB"/>
        </w:rPr>
        <w:lastRenderedPageBreak/>
        <w:t xml:space="preserve">threshold value for cabbage yield reduction, i.e. 0.7 to 0.9 dS/m </w:t>
      </w:r>
      <w:r w:rsidR="001C290B" w:rsidRPr="0054279E">
        <w:rPr>
          <w:rFonts w:ascii="Times New Roman" w:eastAsia="Calibri" w:hAnsi="Times New Roman" w:cs="Times New Roman"/>
          <w:sz w:val="20"/>
          <w:szCs w:val="24"/>
        </w:rPr>
        <w:t>[20]</w:t>
      </w:r>
      <w:r w:rsidRPr="0054279E">
        <w:rPr>
          <w:rFonts w:ascii="Times New Roman" w:eastAsia="Calibri" w:hAnsi="Times New Roman" w:cs="Times New Roman"/>
          <w:sz w:val="20"/>
          <w:lang w:val="en-GB"/>
        </w:rPr>
        <w:t>. The OM content and OC content of the soil had average values of 1.997% and 3.45%, respectively which indicates a high soil fertility level (OC &gt; 1%) and is suitable for vegetable production</w:t>
      </w:r>
      <w:r w:rsidR="001C290B" w:rsidRPr="0054279E">
        <w:rPr>
          <w:rFonts w:ascii="Times New Roman" w:eastAsia="Calibri" w:hAnsi="Times New Roman" w:cs="Times New Roman"/>
          <w:sz w:val="20"/>
          <w:lang w:val="en-GB"/>
        </w:rPr>
        <w:t xml:space="preserve"> </w:t>
      </w:r>
      <w:r w:rsidR="001C290B" w:rsidRPr="0054279E">
        <w:rPr>
          <w:rFonts w:ascii="Times New Roman" w:eastAsia="Calibri" w:hAnsi="Times New Roman" w:cs="Times New Roman"/>
          <w:sz w:val="20"/>
          <w:szCs w:val="24"/>
        </w:rPr>
        <w:t>[5]</w:t>
      </w:r>
      <w:r w:rsidRPr="0054279E">
        <w:rPr>
          <w:rFonts w:ascii="Times New Roman" w:eastAsia="Calibri" w:hAnsi="Times New Roman" w:cs="Times New Roman"/>
          <w:sz w:val="20"/>
          <w:lang w:val="en-GB"/>
        </w:rPr>
        <w:t>.</w:t>
      </w:r>
    </w:p>
    <w:p w:rsidR="000E61FE" w:rsidRDefault="000E61FE" w:rsidP="00654EE6">
      <w:pPr>
        <w:pStyle w:val="Caption"/>
        <w:spacing w:after="0"/>
        <w:rPr>
          <w:rFonts w:ascii="Times New Roman" w:hAnsi="Times New Roman" w:cs="Times New Roman"/>
          <w:b w:val="0"/>
          <w:i/>
          <w:color w:val="auto"/>
          <w:sz w:val="16"/>
          <w:szCs w:val="22"/>
        </w:rPr>
        <w:sectPr w:rsidR="000E61FE" w:rsidSect="000E61FE">
          <w:type w:val="continuous"/>
          <w:pgSz w:w="12240" w:h="15840"/>
          <w:pgMar w:top="1440" w:right="1440" w:bottom="1440" w:left="1440" w:header="720" w:footer="720" w:gutter="0"/>
          <w:cols w:num="2" w:space="432"/>
          <w:docGrid w:linePitch="360"/>
        </w:sectPr>
      </w:pPr>
    </w:p>
    <w:p w:rsidR="00982D66" w:rsidRPr="0054279E" w:rsidRDefault="003A50B2" w:rsidP="00654EE6">
      <w:pPr>
        <w:pStyle w:val="Caption"/>
        <w:spacing w:after="0"/>
        <w:rPr>
          <w:rFonts w:ascii="Times New Roman" w:eastAsia="Calibri" w:hAnsi="Times New Roman" w:cs="Times New Roman"/>
          <w:b w:val="0"/>
          <w:i/>
          <w:color w:val="auto"/>
          <w:sz w:val="16"/>
          <w:szCs w:val="22"/>
          <w:lang w:val="en-GB"/>
        </w:rPr>
      </w:pPr>
      <w:r w:rsidRPr="0054279E">
        <w:rPr>
          <w:rFonts w:ascii="Times New Roman" w:hAnsi="Times New Roman" w:cs="Times New Roman"/>
          <w:b w:val="0"/>
          <w:i/>
          <w:color w:val="auto"/>
          <w:sz w:val="16"/>
          <w:szCs w:val="22"/>
        </w:rPr>
        <w:lastRenderedPageBreak/>
        <w:t xml:space="preserve">Table </w:t>
      </w:r>
      <w:r w:rsidRPr="0054279E">
        <w:rPr>
          <w:rFonts w:ascii="Times New Roman" w:hAnsi="Times New Roman" w:cs="Times New Roman"/>
          <w:b w:val="0"/>
          <w:i/>
          <w:color w:val="auto"/>
          <w:sz w:val="16"/>
          <w:szCs w:val="22"/>
        </w:rPr>
        <w:fldChar w:fldCharType="begin"/>
      </w:r>
      <w:r w:rsidRPr="0054279E">
        <w:rPr>
          <w:rFonts w:ascii="Times New Roman" w:hAnsi="Times New Roman" w:cs="Times New Roman"/>
          <w:b w:val="0"/>
          <w:i/>
          <w:color w:val="auto"/>
          <w:sz w:val="16"/>
          <w:szCs w:val="22"/>
        </w:rPr>
        <w:instrText xml:space="preserve"> SEQ Table \* ARABIC </w:instrText>
      </w:r>
      <w:r w:rsidRPr="0054279E">
        <w:rPr>
          <w:rFonts w:ascii="Times New Roman" w:hAnsi="Times New Roman" w:cs="Times New Roman"/>
          <w:b w:val="0"/>
          <w:i/>
          <w:color w:val="auto"/>
          <w:sz w:val="16"/>
          <w:szCs w:val="22"/>
        </w:rPr>
        <w:fldChar w:fldCharType="separate"/>
      </w:r>
      <w:r w:rsidR="00063B1F" w:rsidRPr="0054279E">
        <w:rPr>
          <w:rFonts w:ascii="Times New Roman" w:hAnsi="Times New Roman" w:cs="Times New Roman"/>
          <w:b w:val="0"/>
          <w:i/>
          <w:noProof/>
          <w:color w:val="auto"/>
          <w:sz w:val="16"/>
          <w:szCs w:val="22"/>
        </w:rPr>
        <w:t>4</w:t>
      </w:r>
      <w:r w:rsidRPr="0054279E">
        <w:rPr>
          <w:rFonts w:ascii="Times New Roman" w:hAnsi="Times New Roman" w:cs="Times New Roman"/>
          <w:b w:val="0"/>
          <w:i/>
          <w:color w:val="auto"/>
          <w:sz w:val="16"/>
          <w:szCs w:val="22"/>
        </w:rPr>
        <w:fldChar w:fldCharType="end"/>
      </w:r>
      <w:r w:rsidRPr="0054279E">
        <w:rPr>
          <w:rFonts w:ascii="Times New Roman" w:hAnsi="Times New Roman" w:cs="Times New Roman"/>
          <w:b w:val="0"/>
          <w:i/>
          <w:color w:val="auto"/>
          <w:sz w:val="16"/>
          <w:szCs w:val="22"/>
        </w:rPr>
        <w:t xml:space="preserve">.Soil chemical properties of the experimental site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2047"/>
        <w:gridCol w:w="1810"/>
        <w:gridCol w:w="1590"/>
        <w:gridCol w:w="2607"/>
      </w:tblGrid>
      <w:tr w:rsidR="00982D66" w:rsidRPr="0054279E" w:rsidTr="00050831">
        <w:tc>
          <w:tcPr>
            <w:tcW w:w="795" w:type="pct"/>
            <w:tcBorders>
              <w:top w:val="single" w:sz="4" w:space="0" w:color="auto"/>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20"/>
                <w:lang w:val="en-GB"/>
              </w:rPr>
            </w:pPr>
            <w:r w:rsidRPr="0054279E">
              <w:rPr>
                <w:rFonts w:ascii="Times New Roman" w:eastAsia="Calibri" w:hAnsi="Times New Roman" w:cs="Times New Roman"/>
                <w:b/>
                <w:sz w:val="16"/>
                <w:szCs w:val="20"/>
                <w:lang w:val="en-GB"/>
              </w:rPr>
              <w:t>Depth (cm)</w:t>
            </w:r>
          </w:p>
        </w:tc>
        <w:tc>
          <w:tcPr>
            <w:tcW w:w="1069" w:type="pct"/>
            <w:tcBorders>
              <w:top w:val="single" w:sz="4" w:space="0" w:color="auto"/>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20"/>
                <w:lang w:val="en-GB"/>
              </w:rPr>
            </w:pPr>
            <w:r w:rsidRPr="0054279E">
              <w:rPr>
                <w:rFonts w:ascii="Times New Roman" w:eastAsia="Calibri" w:hAnsi="Times New Roman" w:cs="Times New Roman"/>
                <w:b/>
                <w:sz w:val="16"/>
                <w:szCs w:val="20"/>
                <w:lang w:val="en-GB"/>
              </w:rPr>
              <w:t>pH</w:t>
            </w:r>
          </w:p>
        </w:tc>
        <w:tc>
          <w:tcPr>
            <w:tcW w:w="945" w:type="pct"/>
            <w:tcBorders>
              <w:top w:val="single" w:sz="4" w:space="0" w:color="auto"/>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20"/>
                <w:lang w:val="en-GB"/>
              </w:rPr>
            </w:pPr>
            <w:r w:rsidRPr="0054279E">
              <w:rPr>
                <w:rFonts w:ascii="Times New Roman" w:eastAsia="Calibri" w:hAnsi="Times New Roman" w:cs="Times New Roman"/>
                <w:b/>
                <w:sz w:val="16"/>
                <w:szCs w:val="20"/>
                <w:lang w:val="en-GB"/>
              </w:rPr>
              <w:t>EC (Ds/m)</w:t>
            </w:r>
          </w:p>
        </w:tc>
        <w:tc>
          <w:tcPr>
            <w:tcW w:w="830" w:type="pct"/>
            <w:tcBorders>
              <w:top w:val="single" w:sz="4" w:space="0" w:color="auto"/>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20"/>
                <w:lang w:val="en-GB"/>
              </w:rPr>
            </w:pPr>
          </w:p>
        </w:tc>
        <w:tc>
          <w:tcPr>
            <w:tcW w:w="1361" w:type="pct"/>
            <w:tcBorders>
              <w:top w:val="single" w:sz="4" w:space="0" w:color="auto"/>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
                <w:sz w:val="16"/>
                <w:szCs w:val="20"/>
                <w:lang w:val="en-GB"/>
              </w:rPr>
            </w:pPr>
            <w:r w:rsidRPr="0054279E">
              <w:rPr>
                <w:rFonts w:ascii="Times New Roman" w:eastAsia="Calibri" w:hAnsi="Times New Roman" w:cs="Times New Roman"/>
                <w:b/>
                <w:sz w:val="16"/>
                <w:szCs w:val="20"/>
                <w:lang w:val="en-GB"/>
              </w:rPr>
              <w:t>OM (%)</w:t>
            </w:r>
          </w:p>
        </w:tc>
      </w:tr>
      <w:tr w:rsidR="00982D66" w:rsidRPr="0054279E" w:rsidTr="00050831">
        <w:tc>
          <w:tcPr>
            <w:tcW w:w="795"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lastRenderedPageBreak/>
              <w:t>0-20</w:t>
            </w:r>
          </w:p>
        </w:tc>
        <w:tc>
          <w:tcPr>
            <w:tcW w:w="1069"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6.2</w:t>
            </w:r>
          </w:p>
        </w:tc>
        <w:tc>
          <w:tcPr>
            <w:tcW w:w="945"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0.092</w:t>
            </w:r>
          </w:p>
        </w:tc>
        <w:tc>
          <w:tcPr>
            <w:tcW w:w="830"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p>
        </w:tc>
        <w:tc>
          <w:tcPr>
            <w:tcW w:w="1361" w:type="pct"/>
            <w:tcBorders>
              <w:top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4.04</w:t>
            </w:r>
          </w:p>
        </w:tc>
      </w:tr>
      <w:tr w:rsidR="00982D66" w:rsidRPr="0054279E" w:rsidTr="00050831">
        <w:tc>
          <w:tcPr>
            <w:tcW w:w="79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20-40</w:t>
            </w:r>
          </w:p>
        </w:tc>
        <w:tc>
          <w:tcPr>
            <w:tcW w:w="106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6.7</w:t>
            </w:r>
          </w:p>
        </w:tc>
        <w:tc>
          <w:tcPr>
            <w:tcW w:w="94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0.140</w:t>
            </w:r>
          </w:p>
        </w:tc>
        <w:tc>
          <w:tcPr>
            <w:tcW w:w="830"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p>
        </w:tc>
        <w:tc>
          <w:tcPr>
            <w:tcW w:w="1361"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3.69</w:t>
            </w:r>
          </w:p>
        </w:tc>
      </w:tr>
      <w:tr w:rsidR="00982D66" w:rsidRPr="0054279E" w:rsidTr="00050831">
        <w:tc>
          <w:tcPr>
            <w:tcW w:w="79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40-60</w:t>
            </w:r>
          </w:p>
        </w:tc>
        <w:tc>
          <w:tcPr>
            <w:tcW w:w="1069"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7.3</w:t>
            </w:r>
          </w:p>
        </w:tc>
        <w:tc>
          <w:tcPr>
            <w:tcW w:w="94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0.159</w:t>
            </w:r>
          </w:p>
        </w:tc>
        <w:tc>
          <w:tcPr>
            <w:tcW w:w="830"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p>
        </w:tc>
        <w:tc>
          <w:tcPr>
            <w:tcW w:w="1361"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2.61</w:t>
            </w:r>
          </w:p>
        </w:tc>
      </w:tr>
      <w:tr w:rsidR="00982D66" w:rsidRPr="0054279E" w:rsidTr="00050831">
        <w:tc>
          <w:tcPr>
            <w:tcW w:w="795" w:type="pct"/>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20"/>
                <w:lang w:val="en-GB"/>
              </w:rPr>
            </w:pPr>
            <w:r w:rsidRPr="0054279E">
              <w:rPr>
                <w:rFonts w:ascii="Times New Roman" w:eastAsia="Calibri" w:hAnsi="Times New Roman" w:cs="Times New Roman"/>
                <w:sz w:val="16"/>
                <w:szCs w:val="20"/>
                <w:lang w:val="en-GB"/>
              </w:rPr>
              <w:t>Average</w:t>
            </w:r>
          </w:p>
        </w:tc>
        <w:tc>
          <w:tcPr>
            <w:tcW w:w="1069" w:type="pct"/>
            <w:shd w:val="clear" w:color="auto" w:fill="auto"/>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20"/>
              </w:rPr>
            </w:pPr>
            <w:r w:rsidRPr="0054279E">
              <w:rPr>
                <w:rFonts w:ascii="Times New Roman" w:eastAsia="Calibri" w:hAnsi="Times New Roman" w:cs="Times New Roman"/>
                <w:color w:val="000000"/>
                <w:sz w:val="16"/>
                <w:szCs w:val="20"/>
                <w:lang w:val="en-GB"/>
              </w:rPr>
              <w:t>6.7</w:t>
            </w:r>
          </w:p>
        </w:tc>
        <w:tc>
          <w:tcPr>
            <w:tcW w:w="945" w:type="pct"/>
            <w:shd w:val="clear" w:color="auto" w:fill="auto"/>
            <w:vAlign w:val="center"/>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20"/>
                <w:lang w:val="en-GB"/>
              </w:rPr>
            </w:pPr>
            <w:r w:rsidRPr="0054279E">
              <w:rPr>
                <w:rFonts w:ascii="Times New Roman" w:eastAsia="Calibri" w:hAnsi="Times New Roman" w:cs="Times New Roman"/>
                <w:color w:val="000000"/>
                <w:sz w:val="16"/>
                <w:szCs w:val="20"/>
                <w:lang w:val="en-GB"/>
              </w:rPr>
              <w:t>0.1</w:t>
            </w:r>
            <w:r w:rsidR="00316F58" w:rsidRPr="0054279E">
              <w:rPr>
                <w:rFonts w:ascii="Times New Roman" w:eastAsia="Calibri" w:hAnsi="Times New Roman" w:cs="Times New Roman"/>
                <w:color w:val="000000"/>
                <w:sz w:val="16"/>
                <w:szCs w:val="20"/>
                <w:lang w:val="en-GB"/>
              </w:rPr>
              <w:t>30</w:t>
            </w:r>
          </w:p>
        </w:tc>
        <w:tc>
          <w:tcPr>
            <w:tcW w:w="830" w:type="pct"/>
            <w:shd w:val="clear" w:color="auto" w:fill="auto"/>
            <w:vAlign w:val="center"/>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20"/>
                <w:lang w:val="en-GB"/>
              </w:rPr>
            </w:pPr>
          </w:p>
        </w:tc>
        <w:tc>
          <w:tcPr>
            <w:tcW w:w="1361" w:type="pct"/>
            <w:shd w:val="clear" w:color="auto" w:fill="auto"/>
            <w:vAlign w:val="center"/>
          </w:tcPr>
          <w:p w:rsidR="00982D66" w:rsidRPr="0054279E" w:rsidRDefault="00982D66" w:rsidP="00982D66">
            <w:pPr>
              <w:spacing w:before="100" w:beforeAutospacing="1" w:after="100" w:afterAutospacing="1"/>
              <w:jc w:val="both"/>
              <w:rPr>
                <w:rFonts w:ascii="Times New Roman" w:eastAsia="Calibri" w:hAnsi="Times New Roman" w:cs="Times New Roman"/>
                <w:color w:val="000000"/>
                <w:sz w:val="16"/>
                <w:szCs w:val="20"/>
                <w:lang w:val="en-GB"/>
              </w:rPr>
            </w:pPr>
            <w:r w:rsidRPr="0054279E">
              <w:rPr>
                <w:rFonts w:ascii="Times New Roman" w:eastAsia="Calibri" w:hAnsi="Times New Roman" w:cs="Times New Roman"/>
                <w:color w:val="000000"/>
                <w:sz w:val="16"/>
                <w:szCs w:val="20"/>
                <w:lang w:val="en-GB"/>
              </w:rPr>
              <w:t>3.4</w:t>
            </w:r>
            <w:r w:rsidR="00316F58" w:rsidRPr="0054279E">
              <w:rPr>
                <w:rFonts w:ascii="Times New Roman" w:eastAsia="Calibri" w:hAnsi="Times New Roman" w:cs="Times New Roman"/>
                <w:color w:val="000000"/>
                <w:sz w:val="16"/>
                <w:szCs w:val="20"/>
                <w:lang w:val="en-GB"/>
              </w:rPr>
              <w:t>5</w:t>
            </w:r>
          </w:p>
        </w:tc>
      </w:tr>
    </w:tbl>
    <w:p w:rsidR="000E61FE" w:rsidRDefault="000E61FE" w:rsidP="0054279E">
      <w:pPr>
        <w:pStyle w:val="ListParagraph"/>
        <w:numPr>
          <w:ilvl w:val="1"/>
          <w:numId w:val="15"/>
        </w:numPr>
        <w:spacing w:before="100" w:beforeAutospacing="1" w:after="100" w:afterAutospacing="1" w:line="240" w:lineRule="auto"/>
        <w:rPr>
          <w:rFonts w:ascii="Times New Roman" w:eastAsia="Calibri" w:hAnsi="Times New Roman" w:cs="Times New Roman"/>
          <w:b/>
          <w:sz w:val="20"/>
        </w:rPr>
        <w:sectPr w:rsidR="000E61FE" w:rsidSect="00CE6A7E">
          <w:type w:val="continuous"/>
          <w:pgSz w:w="12240" w:h="15840"/>
          <w:pgMar w:top="1440" w:right="1440" w:bottom="1440" w:left="1440" w:header="720" w:footer="720" w:gutter="0"/>
          <w:cols w:space="720"/>
          <w:docGrid w:linePitch="360"/>
        </w:sectPr>
      </w:pPr>
    </w:p>
    <w:p w:rsidR="00982D66" w:rsidRPr="0054279E" w:rsidRDefault="00982D66" w:rsidP="0054279E">
      <w:pPr>
        <w:pStyle w:val="ListParagraph"/>
        <w:numPr>
          <w:ilvl w:val="1"/>
          <w:numId w:val="15"/>
        </w:numPr>
        <w:spacing w:before="100" w:beforeAutospacing="1" w:after="100" w:afterAutospacing="1" w:line="240" w:lineRule="auto"/>
        <w:rPr>
          <w:rFonts w:ascii="Times New Roman" w:eastAsia="Calibri" w:hAnsi="Times New Roman" w:cs="Times New Roman"/>
          <w:b/>
          <w:sz w:val="20"/>
        </w:rPr>
      </w:pPr>
      <w:r w:rsidRPr="0054279E">
        <w:rPr>
          <w:rFonts w:ascii="Times New Roman" w:eastAsia="Calibri" w:hAnsi="Times New Roman" w:cs="Times New Roman"/>
          <w:b/>
          <w:sz w:val="20"/>
        </w:rPr>
        <w:lastRenderedPageBreak/>
        <w:t xml:space="preserve">Depth of irrigation water applied and </w:t>
      </w:r>
      <w:r w:rsidR="00196259" w:rsidRPr="0054279E">
        <w:rPr>
          <w:rFonts w:ascii="Times New Roman" w:eastAsia="Calibri" w:hAnsi="Times New Roman" w:cs="Times New Roman"/>
          <w:b/>
          <w:sz w:val="20"/>
        </w:rPr>
        <w:t>water s</w:t>
      </w:r>
      <w:r w:rsidRPr="0054279E">
        <w:rPr>
          <w:rFonts w:ascii="Times New Roman" w:eastAsia="Calibri" w:hAnsi="Times New Roman" w:cs="Times New Roman"/>
          <w:b/>
          <w:sz w:val="20"/>
        </w:rPr>
        <w:t xml:space="preserve">aved </w:t>
      </w:r>
      <w:r w:rsidR="00196259" w:rsidRPr="0054279E">
        <w:rPr>
          <w:rFonts w:ascii="Times New Roman" w:eastAsia="Calibri" w:hAnsi="Times New Roman" w:cs="Times New Roman"/>
          <w:b/>
          <w:sz w:val="20"/>
        </w:rPr>
        <w:t>from each</w:t>
      </w:r>
      <w:r w:rsidRPr="0054279E">
        <w:rPr>
          <w:rFonts w:ascii="Times New Roman" w:eastAsia="Calibri" w:hAnsi="Times New Roman" w:cs="Times New Roman"/>
          <w:b/>
          <w:sz w:val="20"/>
        </w:rPr>
        <w:t xml:space="preserve"> treatments</w:t>
      </w:r>
    </w:p>
    <w:p w:rsidR="00982D66" w:rsidRPr="0054279E" w:rsidRDefault="00982D66" w:rsidP="0054279E">
      <w:pPr>
        <w:spacing w:before="100" w:beforeAutospacing="1" w:after="100" w:afterAutospacing="1" w:line="240" w:lineRule="auto"/>
        <w:ind w:firstLine="432"/>
        <w:jc w:val="both"/>
        <w:rPr>
          <w:rFonts w:ascii="Times New Roman" w:eastAsia="Calibri" w:hAnsi="Times New Roman" w:cs="Times New Roman"/>
          <w:sz w:val="20"/>
          <w:lang w:val="en-GB"/>
        </w:rPr>
      </w:pPr>
      <w:r w:rsidRPr="0054279E">
        <w:rPr>
          <w:rFonts w:ascii="Times New Roman" w:eastAsia="Calibri" w:hAnsi="Times New Roman" w:cs="Times New Roman"/>
          <w:sz w:val="20"/>
          <w:lang w:val="en-GB"/>
        </w:rPr>
        <w:t xml:space="preserve">Irrigation water depth of 716.3 mm was given to the head cabbage for its entire growing period under conventional furrow irrigation with full irrigation </w:t>
      </w:r>
      <w:r w:rsidR="003B4ED5" w:rsidRPr="0054279E">
        <w:rPr>
          <w:rFonts w:ascii="Times New Roman" w:eastAsia="Calibri" w:hAnsi="Times New Roman" w:cs="Times New Roman"/>
          <w:sz w:val="20"/>
          <w:lang w:val="en-GB"/>
        </w:rPr>
        <w:t xml:space="preserve">applied </w:t>
      </w:r>
      <w:r w:rsidRPr="0054279E">
        <w:rPr>
          <w:rFonts w:ascii="Times New Roman" w:eastAsia="Calibri" w:hAnsi="Times New Roman" w:cs="Times New Roman"/>
          <w:sz w:val="20"/>
          <w:lang w:val="en-GB"/>
        </w:rPr>
        <w:t>(CFI 100%</w:t>
      </w:r>
      <w:r w:rsidR="003B4ED5"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For CFI 85%</w:t>
      </w:r>
      <w:r w:rsidR="003B4ED5"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85% of full irrigation (608.86 mm) was applied, while for CFI 70%</w:t>
      </w:r>
      <w:r w:rsidR="003B4ED5"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irrigation depth of 501.41 mm was applied in CFI. In both AFI 100%</w:t>
      </w:r>
      <w:r w:rsidR="003B4ED5"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and FFI 100%</w:t>
      </w:r>
      <w:r w:rsidR="003B4ED5"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 xml:space="preserve">ETc </w:t>
      </w:r>
      <w:r w:rsidRPr="0054279E">
        <w:rPr>
          <w:rFonts w:ascii="Times New Roman" w:eastAsia="Calibri" w:hAnsi="Times New Roman" w:cs="Times New Roman"/>
          <w:sz w:val="20"/>
          <w:lang w:val="en-GB"/>
        </w:rPr>
        <w:lastRenderedPageBreak/>
        <w:t>treatments, total irrigation depth of 358.15 mm was given under full irrigation treatment, because water was applied to half of the plot area through alternate and fixed furrows, respectively. For AFI 85%ETc, FFI 85%</w:t>
      </w:r>
      <w:r w:rsidR="00964ACC"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and AFI 70%</w:t>
      </w:r>
      <w:r w:rsidR="00964ACC"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FFI 70%</w:t>
      </w:r>
      <w:r w:rsidR="00964ACC" w:rsidRPr="0054279E">
        <w:rPr>
          <w:rFonts w:ascii="Times New Roman" w:eastAsia="Calibri" w:hAnsi="Times New Roman" w:cs="Times New Roman"/>
          <w:sz w:val="20"/>
          <w:lang w:val="en-GB"/>
        </w:rPr>
        <w:t xml:space="preserve"> </w:t>
      </w:r>
      <w:r w:rsidRPr="0054279E">
        <w:rPr>
          <w:rFonts w:ascii="Times New Roman" w:eastAsia="Calibri" w:hAnsi="Times New Roman" w:cs="Times New Roman"/>
          <w:sz w:val="20"/>
          <w:lang w:val="en-GB"/>
        </w:rPr>
        <w:t>ETc irrigation depth of 304.43 mm and 250.71 mm of water was applied respectively. Maximum irrigation water was saved under alternative furrow irrigation and fixed furrow irrigation with 70% ETc followed alternative furrow and fixed furrow with 85% ETc.</w:t>
      </w:r>
    </w:p>
    <w:p w:rsidR="000E61FE" w:rsidRDefault="000E61FE" w:rsidP="00654EE6">
      <w:pPr>
        <w:pStyle w:val="Caption"/>
        <w:spacing w:after="0"/>
        <w:rPr>
          <w:rFonts w:ascii="Times New Roman" w:hAnsi="Times New Roman" w:cs="Times New Roman"/>
          <w:b w:val="0"/>
          <w:i/>
          <w:color w:val="auto"/>
          <w:sz w:val="16"/>
          <w:szCs w:val="22"/>
        </w:rPr>
        <w:sectPr w:rsidR="000E61FE" w:rsidSect="000E61FE">
          <w:type w:val="continuous"/>
          <w:pgSz w:w="12240" w:h="15840"/>
          <w:pgMar w:top="1440" w:right="1440" w:bottom="1440" w:left="1440" w:header="720" w:footer="720" w:gutter="0"/>
          <w:cols w:num="2" w:space="432"/>
          <w:docGrid w:linePitch="360"/>
        </w:sectPr>
      </w:pPr>
    </w:p>
    <w:p w:rsidR="00982D66" w:rsidRPr="0054279E" w:rsidRDefault="0038602D" w:rsidP="00654EE6">
      <w:pPr>
        <w:pStyle w:val="Caption"/>
        <w:spacing w:after="0"/>
        <w:rPr>
          <w:rFonts w:ascii="Times New Roman" w:eastAsia="Calibri" w:hAnsi="Times New Roman" w:cs="Times New Roman"/>
          <w:b w:val="0"/>
          <w:i/>
          <w:color w:val="auto"/>
          <w:sz w:val="22"/>
          <w:szCs w:val="22"/>
          <w:lang w:val="en-GB"/>
        </w:rPr>
      </w:pPr>
      <w:r w:rsidRPr="0054279E">
        <w:rPr>
          <w:rFonts w:ascii="Times New Roman" w:hAnsi="Times New Roman" w:cs="Times New Roman"/>
          <w:b w:val="0"/>
          <w:i/>
          <w:color w:val="auto"/>
          <w:sz w:val="16"/>
          <w:szCs w:val="22"/>
        </w:rPr>
        <w:lastRenderedPageBreak/>
        <w:t xml:space="preserve">Table </w:t>
      </w:r>
      <w:r w:rsidRPr="0054279E">
        <w:rPr>
          <w:rFonts w:ascii="Times New Roman" w:hAnsi="Times New Roman" w:cs="Times New Roman"/>
          <w:b w:val="0"/>
          <w:i/>
          <w:color w:val="auto"/>
          <w:sz w:val="16"/>
          <w:szCs w:val="22"/>
        </w:rPr>
        <w:fldChar w:fldCharType="begin"/>
      </w:r>
      <w:r w:rsidRPr="0054279E">
        <w:rPr>
          <w:rFonts w:ascii="Times New Roman" w:hAnsi="Times New Roman" w:cs="Times New Roman"/>
          <w:b w:val="0"/>
          <w:i/>
          <w:color w:val="auto"/>
          <w:sz w:val="16"/>
          <w:szCs w:val="22"/>
        </w:rPr>
        <w:instrText xml:space="preserve"> SEQ Table \* ARABIC </w:instrText>
      </w:r>
      <w:r w:rsidRPr="0054279E">
        <w:rPr>
          <w:rFonts w:ascii="Times New Roman" w:hAnsi="Times New Roman" w:cs="Times New Roman"/>
          <w:b w:val="0"/>
          <w:i/>
          <w:color w:val="auto"/>
          <w:sz w:val="16"/>
          <w:szCs w:val="22"/>
        </w:rPr>
        <w:fldChar w:fldCharType="separate"/>
      </w:r>
      <w:r w:rsidR="00063B1F" w:rsidRPr="0054279E">
        <w:rPr>
          <w:rFonts w:ascii="Times New Roman" w:hAnsi="Times New Roman" w:cs="Times New Roman"/>
          <w:b w:val="0"/>
          <w:i/>
          <w:noProof/>
          <w:color w:val="auto"/>
          <w:sz w:val="16"/>
          <w:szCs w:val="22"/>
        </w:rPr>
        <w:t>5</w:t>
      </w:r>
      <w:r w:rsidRPr="0054279E">
        <w:rPr>
          <w:rFonts w:ascii="Times New Roman" w:hAnsi="Times New Roman" w:cs="Times New Roman"/>
          <w:b w:val="0"/>
          <w:i/>
          <w:color w:val="auto"/>
          <w:sz w:val="16"/>
          <w:szCs w:val="22"/>
        </w:rPr>
        <w:fldChar w:fldCharType="end"/>
      </w:r>
      <w:r w:rsidRPr="0054279E">
        <w:rPr>
          <w:rFonts w:ascii="Times New Roman" w:hAnsi="Times New Roman" w:cs="Times New Roman"/>
          <w:b w:val="0"/>
          <w:i/>
          <w:color w:val="auto"/>
          <w:sz w:val="16"/>
          <w:szCs w:val="22"/>
        </w:rPr>
        <w:t>. Water applied for each treatment</w:t>
      </w:r>
      <w:r w:rsidR="00982D66" w:rsidRPr="0054279E">
        <w:rPr>
          <w:rFonts w:ascii="Times New Roman" w:eastAsia="Calibri" w:hAnsi="Times New Roman" w:cs="Times New Roman"/>
          <w:b w:val="0"/>
          <w:bCs w:val="0"/>
          <w:i/>
          <w:color w:val="auto"/>
          <w:sz w:val="16"/>
          <w:szCs w:val="22"/>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6"/>
        <w:gridCol w:w="1000"/>
        <w:gridCol w:w="1546"/>
        <w:gridCol w:w="896"/>
        <w:gridCol w:w="781"/>
        <w:gridCol w:w="1649"/>
        <w:gridCol w:w="2118"/>
      </w:tblGrid>
      <w:tr w:rsidR="00982D66" w:rsidRPr="0054279E" w:rsidTr="00050831">
        <w:trPr>
          <w:trHeight w:val="310"/>
        </w:trPr>
        <w:tc>
          <w:tcPr>
            <w:tcW w:w="3894" w:type="pct"/>
            <w:gridSpan w:val="6"/>
            <w:tcBorders>
              <w:top w:val="single" w:sz="4" w:space="0" w:color="auto"/>
              <w:bottom w:val="nil"/>
            </w:tcBorders>
            <w:noWrap/>
            <w:hideMark/>
          </w:tcPr>
          <w:p w:rsidR="00982D66" w:rsidRPr="0054279E" w:rsidRDefault="00982D66" w:rsidP="0038602D">
            <w:pPr>
              <w:spacing w:before="100" w:beforeAutospacing="1" w:after="100" w:afterAutospacing="1"/>
              <w:jc w:val="center"/>
              <w:rPr>
                <w:rFonts w:ascii="Times New Roman" w:eastAsia="Calibri" w:hAnsi="Times New Roman" w:cs="Times New Roman"/>
                <w:b/>
                <w:bCs/>
                <w:sz w:val="16"/>
                <w:szCs w:val="16"/>
              </w:rPr>
            </w:pPr>
            <w:r w:rsidRPr="0054279E">
              <w:rPr>
                <w:rFonts w:ascii="Times New Roman" w:eastAsia="Calibri" w:hAnsi="Times New Roman" w:cs="Times New Roman"/>
                <w:b/>
                <w:bCs/>
                <w:sz w:val="16"/>
                <w:szCs w:val="16"/>
                <w:lang w:val="en-GB"/>
              </w:rPr>
              <w:t>Head cabbage growth stages (days)</w:t>
            </w:r>
          </w:p>
        </w:tc>
        <w:tc>
          <w:tcPr>
            <w:tcW w:w="1106" w:type="pct"/>
            <w:vMerge w:val="restart"/>
            <w:tcBorders>
              <w:top w:val="single" w:sz="4" w:space="0" w:color="auto"/>
              <w:bottom w:val="nil"/>
            </w:tcBorders>
            <w:vAlign w:val="center"/>
          </w:tcPr>
          <w:p w:rsidR="00982D66" w:rsidRPr="0054279E" w:rsidRDefault="00982D66" w:rsidP="00982D66">
            <w:pPr>
              <w:spacing w:before="100" w:beforeAutospacing="1" w:after="100" w:afterAutospacing="1"/>
              <w:jc w:val="both"/>
              <w:rPr>
                <w:rFonts w:ascii="Times New Roman" w:eastAsia="Calibri" w:hAnsi="Times New Roman" w:cs="Times New Roman"/>
                <w:b/>
                <w:bCs/>
                <w:sz w:val="16"/>
                <w:szCs w:val="16"/>
                <w:lang w:val="en-GB"/>
              </w:rPr>
            </w:pPr>
            <w:r w:rsidRPr="0054279E">
              <w:rPr>
                <w:rFonts w:ascii="Times New Roman" w:eastAsia="Calibri" w:hAnsi="Times New Roman" w:cs="Times New Roman"/>
                <w:bCs/>
                <w:sz w:val="16"/>
                <w:szCs w:val="16"/>
                <w:lang w:val="en-GB"/>
              </w:rPr>
              <w:t>Amount of water saved (%)</w:t>
            </w:r>
          </w:p>
        </w:tc>
      </w:tr>
      <w:tr w:rsidR="00982D66" w:rsidRPr="0054279E" w:rsidTr="00050831">
        <w:trPr>
          <w:trHeight w:val="290"/>
        </w:trPr>
        <w:tc>
          <w:tcPr>
            <w:tcW w:w="828" w:type="pct"/>
            <w:tcBorders>
              <w:top w:val="nil"/>
              <w:bottom w:val="single" w:sz="4" w:space="0" w:color="auto"/>
            </w:tcBorders>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Treatments</w:t>
            </w:r>
          </w:p>
        </w:tc>
        <w:tc>
          <w:tcPr>
            <w:tcW w:w="522" w:type="pct"/>
            <w:tcBorders>
              <w:top w:val="nil"/>
              <w:bottom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 xml:space="preserve">Initial </w:t>
            </w:r>
          </w:p>
        </w:tc>
        <w:tc>
          <w:tcPr>
            <w:tcW w:w="807" w:type="pct"/>
            <w:tcBorders>
              <w:top w:val="nil"/>
              <w:bottom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 xml:space="preserve">Development </w:t>
            </w:r>
          </w:p>
        </w:tc>
        <w:tc>
          <w:tcPr>
            <w:tcW w:w="468" w:type="pct"/>
            <w:tcBorders>
              <w:top w:val="nil"/>
              <w:bottom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 xml:space="preserve">Mid  </w:t>
            </w:r>
          </w:p>
        </w:tc>
        <w:tc>
          <w:tcPr>
            <w:tcW w:w="408" w:type="pct"/>
            <w:tcBorders>
              <w:top w:val="nil"/>
              <w:bottom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Late</w:t>
            </w:r>
          </w:p>
        </w:tc>
        <w:tc>
          <w:tcPr>
            <w:tcW w:w="861" w:type="pct"/>
            <w:tcBorders>
              <w:top w:val="nil"/>
              <w:bottom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Total Irrigation (mm)</w:t>
            </w:r>
          </w:p>
        </w:tc>
        <w:tc>
          <w:tcPr>
            <w:tcW w:w="1106" w:type="pct"/>
            <w:vMerge/>
            <w:tcBorders>
              <w:top w:val="nil"/>
              <w:bottom w:val="single" w:sz="4" w:space="0" w:color="auto"/>
            </w:tcBorders>
          </w:tcPr>
          <w:p w:rsidR="00982D66" w:rsidRPr="0054279E" w:rsidRDefault="00982D66" w:rsidP="00982D66">
            <w:pPr>
              <w:spacing w:before="100" w:beforeAutospacing="1" w:after="100" w:afterAutospacing="1"/>
              <w:jc w:val="both"/>
              <w:rPr>
                <w:rFonts w:ascii="Times New Roman" w:eastAsia="Calibri" w:hAnsi="Times New Roman" w:cs="Times New Roman"/>
                <w:bCs/>
                <w:sz w:val="16"/>
                <w:szCs w:val="16"/>
                <w:lang w:val="en-GB"/>
              </w:rPr>
            </w:pPr>
          </w:p>
        </w:tc>
      </w:tr>
      <w:tr w:rsidR="00982D66" w:rsidRPr="0054279E" w:rsidTr="00050831">
        <w:trPr>
          <w:trHeight w:val="310"/>
        </w:trPr>
        <w:tc>
          <w:tcPr>
            <w:tcW w:w="828" w:type="pct"/>
            <w:tcBorders>
              <w:top w:val="single" w:sz="4" w:space="0" w:color="auto"/>
            </w:tcBorders>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AFI 100%</w:t>
            </w:r>
          </w:p>
        </w:tc>
        <w:tc>
          <w:tcPr>
            <w:tcW w:w="522" w:type="pct"/>
            <w:tcBorders>
              <w:top w:val="single" w:sz="4" w:space="0" w:color="auto"/>
            </w:tcBorders>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76.25</w:t>
            </w:r>
          </w:p>
        </w:tc>
        <w:tc>
          <w:tcPr>
            <w:tcW w:w="807" w:type="pct"/>
            <w:tcBorders>
              <w:top w:val="single" w:sz="4" w:space="0" w:color="auto"/>
            </w:tcBorders>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163.40</w:t>
            </w:r>
          </w:p>
        </w:tc>
        <w:tc>
          <w:tcPr>
            <w:tcW w:w="468" w:type="pct"/>
            <w:tcBorders>
              <w:top w:val="single" w:sz="4" w:space="0" w:color="auto"/>
            </w:tcBorders>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94.35</w:t>
            </w:r>
          </w:p>
        </w:tc>
        <w:tc>
          <w:tcPr>
            <w:tcW w:w="408" w:type="pct"/>
            <w:tcBorders>
              <w:top w:val="single" w:sz="4" w:space="0" w:color="auto"/>
            </w:tcBorders>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24.15</w:t>
            </w:r>
          </w:p>
        </w:tc>
        <w:tc>
          <w:tcPr>
            <w:tcW w:w="861" w:type="pct"/>
            <w:tcBorders>
              <w:top w:val="single" w:sz="4" w:space="0" w:color="auto"/>
            </w:tcBorders>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358.15</w:t>
            </w:r>
          </w:p>
        </w:tc>
        <w:tc>
          <w:tcPr>
            <w:tcW w:w="1106" w:type="pct"/>
            <w:tcBorders>
              <w:top w:val="single" w:sz="4" w:space="0" w:color="auto"/>
            </w:tcBorders>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rPr>
            </w:pPr>
            <w:r w:rsidRPr="0054279E">
              <w:rPr>
                <w:rFonts w:ascii="Times New Roman" w:eastAsia="Calibri" w:hAnsi="Times New Roman" w:cs="Times New Roman"/>
                <w:sz w:val="16"/>
                <w:szCs w:val="16"/>
                <w:lang w:val="en-GB"/>
              </w:rPr>
              <w:t>50.0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AFI 85%</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64.81</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138.89</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80.20</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20.53</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304.43</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57.5</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AFI 70%</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53.38</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114.38</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66.05</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16.91</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250.71</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65.0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FFI 100%</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76.25</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163.40</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94.35</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24.15</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358.15</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50.0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FFI 85%</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64.81</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138.89</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80.20</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20.53</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304.43</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57.5</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FFI 70%</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53.38</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114.38</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66.05</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16.91</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250.71</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65.0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CFI 100%</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152.50</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326.80</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188.70</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48.30</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716.30</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0.0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CFI 85%</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129.63</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277.78</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160.40</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41.06</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608.86</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15.0</w:t>
            </w:r>
          </w:p>
        </w:tc>
      </w:tr>
      <w:tr w:rsidR="00982D66" w:rsidRPr="0054279E" w:rsidTr="00050831">
        <w:trPr>
          <w:trHeight w:val="310"/>
        </w:trPr>
        <w:tc>
          <w:tcPr>
            <w:tcW w:w="828" w:type="pct"/>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CFI 70%</w:t>
            </w:r>
          </w:p>
        </w:tc>
        <w:tc>
          <w:tcPr>
            <w:tcW w:w="522"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106.75</w:t>
            </w:r>
          </w:p>
        </w:tc>
        <w:tc>
          <w:tcPr>
            <w:tcW w:w="807"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228.76</w:t>
            </w:r>
          </w:p>
        </w:tc>
        <w:tc>
          <w:tcPr>
            <w:tcW w:w="46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132.09</w:t>
            </w:r>
          </w:p>
        </w:tc>
        <w:tc>
          <w:tcPr>
            <w:tcW w:w="408" w:type="pct"/>
            <w:noWrap/>
            <w:hideMark/>
          </w:tcPr>
          <w:p w:rsidR="00982D66" w:rsidRPr="0054279E" w:rsidRDefault="00982D66" w:rsidP="00982D66">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33.81</w:t>
            </w:r>
          </w:p>
        </w:tc>
        <w:tc>
          <w:tcPr>
            <w:tcW w:w="861" w:type="pct"/>
            <w:noWrap/>
            <w:vAlign w:val="center"/>
            <w:hideMark/>
          </w:tcPr>
          <w:p w:rsidR="00982D66" w:rsidRPr="0054279E" w:rsidRDefault="00982D66" w:rsidP="00982D66">
            <w:pPr>
              <w:spacing w:before="100" w:beforeAutospacing="1" w:after="100" w:afterAutospacing="1"/>
              <w:jc w:val="center"/>
              <w:rPr>
                <w:rFonts w:ascii="Times New Roman" w:eastAsia="Calibri" w:hAnsi="Times New Roman" w:cs="Times New Roman"/>
                <w:bCs/>
                <w:sz w:val="16"/>
                <w:szCs w:val="16"/>
                <w:lang w:val="en-GB"/>
              </w:rPr>
            </w:pPr>
            <w:r w:rsidRPr="0054279E">
              <w:rPr>
                <w:rFonts w:ascii="Times New Roman" w:eastAsia="Calibri" w:hAnsi="Times New Roman" w:cs="Times New Roman"/>
                <w:bCs/>
                <w:sz w:val="16"/>
                <w:szCs w:val="16"/>
                <w:lang w:val="en-GB"/>
              </w:rPr>
              <w:t>501.41</w:t>
            </w:r>
          </w:p>
        </w:tc>
        <w:tc>
          <w:tcPr>
            <w:tcW w:w="1106" w:type="pct"/>
            <w:vAlign w:val="center"/>
          </w:tcPr>
          <w:p w:rsidR="00982D66" w:rsidRPr="0054279E" w:rsidRDefault="00982D66" w:rsidP="00982D66">
            <w:pPr>
              <w:spacing w:before="100" w:beforeAutospacing="1" w:after="100" w:afterAutospacing="1"/>
              <w:jc w:val="center"/>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30.0</w:t>
            </w:r>
          </w:p>
        </w:tc>
      </w:tr>
    </w:tbl>
    <w:p w:rsidR="000E61FE" w:rsidRDefault="000E61FE" w:rsidP="0054279E">
      <w:pPr>
        <w:pStyle w:val="ListParagraph"/>
        <w:numPr>
          <w:ilvl w:val="1"/>
          <w:numId w:val="15"/>
        </w:numPr>
        <w:spacing w:before="100" w:beforeAutospacing="1" w:after="100" w:afterAutospacing="1" w:line="240" w:lineRule="auto"/>
        <w:jc w:val="both"/>
        <w:rPr>
          <w:rFonts w:ascii="Times New Roman" w:eastAsia="Calibri" w:hAnsi="Times New Roman" w:cs="Times New Roman"/>
          <w:b/>
          <w:sz w:val="20"/>
        </w:rPr>
        <w:sectPr w:rsidR="000E61FE" w:rsidSect="00CE6A7E">
          <w:type w:val="continuous"/>
          <w:pgSz w:w="12240" w:h="15840"/>
          <w:pgMar w:top="1440" w:right="1440" w:bottom="1440" w:left="1440" w:header="720" w:footer="720" w:gutter="0"/>
          <w:cols w:space="720"/>
          <w:docGrid w:linePitch="360"/>
        </w:sectPr>
      </w:pPr>
    </w:p>
    <w:p w:rsidR="00982D66" w:rsidRPr="0054279E" w:rsidRDefault="00982D66" w:rsidP="0054279E">
      <w:pPr>
        <w:pStyle w:val="ListParagraph"/>
        <w:numPr>
          <w:ilvl w:val="1"/>
          <w:numId w:val="15"/>
        </w:numPr>
        <w:spacing w:before="100" w:beforeAutospacing="1" w:after="100" w:afterAutospacing="1" w:line="240" w:lineRule="auto"/>
        <w:jc w:val="both"/>
        <w:rPr>
          <w:rFonts w:ascii="Times New Roman" w:eastAsia="Calibri" w:hAnsi="Times New Roman" w:cs="Times New Roman"/>
          <w:b/>
          <w:sz w:val="20"/>
        </w:rPr>
      </w:pPr>
      <w:r w:rsidRPr="0054279E">
        <w:rPr>
          <w:rFonts w:ascii="Times New Roman" w:eastAsia="Calibri" w:hAnsi="Times New Roman" w:cs="Times New Roman"/>
          <w:b/>
          <w:sz w:val="20"/>
        </w:rPr>
        <w:lastRenderedPageBreak/>
        <w:t xml:space="preserve">Effect of </w:t>
      </w:r>
      <w:r w:rsidRPr="0054279E">
        <w:rPr>
          <w:rFonts w:ascii="Times New Roman" w:eastAsia="Calibri" w:hAnsi="Times New Roman" w:cs="Times New Roman"/>
          <w:b/>
          <w:sz w:val="20"/>
          <w:szCs w:val="24"/>
        </w:rPr>
        <w:t xml:space="preserve">irrigation method </w:t>
      </w:r>
      <w:r w:rsidRPr="0054279E">
        <w:rPr>
          <w:rFonts w:ascii="Times New Roman" w:eastAsia="Calibri" w:hAnsi="Times New Roman" w:cs="Times New Roman"/>
          <w:b/>
          <w:sz w:val="20"/>
        </w:rPr>
        <w:t xml:space="preserve">and deficit level on head cabbage </w:t>
      </w:r>
      <w:r w:rsidR="00B35F0C" w:rsidRPr="0054279E">
        <w:rPr>
          <w:rFonts w:ascii="Times New Roman" w:eastAsia="Calibri" w:hAnsi="Times New Roman" w:cs="Times New Roman"/>
          <w:b/>
          <w:sz w:val="20"/>
        </w:rPr>
        <w:t>growth and</w:t>
      </w:r>
      <w:r w:rsidRPr="0054279E">
        <w:rPr>
          <w:rFonts w:ascii="Times New Roman" w:eastAsia="Calibri" w:hAnsi="Times New Roman" w:cs="Times New Roman"/>
          <w:b/>
          <w:sz w:val="20"/>
        </w:rPr>
        <w:t xml:space="preserve"> yield parameters</w:t>
      </w:r>
    </w:p>
    <w:p w:rsidR="00982D66" w:rsidRPr="0054279E" w:rsidRDefault="00982D66" w:rsidP="0054279E">
      <w:pPr>
        <w:pStyle w:val="ListParagraph"/>
        <w:numPr>
          <w:ilvl w:val="2"/>
          <w:numId w:val="15"/>
        </w:numPr>
        <w:spacing w:before="100" w:beforeAutospacing="1" w:after="100" w:afterAutospacing="1" w:line="240" w:lineRule="auto"/>
        <w:ind w:left="0" w:firstLine="0"/>
        <w:jc w:val="both"/>
        <w:rPr>
          <w:rFonts w:ascii="Times New Roman" w:eastAsia="Calibri" w:hAnsi="Times New Roman" w:cs="Times New Roman"/>
          <w:sz w:val="20"/>
          <w:szCs w:val="20"/>
        </w:rPr>
      </w:pPr>
      <w:r w:rsidRPr="0054279E">
        <w:rPr>
          <w:rFonts w:ascii="Times New Roman" w:eastAsia="Calibri" w:hAnsi="Times New Roman" w:cs="Times New Roman"/>
          <w:b/>
          <w:sz w:val="20"/>
          <w:szCs w:val="20"/>
        </w:rPr>
        <w:t>Plant and Head height</w:t>
      </w:r>
      <w:r w:rsidR="00B35F0C" w:rsidRPr="0054279E">
        <w:rPr>
          <w:rFonts w:ascii="Times New Roman" w:eastAsia="Calibri" w:hAnsi="Times New Roman" w:cs="Times New Roman"/>
          <w:sz w:val="20"/>
          <w:szCs w:val="20"/>
        </w:rPr>
        <w:t>: The</w:t>
      </w:r>
      <w:r w:rsidRPr="0054279E">
        <w:rPr>
          <w:rFonts w:ascii="Times New Roman" w:eastAsia="Calibri" w:hAnsi="Times New Roman" w:cs="Times New Roman"/>
          <w:sz w:val="20"/>
          <w:szCs w:val="20"/>
        </w:rPr>
        <w:t xml:space="preserve"> result showed that there is no significant </w:t>
      </w:r>
      <w:r w:rsidR="00E35678" w:rsidRPr="0054279E">
        <w:rPr>
          <w:rFonts w:ascii="Times New Roman" w:eastAsia="Calibri" w:hAnsi="Times New Roman" w:cs="Times New Roman"/>
          <w:sz w:val="20"/>
          <w:szCs w:val="20"/>
        </w:rPr>
        <w:t>(p&lt;</w:t>
      </w:r>
      <w:r w:rsidR="00B90230" w:rsidRPr="0054279E">
        <w:rPr>
          <w:rFonts w:ascii="Times New Roman" w:eastAsia="Calibri" w:hAnsi="Times New Roman" w:cs="Times New Roman"/>
          <w:sz w:val="20"/>
          <w:szCs w:val="20"/>
        </w:rPr>
        <w:t xml:space="preserve"> 0</w:t>
      </w:r>
      <w:r w:rsidR="00E35678" w:rsidRPr="0054279E">
        <w:rPr>
          <w:rFonts w:ascii="Times New Roman" w:eastAsia="Calibri" w:hAnsi="Times New Roman" w:cs="Times New Roman"/>
          <w:sz w:val="20"/>
          <w:szCs w:val="20"/>
        </w:rPr>
        <w:t>.</w:t>
      </w:r>
      <w:r w:rsidR="00B90230" w:rsidRPr="0054279E">
        <w:rPr>
          <w:rFonts w:ascii="Times New Roman" w:eastAsia="Calibri" w:hAnsi="Times New Roman" w:cs="Times New Roman"/>
          <w:sz w:val="20"/>
          <w:szCs w:val="20"/>
        </w:rPr>
        <w:t xml:space="preserve">05) </w:t>
      </w:r>
      <w:r w:rsidRPr="0054279E">
        <w:rPr>
          <w:rFonts w:ascii="Times New Roman" w:eastAsia="Calibri" w:hAnsi="Times New Roman" w:cs="Times New Roman"/>
          <w:sz w:val="20"/>
          <w:szCs w:val="20"/>
        </w:rPr>
        <w:t>difference between all treatments on plant</w:t>
      </w:r>
      <w:r w:rsidR="003E0B84" w:rsidRPr="0054279E">
        <w:rPr>
          <w:rFonts w:ascii="Times New Roman" w:eastAsia="Calibri" w:hAnsi="Times New Roman" w:cs="Times New Roman"/>
          <w:sz w:val="20"/>
          <w:szCs w:val="20"/>
        </w:rPr>
        <w:t xml:space="preserve"> height</w:t>
      </w:r>
      <w:r w:rsidRPr="0054279E">
        <w:rPr>
          <w:rFonts w:ascii="Times New Roman" w:eastAsia="Calibri" w:hAnsi="Times New Roman" w:cs="Times New Roman"/>
          <w:sz w:val="20"/>
          <w:szCs w:val="20"/>
        </w:rPr>
        <w:t xml:space="preserve"> and h</w:t>
      </w:r>
      <w:r w:rsidR="003E0B84" w:rsidRPr="0054279E">
        <w:rPr>
          <w:rFonts w:ascii="Times New Roman" w:eastAsia="Calibri" w:hAnsi="Times New Roman" w:cs="Times New Roman"/>
          <w:sz w:val="20"/>
          <w:szCs w:val="20"/>
        </w:rPr>
        <w:t>ead diameter</w:t>
      </w:r>
      <w:r w:rsidRPr="0054279E">
        <w:rPr>
          <w:rFonts w:ascii="Times New Roman" w:eastAsia="Calibri" w:hAnsi="Times New Roman" w:cs="Times New Roman"/>
          <w:sz w:val="20"/>
          <w:szCs w:val="20"/>
        </w:rPr>
        <w:t xml:space="preserve"> of head cabbage (Table 6). </w:t>
      </w:r>
      <w:r w:rsidR="00B90230" w:rsidRPr="0054279E">
        <w:rPr>
          <w:rFonts w:ascii="Times New Roman" w:eastAsia="Calibri" w:hAnsi="Times New Roman" w:cs="Times New Roman"/>
          <w:sz w:val="20"/>
          <w:szCs w:val="20"/>
        </w:rPr>
        <w:t>Nevertheless, numerically</w:t>
      </w:r>
      <w:r w:rsidRPr="0054279E">
        <w:rPr>
          <w:rFonts w:ascii="Times New Roman" w:eastAsia="Calibri" w:hAnsi="Times New Roman" w:cs="Times New Roman"/>
          <w:sz w:val="20"/>
          <w:szCs w:val="20"/>
        </w:rPr>
        <w:t>, the highest and lowest plant</w:t>
      </w:r>
      <w:r w:rsidR="003E0B84" w:rsidRPr="0054279E">
        <w:rPr>
          <w:rFonts w:ascii="Times New Roman" w:eastAsia="Calibri" w:hAnsi="Times New Roman" w:cs="Times New Roman"/>
          <w:sz w:val="20"/>
          <w:szCs w:val="20"/>
        </w:rPr>
        <w:t xml:space="preserve"> height</w:t>
      </w:r>
      <w:r w:rsidRPr="0054279E">
        <w:rPr>
          <w:rFonts w:ascii="Times New Roman" w:eastAsia="Calibri" w:hAnsi="Times New Roman" w:cs="Times New Roman"/>
          <w:sz w:val="20"/>
          <w:szCs w:val="20"/>
        </w:rPr>
        <w:t xml:space="preserve"> and head </w:t>
      </w:r>
      <w:r w:rsidR="003E0B84" w:rsidRPr="0054279E">
        <w:rPr>
          <w:rFonts w:ascii="Times New Roman" w:eastAsia="Calibri" w:hAnsi="Times New Roman" w:cs="Times New Roman"/>
          <w:sz w:val="20"/>
          <w:szCs w:val="20"/>
        </w:rPr>
        <w:t>diameter</w:t>
      </w:r>
      <w:r w:rsidRPr="0054279E">
        <w:rPr>
          <w:rFonts w:ascii="Times New Roman" w:eastAsia="Calibri" w:hAnsi="Times New Roman" w:cs="Times New Roman"/>
          <w:sz w:val="20"/>
          <w:szCs w:val="20"/>
        </w:rPr>
        <w:t xml:space="preserve"> were recorded under convectional furrow irrigation with 100% ETc and Fixed furrow irrigation with 70% ETc treatments respectively. However, the least plant height </w:t>
      </w:r>
      <w:r w:rsidR="006D1D7B" w:rsidRPr="0054279E">
        <w:rPr>
          <w:rFonts w:ascii="Times New Roman" w:eastAsia="Calibri" w:hAnsi="Times New Roman" w:cs="Times New Roman"/>
          <w:sz w:val="20"/>
          <w:szCs w:val="20"/>
        </w:rPr>
        <w:t>was</w:t>
      </w:r>
      <w:r w:rsidRPr="0054279E">
        <w:rPr>
          <w:rFonts w:ascii="Times New Roman" w:eastAsia="Calibri" w:hAnsi="Times New Roman" w:cs="Times New Roman"/>
          <w:sz w:val="20"/>
          <w:szCs w:val="20"/>
        </w:rPr>
        <w:t xml:space="preserve"> recorded under irrigation application of fixed furrow irrigation with 70% ETc.</w:t>
      </w:r>
    </w:p>
    <w:p w:rsidR="00982D66" w:rsidRPr="0054279E" w:rsidRDefault="00982D66" w:rsidP="0054279E">
      <w:pPr>
        <w:pStyle w:val="ListParagraph"/>
        <w:numPr>
          <w:ilvl w:val="2"/>
          <w:numId w:val="15"/>
        </w:numPr>
        <w:spacing w:before="100" w:beforeAutospacing="1" w:after="100" w:afterAutospacing="1" w:line="240" w:lineRule="auto"/>
        <w:ind w:left="0" w:firstLine="0"/>
        <w:jc w:val="both"/>
        <w:rPr>
          <w:rFonts w:ascii="Times New Roman" w:eastAsia="Times New Roman" w:hAnsi="Times New Roman" w:cs="Times New Roman"/>
          <w:sz w:val="20"/>
          <w:szCs w:val="20"/>
        </w:rPr>
      </w:pPr>
      <w:r w:rsidRPr="0054279E">
        <w:rPr>
          <w:rFonts w:ascii="Times New Roman" w:eastAsia="Calibri" w:hAnsi="Times New Roman" w:cs="Times New Roman"/>
          <w:b/>
          <w:sz w:val="20"/>
          <w:szCs w:val="20"/>
        </w:rPr>
        <w:t xml:space="preserve">Head </w:t>
      </w:r>
      <w:r w:rsidR="00D14D16" w:rsidRPr="0054279E">
        <w:rPr>
          <w:rFonts w:ascii="Times New Roman" w:eastAsia="Calibri" w:hAnsi="Times New Roman" w:cs="Times New Roman"/>
          <w:b/>
          <w:sz w:val="20"/>
          <w:szCs w:val="20"/>
        </w:rPr>
        <w:t>diameter</w:t>
      </w:r>
      <w:r w:rsidR="00A34938" w:rsidRPr="0054279E">
        <w:rPr>
          <w:rFonts w:ascii="Times New Roman" w:eastAsia="Calibri" w:hAnsi="Times New Roman" w:cs="Times New Roman"/>
          <w:b/>
          <w:sz w:val="20"/>
          <w:szCs w:val="20"/>
        </w:rPr>
        <w:t>:</w:t>
      </w:r>
      <w:r w:rsidRPr="0054279E">
        <w:rPr>
          <w:rFonts w:ascii="Times New Roman" w:eastAsia="Calibri" w:hAnsi="Times New Roman" w:cs="Times New Roman"/>
          <w:b/>
          <w:sz w:val="20"/>
          <w:szCs w:val="20"/>
        </w:rPr>
        <w:t xml:space="preserve"> </w:t>
      </w:r>
      <w:r w:rsidRPr="0054279E">
        <w:rPr>
          <w:rFonts w:ascii="Times New Roman" w:eastAsia="Times New Roman" w:hAnsi="Times New Roman" w:cs="Times New Roman"/>
          <w:sz w:val="20"/>
          <w:szCs w:val="20"/>
        </w:rPr>
        <w:t xml:space="preserve">The analysis of variance revealed that the interaction effect of furrow irrigation method and irrigation levels showed significant </w:t>
      </w:r>
      <w:r w:rsidR="004D3EE7" w:rsidRPr="0054279E">
        <w:rPr>
          <w:rFonts w:ascii="Times New Roman" w:eastAsia="Times New Roman" w:hAnsi="Times New Roman" w:cs="Times New Roman"/>
          <w:sz w:val="20"/>
          <w:szCs w:val="20"/>
        </w:rPr>
        <w:t>(</w:t>
      </w:r>
      <w:r w:rsidR="00A34938" w:rsidRPr="0054279E">
        <w:rPr>
          <w:rFonts w:ascii="Times New Roman" w:eastAsia="Times New Roman" w:hAnsi="Times New Roman" w:cs="Times New Roman"/>
          <w:sz w:val="20"/>
          <w:szCs w:val="20"/>
        </w:rPr>
        <w:t xml:space="preserve">p≤ 0.05) </w:t>
      </w:r>
      <w:r w:rsidRPr="0054279E">
        <w:rPr>
          <w:rFonts w:ascii="Times New Roman" w:eastAsia="Times New Roman" w:hAnsi="Times New Roman" w:cs="Times New Roman"/>
          <w:sz w:val="20"/>
          <w:szCs w:val="20"/>
        </w:rPr>
        <w:t xml:space="preserve">differences </w:t>
      </w:r>
      <w:r w:rsidR="003E0B84" w:rsidRPr="0054279E">
        <w:rPr>
          <w:rFonts w:ascii="Times New Roman" w:eastAsia="Times New Roman" w:hAnsi="Times New Roman" w:cs="Times New Roman"/>
          <w:sz w:val="20"/>
          <w:szCs w:val="20"/>
        </w:rPr>
        <w:t>on head</w:t>
      </w:r>
      <w:r w:rsidRPr="0054279E">
        <w:rPr>
          <w:rFonts w:ascii="Times New Roman" w:eastAsia="Times New Roman" w:hAnsi="Times New Roman" w:cs="Times New Roman"/>
          <w:sz w:val="20"/>
          <w:szCs w:val="20"/>
        </w:rPr>
        <w:t xml:space="preserve"> diameter of head cabbage. The maximum head diameter of head cabbage (27.71 </w:t>
      </w:r>
      <w:r w:rsidRPr="0054279E">
        <w:rPr>
          <w:rFonts w:ascii="Times New Roman" w:eastAsia="Times New Roman" w:hAnsi="Times New Roman" w:cs="Times New Roman"/>
          <w:sz w:val="20"/>
          <w:szCs w:val="20"/>
        </w:rPr>
        <w:lastRenderedPageBreak/>
        <w:t>cm) was obtained under irrigation application of convectional furrow irrigation with 100</w:t>
      </w:r>
      <w:r w:rsidR="004D3EE7" w:rsidRPr="0054279E">
        <w:rPr>
          <w:rFonts w:ascii="Times New Roman" w:eastAsia="Times New Roman" w:hAnsi="Times New Roman" w:cs="Times New Roman"/>
          <w:sz w:val="20"/>
          <w:szCs w:val="20"/>
        </w:rPr>
        <w:t>%</w:t>
      </w:r>
      <w:r w:rsidRPr="0054279E">
        <w:rPr>
          <w:rFonts w:ascii="Times New Roman" w:eastAsia="Times New Roman" w:hAnsi="Times New Roman" w:cs="Times New Roman"/>
          <w:sz w:val="20"/>
          <w:szCs w:val="20"/>
        </w:rPr>
        <w:t xml:space="preserve"> ETc, but this difference is statistically non-significant with irrigation application of convectional furrow irrigation with 85% ETc. The minimum head diameter (18.43 cm) was recorded under irrigation application of a fixed furrow with 70</w:t>
      </w:r>
      <w:r w:rsidR="004D3EE7" w:rsidRPr="0054279E">
        <w:rPr>
          <w:rFonts w:ascii="Times New Roman" w:eastAsia="Times New Roman" w:hAnsi="Times New Roman" w:cs="Times New Roman"/>
          <w:sz w:val="20"/>
          <w:szCs w:val="20"/>
        </w:rPr>
        <w:t>%</w:t>
      </w:r>
      <w:r w:rsidRPr="0054279E">
        <w:rPr>
          <w:rFonts w:ascii="Times New Roman" w:eastAsia="Times New Roman" w:hAnsi="Times New Roman" w:cs="Times New Roman"/>
          <w:sz w:val="20"/>
          <w:szCs w:val="20"/>
        </w:rPr>
        <w:t xml:space="preserve"> ETc (Table 6). </w:t>
      </w:r>
    </w:p>
    <w:p w:rsidR="00982D66" w:rsidRPr="0054279E" w:rsidRDefault="00982D66" w:rsidP="0054279E">
      <w:pPr>
        <w:pStyle w:val="ListParagraph"/>
        <w:numPr>
          <w:ilvl w:val="2"/>
          <w:numId w:val="15"/>
        </w:numPr>
        <w:spacing w:before="100" w:beforeAutospacing="1" w:after="100" w:afterAutospacing="1" w:line="240" w:lineRule="auto"/>
        <w:ind w:left="0" w:firstLine="0"/>
        <w:jc w:val="both"/>
        <w:rPr>
          <w:rFonts w:ascii="Times New Roman" w:eastAsia="Calibri" w:hAnsi="Times New Roman" w:cs="Times New Roman"/>
          <w:sz w:val="20"/>
          <w:szCs w:val="20"/>
        </w:rPr>
      </w:pPr>
      <w:r w:rsidRPr="0054279E">
        <w:rPr>
          <w:rFonts w:ascii="Times New Roman" w:eastAsia="Calibri" w:hAnsi="Times New Roman" w:cs="Times New Roman"/>
          <w:b/>
          <w:sz w:val="20"/>
          <w:szCs w:val="20"/>
        </w:rPr>
        <w:t>Unmarketable head yield</w:t>
      </w:r>
      <w:r w:rsidR="004D3EE7" w:rsidRPr="0054279E">
        <w:rPr>
          <w:rFonts w:ascii="Times New Roman" w:eastAsia="Calibri" w:hAnsi="Times New Roman" w:cs="Times New Roman"/>
          <w:b/>
          <w:sz w:val="20"/>
          <w:szCs w:val="20"/>
        </w:rPr>
        <w:t>:</w:t>
      </w:r>
      <w:r w:rsidRPr="0054279E">
        <w:rPr>
          <w:rFonts w:ascii="Times New Roman" w:eastAsia="Calibri" w:hAnsi="Times New Roman" w:cs="Times New Roman"/>
          <w:b/>
          <w:sz w:val="20"/>
          <w:szCs w:val="20"/>
        </w:rPr>
        <w:t xml:space="preserve"> </w:t>
      </w:r>
      <w:r w:rsidRPr="0054279E">
        <w:rPr>
          <w:rFonts w:ascii="Times New Roman" w:eastAsia="Calibri" w:hAnsi="Times New Roman" w:cs="Times New Roman"/>
          <w:sz w:val="20"/>
          <w:szCs w:val="20"/>
        </w:rPr>
        <w:t xml:space="preserve">The irrigation </w:t>
      </w:r>
      <w:r w:rsidR="003E0B84" w:rsidRPr="0054279E">
        <w:rPr>
          <w:rFonts w:ascii="Times New Roman" w:eastAsia="Calibri" w:hAnsi="Times New Roman" w:cs="Times New Roman"/>
          <w:sz w:val="20"/>
          <w:szCs w:val="20"/>
        </w:rPr>
        <w:t>methods with deficit level were</w:t>
      </w:r>
      <w:r w:rsidRPr="0054279E">
        <w:rPr>
          <w:rFonts w:ascii="Times New Roman" w:eastAsia="Calibri" w:hAnsi="Times New Roman" w:cs="Times New Roman"/>
          <w:sz w:val="20"/>
          <w:szCs w:val="20"/>
        </w:rPr>
        <w:t xml:space="preserve"> not significantly </w:t>
      </w:r>
      <w:r w:rsidR="004D3EE7" w:rsidRPr="0054279E">
        <w:rPr>
          <w:rFonts w:ascii="Times New Roman" w:eastAsia="Times New Roman" w:hAnsi="Times New Roman" w:cs="Times New Roman"/>
          <w:sz w:val="20"/>
          <w:szCs w:val="20"/>
        </w:rPr>
        <w:t xml:space="preserve">(p≤ 0.05) </w:t>
      </w:r>
      <w:r w:rsidRPr="0054279E">
        <w:rPr>
          <w:rFonts w:ascii="Times New Roman" w:eastAsia="Calibri" w:hAnsi="Times New Roman" w:cs="Times New Roman"/>
          <w:sz w:val="20"/>
          <w:szCs w:val="20"/>
        </w:rPr>
        <w:t xml:space="preserve">affected the unmarketable head yield of head cabbage. </w:t>
      </w:r>
      <w:r w:rsidR="00F03A9F" w:rsidRPr="0054279E">
        <w:rPr>
          <w:rFonts w:ascii="Times New Roman" w:eastAsia="Calibri" w:hAnsi="Times New Roman" w:cs="Times New Roman"/>
          <w:sz w:val="20"/>
          <w:szCs w:val="20"/>
        </w:rPr>
        <w:t>But, n</w:t>
      </w:r>
      <w:r w:rsidRPr="0054279E">
        <w:rPr>
          <w:rFonts w:ascii="Times New Roman" w:eastAsia="Calibri" w:hAnsi="Times New Roman" w:cs="Times New Roman"/>
          <w:sz w:val="20"/>
          <w:szCs w:val="20"/>
        </w:rPr>
        <w:t>umerically the maximum unmarketable head yield (8.716 t/ha) was obtained from treatment received irrigation application of fixed furrow irrigation with 100</w:t>
      </w:r>
      <w:r w:rsidR="00F03A9F" w:rsidRPr="0054279E">
        <w:rPr>
          <w:rFonts w:ascii="Times New Roman" w:eastAsia="Calibri" w:hAnsi="Times New Roman" w:cs="Times New Roman"/>
          <w:sz w:val="20"/>
          <w:szCs w:val="20"/>
        </w:rPr>
        <w:t>%</w:t>
      </w:r>
      <w:r w:rsidRPr="0054279E">
        <w:rPr>
          <w:rFonts w:ascii="Times New Roman" w:eastAsia="Calibri" w:hAnsi="Times New Roman" w:cs="Times New Roman"/>
          <w:sz w:val="20"/>
          <w:szCs w:val="20"/>
        </w:rPr>
        <w:t xml:space="preserve"> ETc and the minimum (7.859 t/ha) was from irrigation water application of convectional furrow irrigation with 100</w:t>
      </w:r>
      <w:r w:rsidR="00F03A9F" w:rsidRPr="0054279E">
        <w:rPr>
          <w:rFonts w:ascii="Times New Roman" w:eastAsia="Calibri" w:hAnsi="Times New Roman" w:cs="Times New Roman"/>
          <w:sz w:val="20"/>
          <w:szCs w:val="20"/>
        </w:rPr>
        <w:t>%</w:t>
      </w:r>
      <w:r w:rsidRPr="0054279E">
        <w:rPr>
          <w:rFonts w:ascii="Times New Roman" w:eastAsia="Calibri" w:hAnsi="Times New Roman" w:cs="Times New Roman"/>
          <w:sz w:val="20"/>
          <w:szCs w:val="20"/>
        </w:rPr>
        <w:t xml:space="preserve"> ETc (Table 6). </w:t>
      </w:r>
    </w:p>
    <w:p w:rsidR="000E61FE" w:rsidRDefault="000E61FE" w:rsidP="00654EE6">
      <w:pPr>
        <w:pStyle w:val="Caption"/>
        <w:spacing w:after="0"/>
        <w:rPr>
          <w:rFonts w:ascii="Times New Roman" w:hAnsi="Times New Roman" w:cs="Times New Roman"/>
          <w:b w:val="0"/>
          <w:i/>
          <w:color w:val="auto"/>
          <w:sz w:val="16"/>
          <w:szCs w:val="22"/>
        </w:rPr>
        <w:sectPr w:rsidR="000E61FE" w:rsidSect="000E61FE">
          <w:type w:val="continuous"/>
          <w:pgSz w:w="12240" w:h="15840"/>
          <w:pgMar w:top="1440" w:right="1440" w:bottom="1440" w:left="1440" w:header="720" w:footer="720" w:gutter="0"/>
          <w:cols w:num="2" w:space="432"/>
          <w:docGrid w:linePitch="360"/>
        </w:sectPr>
      </w:pPr>
    </w:p>
    <w:p w:rsidR="00CE50DA" w:rsidRDefault="00CE50DA">
      <w:pPr>
        <w:rPr>
          <w:rFonts w:ascii="Times New Roman" w:hAnsi="Times New Roman" w:cs="Times New Roman"/>
          <w:bCs/>
          <w:i/>
          <w:sz w:val="16"/>
        </w:rPr>
      </w:pPr>
      <w:r>
        <w:rPr>
          <w:rFonts w:ascii="Times New Roman" w:hAnsi="Times New Roman" w:cs="Times New Roman"/>
          <w:b/>
          <w:i/>
          <w:sz w:val="16"/>
        </w:rPr>
        <w:lastRenderedPageBreak/>
        <w:br w:type="page"/>
      </w:r>
    </w:p>
    <w:p w:rsidR="00DA4A26" w:rsidRPr="0054279E" w:rsidRDefault="000710A4" w:rsidP="00654EE6">
      <w:pPr>
        <w:pStyle w:val="Caption"/>
        <w:spacing w:after="0"/>
        <w:rPr>
          <w:rFonts w:ascii="Times New Roman" w:eastAsia="Calibri" w:hAnsi="Times New Roman" w:cs="Times New Roman"/>
          <w:b w:val="0"/>
          <w:i/>
          <w:color w:val="auto"/>
          <w:sz w:val="16"/>
          <w:szCs w:val="22"/>
          <w:lang w:val="en-GB"/>
        </w:rPr>
      </w:pPr>
      <w:r w:rsidRPr="0054279E">
        <w:rPr>
          <w:rFonts w:ascii="Times New Roman" w:hAnsi="Times New Roman" w:cs="Times New Roman"/>
          <w:b w:val="0"/>
          <w:i/>
          <w:color w:val="auto"/>
          <w:sz w:val="16"/>
          <w:szCs w:val="22"/>
        </w:rPr>
        <w:lastRenderedPageBreak/>
        <w:t xml:space="preserve">Table </w:t>
      </w:r>
      <w:r w:rsidRPr="0054279E">
        <w:rPr>
          <w:rFonts w:ascii="Times New Roman" w:hAnsi="Times New Roman" w:cs="Times New Roman"/>
          <w:b w:val="0"/>
          <w:i/>
          <w:color w:val="auto"/>
          <w:sz w:val="16"/>
          <w:szCs w:val="22"/>
        </w:rPr>
        <w:fldChar w:fldCharType="begin"/>
      </w:r>
      <w:r w:rsidRPr="0054279E">
        <w:rPr>
          <w:rFonts w:ascii="Times New Roman" w:hAnsi="Times New Roman" w:cs="Times New Roman"/>
          <w:b w:val="0"/>
          <w:i/>
          <w:color w:val="auto"/>
          <w:sz w:val="16"/>
          <w:szCs w:val="22"/>
        </w:rPr>
        <w:instrText xml:space="preserve"> SEQ Table \* ARABIC </w:instrText>
      </w:r>
      <w:r w:rsidRPr="0054279E">
        <w:rPr>
          <w:rFonts w:ascii="Times New Roman" w:hAnsi="Times New Roman" w:cs="Times New Roman"/>
          <w:b w:val="0"/>
          <w:i/>
          <w:color w:val="auto"/>
          <w:sz w:val="16"/>
          <w:szCs w:val="22"/>
        </w:rPr>
        <w:fldChar w:fldCharType="separate"/>
      </w:r>
      <w:r w:rsidR="00063B1F" w:rsidRPr="0054279E">
        <w:rPr>
          <w:rFonts w:ascii="Times New Roman" w:hAnsi="Times New Roman" w:cs="Times New Roman"/>
          <w:b w:val="0"/>
          <w:i/>
          <w:noProof/>
          <w:color w:val="auto"/>
          <w:sz w:val="16"/>
          <w:szCs w:val="22"/>
        </w:rPr>
        <w:t>6</w:t>
      </w:r>
      <w:r w:rsidRPr="0054279E">
        <w:rPr>
          <w:rFonts w:ascii="Times New Roman" w:hAnsi="Times New Roman" w:cs="Times New Roman"/>
          <w:b w:val="0"/>
          <w:i/>
          <w:color w:val="auto"/>
          <w:sz w:val="16"/>
          <w:szCs w:val="22"/>
        </w:rPr>
        <w:fldChar w:fldCharType="end"/>
      </w:r>
      <w:r w:rsidRPr="0054279E">
        <w:rPr>
          <w:rFonts w:ascii="Times New Roman" w:hAnsi="Times New Roman" w:cs="Times New Roman"/>
          <w:b w:val="0"/>
          <w:i/>
          <w:color w:val="auto"/>
          <w:sz w:val="16"/>
          <w:szCs w:val="22"/>
        </w:rPr>
        <w:t xml:space="preserve">.Effect furrow irrigation method and deficit level on head cabbage growth and yield parameters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971"/>
        <w:gridCol w:w="975"/>
        <w:gridCol w:w="1184"/>
        <w:gridCol w:w="1498"/>
        <w:gridCol w:w="1733"/>
        <w:gridCol w:w="1559"/>
      </w:tblGrid>
      <w:tr w:rsidR="00982D66" w:rsidRPr="0054279E" w:rsidTr="00B77946">
        <w:trPr>
          <w:trHeight w:hRule="exact" w:val="757"/>
        </w:trPr>
        <w:tc>
          <w:tcPr>
            <w:tcW w:w="865"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Treatment Combination</w:t>
            </w:r>
          </w:p>
        </w:tc>
        <w:tc>
          <w:tcPr>
            <w:tcW w:w="507"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Plant Height (cm)</w:t>
            </w:r>
          </w:p>
        </w:tc>
        <w:tc>
          <w:tcPr>
            <w:tcW w:w="509"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lang w:val="en-GB"/>
              </w:rPr>
              <w:t>Head Height (cm)</w:t>
            </w:r>
          </w:p>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p>
        </w:tc>
        <w:tc>
          <w:tcPr>
            <w:tcW w:w="618"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lang w:val="en-GB"/>
              </w:rPr>
              <w:t>Head diameter (cm)</w:t>
            </w:r>
          </w:p>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p>
        </w:tc>
        <w:tc>
          <w:tcPr>
            <w:tcW w:w="782"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Unmarketable head yield (t/ha)</w:t>
            </w:r>
          </w:p>
        </w:tc>
        <w:tc>
          <w:tcPr>
            <w:tcW w:w="905"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Marketable head yield (t/ha)</w:t>
            </w:r>
          </w:p>
        </w:tc>
        <w:tc>
          <w:tcPr>
            <w:tcW w:w="814" w:type="pct"/>
            <w:tcBorders>
              <w:top w:val="single" w:sz="4" w:space="0" w:color="auto"/>
              <w:bottom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lang w:val="en-GB"/>
              </w:rPr>
              <w:t>Water productivity (kg/m</w:t>
            </w:r>
            <w:r w:rsidRPr="0054279E">
              <w:rPr>
                <w:rFonts w:ascii="Times New Roman" w:eastAsia="Calibri" w:hAnsi="Times New Roman" w:cs="Times New Roman"/>
                <w:color w:val="000000"/>
                <w:sz w:val="16"/>
                <w:szCs w:val="16"/>
                <w:vertAlign w:val="superscript"/>
                <w:lang w:val="en-GB"/>
              </w:rPr>
              <w:t>3</w:t>
            </w:r>
            <w:r w:rsidRPr="0054279E">
              <w:rPr>
                <w:rFonts w:ascii="Times New Roman" w:eastAsia="Calibri" w:hAnsi="Times New Roman" w:cs="Times New Roman"/>
                <w:color w:val="000000"/>
                <w:sz w:val="16"/>
                <w:szCs w:val="16"/>
                <w:lang w:val="en-GB"/>
              </w:rPr>
              <w:t>)</w:t>
            </w:r>
          </w:p>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p>
        </w:tc>
      </w:tr>
      <w:tr w:rsidR="00982D66" w:rsidRPr="0054279E" w:rsidTr="00B77946">
        <w:tc>
          <w:tcPr>
            <w:tcW w:w="865" w:type="pct"/>
            <w:tcBorders>
              <w:top w:val="single" w:sz="4" w:space="0" w:color="auto"/>
            </w:tcBorders>
            <w:vAlign w:val="bottom"/>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AFI 100% ETc.</w:t>
            </w:r>
          </w:p>
        </w:tc>
        <w:tc>
          <w:tcPr>
            <w:tcW w:w="507" w:type="pct"/>
            <w:tcBorders>
              <w:top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26.48</w:t>
            </w:r>
          </w:p>
        </w:tc>
        <w:tc>
          <w:tcPr>
            <w:tcW w:w="509" w:type="pct"/>
            <w:tcBorders>
              <w:top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14.37</w:t>
            </w:r>
          </w:p>
        </w:tc>
        <w:tc>
          <w:tcPr>
            <w:tcW w:w="618" w:type="pct"/>
            <w:tcBorders>
              <w:top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20.73</w:t>
            </w:r>
            <w:r w:rsidRPr="0054279E">
              <w:rPr>
                <w:rFonts w:ascii="Times New Roman" w:eastAsia="Calibri" w:hAnsi="Times New Roman" w:cs="Times New Roman"/>
                <w:color w:val="000000"/>
                <w:sz w:val="16"/>
                <w:szCs w:val="16"/>
                <w:vertAlign w:val="superscript"/>
              </w:rPr>
              <w:t>abc</w:t>
            </w:r>
          </w:p>
        </w:tc>
        <w:tc>
          <w:tcPr>
            <w:tcW w:w="782" w:type="pct"/>
            <w:tcBorders>
              <w:top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8.474</w:t>
            </w:r>
            <w:r w:rsidRPr="0054279E">
              <w:rPr>
                <w:rFonts w:ascii="Times New Roman" w:eastAsia="Calibri" w:hAnsi="Times New Roman" w:cs="Times New Roman"/>
                <w:color w:val="000000"/>
                <w:sz w:val="16"/>
                <w:szCs w:val="16"/>
              </w:rPr>
              <w:tab/>
            </w:r>
          </w:p>
        </w:tc>
        <w:tc>
          <w:tcPr>
            <w:tcW w:w="905" w:type="pct"/>
            <w:tcBorders>
              <w:top w:val="single" w:sz="4" w:space="0" w:color="auto"/>
            </w:tcBorders>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50.33</w:t>
            </w:r>
            <w:r w:rsidRPr="0054279E">
              <w:rPr>
                <w:rFonts w:ascii="Times New Roman" w:eastAsia="Calibri" w:hAnsi="Times New Roman" w:cs="Times New Roman"/>
                <w:sz w:val="16"/>
                <w:szCs w:val="16"/>
                <w:vertAlign w:val="superscript"/>
                <w:lang w:val="en-GB"/>
              </w:rPr>
              <w:t>ab</w:t>
            </w:r>
          </w:p>
        </w:tc>
        <w:tc>
          <w:tcPr>
            <w:tcW w:w="814" w:type="pct"/>
            <w:tcBorders>
              <w:top w:val="single" w:sz="4" w:space="0" w:color="auto"/>
            </w:tcBorders>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14.05</w:t>
            </w:r>
            <w:r w:rsidRPr="0054279E">
              <w:rPr>
                <w:rFonts w:ascii="Times New Roman" w:eastAsia="Calibri" w:hAnsi="Times New Roman" w:cs="Times New Roman"/>
                <w:color w:val="000000"/>
                <w:sz w:val="16"/>
                <w:szCs w:val="16"/>
                <w:vertAlign w:val="superscript"/>
              </w:rPr>
              <w:t>c</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AFI 85% ETc. </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25.51</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14.33</w:t>
            </w:r>
          </w:p>
        </w:tc>
        <w:tc>
          <w:tcPr>
            <w:tcW w:w="618"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21.97</w:t>
            </w:r>
            <w:r w:rsidRPr="0054279E">
              <w:rPr>
                <w:rFonts w:ascii="Times New Roman" w:eastAsia="Calibri" w:hAnsi="Times New Roman" w:cs="Times New Roman"/>
                <w:color w:val="000000"/>
                <w:sz w:val="16"/>
                <w:szCs w:val="16"/>
                <w:vertAlign w:val="superscript"/>
              </w:rPr>
              <w:t>abc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8.302</w:t>
            </w:r>
          </w:p>
        </w:tc>
        <w:tc>
          <w:tcPr>
            <w:tcW w:w="90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42.44</w:t>
            </w:r>
            <w:r w:rsidRPr="0054279E">
              <w:rPr>
                <w:rFonts w:ascii="Times New Roman" w:eastAsia="Calibri" w:hAnsi="Times New Roman" w:cs="Times New Roman"/>
                <w:color w:val="000000"/>
                <w:sz w:val="16"/>
                <w:szCs w:val="16"/>
                <w:vertAlign w:val="superscript"/>
              </w:rPr>
              <w:t>cd</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13.07</w:t>
            </w:r>
            <w:r w:rsidRPr="0054279E">
              <w:rPr>
                <w:rFonts w:ascii="Times New Roman" w:eastAsia="Calibri" w:hAnsi="Times New Roman" w:cs="Times New Roman"/>
                <w:color w:val="000000"/>
                <w:sz w:val="16"/>
                <w:szCs w:val="16"/>
                <w:vertAlign w:val="superscript"/>
              </w:rPr>
              <w:t>cd</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AFI 70% ETc. </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25.72</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13.92</w:t>
            </w:r>
          </w:p>
        </w:tc>
        <w:tc>
          <w:tcPr>
            <w:tcW w:w="618"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19.12</w:t>
            </w:r>
            <w:r w:rsidRPr="0054279E">
              <w:rPr>
                <w:rFonts w:ascii="Times New Roman" w:eastAsia="Calibri" w:hAnsi="Times New Roman" w:cs="Times New Roman"/>
                <w:color w:val="000000"/>
                <w:sz w:val="16"/>
                <w:szCs w:val="16"/>
                <w:vertAlign w:val="superscript"/>
              </w:rPr>
              <w:t>bc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8.729</w:t>
            </w:r>
          </w:p>
        </w:tc>
        <w:tc>
          <w:tcPr>
            <w:tcW w:w="905"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34.89</w:t>
            </w:r>
            <w:r w:rsidRPr="0054279E">
              <w:rPr>
                <w:rFonts w:ascii="Times New Roman" w:eastAsia="Calibri" w:hAnsi="Times New Roman" w:cs="Times New Roman"/>
                <w:color w:val="000000"/>
                <w:sz w:val="16"/>
                <w:szCs w:val="16"/>
                <w:vertAlign w:val="superscript"/>
              </w:rPr>
              <w:t>ef</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22.06</w:t>
            </w:r>
            <w:r w:rsidRPr="0054279E">
              <w:rPr>
                <w:rFonts w:ascii="Times New Roman" w:eastAsia="Calibri" w:hAnsi="Times New Roman" w:cs="Times New Roman"/>
                <w:color w:val="000000"/>
                <w:sz w:val="16"/>
                <w:szCs w:val="16"/>
                <w:vertAlign w:val="superscript"/>
              </w:rPr>
              <w:t>a</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FFI 100% ETc.</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26.14</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15.02</w:t>
            </w:r>
          </w:p>
        </w:tc>
        <w:tc>
          <w:tcPr>
            <w:tcW w:w="618"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20.47</w:t>
            </w:r>
            <w:r w:rsidRPr="0054279E">
              <w:rPr>
                <w:rFonts w:ascii="Times New Roman" w:eastAsia="Calibri" w:hAnsi="Times New Roman" w:cs="Times New Roman"/>
                <w:color w:val="000000"/>
                <w:sz w:val="16"/>
                <w:szCs w:val="16"/>
                <w:vertAlign w:val="superscript"/>
              </w:rPr>
              <w:t>abc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8.716</w:t>
            </w:r>
          </w:p>
        </w:tc>
        <w:tc>
          <w:tcPr>
            <w:tcW w:w="905"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39.79</w:t>
            </w:r>
            <w:r w:rsidRPr="0054279E">
              <w:rPr>
                <w:rFonts w:ascii="Times New Roman" w:eastAsia="Calibri" w:hAnsi="Times New Roman" w:cs="Times New Roman"/>
                <w:color w:val="000000"/>
                <w:sz w:val="16"/>
                <w:szCs w:val="16"/>
                <w:vertAlign w:val="superscript"/>
              </w:rPr>
              <w:t>de</w:t>
            </w:r>
          </w:p>
        </w:tc>
        <w:tc>
          <w:tcPr>
            <w:tcW w:w="814"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11.85</w:t>
            </w:r>
            <w:r w:rsidRPr="0054279E">
              <w:rPr>
                <w:rFonts w:ascii="Times New Roman" w:eastAsia="Calibri" w:hAnsi="Times New Roman" w:cs="Times New Roman"/>
                <w:color w:val="000000"/>
                <w:sz w:val="16"/>
                <w:szCs w:val="16"/>
                <w:vertAlign w:val="superscript"/>
              </w:rPr>
              <w:t>d</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FFI 85% ETc. </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25.39</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14.37</w:t>
            </w:r>
          </w:p>
        </w:tc>
        <w:tc>
          <w:tcPr>
            <w:tcW w:w="618"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19.52</w:t>
            </w:r>
            <w:r w:rsidRPr="0054279E">
              <w:rPr>
                <w:rFonts w:ascii="Times New Roman" w:eastAsia="Calibri" w:hAnsi="Times New Roman" w:cs="Times New Roman"/>
                <w:color w:val="000000"/>
                <w:sz w:val="16"/>
                <w:szCs w:val="16"/>
                <w:vertAlign w:val="superscript"/>
              </w:rPr>
              <w:t>bc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7.995</w:t>
            </w:r>
          </w:p>
        </w:tc>
        <w:tc>
          <w:tcPr>
            <w:tcW w:w="90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41.70</w:t>
            </w:r>
            <w:r w:rsidRPr="0054279E">
              <w:rPr>
                <w:rFonts w:ascii="Times New Roman" w:eastAsia="Calibri" w:hAnsi="Times New Roman" w:cs="Times New Roman"/>
                <w:color w:val="000000"/>
                <w:sz w:val="16"/>
                <w:szCs w:val="16"/>
                <w:vertAlign w:val="superscript"/>
              </w:rPr>
              <w:t>d</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13.70</w:t>
            </w:r>
            <w:r w:rsidRPr="0054279E">
              <w:rPr>
                <w:rFonts w:ascii="Times New Roman" w:eastAsia="Calibri" w:hAnsi="Times New Roman" w:cs="Times New Roman"/>
                <w:color w:val="000000"/>
                <w:sz w:val="16"/>
                <w:szCs w:val="16"/>
                <w:vertAlign w:val="superscript"/>
              </w:rPr>
              <w:t>c</w:t>
            </w:r>
          </w:p>
        </w:tc>
      </w:tr>
      <w:tr w:rsidR="00982D66" w:rsidRPr="0054279E" w:rsidTr="003F146F">
        <w:trPr>
          <w:trHeight w:val="162"/>
        </w:trPr>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FFI 70% ETc.</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25.26</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13.81</w:t>
            </w:r>
            <w:r w:rsidRPr="0054279E">
              <w:rPr>
                <w:rFonts w:ascii="Times New Roman" w:eastAsia="Calibri" w:hAnsi="Times New Roman" w:cs="Times New Roman"/>
                <w:color w:val="000000"/>
                <w:sz w:val="16"/>
                <w:szCs w:val="16"/>
              </w:rPr>
              <w:tab/>
            </w:r>
          </w:p>
        </w:tc>
        <w:tc>
          <w:tcPr>
            <w:tcW w:w="618"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18.43</w:t>
            </w:r>
            <w:r w:rsidRPr="0054279E">
              <w:rPr>
                <w:rFonts w:ascii="Times New Roman" w:eastAsia="Calibri" w:hAnsi="Times New Roman" w:cs="Times New Roman"/>
                <w:color w:val="000000"/>
                <w:sz w:val="16"/>
                <w:szCs w:val="16"/>
                <w:vertAlign w:val="superscript"/>
              </w:rPr>
              <w:t>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8.028</w:t>
            </w:r>
          </w:p>
        </w:tc>
        <w:tc>
          <w:tcPr>
            <w:tcW w:w="905"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30.92</w:t>
            </w:r>
            <w:r w:rsidRPr="0054279E">
              <w:rPr>
                <w:rFonts w:ascii="Times New Roman" w:eastAsia="Calibri" w:hAnsi="Times New Roman" w:cs="Times New Roman"/>
                <w:color w:val="000000"/>
                <w:sz w:val="16"/>
                <w:szCs w:val="16"/>
                <w:vertAlign w:val="superscript"/>
              </w:rPr>
              <w:t>f</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19.72</w:t>
            </w:r>
            <w:r w:rsidRPr="0054279E">
              <w:rPr>
                <w:rFonts w:ascii="Times New Roman" w:eastAsia="Calibri" w:hAnsi="Times New Roman" w:cs="Times New Roman"/>
                <w:color w:val="000000"/>
                <w:sz w:val="16"/>
                <w:szCs w:val="16"/>
                <w:vertAlign w:val="superscript"/>
              </w:rPr>
              <w:t>b</w:t>
            </w:r>
          </w:p>
        </w:tc>
      </w:tr>
      <w:tr w:rsidR="00982D66" w:rsidRPr="0054279E" w:rsidTr="00B77946">
        <w:trPr>
          <w:trHeight w:hRule="exact" w:val="307"/>
        </w:trPr>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CFI 100% ETc.</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26.94</w:t>
            </w:r>
            <w:r w:rsidRPr="0054279E">
              <w:rPr>
                <w:rFonts w:ascii="Times New Roman" w:eastAsia="Calibri" w:hAnsi="Times New Roman" w:cs="Times New Roman"/>
                <w:color w:val="000000"/>
                <w:sz w:val="16"/>
                <w:szCs w:val="16"/>
              </w:rPr>
              <w:tab/>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16.49</w:t>
            </w:r>
          </w:p>
        </w:tc>
        <w:tc>
          <w:tcPr>
            <w:tcW w:w="618"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27.71</w:t>
            </w:r>
            <w:r w:rsidRPr="0054279E">
              <w:rPr>
                <w:rFonts w:ascii="Times New Roman" w:eastAsia="Calibri" w:hAnsi="Times New Roman" w:cs="Times New Roman"/>
                <w:color w:val="000000"/>
                <w:sz w:val="16"/>
                <w:szCs w:val="16"/>
                <w:vertAlign w:val="superscript"/>
              </w:rPr>
              <w:t>a</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7.859</w:t>
            </w:r>
          </w:p>
        </w:tc>
        <w:tc>
          <w:tcPr>
            <w:tcW w:w="90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55.31</w:t>
            </w:r>
            <w:r w:rsidRPr="0054279E">
              <w:rPr>
                <w:rFonts w:ascii="Times New Roman" w:eastAsia="Calibri" w:hAnsi="Times New Roman" w:cs="Times New Roman"/>
                <w:color w:val="000000"/>
                <w:sz w:val="16"/>
                <w:szCs w:val="16"/>
                <w:vertAlign w:val="superscript"/>
              </w:rPr>
              <w:t>a</w:t>
            </w:r>
          </w:p>
        </w:tc>
        <w:tc>
          <w:tcPr>
            <w:tcW w:w="814"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4.87</w:t>
            </w:r>
            <w:r w:rsidRPr="0054279E">
              <w:rPr>
                <w:rFonts w:ascii="Times New Roman" w:eastAsia="Calibri" w:hAnsi="Times New Roman" w:cs="Times New Roman"/>
                <w:color w:val="000000"/>
                <w:sz w:val="16"/>
                <w:szCs w:val="16"/>
                <w:vertAlign w:val="superscript"/>
              </w:rPr>
              <w:t>f</w:t>
            </w:r>
          </w:p>
        </w:tc>
      </w:tr>
      <w:tr w:rsidR="00982D66" w:rsidRPr="0054279E" w:rsidTr="00B77946">
        <w:trPr>
          <w:trHeight w:val="296"/>
        </w:trPr>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CFI 85% ETc.</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26.91</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16.08</w:t>
            </w:r>
          </w:p>
        </w:tc>
        <w:tc>
          <w:tcPr>
            <w:tcW w:w="618"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27.04</w:t>
            </w:r>
            <w:r w:rsidRPr="0054279E">
              <w:rPr>
                <w:rFonts w:ascii="Times New Roman" w:eastAsia="Calibri" w:hAnsi="Times New Roman" w:cs="Times New Roman"/>
                <w:color w:val="000000"/>
                <w:sz w:val="16"/>
                <w:szCs w:val="16"/>
                <w:vertAlign w:val="superscript"/>
              </w:rPr>
              <w:t>ab</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8.003</w:t>
            </w:r>
          </w:p>
        </w:tc>
        <w:tc>
          <w:tcPr>
            <w:tcW w:w="905" w:type="pct"/>
          </w:tcPr>
          <w:p w:rsidR="00982D66" w:rsidRPr="0054279E" w:rsidRDefault="00982D66" w:rsidP="003F146F">
            <w:pPr>
              <w:tabs>
                <w:tab w:val="left" w:pos="1430"/>
              </w:tabs>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49.44</w:t>
            </w:r>
            <w:r w:rsidRPr="0054279E">
              <w:rPr>
                <w:rFonts w:ascii="Times New Roman" w:eastAsia="Calibri" w:hAnsi="Times New Roman" w:cs="Times New Roman"/>
                <w:color w:val="000000"/>
                <w:sz w:val="16"/>
                <w:szCs w:val="16"/>
                <w:vertAlign w:val="superscript"/>
              </w:rPr>
              <w:t>ab</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5.08</w:t>
            </w:r>
            <w:r w:rsidRPr="0054279E">
              <w:rPr>
                <w:rFonts w:ascii="Times New Roman" w:eastAsia="Calibri" w:hAnsi="Times New Roman" w:cs="Times New Roman"/>
                <w:color w:val="000000"/>
                <w:sz w:val="16"/>
                <w:szCs w:val="16"/>
                <w:vertAlign w:val="superscript"/>
              </w:rPr>
              <w:t>f</w:t>
            </w:r>
          </w:p>
        </w:tc>
      </w:tr>
      <w:tr w:rsidR="00982D66" w:rsidRPr="0054279E" w:rsidTr="00B77946">
        <w:trPr>
          <w:trHeight w:val="296"/>
        </w:trPr>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 xml:space="preserve">CFI 70% ETc.  </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26.03</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14.44</w:t>
            </w:r>
            <w:r w:rsidRPr="0054279E">
              <w:rPr>
                <w:rFonts w:ascii="Times New Roman" w:eastAsia="Calibri" w:hAnsi="Times New Roman" w:cs="Times New Roman"/>
                <w:color w:val="000000"/>
                <w:sz w:val="16"/>
                <w:szCs w:val="16"/>
              </w:rPr>
              <w:tab/>
            </w:r>
          </w:p>
        </w:tc>
        <w:tc>
          <w:tcPr>
            <w:tcW w:w="618"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20.16</w:t>
            </w:r>
            <w:r w:rsidRPr="0054279E">
              <w:rPr>
                <w:rFonts w:ascii="Times New Roman" w:eastAsia="Calibri" w:hAnsi="Times New Roman" w:cs="Times New Roman"/>
                <w:color w:val="000000"/>
                <w:sz w:val="16"/>
                <w:szCs w:val="16"/>
                <w:vertAlign w:val="superscript"/>
              </w:rPr>
              <w:t>abc</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8.061</w:t>
            </w:r>
            <w:r w:rsidRPr="0054279E">
              <w:rPr>
                <w:rFonts w:ascii="Times New Roman" w:eastAsia="Calibri" w:hAnsi="Times New Roman" w:cs="Times New Roman"/>
                <w:color w:val="000000"/>
                <w:sz w:val="16"/>
                <w:szCs w:val="16"/>
              </w:rPr>
              <w:tab/>
            </w:r>
          </w:p>
        </w:tc>
        <w:tc>
          <w:tcPr>
            <w:tcW w:w="905"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48.44</w:t>
            </w:r>
            <w:r w:rsidRPr="0054279E">
              <w:rPr>
                <w:rFonts w:ascii="Times New Roman" w:eastAsia="Calibri" w:hAnsi="Times New Roman" w:cs="Times New Roman"/>
                <w:color w:val="000000"/>
                <w:sz w:val="16"/>
                <w:szCs w:val="16"/>
                <w:vertAlign w:val="superscript"/>
              </w:rPr>
              <w:t>bc</w:t>
            </w:r>
          </w:p>
        </w:tc>
        <w:tc>
          <w:tcPr>
            <w:tcW w:w="814" w:type="pct"/>
          </w:tcPr>
          <w:p w:rsidR="00982D66" w:rsidRPr="0054279E" w:rsidRDefault="00982D66" w:rsidP="003F146F">
            <w:pPr>
              <w:tabs>
                <w:tab w:val="right" w:pos="234"/>
                <w:tab w:val="right" w:pos="1638"/>
                <w:tab w:val="left" w:pos="1755"/>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9.66</w:t>
            </w:r>
            <w:r w:rsidRPr="0054279E">
              <w:rPr>
                <w:rFonts w:ascii="Times New Roman" w:eastAsia="Calibri" w:hAnsi="Times New Roman" w:cs="Times New Roman"/>
                <w:color w:val="000000"/>
                <w:sz w:val="16"/>
                <w:szCs w:val="16"/>
                <w:vertAlign w:val="superscript"/>
              </w:rPr>
              <w:t>e</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LSD</w:t>
            </w:r>
            <w:r w:rsidRPr="0054279E">
              <w:rPr>
                <w:rFonts w:ascii="Times New Roman" w:eastAsia="Calibri" w:hAnsi="Times New Roman" w:cs="Times New Roman"/>
                <w:sz w:val="16"/>
                <w:szCs w:val="16"/>
                <w:vertAlign w:val="subscript"/>
                <w:lang w:val="en-GB"/>
              </w:rPr>
              <w:t>0.05</w:t>
            </w:r>
          </w:p>
        </w:tc>
        <w:tc>
          <w:tcPr>
            <w:tcW w:w="507"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NS</w:t>
            </w:r>
          </w:p>
        </w:tc>
        <w:tc>
          <w:tcPr>
            <w:tcW w:w="509"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NS</w:t>
            </w:r>
          </w:p>
        </w:tc>
        <w:tc>
          <w:tcPr>
            <w:tcW w:w="618"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NS</w:t>
            </w:r>
          </w:p>
        </w:tc>
        <w:tc>
          <w:tcPr>
            <w:tcW w:w="90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w:t>
            </w:r>
          </w:p>
        </w:tc>
        <w:tc>
          <w:tcPr>
            <w:tcW w:w="814"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w:t>
            </w:r>
          </w:p>
        </w:tc>
      </w:tr>
      <w:tr w:rsidR="00982D66" w:rsidRPr="0054279E" w:rsidTr="00B77946">
        <w:tc>
          <w:tcPr>
            <w:tcW w:w="865"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sz w:val="16"/>
                <w:szCs w:val="16"/>
                <w:lang w:val="en-GB"/>
              </w:rPr>
              <w:t>CV (%)</w:t>
            </w:r>
          </w:p>
        </w:tc>
        <w:tc>
          <w:tcPr>
            <w:tcW w:w="507" w:type="pct"/>
          </w:tcPr>
          <w:p w:rsidR="00982D66" w:rsidRPr="0054279E" w:rsidRDefault="00982D66" w:rsidP="003F146F">
            <w:pPr>
              <w:tabs>
                <w:tab w:val="left" w:pos="0"/>
                <w:tab w:val="right" w:pos="3627"/>
                <w:tab w:val="right" w:pos="5265"/>
                <w:tab w:val="right" w:pos="6669"/>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12.9</w:t>
            </w:r>
          </w:p>
        </w:tc>
        <w:tc>
          <w:tcPr>
            <w:tcW w:w="509" w:type="pct"/>
          </w:tcPr>
          <w:p w:rsidR="00982D66" w:rsidRPr="0054279E" w:rsidRDefault="00982D66" w:rsidP="003F146F">
            <w:pPr>
              <w:tabs>
                <w:tab w:val="left" w:pos="0"/>
                <w:tab w:val="right" w:pos="3627"/>
                <w:tab w:val="right" w:pos="5265"/>
                <w:tab w:val="right" w:pos="6669"/>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20.4</w:t>
            </w:r>
          </w:p>
        </w:tc>
        <w:tc>
          <w:tcPr>
            <w:tcW w:w="618" w:type="pct"/>
          </w:tcPr>
          <w:p w:rsidR="00982D66" w:rsidRPr="0054279E" w:rsidRDefault="00982D66" w:rsidP="003F146F">
            <w:pPr>
              <w:tabs>
                <w:tab w:val="left" w:pos="0"/>
                <w:tab w:val="right" w:pos="3627"/>
                <w:tab w:val="right" w:pos="5265"/>
                <w:tab w:val="right" w:pos="6669"/>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28.3</w:t>
            </w:r>
          </w:p>
        </w:tc>
        <w:tc>
          <w:tcPr>
            <w:tcW w:w="782" w:type="pct"/>
          </w:tcPr>
          <w:p w:rsidR="00982D66" w:rsidRPr="0054279E" w:rsidRDefault="00982D66" w:rsidP="003F146F">
            <w:pPr>
              <w:spacing w:before="100" w:beforeAutospacing="1" w:after="100" w:afterAutospacing="1"/>
              <w:jc w:val="both"/>
              <w:rPr>
                <w:rFonts w:ascii="Times New Roman" w:eastAsia="Calibri" w:hAnsi="Times New Roman" w:cs="Times New Roman"/>
                <w:sz w:val="16"/>
                <w:szCs w:val="16"/>
                <w:lang w:val="en-GB"/>
              </w:rPr>
            </w:pPr>
            <w:r w:rsidRPr="0054279E">
              <w:rPr>
                <w:rFonts w:ascii="Times New Roman" w:eastAsia="Calibri" w:hAnsi="Times New Roman" w:cs="Times New Roman"/>
                <w:color w:val="000000"/>
                <w:sz w:val="16"/>
                <w:szCs w:val="16"/>
              </w:rPr>
              <w:t>27.9</w:t>
            </w:r>
          </w:p>
        </w:tc>
        <w:tc>
          <w:tcPr>
            <w:tcW w:w="905" w:type="pct"/>
          </w:tcPr>
          <w:p w:rsidR="00982D66" w:rsidRPr="0054279E" w:rsidRDefault="00982D66" w:rsidP="003F146F">
            <w:pPr>
              <w:tabs>
                <w:tab w:val="left" w:pos="0"/>
                <w:tab w:val="right" w:pos="3627"/>
                <w:tab w:val="right" w:pos="5265"/>
                <w:tab w:val="right" w:pos="6669"/>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12.0</w:t>
            </w:r>
          </w:p>
        </w:tc>
        <w:tc>
          <w:tcPr>
            <w:tcW w:w="814" w:type="pct"/>
          </w:tcPr>
          <w:p w:rsidR="00982D66" w:rsidRPr="0054279E" w:rsidRDefault="00982D66" w:rsidP="003F146F">
            <w:pPr>
              <w:tabs>
                <w:tab w:val="left" w:pos="0"/>
                <w:tab w:val="right" w:pos="3627"/>
                <w:tab w:val="right" w:pos="5265"/>
                <w:tab w:val="right" w:pos="6669"/>
              </w:tabs>
              <w:autoSpaceDE w:val="0"/>
              <w:autoSpaceDN w:val="0"/>
              <w:adjustRightInd w:val="0"/>
              <w:spacing w:before="100" w:beforeAutospacing="1" w:after="100" w:afterAutospacing="1"/>
              <w:jc w:val="both"/>
              <w:rPr>
                <w:rFonts w:ascii="Times New Roman" w:eastAsia="Calibri" w:hAnsi="Times New Roman" w:cs="Times New Roman"/>
                <w:color w:val="000000"/>
                <w:sz w:val="16"/>
                <w:szCs w:val="16"/>
              </w:rPr>
            </w:pPr>
            <w:r w:rsidRPr="0054279E">
              <w:rPr>
                <w:rFonts w:ascii="Times New Roman" w:eastAsia="Calibri" w:hAnsi="Times New Roman" w:cs="Times New Roman"/>
                <w:color w:val="000000"/>
                <w:sz w:val="16"/>
                <w:szCs w:val="16"/>
              </w:rPr>
              <w:t>12.3</w:t>
            </w:r>
          </w:p>
        </w:tc>
      </w:tr>
    </w:tbl>
    <w:p w:rsidR="00982D66" w:rsidRPr="00654E69" w:rsidRDefault="00982D66" w:rsidP="00654E69">
      <w:pPr>
        <w:spacing w:after="100" w:afterAutospacing="1" w:line="240" w:lineRule="auto"/>
        <w:jc w:val="both"/>
        <w:rPr>
          <w:rFonts w:ascii="Times New Roman" w:eastAsia="Calibri" w:hAnsi="Times New Roman" w:cs="Times New Roman"/>
          <w:sz w:val="16"/>
          <w:szCs w:val="24"/>
          <w:lang w:val="en-GB"/>
        </w:rPr>
      </w:pPr>
      <w:r w:rsidRPr="00654E69">
        <w:rPr>
          <w:rFonts w:ascii="Times New Roman" w:eastAsia="Calibri" w:hAnsi="Times New Roman" w:cs="Times New Roman"/>
          <w:sz w:val="16"/>
          <w:lang w:val="en-GB"/>
        </w:rPr>
        <w:t xml:space="preserve">Means followed by different letters in a column differ significantly and those followed by the same letter are not significantly different, </w:t>
      </w:r>
      <w:r w:rsidRPr="00654E69">
        <w:rPr>
          <w:rFonts w:ascii="Times New Roman" w:eastAsia="Calibri" w:hAnsi="Times New Roman" w:cs="Times New Roman"/>
          <w:sz w:val="16"/>
          <w:szCs w:val="24"/>
        </w:rPr>
        <w:t xml:space="preserve">ETc = Crop evapotranspiration, AFI = alternative furrow irrigation, FFI = fixed furrow irrigation, CFI = convectional furrow irrigation, LSD = least significant difference, NS = </w:t>
      </w:r>
      <w:r w:rsidRPr="00654E69">
        <w:rPr>
          <w:rFonts w:ascii="Times New Roman" w:eastAsia="Calibri" w:hAnsi="Times New Roman" w:cs="Times New Roman"/>
          <w:sz w:val="16"/>
          <w:szCs w:val="24"/>
          <w:lang w:val="en-GB"/>
        </w:rPr>
        <w:t>non-significant</w:t>
      </w:r>
      <w:r w:rsidRPr="00654E69">
        <w:rPr>
          <w:rFonts w:ascii="Times New Roman" w:eastAsia="Calibri" w:hAnsi="Times New Roman" w:cs="Times New Roman"/>
          <w:sz w:val="16"/>
          <w:szCs w:val="24"/>
        </w:rPr>
        <w:t xml:space="preserve"> * = significant at p = 0.05, ** = significant at p = 0.01 and </w:t>
      </w:r>
      <w:r w:rsidRPr="00654E69">
        <w:rPr>
          <w:rFonts w:ascii="Times New Roman" w:eastAsia="Calibri" w:hAnsi="Times New Roman" w:cs="Times New Roman"/>
          <w:sz w:val="16"/>
          <w:szCs w:val="24"/>
          <w:lang w:val="en-GB"/>
        </w:rPr>
        <w:t>CV (%) = Coefficient of variation</w:t>
      </w:r>
    </w:p>
    <w:p w:rsidR="000E61FE" w:rsidRDefault="000E61FE" w:rsidP="009A6F41">
      <w:pPr>
        <w:pStyle w:val="ListParagraph"/>
        <w:numPr>
          <w:ilvl w:val="2"/>
          <w:numId w:val="15"/>
        </w:numPr>
        <w:spacing w:before="100" w:beforeAutospacing="1" w:after="100" w:afterAutospacing="1" w:line="240" w:lineRule="auto"/>
        <w:ind w:left="0" w:firstLine="0"/>
        <w:jc w:val="both"/>
        <w:rPr>
          <w:rFonts w:ascii="Times New Roman" w:eastAsia="Calibri" w:hAnsi="Times New Roman" w:cs="Times New Roman"/>
          <w:b/>
          <w:sz w:val="20"/>
        </w:rPr>
        <w:sectPr w:rsidR="000E61FE" w:rsidSect="00CE6A7E">
          <w:type w:val="continuous"/>
          <w:pgSz w:w="12240" w:h="15840"/>
          <w:pgMar w:top="1440" w:right="1440" w:bottom="1440" w:left="1440" w:header="720" w:footer="720" w:gutter="0"/>
          <w:cols w:space="720"/>
          <w:docGrid w:linePitch="360"/>
        </w:sectPr>
      </w:pPr>
    </w:p>
    <w:p w:rsidR="009A6F41" w:rsidRDefault="00982D66" w:rsidP="009A6F41">
      <w:pPr>
        <w:pStyle w:val="ListParagraph"/>
        <w:numPr>
          <w:ilvl w:val="2"/>
          <w:numId w:val="15"/>
        </w:numPr>
        <w:spacing w:before="100" w:beforeAutospacing="1" w:after="100" w:afterAutospacing="1" w:line="240" w:lineRule="auto"/>
        <w:ind w:left="0" w:firstLine="0"/>
        <w:jc w:val="both"/>
        <w:rPr>
          <w:rFonts w:ascii="Times New Roman" w:eastAsia="Calibri" w:hAnsi="Times New Roman" w:cs="Times New Roman"/>
          <w:sz w:val="20"/>
          <w:szCs w:val="20"/>
        </w:rPr>
      </w:pPr>
      <w:r w:rsidRPr="003F146F">
        <w:rPr>
          <w:rFonts w:ascii="Times New Roman" w:eastAsia="Calibri" w:hAnsi="Times New Roman" w:cs="Times New Roman"/>
          <w:b/>
          <w:sz w:val="20"/>
        </w:rPr>
        <w:lastRenderedPageBreak/>
        <w:t>Marketable head yield</w:t>
      </w:r>
      <w:r w:rsidR="00DA4A26" w:rsidRPr="003F146F">
        <w:rPr>
          <w:rFonts w:ascii="Times New Roman" w:eastAsia="Calibri" w:hAnsi="Times New Roman" w:cs="Times New Roman"/>
          <w:b/>
          <w:sz w:val="20"/>
        </w:rPr>
        <w:t>:</w:t>
      </w:r>
      <w:r w:rsidRPr="003F146F">
        <w:rPr>
          <w:rFonts w:ascii="Times New Roman" w:eastAsia="Calibri" w:hAnsi="Times New Roman" w:cs="Times New Roman"/>
          <w:b/>
          <w:sz w:val="20"/>
        </w:rPr>
        <w:t xml:space="preserve">  </w:t>
      </w:r>
      <w:r w:rsidRPr="003F146F">
        <w:rPr>
          <w:rFonts w:ascii="Times New Roman" w:eastAsia="Times New Roman" w:hAnsi="Times New Roman" w:cs="Times New Roman"/>
          <w:sz w:val="20"/>
          <w:szCs w:val="24"/>
        </w:rPr>
        <w:t xml:space="preserve">The analysis of variance revealed that the interaction effect of furrow irrigation method and irrigation levels showed highly significant differences (p≤ 0.01) on the marketable head yield of head cabbage. However, there was no significant difference between treatment of conventional furrow irrigation with 100% ETc, alternative furrow irrigation with 100% ETc and convectional furrow irrigation with 85 % ETc. </w:t>
      </w:r>
      <w:r w:rsidRPr="003F146F">
        <w:rPr>
          <w:rFonts w:ascii="Times New Roman" w:eastAsia="Calibri" w:hAnsi="Times New Roman" w:cs="Times New Roman"/>
          <w:sz w:val="20"/>
          <w:szCs w:val="20"/>
        </w:rPr>
        <w:t>The highest marketable head yield of 55.31, were recorded from irrigation application of convectional furrow irrigation with 100% ETc, The lowest marketable head yield (30.92 t/ha) of head cabbage was obtained from treatment received fixed furrow irrigation with 70 % ETc (Table 6).</w:t>
      </w:r>
      <w:r w:rsidRPr="003F146F">
        <w:rPr>
          <w:rFonts w:ascii="Calibri" w:eastAsia="Calibri" w:hAnsi="Calibri" w:cs="Times New Roman"/>
          <w:sz w:val="18"/>
        </w:rPr>
        <w:t xml:space="preserve"> </w:t>
      </w:r>
      <w:r w:rsidRPr="003F146F">
        <w:rPr>
          <w:rFonts w:ascii="Times New Roman" w:eastAsia="Calibri" w:hAnsi="Times New Roman" w:cs="Times New Roman"/>
          <w:sz w:val="20"/>
          <w:szCs w:val="20"/>
        </w:rPr>
        <w:t xml:space="preserve">The result is in line with the findings of </w:t>
      </w:r>
      <w:r w:rsidR="001C290B" w:rsidRPr="003F146F">
        <w:rPr>
          <w:rFonts w:ascii="Times New Roman" w:eastAsia="Calibri" w:hAnsi="Times New Roman" w:cs="Times New Roman"/>
          <w:sz w:val="20"/>
          <w:szCs w:val="24"/>
        </w:rPr>
        <w:t>[11]</w:t>
      </w:r>
      <w:r w:rsidRPr="003F146F">
        <w:rPr>
          <w:rFonts w:ascii="Times New Roman" w:eastAsia="Calibri" w:hAnsi="Times New Roman" w:cs="Times New Roman"/>
          <w:sz w:val="20"/>
          <w:szCs w:val="20"/>
        </w:rPr>
        <w:t>, which reported head cabbage yield obtained under alternative furrow irrigation method with 100% ETc had non-significant difference with conventional furrow irrigation under 100% ETc</w:t>
      </w:r>
      <w:r w:rsidR="005D62A0" w:rsidRPr="003F146F">
        <w:rPr>
          <w:rFonts w:ascii="Times New Roman" w:eastAsia="Calibri" w:hAnsi="Times New Roman" w:cs="Times New Roman"/>
          <w:sz w:val="20"/>
          <w:szCs w:val="20"/>
        </w:rPr>
        <w:t>,</w:t>
      </w:r>
      <w:r w:rsidRPr="003F146F">
        <w:rPr>
          <w:rFonts w:ascii="Times New Roman" w:eastAsia="Calibri" w:hAnsi="Times New Roman" w:cs="Times New Roman"/>
          <w:sz w:val="20"/>
          <w:szCs w:val="20"/>
        </w:rPr>
        <w:t xml:space="preserve"> </w:t>
      </w:r>
      <w:r w:rsidR="001C290B" w:rsidRPr="003F146F">
        <w:rPr>
          <w:rFonts w:ascii="Times New Roman" w:eastAsia="Calibri" w:hAnsi="Times New Roman" w:cs="Times New Roman"/>
          <w:sz w:val="20"/>
          <w:szCs w:val="20"/>
        </w:rPr>
        <w:t>but relatively</w:t>
      </w:r>
      <w:r w:rsidRPr="003F146F">
        <w:rPr>
          <w:rFonts w:ascii="Times New Roman" w:eastAsia="Calibri" w:hAnsi="Times New Roman" w:cs="Times New Roman"/>
          <w:sz w:val="20"/>
          <w:szCs w:val="20"/>
        </w:rPr>
        <w:t xml:space="preserve"> </w:t>
      </w:r>
      <w:r w:rsidR="005D62A0" w:rsidRPr="003F146F">
        <w:rPr>
          <w:rFonts w:ascii="Times New Roman" w:eastAsia="Calibri" w:hAnsi="Times New Roman" w:cs="Times New Roman"/>
          <w:sz w:val="20"/>
          <w:szCs w:val="20"/>
        </w:rPr>
        <w:t xml:space="preserve">the </w:t>
      </w:r>
      <w:r w:rsidRPr="003F146F">
        <w:rPr>
          <w:rFonts w:ascii="Times New Roman" w:eastAsia="Calibri" w:hAnsi="Times New Roman" w:cs="Times New Roman"/>
          <w:sz w:val="20"/>
          <w:szCs w:val="20"/>
        </w:rPr>
        <w:t xml:space="preserve">highest water use efficiency </w:t>
      </w:r>
      <w:r w:rsidR="0098027B" w:rsidRPr="003F146F">
        <w:rPr>
          <w:rFonts w:ascii="Times New Roman" w:eastAsia="Calibri" w:hAnsi="Times New Roman" w:cs="Times New Roman"/>
          <w:sz w:val="20"/>
          <w:szCs w:val="20"/>
        </w:rPr>
        <w:t>obtained from</w:t>
      </w:r>
      <w:r w:rsidRPr="003F146F">
        <w:rPr>
          <w:rFonts w:ascii="Times New Roman" w:eastAsia="Calibri" w:hAnsi="Times New Roman" w:cs="Times New Roman"/>
          <w:sz w:val="20"/>
          <w:szCs w:val="20"/>
        </w:rPr>
        <w:t xml:space="preserve"> fixed</w:t>
      </w:r>
      <w:r w:rsidR="0098027B" w:rsidRPr="003F146F">
        <w:rPr>
          <w:rFonts w:ascii="Times New Roman" w:eastAsia="Calibri" w:hAnsi="Times New Roman" w:cs="Times New Roman"/>
          <w:sz w:val="20"/>
          <w:szCs w:val="20"/>
        </w:rPr>
        <w:t xml:space="preserve"> furrow irrigation</w:t>
      </w:r>
      <w:r w:rsidRPr="003F146F">
        <w:rPr>
          <w:rFonts w:ascii="Times New Roman" w:eastAsia="Calibri" w:hAnsi="Times New Roman" w:cs="Times New Roman"/>
          <w:sz w:val="20"/>
          <w:szCs w:val="20"/>
        </w:rPr>
        <w:t xml:space="preserve"> </w:t>
      </w:r>
      <w:r w:rsidR="001C290B" w:rsidRPr="003F146F">
        <w:rPr>
          <w:rFonts w:ascii="Times New Roman" w:eastAsia="Calibri" w:hAnsi="Times New Roman" w:cs="Times New Roman"/>
          <w:sz w:val="20"/>
          <w:szCs w:val="20"/>
        </w:rPr>
        <w:t>than convectional</w:t>
      </w:r>
      <w:r w:rsidRPr="003F146F">
        <w:rPr>
          <w:rFonts w:ascii="Times New Roman" w:eastAsia="Calibri" w:hAnsi="Times New Roman" w:cs="Times New Roman"/>
          <w:sz w:val="20"/>
          <w:szCs w:val="20"/>
        </w:rPr>
        <w:t xml:space="preserve"> furrow irrigation for the water scarce areas. Similarly, </w:t>
      </w:r>
      <w:r w:rsidR="001C290B" w:rsidRPr="003F146F">
        <w:rPr>
          <w:rFonts w:ascii="Times New Roman" w:eastAsia="Calibri" w:hAnsi="Times New Roman" w:cs="Times New Roman"/>
          <w:sz w:val="20"/>
          <w:szCs w:val="24"/>
        </w:rPr>
        <w:t>[9]</w:t>
      </w:r>
      <w:r w:rsidRPr="003F146F">
        <w:rPr>
          <w:rFonts w:ascii="Times New Roman" w:eastAsia="Calibri" w:hAnsi="Times New Roman" w:cs="Times New Roman"/>
          <w:sz w:val="20"/>
          <w:szCs w:val="20"/>
        </w:rPr>
        <w:t xml:space="preserve"> and </w:t>
      </w:r>
      <w:r w:rsidR="001C290B" w:rsidRPr="003F146F">
        <w:rPr>
          <w:rFonts w:ascii="Times New Roman" w:eastAsia="Calibri" w:hAnsi="Times New Roman" w:cs="Times New Roman"/>
          <w:sz w:val="20"/>
          <w:szCs w:val="24"/>
        </w:rPr>
        <w:t>[19]</w:t>
      </w:r>
      <w:r w:rsidRPr="003F146F">
        <w:rPr>
          <w:rFonts w:ascii="Times New Roman" w:eastAsia="Calibri" w:hAnsi="Times New Roman" w:cs="Times New Roman"/>
          <w:sz w:val="20"/>
          <w:szCs w:val="20"/>
        </w:rPr>
        <w:t xml:space="preserve"> reported that highest yield and water use efficiency of onion under the use of alternative furrow irrigation system combined with 100% ETc.</w:t>
      </w:r>
    </w:p>
    <w:p w:rsidR="009A6F41" w:rsidRPr="009A6F41" w:rsidRDefault="00982D66" w:rsidP="009A6F41">
      <w:pPr>
        <w:pStyle w:val="ListParagraph"/>
        <w:numPr>
          <w:ilvl w:val="1"/>
          <w:numId w:val="15"/>
        </w:numPr>
        <w:spacing w:before="100" w:beforeAutospacing="1" w:after="100" w:afterAutospacing="1" w:line="240" w:lineRule="auto"/>
        <w:jc w:val="both"/>
        <w:rPr>
          <w:rFonts w:ascii="Times New Roman" w:eastAsia="Calibri" w:hAnsi="Times New Roman" w:cs="Times New Roman"/>
          <w:sz w:val="20"/>
          <w:szCs w:val="20"/>
        </w:rPr>
      </w:pPr>
      <w:r w:rsidRPr="009A6F41">
        <w:rPr>
          <w:rFonts w:ascii="Times New Roman" w:eastAsia="Calibri" w:hAnsi="Times New Roman" w:cs="Times New Roman"/>
          <w:b/>
          <w:sz w:val="20"/>
        </w:rPr>
        <w:t>Water productivity</w:t>
      </w:r>
      <w:r w:rsidR="000A65BB" w:rsidRPr="009A6F41">
        <w:rPr>
          <w:rFonts w:ascii="Times New Roman" w:eastAsia="Calibri" w:hAnsi="Times New Roman" w:cs="Times New Roman"/>
          <w:sz w:val="20"/>
          <w:szCs w:val="24"/>
        </w:rPr>
        <w:t xml:space="preserve">: </w:t>
      </w:r>
    </w:p>
    <w:p w:rsidR="00982D66" w:rsidRPr="009A6F41" w:rsidRDefault="000A65BB" w:rsidP="009A6F41">
      <w:pPr>
        <w:pStyle w:val="ListParagraph"/>
        <w:spacing w:before="100" w:beforeAutospacing="1" w:after="100" w:afterAutospacing="1" w:line="240" w:lineRule="auto"/>
        <w:ind w:left="0" w:firstLine="432"/>
        <w:jc w:val="both"/>
        <w:rPr>
          <w:rFonts w:ascii="Times New Roman" w:eastAsia="Calibri" w:hAnsi="Times New Roman" w:cs="Times New Roman"/>
          <w:sz w:val="20"/>
          <w:szCs w:val="20"/>
        </w:rPr>
      </w:pPr>
      <w:r w:rsidRPr="009A6F41">
        <w:rPr>
          <w:rFonts w:ascii="Times New Roman" w:eastAsia="Calibri" w:hAnsi="Times New Roman" w:cs="Times New Roman"/>
          <w:sz w:val="20"/>
          <w:szCs w:val="24"/>
        </w:rPr>
        <w:t>Water</w:t>
      </w:r>
      <w:r w:rsidR="00982D66" w:rsidRPr="009A6F41">
        <w:rPr>
          <w:rFonts w:ascii="Times New Roman" w:eastAsia="Calibri" w:hAnsi="Times New Roman" w:cs="Times New Roman"/>
          <w:sz w:val="20"/>
          <w:szCs w:val="24"/>
        </w:rPr>
        <w:t xml:space="preserve"> productivity result showed that, there was highly significance difference at P&lt;0.01 level. The maximum water productivity of  head cabbage (22.06 kg/m</w:t>
      </w:r>
      <w:r w:rsidR="00982D66" w:rsidRPr="009A6F41">
        <w:rPr>
          <w:rFonts w:ascii="Times New Roman" w:eastAsia="Calibri" w:hAnsi="Times New Roman" w:cs="Times New Roman"/>
          <w:sz w:val="20"/>
          <w:szCs w:val="24"/>
          <w:vertAlign w:val="superscript"/>
        </w:rPr>
        <w:t>3</w:t>
      </w:r>
      <w:r w:rsidR="00982D66" w:rsidRPr="009A6F41">
        <w:rPr>
          <w:rFonts w:ascii="Times New Roman" w:eastAsia="Calibri" w:hAnsi="Times New Roman" w:cs="Times New Roman"/>
          <w:sz w:val="20"/>
          <w:szCs w:val="24"/>
        </w:rPr>
        <w:t xml:space="preserve">) was observed at treatment of alternative furrow irrigation with 70% ETc followed by fixed furrow </w:t>
      </w:r>
      <w:r w:rsidR="00982D66" w:rsidRPr="009A6F41">
        <w:rPr>
          <w:rFonts w:ascii="Times New Roman" w:eastAsia="Calibri" w:hAnsi="Times New Roman" w:cs="Times New Roman"/>
          <w:sz w:val="20"/>
          <w:szCs w:val="24"/>
        </w:rPr>
        <w:lastRenderedPageBreak/>
        <w:t>irrigation with 70% ETc with the value of 19.72 kg/m</w:t>
      </w:r>
      <w:r w:rsidR="00982D66" w:rsidRPr="009A6F41">
        <w:rPr>
          <w:rFonts w:ascii="Times New Roman" w:eastAsia="Calibri" w:hAnsi="Times New Roman" w:cs="Times New Roman"/>
          <w:sz w:val="20"/>
          <w:szCs w:val="24"/>
          <w:vertAlign w:val="superscript"/>
        </w:rPr>
        <w:t>3</w:t>
      </w:r>
      <w:r w:rsidR="00190AA3" w:rsidRPr="009A6F41">
        <w:rPr>
          <w:rFonts w:ascii="Times New Roman" w:eastAsia="Calibri" w:hAnsi="Times New Roman" w:cs="Times New Roman"/>
          <w:sz w:val="20"/>
          <w:szCs w:val="24"/>
        </w:rPr>
        <w:t>(Table 6)</w:t>
      </w:r>
      <w:r w:rsidR="00982D66" w:rsidRPr="009A6F41">
        <w:rPr>
          <w:rFonts w:ascii="Times New Roman" w:eastAsia="Calibri" w:hAnsi="Times New Roman" w:cs="Times New Roman"/>
          <w:sz w:val="20"/>
          <w:szCs w:val="24"/>
        </w:rPr>
        <w:t xml:space="preserve">.. The </w:t>
      </w:r>
      <w:r w:rsidR="00B324BA" w:rsidRPr="009A6F41">
        <w:rPr>
          <w:rFonts w:ascii="Times New Roman" w:eastAsia="Calibri" w:hAnsi="Times New Roman" w:cs="Times New Roman"/>
          <w:sz w:val="20"/>
          <w:szCs w:val="24"/>
        </w:rPr>
        <w:t>lowest water</w:t>
      </w:r>
      <w:r w:rsidR="00982D66" w:rsidRPr="009A6F41">
        <w:rPr>
          <w:rFonts w:ascii="Times New Roman" w:eastAsia="Calibri" w:hAnsi="Times New Roman" w:cs="Times New Roman"/>
          <w:sz w:val="20"/>
          <w:szCs w:val="24"/>
        </w:rPr>
        <w:t xml:space="preserve"> productivity of 4.87 kg/m</w:t>
      </w:r>
      <w:r w:rsidR="00982D66" w:rsidRPr="009A6F41">
        <w:rPr>
          <w:rFonts w:ascii="Times New Roman" w:eastAsia="Calibri" w:hAnsi="Times New Roman" w:cs="Times New Roman"/>
          <w:sz w:val="20"/>
          <w:szCs w:val="24"/>
          <w:vertAlign w:val="superscript"/>
        </w:rPr>
        <w:t>3</w:t>
      </w:r>
      <w:r w:rsidR="00982D66" w:rsidRPr="009A6F41">
        <w:rPr>
          <w:rFonts w:ascii="Times New Roman" w:eastAsia="Calibri" w:hAnsi="Times New Roman" w:cs="Times New Roman"/>
          <w:sz w:val="20"/>
          <w:szCs w:val="24"/>
        </w:rPr>
        <w:t xml:space="preserve"> was recorded under treatment of convectional furrow irrigation with 100% ETc. The minimum water productivity</w:t>
      </w:r>
      <w:r w:rsidR="00E8593D" w:rsidRPr="009A6F41">
        <w:rPr>
          <w:rFonts w:ascii="Times New Roman" w:eastAsia="Calibri" w:hAnsi="Times New Roman" w:cs="Times New Roman"/>
          <w:sz w:val="20"/>
          <w:szCs w:val="24"/>
        </w:rPr>
        <w:t xml:space="preserve"> obtained by</w:t>
      </w:r>
      <w:r w:rsidR="00982D66" w:rsidRPr="009A6F41">
        <w:rPr>
          <w:rFonts w:ascii="Times New Roman" w:eastAsia="Calibri" w:hAnsi="Times New Roman" w:cs="Times New Roman"/>
          <w:sz w:val="20"/>
          <w:szCs w:val="24"/>
        </w:rPr>
        <w:t xml:space="preserve"> convectional furrow irrigation with 100% ETc was statistically similar with convectional furrow irrigation with 85% ETc treatments. Th</w:t>
      </w:r>
      <w:r w:rsidR="00A24657" w:rsidRPr="009A6F41">
        <w:rPr>
          <w:rFonts w:ascii="Times New Roman" w:eastAsia="Calibri" w:hAnsi="Times New Roman" w:cs="Times New Roman"/>
          <w:sz w:val="20"/>
          <w:szCs w:val="24"/>
        </w:rPr>
        <w:t>is</w:t>
      </w:r>
      <w:r w:rsidR="00982D66" w:rsidRPr="009A6F41">
        <w:rPr>
          <w:rFonts w:ascii="Times New Roman" w:eastAsia="Calibri" w:hAnsi="Times New Roman" w:cs="Times New Roman"/>
          <w:sz w:val="20"/>
          <w:szCs w:val="24"/>
        </w:rPr>
        <w:t xml:space="preserve"> study showed that irrigating head cabbage with alternative furrow irrigation with 100% ETc improved water productivity by 65.34% than the convectional furrow irrigation with 100% ETc (control treatment). Currently, improving water productivity is an increasing concern through different irrigation practice to enhance yield of crop per irrigation water used.</w:t>
      </w:r>
      <w:r w:rsidR="00982D66" w:rsidRPr="009A6F41">
        <w:rPr>
          <w:rFonts w:ascii="Times New Roman" w:eastAsia="Calibri" w:hAnsi="Times New Roman" w:cs="Times New Roman"/>
          <w:sz w:val="20"/>
          <w:szCs w:val="20"/>
        </w:rPr>
        <w:t xml:space="preserve"> This result agrees with  </w:t>
      </w:r>
      <w:r w:rsidR="001C290B" w:rsidRPr="009A6F41">
        <w:rPr>
          <w:rFonts w:ascii="Times New Roman" w:eastAsia="Calibri" w:hAnsi="Times New Roman" w:cs="Times New Roman"/>
          <w:sz w:val="20"/>
          <w:szCs w:val="24"/>
        </w:rPr>
        <w:t>[15:10]</w:t>
      </w:r>
      <w:r w:rsidR="00982D66" w:rsidRPr="009A6F41">
        <w:rPr>
          <w:rFonts w:ascii="Times New Roman" w:eastAsia="Calibri" w:hAnsi="Times New Roman" w:cs="Times New Roman"/>
          <w:sz w:val="20"/>
          <w:szCs w:val="20"/>
        </w:rPr>
        <w:fldChar w:fldCharType="begin" w:fldLock="1"/>
      </w:r>
      <w:r w:rsidR="00982D66" w:rsidRPr="009A6F41">
        <w:rPr>
          <w:rFonts w:ascii="Times New Roman" w:eastAsia="Calibri" w:hAnsi="Times New Roman" w:cs="Times New Roman"/>
          <w:sz w:val="20"/>
          <w:szCs w:val="20"/>
        </w:rPr>
        <w:instrText>ADDIN CSL_CITATION {"citationItems":[{"id":"ITEM-1","itemData":{"DOI":"10.33140/JWR","author":[{"dropping-particle":"","family":"Aregash","given":"Deboch","non-dropping-particle":"","parse-names":false,"suffix":""},{"dropping-particle":"","family":"Worku","given":"Nigussie","non-dropping-particle":"","parse-names":false,"suffix":""},{"dropping-particle":"","family":"Tamirneh","given":"Kifle","non-dropping-particle":"","parse-names":false,"suffix":""}],"container-title":"Research Article Journal of Water Research","id":"ITEM-1","issue":"2","issued":{"date-parts":[["2023"]]},"title":"Evaluation of Furrow Irrigation System on Head Cabbage Yield and Water Use Efficiency in Arbegona Woreda","type":"article-journal","volume":"78-81"},"uris":["http://www.mendeley.com/documents/?uuid=4b247f20-8f16-4424-b29c-63866bcc90e3"]}],"mendeley":{"formattedCitation":"(Aregash et al., 2023)","manualFormatting":"(Aregash et al., 2023 and Gobena D. et al., 2021)","plainTextFormattedCitation":"(Aregash et al., 2023)","previouslyFormattedCitation":"(Aregash et al., 2023)"},"properties":{"noteIndex":0},"schema":"https://github.com/citation-style-language/schema/raw/master/csl-citation.json"}</w:instrText>
      </w:r>
      <w:r w:rsidR="00982D66" w:rsidRPr="009A6F41">
        <w:rPr>
          <w:rFonts w:ascii="Times New Roman" w:eastAsia="Calibri" w:hAnsi="Times New Roman" w:cs="Times New Roman"/>
          <w:sz w:val="20"/>
          <w:szCs w:val="20"/>
        </w:rPr>
        <w:fldChar w:fldCharType="end"/>
      </w:r>
      <w:r w:rsidR="00982D66" w:rsidRPr="009A6F41">
        <w:rPr>
          <w:rFonts w:ascii="Times New Roman" w:eastAsia="Calibri" w:hAnsi="Times New Roman" w:cs="Times New Roman"/>
          <w:sz w:val="20"/>
          <w:szCs w:val="20"/>
        </w:rPr>
        <w:t xml:space="preserve">  which state that alternative furrow irrigation improve water use efficiency and save 50% of irrigation water relative to conventional furrow irrigation without causing a significant effect on head cabbage yield. </w:t>
      </w:r>
    </w:p>
    <w:p w:rsidR="00982D66" w:rsidRPr="009A6F41" w:rsidRDefault="00982D66" w:rsidP="009A6F41">
      <w:pPr>
        <w:pStyle w:val="ListParagraph"/>
        <w:numPr>
          <w:ilvl w:val="1"/>
          <w:numId w:val="15"/>
        </w:numPr>
        <w:autoSpaceDE w:val="0"/>
        <w:autoSpaceDN w:val="0"/>
        <w:adjustRightInd w:val="0"/>
        <w:spacing w:before="100" w:beforeAutospacing="1" w:after="100" w:afterAutospacing="1" w:line="240" w:lineRule="auto"/>
        <w:jc w:val="both"/>
        <w:rPr>
          <w:rFonts w:ascii="Times New Roman" w:eastAsia="Calibri" w:hAnsi="Times New Roman" w:cs="Times New Roman"/>
          <w:b/>
          <w:sz w:val="20"/>
          <w:szCs w:val="20"/>
        </w:rPr>
      </w:pPr>
      <w:r w:rsidRPr="009A6F41">
        <w:rPr>
          <w:rFonts w:ascii="Times New Roman" w:eastAsia="Calibri" w:hAnsi="Times New Roman" w:cs="Times New Roman"/>
          <w:b/>
          <w:sz w:val="20"/>
          <w:szCs w:val="20"/>
        </w:rPr>
        <w:t xml:space="preserve">Economic </w:t>
      </w:r>
      <w:r w:rsidR="00285870" w:rsidRPr="009A6F41">
        <w:rPr>
          <w:rFonts w:ascii="Times New Roman" w:eastAsia="Calibri" w:hAnsi="Times New Roman" w:cs="Times New Roman"/>
          <w:b/>
          <w:sz w:val="20"/>
          <w:szCs w:val="20"/>
        </w:rPr>
        <w:t>Analysis</w:t>
      </w:r>
    </w:p>
    <w:p w:rsidR="00982D66" w:rsidRPr="009A6F41" w:rsidRDefault="00982D66" w:rsidP="009A6F41">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0"/>
        </w:rPr>
      </w:pPr>
      <w:r w:rsidRPr="009A6F41">
        <w:rPr>
          <w:rFonts w:ascii="Times New Roman" w:eastAsia="Calibri" w:hAnsi="Times New Roman" w:cs="Times New Roman"/>
          <w:sz w:val="20"/>
          <w:szCs w:val="20"/>
        </w:rPr>
        <w:t xml:space="preserve">Based on partial budget analysis, the highest net benefit (539,430 birr/ha) with MRR (1743) was obtained from treatment of AFI with 100% ETc. (Table 7). The lowest </w:t>
      </w:r>
      <w:r w:rsidR="004100E9" w:rsidRPr="009A6F41">
        <w:rPr>
          <w:rFonts w:ascii="Times New Roman" w:eastAsia="Calibri" w:hAnsi="Times New Roman" w:cs="Times New Roman"/>
          <w:sz w:val="20"/>
          <w:szCs w:val="20"/>
        </w:rPr>
        <w:t>net benefits</w:t>
      </w:r>
      <w:r w:rsidRPr="009A6F41">
        <w:rPr>
          <w:rFonts w:ascii="Times New Roman" w:eastAsia="Calibri" w:hAnsi="Times New Roman" w:cs="Times New Roman"/>
          <w:sz w:val="20"/>
          <w:szCs w:val="20"/>
        </w:rPr>
        <w:t xml:space="preserve"> 211,197 birr/ha was obtained from convectional furrow irrigation with 70% ETc. This result showed that applying convectional furrow irrigation with 100% ETc is economically feasible for head cabbage production in the Odo Shakiso area of the Guji zone. </w:t>
      </w:r>
    </w:p>
    <w:p w:rsidR="000E61FE" w:rsidRDefault="000E61FE" w:rsidP="00654EE6">
      <w:pPr>
        <w:pStyle w:val="Caption"/>
        <w:spacing w:after="0"/>
        <w:rPr>
          <w:rFonts w:ascii="Times New Roman" w:hAnsi="Times New Roman" w:cs="Times New Roman"/>
          <w:b w:val="0"/>
          <w:i/>
          <w:color w:val="auto"/>
          <w:sz w:val="16"/>
          <w:szCs w:val="22"/>
        </w:rPr>
        <w:sectPr w:rsidR="000E61FE" w:rsidSect="000E61FE">
          <w:type w:val="continuous"/>
          <w:pgSz w:w="12240" w:h="15840"/>
          <w:pgMar w:top="1440" w:right="1440" w:bottom="1440" w:left="1440" w:header="720" w:footer="720" w:gutter="0"/>
          <w:cols w:num="2" w:space="432"/>
          <w:docGrid w:linePitch="360"/>
        </w:sectPr>
      </w:pPr>
    </w:p>
    <w:p w:rsidR="00982D66" w:rsidRPr="009A6F41" w:rsidRDefault="00063B1F" w:rsidP="00654EE6">
      <w:pPr>
        <w:pStyle w:val="Caption"/>
        <w:spacing w:after="0"/>
        <w:rPr>
          <w:rFonts w:ascii="Times New Roman" w:eastAsia="Times New Roman" w:hAnsi="Times New Roman" w:cs="Times New Roman"/>
          <w:b w:val="0"/>
          <w:i/>
          <w:color w:val="auto"/>
          <w:sz w:val="16"/>
          <w:szCs w:val="22"/>
        </w:rPr>
      </w:pPr>
      <w:r w:rsidRPr="009A6F41">
        <w:rPr>
          <w:rFonts w:ascii="Times New Roman" w:hAnsi="Times New Roman" w:cs="Times New Roman"/>
          <w:b w:val="0"/>
          <w:i/>
          <w:color w:val="auto"/>
          <w:sz w:val="16"/>
          <w:szCs w:val="22"/>
        </w:rPr>
        <w:lastRenderedPageBreak/>
        <w:t xml:space="preserve">Table </w:t>
      </w:r>
      <w:r w:rsidRPr="009A6F41">
        <w:rPr>
          <w:rFonts w:ascii="Times New Roman" w:hAnsi="Times New Roman" w:cs="Times New Roman"/>
          <w:b w:val="0"/>
          <w:i/>
          <w:color w:val="auto"/>
          <w:sz w:val="16"/>
          <w:szCs w:val="22"/>
        </w:rPr>
        <w:fldChar w:fldCharType="begin"/>
      </w:r>
      <w:r w:rsidRPr="009A6F41">
        <w:rPr>
          <w:rFonts w:ascii="Times New Roman" w:hAnsi="Times New Roman" w:cs="Times New Roman"/>
          <w:b w:val="0"/>
          <w:i/>
          <w:color w:val="auto"/>
          <w:sz w:val="16"/>
          <w:szCs w:val="22"/>
        </w:rPr>
        <w:instrText xml:space="preserve"> SEQ Table \* ARABIC </w:instrText>
      </w:r>
      <w:r w:rsidRPr="009A6F41">
        <w:rPr>
          <w:rFonts w:ascii="Times New Roman" w:hAnsi="Times New Roman" w:cs="Times New Roman"/>
          <w:b w:val="0"/>
          <w:i/>
          <w:color w:val="auto"/>
          <w:sz w:val="16"/>
          <w:szCs w:val="22"/>
        </w:rPr>
        <w:fldChar w:fldCharType="separate"/>
      </w:r>
      <w:r w:rsidRPr="009A6F41">
        <w:rPr>
          <w:rFonts w:ascii="Times New Roman" w:hAnsi="Times New Roman" w:cs="Times New Roman"/>
          <w:b w:val="0"/>
          <w:i/>
          <w:noProof/>
          <w:color w:val="auto"/>
          <w:sz w:val="16"/>
          <w:szCs w:val="22"/>
        </w:rPr>
        <w:t>7</w:t>
      </w:r>
      <w:r w:rsidRPr="009A6F41">
        <w:rPr>
          <w:rFonts w:ascii="Times New Roman" w:hAnsi="Times New Roman" w:cs="Times New Roman"/>
          <w:b w:val="0"/>
          <w:i/>
          <w:color w:val="auto"/>
          <w:sz w:val="16"/>
          <w:szCs w:val="22"/>
        </w:rPr>
        <w:fldChar w:fldCharType="end"/>
      </w:r>
      <w:r w:rsidRPr="009A6F41">
        <w:rPr>
          <w:rFonts w:ascii="Times New Roman" w:hAnsi="Times New Roman" w:cs="Times New Roman"/>
          <w:b w:val="0"/>
          <w:i/>
          <w:color w:val="auto"/>
          <w:sz w:val="16"/>
          <w:szCs w:val="22"/>
        </w:rPr>
        <w:t xml:space="preserve">.Partial budget analysis of head cabbage under different treatment </w:t>
      </w:r>
    </w:p>
    <w:tbl>
      <w:tblPr>
        <w:tblStyle w:val="TableGrid"/>
        <w:tblW w:w="5000" w:type="pct"/>
        <w:tblBorders>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457"/>
        <w:gridCol w:w="2383"/>
        <w:gridCol w:w="1697"/>
        <w:gridCol w:w="1304"/>
        <w:gridCol w:w="1601"/>
        <w:gridCol w:w="1134"/>
      </w:tblGrid>
      <w:tr w:rsidR="00982D66" w:rsidRPr="009A6F41" w:rsidTr="009A6F41">
        <w:trPr>
          <w:trHeight w:val="656"/>
        </w:trPr>
        <w:tc>
          <w:tcPr>
            <w:tcW w:w="761" w:type="pct"/>
            <w:tcBorders>
              <w:top w:val="single" w:sz="4" w:space="0" w:color="auto"/>
              <w:bottom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Treatments</w:t>
            </w:r>
          </w:p>
        </w:tc>
        <w:tc>
          <w:tcPr>
            <w:tcW w:w="1244" w:type="pct"/>
            <w:tcBorders>
              <w:top w:val="single" w:sz="4" w:space="0" w:color="auto"/>
              <w:bottom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Marketable head yield (kg ha</w:t>
            </w:r>
            <w:r w:rsidRPr="009A6F41">
              <w:rPr>
                <w:rFonts w:ascii="Times New Roman" w:eastAsia="Tahoma" w:hAnsi="Times New Roman" w:cs="Times New Roman"/>
                <w:b/>
                <w:bCs/>
                <w:color w:val="000000"/>
                <w:kern w:val="24"/>
                <w:position w:val="12"/>
                <w:sz w:val="16"/>
                <w:szCs w:val="16"/>
                <w:vertAlign w:val="superscript"/>
              </w:rPr>
              <w:t>-1</w:t>
            </w:r>
            <w:r w:rsidRPr="009A6F41">
              <w:rPr>
                <w:rFonts w:ascii="Times New Roman" w:eastAsia="Tahoma" w:hAnsi="Times New Roman" w:cs="Times New Roman"/>
                <w:b/>
                <w:bCs/>
                <w:color w:val="000000"/>
                <w:kern w:val="24"/>
                <w:sz w:val="16"/>
                <w:szCs w:val="16"/>
              </w:rPr>
              <w:t>)</w:t>
            </w:r>
          </w:p>
        </w:tc>
        <w:tc>
          <w:tcPr>
            <w:tcW w:w="886" w:type="pct"/>
            <w:tcBorders>
              <w:top w:val="single" w:sz="4" w:space="0" w:color="auto"/>
              <w:bottom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Total Return (ETB/ha)</w:t>
            </w:r>
          </w:p>
        </w:tc>
        <w:tc>
          <w:tcPr>
            <w:tcW w:w="681" w:type="pct"/>
            <w:tcBorders>
              <w:top w:val="single" w:sz="4" w:space="0" w:color="auto"/>
              <w:bottom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Total cost (ETB/ha)</w:t>
            </w:r>
          </w:p>
        </w:tc>
        <w:tc>
          <w:tcPr>
            <w:tcW w:w="836" w:type="pct"/>
            <w:tcBorders>
              <w:top w:val="single" w:sz="4" w:space="0" w:color="auto"/>
              <w:bottom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Net Income (ETB/ha)</w:t>
            </w:r>
          </w:p>
        </w:tc>
        <w:tc>
          <w:tcPr>
            <w:tcW w:w="592" w:type="pct"/>
            <w:tcBorders>
              <w:top w:val="single" w:sz="4" w:space="0" w:color="auto"/>
              <w:bottom w:val="single" w:sz="4" w:space="0" w:color="auto"/>
            </w:tcBorders>
            <w:hideMark/>
          </w:tcPr>
          <w:p w:rsidR="00982D66" w:rsidRPr="009A6F41" w:rsidRDefault="00E3096B"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b/>
                <w:bCs/>
                <w:color w:val="000000"/>
                <w:kern w:val="24"/>
                <w:sz w:val="16"/>
                <w:szCs w:val="16"/>
              </w:rPr>
              <w:t>MRR (</w:t>
            </w:r>
            <w:r w:rsidR="00982D66" w:rsidRPr="009A6F41">
              <w:rPr>
                <w:rFonts w:ascii="Times New Roman" w:eastAsia="Tahoma" w:hAnsi="Times New Roman" w:cs="Times New Roman"/>
                <w:b/>
                <w:bCs/>
                <w:color w:val="000000"/>
                <w:kern w:val="24"/>
                <w:sz w:val="16"/>
                <w:szCs w:val="16"/>
              </w:rPr>
              <w:t>%)</w:t>
            </w:r>
          </w:p>
        </w:tc>
      </w:tr>
      <w:tr w:rsidR="00982D66" w:rsidRPr="009A6F41" w:rsidTr="009A6F41">
        <w:trPr>
          <w:trHeight w:val="350"/>
        </w:trPr>
        <w:tc>
          <w:tcPr>
            <w:tcW w:w="761"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FFI 70%</w:t>
            </w:r>
          </w:p>
        </w:tc>
        <w:tc>
          <w:tcPr>
            <w:tcW w:w="1244"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30920</w:t>
            </w:r>
          </w:p>
        </w:tc>
        <w:tc>
          <w:tcPr>
            <w:tcW w:w="886"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371040</w:t>
            </w:r>
          </w:p>
        </w:tc>
        <w:tc>
          <w:tcPr>
            <w:tcW w:w="681"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48240</w:t>
            </w:r>
          </w:p>
        </w:tc>
        <w:tc>
          <w:tcPr>
            <w:tcW w:w="836"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322,800</w:t>
            </w:r>
          </w:p>
        </w:tc>
        <w:tc>
          <w:tcPr>
            <w:tcW w:w="592" w:type="pct"/>
            <w:tcBorders>
              <w:top w:val="single" w:sz="4" w:space="0" w:color="auto"/>
            </w:tcBorders>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 </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AFI 70%</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34890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418680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52040</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366,640</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1154</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lastRenderedPageBreak/>
              <w:t>FFI 100%</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39790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477480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55385</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422,095</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1658</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AFI 85%</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42440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509280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57711</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451,569</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1267</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FFI 85%</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41700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500400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58911</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441,489</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D</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AFI 100%</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50330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603960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64530</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539,430</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1743</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CFI 70%</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48440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581280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370083</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211,197</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D</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CFI 85%</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49440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593280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373425</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219,855</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259</w:t>
            </w:r>
          </w:p>
        </w:tc>
      </w:tr>
      <w:tr w:rsidR="00982D66" w:rsidRPr="009A6F41" w:rsidTr="009A6F41">
        <w:trPr>
          <w:trHeight w:val="260"/>
        </w:trPr>
        <w:tc>
          <w:tcPr>
            <w:tcW w:w="76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CFI 100%</w:t>
            </w:r>
          </w:p>
        </w:tc>
        <w:tc>
          <w:tcPr>
            <w:tcW w:w="1244"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55310</w:t>
            </w:r>
          </w:p>
        </w:tc>
        <w:tc>
          <w:tcPr>
            <w:tcW w:w="88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663720</w:t>
            </w:r>
          </w:p>
        </w:tc>
        <w:tc>
          <w:tcPr>
            <w:tcW w:w="681"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376770</w:t>
            </w:r>
          </w:p>
        </w:tc>
        <w:tc>
          <w:tcPr>
            <w:tcW w:w="836"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286,950</w:t>
            </w:r>
          </w:p>
        </w:tc>
        <w:tc>
          <w:tcPr>
            <w:tcW w:w="592" w:type="pct"/>
            <w:hideMark/>
          </w:tcPr>
          <w:p w:rsidR="00982D66" w:rsidRPr="009A6F41" w:rsidRDefault="00982D66" w:rsidP="00982D66">
            <w:pPr>
              <w:spacing w:before="100" w:beforeAutospacing="1" w:after="100" w:afterAutospacing="1"/>
              <w:jc w:val="both"/>
              <w:textAlignment w:val="bottom"/>
              <w:rPr>
                <w:rFonts w:ascii="Times New Roman" w:eastAsia="Times New Roman" w:hAnsi="Times New Roman" w:cs="Times New Roman"/>
                <w:sz w:val="16"/>
                <w:szCs w:val="16"/>
              </w:rPr>
            </w:pPr>
            <w:r w:rsidRPr="009A6F41">
              <w:rPr>
                <w:rFonts w:ascii="Times New Roman" w:eastAsia="Tahoma" w:hAnsi="Times New Roman" w:cs="Times New Roman"/>
                <w:color w:val="000000"/>
                <w:kern w:val="24"/>
                <w:sz w:val="16"/>
                <w:szCs w:val="16"/>
              </w:rPr>
              <w:t>2006</w:t>
            </w:r>
          </w:p>
        </w:tc>
      </w:tr>
    </w:tbl>
    <w:p w:rsidR="00982D66" w:rsidRPr="009A6F41" w:rsidRDefault="00982D66" w:rsidP="009A6F41">
      <w:pPr>
        <w:spacing w:after="0" w:line="240" w:lineRule="auto"/>
        <w:jc w:val="both"/>
        <w:rPr>
          <w:rFonts w:ascii="Times New Roman" w:eastAsia="Calibri" w:hAnsi="Times New Roman" w:cs="Times New Roman"/>
          <w:sz w:val="16"/>
        </w:rPr>
      </w:pPr>
      <w:r w:rsidRPr="009A6F41">
        <w:rPr>
          <w:rFonts w:ascii="Times New Roman" w:eastAsia="Calibri" w:hAnsi="Times New Roman" w:cs="Times New Roman"/>
          <w:sz w:val="16"/>
        </w:rPr>
        <w:t>ETB = Ethiopian Birr, MRR = marginal rate of return, D = dominated treatment</w:t>
      </w:r>
    </w:p>
    <w:p w:rsidR="00982D66" w:rsidRPr="009A6F41" w:rsidRDefault="00982D66" w:rsidP="009A6F41">
      <w:pPr>
        <w:spacing w:after="0" w:line="240" w:lineRule="auto"/>
        <w:jc w:val="both"/>
        <w:rPr>
          <w:rFonts w:ascii="Times New Roman" w:eastAsia="Calibri" w:hAnsi="Times New Roman" w:cs="Times New Roman"/>
          <w:sz w:val="16"/>
        </w:rPr>
      </w:pPr>
      <w:r w:rsidRPr="009A6F41">
        <w:rPr>
          <w:rFonts w:ascii="Times New Roman" w:eastAsia="Calibri" w:hAnsi="Times New Roman" w:cs="Times New Roman"/>
          <w:sz w:val="16"/>
        </w:rPr>
        <w:t xml:space="preserve">Note: - The price of head cabbage was </w:t>
      </w:r>
      <w:r w:rsidR="009F46DB" w:rsidRPr="009A6F41">
        <w:rPr>
          <w:rFonts w:ascii="Times New Roman" w:eastAsia="Calibri" w:hAnsi="Times New Roman" w:cs="Times New Roman"/>
          <w:sz w:val="16"/>
        </w:rPr>
        <w:t xml:space="preserve">taken as </w:t>
      </w:r>
      <w:r w:rsidRPr="009A6F41">
        <w:rPr>
          <w:rFonts w:ascii="Times New Roman" w:eastAsia="Calibri" w:hAnsi="Times New Roman" w:cs="Times New Roman"/>
          <w:sz w:val="16"/>
        </w:rPr>
        <w:t xml:space="preserve">12 </w:t>
      </w:r>
      <w:r w:rsidR="005D38F9" w:rsidRPr="009A6F41">
        <w:rPr>
          <w:rFonts w:ascii="Times New Roman" w:eastAsia="Calibri" w:hAnsi="Times New Roman" w:cs="Times New Roman"/>
          <w:sz w:val="16"/>
        </w:rPr>
        <w:t>Ethiopian Birr</w:t>
      </w:r>
      <w:r w:rsidR="00DB30D2" w:rsidRPr="009A6F41">
        <w:rPr>
          <w:rFonts w:ascii="Times New Roman" w:eastAsia="Calibri" w:hAnsi="Times New Roman" w:cs="Times New Roman"/>
          <w:sz w:val="16"/>
        </w:rPr>
        <w:t xml:space="preserve"> </w:t>
      </w:r>
      <w:r w:rsidR="005D38F9" w:rsidRPr="009A6F41">
        <w:rPr>
          <w:rFonts w:ascii="Times New Roman" w:eastAsia="Calibri" w:hAnsi="Times New Roman" w:cs="Times New Roman"/>
          <w:sz w:val="16"/>
        </w:rPr>
        <w:t xml:space="preserve">per </w:t>
      </w:r>
      <w:r w:rsidRPr="009A6F41">
        <w:rPr>
          <w:rFonts w:ascii="Times New Roman" w:eastAsia="Calibri" w:hAnsi="Times New Roman" w:cs="Times New Roman"/>
          <w:sz w:val="16"/>
        </w:rPr>
        <w:t>K</w:t>
      </w:r>
      <w:r w:rsidR="005D38F9" w:rsidRPr="009A6F41">
        <w:rPr>
          <w:rFonts w:ascii="Times New Roman" w:eastAsia="Calibri" w:hAnsi="Times New Roman" w:cs="Times New Roman"/>
          <w:sz w:val="16"/>
        </w:rPr>
        <w:t>ilogram</w:t>
      </w:r>
      <w:r w:rsidRPr="009A6F41">
        <w:rPr>
          <w:rFonts w:ascii="Times New Roman" w:eastAsia="Calibri" w:hAnsi="Times New Roman" w:cs="Times New Roman"/>
          <w:sz w:val="16"/>
        </w:rPr>
        <w:t xml:space="preserve">. </w:t>
      </w:r>
    </w:p>
    <w:p w:rsidR="000E61FE" w:rsidRDefault="000E61FE" w:rsidP="009A6F41">
      <w:pPr>
        <w:pStyle w:val="ListParagraph"/>
        <w:numPr>
          <w:ilvl w:val="0"/>
          <w:numId w:val="15"/>
        </w:numPr>
        <w:spacing w:before="100" w:beforeAutospacing="1" w:after="100" w:afterAutospacing="1" w:line="240" w:lineRule="auto"/>
        <w:jc w:val="both"/>
        <w:rPr>
          <w:rFonts w:ascii="Times New Roman" w:eastAsia="Calibri" w:hAnsi="Times New Roman" w:cs="Times New Roman"/>
          <w:b/>
          <w:sz w:val="28"/>
        </w:rPr>
        <w:sectPr w:rsidR="000E61FE" w:rsidSect="00CE6A7E">
          <w:type w:val="continuous"/>
          <w:pgSz w:w="12240" w:h="15840"/>
          <w:pgMar w:top="1440" w:right="1440" w:bottom="1440" w:left="1440" w:header="720" w:footer="720" w:gutter="0"/>
          <w:cols w:space="720"/>
          <w:docGrid w:linePitch="360"/>
        </w:sectPr>
      </w:pPr>
    </w:p>
    <w:p w:rsidR="00982D66" w:rsidRPr="009A6F41" w:rsidRDefault="00024249" w:rsidP="009A6F41">
      <w:pPr>
        <w:pStyle w:val="ListParagraph"/>
        <w:numPr>
          <w:ilvl w:val="0"/>
          <w:numId w:val="15"/>
        </w:numPr>
        <w:spacing w:before="100" w:beforeAutospacing="1" w:after="100" w:afterAutospacing="1" w:line="240" w:lineRule="auto"/>
        <w:jc w:val="both"/>
        <w:rPr>
          <w:rFonts w:ascii="Times New Roman" w:eastAsia="Calibri" w:hAnsi="Times New Roman" w:cs="Times New Roman"/>
          <w:b/>
          <w:sz w:val="16"/>
        </w:rPr>
      </w:pPr>
      <w:r w:rsidRPr="009A6F41">
        <w:rPr>
          <w:rFonts w:ascii="Times New Roman" w:eastAsia="Calibri" w:hAnsi="Times New Roman" w:cs="Times New Roman"/>
          <w:b/>
          <w:sz w:val="28"/>
        </w:rPr>
        <w:lastRenderedPageBreak/>
        <w:t xml:space="preserve">Conclusion and Recommendation </w:t>
      </w:r>
    </w:p>
    <w:p w:rsidR="00982D66" w:rsidRPr="009A6F41" w:rsidRDefault="00982D66" w:rsidP="009A6F41">
      <w:pPr>
        <w:autoSpaceDE w:val="0"/>
        <w:autoSpaceDN w:val="0"/>
        <w:adjustRightInd w:val="0"/>
        <w:spacing w:before="100" w:beforeAutospacing="1" w:after="100" w:afterAutospacing="1" w:line="240" w:lineRule="auto"/>
        <w:ind w:firstLine="432"/>
        <w:jc w:val="both"/>
        <w:rPr>
          <w:rFonts w:ascii="Times New Roman" w:eastAsia="Calibri" w:hAnsi="Times New Roman" w:cs="Times New Roman"/>
          <w:sz w:val="20"/>
          <w:szCs w:val="24"/>
        </w:rPr>
      </w:pPr>
      <w:r w:rsidRPr="009A6F41">
        <w:rPr>
          <w:rFonts w:ascii="Times New Roman" w:eastAsia="Calibri" w:hAnsi="Times New Roman" w:cs="Times New Roman"/>
          <w:sz w:val="20"/>
          <w:szCs w:val="24"/>
        </w:rPr>
        <w:t xml:space="preserve">The result shows that different irrigation </w:t>
      </w:r>
      <w:r w:rsidR="00B70724" w:rsidRPr="009A6F41">
        <w:rPr>
          <w:rFonts w:ascii="Times New Roman" w:eastAsia="Calibri" w:hAnsi="Times New Roman" w:cs="Times New Roman"/>
          <w:sz w:val="20"/>
          <w:szCs w:val="24"/>
        </w:rPr>
        <w:t>methods with the deficit level were</w:t>
      </w:r>
      <w:r w:rsidRPr="009A6F41">
        <w:rPr>
          <w:rFonts w:ascii="Times New Roman" w:eastAsia="Calibri" w:hAnsi="Times New Roman" w:cs="Times New Roman"/>
          <w:sz w:val="20"/>
          <w:szCs w:val="24"/>
        </w:rPr>
        <w:t xml:space="preserve"> not affected the plant height, </w:t>
      </w:r>
      <w:r w:rsidR="00C368FF" w:rsidRPr="009A6F41">
        <w:rPr>
          <w:rFonts w:ascii="Times New Roman" w:eastAsia="Calibri" w:hAnsi="Times New Roman" w:cs="Times New Roman"/>
          <w:sz w:val="20"/>
          <w:szCs w:val="24"/>
        </w:rPr>
        <w:t xml:space="preserve">head height </w:t>
      </w:r>
      <w:r w:rsidRPr="009A6F41">
        <w:rPr>
          <w:rFonts w:ascii="Times New Roman" w:eastAsia="Calibri" w:hAnsi="Times New Roman" w:cs="Times New Roman"/>
          <w:sz w:val="20"/>
          <w:szCs w:val="24"/>
        </w:rPr>
        <w:t xml:space="preserve">and unmarketable head yield of head cabbage. But, </w:t>
      </w:r>
      <w:r w:rsidRPr="009A6F41">
        <w:rPr>
          <w:rFonts w:ascii="Times New Roman" w:eastAsia="Times New Roman" w:hAnsi="Times New Roman" w:cs="Times New Roman"/>
          <w:sz w:val="20"/>
          <w:szCs w:val="24"/>
        </w:rPr>
        <w:t>the analysis of variance revealed that the interaction effect of furrow irrigation method and irrigation levels showed highly significant differences on the marketable head yield and water productivity of head cabbage.</w:t>
      </w:r>
      <w:r w:rsidRPr="009A6F41">
        <w:rPr>
          <w:rFonts w:ascii="Times New Roman" w:eastAsia="Calibri" w:hAnsi="Times New Roman" w:cs="Times New Roman"/>
          <w:sz w:val="20"/>
          <w:szCs w:val="20"/>
        </w:rPr>
        <w:t xml:space="preserve"> The highest marketable head yield of 55.31</w:t>
      </w:r>
      <w:r w:rsidR="00C368FF" w:rsidRPr="009A6F41">
        <w:rPr>
          <w:rFonts w:ascii="Times New Roman" w:eastAsia="Calibri" w:hAnsi="Times New Roman" w:cs="Times New Roman"/>
          <w:sz w:val="20"/>
          <w:szCs w:val="20"/>
        </w:rPr>
        <w:t xml:space="preserve"> t/ha was obtained </w:t>
      </w:r>
      <w:r w:rsidRPr="009A6F41">
        <w:rPr>
          <w:rFonts w:ascii="Times New Roman" w:eastAsia="Calibri" w:hAnsi="Times New Roman" w:cs="Times New Roman"/>
          <w:sz w:val="20"/>
          <w:szCs w:val="20"/>
        </w:rPr>
        <w:t>from irrigation application of convectional furrow irrigation with 100 % ETc</w:t>
      </w:r>
      <w:r w:rsidR="00C368FF" w:rsidRPr="009A6F41">
        <w:rPr>
          <w:rFonts w:ascii="Times New Roman" w:eastAsia="Calibri" w:hAnsi="Times New Roman" w:cs="Times New Roman"/>
          <w:sz w:val="20"/>
          <w:szCs w:val="20"/>
        </w:rPr>
        <w:t xml:space="preserve">, followed by </w:t>
      </w:r>
      <w:r w:rsidRPr="009A6F41">
        <w:rPr>
          <w:rFonts w:ascii="Times New Roman" w:eastAsia="Calibri" w:hAnsi="Times New Roman" w:cs="Times New Roman"/>
          <w:sz w:val="20"/>
          <w:szCs w:val="20"/>
        </w:rPr>
        <w:t xml:space="preserve">alternative furrow irrigation with 100 % ETc </w:t>
      </w:r>
      <w:r w:rsidR="00C368FF" w:rsidRPr="009A6F41">
        <w:rPr>
          <w:rFonts w:ascii="Times New Roman" w:eastAsia="Calibri" w:hAnsi="Times New Roman" w:cs="Times New Roman"/>
          <w:sz w:val="20"/>
          <w:szCs w:val="20"/>
        </w:rPr>
        <w:t xml:space="preserve">(50.33 t/ha) </w:t>
      </w:r>
      <w:r w:rsidRPr="009A6F41">
        <w:rPr>
          <w:rFonts w:ascii="Times New Roman" w:eastAsia="Calibri" w:hAnsi="Times New Roman" w:cs="Times New Roman"/>
          <w:sz w:val="20"/>
          <w:szCs w:val="20"/>
        </w:rPr>
        <w:t xml:space="preserve">and convectional furrow irrigation with 85 % ETc </w:t>
      </w:r>
      <w:r w:rsidR="00C368FF" w:rsidRPr="009A6F41">
        <w:rPr>
          <w:rFonts w:ascii="Times New Roman" w:eastAsia="Calibri" w:hAnsi="Times New Roman" w:cs="Times New Roman"/>
          <w:sz w:val="20"/>
          <w:szCs w:val="20"/>
        </w:rPr>
        <w:t xml:space="preserve">(49.44 t/ha) </w:t>
      </w:r>
      <w:r w:rsidRPr="009A6F41">
        <w:rPr>
          <w:rFonts w:ascii="Times New Roman" w:eastAsia="Calibri" w:hAnsi="Times New Roman" w:cs="Times New Roman"/>
          <w:sz w:val="20"/>
          <w:szCs w:val="24"/>
        </w:rPr>
        <w:t>and there are no significant differences among the yield of these treatments</w:t>
      </w:r>
      <w:r w:rsidRPr="009A6F41">
        <w:rPr>
          <w:rFonts w:ascii="Times New Roman" w:eastAsia="Calibri" w:hAnsi="Times New Roman" w:cs="Times New Roman"/>
          <w:sz w:val="20"/>
          <w:szCs w:val="20"/>
        </w:rPr>
        <w:t xml:space="preserve">. The lowest marketable head yield (30.92 </w:t>
      </w:r>
      <w:r w:rsidR="00C368FF" w:rsidRPr="009A6F41">
        <w:rPr>
          <w:rFonts w:ascii="Times New Roman" w:eastAsia="Calibri" w:hAnsi="Times New Roman" w:cs="Times New Roman"/>
          <w:sz w:val="20"/>
          <w:szCs w:val="20"/>
        </w:rPr>
        <w:t>t/ha</w:t>
      </w:r>
      <w:r w:rsidRPr="009A6F41">
        <w:rPr>
          <w:rFonts w:ascii="Times New Roman" w:eastAsia="Calibri" w:hAnsi="Times New Roman" w:cs="Times New Roman"/>
          <w:sz w:val="20"/>
          <w:szCs w:val="20"/>
        </w:rPr>
        <w:t xml:space="preserve">) of head cabbage was obtained from treatment received fixed furrow irrigation with 70 % ETc. </w:t>
      </w:r>
      <w:r w:rsidRPr="009A6F41">
        <w:rPr>
          <w:rFonts w:ascii="Times New Roman" w:eastAsia="Calibri" w:hAnsi="Times New Roman" w:cs="Times New Roman"/>
          <w:sz w:val="20"/>
          <w:szCs w:val="24"/>
        </w:rPr>
        <w:t xml:space="preserve">The </w:t>
      </w:r>
      <w:r w:rsidR="007A3772" w:rsidRPr="009A6F41">
        <w:rPr>
          <w:rFonts w:ascii="Times New Roman" w:eastAsia="Calibri" w:hAnsi="Times New Roman" w:cs="Times New Roman"/>
          <w:sz w:val="20"/>
          <w:szCs w:val="24"/>
        </w:rPr>
        <w:t xml:space="preserve">highest </w:t>
      </w:r>
      <w:r w:rsidRPr="009A6F41">
        <w:rPr>
          <w:rFonts w:ascii="Times New Roman" w:eastAsia="Calibri" w:hAnsi="Times New Roman" w:cs="Times New Roman"/>
          <w:sz w:val="20"/>
          <w:szCs w:val="24"/>
        </w:rPr>
        <w:t>water productivity of head cabbage (22.06 kg/m</w:t>
      </w:r>
      <w:r w:rsidRPr="009A6F41">
        <w:rPr>
          <w:rFonts w:ascii="Times New Roman" w:eastAsia="Calibri" w:hAnsi="Times New Roman" w:cs="Times New Roman"/>
          <w:sz w:val="20"/>
          <w:szCs w:val="24"/>
          <w:vertAlign w:val="superscript"/>
        </w:rPr>
        <w:t>3</w:t>
      </w:r>
      <w:r w:rsidRPr="009A6F41">
        <w:rPr>
          <w:rFonts w:ascii="Times New Roman" w:eastAsia="Calibri" w:hAnsi="Times New Roman" w:cs="Times New Roman"/>
          <w:sz w:val="20"/>
          <w:szCs w:val="24"/>
        </w:rPr>
        <w:t>) was observed at treatment of alternative furrow irrigation with 70 % ETc followed by fixed furrow irrigation with 70% ETc with the value of 19.72 kg/m</w:t>
      </w:r>
      <w:r w:rsidRPr="009A6F41">
        <w:rPr>
          <w:rFonts w:ascii="Times New Roman" w:eastAsia="Calibri" w:hAnsi="Times New Roman" w:cs="Times New Roman"/>
          <w:sz w:val="20"/>
          <w:szCs w:val="24"/>
          <w:vertAlign w:val="superscript"/>
        </w:rPr>
        <w:t>3</w:t>
      </w:r>
      <w:r w:rsidRPr="009A6F41">
        <w:rPr>
          <w:rFonts w:ascii="Times New Roman" w:eastAsia="Calibri" w:hAnsi="Times New Roman" w:cs="Times New Roman"/>
          <w:sz w:val="20"/>
          <w:szCs w:val="24"/>
        </w:rPr>
        <w:t xml:space="preserve">. Based on partial budget analysis, the highest net benefit (539,430 birr/ha) with MRR (1743) was obtained from treatment of AFI with 100% ETc. </w:t>
      </w:r>
      <w:r w:rsidRPr="009A6F41">
        <w:rPr>
          <w:rFonts w:ascii="Times New Roman" w:eastAsia="Times New Roman" w:hAnsi="Times New Roman" w:cs="Times New Roman"/>
          <w:sz w:val="20"/>
          <w:szCs w:val="24"/>
        </w:rPr>
        <w:t xml:space="preserve">Therefore, to save water, labour and time without significant yield reduction alternative furrow irrigation with 100% Etc is recommended in water scarce area of Odo Shakiso districts and similar agro ecology with similar soil types.  </w:t>
      </w:r>
      <w:r w:rsidR="00C368FF" w:rsidRPr="009A6F41">
        <w:rPr>
          <w:rFonts w:ascii="Times New Roman" w:eastAsia="Times New Roman" w:hAnsi="Times New Roman" w:cs="Times New Roman"/>
          <w:sz w:val="20"/>
          <w:szCs w:val="24"/>
        </w:rPr>
        <w:t xml:space="preserve"> </w:t>
      </w:r>
      <w:r w:rsidRPr="009A6F41">
        <w:rPr>
          <w:rFonts w:ascii="Times New Roman" w:eastAsia="Times New Roman" w:hAnsi="Times New Roman" w:cs="Times New Roman"/>
          <w:sz w:val="20"/>
          <w:szCs w:val="24"/>
        </w:rPr>
        <w:t xml:space="preserve">  </w:t>
      </w:r>
      <w:r w:rsidR="00C368FF" w:rsidRPr="009A6F41">
        <w:rPr>
          <w:rFonts w:ascii="Times New Roman" w:eastAsia="Times New Roman" w:hAnsi="Times New Roman" w:cs="Times New Roman"/>
          <w:sz w:val="20"/>
          <w:szCs w:val="24"/>
        </w:rPr>
        <w:t xml:space="preserve"> </w:t>
      </w:r>
      <w:r w:rsidRPr="009A6F41">
        <w:rPr>
          <w:rFonts w:ascii="Times New Roman" w:eastAsia="Times New Roman" w:hAnsi="Times New Roman" w:cs="Times New Roman"/>
          <w:sz w:val="20"/>
          <w:szCs w:val="24"/>
        </w:rPr>
        <w:t xml:space="preserve">  </w:t>
      </w:r>
    </w:p>
    <w:p w:rsidR="00982D66" w:rsidRPr="00546A4F" w:rsidRDefault="00EA6F1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b/>
          <w:sz w:val="28"/>
        </w:rPr>
      </w:pPr>
      <w:r w:rsidRPr="00546A4F">
        <w:rPr>
          <w:rFonts w:ascii="Times New Roman" w:eastAsia="Calibri" w:hAnsi="Times New Roman" w:cs="Times New Roman"/>
          <w:b/>
          <w:sz w:val="28"/>
        </w:rPr>
        <w:t>Acknowledgment</w:t>
      </w:r>
    </w:p>
    <w:p w:rsidR="00982D66" w:rsidRPr="00546A4F"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sz w:val="20"/>
          <w:szCs w:val="24"/>
        </w:rPr>
      </w:pPr>
      <w:r w:rsidRPr="00546A4F">
        <w:rPr>
          <w:rFonts w:ascii="Times New Roman" w:eastAsia="Calibri" w:hAnsi="Times New Roman" w:cs="Times New Roman"/>
          <w:sz w:val="20"/>
          <w:szCs w:val="24"/>
        </w:rPr>
        <w:t xml:space="preserve">The authors would like to thank </w:t>
      </w:r>
      <w:r w:rsidRPr="00546A4F">
        <w:rPr>
          <w:rFonts w:ascii="Times New Roman" w:eastAsia="Calibri" w:hAnsi="Times New Roman" w:cs="Times New Roman"/>
          <w:sz w:val="20"/>
          <w:szCs w:val="24"/>
          <w:lang w:val="en-GB"/>
        </w:rPr>
        <w:t xml:space="preserve">Agricultural Engineering Research Directorate, </w:t>
      </w:r>
      <w:r w:rsidRPr="00546A4F">
        <w:rPr>
          <w:rFonts w:ascii="Times New Roman" w:eastAsia="Calibri" w:hAnsi="Times New Roman" w:cs="Times New Roman"/>
          <w:sz w:val="20"/>
          <w:szCs w:val="24"/>
        </w:rPr>
        <w:t xml:space="preserve">Oromia Agricultural Research Institute for the provision of financial support and Bore Agricultural Research Center for their logistic support for the execution of this research activity. All members of Irrigation, water harvesting and Drainage engineering Research team of Bore Agricultural Research Center are greatly acknowledged for their supports to proper land, crop and data management. </w:t>
      </w:r>
    </w:p>
    <w:p w:rsidR="00982D66" w:rsidRPr="00546A4F" w:rsidRDefault="00982D66" w:rsidP="00982D66">
      <w:pPr>
        <w:spacing w:before="100" w:beforeAutospacing="1" w:after="100" w:afterAutospacing="1" w:line="240" w:lineRule="auto"/>
        <w:rPr>
          <w:rFonts w:ascii="Times New Roman" w:eastAsia="Calibri" w:hAnsi="Times New Roman" w:cs="Times New Roman"/>
          <w:b/>
          <w:sz w:val="28"/>
        </w:rPr>
      </w:pPr>
      <w:r w:rsidRPr="00546A4F">
        <w:rPr>
          <w:rFonts w:ascii="Times New Roman" w:eastAsia="Calibri" w:hAnsi="Times New Roman" w:cs="Times New Roman"/>
          <w:b/>
          <w:sz w:val="28"/>
        </w:rPr>
        <w:lastRenderedPageBreak/>
        <w:t xml:space="preserve">Declaration of </w:t>
      </w:r>
      <w:r w:rsidR="00EA6F16" w:rsidRPr="00546A4F">
        <w:rPr>
          <w:rFonts w:ascii="Times New Roman" w:eastAsia="Calibri" w:hAnsi="Times New Roman" w:cs="Times New Roman"/>
          <w:b/>
          <w:sz w:val="28"/>
        </w:rPr>
        <w:t>conflicting interests</w:t>
      </w:r>
    </w:p>
    <w:p w:rsidR="00982D66" w:rsidRPr="00546A4F" w:rsidRDefault="00982D66" w:rsidP="00982D66">
      <w:pPr>
        <w:autoSpaceDE w:val="0"/>
        <w:autoSpaceDN w:val="0"/>
        <w:adjustRightInd w:val="0"/>
        <w:spacing w:before="100" w:beforeAutospacing="1" w:after="100" w:afterAutospacing="1" w:line="240" w:lineRule="auto"/>
        <w:jc w:val="both"/>
        <w:rPr>
          <w:rFonts w:ascii="Times New Roman" w:eastAsia="Calibri" w:hAnsi="Times New Roman" w:cs="Times New Roman"/>
          <w:color w:val="000000"/>
          <w:sz w:val="20"/>
          <w:szCs w:val="20"/>
        </w:rPr>
      </w:pPr>
      <w:r w:rsidRPr="00546A4F">
        <w:rPr>
          <w:rFonts w:ascii="Times New Roman" w:eastAsia="Calibri" w:hAnsi="Times New Roman" w:cs="Times New Roman"/>
          <w:color w:val="000000"/>
          <w:sz w:val="20"/>
          <w:szCs w:val="20"/>
        </w:rPr>
        <w:t>The author(s) declared no potential conflicts of interest with respect to the research, authorship, and/or publication of this article.</w:t>
      </w:r>
    </w:p>
    <w:p w:rsidR="00982D66" w:rsidRPr="00546A4F" w:rsidRDefault="00546A4F" w:rsidP="00982D66">
      <w:pPr>
        <w:spacing w:before="100" w:beforeAutospacing="1" w:after="100" w:afterAutospacing="1" w:line="240" w:lineRule="auto"/>
        <w:rPr>
          <w:rFonts w:ascii="Times New Roman" w:eastAsia="Calibri" w:hAnsi="Times New Roman" w:cs="Times New Roman"/>
          <w:b/>
          <w:sz w:val="24"/>
        </w:rPr>
      </w:pPr>
      <w:r w:rsidRPr="00546A4F">
        <w:rPr>
          <w:rFonts w:ascii="Times New Roman" w:eastAsia="Calibri" w:hAnsi="Times New Roman" w:cs="Times New Roman"/>
          <w:b/>
          <w:sz w:val="28"/>
        </w:rPr>
        <w:t>References</w:t>
      </w:r>
      <w:r w:rsidR="00982D66" w:rsidRPr="00546A4F">
        <w:rPr>
          <w:rFonts w:ascii="Times New Roman" w:eastAsia="Calibri" w:hAnsi="Times New Roman" w:cs="Times New Roman"/>
          <w:b/>
          <w:sz w:val="24"/>
        </w:rPr>
        <w:t xml:space="preserve"> </w:t>
      </w:r>
    </w:p>
    <w:p w:rsidR="001C290B"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 </w:t>
      </w:r>
      <w:r w:rsidR="00982D66" w:rsidRPr="00A06001">
        <w:rPr>
          <w:rFonts w:ascii="Times New Roman" w:eastAsia="Calibri" w:hAnsi="Times New Roman" w:cs="Times New Roman"/>
          <w:color w:val="000000"/>
          <w:sz w:val="18"/>
          <w:szCs w:val="20"/>
        </w:rPr>
        <w:fldChar w:fldCharType="begin" w:fldLock="1"/>
      </w:r>
      <w:r w:rsidR="00982D66" w:rsidRPr="00A06001">
        <w:rPr>
          <w:rFonts w:ascii="Times New Roman" w:eastAsia="Calibri" w:hAnsi="Times New Roman" w:cs="Times New Roman"/>
          <w:color w:val="000000"/>
          <w:sz w:val="18"/>
          <w:szCs w:val="20"/>
        </w:rPr>
        <w:instrText xml:space="preserve">ADDIN Mendeley Bibliography CSL_BIBLIOGRAPHY </w:instrText>
      </w:r>
      <w:r w:rsidR="00982D66" w:rsidRPr="00A06001">
        <w:rPr>
          <w:rFonts w:ascii="Times New Roman" w:eastAsia="Calibri" w:hAnsi="Times New Roman" w:cs="Times New Roman"/>
          <w:color w:val="000000"/>
          <w:sz w:val="18"/>
          <w:szCs w:val="20"/>
        </w:rPr>
        <w:fldChar w:fldCharType="separate"/>
      </w:r>
      <w:r w:rsidR="00982D66" w:rsidRPr="00A06001">
        <w:rPr>
          <w:rFonts w:ascii="Times New Roman" w:eastAsia="Calibri" w:hAnsi="Times New Roman" w:cs="Times New Roman"/>
          <w:noProof/>
          <w:sz w:val="18"/>
          <w:szCs w:val="24"/>
        </w:rPr>
        <w:t xml:space="preserve">Ali, M. H.; Member, S.; Wu, B.; Dougal, R. A. 2010,  </w:t>
      </w:r>
      <w:r w:rsidR="00982D66" w:rsidRPr="00A06001">
        <w:rPr>
          <w:rFonts w:ascii="Times New Roman" w:eastAsia="Calibri" w:hAnsi="Times New Roman" w:cs="Times New Roman"/>
          <w:i/>
          <w:iCs/>
          <w:noProof/>
          <w:sz w:val="18"/>
          <w:szCs w:val="24"/>
        </w:rPr>
        <w:t>An Overview of SMES Applications in Power and Energy Systems</w:t>
      </w:r>
      <w:r w:rsidR="00982D66" w:rsidRPr="00A06001">
        <w:rPr>
          <w:rFonts w:ascii="Times New Roman" w:eastAsia="Calibri" w:hAnsi="Times New Roman" w:cs="Times New Roman"/>
          <w:noProof/>
          <w:sz w:val="18"/>
          <w:szCs w:val="24"/>
        </w:rPr>
        <w:t>. 1–11.</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[2] </w:t>
      </w:r>
      <w:r w:rsidR="00982D66" w:rsidRPr="00A06001">
        <w:rPr>
          <w:rFonts w:ascii="Times New Roman" w:eastAsia="Calibri" w:hAnsi="Times New Roman" w:cs="Times New Roman"/>
          <w:noProof/>
          <w:sz w:val="18"/>
          <w:szCs w:val="24"/>
        </w:rPr>
        <w:t xml:space="preserve">Allen, R. G.; Pereira, L. S.; Ras, D. 1998, FAO Irrigation and Drainage Paper Crop Evapotranspiration. </w:t>
      </w:r>
      <w:r w:rsidR="00982D66" w:rsidRPr="00A06001">
        <w:rPr>
          <w:rFonts w:ascii="Times New Roman" w:eastAsia="Calibri" w:hAnsi="Times New Roman" w:cs="Times New Roman"/>
          <w:i/>
          <w:iCs/>
          <w:noProof/>
          <w:sz w:val="18"/>
          <w:szCs w:val="24"/>
        </w:rPr>
        <w:t>Journal of Hydrology</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[3] </w:t>
      </w:r>
      <w:r w:rsidR="00982D66" w:rsidRPr="00A06001">
        <w:rPr>
          <w:rFonts w:ascii="Times New Roman" w:eastAsia="Calibri" w:hAnsi="Times New Roman" w:cs="Times New Roman"/>
          <w:noProof/>
          <w:sz w:val="18"/>
          <w:szCs w:val="24"/>
        </w:rPr>
        <w:t xml:space="preserve">Aregash, D.; Worku, N.; Tamirneh, K. 2023, Evaluation of Furrow Irrigation System on Head Cabbage Yield and Water Use Efficiency in Arbegona Woreda. </w:t>
      </w:r>
      <w:r w:rsidR="00982D66" w:rsidRPr="00A06001">
        <w:rPr>
          <w:rFonts w:ascii="Times New Roman" w:eastAsia="Calibri" w:hAnsi="Times New Roman" w:cs="Times New Roman"/>
          <w:i/>
          <w:iCs/>
          <w:noProof/>
          <w:sz w:val="18"/>
          <w:szCs w:val="24"/>
        </w:rPr>
        <w:t>Research Article Journal of Water Research</w:t>
      </w:r>
      <w:r w:rsidR="00982D66" w:rsidRPr="00A06001">
        <w:rPr>
          <w:rFonts w:ascii="Times New Roman" w:eastAsia="Calibri" w:hAnsi="Times New Roman" w:cs="Times New Roman"/>
          <w:noProof/>
          <w:sz w:val="18"/>
          <w:szCs w:val="24"/>
        </w:rPr>
        <w:t xml:space="preserve">, 2, </w:t>
      </w:r>
      <w:r w:rsidR="00982D66" w:rsidRPr="00A06001">
        <w:rPr>
          <w:rFonts w:ascii="Times New Roman" w:eastAsia="Calibri" w:hAnsi="Times New Roman" w:cs="Times New Roman"/>
          <w:i/>
          <w:iCs/>
          <w:noProof/>
          <w:sz w:val="18"/>
          <w:szCs w:val="24"/>
        </w:rPr>
        <w:t>78</w:t>
      </w:r>
      <w:r w:rsidR="00982D66" w:rsidRPr="00A06001">
        <w:rPr>
          <w:rFonts w:ascii="Times New Roman" w:eastAsia="Calibri" w:hAnsi="Times New Roman" w:cs="Times New Roman"/>
          <w:noProof/>
          <w:sz w:val="18"/>
          <w:szCs w:val="24"/>
        </w:rPr>
        <w:t>–</w:t>
      </w:r>
      <w:r w:rsidR="00982D66" w:rsidRPr="00A06001">
        <w:rPr>
          <w:rFonts w:ascii="Times New Roman" w:eastAsia="Calibri" w:hAnsi="Times New Roman" w:cs="Times New Roman"/>
          <w:i/>
          <w:iCs/>
          <w:noProof/>
          <w:sz w:val="18"/>
          <w:szCs w:val="24"/>
        </w:rPr>
        <w:t>81</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[4] </w:t>
      </w:r>
      <w:r w:rsidR="00982D66" w:rsidRPr="00A06001">
        <w:rPr>
          <w:rFonts w:ascii="Times New Roman" w:eastAsia="Calibri" w:hAnsi="Times New Roman" w:cs="Times New Roman"/>
          <w:noProof/>
          <w:sz w:val="18"/>
          <w:szCs w:val="24"/>
        </w:rPr>
        <w:t xml:space="preserve">Asres, L. A. 2023, Alternative Techniques of Irrigation Water Management for Improving Crop Water Productivity. </w:t>
      </w:r>
      <w:r w:rsidR="00982D66" w:rsidRPr="00A06001">
        <w:rPr>
          <w:rFonts w:ascii="Times New Roman" w:eastAsia="Calibri" w:hAnsi="Times New Roman" w:cs="Times New Roman"/>
          <w:i/>
          <w:iCs/>
          <w:noProof/>
          <w:sz w:val="18"/>
          <w:szCs w:val="24"/>
        </w:rPr>
        <w:t>Reviews in Agricultural Science</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11</w:t>
      </w:r>
      <w:r w:rsidR="00982D66" w:rsidRPr="00A06001">
        <w:rPr>
          <w:rFonts w:ascii="Times New Roman" w:eastAsia="Calibri" w:hAnsi="Times New Roman" w:cs="Times New Roman"/>
          <w:noProof/>
          <w:sz w:val="18"/>
          <w:szCs w:val="24"/>
        </w:rPr>
        <w:t>, 36–53.</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[5] </w:t>
      </w:r>
      <w:r w:rsidR="00982D66" w:rsidRPr="00A06001">
        <w:rPr>
          <w:rFonts w:ascii="Times New Roman" w:eastAsia="Calibri" w:hAnsi="Times New Roman" w:cs="Times New Roman"/>
          <w:noProof/>
          <w:sz w:val="18"/>
          <w:szCs w:val="24"/>
        </w:rPr>
        <w:t xml:space="preserve">Basu, P. K. 2011, </w:t>
      </w:r>
      <w:r w:rsidR="00982D66" w:rsidRPr="00A06001">
        <w:rPr>
          <w:rFonts w:ascii="Times New Roman" w:eastAsia="Calibri" w:hAnsi="Times New Roman" w:cs="Times New Roman"/>
          <w:i/>
          <w:iCs/>
          <w:noProof/>
          <w:sz w:val="18"/>
          <w:szCs w:val="24"/>
        </w:rPr>
        <w:t>Soil Testing in India Ministry of Agriculture</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[6] </w:t>
      </w:r>
      <w:r w:rsidR="00982D66" w:rsidRPr="00A06001">
        <w:rPr>
          <w:rFonts w:ascii="Times New Roman" w:eastAsia="Calibri" w:hAnsi="Times New Roman" w:cs="Times New Roman"/>
          <w:noProof/>
          <w:sz w:val="18"/>
          <w:szCs w:val="24"/>
        </w:rPr>
        <w:t xml:space="preserve">Chandrasekaran, B.; Annadurai, K.; Somasundaram, E. 2010; </w:t>
      </w:r>
      <w:r w:rsidR="00982D66" w:rsidRPr="00A06001">
        <w:rPr>
          <w:rFonts w:ascii="Times New Roman" w:eastAsia="Calibri" w:hAnsi="Times New Roman" w:cs="Times New Roman"/>
          <w:i/>
          <w:iCs/>
          <w:noProof/>
          <w:sz w:val="18"/>
          <w:szCs w:val="24"/>
        </w:rPr>
        <w:t>A T EXTBOOK O F AGRONOMY</w:t>
      </w:r>
      <w:r w:rsidR="00982D66" w:rsidRPr="00A06001">
        <w:rPr>
          <w:rFonts w:ascii="Times New Roman" w:eastAsia="Calibri" w:hAnsi="Times New Roman" w:cs="Times New Roman"/>
          <w:noProof/>
          <w:sz w:val="18"/>
          <w:szCs w:val="24"/>
        </w:rPr>
        <w:t>. New Age International, New Delhi, India.</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[7] </w:t>
      </w:r>
      <w:r w:rsidR="00982D66" w:rsidRPr="00A06001">
        <w:rPr>
          <w:rFonts w:ascii="Times New Roman" w:eastAsia="Calibri" w:hAnsi="Times New Roman" w:cs="Times New Roman"/>
          <w:noProof/>
          <w:sz w:val="18"/>
          <w:szCs w:val="24"/>
        </w:rPr>
        <w:t>CIMMYT. 1988,</w:t>
      </w:r>
      <w:r w:rsidR="00982D66" w:rsidRPr="00A06001">
        <w:rPr>
          <w:rFonts w:ascii="Times New Roman" w:eastAsia="Calibri" w:hAnsi="Times New Roman" w:cs="Times New Roman"/>
          <w:i/>
          <w:iCs/>
          <w:noProof/>
          <w:sz w:val="18"/>
          <w:szCs w:val="24"/>
        </w:rPr>
        <w:t xml:space="preserve"> An Economics Training Manual, Completely Revised Edition, Mexico, D. F.</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[8] </w:t>
      </w:r>
      <w:r w:rsidR="00982D66" w:rsidRPr="00A06001">
        <w:rPr>
          <w:rFonts w:ascii="Times New Roman" w:eastAsia="Calibri" w:hAnsi="Times New Roman" w:cs="Times New Roman"/>
          <w:noProof/>
          <w:sz w:val="18"/>
          <w:szCs w:val="24"/>
        </w:rPr>
        <w:t xml:space="preserve">Du, T.; Kang, S.; Sun, J.; Zhang, X.; Zhang, J. 2010, An improved water use efficiency of cereals under temporal and spatial deficit irrigation in north China. </w:t>
      </w:r>
      <w:r w:rsidR="00982D66" w:rsidRPr="00A06001">
        <w:rPr>
          <w:rFonts w:ascii="Times New Roman" w:eastAsia="Calibri" w:hAnsi="Times New Roman" w:cs="Times New Roman"/>
          <w:i/>
          <w:iCs/>
          <w:noProof/>
          <w:sz w:val="18"/>
          <w:szCs w:val="24"/>
        </w:rPr>
        <w:t>Agricultural Water Management</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97</w:t>
      </w:r>
      <w:r w:rsidR="00982D66" w:rsidRPr="00A06001">
        <w:rPr>
          <w:rFonts w:ascii="Times New Roman" w:eastAsia="Calibri" w:hAnsi="Times New Roman" w:cs="Times New Roman"/>
          <w:noProof/>
          <w:sz w:val="18"/>
          <w:szCs w:val="24"/>
        </w:rPr>
        <w:t>, 66–74.</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[9] </w:t>
      </w:r>
      <w:r w:rsidR="00982D66" w:rsidRPr="00A06001">
        <w:rPr>
          <w:rFonts w:ascii="Times New Roman" w:eastAsia="Calibri" w:hAnsi="Times New Roman" w:cs="Times New Roman"/>
          <w:noProof/>
          <w:sz w:val="18"/>
          <w:szCs w:val="24"/>
        </w:rPr>
        <w:t xml:space="preserve">Gelu, G. 2018, Irrigation &amp; Drainage Systems Engineering Evaluation of Furrow Irrigation Systems on Onion Yield and Water Use. </w:t>
      </w:r>
      <w:r w:rsidR="00982D66" w:rsidRPr="00A06001">
        <w:rPr>
          <w:rFonts w:ascii="Times New Roman" w:eastAsia="Calibri" w:hAnsi="Times New Roman" w:cs="Times New Roman"/>
          <w:i/>
          <w:iCs/>
          <w:noProof/>
          <w:sz w:val="18"/>
          <w:szCs w:val="24"/>
        </w:rPr>
        <w:t>Irrigation &amp; Drainage Systems Engineering Gelu,</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7</w:t>
      </w:r>
      <w:r w:rsidR="00982D66" w:rsidRPr="00A06001">
        <w:rPr>
          <w:rFonts w:ascii="Times New Roman" w:eastAsia="Calibri" w:hAnsi="Times New Roman" w:cs="Times New Roman"/>
          <w:noProof/>
          <w:sz w:val="18"/>
          <w:szCs w:val="24"/>
        </w:rPr>
        <w:t>(2), 1–5.</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lastRenderedPageBreak/>
        <w:t xml:space="preserve">[10] </w:t>
      </w:r>
      <w:r w:rsidR="00982D66" w:rsidRPr="00A06001">
        <w:rPr>
          <w:rFonts w:ascii="Times New Roman" w:eastAsia="Calibri" w:hAnsi="Times New Roman" w:cs="Times New Roman"/>
          <w:noProof/>
          <w:sz w:val="18"/>
          <w:szCs w:val="24"/>
        </w:rPr>
        <w:t xml:space="preserve">Gobena D. B.; Tilahun, H.; Ketema, T.; Tesfaye, A.; Ashame, G.; Wondimu, T. 2021, Maize Yield and Water Use Efficiency Under Different Irrigation Levels and Furrow Irrigation Methods in Semiarid Tropical Region. </w:t>
      </w:r>
      <w:r w:rsidR="00982D66" w:rsidRPr="00A06001">
        <w:rPr>
          <w:rFonts w:ascii="Times New Roman" w:eastAsia="Calibri" w:hAnsi="Times New Roman" w:cs="Times New Roman"/>
          <w:i/>
          <w:iCs/>
          <w:noProof/>
          <w:sz w:val="18"/>
          <w:szCs w:val="24"/>
        </w:rPr>
        <w:t>Air, Soil and Water Research</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14</w:t>
      </w:r>
      <w:r w:rsidR="00982D66" w:rsidRPr="00A06001">
        <w:rPr>
          <w:rFonts w:ascii="Times New Roman" w:eastAsia="Calibri" w:hAnsi="Times New Roman" w:cs="Times New Roman"/>
          <w:noProof/>
          <w:sz w:val="18"/>
          <w:szCs w:val="24"/>
        </w:rPr>
        <w:t>, 1–7.</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[11] </w:t>
      </w:r>
      <w:r w:rsidR="00982D66" w:rsidRPr="00A06001">
        <w:rPr>
          <w:rFonts w:ascii="Times New Roman" w:eastAsia="Calibri" w:hAnsi="Times New Roman" w:cs="Times New Roman"/>
          <w:noProof/>
          <w:sz w:val="18"/>
          <w:szCs w:val="24"/>
        </w:rPr>
        <w:t xml:space="preserve">Jemal Nur, H.; Seid, M. T. 2017, Comparative Performance Evaluation of Alternate and Convectional Furrow Irrigation under Different Water Application Level on Cabbage Water Use Efficiency and Economic Analysis. </w:t>
      </w:r>
      <w:r w:rsidR="00982D66" w:rsidRPr="00A06001">
        <w:rPr>
          <w:rFonts w:ascii="Times New Roman" w:eastAsia="Calibri" w:hAnsi="Times New Roman" w:cs="Times New Roman"/>
          <w:i/>
          <w:iCs/>
          <w:noProof/>
          <w:sz w:val="18"/>
          <w:szCs w:val="24"/>
        </w:rPr>
        <w:t>American Journal of Environmental and Resource Economics</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2</w:t>
      </w:r>
      <w:r w:rsidR="00982D66" w:rsidRPr="00A06001">
        <w:rPr>
          <w:rFonts w:ascii="Times New Roman" w:eastAsia="Calibri" w:hAnsi="Times New Roman" w:cs="Times New Roman"/>
          <w:noProof/>
          <w:sz w:val="18"/>
          <w:szCs w:val="24"/>
        </w:rPr>
        <w:t xml:space="preserve">(3), 123–131. </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[12] </w:t>
      </w:r>
      <w:r w:rsidR="00982D66" w:rsidRPr="00A06001">
        <w:rPr>
          <w:rFonts w:ascii="Times New Roman" w:eastAsia="Calibri" w:hAnsi="Times New Roman" w:cs="Times New Roman"/>
          <w:noProof/>
          <w:sz w:val="18"/>
          <w:szCs w:val="24"/>
        </w:rPr>
        <w:t xml:space="preserve">Kirda, C. 2002, </w:t>
      </w:r>
      <w:r w:rsidR="00982D66" w:rsidRPr="00A06001">
        <w:rPr>
          <w:rFonts w:ascii="Times New Roman" w:eastAsia="Calibri" w:hAnsi="Times New Roman" w:cs="Times New Roman"/>
          <w:i/>
          <w:iCs/>
          <w:noProof/>
          <w:sz w:val="18"/>
          <w:szCs w:val="24"/>
        </w:rPr>
        <w:t>Deficit irrigation scheduling based on plant growth stages showing water stress tolerance</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[13] </w:t>
      </w:r>
      <w:r w:rsidR="00982D66" w:rsidRPr="00A06001">
        <w:rPr>
          <w:rFonts w:ascii="Times New Roman" w:eastAsia="Calibri" w:hAnsi="Times New Roman" w:cs="Times New Roman"/>
          <w:noProof/>
          <w:sz w:val="18"/>
          <w:szCs w:val="24"/>
        </w:rPr>
        <w:t xml:space="preserve">McKenzie, D.; Gedalof, Z. E. E. V; Peterson, D. L.; Mote, P. 2004), Climatic Change, Wildfire, and Conservation. </w:t>
      </w:r>
      <w:r w:rsidR="00982D66" w:rsidRPr="00A06001">
        <w:rPr>
          <w:rFonts w:ascii="Times New Roman" w:eastAsia="Calibri" w:hAnsi="Times New Roman" w:cs="Times New Roman"/>
          <w:i/>
          <w:iCs/>
          <w:noProof/>
          <w:sz w:val="18"/>
          <w:szCs w:val="24"/>
        </w:rPr>
        <w:t>Conservation Biology</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18</w:t>
      </w:r>
      <w:r w:rsidR="00982D66" w:rsidRPr="00A06001">
        <w:rPr>
          <w:rFonts w:ascii="Times New Roman" w:eastAsia="Calibri" w:hAnsi="Times New Roman" w:cs="Times New Roman"/>
          <w:noProof/>
          <w:sz w:val="18"/>
          <w:szCs w:val="24"/>
        </w:rPr>
        <w:t>(4), 890–902.</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[14] </w:t>
      </w:r>
      <w:r w:rsidR="00982D66" w:rsidRPr="00A06001">
        <w:rPr>
          <w:rFonts w:ascii="Times New Roman" w:eastAsia="Calibri" w:hAnsi="Times New Roman" w:cs="Times New Roman"/>
          <w:noProof/>
          <w:sz w:val="18"/>
          <w:szCs w:val="24"/>
        </w:rPr>
        <w:t xml:space="preserve">Michael, A. M. 2009, Irrigation Theory and Practice-2Nd Edn: Theory and Practice. </w:t>
      </w:r>
      <w:r w:rsidR="00982D66" w:rsidRPr="00A06001">
        <w:rPr>
          <w:rFonts w:ascii="Times New Roman" w:eastAsia="Calibri" w:hAnsi="Times New Roman" w:cs="Times New Roman"/>
          <w:i/>
          <w:iCs/>
          <w:noProof/>
          <w:sz w:val="18"/>
          <w:szCs w:val="24"/>
        </w:rPr>
        <w:t xml:space="preserve">Vikash Publishing House, New Delhi, </w:t>
      </w:r>
      <w:r w:rsidR="00982D66" w:rsidRPr="00A06001">
        <w:rPr>
          <w:rFonts w:ascii="Times New Roman" w:eastAsia="Calibri" w:hAnsi="Times New Roman" w:cs="Times New Roman"/>
          <w:noProof/>
          <w:sz w:val="18"/>
          <w:szCs w:val="24"/>
        </w:rPr>
        <w:t>768-</w:t>
      </w:r>
      <w:r w:rsidR="00982D66" w:rsidRPr="00A06001">
        <w:rPr>
          <w:rFonts w:ascii="Times New Roman" w:eastAsia="Calibri" w:hAnsi="Times New Roman" w:cs="Times New Roman"/>
          <w:i/>
          <w:iCs/>
          <w:noProof/>
          <w:sz w:val="18"/>
          <w:szCs w:val="24"/>
        </w:rPr>
        <w:t>801</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[15] </w:t>
      </w:r>
      <w:r w:rsidR="00982D66" w:rsidRPr="00A06001">
        <w:rPr>
          <w:rFonts w:ascii="Times New Roman" w:eastAsia="Calibri" w:hAnsi="Times New Roman" w:cs="Times New Roman"/>
          <w:noProof/>
          <w:sz w:val="18"/>
          <w:szCs w:val="24"/>
        </w:rPr>
        <w:t xml:space="preserve">Noemi, M.; Richard L, S.; Kyriakakis, G.; Spano, D. 2015, </w:t>
      </w:r>
      <w:r w:rsidR="00982D66" w:rsidRPr="00A06001">
        <w:rPr>
          <w:rFonts w:ascii="Times New Roman" w:eastAsia="Calibri" w:hAnsi="Times New Roman" w:cs="Times New Roman"/>
          <w:i/>
          <w:iCs/>
          <w:noProof/>
          <w:sz w:val="18"/>
          <w:szCs w:val="24"/>
        </w:rPr>
        <w:t>Water Scarcity and Future Challenges for Food Production</w:t>
      </w:r>
      <w:r w:rsidR="00982D66" w:rsidRPr="00A06001">
        <w:rPr>
          <w:rFonts w:ascii="Times New Roman" w:eastAsia="Calibri" w:hAnsi="Times New Roman" w:cs="Times New Roman"/>
          <w:noProof/>
          <w:sz w:val="18"/>
          <w:szCs w:val="24"/>
        </w:rPr>
        <w:t xml:space="preserve">. </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lastRenderedPageBreak/>
        <w:t xml:space="preserve">[16] </w:t>
      </w:r>
      <w:r w:rsidR="00982D66" w:rsidRPr="00A06001">
        <w:rPr>
          <w:rFonts w:ascii="Times New Roman" w:eastAsia="Calibri" w:hAnsi="Times New Roman" w:cs="Times New Roman"/>
          <w:noProof/>
          <w:sz w:val="18"/>
          <w:szCs w:val="24"/>
        </w:rPr>
        <w:t xml:space="preserve">Rafiee, M.; Shakarami, G. 2010, </w:t>
      </w:r>
      <w:r w:rsidR="00982D66" w:rsidRPr="00A06001">
        <w:rPr>
          <w:rFonts w:ascii="Times New Roman" w:eastAsia="Calibri" w:hAnsi="Times New Roman" w:cs="Times New Roman"/>
          <w:i/>
          <w:iCs/>
          <w:noProof/>
          <w:sz w:val="18"/>
          <w:szCs w:val="24"/>
        </w:rPr>
        <w:t>Crop water productivity of corn as affected by every other furrow irrigation and planting density.</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[17] </w:t>
      </w:r>
      <w:r w:rsidR="00982D66" w:rsidRPr="00A06001">
        <w:rPr>
          <w:rFonts w:ascii="Times New Roman" w:eastAsia="Calibri" w:hAnsi="Times New Roman" w:cs="Times New Roman"/>
          <w:noProof/>
          <w:sz w:val="18"/>
          <w:szCs w:val="24"/>
        </w:rPr>
        <w:t xml:space="preserve">Raine, S.; Bakker, D. 2014, </w:t>
      </w:r>
      <w:r w:rsidR="00982D66" w:rsidRPr="00A06001">
        <w:rPr>
          <w:rFonts w:ascii="Times New Roman" w:eastAsia="Calibri" w:hAnsi="Times New Roman" w:cs="Times New Roman"/>
          <w:i/>
          <w:iCs/>
          <w:noProof/>
          <w:sz w:val="18"/>
          <w:szCs w:val="24"/>
        </w:rPr>
        <w:t>Increased furrow irrigation efficiency through better design and management of cane fields.</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[18] </w:t>
      </w:r>
      <w:r w:rsidR="00982D66" w:rsidRPr="00A06001">
        <w:rPr>
          <w:rFonts w:ascii="Times New Roman" w:eastAsia="Calibri" w:hAnsi="Times New Roman" w:cs="Times New Roman"/>
          <w:noProof/>
          <w:sz w:val="18"/>
          <w:szCs w:val="24"/>
        </w:rPr>
        <w:t xml:space="preserve">Smith, R. J.; Uddin, M. J.; Gillies, M. H. 2018, Estimating irrigation duration for high performance furrow irrigation on cracking clay soils. </w:t>
      </w:r>
      <w:r w:rsidR="00982D66" w:rsidRPr="00A06001">
        <w:rPr>
          <w:rFonts w:ascii="Times New Roman" w:eastAsia="Calibri" w:hAnsi="Times New Roman" w:cs="Times New Roman"/>
          <w:i/>
          <w:iCs/>
          <w:noProof/>
          <w:sz w:val="18"/>
          <w:szCs w:val="24"/>
        </w:rPr>
        <w:t>Agricultural Water Management</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206</w:t>
      </w:r>
      <w:r w:rsidR="00982D66" w:rsidRPr="00A06001">
        <w:rPr>
          <w:rFonts w:ascii="Times New Roman" w:eastAsia="Calibri" w:hAnsi="Times New Roman" w:cs="Times New Roman"/>
          <w:noProof/>
          <w:sz w:val="18"/>
          <w:szCs w:val="24"/>
        </w:rPr>
        <w:t>, 78–85.</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[19] </w:t>
      </w:r>
      <w:r w:rsidR="00982D66" w:rsidRPr="00A06001">
        <w:rPr>
          <w:rFonts w:ascii="Times New Roman" w:eastAsia="Calibri" w:hAnsi="Times New Roman" w:cs="Times New Roman"/>
          <w:noProof/>
          <w:sz w:val="18"/>
          <w:szCs w:val="24"/>
        </w:rPr>
        <w:t xml:space="preserve">Tamirneh, K. 2023, Evaluation of Alternate and Conventional Furrow Irriga- tion Method on Yield of Onion and Water Use Efficiency in Humbo Woreda , Ethiopia. </w:t>
      </w:r>
      <w:r w:rsidR="00982D66" w:rsidRPr="00A06001">
        <w:rPr>
          <w:rFonts w:ascii="Times New Roman" w:eastAsia="Calibri" w:hAnsi="Times New Roman" w:cs="Times New Roman"/>
          <w:i/>
          <w:iCs/>
          <w:noProof/>
          <w:sz w:val="18"/>
          <w:szCs w:val="24"/>
        </w:rPr>
        <w:t>Irrigation &amp; Drainage Systems Engineering</w:t>
      </w:r>
      <w:r w:rsidR="00982D66" w:rsidRPr="00A06001">
        <w:rPr>
          <w:rFonts w:ascii="Times New Roman" w:eastAsia="Calibri" w:hAnsi="Times New Roman" w:cs="Times New Roman"/>
          <w:noProof/>
          <w:sz w:val="18"/>
          <w:szCs w:val="24"/>
        </w:rPr>
        <w:t xml:space="preserve">, </w:t>
      </w:r>
      <w:r w:rsidR="00982D66" w:rsidRPr="00A06001">
        <w:rPr>
          <w:rFonts w:ascii="Times New Roman" w:eastAsia="Calibri" w:hAnsi="Times New Roman" w:cs="Times New Roman"/>
          <w:i/>
          <w:iCs/>
          <w:noProof/>
          <w:sz w:val="18"/>
          <w:szCs w:val="24"/>
        </w:rPr>
        <w:t>11</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[20] </w:t>
      </w:r>
      <w:r w:rsidR="00982D66" w:rsidRPr="00A06001">
        <w:rPr>
          <w:rFonts w:ascii="Times New Roman" w:eastAsia="Calibri" w:hAnsi="Times New Roman" w:cs="Times New Roman"/>
          <w:noProof/>
          <w:sz w:val="18"/>
          <w:szCs w:val="24"/>
        </w:rPr>
        <w:t xml:space="preserve">USDA. 2018, </w:t>
      </w:r>
      <w:r w:rsidR="00982D66" w:rsidRPr="00A06001">
        <w:rPr>
          <w:rFonts w:ascii="Times New Roman" w:eastAsia="Calibri" w:hAnsi="Times New Roman" w:cs="Times New Roman"/>
          <w:i/>
          <w:iCs/>
          <w:noProof/>
          <w:sz w:val="18"/>
          <w:szCs w:val="24"/>
        </w:rPr>
        <w:t>Soil Science Curriculum</w:t>
      </w:r>
      <w:r w:rsidR="00982D66" w:rsidRPr="00A06001">
        <w:rPr>
          <w:rFonts w:ascii="Times New Roman" w:eastAsia="Calibri" w:hAnsi="Times New Roman" w:cs="Times New Roman"/>
          <w:noProof/>
          <w:sz w:val="18"/>
          <w:szCs w:val="24"/>
        </w:rPr>
        <w:t>.</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szCs w:val="24"/>
        </w:rPr>
      </w:pPr>
      <w:r w:rsidRPr="00A06001">
        <w:rPr>
          <w:rFonts w:ascii="Times New Roman" w:eastAsia="Calibri" w:hAnsi="Times New Roman" w:cs="Times New Roman"/>
          <w:sz w:val="18"/>
          <w:szCs w:val="24"/>
        </w:rPr>
        <w:t xml:space="preserve">[21] </w:t>
      </w:r>
      <w:r w:rsidR="00982D66" w:rsidRPr="00A06001">
        <w:rPr>
          <w:rFonts w:ascii="Times New Roman" w:eastAsia="Calibri" w:hAnsi="Times New Roman" w:cs="Times New Roman"/>
          <w:noProof/>
          <w:sz w:val="18"/>
          <w:szCs w:val="24"/>
        </w:rPr>
        <w:t xml:space="preserve">Walkley, A.; Black, I. A. 1934, An examination of the Degtjareff method for determining soil organic matter, and a proposed modification of the chromic acid titration method. Soil science, 37 (1), 29-38. </w:t>
      </w:r>
    </w:p>
    <w:p w:rsidR="00982D66" w:rsidRPr="00A06001" w:rsidRDefault="001C290B" w:rsidP="00546A4F">
      <w:pPr>
        <w:widowControl w:val="0"/>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noProof/>
          <w:sz w:val="18"/>
        </w:rPr>
      </w:pPr>
      <w:r w:rsidRPr="00A06001">
        <w:rPr>
          <w:rFonts w:ascii="Times New Roman" w:eastAsia="Calibri" w:hAnsi="Times New Roman" w:cs="Times New Roman"/>
          <w:sz w:val="18"/>
          <w:szCs w:val="24"/>
        </w:rPr>
        <w:t xml:space="preserve">[22] </w:t>
      </w:r>
      <w:r w:rsidR="00982D66" w:rsidRPr="00A06001">
        <w:rPr>
          <w:rFonts w:ascii="Times New Roman" w:eastAsia="Calibri" w:hAnsi="Times New Roman" w:cs="Times New Roman"/>
          <w:noProof/>
          <w:sz w:val="18"/>
          <w:szCs w:val="24"/>
        </w:rPr>
        <w:t xml:space="preserve">Yerima, B. P. K. 1994, </w:t>
      </w:r>
      <w:r w:rsidR="004C7EF9" w:rsidRPr="00A06001">
        <w:rPr>
          <w:rFonts w:ascii="Times New Roman" w:eastAsia="Calibri" w:hAnsi="Times New Roman" w:cs="Times New Roman"/>
          <w:noProof/>
          <w:sz w:val="18"/>
          <w:szCs w:val="24"/>
        </w:rPr>
        <w:t>survey of soil testing and plant analytical laboratories in ethiopia</w:t>
      </w:r>
      <w:r w:rsidR="00982D66" w:rsidRPr="00A06001">
        <w:rPr>
          <w:rFonts w:ascii="Times New Roman" w:eastAsia="Calibri" w:hAnsi="Times New Roman" w:cs="Times New Roman"/>
          <w:noProof/>
          <w:sz w:val="18"/>
          <w:szCs w:val="24"/>
        </w:rPr>
        <w:t>, 1–64.</w:t>
      </w:r>
    </w:p>
    <w:p w:rsidR="000E61FE" w:rsidRDefault="00982D66" w:rsidP="00546A4F">
      <w:pPr>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color w:val="000000"/>
          <w:sz w:val="18"/>
          <w:szCs w:val="20"/>
        </w:rPr>
        <w:sectPr w:rsidR="000E61FE" w:rsidSect="000E61FE">
          <w:type w:val="continuous"/>
          <w:pgSz w:w="12240" w:h="15840"/>
          <w:pgMar w:top="1440" w:right="1440" w:bottom="1440" w:left="1440" w:header="720" w:footer="720" w:gutter="0"/>
          <w:cols w:num="2" w:space="432"/>
          <w:docGrid w:linePitch="360"/>
        </w:sectPr>
      </w:pPr>
      <w:r w:rsidRPr="00A06001">
        <w:rPr>
          <w:rFonts w:ascii="Times New Roman" w:eastAsia="Calibri" w:hAnsi="Times New Roman" w:cs="Times New Roman"/>
          <w:color w:val="000000"/>
          <w:sz w:val="18"/>
          <w:szCs w:val="20"/>
        </w:rPr>
        <w:fldChar w:fldCharType="end"/>
      </w:r>
    </w:p>
    <w:p w:rsidR="00982D66" w:rsidRPr="00546A4F" w:rsidRDefault="00982D66" w:rsidP="00546A4F">
      <w:pPr>
        <w:autoSpaceDE w:val="0"/>
        <w:autoSpaceDN w:val="0"/>
        <w:adjustRightInd w:val="0"/>
        <w:spacing w:before="100" w:beforeAutospacing="1" w:after="100" w:afterAutospacing="1" w:line="240" w:lineRule="auto"/>
        <w:ind w:left="432" w:hanging="432"/>
        <w:jc w:val="both"/>
        <w:rPr>
          <w:rFonts w:ascii="Times New Roman" w:eastAsia="Calibri" w:hAnsi="Times New Roman" w:cs="Times New Roman"/>
          <w:color w:val="000000"/>
          <w:sz w:val="20"/>
          <w:szCs w:val="20"/>
        </w:rPr>
      </w:pPr>
    </w:p>
    <w:p w:rsidR="00CB37A5" w:rsidRDefault="00CB37A5" w:rsidP="001C290B"/>
    <w:sectPr w:rsidR="00CB37A5" w:rsidSect="00CE6A7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gsong Std R">
    <w:altName w:val="Adobe Fangsong Std 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1" w:csb1="00000000"/>
  </w:font>
  <w:font w:name="Nyala">
    <w:altName w:val="Times New Roman"/>
    <w:charset w:val="00"/>
    <w:family w:val="auto"/>
    <w:pitch w:val="variable"/>
    <w:sig w:usb0="A000006F" w:usb1="00000000" w:usb2="000008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298_"/>
      </v:shape>
    </w:pict>
  </w:numPicBullet>
  <w:abstractNum w:abstractNumId="0">
    <w:nsid w:val="010555E5"/>
    <w:multiLevelType w:val="multilevel"/>
    <w:tmpl w:val="889EB090"/>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38B0A0C"/>
    <w:multiLevelType w:val="hybridMultilevel"/>
    <w:tmpl w:val="4570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0603B"/>
    <w:multiLevelType w:val="hybridMultilevel"/>
    <w:tmpl w:val="6B6A5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1703A"/>
    <w:multiLevelType w:val="hybridMultilevel"/>
    <w:tmpl w:val="5F082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1009C"/>
    <w:multiLevelType w:val="hybridMultilevel"/>
    <w:tmpl w:val="14A4155C"/>
    <w:lvl w:ilvl="0" w:tplc="92FC4B5A">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C0D78"/>
    <w:multiLevelType w:val="hybridMultilevel"/>
    <w:tmpl w:val="BD3AF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910F09"/>
    <w:multiLevelType w:val="hybridMultilevel"/>
    <w:tmpl w:val="8B604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207FD1"/>
    <w:multiLevelType w:val="hybridMultilevel"/>
    <w:tmpl w:val="11F09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67C54"/>
    <w:multiLevelType w:val="hybridMultilevel"/>
    <w:tmpl w:val="C9CACE0C"/>
    <w:lvl w:ilvl="0" w:tplc="92FC4B5A">
      <w:start w:val="1"/>
      <w:numFmt w:val="bullet"/>
      <w:lvlText w:val=""/>
      <w:lvlPicBulletId w:val="0"/>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B7C96"/>
    <w:multiLevelType w:val="hybridMultilevel"/>
    <w:tmpl w:val="6DC83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003F26"/>
    <w:multiLevelType w:val="multilevel"/>
    <w:tmpl w:val="C2CE062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09723E7"/>
    <w:multiLevelType w:val="hybridMultilevel"/>
    <w:tmpl w:val="59520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0A6E8B"/>
    <w:multiLevelType w:val="hybridMultilevel"/>
    <w:tmpl w:val="E29E873C"/>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79807661"/>
    <w:multiLevelType w:val="multilevel"/>
    <w:tmpl w:val="383A7D3C"/>
    <w:lvl w:ilvl="0">
      <w:start w:val="1"/>
      <w:numFmt w:val="decimal"/>
      <w:lvlText w:val="%1."/>
      <w:lvlJc w:val="left"/>
      <w:pPr>
        <w:ind w:left="360" w:hanging="360"/>
      </w:pPr>
      <w:rPr>
        <w:rFonts w:hint="default"/>
        <w:sz w:val="28"/>
      </w:rPr>
    </w:lvl>
    <w:lvl w:ilvl="1">
      <w:start w:val="1"/>
      <w:numFmt w:val="decimal"/>
      <w:isLgl/>
      <w:lvlText w:val="%1.%2."/>
      <w:lvlJc w:val="left"/>
      <w:pPr>
        <w:ind w:left="360" w:hanging="360"/>
      </w:pPr>
      <w:rPr>
        <w:rFonts w:hint="default"/>
        <w:b/>
        <w:sz w:val="20"/>
      </w:rPr>
    </w:lvl>
    <w:lvl w:ilvl="2">
      <w:start w:val="1"/>
      <w:numFmt w:val="decimal"/>
      <w:isLgl/>
      <w:lvlText w:val="%1.%2.%3."/>
      <w:lvlJc w:val="left"/>
      <w:pPr>
        <w:ind w:left="720" w:hanging="720"/>
      </w:pPr>
      <w:rPr>
        <w:rFonts w:hint="default"/>
        <w:b/>
        <w:sz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7EBA0C1C"/>
    <w:multiLevelType w:val="hybridMultilevel"/>
    <w:tmpl w:val="3FFC1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12"/>
  </w:num>
  <w:num w:numId="5">
    <w:abstractNumId w:val="0"/>
  </w:num>
  <w:num w:numId="6">
    <w:abstractNumId w:val="10"/>
  </w:num>
  <w:num w:numId="7">
    <w:abstractNumId w:val="5"/>
  </w:num>
  <w:num w:numId="8">
    <w:abstractNumId w:val="8"/>
  </w:num>
  <w:num w:numId="9">
    <w:abstractNumId w:val="6"/>
  </w:num>
  <w:num w:numId="10">
    <w:abstractNumId w:val="9"/>
  </w:num>
  <w:num w:numId="11">
    <w:abstractNumId w:val="14"/>
  </w:num>
  <w:num w:numId="12">
    <w:abstractNumId w:val="1"/>
  </w:num>
  <w:num w:numId="13">
    <w:abstractNumId w:val="3"/>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B3"/>
    <w:rsid w:val="00012C5F"/>
    <w:rsid w:val="00014D8A"/>
    <w:rsid w:val="00014E12"/>
    <w:rsid w:val="00014E1E"/>
    <w:rsid w:val="0002341F"/>
    <w:rsid w:val="0002382F"/>
    <w:rsid w:val="00024249"/>
    <w:rsid w:val="000248B0"/>
    <w:rsid w:val="000362A2"/>
    <w:rsid w:val="00050831"/>
    <w:rsid w:val="00063B1F"/>
    <w:rsid w:val="00064EB3"/>
    <w:rsid w:val="000710A4"/>
    <w:rsid w:val="000751B0"/>
    <w:rsid w:val="00083183"/>
    <w:rsid w:val="00093F31"/>
    <w:rsid w:val="000949E9"/>
    <w:rsid w:val="000A65BB"/>
    <w:rsid w:val="000E61FE"/>
    <w:rsid w:val="000F2D23"/>
    <w:rsid w:val="000F5D08"/>
    <w:rsid w:val="00103F3B"/>
    <w:rsid w:val="001245D5"/>
    <w:rsid w:val="00135F46"/>
    <w:rsid w:val="00155CEB"/>
    <w:rsid w:val="00174AB7"/>
    <w:rsid w:val="001765AF"/>
    <w:rsid w:val="00190AA3"/>
    <w:rsid w:val="00196259"/>
    <w:rsid w:val="001A5146"/>
    <w:rsid w:val="001C04D3"/>
    <w:rsid w:val="001C290B"/>
    <w:rsid w:val="001D69D0"/>
    <w:rsid w:val="001E0A52"/>
    <w:rsid w:val="001F515E"/>
    <w:rsid w:val="00266D7F"/>
    <w:rsid w:val="00285870"/>
    <w:rsid w:val="00296597"/>
    <w:rsid w:val="002C7AA8"/>
    <w:rsid w:val="002D6AE5"/>
    <w:rsid w:val="002E00AD"/>
    <w:rsid w:val="002E5719"/>
    <w:rsid w:val="002F3ED0"/>
    <w:rsid w:val="00316F58"/>
    <w:rsid w:val="003206B0"/>
    <w:rsid w:val="00384AC3"/>
    <w:rsid w:val="003850D4"/>
    <w:rsid w:val="0038602D"/>
    <w:rsid w:val="003860E5"/>
    <w:rsid w:val="00387343"/>
    <w:rsid w:val="003A50B2"/>
    <w:rsid w:val="003B4ED5"/>
    <w:rsid w:val="003C28A7"/>
    <w:rsid w:val="003C3DEB"/>
    <w:rsid w:val="003C6C25"/>
    <w:rsid w:val="003D1D2A"/>
    <w:rsid w:val="003E0B84"/>
    <w:rsid w:val="003F0561"/>
    <w:rsid w:val="003F146F"/>
    <w:rsid w:val="004100E9"/>
    <w:rsid w:val="00412029"/>
    <w:rsid w:val="00423E13"/>
    <w:rsid w:val="00435F7F"/>
    <w:rsid w:val="0044782E"/>
    <w:rsid w:val="0045591D"/>
    <w:rsid w:val="00470824"/>
    <w:rsid w:val="0047263A"/>
    <w:rsid w:val="004837A3"/>
    <w:rsid w:val="00492B82"/>
    <w:rsid w:val="004A5B4A"/>
    <w:rsid w:val="004B5DCA"/>
    <w:rsid w:val="004C6B2E"/>
    <w:rsid w:val="004C7EF9"/>
    <w:rsid w:val="004D3EE7"/>
    <w:rsid w:val="004F5430"/>
    <w:rsid w:val="005037CB"/>
    <w:rsid w:val="0054279E"/>
    <w:rsid w:val="0054327E"/>
    <w:rsid w:val="00546A4F"/>
    <w:rsid w:val="00547858"/>
    <w:rsid w:val="0056057F"/>
    <w:rsid w:val="005627E8"/>
    <w:rsid w:val="00563B35"/>
    <w:rsid w:val="00564A2A"/>
    <w:rsid w:val="00584F8B"/>
    <w:rsid w:val="005A21AB"/>
    <w:rsid w:val="005A2834"/>
    <w:rsid w:val="005C29B7"/>
    <w:rsid w:val="005C5D4D"/>
    <w:rsid w:val="005D1925"/>
    <w:rsid w:val="005D3885"/>
    <w:rsid w:val="005D38F9"/>
    <w:rsid w:val="005D5F6F"/>
    <w:rsid w:val="005D62A0"/>
    <w:rsid w:val="005D68FC"/>
    <w:rsid w:val="005D71F8"/>
    <w:rsid w:val="005F567C"/>
    <w:rsid w:val="00603834"/>
    <w:rsid w:val="0060573E"/>
    <w:rsid w:val="006334DA"/>
    <w:rsid w:val="006336D3"/>
    <w:rsid w:val="00654E69"/>
    <w:rsid w:val="00654EE6"/>
    <w:rsid w:val="006876BC"/>
    <w:rsid w:val="0068784D"/>
    <w:rsid w:val="00690FD6"/>
    <w:rsid w:val="006A4E0A"/>
    <w:rsid w:val="006B2581"/>
    <w:rsid w:val="006D1D7B"/>
    <w:rsid w:val="006D3501"/>
    <w:rsid w:val="006F41E2"/>
    <w:rsid w:val="006F6586"/>
    <w:rsid w:val="006F66F3"/>
    <w:rsid w:val="006F7009"/>
    <w:rsid w:val="0072436B"/>
    <w:rsid w:val="00746B72"/>
    <w:rsid w:val="00754774"/>
    <w:rsid w:val="0076343A"/>
    <w:rsid w:val="00764370"/>
    <w:rsid w:val="00774DB5"/>
    <w:rsid w:val="0078414B"/>
    <w:rsid w:val="007927FC"/>
    <w:rsid w:val="007A3772"/>
    <w:rsid w:val="007B5CB0"/>
    <w:rsid w:val="007C67BE"/>
    <w:rsid w:val="007D2610"/>
    <w:rsid w:val="007E6138"/>
    <w:rsid w:val="007F24AE"/>
    <w:rsid w:val="00801D72"/>
    <w:rsid w:val="00803FF3"/>
    <w:rsid w:val="008040F1"/>
    <w:rsid w:val="008208B6"/>
    <w:rsid w:val="00832680"/>
    <w:rsid w:val="0083269C"/>
    <w:rsid w:val="00846F84"/>
    <w:rsid w:val="008641B8"/>
    <w:rsid w:val="00866199"/>
    <w:rsid w:val="008C76AD"/>
    <w:rsid w:val="008E6786"/>
    <w:rsid w:val="00961F42"/>
    <w:rsid w:val="00964ACC"/>
    <w:rsid w:val="00965DB4"/>
    <w:rsid w:val="009733BC"/>
    <w:rsid w:val="0098027B"/>
    <w:rsid w:val="00982D66"/>
    <w:rsid w:val="00983B06"/>
    <w:rsid w:val="00994638"/>
    <w:rsid w:val="00996840"/>
    <w:rsid w:val="009A4270"/>
    <w:rsid w:val="009A567C"/>
    <w:rsid w:val="009A6F41"/>
    <w:rsid w:val="009A6FF8"/>
    <w:rsid w:val="009B6E41"/>
    <w:rsid w:val="009D208A"/>
    <w:rsid w:val="009E0F60"/>
    <w:rsid w:val="009E14DF"/>
    <w:rsid w:val="009E5168"/>
    <w:rsid w:val="009F46DB"/>
    <w:rsid w:val="00A06001"/>
    <w:rsid w:val="00A1009B"/>
    <w:rsid w:val="00A153DA"/>
    <w:rsid w:val="00A24657"/>
    <w:rsid w:val="00A26812"/>
    <w:rsid w:val="00A34938"/>
    <w:rsid w:val="00A474A4"/>
    <w:rsid w:val="00A52932"/>
    <w:rsid w:val="00A9649C"/>
    <w:rsid w:val="00AA39EF"/>
    <w:rsid w:val="00AC359C"/>
    <w:rsid w:val="00AC55FB"/>
    <w:rsid w:val="00B23B4B"/>
    <w:rsid w:val="00B278B7"/>
    <w:rsid w:val="00B324BA"/>
    <w:rsid w:val="00B35F0C"/>
    <w:rsid w:val="00B36D48"/>
    <w:rsid w:val="00B3731D"/>
    <w:rsid w:val="00B70724"/>
    <w:rsid w:val="00B7178A"/>
    <w:rsid w:val="00B77946"/>
    <w:rsid w:val="00B90230"/>
    <w:rsid w:val="00BA5C41"/>
    <w:rsid w:val="00BB175B"/>
    <w:rsid w:val="00BB7246"/>
    <w:rsid w:val="00BC563A"/>
    <w:rsid w:val="00BD0EB0"/>
    <w:rsid w:val="00BD74BA"/>
    <w:rsid w:val="00C00DD8"/>
    <w:rsid w:val="00C30016"/>
    <w:rsid w:val="00C368FF"/>
    <w:rsid w:val="00C813E0"/>
    <w:rsid w:val="00C83639"/>
    <w:rsid w:val="00C84F97"/>
    <w:rsid w:val="00C93921"/>
    <w:rsid w:val="00CB37A5"/>
    <w:rsid w:val="00CC53B4"/>
    <w:rsid w:val="00CE50DA"/>
    <w:rsid w:val="00CE5495"/>
    <w:rsid w:val="00CE6A7E"/>
    <w:rsid w:val="00CF11D6"/>
    <w:rsid w:val="00CF3BF6"/>
    <w:rsid w:val="00D0457D"/>
    <w:rsid w:val="00D14D16"/>
    <w:rsid w:val="00D37155"/>
    <w:rsid w:val="00D766A5"/>
    <w:rsid w:val="00D94E7F"/>
    <w:rsid w:val="00DA4A26"/>
    <w:rsid w:val="00DB30D2"/>
    <w:rsid w:val="00DC1EBF"/>
    <w:rsid w:val="00DC3A89"/>
    <w:rsid w:val="00DD7DE4"/>
    <w:rsid w:val="00DF22F9"/>
    <w:rsid w:val="00E3096B"/>
    <w:rsid w:val="00E35678"/>
    <w:rsid w:val="00E56BC8"/>
    <w:rsid w:val="00E64386"/>
    <w:rsid w:val="00E70C99"/>
    <w:rsid w:val="00E808CC"/>
    <w:rsid w:val="00E83FD9"/>
    <w:rsid w:val="00E8593D"/>
    <w:rsid w:val="00E92762"/>
    <w:rsid w:val="00EA252B"/>
    <w:rsid w:val="00EA6F16"/>
    <w:rsid w:val="00EB3851"/>
    <w:rsid w:val="00EB5DF0"/>
    <w:rsid w:val="00ED3968"/>
    <w:rsid w:val="00EE0077"/>
    <w:rsid w:val="00EF0945"/>
    <w:rsid w:val="00F03A9F"/>
    <w:rsid w:val="00F226DF"/>
    <w:rsid w:val="00F44879"/>
    <w:rsid w:val="00F56F87"/>
    <w:rsid w:val="00F80FE2"/>
    <w:rsid w:val="00F858F8"/>
    <w:rsid w:val="00FB02E4"/>
    <w:rsid w:val="00FB6D15"/>
    <w:rsid w:val="00FD0CA1"/>
    <w:rsid w:val="00FF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D66"/>
    <w:pPr>
      <w:keepNext/>
      <w:keepLines/>
      <w:spacing w:before="480" w:after="0"/>
      <w:outlineLvl w:val="0"/>
    </w:pPr>
    <w:rPr>
      <w:rFonts w:ascii="Calibri Light" w:eastAsia="Times New Roman" w:hAnsi="Calibri Light" w:cs="Times New Roman"/>
      <w:color w:val="2E74B5"/>
      <w:sz w:val="32"/>
      <w:szCs w:val="32"/>
      <w:lang w:val="en-GB"/>
    </w:rPr>
  </w:style>
  <w:style w:type="paragraph" w:styleId="Heading2">
    <w:name w:val="heading 2"/>
    <w:basedOn w:val="Normal"/>
    <w:next w:val="Normal"/>
    <w:link w:val="Heading2Char"/>
    <w:uiPriority w:val="9"/>
    <w:semiHidden/>
    <w:unhideWhenUsed/>
    <w:qFormat/>
    <w:rsid w:val="00982D66"/>
    <w:pPr>
      <w:keepNext/>
      <w:keepLines/>
      <w:spacing w:before="200" w:after="0"/>
      <w:outlineLvl w:val="1"/>
    </w:pPr>
    <w:rPr>
      <w:rFonts w:ascii="Calibri Light" w:eastAsia="Times New Roman" w:hAnsi="Calibri Light" w:cs="Times New Roman"/>
      <w:color w:val="2E74B5"/>
      <w:sz w:val="26"/>
      <w:szCs w:val="26"/>
      <w:lang w:val="en-GB"/>
    </w:rPr>
  </w:style>
  <w:style w:type="paragraph" w:styleId="Heading3">
    <w:name w:val="heading 3"/>
    <w:basedOn w:val="Normal"/>
    <w:next w:val="Normal"/>
    <w:link w:val="Heading3Char"/>
    <w:uiPriority w:val="9"/>
    <w:semiHidden/>
    <w:unhideWhenUsed/>
    <w:qFormat/>
    <w:rsid w:val="00982D66"/>
    <w:pPr>
      <w:keepNext/>
      <w:keepLines/>
      <w:spacing w:before="200" w:after="0"/>
      <w:outlineLvl w:val="2"/>
    </w:pPr>
    <w:rPr>
      <w:rFonts w:ascii="Calibri Light" w:eastAsia="Times New Roman" w:hAnsi="Calibri Light" w:cs="Times New Roman"/>
      <w:color w:val="1F4D7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82D66"/>
    <w:pPr>
      <w:keepNext/>
      <w:keepLines/>
      <w:spacing w:before="240" w:after="0"/>
      <w:outlineLvl w:val="0"/>
    </w:pPr>
    <w:rPr>
      <w:rFonts w:ascii="Calibri Light" w:eastAsia="Times New Roman" w:hAnsi="Calibri Light" w:cs="Times New Roman"/>
      <w:color w:val="2E74B5"/>
      <w:sz w:val="32"/>
      <w:szCs w:val="32"/>
      <w:lang w:val="en-GB"/>
    </w:rPr>
  </w:style>
  <w:style w:type="paragraph" w:customStyle="1" w:styleId="Heading21">
    <w:name w:val="Heading 21"/>
    <w:basedOn w:val="Normal"/>
    <w:next w:val="Normal"/>
    <w:uiPriority w:val="9"/>
    <w:unhideWhenUsed/>
    <w:qFormat/>
    <w:rsid w:val="00982D66"/>
    <w:pPr>
      <w:keepNext/>
      <w:keepLines/>
      <w:spacing w:before="40" w:after="0"/>
      <w:outlineLvl w:val="1"/>
    </w:pPr>
    <w:rPr>
      <w:rFonts w:ascii="Calibri Light" w:eastAsia="Times New Roman" w:hAnsi="Calibri Light" w:cs="Times New Roman"/>
      <w:color w:val="2E74B5"/>
      <w:sz w:val="26"/>
      <w:szCs w:val="26"/>
      <w:lang w:val="en-GB"/>
    </w:rPr>
  </w:style>
  <w:style w:type="paragraph" w:customStyle="1" w:styleId="Heading31">
    <w:name w:val="Heading 31"/>
    <w:basedOn w:val="Normal"/>
    <w:next w:val="Normal"/>
    <w:uiPriority w:val="9"/>
    <w:unhideWhenUsed/>
    <w:qFormat/>
    <w:rsid w:val="00982D66"/>
    <w:pPr>
      <w:keepNext/>
      <w:keepLines/>
      <w:spacing w:before="40" w:after="0"/>
      <w:outlineLvl w:val="2"/>
    </w:pPr>
    <w:rPr>
      <w:rFonts w:ascii="Calibri Light" w:eastAsia="Times New Roman" w:hAnsi="Calibri Light" w:cs="Times New Roman"/>
      <w:color w:val="1F4D78"/>
      <w:sz w:val="24"/>
      <w:szCs w:val="24"/>
      <w:lang w:val="en-GB"/>
    </w:rPr>
  </w:style>
  <w:style w:type="table" w:styleId="TableGrid">
    <w:name w:val="Table Grid"/>
    <w:basedOn w:val="TableNormal"/>
    <w:uiPriority w:val="39"/>
    <w:rsid w:val="00982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982D66"/>
    <w:rPr>
      <w:color w:val="0563C1"/>
      <w:u w:val="single"/>
    </w:rPr>
  </w:style>
  <w:style w:type="paragraph" w:styleId="ListParagraph">
    <w:name w:val="List Paragraph"/>
    <w:aliases w:val="Heading II,List Paragraph1,Bullets,List Paragraph (numbered (a)),Numbered List Paragraph,List Paragraph11,Number Bullets,Evidence on Demand bullet points,CEIL PEAKS bullet points,Scriptoria bullet points,List bullet,List ParaN"/>
    <w:basedOn w:val="Normal"/>
    <w:link w:val="ListParagraphChar"/>
    <w:uiPriority w:val="34"/>
    <w:qFormat/>
    <w:rsid w:val="00982D66"/>
    <w:pPr>
      <w:ind w:left="720"/>
      <w:contextualSpacing/>
    </w:pPr>
    <w:rPr>
      <w:lang w:val="en-GB"/>
    </w:rPr>
  </w:style>
  <w:style w:type="character" w:customStyle="1" w:styleId="Heading1Char">
    <w:name w:val="Heading 1 Char"/>
    <w:basedOn w:val="DefaultParagraphFont"/>
    <w:link w:val="Heading1"/>
    <w:uiPriority w:val="9"/>
    <w:rsid w:val="00982D66"/>
    <w:rPr>
      <w:rFonts w:ascii="Calibri Light" w:eastAsia="Times New Roman" w:hAnsi="Calibri Light" w:cs="Times New Roman"/>
      <w:color w:val="2E74B5"/>
      <w:sz w:val="32"/>
      <w:szCs w:val="32"/>
      <w:lang w:val="en-GB"/>
    </w:rPr>
  </w:style>
  <w:style w:type="character" w:customStyle="1" w:styleId="Heading2Char">
    <w:name w:val="Heading 2 Char"/>
    <w:basedOn w:val="DefaultParagraphFont"/>
    <w:link w:val="Heading2"/>
    <w:uiPriority w:val="9"/>
    <w:rsid w:val="00982D66"/>
    <w:rPr>
      <w:rFonts w:ascii="Calibri Light" w:eastAsia="Times New Roman" w:hAnsi="Calibri Light" w:cs="Times New Roman"/>
      <w:color w:val="2E74B5"/>
      <w:sz w:val="26"/>
      <w:szCs w:val="26"/>
      <w:lang w:val="en-GB"/>
    </w:rPr>
  </w:style>
  <w:style w:type="character" w:customStyle="1" w:styleId="Heading3Char">
    <w:name w:val="Heading 3 Char"/>
    <w:basedOn w:val="DefaultParagraphFont"/>
    <w:link w:val="Heading3"/>
    <w:uiPriority w:val="9"/>
    <w:rsid w:val="00982D66"/>
    <w:rPr>
      <w:rFonts w:ascii="Calibri Light" w:eastAsia="Times New Roman" w:hAnsi="Calibri Light" w:cs="Times New Roman"/>
      <w:color w:val="1F4D78"/>
      <w:sz w:val="24"/>
      <w:szCs w:val="24"/>
      <w:lang w:val="en-GB"/>
    </w:rPr>
  </w:style>
  <w:style w:type="paragraph" w:styleId="NormalWeb">
    <w:name w:val="Normal (Web)"/>
    <w:basedOn w:val="Normal"/>
    <w:uiPriority w:val="99"/>
    <w:semiHidden/>
    <w:unhideWhenUsed/>
    <w:rsid w:val="00982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eading II Char,List Paragraph1 Char,Bullets Char,List Paragraph (numbered (a)) Char,Numbered List Paragraph Char,List Paragraph11 Char,Number Bullets Char,Evidence on Demand bullet points Char,CEIL PEAKS bullet points Char"/>
    <w:link w:val="ListParagraph"/>
    <w:uiPriority w:val="34"/>
    <w:locked/>
    <w:rsid w:val="00982D66"/>
    <w:rPr>
      <w:lang w:val="en-GB"/>
    </w:rPr>
  </w:style>
  <w:style w:type="character" w:customStyle="1" w:styleId="A12">
    <w:name w:val="A12"/>
    <w:uiPriority w:val="99"/>
    <w:rsid w:val="00982D66"/>
    <w:rPr>
      <w:rFonts w:cs="Cambria"/>
      <w:color w:val="000000"/>
      <w:sz w:val="18"/>
      <w:szCs w:val="18"/>
    </w:rPr>
  </w:style>
  <w:style w:type="numbering" w:customStyle="1" w:styleId="NoList1">
    <w:name w:val="No List1"/>
    <w:next w:val="NoList"/>
    <w:uiPriority w:val="99"/>
    <w:semiHidden/>
    <w:unhideWhenUsed/>
    <w:rsid w:val="00982D66"/>
  </w:style>
  <w:style w:type="character" w:customStyle="1" w:styleId="A6">
    <w:name w:val="A6"/>
    <w:uiPriority w:val="99"/>
    <w:rsid w:val="00982D66"/>
    <w:rPr>
      <w:rFonts w:cs="Adobe Fangsong Std R"/>
      <w:color w:val="000000"/>
      <w:sz w:val="32"/>
      <w:szCs w:val="32"/>
    </w:rPr>
  </w:style>
  <w:style w:type="character" w:customStyle="1" w:styleId="A8">
    <w:name w:val="A8"/>
    <w:uiPriority w:val="99"/>
    <w:rsid w:val="00982D66"/>
    <w:rPr>
      <w:rFonts w:cs="Cambria"/>
      <w:color w:val="000000"/>
      <w:sz w:val="18"/>
      <w:szCs w:val="18"/>
    </w:rPr>
  </w:style>
  <w:style w:type="paragraph" w:styleId="Header">
    <w:name w:val="header"/>
    <w:basedOn w:val="Normal"/>
    <w:link w:val="HeaderChar"/>
    <w:uiPriority w:val="99"/>
    <w:unhideWhenUsed/>
    <w:rsid w:val="00982D66"/>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982D66"/>
    <w:rPr>
      <w:lang w:val="en-GB"/>
    </w:rPr>
  </w:style>
  <w:style w:type="paragraph" w:styleId="Footer">
    <w:name w:val="footer"/>
    <w:basedOn w:val="Normal"/>
    <w:link w:val="FooterChar"/>
    <w:uiPriority w:val="99"/>
    <w:unhideWhenUsed/>
    <w:rsid w:val="00982D66"/>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982D66"/>
    <w:rPr>
      <w:lang w:val="en-GB"/>
    </w:rPr>
  </w:style>
  <w:style w:type="table" w:customStyle="1" w:styleId="TableGrid1">
    <w:name w:val="Table Grid1"/>
    <w:basedOn w:val="TableNormal"/>
    <w:next w:val="TableGrid"/>
    <w:uiPriority w:val="39"/>
    <w:rsid w:val="00982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82D66"/>
    <w:rPr>
      <w:color w:val="808080"/>
    </w:rPr>
  </w:style>
  <w:style w:type="paragraph" w:customStyle="1" w:styleId="Default">
    <w:name w:val="Default"/>
    <w:rsid w:val="00982D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ption1">
    <w:name w:val="Caption1"/>
    <w:basedOn w:val="Normal"/>
    <w:next w:val="Normal"/>
    <w:uiPriority w:val="35"/>
    <w:unhideWhenUsed/>
    <w:qFormat/>
    <w:rsid w:val="00982D66"/>
    <w:pPr>
      <w:spacing w:line="240" w:lineRule="auto"/>
    </w:pPr>
    <w:rPr>
      <w:rFonts w:eastAsia="Times New Roman"/>
      <w:i/>
      <w:iCs/>
      <w:color w:val="44546A"/>
      <w:sz w:val="18"/>
      <w:szCs w:val="18"/>
    </w:rPr>
  </w:style>
  <w:style w:type="paragraph" w:customStyle="1" w:styleId="BalloonText1">
    <w:name w:val="Balloon Text1"/>
    <w:basedOn w:val="Normal"/>
    <w:next w:val="BalloonText"/>
    <w:link w:val="BalloonTextChar"/>
    <w:uiPriority w:val="99"/>
    <w:semiHidden/>
    <w:unhideWhenUsed/>
    <w:rsid w:val="00982D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1"/>
    <w:uiPriority w:val="99"/>
    <w:semiHidden/>
    <w:rsid w:val="00982D66"/>
    <w:rPr>
      <w:rFonts w:ascii="Tahoma" w:eastAsia="Times New Roman" w:hAnsi="Tahoma" w:cs="Tahoma"/>
      <w:sz w:val="16"/>
      <w:szCs w:val="16"/>
    </w:rPr>
  </w:style>
  <w:style w:type="character" w:styleId="Hyperlink">
    <w:name w:val="Hyperlink"/>
    <w:basedOn w:val="DefaultParagraphFont"/>
    <w:uiPriority w:val="99"/>
    <w:semiHidden/>
    <w:unhideWhenUsed/>
    <w:rsid w:val="00982D66"/>
    <w:rPr>
      <w:color w:val="0000FF" w:themeColor="hyperlink"/>
      <w:u w:val="single"/>
    </w:rPr>
  </w:style>
  <w:style w:type="character" w:customStyle="1" w:styleId="Heading1Char1">
    <w:name w:val="Heading 1 Char1"/>
    <w:basedOn w:val="DefaultParagraphFont"/>
    <w:uiPriority w:val="9"/>
    <w:rsid w:val="00982D66"/>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982D66"/>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982D66"/>
    <w:rPr>
      <w:rFonts w:asciiTheme="majorHAnsi" w:eastAsiaTheme="majorEastAsia" w:hAnsiTheme="majorHAnsi" w:cstheme="majorBidi"/>
      <w:b/>
      <w:bCs/>
      <w:color w:val="4F81BD" w:themeColor="accent1"/>
    </w:rPr>
  </w:style>
  <w:style w:type="paragraph" w:styleId="BalloonText">
    <w:name w:val="Balloon Text"/>
    <w:basedOn w:val="Normal"/>
    <w:link w:val="BalloonTextChar1"/>
    <w:uiPriority w:val="99"/>
    <w:semiHidden/>
    <w:unhideWhenUsed/>
    <w:rsid w:val="00982D66"/>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982D66"/>
    <w:rPr>
      <w:rFonts w:ascii="Tahoma" w:hAnsi="Tahoma" w:cs="Tahoma"/>
      <w:sz w:val="16"/>
      <w:szCs w:val="16"/>
    </w:rPr>
  </w:style>
  <w:style w:type="paragraph" w:styleId="Revision">
    <w:name w:val="Revision"/>
    <w:hidden/>
    <w:uiPriority w:val="99"/>
    <w:semiHidden/>
    <w:rsid w:val="00564A2A"/>
    <w:pPr>
      <w:spacing w:after="0" w:line="240" w:lineRule="auto"/>
    </w:pPr>
  </w:style>
  <w:style w:type="character" w:styleId="CommentReference">
    <w:name w:val="annotation reference"/>
    <w:basedOn w:val="DefaultParagraphFont"/>
    <w:uiPriority w:val="99"/>
    <w:semiHidden/>
    <w:unhideWhenUsed/>
    <w:rsid w:val="00014E12"/>
    <w:rPr>
      <w:sz w:val="16"/>
      <w:szCs w:val="16"/>
    </w:rPr>
  </w:style>
  <w:style w:type="paragraph" w:styleId="CommentText">
    <w:name w:val="annotation text"/>
    <w:basedOn w:val="Normal"/>
    <w:link w:val="CommentTextChar"/>
    <w:uiPriority w:val="99"/>
    <w:semiHidden/>
    <w:unhideWhenUsed/>
    <w:rsid w:val="00014E12"/>
    <w:pPr>
      <w:spacing w:line="240" w:lineRule="auto"/>
    </w:pPr>
    <w:rPr>
      <w:sz w:val="20"/>
      <w:szCs w:val="20"/>
    </w:rPr>
  </w:style>
  <w:style w:type="character" w:customStyle="1" w:styleId="CommentTextChar">
    <w:name w:val="Comment Text Char"/>
    <w:basedOn w:val="DefaultParagraphFont"/>
    <w:link w:val="CommentText"/>
    <w:uiPriority w:val="99"/>
    <w:semiHidden/>
    <w:rsid w:val="00014E12"/>
    <w:rPr>
      <w:sz w:val="20"/>
      <w:szCs w:val="20"/>
    </w:rPr>
  </w:style>
  <w:style w:type="paragraph" w:styleId="CommentSubject">
    <w:name w:val="annotation subject"/>
    <w:basedOn w:val="CommentText"/>
    <w:next w:val="CommentText"/>
    <w:link w:val="CommentSubjectChar"/>
    <w:uiPriority w:val="99"/>
    <w:semiHidden/>
    <w:unhideWhenUsed/>
    <w:rsid w:val="00014E12"/>
    <w:rPr>
      <w:b/>
      <w:bCs/>
    </w:rPr>
  </w:style>
  <w:style w:type="character" w:customStyle="1" w:styleId="CommentSubjectChar">
    <w:name w:val="Comment Subject Char"/>
    <w:basedOn w:val="CommentTextChar"/>
    <w:link w:val="CommentSubject"/>
    <w:uiPriority w:val="99"/>
    <w:semiHidden/>
    <w:rsid w:val="00014E12"/>
    <w:rPr>
      <w:b/>
      <w:bCs/>
      <w:sz w:val="20"/>
      <w:szCs w:val="20"/>
    </w:rPr>
  </w:style>
  <w:style w:type="paragraph" w:styleId="Caption">
    <w:name w:val="caption"/>
    <w:basedOn w:val="Normal"/>
    <w:next w:val="Normal"/>
    <w:uiPriority w:val="35"/>
    <w:unhideWhenUsed/>
    <w:qFormat/>
    <w:rsid w:val="00266D7F"/>
    <w:pPr>
      <w:spacing w:line="240" w:lineRule="auto"/>
    </w:pPr>
    <w:rPr>
      <w:b/>
      <w:bCs/>
      <w:color w:val="4F81BD" w:themeColor="accent1"/>
      <w:sz w:val="18"/>
      <w:szCs w:val="18"/>
    </w:rPr>
  </w:style>
  <w:style w:type="paragraph" w:customStyle="1" w:styleId="06-SciencePG-Email-address">
    <w:name w:val="06-SciencePG-Email-address"/>
    <w:basedOn w:val="Normal"/>
    <w:qFormat/>
    <w:rsid w:val="0047263A"/>
    <w:pPr>
      <w:widowControl w:val="0"/>
      <w:adjustRightInd w:val="0"/>
      <w:snapToGrid w:val="0"/>
      <w:spacing w:before="160" w:after="0" w:line="240" w:lineRule="exact"/>
    </w:pPr>
    <w:rPr>
      <w:rFonts w:ascii="Times New Roman" w:eastAsia="Times New Roman" w:hAnsi="Times New Roman" w:cs="Times New Roman"/>
      <w:b/>
      <w:kern w:val="2"/>
      <w:sz w:val="24"/>
      <w:lang w:eastAsia="zh-CN"/>
    </w:rPr>
  </w:style>
  <w:style w:type="character" w:customStyle="1" w:styleId="79-SciencePG-References-number">
    <w:name w:val="79-SciencePG-References-number"/>
    <w:basedOn w:val="DefaultParagraphFont"/>
    <w:uiPriority w:val="1"/>
    <w:qFormat/>
    <w:rsid w:val="0047263A"/>
    <w:rPr>
      <w:rFonts w:ascii="Times New Roman" w:eastAsia="Times New Roman" w:hAnsi="Times New Roman"/>
      <w:color w:val="auto"/>
      <w:sz w:val="20"/>
    </w:rPr>
  </w:style>
  <w:style w:type="paragraph" w:customStyle="1" w:styleId="81-SciencePG--correspondingauthor">
    <w:name w:val="81-SciencePG-*-corresponding author"/>
    <w:basedOn w:val="Normal"/>
    <w:qFormat/>
    <w:rsid w:val="0047263A"/>
    <w:pPr>
      <w:widowControl w:val="0"/>
      <w:adjustRightInd w:val="0"/>
      <w:snapToGrid w:val="0"/>
      <w:spacing w:before="40" w:after="0" w:line="240" w:lineRule="exact"/>
      <w:textAlignment w:val="baseline"/>
    </w:pPr>
    <w:rPr>
      <w:rFonts w:ascii="Times New Roman" w:eastAsia="Times New Roman" w:hAnsi="Times New Roman" w:cs="Times New Roman"/>
      <w:kern w:val="2"/>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2D66"/>
    <w:pPr>
      <w:keepNext/>
      <w:keepLines/>
      <w:spacing w:before="480" w:after="0"/>
      <w:outlineLvl w:val="0"/>
    </w:pPr>
    <w:rPr>
      <w:rFonts w:ascii="Calibri Light" w:eastAsia="Times New Roman" w:hAnsi="Calibri Light" w:cs="Times New Roman"/>
      <w:color w:val="2E74B5"/>
      <w:sz w:val="32"/>
      <w:szCs w:val="32"/>
      <w:lang w:val="en-GB"/>
    </w:rPr>
  </w:style>
  <w:style w:type="paragraph" w:styleId="Heading2">
    <w:name w:val="heading 2"/>
    <w:basedOn w:val="Normal"/>
    <w:next w:val="Normal"/>
    <w:link w:val="Heading2Char"/>
    <w:uiPriority w:val="9"/>
    <w:semiHidden/>
    <w:unhideWhenUsed/>
    <w:qFormat/>
    <w:rsid w:val="00982D66"/>
    <w:pPr>
      <w:keepNext/>
      <w:keepLines/>
      <w:spacing w:before="200" w:after="0"/>
      <w:outlineLvl w:val="1"/>
    </w:pPr>
    <w:rPr>
      <w:rFonts w:ascii="Calibri Light" w:eastAsia="Times New Roman" w:hAnsi="Calibri Light" w:cs="Times New Roman"/>
      <w:color w:val="2E74B5"/>
      <w:sz w:val="26"/>
      <w:szCs w:val="26"/>
      <w:lang w:val="en-GB"/>
    </w:rPr>
  </w:style>
  <w:style w:type="paragraph" w:styleId="Heading3">
    <w:name w:val="heading 3"/>
    <w:basedOn w:val="Normal"/>
    <w:next w:val="Normal"/>
    <w:link w:val="Heading3Char"/>
    <w:uiPriority w:val="9"/>
    <w:semiHidden/>
    <w:unhideWhenUsed/>
    <w:qFormat/>
    <w:rsid w:val="00982D66"/>
    <w:pPr>
      <w:keepNext/>
      <w:keepLines/>
      <w:spacing w:before="200" w:after="0"/>
      <w:outlineLvl w:val="2"/>
    </w:pPr>
    <w:rPr>
      <w:rFonts w:ascii="Calibri Light" w:eastAsia="Times New Roman" w:hAnsi="Calibri Light" w:cs="Times New Roman"/>
      <w:color w:val="1F4D7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82D66"/>
    <w:pPr>
      <w:keepNext/>
      <w:keepLines/>
      <w:spacing w:before="240" w:after="0"/>
      <w:outlineLvl w:val="0"/>
    </w:pPr>
    <w:rPr>
      <w:rFonts w:ascii="Calibri Light" w:eastAsia="Times New Roman" w:hAnsi="Calibri Light" w:cs="Times New Roman"/>
      <w:color w:val="2E74B5"/>
      <w:sz w:val="32"/>
      <w:szCs w:val="32"/>
      <w:lang w:val="en-GB"/>
    </w:rPr>
  </w:style>
  <w:style w:type="paragraph" w:customStyle="1" w:styleId="Heading21">
    <w:name w:val="Heading 21"/>
    <w:basedOn w:val="Normal"/>
    <w:next w:val="Normal"/>
    <w:uiPriority w:val="9"/>
    <w:unhideWhenUsed/>
    <w:qFormat/>
    <w:rsid w:val="00982D66"/>
    <w:pPr>
      <w:keepNext/>
      <w:keepLines/>
      <w:spacing w:before="40" w:after="0"/>
      <w:outlineLvl w:val="1"/>
    </w:pPr>
    <w:rPr>
      <w:rFonts w:ascii="Calibri Light" w:eastAsia="Times New Roman" w:hAnsi="Calibri Light" w:cs="Times New Roman"/>
      <w:color w:val="2E74B5"/>
      <w:sz w:val="26"/>
      <w:szCs w:val="26"/>
      <w:lang w:val="en-GB"/>
    </w:rPr>
  </w:style>
  <w:style w:type="paragraph" w:customStyle="1" w:styleId="Heading31">
    <w:name w:val="Heading 31"/>
    <w:basedOn w:val="Normal"/>
    <w:next w:val="Normal"/>
    <w:uiPriority w:val="9"/>
    <w:unhideWhenUsed/>
    <w:qFormat/>
    <w:rsid w:val="00982D66"/>
    <w:pPr>
      <w:keepNext/>
      <w:keepLines/>
      <w:spacing w:before="40" w:after="0"/>
      <w:outlineLvl w:val="2"/>
    </w:pPr>
    <w:rPr>
      <w:rFonts w:ascii="Calibri Light" w:eastAsia="Times New Roman" w:hAnsi="Calibri Light" w:cs="Times New Roman"/>
      <w:color w:val="1F4D78"/>
      <w:sz w:val="24"/>
      <w:szCs w:val="24"/>
      <w:lang w:val="en-GB"/>
    </w:rPr>
  </w:style>
  <w:style w:type="table" w:styleId="TableGrid">
    <w:name w:val="Table Grid"/>
    <w:basedOn w:val="TableNormal"/>
    <w:uiPriority w:val="39"/>
    <w:rsid w:val="00982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982D66"/>
    <w:rPr>
      <w:color w:val="0563C1"/>
      <w:u w:val="single"/>
    </w:rPr>
  </w:style>
  <w:style w:type="paragraph" w:styleId="ListParagraph">
    <w:name w:val="List Paragraph"/>
    <w:aliases w:val="Heading II,List Paragraph1,Bullets,List Paragraph (numbered (a)),Numbered List Paragraph,List Paragraph11,Number Bullets,Evidence on Demand bullet points,CEIL PEAKS bullet points,Scriptoria bullet points,List bullet,List ParaN"/>
    <w:basedOn w:val="Normal"/>
    <w:link w:val="ListParagraphChar"/>
    <w:uiPriority w:val="34"/>
    <w:qFormat/>
    <w:rsid w:val="00982D66"/>
    <w:pPr>
      <w:ind w:left="720"/>
      <w:contextualSpacing/>
    </w:pPr>
    <w:rPr>
      <w:lang w:val="en-GB"/>
    </w:rPr>
  </w:style>
  <w:style w:type="character" w:customStyle="1" w:styleId="Heading1Char">
    <w:name w:val="Heading 1 Char"/>
    <w:basedOn w:val="DefaultParagraphFont"/>
    <w:link w:val="Heading1"/>
    <w:uiPriority w:val="9"/>
    <w:rsid w:val="00982D66"/>
    <w:rPr>
      <w:rFonts w:ascii="Calibri Light" w:eastAsia="Times New Roman" w:hAnsi="Calibri Light" w:cs="Times New Roman"/>
      <w:color w:val="2E74B5"/>
      <w:sz w:val="32"/>
      <w:szCs w:val="32"/>
      <w:lang w:val="en-GB"/>
    </w:rPr>
  </w:style>
  <w:style w:type="character" w:customStyle="1" w:styleId="Heading2Char">
    <w:name w:val="Heading 2 Char"/>
    <w:basedOn w:val="DefaultParagraphFont"/>
    <w:link w:val="Heading2"/>
    <w:uiPriority w:val="9"/>
    <w:rsid w:val="00982D66"/>
    <w:rPr>
      <w:rFonts w:ascii="Calibri Light" w:eastAsia="Times New Roman" w:hAnsi="Calibri Light" w:cs="Times New Roman"/>
      <w:color w:val="2E74B5"/>
      <w:sz w:val="26"/>
      <w:szCs w:val="26"/>
      <w:lang w:val="en-GB"/>
    </w:rPr>
  </w:style>
  <w:style w:type="character" w:customStyle="1" w:styleId="Heading3Char">
    <w:name w:val="Heading 3 Char"/>
    <w:basedOn w:val="DefaultParagraphFont"/>
    <w:link w:val="Heading3"/>
    <w:uiPriority w:val="9"/>
    <w:rsid w:val="00982D66"/>
    <w:rPr>
      <w:rFonts w:ascii="Calibri Light" w:eastAsia="Times New Roman" w:hAnsi="Calibri Light" w:cs="Times New Roman"/>
      <w:color w:val="1F4D78"/>
      <w:sz w:val="24"/>
      <w:szCs w:val="24"/>
      <w:lang w:val="en-GB"/>
    </w:rPr>
  </w:style>
  <w:style w:type="paragraph" w:styleId="NormalWeb">
    <w:name w:val="Normal (Web)"/>
    <w:basedOn w:val="Normal"/>
    <w:uiPriority w:val="99"/>
    <w:semiHidden/>
    <w:unhideWhenUsed/>
    <w:rsid w:val="00982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eading II Char,List Paragraph1 Char,Bullets Char,List Paragraph (numbered (a)) Char,Numbered List Paragraph Char,List Paragraph11 Char,Number Bullets Char,Evidence on Demand bullet points Char,CEIL PEAKS bullet points Char"/>
    <w:link w:val="ListParagraph"/>
    <w:uiPriority w:val="34"/>
    <w:locked/>
    <w:rsid w:val="00982D66"/>
    <w:rPr>
      <w:lang w:val="en-GB"/>
    </w:rPr>
  </w:style>
  <w:style w:type="character" w:customStyle="1" w:styleId="A12">
    <w:name w:val="A12"/>
    <w:uiPriority w:val="99"/>
    <w:rsid w:val="00982D66"/>
    <w:rPr>
      <w:rFonts w:cs="Cambria"/>
      <w:color w:val="000000"/>
      <w:sz w:val="18"/>
      <w:szCs w:val="18"/>
    </w:rPr>
  </w:style>
  <w:style w:type="numbering" w:customStyle="1" w:styleId="NoList1">
    <w:name w:val="No List1"/>
    <w:next w:val="NoList"/>
    <w:uiPriority w:val="99"/>
    <w:semiHidden/>
    <w:unhideWhenUsed/>
    <w:rsid w:val="00982D66"/>
  </w:style>
  <w:style w:type="character" w:customStyle="1" w:styleId="A6">
    <w:name w:val="A6"/>
    <w:uiPriority w:val="99"/>
    <w:rsid w:val="00982D66"/>
    <w:rPr>
      <w:rFonts w:cs="Adobe Fangsong Std R"/>
      <w:color w:val="000000"/>
      <w:sz w:val="32"/>
      <w:szCs w:val="32"/>
    </w:rPr>
  </w:style>
  <w:style w:type="character" w:customStyle="1" w:styleId="A8">
    <w:name w:val="A8"/>
    <w:uiPriority w:val="99"/>
    <w:rsid w:val="00982D66"/>
    <w:rPr>
      <w:rFonts w:cs="Cambria"/>
      <w:color w:val="000000"/>
      <w:sz w:val="18"/>
      <w:szCs w:val="18"/>
    </w:rPr>
  </w:style>
  <w:style w:type="paragraph" w:styleId="Header">
    <w:name w:val="header"/>
    <w:basedOn w:val="Normal"/>
    <w:link w:val="HeaderChar"/>
    <w:uiPriority w:val="99"/>
    <w:unhideWhenUsed/>
    <w:rsid w:val="00982D66"/>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sid w:val="00982D66"/>
    <w:rPr>
      <w:lang w:val="en-GB"/>
    </w:rPr>
  </w:style>
  <w:style w:type="paragraph" w:styleId="Footer">
    <w:name w:val="footer"/>
    <w:basedOn w:val="Normal"/>
    <w:link w:val="FooterChar"/>
    <w:uiPriority w:val="99"/>
    <w:unhideWhenUsed/>
    <w:rsid w:val="00982D66"/>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982D66"/>
    <w:rPr>
      <w:lang w:val="en-GB"/>
    </w:rPr>
  </w:style>
  <w:style w:type="table" w:customStyle="1" w:styleId="TableGrid1">
    <w:name w:val="Table Grid1"/>
    <w:basedOn w:val="TableNormal"/>
    <w:next w:val="TableGrid"/>
    <w:uiPriority w:val="39"/>
    <w:rsid w:val="00982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82D66"/>
    <w:rPr>
      <w:color w:val="808080"/>
    </w:rPr>
  </w:style>
  <w:style w:type="paragraph" w:customStyle="1" w:styleId="Default">
    <w:name w:val="Default"/>
    <w:rsid w:val="00982D6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aption1">
    <w:name w:val="Caption1"/>
    <w:basedOn w:val="Normal"/>
    <w:next w:val="Normal"/>
    <w:uiPriority w:val="35"/>
    <w:unhideWhenUsed/>
    <w:qFormat/>
    <w:rsid w:val="00982D66"/>
    <w:pPr>
      <w:spacing w:line="240" w:lineRule="auto"/>
    </w:pPr>
    <w:rPr>
      <w:rFonts w:eastAsia="Times New Roman"/>
      <w:i/>
      <w:iCs/>
      <w:color w:val="44546A"/>
      <w:sz w:val="18"/>
      <w:szCs w:val="18"/>
    </w:rPr>
  </w:style>
  <w:style w:type="paragraph" w:customStyle="1" w:styleId="BalloonText1">
    <w:name w:val="Balloon Text1"/>
    <w:basedOn w:val="Normal"/>
    <w:next w:val="BalloonText"/>
    <w:link w:val="BalloonTextChar"/>
    <w:uiPriority w:val="99"/>
    <w:semiHidden/>
    <w:unhideWhenUsed/>
    <w:rsid w:val="00982D6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1"/>
    <w:uiPriority w:val="99"/>
    <w:semiHidden/>
    <w:rsid w:val="00982D66"/>
    <w:rPr>
      <w:rFonts w:ascii="Tahoma" w:eastAsia="Times New Roman" w:hAnsi="Tahoma" w:cs="Tahoma"/>
      <w:sz w:val="16"/>
      <w:szCs w:val="16"/>
    </w:rPr>
  </w:style>
  <w:style w:type="character" w:styleId="Hyperlink">
    <w:name w:val="Hyperlink"/>
    <w:basedOn w:val="DefaultParagraphFont"/>
    <w:uiPriority w:val="99"/>
    <w:semiHidden/>
    <w:unhideWhenUsed/>
    <w:rsid w:val="00982D66"/>
    <w:rPr>
      <w:color w:val="0000FF" w:themeColor="hyperlink"/>
      <w:u w:val="single"/>
    </w:rPr>
  </w:style>
  <w:style w:type="character" w:customStyle="1" w:styleId="Heading1Char1">
    <w:name w:val="Heading 1 Char1"/>
    <w:basedOn w:val="DefaultParagraphFont"/>
    <w:uiPriority w:val="9"/>
    <w:rsid w:val="00982D66"/>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982D66"/>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982D66"/>
    <w:rPr>
      <w:rFonts w:asciiTheme="majorHAnsi" w:eastAsiaTheme="majorEastAsia" w:hAnsiTheme="majorHAnsi" w:cstheme="majorBidi"/>
      <w:b/>
      <w:bCs/>
      <w:color w:val="4F81BD" w:themeColor="accent1"/>
    </w:rPr>
  </w:style>
  <w:style w:type="paragraph" w:styleId="BalloonText">
    <w:name w:val="Balloon Text"/>
    <w:basedOn w:val="Normal"/>
    <w:link w:val="BalloonTextChar1"/>
    <w:uiPriority w:val="99"/>
    <w:semiHidden/>
    <w:unhideWhenUsed/>
    <w:rsid w:val="00982D66"/>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982D66"/>
    <w:rPr>
      <w:rFonts w:ascii="Tahoma" w:hAnsi="Tahoma" w:cs="Tahoma"/>
      <w:sz w:val="16"/>
      <w:szCs w:val="16"/>
    </w:rPr>
  </w:style>
  <w:style w:type="paragraph" w:styleId="Revision">
    <w:name w:val="Revision"/>
    <w:hidden/>
    <w:uiPriority w:val="99"/>
    <w:semiHidden/>
    <w:rsid w:val="00564A2A"/>
    <w:pPr>
      <w:spacing w:after="0" w:line="240" w:lineRule="auto"/>
    </w:pPr>
  </w:style>
  <w:style w:type="character" w:styleId="CommentReference">
    <w:name w:val="annotation reference"/>
    <w:basedOn w:val="DefaultParagraphFont"/>
    <w:uiPriority w:val="99"/>
    <w:semiHidden/>
    <w:unhideWhenUsed/>
    <w:rsid w:val="00014E12"/>
    <w:rPr>
      <w:sz w:val="16"/>
      <w:szCs w:val="16"/>
    </w:rPr>
  </w:style>
  <w:style w:type="paragraph" w:styleId="CommentText">
    <w:name w:val="annotation text"/>
    <w:basedOn w:val="Normal"/>
    <w:link w:val="CommentTextChar"/>
    <w:uiPriority w:val="99"/>
    <w:semiHidden/>
    <w:unhideWhenUsed/>
    <w:rsid w:val="00014E12"/>
    <w:pPr>
      <w:spacing w:line="240" w:lineRule="auto"/>
    </w:pPr>
    <w:rPr>
      <w:sz w:val="20"/>
      <w:szCs w:val="20"/>
    </w:rPr>
  </w:style>
  <w:style w:type="character" w:customStyle="1" w:styleId="CommentTextChar">
    <w:name w:val="Comment Text Char"/>
    <w:basedOn w:val="DefaultParagraphFont"/>
    <w:link w:val="CommentText"/>
    <w:uiPriority w:val="99"/>
    <w:semiHidden/>
    <w:rsid w:val="00014E12"/>
    <w:rPr>
      <w:sz w:val="20"/>
      <w:szCs w:val="20"/>
    </w:rPr>
  </w:style>
  <w:style w:type="paragraph" w:styleId="CommentSubject">
    <w:name w:val="annotation subject"/>
    <w:basedOn w:val="CommentText"/>
    <w:next w:val="CommentText"/>
    <w:link w:val="CommentSubjectChar"/>
    <w:uiPriority w:val="99"/>
    <w:semiHidden/>
    <w:unhideWhenUsed/>
    <w:rsid w:val="00014E12"/>
    <w:rPr>
      <w:b/>
      <w:bCs/>
    </w:rPr>
  </w:style>
  <w:style w:type="character" w:customStyle="1" w:styleId="CommentSubjectChar">
    <w:name w:val="Comment Subject Char"/>
    <w:basedOn w:val="CommentTextChar"/>
    <w:link w:val="CommentSubject"/>
    <w:uiPriority w:val="99"/>
    <w:semiHidden/>
    <w:rsid w:val="00014E12"/>
    <w:rPr>
      <w:b/>
      <w:bCs/>
      <w:sz w:val="20"/>
      <w:szCs w:val="20"/>
    </w:rPr>
  </w:style>
  <w:style w:type="paragraph" w:styleId="Caption">
    <w:name w:val="caption"/>
    <w:basedOn w:val="Normal"/>
    <w:next w:val="Normal"/>
    <w:uiPriority w:val="35"/>
    <w:unhideWhenUsed/>
    <w:qFormat/>
    <w:rsid w:val="00266D7F"/>
    <w:pPr>
      <w:spacing w:line="240" w:lineRule="auto"/>
    </w:pPr>
    <w:rPr>
      <w:b/>
      <w:bCs/>
      <w:color w:val="4F81BD" w:themeColor="accent1"/>
      <w:sz w:val="18"/>
      <w:szCs w:val="18"/>
    </w:rPr>
  </w:style>
  <w:style w:type="paragraph" w:customStyle="1" w:styleId="06-SciencePG-Email-address">
    <w:name w:val="06-SciencePG-Email-address"/>
    <w:basedOn w:val="Normal"/>
    <w:qFormat/>
    <w:rsid w:val="0047263A"/>
    <w:pPr>
      <w:widowControl w:val="0"/>
      <w:adjustRightInd w:val="0"/>
      <w:snapToGrid w:val="0"/>
      <w:spacing w:before="160" w:after="0" w:line="240" w:lineRule="exact"/>
    </w:pPr>
    <w:rPr>
      <w:rFonts w:ascii="Times New Roman" w:eastAsia="Times New Roman" w:hAnsi="Times New Roman" w:cs="Times New Roman"/>
      <w:b/>
      <w:kern w:val="2"/>
      <w:sz w:val="24"/>
      <w:lang w:eastAsia="zh-CN"/>
    </w:rPr>
  </w:style>
  <w:style w:type="character" w:customStyle="1" w:styleId="79-SciencePG-References-number">
    <w:name w:val="79-SciencePG-References-number"/>
    <w:basedOn w:val="DefaultParagraphFont"/>
    <w:uiPriority w:val="1"/>
    <w:qFormat/>
    <w:rsid w:val="0047263A"/>
    <w:rPr>
      <w:rFonts w:ascii="Times New Roman" w:eastAsia="Times New Roman" w:hAnsi="Times New Roman"/>
      <w:color w:val="auto"/>
      <w:sz w:val="20"/>
    </w:rPr>
  </w:style>
  <w:style w:type="paragraph" w:customStyle="1" w:styleId="81-SciencePG--correspondingauthor">
    <w:name w:val="81-SciencePG-*-corresponding author"/>
    <w:basedOn w:val="Normal"/>
    <w:qFormat/>
    <w:rsid w:val="0047263A"/>
    <w:pPr>
      <w:widowControl w:val="0"/>
      <w:adjustRightInd w:val="0"/>
      <w:snapToGrid w:val="0"/>
      <w:spacing w:before="40" w:after="0" w:line="240" w:lineRule="exact"/>
      <w:textAlignment w:val="baseline"/>
    </w:pPr>
    <w:rPr>
      <w:rFonts w:ascii="Times New Roman" w:eastAsia="Times New Roman" w:hAnsi="Times New Roman" w:cs="Times New Roma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DEA11-071A-438C-A993-09342B1B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9</Pages>
  <Words>5096</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Eshetu Ararso</dc:creator>
  <cp:keywords/>
  <dc:description/>
  <cp:lastModifiedBy>qwert</cp:lastModifiedBy>
  <cp:revision>142</cp:revision>
  <dcterms:created xsi:type="dcterms:W3CDTF">2025-01-06T15:57:00Z</dcterms:created>
  <dcterms:modified xsi:type="dcterms:W3CDTF">2026-05-27T07:52:00Z</dcterms:modified>
</cp:coreProperties>
</file>