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A9BEF" w14:textId="77777777" w:rsidR="00E87A52" w:rsidRDefault="00E87A52" w:rsidP="00C87932">
      <w:pPr>
        <w:ind w:left="143" w:right="449"/>
        <w:jc w:val="center"/>
        <w:rPr>
          <w:b/>
          <w:sz w:val="24"/>
        </w:rPr>
      </w:pPr>
      <w:r>
        <w:rPr>
          <w:b/>
          <w:sz w:val="24"/>
        </w:rPr>
        <w:t>The Relationship Between</w:t>
      </w:r>
      <w:r w:rsidR="00C87932">
        <w:rPr>
          <w:b/>
          <w:sz w:val="24"/>
        </w:rPr>
        <w:t xml:space="preserve"> Innovativeness </w:t>
      </w:r>
      <w:r>
        <w:rPr>
          <w:b/>
          <w:sz w:val="24"/>
        </w:rPr>
        <w:t>and</w:t>
      </w:r>
      <w:r w:rsidR="00C87932">
        <w:rPr>
          <w:b/>
          <w:sz w:val="24"/>
        </w:rPr>
        <w:t xml:space="preserve"> Profitability of Yellow Corn Farmers in </w:t>
      </w:r>
    </w:p>
    <w:p w14:paraId="1549F702" w14:textId="5799979F" w:rsidR="00C87932" w:rsidRDefault="00C87932" w:rsidP="00C87932">
      <w:pPr>
        <w:ind w:left="143" w:right="449"/>
        <w:jc w:val="center"/>
        <w:rPr>
          <w:b/>
          <w:sz w:val="24"/>
        </w:rPr>
      </w:pPr>
      <w:r>
        <w:rPr>
          <w:b/>
          <w:sz w:val="24"/>
        </w:rPr>
        <w:t>Davao Oriental</w:t>
      </w:r>
    </w:p>
    <w:p w14:paraId="75532B91" w14:textId="77777777" w:rsidR="00C87932" w:rsidRDefault="00C87932" w:rsidP="00C87932">
      <w:pPr>
        <w:ind w:left="1301" w:right="1156"/>
        <w:jc w:val="center"/>
        <w:rPr>
          <w:b/>
          <w:sz w:val="24"/>
        </w:rPr>
      </w:pPr>
      <w:bookmarkStart w:id="0" w:name="_GoBack"/>
      <w:bookmarkEnd w:id="0"/>
    </w:p>
    <w:p w14:paraId="36F58FC3" w14:textId="77777777" w:rsidR="00C87932" w:rsidRDefault="00C87932" w:rsidP="00C87932">
      <w:pPr>
        <w:ind w:left="1301" w:right="1156"/>
        <w:jc w:val="center"/>
        <w:rPr>
          <w:b/>
          <w:sz w:val="24"/>
        </w:rPr>
      </w:pPr>
    </w:p>
    <w:p w14:paraId="5867EDCF" w14:textId="3037361D" w:rsidR="00C87932" w:rsidRDefault="00C87932" w:rsidP="00C87932">
      <w:pPr>
        <w:ind w:right="1156"/>
        <w:rPr>
          <w:b/>
          <w:sz w:val="24"/>
        </w:rPr>
      </w:pPr>
      <w:r>
        <w:rPr>
          <w:b/>
          <w:sz w:val="24"/>
        </w:rPr>
        <w:t>ABSTRACT</w:t>
      </w:r>
    </w:p>
    <w:p w14:paraId="62C4C9A9" w14:textId="77777777" w:rsidR="00C87932" w:rsidRPr="00C87932" w:rsidRDefault="00C87932" w:rsidP="00C87932">
      <w:pPr>
        <w:ind w:right="1156"/>
        <w:rPr>
          <w:b/>
          <w:sz w:val="24"/>
        </w:rPr>
      </w:pPr>
    </w:p>
    <w:p w14:paraId="3BC56A16" w14:textId="00F8FC6C" w:rsidR="00C36DAA" w:rsidRPr="008D6508" w:rsidRDefault="00F01391" w:rsidP="00DE292B">
      <w:pPr>
        <w:pStyle w:val="BodyText"/>
        <w:spacing w:line="360" w:lineRule="auto"/>
        <w:jc w:val="both"/>
      </w:pPr>
      <w:r w:rsidRPr="00F01391">
        <w:t>Yellow corn farmers in Davao Oriental continue to face difficulties in sustaining stable farm income and overall farm performance despite the importance of yellow corn production to their livelihood. These difficulties are generally connected to the changing conditions of agricultural production, which may affect the farmers’ ability to maintain productive and profitable farming operations.</w:t>
      </w:r>
      <w:r>
        <w:t xml:space="preserve"> </w:t>
      </w:r>
      <w:r w:rsidR="00C35461" w:rsidRPr="00C35461">
        <w:t>This study aimed to</w:t>
      </w:r>
      <w:r>
        <w:t xml:space="preserve"> examine</w:t>
      </w:r>
      <w:r w:rsidR="00C35461" w:rsidRPr="00C35461">
        <w:t xml:space="preserve"> the relationship between innovativeness and profitability of yellow corn farmers in Davao Oriental</w:t>
      </w:r>
      <w:r w:rsidR="00C35461">
        <w:t xml:space="preserve">. </w:t>
      </w:r>
      <w:r w:rsidR="00627DBA" w:rsidRPr="00627DBA">
        <w:t xml:space="preserve">The quantitative descriptive-correlational research design was </w:t>
      </w:r>
      <w:r w:rsidR="00627DBA">
        <w:t xml:space="preserve">employed </w:t>
      </w:r>
      <w:r w:rsidR="00627DBA" w:rsidRPr="00627DBA">
        <w:t>in this study</w:t>
      </w:r>
      <w:r>
        <w:t>.</w:t>
      </w:r>
      <w:r w:rsidR="00627DBA" w:rsidRPr="00627DBA">
        <w:t xml:space="preserve"> A</w:t>
      </w:r>
      <w:r w:rsidR="00BC07DD">
        <w:t xml:space="preserve"> self constructed </w:t>
      </w:r>
      <w:r w:rsidR="00627DBA" w:rsidRPr="00627DBA">
        <w:t>questionnaire was used to collect the data from 349</w:t>
      </w:r>
      <w:r w:rsidR="00BC07DD">
        <w:t xml:space="preserve"> randomly</w:t>
      </w:r>
      <w:r w:rsidR="00627DBA">
        <w:t xml:space="preserve"> yellow corn farmer-respondents</w:t>
      </w:r>
      <w:r w:rsidR="00BC07DD">
        <w:t xml:space="preserve"> through a face</w:t>
      </w:r>
      <w:r w:rsidR="00F81863">
        <w:t xml:space="preserve"> </w:t>
      </w:r>
      <w:r w:rsidR="00BC07DD">
        <w:t>to face interview</w:t>
      </w:r>
      <w:r>
        <w:t xml:space="preserve">. </w:t>
      </w:r>
      <w:r w:rsidR="00C36DAA" w:rsidRPr="008D6508">
        <w:t>The level of innovativeness was</w:t>
      </w:r>
      <w:r w:rsidR="00BC07DD">
        <w:t xml:space="preserve"> analyzed through descriptive numerical measures while financial ratio analysis was used to determine the profitability of corn farmers in terms of Net Profit Margin. Meanwhile, </w:t>
      </w:r>
      <w:r w:rsidR="00C36DAA" w:rsidRPr="008D6508">
        <w:t xml:space="preserve">Pearson Product-Moment Correlation </w:t>
      </w:r>
      <w:r w:rsidR="00BC07DD">
        <w:t>analysis was used to examine the relationship of these variables</w:t>
      </w:r>
      <w:r w:rsidR="00C36DAA" w:rsidRPr="008D6508">
        <w:t xml:space="preserve">. The results indicated that the respondents' innovativeness was high with the mean score </w:t>
      </w:r>
      <w:r w:rsidR="008D6508" w:rsidRPr="008D6508">
        <w:t>(m=</w:t>
      </w:r>
      <w:r w:rsidR="00C36DAA" w:rsidRPr="008D6508">
        <w:t>3.5</w:t>
      </w:r>
      <w:r w:rsidR="007860C5">
        <w:t>9</w:t>
      </w:r>
      <w:r w:rsidR="008D6508" w:rsidRPr="008D6508">
        <w:t>)</w:t>
      </w:r>
      <w:r w:rsidR="00C36DAA" w:rsidRPr="008D6508">
        <w:t xml:space="preserve">. Profitability analysis showed that </w:t>
      </w:r>
      <w:r w:rsidR="00143F7D">
        <w:t>the</w:t>
      </w:r>
      <w:r w:rsidR="00C36DAA" w:rsidRPr="008D6508">
        <w:t xml:space="preserve"> yellow corn farm</w:t>
      </w:r>
      <w:r w:rsidR="00143F7D">
        <w:t xml:space="preserve">ers had </w:t>
      </w:r>
      <w:r w:rsidR="00C36DAA" w:rsidRPr="008D6508">
        <w:t xml:space="preserve">an average net profit of </w:t>
      </w:r>
      <w:proofErr w:type="spellStart"/>
      <w:r w:rsidR="00C36DAA" w:rsidRPr="008D6508">
        <w:t>Php</w:t>
      </w:r>
      <w:proofErr w:type="spellEnd"/>
      <w:r w:rsidR="00C36DAA" w:rsidRPr="008D6508">
        <w:t xml:space="preserve"> 30,344.88 per hectare</w:t>
      </w:r>
      <w:r w:rsidR="008D6508" w:rsidRPr="008D6508">
        <w:t xml:space="preserve"> and a </w:t>
      </w:r>
      <w:r w:rsidR="00C36DAA" w:rsidRPr="008D6508">
        <w:t>net profit margin of 37.12%</w:t>
      </w:r>
      <w:r w:rsidR="008D6508" w:rsidRPr="008D6508">
        <w:t xml:space="preserve">. </w:t>
      </w:r>
      <w:r w:rsidR="00C36DAA" w:rsidRPr="008D6508">
        <w:t xml:space="preserve">The Pearson correlation result, however, revealed very weak and non-significant relationship between innovativeness and profitability </w:t>
      </w:r>
      <w:r w:rsidR="00E808CE">
        <w:t>(r = 0.001, p = 0.992</w:t>
      </w:r>
      <w:r w:rsidR="004F4234">
        <w:t>)</w:t>
      </w:r>
      <w:r w:rsidR="00E808CE">
        <w:t xml:space="preserve">. </w:t>
      </w:r>
      <w:r w:rsidR="00C36DAA" w:rsidRPr="008D6508">
        <w:t>The results indicate that the yellow corn producers were highly innovative and profitable, but innovativeness was not directly related to profitability. Thus, agricultural development programs should not only encourage the adoption of innovation, but also enhance the capacity of farmers to manage their farm business, plan their finances, manage their inputs and make decisions about their markets.</w:t>
      </w:r>
    </w:p>
    <w:p w14:paraId="263D422B" w14:textId="77777777" w:rsidR="007F4F4C" w:rsidRDefault="007F4F4C" w:rsidP="00CD4CE9">
      <w:pPr>
        <w:pStyle w:val="BodyText"/>
        <w:spacing w:before="68"/>
      </w:pPr>
    </w:p>
    <w:p w14:paraId="596F2572" w14:textId="77777777" w:rsidR="00A6034B" w:rsidRDefault="00A6034B" w:rsidP="00A6034B">
      <w:pPr>
        <w:pStyle w:val="BodyText"/>
        <w:ind w:left="143" w:right="423"/>
        <w:rPr>
          <w:b/>
        </w:rPr>
      </w:pPr>
    </w:p>
    <w:p w14:paraId="048546D7" w14:textId="63A8AFDA" w:rsidR="00A6034B" w:rsidRDefault="00CD4CE9" w:rsidP="00A6034B">
      <w:pPr>
        <w:pStyle w:val="BodyText"/>
        <w:ind w:left="143" w:right="423"/>
      </w:pPr>
      <w:r>
        <w:rPr>
          <w:b/>
        </w:rPr>
        <w:t>Keywords:</w:t>
      </w:r>
      <w:r>
        <w:rPr>
          <w:b/>
          <w:spacing w:val="-4"/>
        </w:rPr>
        <w:t xml:space="preserve"> </w:t>
      </w:r>
      <w:r w:rsidR="00A6034B" w:rsidRPr="00A6034B">
        <w:rPr>
          <w:bCs/>
          <w:spacing w:val="-4"/>
        </w:rPr>
        <w:t xml:space="preserve">Descriptive correlational study, </w:t>
      </w:r>
      <w:r w:rsidR="00A6034B" w:rsidRPr="00A6034B">
        <w:rPr>
          <w:bCs/>
        </w:rPr>
        <w:t>I</w:t>
      </w:r>
      <w:r w:rsidR="00E842CA" w:rsidRPr="00A6034B">
        <w:rPr>
          <w:bCs/>
        </w:rPr>
        <w:t>nnovativeness</w:t>
      </w:r>
      <w:r w:rsidR="00E842CA">
        <w:t xml:space="preserve">, </w:t>
      </w:r>
      <w:r w:rsidR="008D6508">
        <w:t xml:space="preserve">Profitability, Return on </w:t>
      </w:r>
      <w:r w:rsidR="00A6034B">
        <w:t>i</w:t>
      </w:r>
      <w:r w:rsidR="008D6508">
        <w:t xml:space="preserve">nvestment, Yellow </w:t>
      </w:r>
    </w:p>
    <w:p w14:paraId="630D259F" w14:textId="47FC6564" w:rsidR="00CD4CE9" w:rsidRDefault="00A6034B" w:rsidP="00A6034B">
      <w:pPr>
        <w:pStyle w:val="BodyText"/>
        <w:ind w:left="863" w:right="423"/>
      </w:pPr>
      <w:r>
        <w:rPr>
          <w:b/>
        </w:rPr>
        <w:t xml:space="preserve">        </w:t>
      </w:r>
      <w:r>
        <w:t>c</w:t>
      </w:r>
      <w:r w:rsidR="008D6508">
        <w:t xml:space="preserve">orn </w:t>
      </w:r>
      <w:r>
        <w:t>f</w:t>
      </w:r>
      <w:r w:rsidR="008D6508">
        <w:t>armers</w:t>
      </w:r>
    </w:p>
    <w:p w14:paraId="733D6347" w14:textId="77777777" w:rsidR="00C87932" w:rsidRDefault="00C87932" w:rsidP="00AD292A">
      <w:pPr>
        <w:pStyle w:val="BodyText"/>
        <w:ind w:left="143" w:right="423"/>
      </w:pPr>
    </w:p>
    <w:p w14:paraId="4A9F0B33" w14:textId="77777777" w:rsidR="00A6034B" w:rsidRDefault="00A6034B" w:rsidP="00143F7D">
      <w:pPr>
        <w:pStyle w:val="BodyText"/>
        <w:ind w:right="423"/>
        <w:rPr>
          <w:b/>
          <w:bCs/>
        </w:rPr>
      </w:pPr>
    </w:p>
    <w:p w14:paraId="234E0903" w14:textId="77777777" w:rsidR="00FF32B0" w:rsidRDefault="00FF32B0" w:rsidP="00FF32B0">
      <w:pPr>
        <w:pStyle w:val="BodyText"/>
        <w:ind w:right="423"/>
        <w:rPr>
          <w:b/>
          <w:bCs/>
        </w:rPr>
      </w:pPr>
    </w:p>
    <w:p w14:paraId="1F255BBC" w14:textId="7B345FD9" w:rsidR="00C87932" w:rsidRPr="00C87932" w:rsidRDefault="00C87932" w:rsidP="00FF32B0">
      <w:pPr>
        <w:pStyle w:val="BodyText"/>
        <w:ind w:right="423"/>
        <w:rPr>
          <w:b/>
          <w:bCs/>
        </w:rPr>
      </w:pPr>
      <w:r w:rsidRPr="00C87932">
        <w:rPr>
          <w:b/>
          <w:bCs/>
        </w:rPr>
        <w:t>INTRODUCTION</w:t>
      </w:r>
    </w:p>
    <w:p w14:paraId="7CDA0808" w14:textId="77777777" w:rsidR="00C87932" w:rsidRDefault="00C87932" w:rsidP="00C87932">
      <w:pPr>
        <w:pStyle w:val="BodyText"/>
      </w:pPr>
    </w:p>
    <w:p w14:paraId="003A6610" w14:textId="77777777" w:rsidR="00C87932" w:rsidRDefault="00C87932" w:rsidP="00C87932">
      <w:pPr>
        <w:pStyle w:val="BodyText"/>
      </w:pPr>
    </w:p>
    <w:p w14:paraId="7DB523FA" w14:textId="7301C5AA" w:rsidR="00C87932" w:rsidRDefault="00C87932" w:rsidP="00C87932">
      <w:pPr>
        <w:pStyle w:val="BodyText"/>
        <w:spacing w:line="360" w:lineRule="auto"/>
        <w:jc w:val="both"/>
      </w:pPr>
      <w:r w:rsidRPr="00C87932">
        <w:t>Yellow corn is one of the important agricultural products of the Philippines and is an important part of the support of the country's livestock and poultry industries especially animal feed production</w:t>
      </w:r>
      <w:r w:rsidR="002833D0">
        <w:t xml:space="preserve"> (</w:t>
      </w:r>
      <w:r w:rsidR="002833D0" w:rsidRPr="002833D0">
        <w:t>Philippine Competition Commission</w:t>
      </w:r>
      <w:r w:rsidR="002833D0">
        <w:t xml:space="preserve">, </w:t>
      </w:r>
      <w:r w:rsidR="002833D0" w:rsidRPr="002833D0">
        <w:t>2021</w:t>
      </w:r>
      <w:r w:rsidR="002833D0">
        <w:t xml:space="preserve">). </w:t>
      </w:r>
      <w:r w:rsidRPr="00C87932">
        <w:t xml:space="preserve">As the demand for feed ingredients has continued to rise, the value of yellow corn production has become increasingly important </w:t>
      </w:r>
      <w:r w:rsidR="007F11B1">
        <w:t>as it</w:t>
      </w:r>
      <w:r w:rsidRPr="00C87932">
        <w:t xml:space="preserve"> provide</w:t>
      </w:r>
      <w:r w:rsidR="007F11B1">
        <w:t>s</w:t>
      </w:r>
      <w:r w:rsidRPr="00C87932">
        <w:t xml:space="preserve"> food security and agricultural economic development in the country. </w:t>
      </w:r>
      <w:r w:rsidR="00742D63">
        <w:t>I</w:t>
      </w:r>
      <w:r w:rsidRPr="00C87932">
        <w:t>n Davao Oriental, yellow corn is a</w:t>
      </w:r>
      <w:r w:rsidR="00742D63">
        <w:t xml:space="preserve"> pivotal</w:t>
      </w:r>
      <w:r w:rsidRPr="00C87932">
        <w:t xml:space="preserve"> source of livelihood and </w:t>
      </w:r>
      <w:r w:rsidR="00742D63">
        <w:t>it contributes</w:t>
      </w:r>
      <w:r w:rsidRPr="00C87932">
        <w:t xml:space="preserve"> significantly to the agricultural productivity and economy of the region</w:t>
      </w:r>
      <w:r w:rsidR="00742D63">
        <w:t xml:space="preserve"> XI</w:t>
      </w:r>
      <w:r w:rsidRPr="00C87932">
        <w:t xml:space="preserve">. </w:t>
      </w:r>
      <w:r w:rsidR="00742D63">
        <w:t>Yellow corn farmers may</w:t>
      </w:r>
      <w:r w:rsidRPr="00C87932">
        <w:t xml:space="preserve"> have received ongoing government agricultural assistance through a number of </w:t>
      </w:r>
      <w:r w:rsidR="007F11B1">
        <w:t xml:space="preserve">programs </w:t>
      </w:r>
      <w:r w:rsidRPr="00C87932">
        <w:t xml:space="preserve">and interventions, </w:t>
      </w:r>
      <w:r w:rsidR="00742D63">
        <w:t>sustaining</w:t>
      </w:r>
      <w:r w:rsidRPr="00C87932">
        <w:t xml:space="preserve"> profitability on farms continues to be a problem for </w:t>
      </w:r>
      <w:r w:rsidR="007F11B1">
        <w:t>yellow corn farmers</w:t>
      </w:r>
      <w:r w:rsidRPr="00C87932">
        <w:t>.</w:t>
      </w:r>
    </w:p>
    <w:p w14:paraId="025C2DB1" w14:textId="77777777" w:rsidR="007F11B1" w:rsidRDefault="007F11B1" w:rsidP="00C87932">
      <w:pPr>
        <w:pStyle w:val="BodyText"/>
        <w:spacing w:line="360" w:lineRule="auto"/>
        <w:jc w:val="both"/>
      </w:pPr>
    </w:p>
    <w:p w14:paraId="0AE415AD" w14:textId="1FC9BA4B" w:rsidR="007F11B1" w:rsidRDefault="00742D63" w:rsidP="00C87932">
      <w:pPr>
        <w:pStyle w:val="BodyText"/>
        <w:spacing w:line="360" w:lineRule="auto"/>
        <w:jc w:val="both"/>
      </w:pPr>
      <w:r>
        <w:lastRenderedPageBreak/>
        <w:t>T</w:t>
      </w:r>
      <w:r w:rsidR="007F11B1" w:rsidRPr="007F11B1">
        <w:t xml:space="preserve">he City of </w:t>
      </w:r>
      <w:proofErr w:type="spellStart"/>
      <w:r w:rsidR="007F11B1" w:rsidRPr="007F11B1">
        <w:t>Mati</w:t>
      </w:r>
      <w:proofErr w:type="spellEnd"/>
      <w:r w:rsidR="007F11B1" w:rsidRPr="007F11B1">
        <w:t xml:space="preserve"> under the City Agriculture Office introduced the Yellow Corn Production Enhancement Program </w:t>
      </w:r>
      <w:r w:rsidR="003A40EA">
        <w:t xml:space="preserve">(YCPEP) </w:t>
      </w:r>
      <w:r>
        <w:t xml:space="preserve">in 2023 </w:t>
      </w:r>
      <w:r w:rsidR="007F11B1" w:rsidRPr="007F11B1">
        <w:t>to enhance the productivity</w:t>
      </w:r>
      <w:r>
        <w:t xml:space="preserve"> and profitability</w:t>
      </w:r>
      <w:r w:rsidR="007F11B1" w:rsidRPr="007F11B1">
        <w:t xml:space="preserve"> of farmers. The objective of the program was to increase the availability of high-quality agricultural inputs to the farmers and to improve their production and management skills. In this activity, 186 farmers in 12 barangays were reached and provided with hybrid yellow corn seeds and fertilizers in about 148 hectares of yellow corn production area. Agricultural Technicians also regularly monitored, provided technical assistance and production guidance to farmers during the cropping season</w:t>
      </w:r>
      <w:r w:rsidR="002833D0">
        <w:t xml:space="preserve"> </w:t>
      </w:r>
      <w:r w:rsidR="002833D0" w:rsidRPr="002833D0">
        <w:t>(Department of Agriculture, 2023)</w:t>
      </w:r>
      <w:r w:rsidR="002833D0">
        <w:t xml:space="preserve">. </w:t>
      </w:r>
    </w:p>
    <w:p w14:paraId="4E8289D1" w14:textId="77777777" w:rsidR="003A40EA" w:rsidRDefault="003A40EA" w:rsidP="00C87932">
      <w:pPr>
        <w:pStyle w:val="BodyText"/>
        <w:spacing w:line="360" w:lineRule="auto"/>
        <w:jc w:val="both"/>
      </w:pPr>
    </w:p>
    <w:p w14:paraId="33C6786D" w14:textId="77C68037" w:rsidR="003A40EA" w:rsidRDefault="003A40EA" w:rsidP="00C87932">
      <w:pPr>
        <w:pStyle w:val="BodyText"/>
        <w:spacing w:line="360" w:lineRule="auto"/>
        <w:jc w:val="both"/>
      </w:pPr>
      <w:r w:rsidRPr="003A40EA">
        <w:t xml:space="preserve">Many yellow corn producers, however, even with input assistance, technical support and production monitoring, are still struggling to be profitable. While a few farmers </w:t>
      </w:r>
      <w:r>
        <w:t>reported that</w:t>
      </w:r>
      <w:r w:rsidRPr="003A40EA">
        <w:t xml:space="preserve"> they improved their production output, most </w:t>
      </w:r>
      <w:r>
        <w:t xml:space="preserve">stated that </w:t>
      </w:r>
      <w:r w:rsidRPr="003A40EA">
        <w:t>they still use traditional farming practices and conventional marketing channels, restricting their capacity to take full advantage of the opportunities in the new markets and adapt to changing agricultural conditions</w:t>
      </w:r>
      <w:r w:rsidR="002833D0">
        <w:t xml:space="preserve"> (</w:t>
      </w:r>
      <w:proofErr w:type="spellStart"/>
      <w:r w:rsidR="002833D0" w:rsidRPr="002833D0">
        <w:t>Cabangbang</w:t>
      </w:r>
      <w:proofErr w:type="spellEnd"/>
      <w:r w:rsidR="002833D0" w:rsidRPr="002833D0">
        <w:t xml:space="preserve"> </w:t>
      </w:r>
      <w:r w:rsidR="00914793">
        <w:t>&amp;</w:t>
      </w:r>
      <w:r w:rsidR="002833D0" w:rsidRPr="002833D0">
        <w:t xml:space="preserve"> </w:t>
      </w:r>
      <w:proofErr w:type="spellStart"/>
      <w:r w:rsidR="002833D0" w:rsidRPr="002833D0">
        <w:t>Quicoy</w:t>
      </w:r>
      <w:proofErr w:type="spellEnd"/>
      <w:r w:rsidR="002833D0">
        <w:t>,</w:t>
      </w:r>
      <w:r w:rsidR="002833D0" w:rsidRPr="002833D0">
        <w:t xml:space="preserve"> 2019)</w:t>
      </w:r>
      <w:r w:rsidR="002833D0">
        <w:t xml:space="preserve">. </w:t>
      </w:r>
      <w:r w:rsidRPr="003A40EA">
        <w:t>This implies that production interventions may not be enough to make a difference for the long-term profitability of yellow corn producers</w:t>
      </w:r>
      <w:r w:rsidR="002833D0">
        <w:t xml:space="preserve"> </w:t>
      </w:r>
    </w:p>
    <w:p w14:paraId="1E73A4C9" w14:textId="77777777" w:rsidR="00FD03AE" w:rsidRDefault="00FD03AE" w:rsidP="00C87932">
      <w:pPr>
        <w:pStyle w:val="BodyText"/>
        <w:spacing w:line="360" w:lineRule="auto"/>
        <w:jc w:val="both"/>
      </w:pPr>
    </w:p>
    <w:p w14:paraId="1D120443" w14:textId="27F73882" w:rsidR="00C43AEB" w:rsidRDefault="003A40EA" w:rsidP="00C43AEB">
      <w:pPr>
        <w:pStyle w:val="BodyText"/>
        <w:spacing w:line="360" w:lineRule="auto"/>
        <w:jc w:val="both"/>
      </w:pPr>
      <w:r w:rsidRPr="003A40EA">
        <w:t xml:space="preserve">To overcome these challenges, innovativeness is becoming one of the key entrepreneurial traits that may </w:t>
      </w:r>
      <w:r w:rsidR="00914793">
        <w:t xml:space="preserve">contribute in </w:t>
      </w:r>
      <w:r w:rsidRPr="003A40EA">
        <w:t>the profitability and competitiveness of agricultural businesses. Innovativeness is the readiness and capability of people to follow new ideas, accept new or better technologies, consider new scientific farming methods and apply innovative and creative approaches to improve productivity and business performance</w:t>
      </w:r>
      <w:r>
        <w:t xml:space="preserve"> (</w:t>
      </w:r>
      <w:proofErr w:type="spellStart"/>
      <w:r>
        <w:t>Engelen</w:t>
      </w:r>
      <w:proofErr w:type="spellEnd"/>
      <w:r>
        <w:t xml:space="preserve"> et al., 2015)</w:t>
      </w:r>
      <w:r w:rsidRPr="003A40EA">
        <w:t xml:space="preserve">. </w:t>
      </w:r>
      <w:r w:rsidR="00914793">
        <w:t>In</w:t>
      </w:r>
      <w:r w:rsidRPr="003A40EA">
        <w:t xml:space="preserve"> the agricultural context, innovative farmers have higher probability to use new seed varieties, new methods of agricultural production, farm management systems that are more efficient, and new marketing strategies that can help boost efficiency and profitability. Innovativeness has been demonstrated to have a positive effect on business growth, productivity, adaptability and profit organization of agricultural and entrepreneurial activities</w:t>
      </w:r>
      <w:r>
        <w:t xml:space="preserve"> </w:t>
      </w:r>
      <w:r w:rsidRPr="003A40EA">
        <w:t>(</w:t>
      </w:r>
      <w:proofErr w:type="spellStart"/>
      <w:r w:rsidRPr="003A40EA">
        <w:t>Barzola</w:t>
      </w:r>
      <w:proofErr w:type="spellEnd"/>
      <w:r w:rsidRPr="003A40EA">
        <w:t xml:space="preserve"> &amp; </w:t>
      </w:r>
      <w:proofErr w:type="spellStart"/>
      <w:r w:rsidRPr="003A40EA">
        <w:t>Dentoni</w:t>
      </w:r>
      <w:proofErr w:type="spellEnd"/>
      <w:r w:rsidRPr="003A40EA">
        <w:t>, 2020).</w:t>
      </w:r>
      <w:r w:rsidR="00C43AEB">
        <w:t xml:space="preserve"> </w:t>
      </w:r>
    </w:p>
    <w:p w14:paraId="72252799" w14:textId="77777777" w:rsidR="00C43AEB" w:rsidRDefault="00C43AEB" w:rsidP="00C43AEB">
      <w:pPr>
        <w:pStyle w:val="BodyText"/>
        <w:spacing w:line="360" w:lineRule="auto"/>
        <w:jc w:val="both"/>
      </w:pPr>
    </w:p>
    <w:p w14:paraId="6A5F2520" w14:textId="22BA36A5" w:rsidR="00C43AEB" w:rsidRDefault="00C43AEB" w:rsidP="00C43AEB">
      <w:pPr>
        <w:pStyle w:val="BodyText"/>
        <w:spacing w:line="360" w:lineRule="auto"/>
        <w:jc w:val="both"/>
      </w:pPr>
      <w:r w:rsidRPr="00C43AEB">
        <w:t xml:space="preserve">In view of the growing demand for enhancing the sustainability and profitability of agricultural enterprises, this study aimed to </w:t>
      </w:r>
      <w:r w:rsidR="009C0F79">
        <w:t>determine the relationship between</w:t>
      </w:r>
      <w:r w:rsidRPr="00C43AEB">
        <w:t xml:space="preserve"> innovativeness on profitability of the yellow corn farmers in Davao Oriental.</w:t>
      </w:r>
    </w:p>
    <w:p w14:paraId="5AB235CF" w14:textId="77777777" w:rsidR="00B70D29" w:rsidRDefault="00B70D29" w:rsidP="00C43AEB">
      <w:pPr>
        <w:pStyle w:val="BodyText"/>
        <w:spacing w:line="360" w:lineRule="auto"/>
        <w:jc w:val="both"/>
      </w:pPr>
    </w:p>
    <w:p w14:paraId="5277CB06" w14:textId="6C530DAD" w:rsidR="00B70D29" w:rsidRDefault="00B70D29" w:rsidP="00C43AEB">
      <w:pPr>
        <w:pStyle w:val="BodyText"/>
        <w:spacing w:line="360" w:lineRule="auto"/>
        <w:jc w:val="both"/>
        <w:rPr>
          <w:b/>
          <w:bCs/>
        </w:rPr>
      </w:pPr>
      <w:r w:rsidRPr="00B70D29">
        <w:rPr>
          <w:b/>
          <w:bCs/>
        </w:rPr>
        <w:t>LITERATURE REVIEW</w:t>
      </w:r>
    </w:p>
    <w:p w14:paraId="648958DC" w14:textId="77777777" w:rsidR="003C0942" w:rsidRDefault="003C0942" w:rsidP="00C43AEB">
      <w:pPr>
        <w:pStyle w:val="BodyText"/>
        <w:spacing w:line="360" w:lineRule="auto"/>
        <w:jc w:val="both"/>
        <w:rPr>
          <w:b/>
          <w:bCs/>
        </w:rPr>
      </w:pPr>
    </w:p>
    <w:p w14:paraId="4871AF2E" w14:textId="127C18A1" w:rsidR="003C0942" w:rsidRDefault="003C0942" w:rsidP="00C43AEB">
      <w:pPr>
        <w:pStyle w:val="BodyText"/>
        <w:spacing w:line="360" w:lineRule="auto"/>
        <w:jc w:val="both"/>
      </w:pPr>
      <w:r w:rsidRPr="003C0942">
        <w:t xml:space="preserve">The innovativeness is </w:t>
      </w:r>
      <w:r>
        <w:t>considered</w:t>
      </w:r>
      <w:r w:rsidRPr="003C0942">
        <w:t xml:space="preserve"> as one of the key entrepreneurial traits that affect farmer's </w:t>
      </w:r>
      <w:r>
        <w:t>decision-making</w:t>
      </w:r>
      <w:r w:rsidRPr="003C0942">
        <w:t xml:space="preserve"> in production technology, input and output characteristics and market circumstances. In agriculture, innovativeness is the readiness and capacity of farmers to accept new ideas, better technologies, improved farm practices and alternative business strategies for better farm performance. Recent studies have rightly highlighted that innovation plays a crucial role in supporting food security, competitiveness, productivity and sustainability, particularly in the context of evolving market demand and environmental conditions faced by farmers</w:t>
      </w:r>
      <w:r>
        <w:t xml:space="preserve"> (</w:t>
      </w:r>
      <w:proofErr w:type="spellStart"/>
      <w:r>
        <w:t>Walder</w:t>
      </w:r>
      <w:proofErr w:type="spellEnd"/>
      <w:r>
        <w:t xml:space="preserve"> et </w:t>
      </w:r>
      <w:r>
        <w:lastRenderedPageBreak/>
        <w:t>al., 2019)</w:t>
      </w:r>
      <w:r w:rsidRPr="003C0942">
        <w:t>. Innovativeness of yellow corn farmers can be seen in hybrid seed use, better ways of using fertilizer, pest and disease control, farm record keeping, post</w:t>
      </w:r>
      <w:r>
        <w:t>-</w:t>
      </w:r>
      <w:r w:rsidRPr="003C0942">
        <w:t>harvest handling, and new marketing methods.</w:t>
      </w:r>
    </w:p>
    <w:p w14:paraId="7B38CFCD" w14:textId="77777777" w:rsidR="003C0942" w:rsidRDefault="003C0942" w:rsidP="00C43AEB">
      <w:pPr>
        <w:pStyle w:val="BodyText"/>
        <w:spacing w:line="360" w:lineRule="auto"/>
        <w:jc w:val="both"/>
      </w:pPr>
    </w:p>
    <w:p w14:paraId="166798CF" w14:textId="164012DE" w:rsidR="003C0942" w:rsidRDefault="003C0942" w:rsidP="00C43AEB">
      <w:pPr>
        <w:pStyle w:val="BodyText"/>
        <w:spacing w:line="360" w:lineRule="auto"/>
        <w:jc w:val="both"/>
      </w:pPr>
      <w:r w:rsidRPr="003C0942">
        <w:t xml:space="preserve">It is also observed that research which relate innovation adoption to farm profitability highlights the importance of innovativeness. The innovation value chain impacts farm economic performance, as farmers' adoption of innovations depends on structural factors, farm specialization, and sources of research and information, as identified by </w:t>
      </w:r>
      <w:proofErr w:type="spellStart"/>
      <w:r w:rsidR="00FD03AE" w:rsidRPr="00CC6024">
        <w:t>Vollaro</w:t>
      </w:r>
      <w:proofErr w:type="spellEnd"/>
      <w:r w:rsidR="00FD03AE" w:rsidRPr="00CC6024">
        <w:t xml:space="preserve"> et al. </w:t>
      </w:r>
      <w:r w:rsidRPr="003C0942">
        <w:t>(2019). Their results suggest that innovation is not just about acquiring new technologies, it is also about being able to use information for farm decision making. This translates to the need for a proper farm management, cost control and timely planting and marketing for the yellow corn grower to maximize profit from the use of hybrid seeds or fertilizers.</w:t>
      </w:r>
    </w:p>
    <w:p w14:paraId="14349AF8" w14:textId="77777777" w:rsidR="003C0942" w:rsidRDefault="003C0942" w:rsidP="00C43AEB">
      <w:pPr>
        <w:pStyle w:val="BodyText"/>
        <w:spacing w:line="360" w:lineRule="auto"/>
        <w:jc w:val="both"/>
      </w:pPr>
    </w:p>
    <w:p w14:paraId="38D0A9B2" w14:textId="7ACBEE6B" w:rsidR="003C0942" w:rsidRDefault="00CC6024" w:rsidP="00C43AEB">
      <w:pPr>
        <w:pStyle w:val="BodyText"/>
        <w:spacing w:line="360" w:lineRule="auto"/>
        <w:jc w:val="both"/>
      </w:pPr>
      <w:r w:rsidRPr="00CC6024">
        <w:t xml:space="preserve">Studies also indicate that innovations in corn production technologies can make a difference on farm profitability, which contributes to innovativeness in corn farming. The impact of maize seed technology adoption on farm profitability was explored by Mensah et al. (2021) and the authors concluded that improved maize seed technology plays an essential role in boosting productivity and profitability for farmers. Their study indicated that the use of seed technology has an impact on the revenue and cost side of production, so farmers' interest in the use of improved seed varieties has a significant impact on the financial returns to farming. This is in line with the findings of </w:t>
      </w:r>
      <w:proofErr w:type="spellStart"/>
      <w:r w:rsidRPr="00CC6024">
        <w:t>Vollaro</w:t>
      </w:r>
      <w:proofErr w:type="spellEnd"/>
      <w:r w:rsidRPr="00CC6024">
        <w:t xml:space="preserve"> et al. (2019) which stated that structural factors, farm specialization, access to agricultural research and information sources influence the adoption of innovations in farming. They found that farmers who were able to access scientific research and reliable sources of information were able to benefit from better value-added and production quality. Innovativeness can be seen not only as the use of new inputs, but also as the way farmers search for information, take up technical recommendations and enhance the farm decision-making process.</w:t>
      </w:r>
    </w:p>
    <w:p w14:paraId="0EA17B47" w14:textId="77777777" w:rsidR="00CC6024" w:rsidRDefault="00CC6024" w:rsidP="00C43AEB">
      <w:pPr>
        <w:pStyle w:val="BodyText"/>
        <w:spacing w:line="360" w:lineRule="auto"/>
        <w:jc w:val="both"/>
      </w:pPr>
    </w:p>
    <w:p w14:paraId="1472AE21" w14:textId="444C9384" w:rsidR="003C0942" w:rsidRDefault="003C0942" w:rsidP="00C43AEB">
      <w:pPr>
        <w:pStyle w:val="BodyText"/>
        <w:spacing w:line="360" w:lineRule="auto"/>
        <w:jc w:val="both"/>
      </w:pPr>
      <w:r w:rsidRPr="003C0942">
        <w:t xml:space="preserve">Hence, </w:t>
      </w:r>
      <w:r>
        <w:t>the literature suggests</w:t>
      </w:r>
      <w:r w:rsidRPr="003C0942">
        <w:t xml:space="preserve"> that innovativeness is a significant element to explain the profitability of the yellow corn farmers. The innovative farmers are more likely to adopt improved production inputs, technical recommendations, adapt to market changes and look for alternative ways of farm operations. Research on agricultural technology adoption reveals that technology adoption is related to education, credit facilities, extension service, land resources and farmer organizations membership</w:t>
      </w:r>
      <w:r w:rsidR="0098699B">
        <w:t xml:space="preserve"> </w:t>
      </w:r>
      <w:r w:rsidR="0098699B" w:rsidRPr="0098699B">
        <w:t>(</w:t>
      </w:r>
      <w:proofErr w:type="spellStart"/>
      <w:r w:rsidR="0098699B" w:rsidRPr="0098699B">
        <w:t>Ruzzante</w:t>
      </w:r>
      <w:proofErr w:type="spellEnd"/>
      <w:r w:rsidR="0098699B" w:rsidRPr="0098699B">
        <w:t xml:space="preserve"> et al., 2021).</w:t>
      </w:r>
      <w:r w:rsidRPr="003C0942">
        <w:t xml:space="preserve"> Similarly, improving the economic performance of the farm has been linked to the adoption of innovation, as farmers who have access to information, technology and improved practices are more able to deliver greater productivity and returns</w:t>
      </w:r>
      <w:r w:rsidR="0098699B">
        <w:t xml:space="preserve"> </w:t>
      </w:r>
      <w:r w:rsidR="0098699B" w:rsidRPr="0098699B">
        <w:t>(</w:t>
      </w:r>
      <w:proofErr w:type="spellStart"/>
      <w:r w:rsidR="0098699B" w:rsidRPr="0098699B">
        <w:t>Vollaro</w:t>
      </w:r>
      <w:proofErr w:type="spellEnd"/>
      <w:r w:rsidR="0098699B" w:rsidRPr="0098699B">
        <w:t xml:space="preserve"> et al., 2019).</w:t>
      </w:r>
      <w:r w:rsidRPr="003C0942">
        <w:t xml:space="preserve"> Improved </w:t>
      </w:r>
      <w:r>
        <w:t>corn</w:t>
      </w:r>
      <w:r w:rsidRPr="003C0942">
        <w:t xml:space="preserve"> varieties were also identified as a factor that improved the household income and reduced poverty rate of rural farmers in </w:t>
      </w:r>
      <w:r>
        <w:t>yellow corn</w:t>
      </w:r>
      <w:r w:rsidRPr="003C0942">
        <w:t xml:space="preserve"> farming</w:t>
      </w:r>
      <w:r w:rsidR="0098699B">
        <w:t xml:space="preserve"> </w:t>
      </w:r>
      <w:r w:rsidR="0098699B" w:rsidRPr="0098699B">
        <w:t>(</w:t>
      </w:r>
      <w:proofErr w:type="spellStart"/>
      <w:r w:rsidR="0098699B" w:rsidRPr="0098699B">
        <w:t>Geffersa</w:t>
      </w:r>
      <w:proofErr w:type="spellEnd"/>
      <w:r w:rsidR="0098699B" w:rsidRPr="0098699B">
        <w:t xml:space="preserve"> et al., 2022).</w:t>
      </w:r>
      <w:r w:rsidRPr="003C0942">
        <w:t xml:space="preserve"> This </w:t>
      </w:r>
      <w:r>
        <w:t>explains</w:t>
      </w:r>
      <w:r w:rsidRPr="003C0942">
        <w:t xml:space="preserve"> why the study examined how innovativeness </w:t>
      </w:r>
      <w:r>
        <w:t>influence</w:t>
      </w:r>
      <w:r w:rsidR="00F55317">
        <w:t>s</w:t>
      </w:r>
      <w:r>
        <w:t xml:space="preserve"> the </w:t>
      </w:r>
      <w:r w:rsidRPr="003C0942">
        <w:t>profitability of yellow corn farmers in Davao Oriental</w:t>
      </w:r>
      <w:r>
        <w:t xml:space="preserve">. </w:t>
      </w:r>
    </w:p>
    <w:p w14:paraId="01FB5BA0" w14:textId="77777777" w:rsidR="00744962" w:rsidRDefault="00744962" w:rsidP="00744962">
      <w:pPr>
        <w:spacing w:line="360" w:lineRule="auto"/>
        <w:jc w:val="both"/>
        <w:rPr>
          <w:rFonts w:ascii="Arial" w:hAnsi="Arial" w:cs="Arial"/>
          <w:sz w:val="24"/>
          <w:szCs w:val="32"/>
        </w:rPr>
      </w:pPr>
    </w:p>
    <w:p w14:paraId="0069D1CF" w14:textId="0D8D54D0" w:rsidR="00744962" w:rsidRPr="00744962" w:rsidRDefault="00744962" w:rsidP="00744962">
      <w:pPr>
        <w:spacing w:line="360" w:lineRule="auto"/>
        <w:jc w:val="both"/>
        <w:rPr>
          <w:sz w:val="24"/>
          <w:szCs w:val="32"/>
        </w:rPr>
      </w:pPr>
      <w:r w:rsidRPr="00744962">
        <w:rPr>
          <w:sz w:val="24"/>
          <w:szCs w:val="32"/>
        </w:rPr>
        <w:t xml:space="preserve">The production of yellow corn is one of the strategies that corn production in the Philippines has on national food </w:t>
      </w:r>
      <w:r w:rsidRPr="00744962">
        <w:rPr>
          <w:sz w:val="24"/>
          <w:szCs w:val="32"/>
        </w:rPr>
        <w:lastRenderedPageBreak/>
        <w:t>security and the livestock and feed industry. The Department of Agriculture - National Corn Program (DA-NCP, 2021) indicates that the production of corn in the nation is marked by different production systems, level of adoption of technology, and cost structure that importantly affect the production rate of farms as well as their profitability. Production of corn in the Philippines can be categorized by the type of corn, the production system, and the level in which it adopts technology. According to the DA-NCP (2021), the most commonly produced and commercially popular type of corn is yellow corn, which constitutes the largest volumes of output since most people use it to make animal feed. White corn on the other, is largely grown to the taste of the human palate and is frequently grown in upland and food-deficit regions.</w:t>
      </w:r>
    </w:p>
    <w:p w14:paraId="5AB930AD" w14:textId="77777777" w:rsidR="00744962" w:rsidRPr="00744962" w:rsidRDefault="00744962" w:rsidP="00744962">
      <w:pPr>
        <w:spacing w:line="360" w:lineRule="auto"/>
        <w:jc w:val="both"/>
        <w:rPr>
          <w:sz w:val="24"/>
          <w:szCs w:val="32"/>
        </w:rPr>
      </w:pPr>
    </w:p>
    <w:p w14:paraId="5E364909" w14:textId="7889D4E4" w:rsidR="00744962" w:rsidRPr="00744962" w:rsidRDefault="00744962" w:rsidP="00744962">
      <w:pPr>
        <w:spacing w:line="360" w:lineRule="auto"/>
        <w:jc w:val="both"/>
        <w:rPr>
          <w:sz w:val="24"/>
          <w:szCs w:val="32"/>
        </w:rPr>
      </w:pPr>
      <w:r w:rsidRPr="00744962">
        <w:rPr>
          <w:sz w:val="24"/>
          <w:szCs w:val="32"/>
        </w:rPr>
        <w:t>The production of corn at the farm level has a number of consecutive activities. The land preparation production, consisting of plowing, harrowing, and furrowing, is regarded as the activity the most power-demanding, with about 66.8 percent of the overall farm power use (</w:t>
      </w:r>
      <w:proofErr w:type="spellStart"/>
      <w:r w:rsidRPr="00744962">
        <w:rPr>
          <w:sz w:val="24"/>
          <w:szCs w:val="32"/>
        </w:rPr>
        <w:t>Dela</w:t>
      </w:r>
      <w:proofErr w:type="spellEnd"/>
      <w:r w:rsidRPr="00744962">
        <w:rPr>
          <w:sz w:val="24"/>
          <w:szCs w:val="32"/>
        </w:rPr>
        <w:t xml:space="preserve"> Cruz &amp; </w:t>
      </w:r>
      <w:proofErr w:type="spellStart"/>
      <w:r w:rsidRPr="00744962">
        <w:rPr>
          <w:sz w:val="24"/>
          <w:szCs w:val="32"/>
        </w:rPr>
        <w:t>Malanon</w:t>
      </w:r>
      <w:proofErr w:type="spellEnd"/>
      <w:r w:rsidRPr="00744962">
        <w:rPr>
          <w:sz w:val="24"/>
          <w:szCs w:val="32"/>
        </w:rPr>
        <w:t xml:space="preserve">, 2017). This is then succeeded by planting, crop care and maintenance and harvesting. Housekeeping operations like drying and shelling are also essential because they have a direct influence on the quality and marketability of grain (DA-NCP, 2021). Planting and harvesting are the periods that are very active in labor use. The DA-NCP (2021) puts hiring labor, family labor, and group systems (e.g., </w:t>
      </w:r>
      <w:proofErr w:type="spellStart"/>
      <w:r w:rsidRPr="00744962">
        <w:rPr>
          <w:sz w:val="24"/>
          <w:szCs w:val="32"/>
        </w:rPr>
        <w:t>pakyaw</w:t>
      </w:r>
      <w:proofErr w:type="spellEnd"/>
      <w:r w:rsidRPr="00744962">
        <w:rPr>
          <w:sz w:val="24"/>
          <w:szCs w:val="32"/>
        </w:rPr>
        <w:t xml:space="preserve">) under the labor arrangement as a means of farmers to address labor limitations during peak periods. </w:t>
      </w:r>
    </w:p>
    <w:p w14:paraId="2CE85EA1" w14:textId="77777777" w:rsidR="00744962" w:rsidRPr="00744962" w:rsidRDefault="00744962" w:rsidP="00744962">
      <w:pPr>
        <w:spacing w:line="360" w:lineRule="auto"/>
        <w:jc w:val="both"/>
        <w:rPr>
          <w:sz w:val="24"/>
          <w:szCs w:val="32"/>
        </w:rPr>
      </w:pPr>
    </w:p>
    <w:p w14:paraId="4AA700EA" w14:textId="2402C1F2" w:rsidR="00744962" w:rsidRDefault="00744962" w:rsidP="00744962">
      <w:pPr>
        <w:spacing w:line="360" w:lineRule="auto"/>
        <w:jc w:val="both"/>
        <w:rPr>
          <w:sz w:val="24"/>
          <w:szCs w:val="32"/>
        </w:rPr>
      </w:pPr>
      <w:r w:rsidRPr="00744962">
        <w:rPr>
          <w:sz w:val="24"/>
          <w:szCs w:val="32"/>
        </w:rPr>
        <w:t>The Philippine Yellow Corn Industry Roadmap 2021-2040 includes detailed information that can be used to comprehend the cost structure of yellow corn production in the Philippines</w:t>
      </w:r>
      <w:r>
        <w:rPr>
          <w:sz w:val="24"/>
          <w:szCs w:val="32"/>
        </w:rPr>
        <w:t xml:space="preserve"> (Department of Agriculture, 2022).</w:t>
      </w:r>
      <w:r w:rsidRPr="00744962">
        <w:rPr>
          <w:sz w:val="24"/>
          <w:szCs w:val="32"/>
        </w:rPr>
        <w:t xml:space="preserve"> The total cost of production for yellow corn production, inclusive of post-production activities, based on the data from the roadmap provided in the study material is approximately Php57,017.19 per hectare per cropping. The major contributor to the production cost was production inputs (45.3%), followed by labor (38.9%) and post-harvest (15.8%). Some of the highest input costs were in the seed, inorganic fertilizer categories and land preparation and harvesting components of the labor costs. </w:t>
      </w:r>
    </w:p>
    <w:p w14:paraId="0EBA4C0E" w14:textId="77777777" w:rsidR="00744962" w:rsidRPr="00744962" w:rsidRDefault="00744962" w:rsidP="00744962">
      <w:pPr>
        <w:spacing w:line="360" w:lineRule="auto"/>
        <w:jc w:val="both"/>
        <w:rPr>
          <w:sz w:val="24"/>
          <w:szCs w:val="32"/>
        </w:rPr>
      </w:pPr>
    </w:p>
    <w:p w14:paraId="0078F81F" w14:textId="00434682" w:rsidR="00744962" w:rsidRPr="00744962" w:rsidRDefault="00744962" w:rsidP="00744962">
      <w:pPr>
        <w:spacing w:line="360" w:lineRule="auto"/>
        <w:jc w:val="both"/>
        <w:rPr>
          <w:sz w:val="24"/>
          <w:szCs w:val="32"/>
        </w:rPr>
      </w:pPr>
      <w:r>
        <w:rPr>
          <w:sz w:val="24"/>
          <w:szCs w:val="32"/>
        </w:rPr>
        <w:t>According to the Philippine Statistics Authority (2022), r</w:t>
      </w:r>
      <w:r w:rsidRPr="00744962">
        <w:rPr>
          <w:sz w:val="24"/>
          <w:szCs w:val="32"/>
        </w:rPr>
        <w:t xml:space="preserve">eturns in corn production are the money earned by the farmers after the cost of production is subtracted from the total revenue. In this context, returns are an important measure of farm profitability and efficiency as they reflect the effectiveness of farm resource use in generating economic value. The data from the Philippine Statistics Authority revealed that yellow corn production continues to be profitable if the price of the corn is higher than the production cost, but the small margin between selling price and production costs suggests that profit is vulnerable to changes in input prices, yields and </w:t>
      </w:r>
      <w:proofErr w:type="spellStart"/>
      <w:r w:rsidRPr="00744962">
        <w:rPr>
          <w:sz w:val="24"/>
          <w:szCs w:val="32"/>
        </w:rPr>
        <w:t>farmgate</w:t>
      </w:r>
      <w:proofErr w:type="spellEnd"/>
      <w:r w:rsidRPr="00744962">
        <w:rPr>
          <w:sz w:val="24"/>
          <w:szCs w:val="32"/>
        </w:rPr>
        <w:t xml:space="preserve"> prices. </w:t>
      </w:r>
    </w:p>
    <w:p w14:paraId="37AD4A73" w14:textId="77777777" w:rsidR="00744962" w:rsidRPr="00744962" w:rsidRDefault="00744962" w:rsidP="00744962">
      <w:pPr>
        <w:spacing w:line="360" w:lineRule="auto"/>
        <w:jc w:val="both"/>
        <w:rPr>
          <w:sz w:val="24"/>
          <w:szCs w:val="32"/>
        </w:rPr>
      </w:pPr>
    </w:p>
    <w:p w14:paraId="6587B32E" w14:textId="47383ABF" w:rsidR="00744962" w:rsidRPr="00744962" w:rsidRDefault="00744962" w:rsidP="00744962">
      <w:pPr>
        <w:spacing w:line="360" w:lineRule="auto"/>
        <w:jc w:val="both"/>
        <w:rPr>
          <w:sz w:val="24"/>
          <w:szCs w:val="32"/>
        </w:rPr>
      </w:pPr>
      <w:r w:rsidRPr="00744962">
        <w:rPr>
          <w:sz w:val="24"/>
          <w:szCs w:val="32"/>
        </w:rPr>
        <w:t xml:space="preserve">Research also indicates that production practices can have an impact on cost and return. According to </w:t>
      </w:r>
      <w:proofErr w:type="spellStart"/>
      <w:r w:rsidRPr="00744962">
        <w:rPr>
          <w:sz w:val="24"/>
          <w:szCs w:val="32"/>
        </w:rPr>
        <w:t>Palicte</w:t>
      </w:r>
      <w:proofErr w:type="spellEnd"/>
      <w:r w:rsidRPr="00744962">
        <w:rPr>
          <w:sz w:val="24"/>
          <w:szCs w:val="32"/>
        </w:rPr>
        <w:t xml:space="preserve"> (2022) improved nutrient management for yellow corn resulted in lower input costs and higher yields than conventional nutrient management. The average input cost for nutrient management based on soil testing was </w:t>
      </w:r>
      <w:r w:rsidRPr="00744962">
        <w:rPr>
          <w:sz w:val="24"/>
          <w:szCs w:val="32"/>
        </w:rPr>
        <w:lastRenderedPageBreak/>
        <w:t>Php13,400 per hectare with an average yield of 8.30 metric tons per hectare, while Php18,900 per hectare with an average yield of 7.37 metric tons per hectare was the case for conventional farming. The results indicate that improved inputs management and nutrient use could be more cost-effective and lead to greater returns for growing yellow corn.</w:t>
      </w:r>
    </w:p>
    <w:p w14:paraId="1BEACB17" w14:textId="77777777" w:rsidR="00A94449" w:rsidRPr="00A94449" w:rsidRDefault="00A94449" w:rsidP="00C43AEB">
      <w:pPr>
        <w:pStyle w:val="BodyText"/>
        <w:spacing w:line="360" w:lineRule="auto"/>
        <w:jc w:val="both"/>
        <w:rPr>
          <w:b/>
          <w:bCs/>
        </w:rPr>
      </w:pPr>
    </w:p>
    <w:p w14:paraId="0E4A8AD9" w14:textId="0C00A471" w:rsidR="00A94449" w:rsidRPr="00A94449" w:rsidRDefault="00A94449" w:rsidP="00C43AEB">
      <w:pPr>
        <w:pStyle w:val="BodyText"/>
        <w:spacing w:line="360" w:lineRule="auto"/>
        <w:jc w:val="both"/>
        <w:rPr>
          <w:b/>
          <w:bCs/>
        </w:rPr>
      </w:pPr>
      <w:r w:rsidRPr="00A94449">
        <w:rPr>
          <w:b/>
          <w:bCs/>
        </w:rPr>
        <w:t>HYPOTHESIS</w:t>
      </w:r>
    </w:p>
    <w:p w14:paraId="0EE63839" w14:textId="77777777" w:rsidR="00744962" w:rsidRDefault="00A94449" w:rsidP="00744962">
      <w:pPr>
        <w:pStyle w:val="BodyText"/>
        <w:spacing w:line="360" w:lineRule="auto"/>
        <w:jc w:val="both"/>
      </w:pPr>
      <w:r>
        <w:t xml:space="preserve">Null Hypothesis: </w:t>
      </w:r>
      <w:r w:rsidR="00744962">
        <w:t xml:space="preserve">There is no significant relationship between innovativeness and profitability of yellow corn </w:t>
      </w:r>
    </w:p>
    <w:p w14:paraId="1FAD6660" w14:textId="1024250C" w:rsidR="00A94449" w:rsidRDefault="00744962" w:rsidP="00744962">
      <w:pPr>
        <w:pStyle w:val="BodyText"/>
        <w:spacing w:line="360" w:lineRule="auto"/>
        <w:ind w:left="720" w:firstLine="720"/>
        <w:jc w:val="both"/>
      </w:pPr>
      <w:r>
        <w:t xml:space="preserve">    farmers in Davao Oriental.</w:t>
      </w:r>
    </w:p>
    <w:p w14:paraId="047F8BE7" w14:textId="77777777" w:rsidR="00A94449" w:rsidRDefault="00A94449" w:rsidP="00A94449">
      <w:pPr>
        <w:pStyle w:val="BodyText"/>
        <w:spacing w:line="360" w:lineRule="auto"/>
        <w:jc w:val="both"/>
      </w:pPr>
    </w:p>
    <w:p w14:paraId="0007C121" w14:textId="7EA469E6" w:rsidR="00A94449" w:rsidRDefault="00A94449" w:rsidP="00A94449">
      <w:pPr>
        <w:pStyle w:val="BodyText"/>
        <w:spacing w:line="360" w:lineRule="auto"/>
        <w:jc w:val="both"/>
        <w:rPr>
          <w:b/>
          <w:bCs/>
        </w:rPr>
      </w:pPr>
      <w:r w:rsidRPr="00A94449">
        <w:rPr>
          <w:b/>
          <w:bCs/>
        </w:rPr>
        <w:t>METHODOLOGY</w:t>
      </w:r>
    </w:p>
    <w:p w14:paraId="45AB32E8" w14:textId="1BDC73C4" w:rsidR="005F4EC4" w:rsidRDefault="005F4EC4" w:rsidP="00A94449">
      <w:pPr>
        <w:pStyle w:val="BodyText"/>
        <w:spacing w:line="360" w:lineRule="auto"/>
        <w:jc w:val="both"/>
      </w:pPr>
      <w:r w:rsidRPr="005F4EC4">
        <w:t xml:space="preserve">The study used </w:t>
      </w:r>
      <w:r w:rsidR="00744962">
        <w:t xml:space="preserve">a </w:t>
      </w:r>
      <w:r w:rsidRPr="005F4EC4">
        <w:t>descriptive correlational research design</w:t>
      </w:r>
      <w:r>
        <w:t xml:space="preserve"> in order to </w:t>
      </w:r>
      <w:r w:rsidRPr="005F4EC4">
        <w:t>determin</w:t>
      </w:r>
      <w:r>
        <w:t>e</w:t>
      </w:r>
      <w:r w:rsidRPr="005F4EC4">
        <w:t xml:space="preserve"> the relationship between innovativeness and profitability of the farmers of yellow corn in Davao Oriental. </w:t>
      </w:r>
      <w:r w:rsidR="00690394">
        <w:t>The study used the responses of 349 yellow corn farmers who are registered in the Registry System for Basic Sectors in Agriculture.</w:t>
      </w:r>
      <w:r w:rsidRPr="005F4EC4">
        <w:t xml:space="preserve"> </w:t>
      </w:r>
      <w:r w:rsidR="009D2647">
        <w:t xml:space="preserve">These respondents were selected through random sampling per municipality. The researcher </w:t>
      </w:r>
      <w:r w:rsidRPr="005F4EC4">
        <w:t>u</w:t>
      </w:r>
      <w:r w:rsidR="009D2647">
        <w:t xml:space="preserve">sed a self-constructed </w:t>
      </w:r>
      <w:r w:rsidRPr="005F4EC4">
        <w:t>structured survey questionnaire</w:t>
      </w:r>
      <w:r w:rsidR="009D2647">
        <w:t xml:space="preserve"> and was subjected to validation and pilot testing which resulted to Cronbach’s alpha</w:t>
      </w:r>
      <w:r w:rsidR="00D975AE">
        <w:t xml:space="preserve"> of 0.920 for innovativeness and 0.596 </w:t>
      </w:r>
      <w:r w:rsidR="00D975AE" w:rsidRPr="00D975AE">
        <w:t>indicating excellent internal consistency among the items</w:t>
      </w:r>
      <w:r w:rsidR="00D975AE">
        <w:t xml:space="preserve"> on the questionnaire. </w:t>
      </w:r>
      <w:r w:rsidR="00A670CD">
        <w:t xml:space="preserve">The questionnaire consisted of two major parts wherein the first part measured the innovativeness of the yellow corn farmer – respondents while the second part gathered the profitability details such as revenue, variable and fixed costs, and return on investment. </w:t>
      </w:r>
      <w:r w:rsidR="00D975AE">
        <w:t xml:space="preserve">Prior the data gathering, the </w:t>
      </w:r>
      <w:r w:rsidR="00BC07DD">
        <w:t xml:space="preserve">questionnaire </w:t>
      </w:r>
      <w:r w:rsidR="00D975AE">
        <w:t xml:space="preserve">underwent Institutional Ethics Review at the University. After the approval, the researcher provided </w:t>
      </w:r>
      <w:r w:rsidR="00D975AE" w:rsidRPr="005F4EC4">
        <w:t>a letter of request and consent form</w:t>
      </w:r>
      <w:r w:rsidR="00D975AE">
        <w:t xml:space="preserve"> to the respondents before the interview. </w:t>
      </w:r>
      <w:r w:rsidR="00D975AE" w:rsidRPr="005F4EC4">
        <w:t>They were also given information about the study and their anonymity and confidentiality were also guaranteed.</w:t>
      </w:r>
      <w:r w:rsidR="00D975AE">
        <w:t xml:space="preserve"> Further</w:t>
      </w:r>
      <w:r w:rsidR="00E272C3">
        <w:t>, data were gathered through</w:t>
      </w:r>
      <w:r w:rsidR="00D975AE">
        <w:t xml:space="preserve"> fac</w:t>
      </w:r>
      <w:r w:rsidR="00E272C3">
        <w:t xml:space="preserve">e </w:t>
      </w:r>
      <w:r w:rsidR="00D975AE">
        <w:t>to</w:t>
      </w:r>
      <w:r w:rsidR="00E272C3">
        <w:t xml:space="preserve"> </w:t>
      </w:r>
      <w:r w:rsidR="00D975AE">
        <w:t xml:space="preserve">face </w:t>
      </w:r>
      <w:r w:rsidR="00E272C3">
        <w:t xml:space="preserve">interview. </w:t>
      </w:r>
      <w:r w:rsidR="000B705C">
        <w:t xml:space="preserve">The data </w:t>
      </w:r>
      <w:r w:rsidR="00255BF7">
        <w:t xml:space="preserve">on innovation was analyzed using numerical descriptive measure while </w:t>
      </w:r>
      <w:r w:rsidR="000B705C">
        <w:t xml:space="preserve">profitability was measured through </w:t>
      </w:r>
      <w:r w:rsidR="00BC07DD">
        <w:t xml:space="preserve">Net Profit Margin. </w:t>
      </w:r>
      <w:r w:rsidR="000B705C">
        <w:t xml:space="preserve">Pearson Product- Moment Correlation Coefficient was used to assess the relationship between innovativeness and profitability. </w:t>
      </w:r>
    </w:p>
    <w:p w14:paraId="65D84326" w14:textId="77777777" w:rsidR="00423D47" w:rsidRDefault="00423D47" w:rsidP="00A94449">
      <w:pPr>
        <w:pStyle w:val="BodyText"/>
        <w:spacing w:line="360" w:lineRule="auto"/>
        <w:jc w:val="both"/>
      </w:pPr>
    </w:p>
    <w:p w14:paraId="517F4651" w14:textId="1B320086" w:rsidR="00423D47" w:rsidRPr="00423D47" w:rsidRDefault="00423D47" w:rsidP="00A94449">
      <w:pPr>
        <w:pStyle w:val="BodyText"/>
        <w:spacing w:line="360" w:lineRule="auto"/>
        <w:jc w:val="both"/>
        <w:rPr>
          <w:b/>
          <w:bCs/>
        </w:rPr>
      </w:pPr>
      <w:r w:rsidRPr="00423D47">
        <w:rPr>
          <w:b/>
          <w:bCs/>
        </w:rPr>
        <w:t>RESULTS AND DISCUSSIONS</w:t>
      </w:r>
    </w:p>
    <w:p w14:paraId="446287F0" w14:textId="426BD79C" w:rsidR="00423D47" w:rsidRDefault="00423D47" w:rsidP="00423D47">
      <w:pPr>
        <w:pStyle w:val="BodyText"/>
        <w:spacing w:line="360" w:lineRule="auto"/>
        <w:jc w:val="both"/>
      </w:pPr>
      <w:r w:rsidRPr="00DD42C3">
        <w:t>Innovativeness is an important entrepreneurial behavior that strengthens farmers’ ability to improve farm productivity and adapt to changing agricultural conditions. More than simply introducing new ideas in farming, innovativeness serves as a critical mechanism that enables farmers to improve production practices, respond to market demands, and sustain the profitability of their farming operations. In yellow corn farming, innovativeness allows farmers to explore improved technologies, alternative farming strategies, and more efficient production methods that can enhance operational performance and competitiveness within the agricultural sector (Al-</w:t>
      </w:r>
      <w:proofErr w:type="spellStart"/>
      <w:r w:rsidRPr="00DD42C3">
        <w:t>Mamary</w:t>
      </w:r>
      <w:proofErr w:type="spellEnd"/>
      <w:r w:rsidRPr="00DD42C3">
        <w:t xml:space="preserve"> &amp; </w:t>
      </w:r>
      <w:proofErr w:type="spellStart"/>
      <w:r w:rsidRPr="00DD42C3">
        <w:t>Alshallaqi</w:t>
      </w:r>
      <w:proofErr w:type="spellEnd"/>
      <w:r w:rsidRPr="00DD42C3">
        <w:t>, 2022).</w:t>
      </w:r>
    </w:p>
    <w:p w14:paraId="1305CF5E" w14:textId="77777777" w:rsidR="00423D47" w:rsidRDefault="00423D47" w:rsidP="00423D47">
      <w:pPr>
        <w:pStyle w:val="BodyText"/>
        <w:spacing w:line="360" w:lineRule="auto"/>
        <w:jc w:val="both"/>
      </w:pPr>
    </w:p>
    <w:p w14:paraId="6014BDF7" w14:textId="77777777" w:rsidR="00690394" w:rsidRDefault="00690394" w:rsidP="00423D47">
      <w:pPr>
        <w:pStyle w:val="BodyText"/>
        <w:spacing w:line="360" w:lineRule="auto"/>
        <w:jc w:val="both"/>
      </w:pPr>
    </w:p>
    <w:p w14:paraId="296BB7D8" w14:textId="77777777" w:rsidR="00690394" w:rsidRDefault="00690394" w:rsidP="00423D47">
      <w:pPr>
        <w:pStyle w:val="BodyText"/>
        <w:spacing w:line="360" w:lineRule="auto"/>
        <w:jc w:val="both"/>
      </w:pPr>
    </w:p>
    <w:p w14:paraId="0C4A0BCB" w14:textId="77777777" w:rsidR="00E272C3" w:rsidRDefault="00E272C3" w:rsidP="00423D47">
      <w:pPr>
        <w:pStyle w:val="BodyText"/>
        <w:spacing w:line="360" w:lineRule="auto"/>
        <w:jc w:val="both"/>
      </w:pPr>
    </w:p>
    <w:tbl>
      <w:tblPr>
        <w:tblpPr w:leftFromText="180" w:rightFromText="180" w:vertAnchor="text" w:horzAnchor="margin" w:tblpY="287"/>
        <w:tblW w:w="0" w:type="auto"/>
        <w:tblLook w:val="04A0" w:firstRow="1" w:lastRow="0" w:firstColumn="1" w:lastColumn="0" w:noHBand="0" w:noVBand="1"/>
      </w:tblPr>
      <w:tblGrid>
        <w:gridCol w:w="3636"/>
        <w:gridCol w:w="3636"/>
        <w:gridCol w:w="3637"/>
      </w:tblGrid>
      <w:tr w:rsidR="00140E32" w:rsidRPr="00507276" w14:paraId="32F974DA" w14:textId="77777777" w:rsidTr="00690394">
        <w:tc>
          <w:tcPr>
            <w:tcW w:w="3636" w:type="dxa"/>
            <w:tcBorders>
              <w:top w:val="double" w:sz="4" w:space="0" w:color="auto"/>
              <w:bottom w:val="single" w:sz="4" w:space="0" w:color="auto"/>
            </w:tcBorders>
          </w:tcPr>
          <w:p w14:paraId="3E50217E" w14:textId="77777777" w:rsidR="00140E32" w:rsidRPr="00507276" w:rsidRDefault="00140E32" w:rsidP="0006183D">
            <w:pPr>
              <w:jc w:val="center"/>
              <w:rPr>
                <w:color w:val="000000" w:themeColor="text1"/>
                <w:sz w:val="18"/>
                <w:szCs w:val="18"/>
              </w:rPr>
            </w:pPr>
            <w:r w:rsidRPr="00507276">
              <w:rPr>
                <w:color w:val="000000" w:themeColor="text1"/>
                <w:sz w:val="18"/>
                <w:szCs w:val="18"/>
              </w:rPr>
              <w:t>INDICATORS</w:t>
            </w:r>
          </w:p>
        </w:tc>
        <w:tc>
          <w:tcPr>
            <w:tcW w:w="3636" w:type="dxa"/>
            <w:tcBorders>
              <w:top w:val="double" w:sz="4" w:space="0" w:color="auto"/>
              <w:bottom w:val="single" w:sz="4" w:space="0" w:color="auto"/>
            </w:tcBorders>
          </w:tcPr>
          <w:p w14:paraId="2321A2E3" w14:textId="77777777" w:rsidR="00140E32" w:rsidRPr="00507276" w:rsidRDefault="00140E32" w:rsidP="0006183D">
            <w:pPr>
              <w:jc w:val="center"/>
              <w:rPr>
                <w:color w:val="000000" w:themeColor="text1"/>
                <w:sz w:val="18"/>
                <w:szCs w:val="18"/>
              </w:rPr>
            </w:pPr>
            <w:r w:rsidRPr="00507276">
              <w:rPr>
                <w:color w:val="000000" w:themeColor="text1"/>
                <w:sz w:val="18"/>
                <w:szCs w:val="18"/>
              </w:rPr>
              <w:t>WEIGHTED MEAN</w:t>
            </w:r>
          </w:p>
        </w:tc>
        <w:tc>
          <w:tcPr>
            <w:tcW w:w="3637" w:type="dxa"/>
            <w:tcBorders>
              <w:top w:val="double" w:sz="4" w:space="0" w:color="auto"/>
              <w:bottom w:val="single" w:sz="4" w:space="0" w:color="auto"/>
            </w:tcBorders>
          </w:tcPr>
          <w:p w14:paraId="5C729636" w14:textId="77777777" w:rsidR="00140E32" w:rsidRPr="00507276" w:rsidRDefault="00140E32" w:rsidP="0006183D">
            <w:pPr>
              <w:jc w:val="center"/>
              <w:rPr>
                <w:color w:val="000000" w:themeColor="text1"/>
                <w:sz w:val="18"/>
                <w:szCs w:val="18"/>
              </w:rPr>
            </w:pPr>
            <w:r w:rsidRPr="00507276">
              <w:rPr>
                <w:color w:val="000000" w:themeColor="text1"/>
                <w:sz w:val="18"/>
                <w:szCs w:val="18"/>
              </w:rPr>
              <w:t>DESCRIPTIVE RATING</w:t>
            </w:r>
          </w:p>
        </w:tc>
      </w:tr>
      <w:tr w:rsidR="00507276" w:rsidRPr="00507276" w14:paraId="37509267" w14:textId="77777777" w:rsidTr="00690394">
        <w:trPr>
          <w:trHeight w:val="731"/>
        </w:trPr>
        <w:tc>
          <w:tcPr>
            <w:tcW w:w="3636" w:type="dxa"/>
            <w:tcBorders>
              <w:top w:val="single" w:sz="4" w:space="0" w:color="auto"/>
            </w:tcBorders>
          </w:tcPr>
          <w:p w14:paraId="2704A3DE" w14:textId="77777777" w:rsidR="00507276" w:rsidRPr="00507276" w:rsidRDefault="00507276" w:rsidP="00507276">
            <w:pPr>
              <w:jc w:val="both"/>
              <w:rPr>
                <w:color w:val="000000"/>
                <w:sz w:val="18"/>
                <w:szCs w:val="18"/>
              </w:rPr>
            </w:pPr>
            <w:r w:rsidRPr="00507276">
              <w:rPr>
                <w:color w:val="000000"/>
                <w:sz w:val="18"/>
                <w:szCs w:val="18"/>
              </w:rPr>
              <w:t>I adopt environmentally friendly and cleaner production innovations such as eco-efficiency or eco-design practices.</w:t>
            </w:r>
          </w:p>
        </w:tc>
        <w:tc>
          <w:tcPr>
            <w:tcW w:w="3636" w:type="dxa"/>
            <w:tcBorders>
              <w:top w:val="single" w:sz="4" w:space="0" w:color="auto"/>
            </w:tcBorders>
          </w:tcPr>
          <w:p w14:paraId="2595AD91" w14:textId="77777777" w:rsidR="00507276" w:rsidRPr="00DE57C2" w:rsidRDefault="00507276" w:rsidP="00507276">
            <w:pPr>
              <w:jc w:val="center"/>
              <w:rPr>
                <w:rFonts w:ascii="Arial" w:hAnsi="Arial" w:cs="Arial"/>
                <w:color w:val="000000" w:themeColor="text1"/>
                <w:sz w:val="18"/>
                <w:szCs w:val="18"/>
              </w:rPr>
            </w:pPr>
          </w:p>
          <w:p w14:paraId="4256E9D4" w14:textId="77777777" w:rsidR="00507276" w:rsidRDefault="00507276" w:rsidP="00507276">
            <w:pPr>
              <w:jc w:val="center"/>
              <w:rPr>
                <w:rFonts w:ascii="Arial" w:hAnsi="Arial" w:cs="Arial"/>
                <w:color w:val="000000" w:themeColor="text1"/>
                <w:sz w:val="18"/>
                <w:szCs w:val="18"/>
              </w:rPr>
            </w:pPr>
          </w:p>
          <w:p w14:paraId="61A265C5" w14:textId="77777777" w:rsidR="00507276" w:rsidRDefault="00507276" w:rsidP="00507276">
            <w:pPr>
              <w:jc w:val="center"/>
              <w:rPr>
                <w:rFonts w:ascii="Arial" w:hAnsi="Arial" w:cs="Arial"/>
                <w:color w:val="000000" w:themeColor="text1"/>
                <w:sz w:val="18"/>
                <w:szCs w:val="18"/>
              </w:rPr>
            </w:pPr>
            <w:r w:rsidRPr="00DE57C2">
              <w:rPr>
                <w:rFonts w:ascii="Arial" w:hAnsi="Arial" w:cs="Arial"/>
                <w:color w:val="000000" w:themeColor="text1"/>
                <w:sz w:val="18"/>
                <w:szCs w:val="18"/>
              </w:rPr>
              <w:t>3.62</w:t>
            </w:r>
          </w:p>
          <w:p w14:paraId="0F6AE1AA" w14:textId="1B55383E" w:rsidR="00507276" w:rsidRPr="00507276" w:rsidRDefault="00507276" w:rsidP="00507276">
            <w:pPr>
              <w:jc w:val="center"/>
              <w:rPr>
                <w:rFonts w:ascii="Arial" w:hAnsi="Arial" w:cs="Arial"/>
                <w:color w:val="000000" w:themeColor="text1"/>
                <w:sz w:val="18"/>
                <w:szCs w:val="18"/>
              </w:rPr>
            </w:pPr>
          </w:p>
        </w:tc>
        <w:tc>
          <w:tcPr>
            <w:tcW w:w="3637" w:type="dxa"/>
            <w:tcBorders>
              <w:top w:val="single" w:sz="4" w:space="0" w:color="auto"/>
            </w:tcBorders>
          </w:tcPr>
          <w:p w14:paraId="125FE5AB" w14:textId="77777777" w:rsidR="00507276" w:rsidRPr="00507276" w:rsidRDefault="00507276" w:rsidP="00507276">
            <w:pPr>
              <w:rPr>
                <w:sz w:val="18"/>
                <w:szCs w:val="18"/>
              </w:rPr>
            </w:pPr>
          </w:p>
          <w:p w14:paraId="03FA795D" w14:textId="77777777" w:rsidR="00507276" w:rsidRPr="00507276" w:rsidRDefault="00507276" w:rsidP="00507276">
            <w:pPr>
              <w:rPr>
                <w:sz w:val="18"/>
                <w:szCs w:val="18"/>
              </w:rPr>
            </w:pPr>
          </w:p>
          <w:p w14:paraId="3B0E86A7" w14:textId="77777777" w:rsidR="00507276" w:rsidRPr="00507276" w:rsidRDefault="00507276" w:rsidP="00507276">
            <w:pPr>
              <w:jc w:val="center"/>
              <w:rPr>
                <w:sz w:val="18"/>
                <w:szCs w:val="18"/>
              </w:rPr>
            </w:pPr>
            <w:r w:rsidRPr="00507276">
              <w:rPr>
                <w:sz w:val="18"/>
                <w:szCs w:val="18"/>
              </w:rPr>
              <w:t>High Entrepreneurial Orientation</w:t>
            </w:r>
          </w:p>
        </w:tc>
      </w:tr>
      <w:tr w:rsidR="00507276" w:rsidRPr="00507276" w14:paraId="6F21A3D9" w14:textId="77777777" w:rsidTr="00690394">
        <w:tc>
          <w:tcPr>
            <w:tcW w:w="3636" w:type="dxa"/>
          </w:tcPr>
          <w:p w14:paraId="328DDF72" w14:textId="77777777" w:rsidR="00507276" w:rsidRPr="00507276" w:rsidRDefault="00507276" w:rsidP="00507276">
            <w:pPr>
              <w:jc w:val="both"/>
              <w:rPr>
                <w:color w:val="000000"/>
                <w:sz w:val="18"/>
                <w:szCs w:val="18"/>
              </w:rPr>
            </w:pPr>
            <w:r w:rsidRPr="00507276">
              <w:rPr>
                <w:color w:val="000000"/>
                <w:sz w:val="18"/>
                <w:szCs w:val="18"/>
              </w:rPr>
              <w:t>I improve productivity and reduce costs by adopting innovations such as precision planting, integrated pest management, and optimized irrigation to work more efficiently.</w:t>
            </w:r>
          </w:p>
          <w:p w14:paraId="290D5C2D" w14:textId="51DD1A28" w:rsidR="00507276" w:rsidRPr="00507276" w:rsidRDefault="00507276" w:rsidP="00507276">
            <w:pPr>
              <w:jc w:val="both"/>
              <w:rPr>
                <w:color w:val="000000"/>
                <w:sz w:val="18"/>
                <w:szCs w:val="18"/>
              </w:rPr>
            </w:pPr>
          </w:p>
        </w:tc>
        <w:tc>
          <w:tcPr>
            <w:tcW w:w="3636" w:type="dxa"/>
          </w:tcPr>
          <w:p w14:paraId="2CBB6B4C" w14:textId="77777777" w:rsidR="00507276" w:rsidRDefault="00507276" w:rsidP="00507276">
            <w:pPr>
              <w:jc w:val="center"/>
              <w:rPr>
                <w:rFonts w:ascii="Arial" w:hAnsi="Arial" w:cs="Arial"/>
                <w:color w:val="000000" w:themeColor="text1"/>
                <w:sz w:val="18"/>
                <w:szCs w:val="18"/>
              </w:rPr>
            </w:pPr>
          </w:p>
          <w:p w14:paraId="5D7F40B1" w14:textId="77777777" w:rsidR="00507276" w:rsidRDefault="00507276" w:rsidP="00507276">
            <w:pPr>
              <w:jc w:val="center"/>
              <w:rPr>
                <w:rFonts w:ascii="Arial" w:hAnsi="Arial" w:cs="Arial"/>
                <w:color w:val="000000" w:themeColor="text1"/>
                <w:sz w:val="18"/>
                <w:szCs w:val="18"/>
              </w:rPr>
            </w:pPr>
          </w:p>
          <w:p w14:paraId="6BCF167D" w14:textId="77777777" w:rsidR="00507276" w:rsidRDefault="00507276" w:rsidP="00507276">
            <w:pPr>
              <w:jc w:val="center"/>
              <w:rPr>
                <w:rFonts w:ascii="Arial" w:hAnsi="Arial" w:cs="Arial"/>
                <w:color w:val="000000" w:themeColor="text1"/>
                <w:sz w:val="18"/>
                <w:szCs w:val="18"/>
              </w:rPr>
            </w:pPr>
          </w:p>
          <w:p w14:paraId="4C5AB405" w14:textId="75E1A049"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3.62</w:t>
            </w:r>
          </w:p>
        </w:tc>
        <w:tc>
          <w:tcPr>
            <w:tcW w:w="3637" w:type="dxa"/>
          </w:tcPr>
          <w:p w14:paraId="4EB8FDFE" w14:textId="77777777" w:rsidR="00507276" w:rsidRPr="00507276" w:rsidRDefault="00507276" w:rsidP="00507276">
            <w:pPr>
              <w:jc w:val="center"/>
              <w:rPr>
                <w:sz w:val="18"/>
                <w:szCs w:val="18"/>
              </w:rPr>
            </w:pPr>
          </w:p>
          <w:p w14:paraId="29F4D716" w14:textId="77777777" w:rsidR="00507276" w:rsidRPr="00507276" w:rsidRDefault="00507276" w:rsidP="00507276">
            <w:pPr>
              <w:jc w:val="center"/>
              <w:rPr>
                <w:sz w:val="18"/>
                <w:szCs w:val="18"/>
              </w:rPr>
            </w:pPr>
          </w:p>
          <w:p w14:paraId="1CF61CC9" w14:textId="77777777" w:rsidR="00507276" w:rsidRDefault="00507276" w:rsidP="00507276">
            <w:pPr>
              <w:jc w:val="center"/>
              <w:rPr>
                <w:sz w:val="18"/>
                <w:szCs w:val="18"/>
              </w:rPr>
            </w:pPr>
          </w:p>
          <w:p w14:paraId="30EC2A5B" w14:textId="029EB0ED" w:rsidR="00507276" w:rsidRPr="00507276" w:rsidRDefault="00507276" w:rsidP="00507276">
            <w:pPr>
              <w:jc w:val="center"/>
              <w:rPr>
                <w:color w:val="000000" w:themeColor="text1"/>
                <w:sz w:val="18"/>
                <w:szCs w:val="18"/>
              </w:rPr>
            </w:pPr>
            <w:r w:rsidRPr="00507276">
              <w:rPr>
                <w:sz w:val="18"/>
                <w:szCs w:val="18"/>
              </w:rPr>
              <w:t>High Entrepreneurial Orientation</w:t>
            </w:r>
          </w:p>
        </w:tc>
      </w:tr>
      <w:tr w:rsidR="00507276" w:rsidRPr="00507276" w14:paraId="675A9041" w14:textId="77777777" w:rsidTr="00690394">
        <w:tc>
          <w:tcPr>
            <w:tcW w:w="3636" w:type="dxa"/>
          </w:tcPr>
          <w:p w14:paraId="07C1E3CC" w14:textId="77777777" w:rsidR="00507276" w:rsidRPr="00507276" w:rsidRDefault="00507276" w:rsidP="00507276">
            <w:pPr>
              <w:jc w:val="both"/>
              <w:rPr>
                <w:color w:val="000000"/>
                <w:sz w:val="18"/>
                <w:szCs w:val="18"/>
              </w:rPr>
            </w:pPr>
            <w:r w:rsidRPr="00507276">
              <w:rPr>
                <w:color w:val="000000"/>
                <w:sz w:val="18"/>
                <w:szCs w:val="18"/>
              </w:rPr>
              <w:t>I search for new agribusiness opportunities that would allow me to introduce new farm products into the market.</w:t>
            </w:r>
          </w:p>
          <w:p w14:paraId="6B91EB01" w14:textId="25FA0E3F" w:rsidR="00507276" w:rsidRPr="00507276" w:rsidRDefault="00507276" w:rsidP="00507276">
            <w:pPr>
              <w:jc w:val="both"/>
              <w:rPr>
                <w:color w:val="000000" w:themeColor="text1"/>
                <w:sz w:val="18"/>
                <w:szCs w:val="18"/>
              </w:rPr>
            </w:pPr>
          </w:p>
        </w:tc>
        <w:tc>
          <w:tcPr>
            <w:tcW w:w="3636" w:type="dxa"/>
          </w:tcPr>
          <w:p w14:paraId="2C62AD0A" w14:textId="77777777" w:rsidR="00507276" w:rsidRDefault="00507276" w:rsidP="00507276">
            <w:pPr>
              <w:jc w:val="center"/>
              <w:rPr>
                <w:rFonts w:ascii="Arial" w:hAnsi="Arial" w:cs="Arial"/>
                <w:color w:val="000000" w:themeColor="text1"/>
                <w:sz w:val="18"/>
                <w:szCs w:val="18"/>
              </w:rPr>
            </w:pPr>
          </w:p>
          <w:p w14:paraId="570E9A02" w14:textId="77777777" w:rsidR="00507276" w:rsidRDefault="00507276" w:rsidP="00507276">
            <w:pPr>
              <w:jc w:val="center"/>
              <w:rPr>
                <w:rFonts w:ascii="Arial" w:hAnsi="Arial" w:cs="Arial"/>
                <w:color w:val="000000" w:themeColor="text1"/>
                <w:sz w:val="18"/>
                <w:szCs w:val="18"/>
              </w:rPr>
            </w:pPr>
          </w:p>
          <w:p w14:paraId="4EA82669" w14:textId="60953491"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7267B07C" w14:textId="77777777" w:rsidR="00507276" w:rsidRPr="00507276" w:rsidRDefault="00507276" w:rsidP="00507276">
            <w:pPr>
              <w:rPr>
                <w:sz w:val="18"/>
                <w:szCs w:val="18"/>
              </w:rPr>
            </w:pPr>
          </w:p>
          <w:p w14:paraId="0EEA7358" w14:textId="77777777" w:rsidR="00507276" w:rsidRPr="00507276" w:rsidRDefault="00507276" w:rsidP="00507276">
            <w:pPr>
              <w:jc w:val="center"/>
              <w:rPr>
                <w:sz w:val="18"/>
                <w:szCs w:val="18"/>
              </w:rPr>
            </w:pPr>
          </w:p>
          <w:p w14:paraId="5357B8D4" w14:textId="77777777" w:rsidR="00507276" w:rsidRPr="00507276" w:rsidRDefault="00507276" w:rsidP="00507276">
            <w:pPr>
              <w:jc w:val="center"/>
              <w:rPr>
                <w:sz w:val="18"/>
                <w:szCs w:val="18"/>
              </w:rPr>
            </w:pPr>
            <w:r w:rsidRPr="00507276">
              <w:rPr>
                <w:sz w:val="18"/>
                <w:szCs w:val="18"/>
              </w:rPr>
              <w:t>High Entrepreneurial Orientation</w:t>
            </w:r>
          </w:p>
        </w:tc>
      </w:tr>
      <w:tr w:rsidR="00507276" w:rsidRPr="00507276" w14:paraId="417FCA02" w14:textId="77777777" w:rsidTr="00690394">
        <w:tc>
          <w:tcPr>
            <w:tcW w:w="3636" w:type="dxa"/>
          </w:tcPr>
          <w:p w14:paraId="344CB23F" w14:textId="77777777" w:rsidR="00507276" w:rsidRPr="00507276" w:rsidRDefault="00507276" w:rsidP="00507276">
            <w:pPr>
              <w:jc w:val="both"/>
              <w:rPr>
                <w:color w:val="000000"/>
                <w:sz w:val="18"/>
                <w:szCs w:val="18"/>
              </w:rPr>
            </w:pPr>
            <w:r w:rsidRPr="00507276">
              <w:rPr>
                <w:color w:val="000000"/>
                <w:sz w:val="18"/>
                <w:szCs w:val="18"/>
              </w:rPr>
              <w:t>I exchange farming knowledge and innovations with other farmers, cooperatives, or researchers when facing challenges.</w:t>
            </w:r>
          </w:p>
          <w:p w14:paraId="413EC6C2" w14:textId="1D539A80" w:rsidR="00507276" w:rsidRPr="00507276" w:rsidRDefault="00507276" w:rsidP="00507276">
            <w:pPr>
              <w:jc w:val="both"/>
              <w:rPr>
                <w:color w:val="000000" w:themeColor="text1"/>
                <w:sz w:val="18"/>
                <w:szCs w:val="18"/>
              </w:rPr>
            </w:pPr>
          </w:p>
        </w:tc>
        <w:tc>
          <w:tcPr>
            <w:tcW w:w="3636" w:type="dxa"/>
          </w:tcPr>
          <w:p w14:paraId="6A9985A3" w14:textId="77777777" w:rsidR="00507276" w:rsidRDefault="00507276" w:rsidP="00507276">
            <w:pPr>
              <w:jc w:val="center"/>
              <w:rPr>
                <w:rFonts w:ascii="Arial" w:hAnsi="Arial" w:cs="Arial"/>
                <w:color w:val="000000" w:themeColor="text1"/>
                <w:sz w:val="18"/>
                <w:szCs w:val="18"/>
              </w:rPr>
            </w:pPr>
          </w:p>
          <w:p w14:paraId="4AF9DC67" w14:textId="77777777" w:rsidR="00507276" w:rsidRDefault="00507276" w:rsidP="00507276">
            <w:pPr>
              <w:jc w:val="center"/>
              <w:rPr>
                <w:rFonts w:ascii="Arial" w:hAnsi="Arial" w:cs="Arial"/>
                <w:color w:val="000000" w:themeColor="text1"/>
                <w:sz w:val="18"/>
                <w:szCs w:val="18"/>
              </w:rPr>
            </w:pPr>
          </w:p>
          <w:p w14:paraId="254E5F2D" w14:textId="1EA8C0D1"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2E37A01D" w14:textId="77777777" w:rsidR="00507276" w:rsidRPr="00507276" w:rsidRDefault="00507276" w:rsidP="00507276">
            <w:pPr>
              <w:rPr>
                <w:sz w:val="18"/>
                <w:szCs w:val="18"/>
              </w:rPr>
            </w:pPr>
          </w:p>
          <w:p w14:paraId="27064377" w14:textId="77777777" w:rsidR="00507276" w:rsidRPr="00507276" w:rsidRDefault="00507276" w:rsidP="00507276">
            <w:pPr>
              <w:jc w:val="center"/>
              <w:rPr>
                <w:sz w:val="18"/>
                <w:szCs w:val="18"/>
              </w:rPr>
            </w:pPr>
          </w:p>
          <w:p w14:paraId="3656F849" w14:textId="77777777" w:rsidR="00507276" w:rsidRPr="00507276" w:rsidRDefault="00507276" w:rsidP="00507276">
            <w:pPr>
              <w:jc w:val="center"/>
              <w:rPr>
                <w:color w:val="000000" w:themeColor="text1"/>
                <w:sz w:val="18"/>
                <w:szCs w:val="18"/>
              </w:rPr>
            </w:pPr>
            <w:r w:rsidRPr="00507276">
              <w:rPr>
                <w:sz w:val="18"/>
                <w:szCs w:val="18"/>
              </w:rPr>
              <w:t>High Entrepreneurial Orientation</w:t>
            </w:r>
          </w:p>
        </w:tc>
      </w:tr>
      <w:tr w:rsidR="00507276" w:rsidRPr="00507276" w14:paraId="02198E93" w14:textId="77777777" w:rsidTr="00690394">
        <w:tc>
          <w:tcPr>
            <w:tcW w:w="3636" w:type="dxa"/>
          </w:tcPr>
          <w:p w14:paraId="7D5EEA02" w14:textId="77777777" w:rsidR="00507276" w:rsidRPr="00507276" w:rsidRDefault="00507276" w:rsidP="00507276">
            <w:pPr>
              <w:jc w:val="both"/>
              <w:rPr>
                <w:color w:val="000000"/>
                <w:sz w:val="18"/>
                <w:szCs w:val="18"/>
              </w:rPr>
            </w:pPr>
            <w:r w:rsidRPr="00507276">
              <w:rPr>
                <w:color w:val="000000"/>
                <w:sz w:val="18"/>
                <w:szCs w:val="18"/>
              </w:rPr>
              <w:t>I use strategies such as improving grain quality, proper fertilization, and timely   harvesting   to differentiate my yellow corn and stay competitive in the market</w:t>
            </w:r>
          </w:p>
          <w:p w14:paraId="5C9AC4A4" w14:textId="57FB7E8D" w:rsidR="00507276" w:rsidRPr="00507276" w:rsidRDefault="00507276" w:rsidP="00507276">
            <w:pPr>
              <w:jc w:val="both"/>
              <w:rPr>
                <w:color w:val="000000"/>
                <w:sz w:val="18"/>
                <w:szCs w:val="18"/>
              </w:rPr>
            </w:pPr>
          </w:p>
        </w:tc>
        <w:tc>
          <w:tcPr>
            <w:tcW w:w="3636" w:type="dxa"/>
          </w:tcPr>
          <w:p w14:paraId="23F7922E" w14:textId="77777777" w:rsidR="00507276" w:rsidRDefault="00507276" w:rsidP="00507276">
            <w:pPr>
              <w:jc w:val="center"/>
              <w:rPr>
                <w:rFonts w:ascii="Arial" w:hAnsi="Arial" w:cs="Arial"/>
                <w:color w:val="000000" w:themeColor="text1"/>
                <w:sz w:val="18"/>
                <w:szCs w:val="18"/>
              </w:rPr>
            </w:pPr>
          </w:p>
          <w:p w14:paraId="4FED2F12" w14:textId="77777777" w:rsidR="00507276" w:rsidRDefault="00507276" w:rsidP="00507276">
            <w:pPr>
              <w:jc w:val="center"/>
              <w:rPr>
                <w:rFonts w:ascii="Arial" w:hAnsi="Arial" w:cs="Arial"/>
                <w:color w:val="000000" w:themeColor="text1"/>
                <w:sz w:val="18"/>
                <w:szCs w:val="18"/>
              </w:rPr>
            </w:pPr>
          </w:p>
          <w:p w14:paraId="2B062E77" w14:textId="77777777" w:rsidR="00507276" w:rsidRDefault="00507276" w:rsidP="00507276">
            <w:pPr>
              <w:jc w:val="center"/>
              <w:rPr>
                <w:rFonts w:ascii="Arial" w:hAnsi="Arial" w:cs="Arial"/>
                <w:color w:val="000000" w:themeColor="text1"/>
                <w:sz w:val="18"/>
                <w:szCs w:val="18"/>
              </w:rPr>
            </w:pPr>
          </w:p>
          <w:p w14:paraId="4F619AF2" w14:textId="593395C9"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6E8203FD" w14:textId="77777777" w:rsidR="00507276" w:rsidRPr="00507276" w:rsidRDefault="00507276" w:rsidP="00507276">
            <w:pPr>
              <w:jc w:val="center"/>
              <w:rPr>
                <w:sz w:val="18"/>
                <w:szCs w:val="18"/>
              </w:rPr>
            </w:pPr>
          </w:p>
          <w:p w14:paraId="046477A7" w14:textId="77777777" w:rsidR="00507276" w:rsidRPr="00507276" w:rsidRDefault="00507276" w:rsidP="00507276">
            <w:pPr>
              <w:rPr>
                <w:sz w:val="18"/>
                <w:szCs w:val="18"/>
              </w:rPr>
            </w:pPr>
          </w:p>
          <w:p w14:paraId="1D4F0269" w14:textId="77777777" w:rsidR="00507276" w:rsidRPr="00507276" w:rsidRDefault="00507276" w:rsidP="00507276">
            <w:pPr>
              <w:jc w:val="center"/>
              <w:rPr>
                <w:sz w:val="18"/>
                <w:szCs w:val="18"/>
              </w:rPr>
            </w:pPr>
          </w:p>
          <w:p w14:paraId="7B1C2738" w14:textId="3D745A05" w:rsidR="00507276" w:rsidRPr="00507276" w:rsidRDefault="00507276" w:rsidP="00507276">
            <w:pPr>
              <w:jc w:val="center"/>
              <w:rPr>
                <w:sz w:val="18"/>
                <w:szCs w:val="18"/>
              </w:rPr>
            </w:pPr>
            <w:r w:rsidRPr="00507276">
              <w:rPr>
                <w:sz w:val="18"/>
                <w:szCs w:val="18"/>
              </w:rPr>
              <w:t>High Entrepreneurial Orientation</w:t>
            </w:r>
          </w:p>
        </w:tc>
      </w:tr>
      <w:tr w:rsidR="00507276" w:rsidRPr="00507276" w14:paraId="5E57CDB3" w14:textId="77777777" w:rsidTr="00690394">
        <w:tc>
          <w:tcPr>
            <w:tcW w:w="3636" w:type="dxa"/>
          </w:tcPr>
          <w:p w14:paraId="3D4447BC" w14:textId="77777777" w:rsidR="00507276" w:rsidRPr="00507276" w:rsidRDefault="00507276" w:rsidP="00507276">
            <w:pPr>
              <w:jc w:val="both"/>
              <w:rPr>
                <w:color w:val="000000"/>
                <w:sz w:val="18"/>
                <w:szCs w:val="18"/>
              </w:rPr>
            </w:pPr>
            <w:r w:rsidRPr="00507276">
              <w:rPr>
                <w:color w:val="000000"/>
                <w:sz w:val="18"/>
                <w:szCs w:val="18"/>
              </w:rPr>
              <w:t>I use new varieties of corn to take advantage of being first in the market.</w:t>
            </w:r>
          </w:p>
          <w:p w14:paraId="14F2CF1B" w14:textId="77777777" w:rsidR="00507276" w:rsidRPr="00507276" w:rsidRDefault="00507276" w:rsidP="00507276">
            <w:pPr>
              <w:jc w:val="both"/>
              <w:rPr>
                <w:color w:val="000000"/>
                <w:sz w:val="18"/>
                <w:szCs w:val="18"/>
              </w:rPr>
            </w:pPr>
          </w:p>
        </w:tc>
        <w:tc>
          <w:tcPr>
            <w:tcW w:w="3636" w:type="dxa"/>
          </w:tcPr>
          <w:p w14:paraId="2B7E068B" w14:textId="77777777" w:rsidR="00507276" w:rsidRDefault="00507276" w:rsidP="00507276">
            <w:pPr>
              <w:jc w:val="center"/>
              <w:rPr>
                <w:rFonts w:ascii="Arial" w:hAnsi="Arial" w:cs="Arial"/>
                <w:color w:val="000000" w:themeColor="text1"/>
                <w:sz w:val="18"/>
                <w:szCs w:val="18"/>
              </w:rPr>
            </w:pPr>
          </w:p>
          <w:p w14:paraId="420007DD" w14:textId="27315B08"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224BF503" w14:textId="77777777" w:rsidR="00507276" w:rsidRDefault="00507276" w:rsidP="00507276">
            <w:pPr>
              <w:jc w:val="center"/>
              <w:rPr>
                <w:sz w:val="18"/>
                <w:szCs w:val="18"/>
              </w:rPr>
            </w:pPr>
          </w:p>
          <w:p w14:paraId="163A86F3" w14:textId="0A02A3A0" w:rsidR="00507276" w:rsidRPr="00507276" w:rsidRDefault="00507276" w:rsidP="00507276">
            <w:pPr>
              <w:jc w:val="center"/>
              <w:rPr>
                <w:sz w:val="18"/>
                <w:szCs w:val="18"/>
              </w:rPr>
            </w:pPr>
            <w:r w:rsidRPr="00677747">
              <w:rPr>
                <w:sz w:val="18"/>
                <w:szCs w:val="18"/>
              </w:rPr>
              <w:t>High Entrepreneurial Orientation</w:t>
            </w:r>
          </w:p>
        </w:tc>
      </w:tr>
      <w:tr w:rsidR="00507276" w:rsidRPr="00507276" w14:paraId="0084C7E4" w14:textId="77777777" w:rsidTr="00690394">
        <w:tc>
          <w:tcPr>
            <w:tcW w:w="3636" w:type="dxa"/>
          </w:tcPr>
          <w:p w14:paraId="7F80DE9F" w14:textId="77777777" w:rsidR="00507276" w:rsidRPr="00507276" w:rsidRDefault="00507276" w:rsidP="00507276">
            <w:pPr>
              <w:jc w:val="both"/>
              <w:rPr>
                <w:color w:val="000000"/>
                <w:sz w:val="18"/>
                <w:szCs w:val="18"/>
              </w:rPr>
            </w:pPr>
            <w:r w:rsidRPr="00507276">
              <w:rPr>
                <w:color w:val="000000"/>
                <w:sz w:val="18"/>
                <w:szCs w:val="18"/>
              </w:rPr>
              <w:t>I consistently look for ways to innovate such as experimenting with new corn varieties, improving planting and fertilization methods, or adopting modern farm equipment, to remain competitive and ensure long-term performance.</w:t>
            </w:r>
          </w:p>
          <w:p w14:paraId="46FE3FD6" w14:textId="77777777" w:rsidR="00507276" w:rsidRPr="00507276" w:rsidRDefault="00507276" w:rsidP="00507276">
            <w:pPr>
              <w:jc w:val="both"/>
              <w:rPr>
                <w:color w:val="000000"/>
                <w:sz w:val="18"/>
                <w:szCs w:val="18"/>
              </w:rPr>
            </w:pPr>
          </w:p>
        </w:tc>
        <w:tc>
          <w:tcPr>
            <w:tcW w:w="3636" w:type="dxa"/>
          </w:tcPr>
          <w:p w14:paraId="1CFE49C9" w14:textId="77777777" w:rsidR="00507276" w:rsidRDefault="00507276" w:rsidP="00507276">
            <w:pPr>
              <w:jc w:val="center"/>
              <w:rPr>
                <w:rFonts w:ascii="Arial" w:hAnsi="Arial" w:cs="Arial"/>
                <w:color w:val="000000" w:themeColor="text1"/>
                <w:sz w:val="18"/>
                <w:szCs w:val="18"/>
              </w:rPr>
            </w:pPr>
          </w:p>
          <w:p w14:paraId="4B04B935" w14:textId="77777777" w:rsidR="00507276" w:rsidRDefault="00507276" w:rsidP="00507276">
            <w:pPr>
              <w:jc w:val="center"/>
              <w:rPr>
                <w:rFonts w:ascii="Arial" w:hAnsi="Arial" w:cs="Arial"/>
                <w:color w:val="000000" w:themeColor="text1"/>
                <w:sz w:val="18"/>
                <w:szCs w:val="18"/>
              </w:rPr>
            </w:pPr>
          </w:p>
          <w:p w14:paraId="6FF9822F" w14:textId="77777777" w:rsidR="00507276" w:rsidRDefault="00507276" w:rsidP="00507276">
            <w:pPr>
              <w:jc w:val="center"/>
              <w:rPr>
                <w:rFonts w:ascii="Arial" w:hAnsi="Arial" w:cs="Arial"/>
                <w:color w:val="000000" w:themeColor="text1"/>
                <w:sz w:val="18"/>
                <w:szCs w:val="18"/>
              </w:rPr>
            </w:pPr>
          </w:p>
          <w:p w14:paraId="077856D7" w14:textId="77777777" w:rsidR="00507276" w:rsidRDefault="00507276" w:rsidP="00507276">
            <w:pPr>
              <w:jc w:val="center"/>
              <w:rPr>
                <w:rFonts w:ascii="Arial" w:hAnsi="Arial" w:cs="Arial"/>
                <w:color w:val="000000" w:themeColor="text1"/>
                <w:sz w:val="18"/>
                <w:szCs w:val="18"/>
              </w:rPr>
            </w:pPr>
          </w:p>
          <w:p w14:paraId="22E3C18C" w14:textId="52043BD6"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3.59</w:t>
            </w:r>
          </w:p>
        </w:tc>
        <w:tc>
          <w:tcPr>
            <w:tcW w:w="3637" w:type="dxa"/>
          </w:tcPr>
          <w:p w14:paraId="325351D8" w14:textId="77777777" w:rsidR="00507276" w:rsidRDefault="00507276" w:rsidP="00507276">
            <w:pPr>
              <w:jc w:val="center"/>
              <w:rPr>
                <w:sz w:val="18"/>
                <w:szCs w:val="18"/>
              </w:rPr>
            </w:pPr>
          </w:p>
          <w:p w14:paraId="251C243D" w14:textId="77777777" w:rsidR="00507276" w:rsidRDefault="00507276" w:rsidP="00507276">
            <w:pPr>
              <w:jc w:val="center"/>
              <w:rPr>
                <w:sz w:val="18"/>
                <w:szCs w:val="18"/>
              </w:rPr>
            </w:pPr>
          </w:p>
          <w:p w14:paraId="75BBDD1C" w14:textId="77777777" w:rsidR="00507276" w:rsidRDefault="00507276" w:rsidP="00507276">
            <w:pPr>
              <w:jc w:val="center"/>
              <w:rPr>
                <w:sz w:val="18"/>
                <w:szCs w:val="18"/>
              </w:rPr>
            </w:pPr>
          </w:p>
          <w:p w14:paraId="7FAA0F12" w14:textId="77777777" w:rsidR="00507276" w:rsidRDefault="00507276" w:rsidP="00507276">
            <w:pPr>
              <w:jc w:val="center"/>
              <w:rPr>
                <w:sz w:val="18"/>
                <w:szCs w:val="18"/>
              </w:rPr>
            </w:pPr>
          </w:p>
          <w:p w14:paraId="1684D24E" w14:textId="431E6233" w:rsidR="00507276" w:rsidRPr="00507276" w:rsidRDefault="00507276" w:rsidP="00507276">
            <w:pPr>
              <w:jc w:val="center"/>
              <w:rPr>
                <w:sz w:val="18"/>
                <w:szCs w:val="18"/>
              </w:rPr>
            </w:pPr>
            <w:r w:rsidRPr="00677747">
              <w:rPr>
                <w:sz w:val="18"/>
                <w:szCs w:val="18"/>
              </w:rPr>
              <w:t>High Entrepreneurial Orientation</w:t>
            </w:r>
          </w:p>
        </w:tc>
      </w:tr>
      <w:tr w:rsidR="00507276" w:rsidRPr="00507276" w14:paraId="4BC1CCF1" w14:textId="77777777" w:rsidTr="00690394">
        <w:tc>
          <w:tcPr>
            <w:tcW w:w="3636" w:type="dxa"/>
          </w:tcPr>
          <w:p w14:paraId="0DE9661D" w14:textId="77777777" w:rsidR="00507276" w:rsidRPr="00507276" w:rsidRDefault="00507276" w:rsidP="00507276">
            <w:pPr>
              <w:jc w:val="both"/>
              <w:rPr>
                <w:color w:val="000000"/>
                <w:sz w:val="18"/>
                <w:szCs w:val="18"/>
              </w:rPr>
            </w:pPr>
            <w:r w:rsidRPr="00507276">
              <w:rPr>
                <w:color w:val="000000"/>
                <w:sz w:val="18"/>
                <w:szCs w:val="18"/>
              </w:rPr>
              <w:t>I participate in informal farmer experiments on small plots to test new seeds, fertilizers, or production practices.</w:t>
            </w:r>
          </w:p>
          <w:p w14:paraId="25107ED0" w14:textId="77777777" w:rsidR="00507276" w:rsidRPr="00507276" w:rsidRDefault="00507276" w:rsidP="00507276">
            <w:pPr>
              <w:jc w:val="both"/>
              <w:rPr>
                <w:color w:val="000000"/>
                <w:sz w:val="18"/>
                <w:szCs w:val="18"/>
              </w:rPr>
            </w:pPr>
          </w:p>
        </w:tc>
        <w:tc>
          <w:tcPr>
            <w:tcW w:w="3636" w:type="dxa"/>
          </w:tcPr>
          <w:p w14:paraId="029DFE55" w14:textId="77777777" w:rsidR="00507276" w:rsidRDefault="00507276" w:rsidP="00507276">
            <w:pPr>
              <w:jc w:val="center"/>
              <w:rPr>
                <w:rFonts w:ascii="Arial" w:hAnsi="Arial" w:cs="Arial"/>
                <w:color w:val="000000" w:themeColor="text1"/>
                <w:sz w:val="18"/>
                <w:szCs w:val="18"/>
              </w:rPr>
            </w:pPr>
          </w:p>
          <w:p w14:paraId="6FBE24E4" w14:textId="77777777" w:rsidR="00507276" w:rsidRDefault="00507276" w:rsidP="00507276">
            <w:pPr>
              <w:jc w:val="center"/>
              <w:rPr>
                <w:rFonts w:ascii="Arial" w:hAnsi="Arial" w:cs="Arial"/>
                <w:color w:val="000000" w:themeColor="text1"/>
                <w:sz w:val="18"/>
                <w:szCs w:val="18"/>
              </w:rPr>
            </w:pPr>
          </w:p>
          <w:p w14:paraId="04DDC0FE" w14:textId="0232BE60"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3.58</w:t>
            </w:r>
          </w:p>
        </w:tc>
        <w:tc>
          <w:tcPr>
            <w:tcW w:w="3637" w:type="dxa"/>
          </w:tcPr>
          <w:p w14:paraId="4065CA63" w14:textId="77777777" w:rsidR="00507276" w:rsidRDefault="00507276" w:rsidP="00507276">
            <w:pPr>
              <w:jc w:val="center"/>
              <w:rPr>
                <w:sz w:val="18"/>
                <w:szCs w:val="18"/>
              </w:rPr>
            </w:pPr>
          </w:p>
          <w:p w14:paraId="7B648776" w14:textId="77777777" w:rsidR="00507276" w:rsidRDefault="00507276" w:rsidP="00507276">
            <w:pPr>
              <w:jc w:val="center"/>
              <w:rPr>
                <w:sz w:val="18"/>
                <w:szCs w:val="18"/>
              </w:rPr>
            </w:pPr>
          </w:p>
          <w:p w14:paraId="4A417211" w14:textId="1C120C09" w:rsidR="00507276" w:rsidRPr="00507276" w:rsidRDefault="00507276" w:rsidP="00507276">
            <w:pPr>
              <w:jc w:val="center"/>
              <w:rPr>
                <w:sz w:val="18"/>
                <w:szCs w:val="18"/>
              </w:rPr>
            </w:pPr>
            <w:r w:rsidRPr="00677747">
              <w:rPr>
                <w:sz w:val="18"/>
                <w:szCs w:val="18"/>
              </w:rPr>
              <w:t>High Entrepreneurial Orientation</w:t>
            </w:r>
          </w:p>
        </w:tc>
      </w:tr>
      <w:tr w:rsidR="00507276" w:rsidRPr="00507276" w14:paraId="1FACAED9" w14:textId="77777777" w:rsidTr="00690394">
        <w:tc>
          <w:tcPr>
            <w:tcW w:w="3636" w:type="dxa"/>
          </w:tcPr>
          <w:p w14:paraId="4DFF0CD3" w14:textId="77777777" w:rsidR="00507276" w:rsidRPr="00507276" w:rsidRDefault="00507276" w:rsidP="00507276">
            <w:pPr>
              <w:jc w:val="both"/>
              <w:rPr>
                <w:color w:val="000000"/>
                <w:sz w:val="18"/>
                <w:szCs w:val="18"/>
              </w:rPr>
            </w:pPr>
            <w:r w:rsidRPr="00507276">
              <w:rPr>
                <w:color w:val="000000"/>
                <w:sz w:val="18"/>
                <w:szCs w:val="18"/>
              </w:rPr>
              <w:t xml:space="preserve">I adopt modern farm equipment (mechanical &amp; harvester, </w:t>
            </w:r>
            <w:proofErr w:type="spellStart"/>
            <w:r w:rsidRPr="00507276">
              <w:rPr>
                <w:color w:val="000000"/>
                <w:sz w:val="18"/>
                <w:szCs w:val="18"/>
              </w:rPr>
              <w:t>etc</w:t>
            </w:r>
            <w:proofErr w:type="spellEnd"/>
            <w:r w:rsidRPr="00507276">
              <w:rPr>
                <w:color w:val="000000"/>
                <w:sz w:val="18"/>
                <w:szCs w:val="18"/>
              </w:rPr>
              <w:t>) as a result of trying out new ideas on my farm.</w:t>
            </w:r>
          </w:p>
          <w:p w14:paraId="2C235CB2" w14:textId="77777777" w:rsidR="00507276" w:rsidRPr="00507276" w:rsidRDefault="00507276" w:rsidP="00507276">
            <w:pPr>
              <w:jc w:val="both"/>
              <w:rPr>
                <w:color w:val="000000"/>
                <w:sz w:val="18"/>
                <w:szCs w:val="18"/>
              </w:rPr>
            </w:pPr>
          </w:p>
        </w:tc>
        <w:tc>
          <w:tcPr>
            <w:tcW w:w="3636" w:type="dxa"/>
          </w:tcPr>
          <w:p w14:paraId="74FAB370" w14:textId="77777777" w:rsidR="00507276" w:rsidRDefault="00507276" w:rsidP="00507276">
            <w:pPr>
              <w:jc w:val="center"/>
              <w:rPr>
                <w:rFonts w:ascii="Arial" w:hAnsi="Arial" w:cs="Arial"/>
                <w:color w:val="000000" w:themeColor="text1"/>
                <w:sz w:val="18"/>
                <w:szCs w:val="18"/>
              </w:rPr>
            </w:pPr>
          </w:p>
          <w:p w14:paraId="337DBFD2" w14:textId="77777777" w:rsidR="00507276" w:rsidRDefault="00507276" w:rsidP="00507276">
            <w:pPr>
              <w:rPr>
                <w:rFonts w:ascii="Arial" w:hAnsi="Arial" w:cs="Arial"/>
                <w:color w:val="000000" w:themeColor="text1"/>
                <w:sz w:val="18"/>
                <w:szCs w:val="18"/>
              </w:rPr>
            </w:pPr>
          </w:p>
          <w:p w14:paraId="63A7EE9B" w14:textId="45539B68" w:rsidR="00507276" w:rsidRPr="00507276" w:rsidRDefault="00507276" w:rsidP="00507276">
            <w:pPr>
              <w:jc w:val="center"/>
              <w:rPr>
                <w:color w:val="000000" w:themeColor="text1"/>
                <w:sz w:val="18"/>
                <w:szCs w:val="18"/>
              </w:rPr>
            </w:pPr>
            <w:r w:rsidRPr="00DE57C2">
              <w:rPr>
                <w:rFonts w:ascii="Arial" w:hAnsi="Arial" w:cs="Arial"/>
                <w:color w:val="000000" w:themeColor="text1"/>
                <w:sz w:val="18"/>
                <w:szCs w:val="18"/>
              </w:rPr>
              <w:t>3.57</w:t>
            </w:r>
          </w:p>
        </w:tc>
        <w:tc>
          <w:tcPr>
            <w:tcW w:w="3637" w:type="dxa"/>
          </w:tcPr>
          <w:p w14:paraId="57466502" w14:textId="77777777" w:rsidR="00507276" w:rsidRDefault="00507276" w:rsidP="00507276">
            <w:pPr>
              <w:jc w:val="center"/>
              <w:rPr>
                <w:sz w:val="18"/>
                <w:szCs w:val="18"/>
              </w:rPr>
            </w:pPr>
          </w:p>
          <w:p w14:paraId="0C33323B" w14:textId="77777777" w:rsidR="00507276" w:rsidRDefault="00507276" w:rsidP="00507276">
            <w:pPr>
              <w:rPr>
                <w:sz w:val="18"/>
                <w:szCs w:val="18"/>
              </w:rPr>
            </w:pPr>
          </w:p>
          <w:p w14:paraId="3C799743" w14:textId="7AD65977" w:rsidR="00507276" w:rsidRPr="00507276" w:rsidRDefault="00507276" w:rsidP="00507276">
            <w:pPr>
              <w:jc w:val="center"/>
              <w:rPr>
                <w:sz w:val="18"/>
                <w:szCs w:val="18"/>
              </w:rPr>
            </w:pPr>
            <w:r w:rsidRPr="00677747">
              <w:rPr>
                <w:sz w:val="18"/>
                <w:szCs w:val="18"/>
              </w:rPr>
              <w:t>High Entrepreneurial Orientation</w:t>
            </w:r>
          </w:p>
        </w:tc>
      </w:tr>
      <w:tr w:rsidR="00507276" w:rsidRPr="00507276" w14:paraId="4DCFB966" w14:textId="77777777" w:rsidTr="00690394">
        <w:tc>
          <w:tcPr>
            <w:tcW w:w="3636" w:type="dxa"/>
            <w:tcBorders>
              <w:bottom w:val="single" w:sz="4" w:space="0" w:color="auto"/>
            </w:tcBorders>
          </w:tcPr>
          <w:p w14:paraId="64AFD7ED" w14:textId="4C9BCD86" w:rsidR="00507276" w:rsidRPr="00507276" w:rsidRDefault="00507276" w:rsidP="00507276">
            <w:pPr>
              <w:jc w:val="both"/>
              <w:rPr>
                <w:color w:val="000000"/>
                <w:sz w:val="18"/>
                <w:szCs w:val="18"/>
              </w:rPr>
            </w:pPr>
            <w:r w:rsidRPr="00507276">
              <w:rPr>
                <w:color w:val="000000"/>
                <w:sz w:val="18"/>
                <w:szCs w:val="18"/>
              </w:rPr>
              <w:t>I engage in generating and experimenting with new yellow corn farming ideas or techniques on my farm to improve outcomes.</w:t>
            </w:r>
          </w:p>
        </w:tc>
        <w:tc>
          <w:tcPr>
            <w:tcW w:w="3636" w:type="dxa"/>
            <w:tcBorders>
              <w:bottom w:val="single" w:sz="4" w:space="0" w:color="auto"/>
            </w:tcBorders>
          </w:tcPr>
          <w:p w14:paraId="1195430C" w14:textId="77777777" w:rsidR="00507276" w:rsidRPr="00DE57C2" w:rsidRDefault="00507276" w:rsidP="00507276">
            <w:pPr>
              <w:jc w:val="center"/>
              <w:rPr>
                <w:rFonts w:ascii="Arial" w:hAnsi="Arial" w:cs="Arial"/>
                <w:color w:val="000000" w:themeColor="text1"/>
                <w:sz w:val="18"/>
                <w:szCs w:val="18"/>
              </w:rPr>
            </w:pPr>
          </w:p>
          <w:p w14:paraId="43995813" w14:textId="77777777" w:rsidR="00507276" w:rsidRDefault="00507276" w:rsidP="00507276">
            <w:pPr>
              <w:jc w:val="center"/>
              <w:rPr>
                <w:rFonts w:ascii="Arial" w:hAnsi="Arial" w:cs="Arial"/>
                <w:color w:val="000000" w:themeColor="text1"/>
                <w:sz w:val="18"/>
                <w:szCs w:val="18"/>
              </w:rPr>
            </w:pPr>
          </w:p>
          <w:p w14:paraId="34A73835" w14:textId="77777777" w:rsidR="00507276" w:rsidRDefault="00507276" w:rsidP="00507276">
            <w:pPr>
              <w:jc w:val="center"/>
              <w:rPr>
                <w:rFonts w:ascii="Arial" w:hAnsi="Arial" w:cs="Arial"/>
                <w:color w:val="000000" w:themeColor="text1"/>
                <w:sz w:val="18"/>
                <w:szCs w:val="18"/>
              </w:rPr>
            </w:pPr>
            <w:r w:rsidRPr="00DE57C2">
              <w:rPr>
                <w:rFonts w:ascii="Arial" w:hAnsi="Arial" w:cs="Arial"/>
                <w:color w:val="000000" w:themeColor="text1"/>
                <w:sz w:val="18"/>
                <w:szCs w:val="18"/>
              </w:rPr>
              <w:t>3.55</w:t>
            </w:r>
          </w:p>
          <w:p w14:paraId="48FB8AB2" w14:textId="3D716E18" w:rsidR="00507276" w:rsidRPr="00507276" w:rsidRDefault="00507276" w:rsidP="00507276">
            <w:pPr>
              <w:jc w:val="center"/>
              <w:rPr>
                <w:color w:val="000000" w:themeColor="text1"/>
                <w:sz w:val="18"/>
                <w:szCs w:val="18"/>
              </w:rPr>
            </w:pPr>
          </w:p>
        </w:tc>
        <w:tc>
          <w:tcPr>
            <w:tcW w:w="3637" w:type="dxa"/>
            <w:tcBorders>
              <w:bottom w:val="single" w:sz="4" w:space="0" w:color="auto"/>
            </w:tcBorders>
          </w:tcPr>
          <w:p w14:paraId="0AF8EC1E" w14:textId="77777777" w:rsidR="00507276" w:rsidRDefault="00507276" w:rsidP="00507276">
            <w:pPr>
              <w:jc w:val="center"/>
              <w:rPr>
                <w:sz w:val="18"/>
                <w:szCs w:val="18"/>
              </w:rPr>
            </w:pPr>
          </w:p>
          <w:p w14:paraId="78C3A464" w14:textId="77777777" w:rsidR="00507276" w:rsidRDefault="00507276" w:rsidP="00507276">
            <w:pPr>
              <w:jc w:val="center"/>
              <w:rPr>
                <w:sz w:val="18"/>
                <w:szCs w:val="18"/>
              </w:rPr>
            </w:pPr>
          </w:p>
          <w:p w14:paraId="7504A235" w14:textId="0A87047B" w:rsidR="00507276" w:rsidRPr="00507276" w:rsidRDefault="00507276" w:rsidP="00507276">
            <w:pPr>
              <w:jc w:val="center"/>
              <w:rPr>
                <w:sz w:val="18"/>
                <w:szCs w:val="18"/>
              </w:rPr>
            </w:pPr>
            <w:r w:rsidRPr="00677747">
              <w:rPr>
                <w:sz w:val="18"/>
                <w:szCs w:val="18"/>
              </w:rPr>
              <w:t>High Entrepreneurial Orientation</w:t>
            </w:r>
          </w:p>
        </w:tc>
      </w:tr>
      <w:tr w:rsidR="00140E32" w:rsidRPr="00507276" w14:paraId="2B53FCE7" w14:textId="77777777" w:rsidTr="00690394">
        <w:tc>
          <w:tcPr>
            <w:tcW w:w="3636" w:type="dxa"/>
            <w:tcBorders>
              <w:top w:val="single" w:sz="4" w:space="0" w:color="auto"/>
              <w:bottom w:val="double" w:sz="4" w:space="0" w:color="auto"/>
            </w:tcBorders>
          </w:tcPr>
          <w:p w14:paraId="297F615D" w14:textId="77777777" w:rsidR="00140E32" w:rsidRPr="00507276" w:rsidRDefault="00140E32" w:rsidP="0006183D">
            <w:pPr>
              <w:jc w:val="both"/>
              <w:rPr>
                <w:color w:val="000000"/>
                <w:sz w:val="18"/>
                <w:szCs w:val="18"/>
              </w:rPr>
            </w:pPr>
            <w:r w:rsidRPr="00507276">
              <w:rPr>
                <w:color w:val="000000"/>
                <w:sz w:val="18"/>
                <w:szCs w:val="18"/>
              </w:rPr>
              <w:t>Overall</w:t>
            </w:r>
          </w:p>
        </w:tc>
        <w:tc>
          <w:tcPr>
            <w:tcW w:w="3636" w:type="dxa"/>
            <w:tcBorders>
              <w:top w:val="single" w:sz="4" w:space="0" w:color="auto"/>
              <w:bottom w:val="double" w:sz="4" w:space="0" w:color="auto"/>
            </w:tcBorders>
          </w:tcPr>
          <w:p w14:paraId="16C6FCF7" w14:textId="03F3E4D6" w:rsidR="00140E32" w:rsidRPr="00507276" w:rsidRDefault="00507276" w:rsidP="0006183D">
            <w:pPr>
              <w:jc w:val="center"/>
              <w:rPr>
                <w:color w:val="000000" w:themeColor="text1"/>
                <w:sz w:val="18"/>
                <w:szCs w:val="18"/>
              </w:rPr>
            </w:pPr>
            <w:r>
              <w:rPr>
                <w:color w:val="000000" w:themeColor="text1"/>
                <w:sz w:val="18"/>
                <w:szCs w:val="18"/>
              </w:rPr>
              <w:t>3.59</w:t>
            </w:r>
          </w:p>
        </w:tc>
        <w:tc>
          <w:tcPr>
            <w:tcW w:w="3637" w:type="dxa"/>
            <w:tcBorders>
              <w:top w:val="single" w:sz="4" w:space="0" w:color="auto"/>
              <w:bottom w:val="double" w:sz="4" w:space="0" w:color="auto"/>
            </w:tcBorders>
          </w:tcPr>
          <w:p w14:paraId="6AE3417B" w14:textId="77777777" w:rsidR="00140E32" w:rsidRPr="00507276" w:rsidRDefault="00140E32" w:rsidP="0006183D">
            <w:pPr>
              <w:jc w:val="center"/>
              <w:rPr>
                <w:sz w:val="18"/>
                <w:szCs w:val="18"/>
              </w:rPr>
            </w:pPr>
            <w:r w:rsidRPr="00507276">
              <w:rPr>
                <w:sz w:val="18"/>
                <w:szCs w:val="18"/>
              </w:rPr>
              <w:t>High Entrepreneurial Orientation</w:t>
            </w:r>
          </w:p>
        </w:tc>
      </w:tr>
    </w:tbl>
    <w:p w14:paraId="0DF59ED9" w14:textId="77777777" w:rsidR="00140E32" w:rsidRPr="00414389" w:rsidRDefault="00140E32" w:rsidP="00140E32">
      <w:pPr>
        <w:spacing w:line="360" w:lineRule="auto"/>
        <w:jc w:val="both"/>
        <w:rPr>
          <w:color w:val="000000" w:themeColor="text1"/>
          <w:sz w:val="24"/>
          <w:szCs w:val="24"/>
        </w:rPr>
      </w:pPr>
      <w:r w:rsidRPr="00414389">
        <w:rPr>
          <w:sz w:val="24"/>
          <w:szCs w:val="24"/>
        </w:rPr>
        <w:t>Table</w:t>
      </w:r>
      <w:r w:rsidRPr="00414389">
        <w:rPr>
          <w:spacing w:val="-3"/>
          <w:sz w:val="24"/>
          <w:szCs w:val="24"/>
        </w:rPr>
        <w:t xml:space="preserve"> </w:t>
      </w:r>
      <w:r w:rsidRPr="00414389">
        <w:rPr>
          <w:sz w:val="24"/>
          <w:szCs w:val="24"/>
        </w:rPr>
        <w:t>1:</w:t>
      </w:r>
      <w:r w:rsidRPr="00414389">
        <w:rPr>
          <w:spacing w:val="-4"/>
          <w:sz w:val="24"/>
          <w:szCs w:val="24"/>
        </w:rPr>
        <w:t xml:space="preserve"> </w:t>
      </w:r>
      <w:r w:rsidRPr="00414389">
        <w:rPr>
          <w:color w:val="000000" w:themeColor="text1"/>
          <w:sz w:val="24"/>
          <w:szCs w:val="24"/>
        </w:rPr>
        <w:t>Level of entrepreneurial orientation of yellow corn farmer-respondents in terms of innovativeness</w:t>
      </w:r>
    </w:p>
    <w:p w14:paraId="77229110" w14:textId="77777777" w:rsidR="00140E32" w:rsidRPr="00414389" w:rsidRDefault="00140E32" w:rsidP="00140E32">
      <w:pPr>
        <w:jc w:val="both"/>
        <w:rPr>
          <w:color w:val="000000" w:themeColor="text1"/>
          <w:sz w:val="20"/>
          <w:szCs w:val="20"/>
        </w:rPr>
      </w:pPr>
      <w:r w:rsidRPr="00414389">
        <w:rPr>
          <w:color w:val="000000" w:themeColor="text1"/>
          <w:sz w:val="20"/>
          <w:szCs w:val="20"/>
        </w:rPr>
        <w:t>Legend:</w:t>
      </w:r>
    </w:p>
    <w:tbl>
      <w:tblPr>
        <w:tblpPr w:leftFromText="180" w:rightFromText="180" w:vertAnchor="text" w:horzAnchor="margin" w:tblpXSpec="center" w:tblpY="226"/>
        <w:tblW w:w="0" w:type="auto"/>
        <w:tblLook w:val="04A0" w:firstRow="1" w:lastRow="0" w:firstColumn="1" w:lastColumn="0" w:noHBand="0" w:noVBand="1"/>
      </w:tblPr>
      <w:tblGrid>
        <w:gridCol w:w="817"/>
        <w:gridCol w:w="1451"/>
        <w:gridCol w:w="1701"/>
        <w:gridCol w:w="4327"/>
      </w:tblGrid>
      <w:tr w:rsidR="00140E32" w:rsidRPr="00414389" w14:paraId="28068855" w14:textId="77777777" w:rsidTr="0006183D">
        <w:tc>
          <w:tcPr>
            <w:tcW w:w="817" w:type="dxa"/>
          </w:tcPr>
          <w:p w14:paraId="04241411" w14:textId="77777777" w:rsidR="00140E32" w:rsidRPr="00414389" w:rsidRDefault="00140E32" w:rsidP="0006183D">
            <w:pPr>
              <w:spacing w:line="360" w:lineRule="auto"/>
              <w:jc w:val="center"/>
              <w:rPr>
                <w:sz w:val="20"/>
                <w:szCs w:val="20"/>
              </w:rPr>
            </w:pPr>
            <w:r w:rsidRPr="00414389">
              <w:rPr>
                <w:sz w:val="20"/>
                <w:szCs w:val="20"/>
              </w:rPr>
              <w:t>Scale</w:t>
            </w:r>
          </w:p>
        </w:tc>
        <w:tc>
          <w:tcPr>
            <w:tcW w:w="1451" w:type="dxa"/>
          </w:tcPr>
          <w:p w14:paraId="77229063" w14:textId="77777777" w:rsidR="00140E32" w:rsidRPr="00414389" w:rsidRDefault="00140E32" w:rsidP="0006183D">
            <w:pPr>
              <w:spacing w:line="360" w:lineRule="auto"/>
              <w:jc w:val="center"/>
              <w:rPr>
                <w:sz w:val="20"/>
                <w:szCs w:val="20"/>
              </w:rPr>
            </w:pPr>
            <w:r w:rsidRPr="00414389">
              <w:rPr>
                <w:sz w:val="20"/>
                <w:szCs w:val="20"/>
              </w:rPr>
              <w:t>Range</w:t>
            </w:r>
          </w:p>
        </w:tc>
        <w:tc>
          <w:tcPr>
            <w:tcW w:w="1701" w:type="dxa"/>
          </w:tcPr>
          <w:p w14:paraId="040A195C" w14:textId="77777777" w:rsidR="00140E32" w:rsidRPr="00414389" w:rsidRDefault="00140E32" w:rsidP="0006183D">
            <w:pPr>
              <w:spacing w:line="360" w:lineRule="auto"/>
              <w:jc w:val="center"/>
              <w:rPr>
                <w:sz w:val="20"/>
                <w:szCs w:val="20"/>
              </w:rPr>
            </w:pPr>
            <w:r w:rsidRPr="00414389">
              <w:rPr>
                <w:sz w:val="20"/>
                <w:szCs w:val="20"/>
              </w:rPr>
              <w:t>Description</w:t>
            </w:r>
          </w:p>
        </w:tc>
        <w:tc>
          <w:tcPr>
            <w:tcW w:w="4327" w:type="dxa"/>
          </w:tcPr>
          <w:p w14:paraId="127B8769" w14:textId="77777777" w:rsidR="00140E32" w:rsidRPr="00414389" w:rsidRDefault="00140E32" w:rsidP="0006183D">
            <w:pPr>
              <w:spacing w:line="360" w:lineRule="auto"/>
              <w:jc w:val="center"/>
              <w:rPr>
                <w:sz w:val="20"/>
                <w:szCs w:val="20"/>
              </w:rPr>
            </w:pPr>
            <w:r w:rsidRPr="00414389">
              <w:rPr>
                <w:sz w:val="20"/>
                <w:szCs w:val="20"/>
              </w:rPr>
              <w:t>Qualitative Interpretation</w:t>
            </w:r>
          </w:p>
        </w:tc>
      </w:tr>
      <w:tr w:rsidR="00140E32" w:rsidRPr="00414389" w14:paraId="2596F1F5" w14:textId="77777777" w:rsidTr="0006183D">
        <w:tc>
          <w:tcPr>
            <w:tcW w:w="817" w:type="dxa"/>
          </w:tcPr>
          <w:p w14:paraId="1DA8FFC5" w14:textId="77777777" w:rsidR="00140E32" w:rsidRPr="00414389" w:rsidRDefault="00140E32" w:rsidP="0006183D">
            <w:pPr>
              <w:spacing w:line="360" w:lineRule="auto"/>
              <w:jc w:val="center"/>
              <w:rPr>
                <w:sz w:val="20"/>
                <w:szCs w:val="20"/>
              </w:rPr>
            </w:pPr>
            <w:r w:rsidRPr="00414389">
              <w:rPr>
                <w:sz w:val="20"/>
                <w:szCs w:val="20"/>
              </w:rPr>
              <w:t>5</w:t>
            </w:r>
          </w:p>
        </w:tc>
        <w:tc>
          <w:tcPr>
            <w:tcW w:w="1451" w:type="dxa"/>
          </w:tcPr>
          <w:p w14:paraId="7768E8B4" w14:textId="77777777" w:rsidR="00140E32" w:rsidRPr="00414389" w:rsidRDefault="00140E32" w:rsidP="0006183D">
            <w:pPr>
              <w:spacing w:line="360" w:lineRule="auto"/>
              <w:jc w:val="center"/>
              <w:rPr>
                <w:sz w:val="20"/>
                <w:szCs w:val="20"/>
              </w:rPr>
            </w:pPr>
            <w:r w:rsidRPr="00414389">
              <w:rPr>
                <w:sz w:val="20"/>
                <w:szCs w:val="20"/>
              </w:rPr>
              <w:t>4.21-5.00</w:t>
            </w:r>
          </w:p>
        </w:tc>
        <w:tc>
          <w:tcPr>
            <w:tcW w:w="1701" w:type="dxa"/>
          </w:tcPr>
          <w:p w14:paraId="0EB42DD1" w14:textId="77777777" w:rsidR="00140E32" w:rsidRPr="00414389" w:rsidRDefault="00140E32" w:rsidP="0006183D">
            <w:pPr>
              <w:spacing w:line="360" w:lineRule="auto"/>
              <w:jc w:val="center"/>
              <w:rPr>
                <w:sz w:val="20"/>
                <w:szCs w:val="20"/>
              </w:rPr>
            </w:pPr>
            <w:r w:rsidRPr="00414389">
              <w:rPr>
                <w:sz w:val="20"/>
                <w:szCs w:val="20"/>
              </w:rPr>
              <w:t>Always</w:t>
            </w:r>
          </w:p>
        </w:tc>
        <w:tc>
          <w:tcPr>
            <w:tcW w:w="4327" w:type="dxa"/>
          </w:tcPr>
          <w:p w14:paraId="314E581C" w14:textId="77777777" w:rsidR="00140E32" w:rsidRPr="00414389" w:rsidRDefault="00140E32" w:rsidP="0006183D">
            <w:pPr>
              <w:jc w:val="center"/>
              <w:rPr>
                <w:sz w:val="20"/>
                <w:szCs w:val="20"/>
              </w:rPr>
            </w:pPr>
            <w:r w:rsidRPr="00414389">
              <w:rPr>
                <w:sz w:val="20"/>
                <w:szCs w:val="20"/>
              </w:rPr>
              <w:t>Very High Entrepreneurial Orientation</w:t>
            </w:r>
          </w:p>
        </w:tc>
      </w:tr>
      <w:tr w:rsidR="00140E32" w:rsidRPr="00414389" w14:paraId="65E1E354" w14:textId="77777777" w:rsidTr="0006183D">
        <w:tc>
          <w:tcPr>
            <w:tcW w:w="817" w:type="dxa"/>
          </w:tcPr>
          <w:p w14:paraId="2ACCF7EE" w14:textId="77777777" w:rsidR="00140E32" w:rsidRPr="00414389" w:rsidRDefault="00140E32" w:rsidP="0006183D">
            <w:pPr>
              <w:spacing w:line="360" w:lineRule="auto"/>
              <w:jc w:val="center"/>
              <w:rPr>
                <w:sz w:val="20"/>
                <w:szCs w:val="20"/>
              </w:rPr>
            </w:pPr>
            <w:r w:rsidRPr="00414389">
              <w:rPr>
                <w:sz w:val="20"/>
                <w:szCs w:val="20"/>
              </w:rPr>
              <w:t>4</w:t>
            </w:r>
          </w:p>
        </w:tc>
        <w:tc>
          <w:tcPr>
            <w:tcW w:w="1451" w:type="dxa"/>
          </w:tcPr>
          <w:p w14:paraId="14503A95" w14:textId="77777777" w:rsidR="00140E32" w:rsidRPr="00414389" w:rsidRDefault="00140E32" w:rsidP="0006183D">
            <w:pPr>
              <w:spacing w:line="360" w:lineRule="auto"/>
              <w:jc w:val="center"/>
              <w:rPr>
                <w:sz w:val="20"/>
                <w:szCs w:val="20"/>
              </w:rPr>
            </w:pPr>
            <w:r w:rsidRPr="00414389">
              <w:rPr>
                <w:sz w:val="20"/>
                <w:szCs w:val="20"/>
              </w:rPr>
              <w:t>3.41-4.20</w:t>
            </w:r>
          </w:p>
        </w:tc>
        <w:tc>
          <w:tcPr>
            <w:tcW w:w="1701" w:type="dxa"/>
          </w:tcPr>
          <w:p w14:paraId="64E426CA" w14:textId="77777777" w:rsidR="00140E32" w:rsidRPr="00414389" w:rsidRDefault="00140E32" w:rsidP="0006183D">
            <w:pPr>
              <w:spacing w:line="360" w:lineRule="auto"/>
              <w:jc w:val="center"/>
              <w:rPr>
                <w:sz w:val="20"/>
                <w:szCs w:val="20"/>
              </w:rPr>
            </w:pPr>
            <w:r w:rsidRPr="00414389">
              <w:rPr>
                <w:sz w:val="20"/>
                <w:szCs w:val="20"/>
              </w:rPr>
              <w:t>Often</w:t>
            </w:r>
          </w:p>
        </w:tc>
        <w:tc>
          <w:tcPr>
            <w:tcW w:w="4327" w:type="dxa"/>
          </w:tcPr>
          <w:p w14:paraId="1FB10A39" w14:textId="77777777" w:rsidR="00140E32" w:rsidRPr="00414389" w:rsidRDefault="00140E32" w:rsidP="0006183D">
            <w:pPr>
              <w:jc w:val="center"/>
              <w:rPr>
                <w:sz w:val="20"/>
                <w:szCs w:val="20"/>
              </w:rPr>
            </w:pPr>
            <w:r w:rsidRPr="00414389">
              <w:rPr>
                <w:sz w:val="20"/>
                <w:szCs w:val="20"/>
              </w:rPr>
              <w:t>High Entrepreneurial Orientation</w:t>
            </w:r>
          </w:p>
        </w:tc>
      </w:tr>
      <w:tr w:rsidR="00140E32" w:rsidRPr="00414389" w14:paraId="3FD3FE96" w14:textId="77777777" w:rsidTr="0006183D">
        <w:tc>
          <w:tcPr>
            <w:tcW w:w="817" w:type="dxa"/>
          </w:tcPr>
          <w:p w14:paraId="25DAF751" w14:textId="77777777" w:rsidR="00140E32" w:rsidRPr="00414389" w:rsidRDefault="00140E32" w:rsidP="0006183D">
            <w:pPr>
              <w:spacing w:line="360" w:lineRule="auto"/>
              <w:jc w:val="center"/>
              <w:rPr>
                <w:sz w:val="20"/>
                <w:szCs w:val="20"/>
              </w:rPr>
            </w:pPr>
            <w:r w:rsidRPr="00414389">
              <w:rPr>
                <w:sz w:val="20"/>
                <w:szCs w:val="20"/>
              </w:rPr>
              <w:t>3</w:t>
            </w:r>
          </w:p>
        </w:tc>
        <w:tc>
          <w:tcPr>
            <w:tcW w:w="1451" w:type="dxa"/>
          </w:tcPr>
          <w:p w14:paraId="5C4EA42F" w14:textId="77777777" w:rsidR="00140E32" w:rsidRPr="00414389" w:rsidRDefault="00140E32" w:rsidP="0006183D">
            <w:pPr>
              <w:spacing w:line="360" w:lineRule="auto"/>
              <w:jc w:val="center"/>
              <w:rPr>
                <w:sz w:val="20"/>
                <w:szCs w:val="20"/>
              </w:rPr>
            </w:pPr>
            <w:r w:rsidRPr="00414389">
              <w:rPr>
                <w:sz w:val="20"/>
                <w:szCs w:val="20"/>
              </w:rPr>
              <w:t>2.61-3.40</w:t>
            </w:r>
          </w:p>
        </w:tc>
        <w:tc>
          <w:tcPr>
            <w:tcW w:w="1701" w:type="dxa"/>
          </w:tcPr>
          <w:p w14:paraId="4FFD7D09" w14:textId="77777777" w:rsidR="00140E32" w:rsidRPr="00414389" w:rsidRDefault="00140E32" w:rsidP="0006183D">
            <w:pPr>
              <w:spacing w:line="360" w:lineRule="auto"/>
              <w:jc w:val="center"/>
              <w:rPr>
                <w:sz w:val="20"/>
                <w:szCs w:val="20"/>
              </w:rPr>
            </w:pPr>
            <w:r w:rsidRPr="00414389">
              <w:rPr>
                <w:sz w:val="20"/>
                <w:szCs w:val="20"/>
              </w:rPr>
              <w:t xml:space="preserve">Sometimes </w:t>
            </w:r>
          </w:p>
        </w:tc>
        <w:tc>
          <w:tcPr>
            <w:tcW w:w="4327" w:type="dxa"/>
          </w:tcPr>
          <w:p w14:paraId="4AB29391" w14:textId="77777777" w:rsidR="00140E32" w:rsidRPr="00414389" w:rsidRDefault="00140E32" w:rsidP="0006183D">
            <w:pPr>
              <w:jc w:val="center"/>
              <w:rPr>
                <w:sz w:val="20"/>
                <w:szCs w:val="20"/>
              </w:rPr>
            </w:pPr>
            <w:r w:rsidRPr="00414389">
              <w:rPr>
                <w:sz w:val="20"/>
                <w:szCs w:val="20"/>
              </w:rPr>
              <w:t>Moderate Entrepreneurial Orientation</w:t>
            </w:r>
          </w:p>
        </w:tc>
      </w:tr>
      <w:tr w:rsidR="00140E32" w:rsidRPr="00414389" w14:paraId="3169755F" w14:textId="77777777" w:rsidTr="0006183D">
        <w:tc>
          <w:tcPr>
            <w:tcW w:w="817" w:type="dxa"/>
          </w:tcPr>
          <w:p w14:paraId="42DAA353" w14:textId="77777777" w:rsidR="00140E32" w:rsidRPr="00414389" w:rsidRDefault="00140E32" w:rsidP="0006183D">
            <w:pPr>
              <w:spacing w:line="360" w:lineRule="auto"/>
              <w:jc w:val="center"/>
              <w:rPr>
                <w:sz w:val="20"/>
                <w:szCs w:val="20"/>
              </w:rPr>
            </w:pPr>
            <w:r w:rsidRPr="00414389">
              <w:rPr>
                <w:sz w:val="20"/>
                <w:szCs w:val="20"/>
              </w:rPr>
              <w:t>2</w:t>
            </w:r>
          </w:p>
        </w:tc>
        <w:tc>
          <w:tcPr>
            <w:tcW w:w="1451" w:type="dxa"/>
          </w:tcPr>
          <w:p w14:paraId="58B87108" w14:textId="77777777" w:rsidR="00140E32" w:rsidRPr="00414389" w:rsidRDefault="00140E32" w:rsidP="0006183D">
            <w:pPr>
              <w:spacing w:line="360" w:lineRule="auto"/>
              <w:jc w:val="center"/>
              <w:rPr>
                <w:sz w:val="20"/>
                <w:szCs w:val="20"/>
              </w:rPr>
            </w:pPr>
            <w:r w:rsidRPr="00414389">
              <w:rPr>
                <w:sz w:val="20"/>
                <w:szCs w:val="20"/>
              </w:rPr>
              <w:t>1.81-2.60</w:t>
            </w:r>
          </w:p>
        </w:tc>
        <w:tc>
          <w:tcPr>
            <w:tcW w:w="1701" w:type="dxa"/>
          </w:tcPr>
          <w:p w14:paraId="36D51D7E" w14:textId="77777777" w:rsidR="00140E32" w:rsidRPr="00414389" w:rsidRDefault="00140E32" w:rsidP="0006183D">
            <w:pPr>
              <w:spacing w:line="360" w:lineRule="auto"/>
              <w:jc w:val="center"/>
              <w:rPr>
                <w:sz w:val="20"/>
                <w:szCs w:val="20"/>
              </w:rPr>
            </w:pPr>
            <w:r w:rsidRPr="00414389">
              <w:rPr>
                <w:sz w:val="20"/>
                <w:szCs w:val="20"/>
              </w:rPr>
              <w:t xml:space="preserve">Rarely </w:t>
            </w:r>
          </w:p>
        </w:tc>
        <w:tc>
          <w:tcPr>
            <w:tcW w:w="4327" w:type="dxa"/>
          </w:tcPr>
          <w:p w14:paraId="28D93F98" w14:textId="77777777" w:rsidR="00140E32" w:rsidRPr="00414389" w:rsidRDefault="00140E32" w:rsidP="0006183D">
            <w:pPr>
              <w:jc w:val="center"/>
              <w:rPr>
                <w:sz w:val="20"/>
                <w:szCs w:val="20"/>
              </w:rPr>
            </w:pPr>
            <w:r w:rsidRPr="00414389">
              <w:rPr>
                <w:sz w:val="20"/>
                <w:szCs w:val="20"/>
              </w:rPr>
              <w:t>Low Entrepreneurial Orientation</w:t>
            </w:r>
          </w:p>
        </w:tc>
      </w:tr>
      <w:tr w:rsidR="00140E32" w:rsidRPr="00414389" w14:paraId="3BED013B" w14:textId="77777777" w:rsidTr="0006183D">
        <w:tc>
          <w:tcPr>
            <w:tcW w:w="817" w:type="dxa"/>
          </w:tcPr>
          <w:p w14:paraId="35C89E78" w14:textId="77777777" w:rsidR="00140E32" w:rsidRPr="00414389" w:rsidRDefault="00140E32" w:rsidP="0006183D">
            <w:pPr>
              <w:spacing w:line="360" w:lineRule="auto"/>
              <w:jc w:val="center"/>
              <w:rPr>
                <w:sz w:val="20"/>
                <w:szCs w:val="20"/>
              </w:rPr>
            </w:pPr>
            <w:r w:rsidRPr="00414389">
              <w:rPr>
                <w:sz w:val="20"/>
                <w:szCs w:val="20"/>
              </w:rPr>
              <w:t>1</w:t>
            </w:r>
          </w:p>
        </w:tc>
        <w:tc>
          <w:tcPr>
            <w:tcW w:w="1451" w:type="dxa"/>
          </w:tcPr>
          <w:p w14:paraId="6C743D14" w14:textId="77777777" w:rsidR="00140E32" w:rsidRPr="00414389" w:rsidRDefault="00140E32" w:rsidP="0006183D">
            <w:pPr>
              <w:spacing w:line="360" w:lineRule="auto"/>
              <w:jc w:val="center"/>
              <w:rPr>
                <w:sz w:val="20"/>
                <w:szCs w:val="20"/>
              </w:rPr>
            </w:pPr>
            <w:r w:rsidRPr="00414389">
              <w:rPr>
                <w:sz w:val="20"/>
                <w:szCs w:val="20"/>
              </w:rPr>
              <w:t>1.00-1.80</w:t>
            </w:r>
          </w:p>
        </w:tc>
        <w:tc>
          <w:tcPr>
            <w:tcW w:w="1701" w:type="dxa"/>
          </w:tcPr>
          <w:p w14:paraId="42582027" w14:textId="77777777" w:rsidR="00140E32" w:rsidRPr="00414389" w:rsidRDefault="00140E32" w:rsidP="0006183D">
            <w:pPr>
              <w:spacing w:line="360" w:lineRule="auto"/>
              <w:jc w:val="center"/>
              <w:rPr>
                <w:sz w:val="20"/>
                <w:szCs w:val="20"/>
              </w:rPr>
            </w:pPr>
            <w:r w:rsidRPr="00414389">
              <w:rPr>
                <w:sz w:val="20"/>
                <w:szCs w:val="20"/>
              </w:rPr>
              <w:t>Never</w:t>
            </w:r>
          </w:p>
        </w:tc>
        <w:tc>
          <w:tcPr>
            <w:tcW w:w="4327" w:type="dxa"/>
          </w:tcPr>
          <w:p w14:paraId="49D6439F" w14:textId="77777777" w:rsidR="00140E32" w:rsidRPr="00414389" w:rsidRDefault="00140E32" w:rsidP="0006183D">
            <w:pPr>
              <w:jc w:val="center"/>
              <w:rPr>
                <w:sz w:val="20"/>
                <w:szCs w:val="20"/>
              </w:rPr>
            </w:pPr>
            <w:r w:rsidRPr="00414389">
              <w:rPr>
                <w:sz w:val="20"/>
                <w:szCs w:val="20"/>
              </w:rPr>
              <w:t>Very Low Entrepreneurial Orientation</w:t>
            </w:r>
          </w:p>
        </w:tc>
      </w:tr>
    </w:tbl>
    <w:p w14:paraId="17945C37" w14:textId="77777777" w:rsidR="00423D47" w:rsidRDefault="00423D47" w:rsidP="00A94449">
      <w:pPr>
        <w:pStyle w:val="BodyText"/>
        <w:spacing w:line="360" w:lineRule="auto"/>
        <w:jc w:val="both"/>
        <w:rPr>
          <w:b/>
          <w:bCs/>
        </w:rPr>
      </w:pPr>
    </w:p>
    <w:p w14:paraId="5C3E666D" w14:textId="77777777" w:rsidR="00140E32" w:rsidRPr="00A94449" w:rsidRDefault="00140E32" w:rsidP="00A94449">
      <w:pPr>
        <w:pStyle w:val="BodyText"/>
        <w:spacing w:line="360" w:lineRule="auto"/>
        <w:jc w:val="both"/>
        <w:rPr>
          <w:b/>
          <w:bCs/>
        </w:rPr>
      </w:pPr>
    </w:p>
    <w:p w14:paraId="7372F369" w14:textId="77777777" w:rsidR="00CD4288" w:rsidRDefault="00CD4288" w:rsidP="00CD4CE9">
      <w:pPr>
        <w:pStyle w:val="Heading1"/>
        <w:spacing w:before="241"/>
        <w:rPr>
          <w:rFonts w:ascii="Times New Roman" w:hAnsi="Times New Roman" w:cs="Times New Roman"/>
          <w:b/>
          <w:bCs/>
          <w:color w:val="auto"/>
          <w:spacing w:val="-2"/>
          <w:sz w:val="24"/>
          <w:szCs w:val="24"/>
        </w:rPr>
      </w:pPr>
    </w:p>
    <w:p w14:paraId="7523192F" w14:textId="77777777" w:rsidR="00140E32" w:rsidRDefault="00140E32" w:rsidP="00140E32"/>
    <w:p w14:paraId="75414750" w14:textId="77777777" w:rsidR="00140E32" w:rsidRDefault="00140E32" w:rsidP="00140E32"/>
    <w:p w14:paraId="5FAD352E" w14:textId="77777777" w:rsidR="00140E32" w:rsidRDefault="00140E32" w:rsidP="00140E32"/>
    <w:p w14:paraId="798BC9EC" w14:textId="77777777" w:rsidR="00140E32" w:rsidRDefault="00140E32" w:rsidP="00140E32"/>
    <w:p w14:paraId="4CF42662" w14:textId="67A3D9A4" w:rsidR="00312D75" w:rsidRDefault="00312D75" w:rsidP="00140E32">
      <w:pPr>
        <w:pStyle w:val="BodyText"/>
        <w:spacing w:before="139" w:after="240" w:line="360" w:lineRule="auto"/>
        <w:jc w:val="both"/>
        <w:rPr>
          <w:color w:val="000000" w:themeColor="text1"/>
        </w:rPr>
      </w:pPr>
      <w:r>
        <w:rPr>
          <w:color w:val="000000" w:themeColor="text1"/>
        </w:rPr>
        <w:t xml:space="preserve">The results in table 1 presented that the </w:t>
      </w:r>
      <w:r w:rsidR="00E272C3">
        <w:rPr>
          <w:color w:val="000000" w:themeColor="text1"/>
        </w:rPr>
        <w:t xml:space="preserve">yellow corn farmer – respondents </w:t>
      </w:r>
      <w:r>
        <w:rPr>
          <w:color w:val="000000" w:themeColor="text1"/>
        </w:rPr>
        <w:t xml:space="preserve">exhibited a high level of innovativeness. </w:t>
      </w:r>
      <w:r w:rsidRPr="00312D75">
        <w:rPr>
          <w:color w:val="000000" w:themeColor="text1"/>
        </w:rPr>
        <w:t xml:space="preserve">It implies that the farmers of yellow corn are receptive to new ideas, better farming methods and technologies that can increase productivity and general performance of the farm. This finding suggests that the respondents are also entrepreneurial oriented to look for alternative ways of running their farms, especially during changes in production conditions, market demands, climate-related issues, etc. and escalating production </w:t>
      </w:r>
      <w:r w:rsidRPr="00312D75">
        <w:rPr>
          <w:color w:val="000000" w:themeColor="text1"/>
        </w:rPr>
        <w:lastRenderedPageBreak/>
        <w:t xml:space="preserve">costs. </w:t>
      </w:r>
    </w:p>
    <w:p w14:paraId="520A9EE0" w14:textId="77777777" w:rsidR="00F45EC1" w:rsidRDefault="00312D75" w:rsidP="00140E32">
      <w:pPr>
        <w:pStyle w:val="BodyText"/>
        <w:spacing w:before="139" w:after="240" w:line="360" w:lineRule="auto"/>
        <w:jc w:val="both"/>
        <w:rPr>
          <w:color w:val="000000" w:themeColor="text1"/>
        </w:rPr>
      </w:pPr>
      <w:r>
        <w:rPr>
          <w:color w:val="000000" w:themeColor="text1"/>
        </w:rPr>
        <w:t>In a</w:t>
      </w:r>
      <w:r w:rsidRPr="00312D75">
        <w:rPr>
          <w:color w:val="000000" w:themeColor="text1"/>
        </w:rPr>
        <w:t>gricultural production</w:t>
      </w:r>
      <w:r>
        <w:rPr>
          <w:color w:val="000000" w:themeColor="text1"/>
        </w:rPr>
        <w:t>,</w:t>
      </w:r>
      <w:r w:rsidRPr="00312D75">
        <w:rPr>
          <w:color w:val="000000" w:themeColor="text1"/>
        </w:rPr>
        <w:t xml:space="preserve"> innovativeness is an important factor to consider as farmers need to make adaptive and strategic decisions to sustain agriculture farm operations. Farmers who are willing to innovate are more inclined to try out better production practices, use suitable technologies, disseminate information and identify opportunities that will enhance efficiency and competitiveness. This reinforces the </w:t>
      </w:r>
      <w:r>
        <w:rPr>
          <w:color w:val="000000" w:themeColor="text1"/>
        </w:rPr>
        <w:t xml:space="preserve">concept </w:t>
      </w:r>
      <w:r w:rsidRPr="00312D75">
        <w:rPr>
          <w:color w:val="000000" w:themeColor="text1"/>
        </w:rPr>
        <w:t xml:space="preserve">that innovativeness is key to improved farm management because farmers are continually looking for ways to improve productivity and adjust to the challenges and uncertainties of the farming system. </w:t>
      </w:r>
    </w:p>
    <w:p w14:paraId="66D56B4E" w14:textId="5133F9FF" w:rsidR="00312D75" w:rsidRDefault="00312D75" w:rsidP="00140E32">
      <w:pPr>
        <w:pStyle w:val="BodyText"/>
        <w:spacing w:before="139" w:after="240" w:line="360" w:lineRule="auto"/>
        <w:jc w:val="both"/>
        <w:rPr>
          <w:color w:val="000000" w:themeColor="text1"/>
        </w:rPr>
      </w:pPr>
      <w:r w:rsidRPr="00312D75">
        <w:rPr>
          <w:color w:val="000000" w:themeColor="text1"/>
        </w:rPr>
        <w:t xml:space="preserve">This is in line with </w:t>
      </w:r>
      <w:proofErr w:type="spellStart"/>
      <w:r w:rsidRPr="00312D75">
        <w:rPr>
          <w:color w:val="000000" w:themeColor="text1"/>
        </w:rPr>
        <w:t>Wach</w:t>
      </w:r>
      <w:proofErr w:type="spellEnd"/>
      <w:r w:rsidRPr="00312D75">
        <w:rPr>
          <w:color w:val="000000" w:themeColor="text1"/>
        </w:rPr>
        <w:t xml:space="preserve"> et al. (2022) who argued that innovativeness has a positive relationship with entrepreneurial performance, as it enables the entrepreneur to respond to the environment, identify growth opportunities, and otherwise thrive. Al-</w:t>
      </w:r>
      <w:proofErr w:type="spellStart"/>
      <w:r w:rsidRPr="00312D75">
        <w:rPr>
          <w:color w:val="000000" w:themeColor="text1"/>
        </w:rPr>
        <w:t>Mamary</w:t>
      </w:r>
      <w:proofErr w:type="spellEnd"/>
      <w:r w:rsidRPr="00312D75">
        <w:rPr>
          <w:color w:val="000000" w:themeColor="text1"/>
        </w:rPr>
        <w:t xml:space="preserve"> and </w:t>
      </w:r>
      <w:proofErr w:type="spellStart"/>
      <w:r w:rsidRPr="00312D75">
        <w:rPr>
          <w:color w:val="000000" w:themeColor="text1"/>
        </w:rPr>
        <w:t>Alshallaqi</w:t>
      </w:r>
      <w:proofErr w:type="spellEnd"/>
      <w:r w:rsidRPr="00312D75">
        <w:rPr>
          <w:color w:val="000000" w:themeColor="text1"/>
        </w:rPr>
        <w:t xml:space="preserve"> (2022) also found that innovation behavior enhances competitiveness and operational performance, particularly in industries that are dynamic and require ongoing improvement and adaptability. For farmers growing yellow corn, this implies that highly innovative farmers have a greater opportunity to adapt their production processes, deal with challenges and maintain the performance of their farms, despite the evolving conditions of the agriculture sector.</w:t>
      </w:r>
    </w:p>
    <w:p w14:paraId="17D30BBF" w14:textId="51B6A499" w:rsidR="00140E32" w:rsidRDefault="00140E32" w:rsidP="00140E32">
      <w:pPr>
        <w:pStyle w:val="BodyText"/>
        <w:spacing w:before="139" w:after="240" w:line="360" w:lineRule="auto"/>
        <w:jc w:val="both"/>
      </w:pPr>
      <w:r w:rsidRPr="00237DF7">
        <w:rPr>
          <w:lang w:val="en-PH"/>
        </w:rPr>
        <w:t xml:space="preserve">The high overall result </w:t>
      </w:r>
      <w:r w:rsidRPr="00AF62B7">
        <w:t xml:space="preserve">also suggests that the awareness among yellow corn farmers of the value of innovation for better farm operations and maintaining profitability has grown over time. The scores for all the indicators are high in all the years, indicating that the farmers are not only interested in continuing with their traditional farming practices but are also interested in exploring new farming methods that can boost their production efficiency and farm performance. The value of innovation in agriculture can be seen in the instance of farmers who may see it as a chance to improve their agricultural output, minimize inefficiencies in their operations, and adapt to shifting market and environmental conditions. Research with agricultural entrepreneurs found that farm innovators are more adaptable, productive and more competitive in the agricultural sector, as they are better able to respond to agricultural challenges and exploit available opportunities </w:t>
      </w:r>
      <w:r w:rsidR="00A73C77">
        <w:t>(</w:t>
      </w:r>
      <w:proofErr w:type="spellStart"/>
      <w:r w:rsidR="00A73C77" w:rsidRPr="00AF62B7">
        <w:t>Wach</w:t>
      </w:r>
      <w:proofErr w:type="spellEnd"/>
      <w:r w:rsidR="00A73C77" w:rsidRPr="00AF62B7">
        <w:t xml:space="preserve"> et al.</w:t>
      </w:r>
      <w:r w:rsidR="00A73C77">
        <w:t>,</w:t>
      </w:r>
      <w:r w:rsidR="00A73C77" w:rsidRPr="00AF62B7">
        <w:t xml:space="preserve"> 2022</w:t>
      </w:r>
      <w:r w:rsidRPr="00AF62B7">
        <w:t>). The level of innovativeness of the respondents was scored as “High” but must be considered in the context of the situation of agricultural production in Davao Oriental. Farmers might value innovation not just because of the need to make profits, but also because of the added uncertainty in agricultural production caused by volatility in agricultural prices, climate change, and rising production costs. These farming issues could have motivated farmers to be more receptive to better farming systems, technologies, and production strategies that could help to bolster the sustainability of their yellow corn enterprise.</w:t>
      </w:r>
    </w:p>
    <w:p w14:paraId="167660E3" w14:textId="186E1C8A" w:rsidR="00140E32" w:rsidRDefault="00140E32" w:rsidP="00140E32">
      <w:pPr>
        <w:pStyle w:val="BodyText"/>
        <w:spacing w:before="139" w:after="240" w:line="360" w:lineRule="auto"/>
        <w:jc w:val="both"/>
      </w:pPr>
      <w:r w:rsidRPr="003E1773">
        <w:t xml:space="preserve">The indicator “I adopt environmentally friendly and cleaner production innovations such as eco-efficiency or eco-design practices” recorded the highest mean score </w:t>
      </w:r>
      <w:r>
        <w:t>(</w:t>
      </w:r>
      <w:r w:rsidRPr="003E1773">
        <w:t>m=3.62</w:t>
      </w:r>
      <w:r>
        <w:t xml:space="preserve">). </w:t>
      </w:r>
      <w:r w:rsidRPr="003E1773">
        <w:t xml:space="preserve">This discovery has helped to increase awareness of the need for sustainable farming practices among yellow corn producers in order to boost farm productivity and sustainable agriculture. The uptake of innovations is crucial as agriculture is becoming more constrained under environmental degradation, climate variability, and environmental constraints. Farmers managing in an eco-efficient way are more likely to enhance their resource management, cut unproductive </w:t>
      </w:r>
      <w:r w:rsidRPr="003E1773">
        <w:lastRenderedPageBreak/>
        <w:t>expenditure, and limit any detrimental environmental effects of their production without jeopardi</w:t>
      </w:r>
      <w:r w:rsidR="00AC4796">
        <w:t>z</w:t>
      </w:r>
      <w:r w:rsidRPr="003E1773">
        <w:t>ing productivity. Sustainable agricultural innovations help to build farm resilience and enhance the productivity potential of agriculture in the long-term by fostering efficient resource use and environmentally-friendly farming practices (FAO</w:t>
      </w:r>
      <w:r>
        <w:t>,</w:t>
      </w:r>
      <w:r w:rsidRPr="003E1773">
        <w:t xml:space="preserve"> 2020). This high rating indicates that farmers understand the need to adopt sustainable production methods into their yellow corn farming systems to be competitive and adaptable in the changing agricultural landscape.</w:t>
      </w:r>
    </w:p>
    <w:p w14:paraId="7774FA97" w14:textId="77777777" w:rsidR="008D7B85" w:rsidRPr="008D7B85" w:rsidRDefault="008D7B85" w:rsidP="008D7B85">
      <w:pPr>
        <w:spacing w:line="360" w:lineRule="auto"/>
        <w:jc w:val="both"/>
        <w:rPr>
          <w:color w:val="000000"/>
          <w:sz w:val="24"/>
          <w:szCs w:val="24"/>
        </w:rPr>
      </w:pPr>
      <w:r w:rsidRPr="008D7B85">
        <w:rPr>
          <w:color w:val="000000"/>
          <w:sz w:val="24"/>
          <w:szCs w:val="24"/>
        </w:rPr>
        <w:t xml:space="preserve">The second indicator which states that “I improve productivity and reduce costs by adopting innovations such as precision planting, integrated pest management, and optimized irrigation to work more efficiently” (m = 3.62), this suggests that the yellow corn farmer respondents are more likely to be using production innovations that could enhance farm functionality and eliminate waste. These can be achieved by farmers through appropriate seed spacing, planting density, pre-spraying monitoring of pest incidence, integrated pest management, among others, and using water as per crop and field requirement. They practice these to lower production costs and boost profits when they fail to plant seed at the proper location or take steps to control pests, use too many pesticides, or not properly manage water or fertilizer. Onyango et al. (2021) noted that precision agriculture helps small farmer-entrepreneurs use the resources efficiently because it helps them use inputs correctly and manage the farm better. On the other hand, </w:t>
      </w:r>
      <w:proofErr w:type="spellStart"/>
      <w:r w:rsidRPr="008D7B85">
        <w:rPr>
          <w:color w:val="000000"/>
          <w:sz w:val="24"/>
          <w:szCs w:val="24"/>
        </w:rPr>
        <w:t>Aramburu-Merlos</w:t>
      </w:r>
      <w:proofErr w:type="spellEnd"/>
      <w:r w:rsidRPr="008D7B85">
        <w:rPr>
          <w:color w:val="000000"/>
          <w:sz w:val="24"/>
          <w:szCs w:val="24"/>
        </w:rPr>
        <w:t xml:space="preserve"> et al. (2024) highlighted the importance of better agronomic management, which encompasses crop, nutrient, pest and cultivar management, to significantly enhance maize yields. This practice will impact the production of yellow corn by raising productivity, reducing waste through input usage, decreasing losses associated with pest issues, reducing production costs and increasing the profitability of yellow corn production.</w:t>
      </w:r>
    </w:p>
    <w:p w14:paraId="013476FA" w14:textId="77777777" w:rsidR="008D7B85" w:rsidRPr="008D7B85" w:rsidRDefault="008D7B85" w:rsidP="008D7B85">
      <w:pPr>
        <w:spacing w:line="360" w:lineRule="auto"/>
        <w:jc w:val="both"/>
        <w:rPr>
          <w:color w:val="000000"/>
          <w:sz w:val="24"/>
          <w:szCs w:val="24"/>
        </w:rPr>
      </w:pPr>
    </w:p>
    <w:p w14:paraId="5DBE6C76" w14:textId="101E9B32" w:rsidR="008D7B85" w:rsidRPr="008D7B85" w:rsidRDefault="008D7B85" w:rsidP="008D7B85">
      <w:pPr>
        <w:spacing w:line="360" w:lineRule="auto"/>
        <w:jc w:val="both"/>
        <w:rPr>
          <w:color w:val="000000"/>
          <w:sz w:val="24"/>
          <w:szCs w:val="24"/>
        </w:rPr>
      </w:pPr>
      <w:r w:rsidRPr="008D7B85">
        <w:rPr>
          <w:color w:val="000000"/>
          <w:sz w:val="24"/>
          <w:szCs w:val="24"/>
        </w:rPr>
        <w:t xml:space="preserve">The third indicator which states that “I search for new agribusiness opportunities that would allow me to introduce new farm products into the market” (m = 3.59), implies that the yellow corn farmer-respondents have a tendency to exhibit entrepreneurial characteristics by seeking alternative opportunities outside of the normal production of yellow corn. This can be achieved through various methods, such as locating target markets, assessing feed markets, engaging in cooperatives, exploring value-added markets, or securing alternative sales avenues for farm products, including corn. This is a practice adopted by farmers because they depend exclusively on selling raw yellow corn may subject them to uncertain prices, few buyers, and limited income. </w:t>
      </w:r>
      <w:proofErr w:type="spellStart"/>
      <w:r w:rsidRPr="008D7B85">
        <w:rPr>
          <w:color w:val="000000"/>
          <w:sz w:val="24"/>
          <w:szCs w:val="24"/>
        </w:rPr>
        <w:t>Gadanakis</w:t>
      </w:r>
      <w:proofErr w:type="spellEnd"/>
      <w:r w:rsidRPr="008D7B85">
        <w:rPr>
          <w:color w:val="000000"/>
          <w:sz w:val="24"/>
          <w:szCs w:val="24"/>
        </w:rPr>
        <w:t xml:space="preserve"> (2024) highlighted the relevance of farm entrepreneurship and agribusiness management to strengthen innovation, sustainability, competitiveness and decision-making in farming systems. This practice impacts yellow corn production by increasing farmers' market opportunities, diversifying income streams, decreasing single buyer or market dependence, and increasing the economic viability of yellow corn production.</w:t>
      </w:r>
    </w:p>
    <w:p w14:paraId="3CBBEA77" w14:textId="77777777" w:rsidR="008D7B85" w:rsidRPr="008D7B85" w:rsidRDefault="008D7B85" w:rsidP="008D7B85">
      <w:pPr>
        <w:spacing w:line="360" w:lineRule="auto"/>
        <w:jc w:val="both"/>
        <w:rPr>
          <w:color w:val="000000"/>
          <w:sz w:val="24"/>
          <w:szCs w:val="24"/>
        </w:rPr>
      </w:pPr>
    </w:p>
    <w:p w14:paraId="6D53E393" w14:textId="7135EC6C" w:rsidR="008D7B85" w:rsidRPr="008D7B85" w:rsidRDefault="008D7B85" w:rsidP="008D7B85">
      <w:pPr>
        <w:spacing w:line="360" w:lineRule="auto"/>
        <w:jc w:val="both"/>
        <w:rPr>
          <w:color w:val="000000"/>
          <w:sz w:val="24"/>
          <w:szCs w:val="24"/>
        </w:rPr>
      </w:pPr>
      <w:r w:rsidRPr="008D7B85">
        <w:rPr>
          <w:color w:val="000000"/>
          <w:sz w:val="24"/>
          <w:szCs w:val="24"/>
        </w:rPr>
        <w:t xml:space="preserve">The fourth indicator which states that “I exchange farming knowledge and innovations with other farmers, cooperatives, or researchers when facing challenges” (m = 3.59), this shows that the yellow corn farmer-respondents are inclined to share knowledge as a form of innovative behaviors. This can be done through meeting with other farmers, seeking advice from agricultural technicians, farmer cooperative meetings, trainings, </w:t>
      </w:r>
      <w:r w:rsidRPr="008D7B85">
        <w:rPr>
          <w:color w:val="000000"/>
          <w:sz w:val="24"/>
          <w:szCs w:val="24"/>
        </w:rPr>
        <w:lastRenderedPageBreak/>
        <w:t xml:space="preserve">and exchange of experiences on seeds, fertilizers, pests, climate issues, marketing issues, etc. They practice this because individual experiences often are not enough to overcome difficulties in yellow corn production, particularly with pests, diseases, yield, input costs or changing production conditions. According to Van </w:t>
      </w:r>
      <w:proofErr w:type="spellStart"/>
      <w:r w:rsidRPr="008D7B85">
        <w:rPr>
          <w:color w:val="000000"/>
          <w:sz w:val="24"/>
          <w:szCs w:val="24"/>
        </w:rPr>
        <w:t>Ewijk</w:t>
      </w:r>
      <w:proofErr w:type="spellEnd"/>
      <w:r w:rsidRPr="008D7B85">
        <w:rPr>
          <w:color w:val="000000"/>
          <w:sz w:val="24"/>
          <w:szCs w:val="24"/>
        </w:rPr>
        <w:t xml:space="preserve"> et al. (2024), platforms that are farmer centered are essential for farmers to learn from each other and engage with institutions and for network formation as a means of strengthening smallholder farmer innovation. The benefits of this practice to yellow corn farming is that it can be a tool for the farmers to make better decisions; can offer practical solutions to production issues; can incentivize improved practices; and can bolster the overall effectiveness of the yellow corn farm.</w:t>
      </w:r>
    </w:p>
    <w:p w14:paraId="11EAA12D" w14:textId="77777777" w:rsidR="008D7B85" w:rsidRPr="008D7B85" w:rsidRDefault="008D7B85" w:rsidP="008D7B85">
      <w:pPr>
        <w:spacing w:line="360" w:lineRule="auto"/>
        <w:jc w:val="both"/>
        <w:rPr>
          <w:color w:val="000000"/>
          <w:sz w:val="24"/>
          <w:szCs w:val="24"/>
        </w:rPr>
      </w:pPr>
    </w:p>
    <w:p w14:paraId="1CB29FBB" w14:textId="1EC2CD82" w:rsidR="008D7B85" w:rsidRDefault="008D7B85" w:rsidP="008D7B85">
      <w:pPr>
        <w:spacing w:line="360" w:lineRule="auto"/>
        <w:jc w:val="both"/>
        <w:rPr>
          <w:color w:val="000000"/>
          <w:sz w:val="24"/>
          <w:szCs w:val="24"/>
        </w:rPr>
      </w:pPr>
      <w:r w:rsidRPr="008D7B85">
        <w:rPr>
          <w:color w:val="000000"/>
          <w:sz w:val="24"/>
          <w:szCs w:val="24"/>
        </w:rPr>
        <w:t xml:space="preserve">The fifth indicator which states that “I use strategies such as improving grain quality, proper fertilization, and timely   harvesting   to differentiate my yellow corn and stay competitive in the market” (3.59), indicates that the respondents who are involved in yellow corn production are aware of the value of grain quality and good crop management in being competitive. The farmer can make this possible through the proper application of fertilizer, observing growth stages, picking at the right time, drying corn properly, and keeping good and clean grains. They follow these practices because most people buy the well-matured, clean and well-dried good quality grain, and poor fertilization and late harvest may produce grain of lower quality and marketability. </w:t>
      </w:r>
      <w:proofErr w:type="spellStart"/>
      <w:r w:rsidRPr="008D7B85">
        <w:rPr>
          <w:color w:val="000000"/>
          <w:sz w:val="24"/>
          <w:szCs w:val="24"/>
        </w:rPr>
        <w:t>Ocwa</w:t>
      </w:r>
      <w:proofErr w:type="spellEnd"/>
      <w:r w:rsidRPr="008D7B85">
        <w:rPr>
          <w:color w:val="000000"/>
          <w:sz w:val="24"/>
          <w:szCs w:val="24"/>
        </w:rPr>
        <w:t xml:space="preserve"> et al. (2024) reported that adoption of some sustainable practices in maize cultivation, like suitable nutrient intervention, can enhance maize grain yield and quality. In addition, </w:t>
      </w:r>
      <w:proofErr w:type="spellStart"/>
      <w:r w:rsidRPr="008D7B85">
        <w:rPr>
          <w:color w:val="000000"/>
          <w:sz w:val="24"/>
          <w:szCs w:val="24"/>
        </w:rPr>
        <w:t>Aramburu-Merlos</w:t>
      </w:r>
      <w:proofErr w:type="spellEnd"/>
      <w:r w:rsidRPr="008D7B85">
        <w:rPr>
          <w:color w:val="000000"/>
          <w:sz w:val="24"/>
          <w:szCs w:val="24"/>
        </w:rPr>
        <w:t xml:space="preserve"> et al. (2024) noted that practice management of nutrients, pests, and crops play a crucial role in enhancing maize productivity. These practices affect yellow corn production in a way that it can increase the quality of the grain, increase market acceptance of the grain, decrease post-harvest losses, increase the value of the grain, and increase the income of farmers from yellow corn production.</w:t>
      </w:r>
    </w:p>
    <w:p w14:paraId="4E1585C9" w14:textId="77777777" w:rsidR="008932A5" w:rsidRDefault="008932A5" w:rsidP="008D7B85">
      <w:pPr>
        <w:spacing w:line="360" w:lineRule="auto"/>
        <w:jc w:val="both"/>
        <w:rPr>
          <w:color w:val="000000"/>
          <w:sz w:val="24"/>
          <w:szCs w:val="24"/>
        </w:rPr>
      </w:pPr>
    </w:p>
    <w:p w14:paraId="4A310B17" w14:textId="4A843C99" w:rsidR="008D7B85" w:rsidRPr="008D7B85" w:rsidRDefault="008D7B85" w:rsidP="008D7B85">
      <w:pPr>
        <w:spacing w:line="360" w:lineRule="auto"/>
        <w:jc w:val="both"/>
        <w:rPr>
          <w:b/>
          <w:bCs/>
          <w:color w:val="000000"/>
          <w:sz w:val="24"/>
          <w:szCs w:val="24"/>
        </w:rPr>
      </w:pPr>
      <w:r w:rsidRPr="008D7B85">
        <w:rPr>
          <w:color w:val="000000"/>
          <w:sz w:val="24"/>
          <w:szCs w:val="24"/>
        </w:rPr>
        <w:t xml:space="preserve">The sixth indicator which states that “I use new varieties of corn to take advantage of being first in the market.” (m = 3.59), the yellow corn farmer-respondents often show innovativeness by using new or improved corn varieties as a way to gain market advantage. Farmers may do this by trying newly introduced corn varieties, selecting seeds with higher yield potential, choosing early-maturing varieties, or using varieties with better grain quality and stronger resistance to pests, diseases, or environmental stress. They adopt this practice because new varieties may allow them to harvest earlier, produce better-quality grains, respond to market demand, and sell ahead of other farmers when supply is still limited. </w:t>
      </w:r>
      <w:proofErr w:type="spellStart"/>
      <w:r w:rsidRPr="008D7B85">
        <w:rPr>
          <w:color w:val="000000"/>
          <w:sz w:val="24"/>
          <w:szCs w:val="24"/>
        </w:rPr>
        <w:t>Aramburu-Merlos</w:t>
      </w:r>
      <w:proofErr w:type="spellEnd"/>
      <w:r w:rsidRPr="008D7B85">
        <w:rPr>
          <w:color w:val="000000"/>
          <w:sz w:val="24"/>
          <w:szCs w:val="24"/>
        </w:rPr>
        <w:t xml:space="preserve"> et al. (2024) emphasized that cultivar selection is an important agronomic practice that can contribute to improved maize yield, especially when combined with proper nutrient, pest, and crop management. Chen et al. (2024) also showed that the adoption of new maize varieties can influence yield and input use, which is important for sustainable maize production. Through this, corn farmer – respondents can improve yield potential, enhance grain quality, allow earlier market entry, strengthen competitiveness, and increase farmers’ chances of obtaining better prices.</w:t>
      </w:r>
    </w:p>
    <w:p w14:paraId="17168FED" w14:textId="77777777" w:rsidR="008D7B85" w:rsidRPr="008D7B85" w:rsidRDefault="008D7B85" w:rsidP="008D7B85">
      <w:pPr>
        <w:spacing w:line="360" w:lineRule="auto"/>
        <w:jc w:val="both"/>
        <w:rPr>
          <w:color w:val="000000"/>
          <w:sz w:val="24"/>
          <w:szCs w:val="24"/>
        </w:rPr>
      </w:pPr>
    </w:p>
    <w:p w14:paraId="56834E6A" w14:textId="75E6173E" w:rsidR="008D7B85" w:rsidRPr="008D7B85" w:rsidRDefault="008D7B85" w:rsidP="008D7B85">
      <w:pPr>
        <w:spacing w:line="360" w:lineRule="auto"/>
        <w:jc w:val="both"/>
        <w:rPr>
          <w:color w:val="000000"/>
          <w:sz w:val="24"/>
          <w:szCs w:val="24"/>
        </w:rPr>
      </w:pPr>
      <w:r w:rsidRPr="008D7B85">
        <w:rPr>
          <w:color w:val="000000"/>
          <w:sz w:val="24"/>
          <w:szCs w:val="24"/>
        </w:rPr>
        <w:t xml:space="preserve">The seventh indicator which states that “I consistently look for ways to innovate such as experimenting with new </w:t>
      </w:r>
      <w:r w:rsidRPr="008D7B85">
        <w:rPr>
          <w:color w:val="000000"/>
          <w:sz w:val="24"/>
          <w:szCs w:val="24"/>
        </w:rPr>
        <w:lastRenderedPageBreak/>
        <w:t xml:space="preserve">corn varieties, improving planting and fertilization methods, or adopting modern farm equipment, to remain competitive and ensure long-term performance” (m = 3.59), this suggests that corn farmer-respondents often seek continuous improvement in their farming practices. Farmers may do this by testing new seed varieties, adjusting planting distance, improving fertilizer timing, trying modern equipment, learning from other farmers, and modifying practices based on actual farm results. They adopt these innovations because they face changing farm conditions such as rising input prices, pest problems, climate variability, labor limitations, and market competition. </w:t>
      </w:r>
      <w:proofErr w:type="spellStart"/>
      <w:r w:rsidRPr="008D7B85">
        <w:rPr>
          <w:color w:val="000000"/>
          <w:sz w:val="24"/>
          <w:szCs w:val="24"/>
        </w:rPr>
        <w:t>Gadanakis</w:t>
      </w:r>
      <w:proofErr w:type="spellEnd"/>
      <w:r w:rsidRPr="008D7B85">
        <w:rPr>
          <w:color w:val="000000"/>
          <w:sz w:val="24"/>
          <w:szCs w:val="24"/>
        </w:rPr>
        <w:t xml:space="preserve"> (2024) emphasized that innovation and entrepreneurship are important in improving the sustainability and competitiveness of farming systems. </w:t>
      </w:r>
      <w:proofErr w:type="spellStart"/>
      <w:r w:rsidRPr="008D7B85">
        <w:rPr>
          <w:color w:val="000000"/>
          <w:sz w:val="24"/>
          <w:szCs w:val="24"/>
        </w:rPr>
        <w:t>Toffolini</w:t>
      </w:r>
      <w:proofErr w:type="spellEnd"/>
      <w:r w:rsidRPr="008D7B85">
        <w:rPr>
          <w:color w:val="000000"/>
          <w:sz w:val="24"/>
          <w:szCs w:val="24"/>
        </w:rPr>
        <w:t xml:space="preserve"> and </w:t>
      </w:r>
      <w:proofErr w:type="spellStart"/>
      <w:r w:rsidRPr="008D7B85">
        <w:rPr>
          <w:color w:val="000000"/>
          <w:sz w:val="24"/>
          <w:szCs w:val="24"/>
        </w:rPr>
        <w:t>Jeuffroy</w:t>
      </w:r>
      <w:proofErr w:type="spellEnd"/>
      <w:r w:rsidRPr="008D7B85">
        <w:rPr>
          <w:color w:val="000000"/>
          <w:sz w:val="24"/>
          <w:szCs w:val="24"/>
        </w:rPr>
        <w:t xml:space="preserve"> (2022) also explained that on-farm experimentation helps farmers generate practical knowledge based on their own farm conditions. The effect of this practice on yellow corn farming is that it can help farmers become more adaptive, improve production efficiency, maintain competitiveness, and support the long-term performance of yellow corn farms.</w:t>
      </w:r>
    </w:p>
    <w:p w14:paraId="2C8142A2" w14:textId="77777777" w:rsidR="008D7B85" w:rsidRPr="008D7B85" w:rsidRDefault="008D7B85" w:rsidP="008D7B85">
      <w:pPr>
        <w:spacing w:line="360" w:lineRule="auto"/>
        <w:jc w:val="both"/>
        <w:rPr>
          <w:color w:val="000000"/>
          <w:sz w:val="24"/>
          <w:szCs w:val="24"/>
        </w:rPr>
      </w:pPr>
    </w:p>
    <w:p w14:paraId="02FA1180" w14:textId="459CD417" w:rsidR="008D7B85" w:rsidRPr="008D7B85" w:rsidRDefault="008D7B85" w:rsidP="008D7B85">
      <w:pPr>
        <w:spacing w:line="360" w:lineRule="auto"/>
        <w:jc w:val="both"/>
        <w:rPr>
          <w:b/>
          <w:bCs/>
          <w:color w:val="000000"/>
          <w:sz w:val="24"/>
          <w:szCs w:val="24"/>
        </w:rPr>
      </w:pPr>
      <w:r w:rsidRPr="008D7B85">
        <w:rPr>
          <w:color w:val="000000"/>
          <w:sz w:val="24"/>
          <w:szCs w:val="24"/>
        </w:rPr>
        <w:t xml:space="preserve">The eight indicator which states that “I participate in informal farmer experiments on small plots to test new seeds, fertilizers, or production practices” (m = 3.58), reflects a practical form of innovativeness among the yellow corn farmer-respondents because they test new practices first before applying them to the entire farm. Farmers may do this by setting aside a small portion of their farm to compare seed varieties, fertilizer rates, planting methods, pest control strategies, or other production practices. They adopt this practice because small-plot testing allows them to observe results, reduce risks, and determine whether a new input or technique is suitable for their specific farm conditions. During the Focus Group Discussion, </w:t>
      </w:r>
      <w:r w:rsidRPr="008D7B85">
        <w:rPr>
          <w:sz w:val="24"/>
          <w:szCs w:val="24"/>
        </w:rPr>
        <w:t xml:space="preserve">they also mentioned that before fully adopting a new practice, they usually test it first in a small area to reduce possible losses. This supports the survey result that farmers are open to innovation, but their adoption is usually careful and practical. </w:t>
      </w:r>
      <w:r w:rsidRPr="008D7B85">
        <w:rPr>
          <w:color w:val="000000"/>
          <w:sz w:val="28"/>
          <w:szCs w:val="28"/>
        </w:rPr>
        <w:t xml:space="preserve"> </w:t>
      </w:r>
      <w:proofErr w:type="spellStart"/>
      <w:r w:rsidRPr="008D7B85">
        <w:rPr>
          <w:color w:val="000000"/>
          <w:sz w:val="24"/>
          <w:szCs w:val="24"/>
        </w:rPr>
        <w:t>Toffolini</w:t>
      </w:r>
      <w:proofErr w:type="spellEnd"/>
      <w:r w:rsidRPr="008D7B85">
        <w:rPr>
          <w:color w:val="000000"/>
          <w:sz w:val="24"/>
          <w:szCs w:val="24"/>
        </w:rPr>
        <w:t xml:space="preserve"> and </w:t>
      </w:r>
      <w:proofErr w:type="spellStart"/>
      <w:r w:rsidRPr="008D7B85">
        <w:rPr>
          <w:color w:val="000000"/>
          <w:sz w:val="24"/>
          <w:szCs w:val="24"/>
        </w:rPr>
        <w:t>Jeuffroy</w:t>
      </w:r>
      <w:proofErr w:type="spellEnd"/>
      <w:r w:rsidRPr="008D7B85">
        <w:rPr>
          <w:color w:val="000000"/>
          <w:sz w:val="24"/>
          <w:szCs w:val="24"/>
        </w:rPr>
        <w:t xml:space="preserve"> (2022) emphasized that on-farm experimentation supports farmer-centered innovation by producing local, practical, and relevant knowledge. These practices help farmers make safer decisions, avoid costly mistakes, identify suitable technologies, and adopt practices that are more appropriate for their yellow corn farms. </w:t>
      </w:r>
    </w:p>
    <w:p w14:paraId="5547FC09" w14:textId="77777777" w:rsidR="008D7B85" w:rsidRPr="008D7B85" w:rsidRDefault="008D7B85" w:rsidP="008D7B85">
      <w:pPr>
        <w:spacing w:line="360" w:lineRule="auto"/>
        <w:jc w:val="both"/>
        <w:rPr>
          <w:b/>
          <w:bCs/>
          <w:color w:val="000000"/>
          <w:sz w:val="24"/>
          <w:szCs w:val="24"/>
        </w:rPr>
      </w:pPr>
    </w:p>
    <w:p w14:paraId="4B904A6E" w14:textId="4E7E1066" w:rsidR="008D7B85" w:rsidRPr="008D7B85" w:rsidRDefault="008D7B85" w:rsidP="008D7B85">
      <w:pPr>
        <w:spacing w:line="360" w:lineRule="auto"/>
        <w:jc w:val="both"/>
        <w:rPr>
          <w:b/>
          <w:bCs/>
          <w:color w:val="000000"/>
          <w:sz w:val="24"/>
          <w:szCs w:val="24"/>
        </w:rPr>
      </w:pPr>
      <w:r w:rsidRPr="008D7B85">
        <w:rPr>
          <w:color w:val="000000"/>
          <w:sz w:val="24"/>
          <w:szCs w:val="24"/>
        </w:rPr>
        <w:t xml:space="preserve">The ninth indicator which states that “I adopt modern farm equipment, such as mechanical harvesters, as a result of trying out new ideas on my farm” (m = 3.57), this indicates that the yellow corn farmer-respondents often show willingness to adopt mechanization as part of farm innovation. Farmers may do this by using or renting tractors, planters, corn </w:t>
      </w:r>
      <w:proofErr w:type="spellStart"/>
      <w:r w:rsidRPr="008D7B85">
        <w:rPr>
          <w:color w:val="000000"/>
          <w:sz w:val="24"/>
          <w:szCs w:val="24"/>
        </w:rPr>
        <w:t>shellers</w:t>
      </w:r>
      <w:proofErr w:type="spellEnd"/>
      <w:r w:rsidRPr="008D7B85">
        <w:rPr>
          <w:color w:val="000000"/>
          <w:sz w:val="24"/>
          <w:szCs w:val="24"/>
        </w:rPr>
        <w:t>, mechanical harvesters, or other equipment available through cooperatives, service providers, government programs, or private machine owners. They adopt modern equipment because yellow corn farming involves labor-intensive activities such as land preparation, planting, harvesting, shelling, and hauling, and mechanization can help reduce labor demand and save time. Sun et al. (2024) found that agricultural mechanization can improve maize production efficiency and support economic efficiency by improving farm operations. These practices affect yellow corn farming in a way that it can reduce labor costs, speed up farm operations, prevent delays in harvesting, minimize losses, improve grain handling, and increase overall production efficiency.</w:t>
      </w:r>
    </w:p>
    <w:p w14:paraId="0A18A5FC" w14:textId="77777777" w:rsidR="008D7B85" w:rsidRPr="008D7B85" w:rsidRDefault="008D7B85" w:rsidP="008D7B85">
      <w:pPr>
        <w:spacing w:line="360" w:lineRule="auto"/>
        <w:jc w:val="both"/>
        <w:rPr>
          <w:color w:val="000000"/>
          <w:sz w:val="24"/>
          <w:szCs w:val="24"/>
        </w:rPr>
      </w:pPr>
    </w:p>
    <w:p w14:paraId="79843C4B" w14:textId="613A0682" w:rsidR="008D7B85" w:rsidRPr="008D7B85" w:rsidRDefault="008D7B85" w:rsidP="008D7B85">
      <w:pPr>
        <w:spacing w:line="360" w:lineRule="auto"/>
        <w:jc w:val="both"/>
        <w:rPr>
          <w:color w:val="000000"/>
          <w:sz w:val="24"/>
          <w:szCs w:val="24"/>
        </w:rPr>
      </w:pPr>
      <w:r w:rsidRPr="008D7B85">
        <w:rPr>
          <w:color w:val="000000"/>
          <w:sz w:val="24"/>
          <w:szCs w:val="24"/>
        </w:rPr>
        <w:t xml:space="preserve">The tenth indicator which states that “I engage in generating and experimenting with new yellow corn farming ideas or techniques on my farm to improve outcomes” (m = 3.55), although this indicator recorded the lowest mean among the innovativeness indicators, it still indicates that the yellow corn farmer-respondents often show willingness to develop and test new farming ideas. Farmers may do this by modifying planting methods, adjusting fertilizer application, trying different pest control strategies, changing the timing of farm operations, or observing which techniques produce better results under their own farm conditions. They adopt this practice because yellow corn farms differ in soil type, weather exposure, pest pressure, input availability, and market access; therefore, farmers need to identify methods that work best for their own situation. </w:t>
      </w:r>
      <w:proofErr w:type="spellStart"/>
      <w:r w:rsidRPr="008D7B85">
        <w:rPr>
          <w:color w:val="000000"/>
          <w:sz w:val="24"/>
          <w:szCs w:val="24"/>
        </w:rPr>
        <w:t>Toffolini</w:t>
      </w:r>
      <w:proofErr w:type="spellEnd"/>
      <w:r w:rsidRPr="008D7B85">
        <w:rPr>
          <w:color w:val="000000"/>
          <w:sz w:val="24"/>
          <w:szCs w:val="24"/>
        </w:rPr>
        <w:t xml:space="preserve"> and </w:t>
      </w:r>
      <w:proofErr w:type="spellStart"/>
      <w:r w:rsidRPr="008D7B85">
        <w:rPr>
          <w:color w:val="000000"/>
          <w:sz w:val="24"/>
          <w:szCs w:val="24"/>
        </w:rPr>
        <w:t>Jeuffroy</w:t>
      </w:r>
      <w:proofErr w:type="spellEnd"/>
      <w:r w:rsidRPr="008D7B85">
        <w:rPr>
          <w:color w:val="000000"/>
          <w:sz w:val="24"/>
          <w:szCs w:val="24"/>
        </w:rPr>
        <w:t xml:space="preserve"> (2022) emphasized that farm experimentation is an important part of agricultural innovation because it allows farmers to adapt, improve, and test practices based on actual farm conditions. The effect of this practice on yellow corn farming is that it can make farmers more flexible and adaptive, improve production practices, reduce production risks, and lead to better farm outcomes.</w:t>
      </w:r>
    </w:p>
    <w:p w14:paraId="530BF021" w14:textId="71AA907D" w:rsidR="00457DA5" w:rsidRDefault="00457DA5" w:rsidP="00515D17">
      <w:pPr>
        <w:pStyle w:val="BodyText"/>
        <w:spacing w:before="139" w:after="240" w:line="360" w:lineRule="auto"/>
      </w:pPr>
      <w:r>
        <w:t>Costs and Return of Yellow Corn Production</w:t>
      </w:r>
    </w:p>
    <w:p w14:paraId="29ABF34F" w14:textId="77777777" w:rsidR="00457DA5" w:rsidRDefault="00457DA5" w:rsidP="00457DA5">
      <w:pPr>
        <w:spacing w:line="360" w:lineRule="auto"/>
        <w:jc w:val="both"/>
        <w:rPr>
          <w:color w:val="000000" w:themeColor="text1"/>
          <w:sz w:val="24"/>
          <w:szCs w:val="24"/>
        </w:rPr>
      </w:pPr>
      <w:r w:rsidRPr="00457DA5">
        <w:rPr>
          <w:color w:val="000000" w:themeColor="text1"/>
          <w:sz w:val="24"/>
          <w:szCs w:val="24"/>
        </w:rPr>
        <w:t>Profitability in production of yellow corn can be defined as the capacity of farmers to earn profit that will be greater than the total cost of producing the yellow corn. It is traditionally calculated as the difference between the gross returns (calculated as a product of the yield multiplied by the selling price) and the total production costs which include the expenses of the seeds, fertilizers, pesticides, labor, machines, land preparation, irrigation, harvesting as well as postharvest activities. It can therefore be concluded that the production of yellow corn is profitable as long as the revenues are enough to meet both the variable and fixed costs and still give an income to the farmer (U.S. Department of Agriculture Economic Research Service [USDA ERS], 2026).</w:t>
      </w:r>
    </w:p>
    <w:p w14:paraId="75197E61" w14:textId="77777777" w:rsidR="00457DA5" w:rsidRPr="00457DA5" w:rsidRDefault="00457DA5" w:rsidP="00457DA5">
      <w:pPr>
        <w:spacing w:line="360" w:lineRule="auto"/>
        <w:jc w:val="both"/>
        <w:rPr>
          <w:color w:val="000000" w:themeColor="text1"/>
          <w:sz w:val="24"/>
          <w:szCs w:val="24"/>
        </w:rPr>
      </w:pPr>
    </w:p>
    <w:tbl>
      <w:tblPr>
        <w:tblpPr w:leftFromText="180" w:rightFromText="180" w:vertAnchor="text" w:horzAnchor="margin" w:tblpY="294"/>
        <w:tblW w:w="0" w:type="auto"/>
        <w:tblLook w:val="04A0" w:firstRow="1" w:lastRow="0" w:firstColumn="1" w:lastColumn="0" w:noHBand="0" w:noVBand="1"/>
      </w:tblPr>
      <w:tblGrid>
        <w:gridCol w:w="5387"/>
        <w:gridCol w:w="4961"/>
      </w:tblGrid>
      <w:tr w:rsidR="002C4BA9" w:rsidRPr="00457DA5" w14:paraId="4845BC6F" w14:textId="77777777" w:rsidTr="002C4BA9">
        <w:tc>
          <w:tcPr>
            <w:tcW w:w="5387" w:type="dxa"/>
            <w:tcBorders>
              <w:top w:val="double" w:sz="4" w:space="0" w:color="auto"/>
              <w:bottom w:val="single" w:sz="4" w:space="0" w:color="auto"/>
            </w:tcBorders>
          </w:tcPr>
          <w:p w14:paraId="3C6B6910" w14:textId="77777777" w:rsidR="002C4BA9" w:rsidRPr="00457DA5" w:rsidRDefault="002C4BA9" w:rsidP="002C4BA9">
            <w:pPr>
              <w:spacing w:line="360" w:lineRule="auto"/>
              <w:jc w:val="center"/>
              <w:rPr>
                <w:color w:val="000000" w:themeColor="text1"/>
                <w:sz w:val="24"/>
                <w:szCs w:val="24"/>
                <w:lang w:val="en-PH"/>
              </w:rPr>
            </w:pPr>
            <w:r w:rsidRPr="00457DA5">
              <w:rPr>
                <w:color w:val="000000" w:themeColor="text1"/>
                <w:sz w:val="24"/>
                <w:szCs w:val="24"/>
                <w:lang w:val="en-PH"/>
              </w:rPr>
              <w:t>PARTICULARS</w:t>
            </w:r>
          </w:p>
        </w:tc>
        <w:tc>
          <w:tcPr>
            <w:tcW w:w="4961" w:type="dxa"/>
            <w:tcBorders>
              <w:top w:val="double" w:sz="4" w:space="0" w:color="auto"/>
              <w:bottom w:val="single" w:sz="4" w:space="0" w:color="auto"/>
            </w:tcBorders>
          </w:tcPr>
          <w:p w14:paraId="7FAA6DDD" w14:textId="77777777" w:rsidR="002C4BA9" w:rsidRPr="00457DA5" w:rsidRDefault="002C4BA9" w:rsidP="002C4BA9">
            <w:pPr>
              <w:spacing w:line="360" w:lineRule="auto"/>
              <w:jc w:val="center"/>
              <w:rPr>
                <w:color w:val="000000" w:themeColor="text1"/>
                <w:sz w:val="24"/>
                <w:szCs w:val="24"/>
                <w:lang w:val="en-PH"/>
              </w:rPr>
            </w:pPr>
            <w:r w:rsidRPr="00457DA5">
              <w:rPr>
                <w:color w:val="000000" w:themeColor="text1"/>
                <w:sz w:val="24"/>
                <w:szCs w:val="24"/>
                <w:lang w:val="en-PH"/>
              </w:rPr>
              <w:t>AMOUNT</w:t>
            </w:r>
          </w:p>
        </w:tc>
      </w:tr>
      <w:tr w:rsidR="002C4BA9" w:rsidRPr="00457DA5" w14:paraId="16DD9051" w14:textId="77777777" w:rsidTr="002C4BA9">
        <w:tc>
          <w:tcPr>
            <w:tcW w:w="5387" w:type="dxa"/>
            <w:tcBorders>
              <w:top w:val="single" w:sz="4" w:space="0" w:color="auto"/>
            </w:tcBorders>
          </w:tcPr>
          <w:p w14:paraId="365ABF9F"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 xml:space="preserve">Revenue </w:t>
            </w:r>
          </w:p>
        </w:tc>
        <w:tc>
          <w:tcPr>
            <w:tcW w:w="4961" w:type="dxa"/>
            <w:tcBorders>
              <w:top w:val="single" w:sz="4" w:space="0" w:color="auto"/>
            </w:tcBorders>
          </w:tcPr>
          <w:p w14:paraId="527613AC" w14:textId="77777777" w:rsidR="002C4BA9" w:rsidRPr="00457DA5" w:rsidRDefault="002C4BA9" w:rsidP="002C4BA9">
            <w:pPr>
              <w:spacing w:line="360" w:lineRule="auto"/>
              <w:jc w:val="center"/>
              <w:rPr>
                <w:color w:val="000000" w:themeColor="text1"/>
                <w:sz w:val="24"/>
                <w:szCs w:val="24"/>
                <w:lang w:val="en-PH"/>
              </w:rPr>
            </w:pPr>
          </w:p>
        </w:tc>
      </w:tr>
      <w:tr w:rsidR="002C4BA9" w:rsidRPr="00457DA5" w14:paraId="5368508D" w14:textId="77777777" w:rsidTr="002C4BA9">
        <w:tc>
          <w:tcPr>
            <w:tcW w:w="5387" w:type="dxa"/>
          </w:tcPr>
          <w:p w14:paraId="4CF63D4E"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 xml:space="preserve">     Total Revenue (</w:t>
            </w:r>
            <w:proofErr w:type="spellStart"/>
            <w:r w:rsidRPr="00457DA5">
              <w:rPr>
                <w:color w:val="000000" w:themeColor="text1"/>
                <w:sz w:val="24"/>
                <w:szCs w:val="24"/>
                <w:lang w:val="en-PH"/>
              </w:rPr>
              <w:t>Php</w:t>
            </w:r>
            <w:proofErr w:type="spellEnd"/>
            <w:r w:rsidRPr="00457DA5">
              <w:rPr>
                <w:color w:val="000000" w:themeColor="text1"/>
                <w:sz w:val="24"/>
                <w:szCs w:val="24"/>
                <w:lang w:val="en-PH"/>
              </w:rPr>
              <w:t>)</w:t>
            </w:r>
          </w:p>
        </w:tc>
        <w:tc>
          <w:tcPr>
            <w:tcW w:w="4961" w:type="dxa"/>
          </w:tcPr>
          <w:p w14:paraId="1D9AB6EC" w14:textId="77777777" w:rsidR="002C4BA9" w:rsidRPr="00457DA5" w:rsidRDefault="002C4BA9" w:rsidP="002C4BA9">
            <w:pPr>
              <w:spacing w:line="360" w:lineRule="auto"/>
              <w:jc w:val="center"/>
              <w:rPr>
                <w:color w:val="000000" w:themeColor="text1"/>
                <w:sz w:val="24"/>
                <w:szCs w:val="24"/>
                <w:lang w:val="en-PH"/>
              </w:rPr>
            </w:pPr>
            <w:proofErr w:type="spellStart"/>
            <w:r w:rsidRPr="00457DA5">
              <w:rPr>
                <w:color w:val="000000" w:themeColor="text1"/>
                <w:sz w:val="24"/>
                <w:szCs w:val="24"/>
                <w:lang w:val="en-PH"/>
              </w:rPr>
              <w:t>Php</w:t>
            </w:r>
            <w:proofErr w:type="spellEnd"/>
            <w:r w:rsidRPr="00457DA5">
              <w:rPr>
                <w:color w:val="000000" w:themeColor="text1"/>
                <w:sz w:val="24"/>
                <w:szCs w:val="24"/>
                <w:lang w:val="en-PH"/>
              </w:rPr>
              <w:t xml:space="preserve"> 81,748.08</w:t>
            </w:r>
          </w:p>
        </w:tc>
      </w:tr>
      <w:tr w:rsidR="002C4BA9" w:rsidRPr="00457DA5" w14:paraId="0941C1E4" w14:textId="77777777" w:rsidTr="002C4BA9">
        <w:tc>
          <w:tcPr>
            <w:tcW w:w="5387" w:type="dxa"/>
          </w:tcPr>
          <w:p w14:paraId="63E722BD"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Costs</w:t>
            </w:r>
          </w:p>
        </w:tc>
        <w:tc>
          <w:tcPr>
            <w:tcW w:w="4961" w:type="dxa"/>
          </w:tcPr>
          <w:p w14:paraId="352C8D9E" w14:textId="77777777" w:rsidR="002C4BA9" w:rsidRPr="00457DA5" w:rsidRDefault="002C4BA9" w:rsidP="002C4BA9">
            <w:pPr>
              <w:spacing w:line="360" w:lineRule="auto"/>
              <w:jc w:val="center"/>
              <w:rPr>
                <w:color w:val="000000" w:themeColor="text1"/>
                <w:sz w:val="24"/>
                <w:szCs w:val="24"/>
                <w:lang w:val="en-PH"/>
              </w:rPr>
            </w:pPr>
          </w:p>
        </w:tc>
      </w:tr>
      <w:tr w:rsidR="002C4BA9" w:rsidRPr="00457DA5" w14:paraId="797B8940" w14:textId="77777777" w:rsidTr="002C4BA9">
        <w:tc>
          <w:tcPr>
            <w:tcW w:w="5387" w:type="dxa"/>
          </w:tcPr>
          <w:p w14:paraId="3AB7F2FD"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Variable Costs</w:t>
            </w:r>
          </w:p>
        </w:tc>
        <w:tc>
          <w:tcPr>
            <w:tcW w:w="4961" w:type="dxa"/>
          </w:tcPr>
          <w:p w14:paraId="3DF19F5D"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49,166.45</w:t>
            </w:r>
          </w:p>
        </w:tc>
      </w:tr>
      <w:tr w:rsidR="002C4BA9" w:rsidRPr="00457DA5" w14:paraId="0EECC17A" w14:textId="77777777" w:rsidTr="002C4BA9">
        <w:tc>
          <w:tcPr>
            <w:tcW w:w="5387" w:type="dxa"/>
          </w:tcPr>
          <w:p w14:paraId="134D4D9F"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Fixed Cost</w:t>
            </w:r>
          </w:p>
        </w:tc>
        <w:tc>
          <w:tcPr>
            <w:tcW w:w="4961" w:type="dxa"/>
          </w:tcPr>
          <w:p w14:paraId="17A7797F"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2,236.75</w:t>
            </w:r>
          </w:p>
        </w:tc>
      </w:tr>
      <w:tr w:rsidR="002C4BA9" w:rsidRPr="00457DA5" w14:paraId="5E40D44A" w14:textId="77777777" w:rsidTr="002C4BA9">
        <w:tc>
          <w:tcPr>
            <w:tcW w:w="5387" w:type="dxa"/>
          </w:tcPr>
          <w:p w14:paraId="2BC70B9C"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Total Cost</w:t>
            </w:r>
          </w:p>
        </w:tc>
        <w:tc>
          <w:tcPr>
            <w:tcW w:w="4961" w:type="dxa"/>
          </w:tcPr>
          <w:p w14:paraId="0E15328C"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51,403.20</w:t>
            </w:r>
          </w:p>
        </w:tc>
      </w:tr>
      <w:tr w:rsidR="002C4BA9" w:rsidRPr="00457DA5" w14:paraId="7B3DBA67" w14:textId="77777777" w:rsidTr="002C4BA9">
        <w:tc>
          <w:tcPr>
            <w:tcW w:w="5387" w:type="dxa"/>
          </w:tcPr>
          <w:p w14:paraId="781CF3E5" w14:textId="77777777" w:rsidR="002C4BA9" w:rsidRPr="00457DA5" w:rsidRDefault="002C4BA9" w:rsidP="002C4BA9">
            <w:pPr>
              <w:spacing w:line="360" w:lineRule="auto"/>
              <w:jc w:val="both"/>
              <w:rPr>
                <w:color w:val="000000" w:themeColor="text1"/>
                <w:sz w:val="24"/>
                <w:szCs w:val="24"/>
                <w:lang w:val="en-PH"/>
              </w:rPr>
            </w:pPr>
          </w:p>
        </w:tc>
        <w:tc>
          <w:tcPr>
            <w:tcW w:w="4961" w:type="dxa"/>
          </w:tcPr>
          <w:p w14:paraId="09C5904E" w14:textId="77777777" w:rsidR="002C4BA9" w:rsidRPr="00457DA5" w:rsidRDefault="002C4BA9" w:rsidP="002C4BA9">
            <w:pPr>
              <w:spacing w:line="360" w:lineRule="auto"/>
              <w:jc w:val="center"/>
              <w:rPr>
                <w:color w:val="000000" w:themeColor="text1"/>
                <w:sz w:val="24"/>
                <w:szCs w:val="24"/>
                <w:lang w:val="en-PH"/>
              </w:rPr>
            </w:pPr>
          </w:p>
        </w:tc>
      </w:tr>
      <w:tr w:rsidR="002C4BA9" w:rsidRPr="00457DA5" w14:paraId="098D9040" w14:textId="77777777" w:rsidTr="002C4BA9">
        <w:tc>
          <w:tcPr>
            <w:tcW w:w="5387" w:type="dxa"/>
          </w:tcPr>
          <w:p w14:paraId="0A24F8DB"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Net Profit</w:t>
            </w:r>
          </w:p>
        </w:tc>
        <w:tc>
          <w:tcPr>
            <w:tcW w:w="4961" w:type="dxa"/>
          </w:tcPr>
          <w:p w14:paraId="476BB1B7" w14:textId="77777777" w:rsidR="002C4BA9" w:rsidRPr="00457DA5" w:rsidRDefault="002C4BA9" w:rsidP="002C4BA9">
            <w:pPr>
              <w:spacing w:line="360" w:lineRule="auto"/>
              <w:jc w:val="center"/>
              <w:rPr>
                <w:color w:val="000000" w:themeColor="text1"/>
                <w:sz w:val="24"/>
                <w:szCs w:val="24"/>
                <w:lang w:val="en-PH"/>
              </w:rPr>
            </w:pPr>
            <w:r>
              <w:rPr>
                <w:color w:val="000000" w:themeColor="text1"/>
                <w:sz w:val="24"/>
                <w:szCs w:val="24"/>
                <w:lang w:val="en-PH"/>
              </w:rPr>
              <w:t xml:space="preserve">   </w:t>
            </w:r>
            <w:r w:rsidRPr="00457DA5">
              <w:rPr>
                <w:color w:val="000000" w:themeColor="text1"/>
                <w:sz w:val="24"/>
                <w:szCs w:val="24"/>
                <w:lang w:val="en-PH"/>
              </w:rPr>
              <w:t>30,344.88</w:t>
            </w:r>
          </w:p>
        </w:tc>
      </w:tr>
      <w:tr w:rsidR="002C4BA9" w:rsidRPr="00457DA5" w14:paraId="5E6653E3" w14:textId="77777777" w:rsidTr="002C4BA9">
        <w:tc>
          <w:tcPr>
            <w:tcW w:w="5387" w:type="dxa"/>
            <w:tcBorders>
              <w:bottom w:val="double" w:sz="4" w:space="0" w:color="auto"/>
            </w:tcBorders>
          </w:tcPr>
          <w:p w14:paraId="16E3A7C4" w14:textId="77777777" w:rsidR="002C4BA9" w:rsidRPr="00457DA5" w:rsidRDefault="002C4BA9" w:rsidP="002C4BA9">
            <w:pPr>
              <w:spacing w:line="360" w:lineRule="auto"/>
              <w:jc w:val="both"/>
              <w:rPr>
                <w:color w:val="000000" w:themeColor="text1"/>
                <w:sz w:val="24"/>
                <w:szCs w:val="24"/>
                <w:lang w:val="en-PH"/>
              </w:rPr>
            </w:pPr>
            <w:r w:rsidRPr="00457DA5">
              <w:rPr>
                <w:color w:val="000000" w:themeColor="text1"/>
                <w:sz w:val="24"/>
                <w:szCs w:val="24"/>
                <w:lang w:val="en-PH"/>
              </w:rPr>
              <w:t>Net Profit Margin</w:t>
            </w:r>
          </w:p>
        </w:tc>
        <w:tc>
          <w:tcPr>
            <w:tcW w:w="4961" w:type="dxa"/>
            <w:tcBorders>
              <w:bottom w:val="double" w:sz="4" w:space="0" w:color="auto"/>
            </w:tcBorders>
          </w:tcPr>
          <w:p w14:paraId="36A7CCBE" w14:textId="77777777" w:rsidR="002C4BA9" w:rsidRPr="00457DA5" w:rsidRDefault="002C4BA9" w:rsidP="002C4BA9">
            <w:pPr>
              <w:spacing w:line="360" w:lineRule="auto"/>
              <w:jc w:val="center"/>
              <w:rPr>
                <w:color w:val="000000" w:themeColor="text1"/>
                <w:sz w:val="24"/>
                <w:szCs w:val="24"/>
                <w:lang w:val="en-PH"/>
              </w:rPr>
            </w:pPr>
            <w:r w:rsidRPr="00457DA5">
              <w:rPr>
                <w:color w:val="000000" w:themeColor="text1"/>
                <w:sz w:val="24"/>
                <w:szCs w:val="24"/>
                <w:lang w:val="en-PH"/>
              </w:rPr>
              <w:t xml:space="preserve">                      37.12%</w:t>
            </w:r>
          </w:p>
        </w:tc>
      </w:tr>
    </w:tbl>
    <w:p w14:paraId="4F1138B6" w14:textId="16AD1484" w:rsidR="00457DA5" w:rsidRPr="00457DA5" w:rsidRDefault="00457DA5" w:rsidP="00457DA5">
      <w:pPr>
        <w:spacing w:line="360" w:lineRule="auto"/>
        <w:jc w:val="both"/>
        <w:rPr>
          <w:color w:val="000000" w:themeColor="text1"/>
          <w:sz w:val="24"/>
          <w:szCs w:val="24"/>
        </w:rPr>
      </w:pPr>
      <w:r w:rsidRPr="00457DA5">
        <w:rPr>
          <w:color w:val="000000" w:themeColor="text1"/>
          <w:sz w:val="24"/>
          <w:szCs w:val="24"/>
        </w:rPr>
        <w:t>Table 2. Average profitability per hectare per cropping of yellow corn farmer-respondents</w:t>
      </w:r>
    </w:p>
    <w:p w14:paraId="446D6A29" w14:textId="77777777" w:rsidR="00457DA5" w:rsidRPr="00E93B3A" w:rsidRDefault="00457DA5" w:rsidP="00457DA5">
      <w:pPr>
        <w:spacing w:line="360" w:lineRule="auto"/>
        <w:jc w:val="both"/>
        <w:rPr>
          <w:rFonts w:ascii="Arial" w:hAnsi="Arial" w:cs="Arial"/>
          <w:color w:val="000000" w:themeColor="text1"/>
          <w:sz w:val="24"/>
          <w:szCs w:val="24"/>
        </w:rPr>
      </w:pPr>
    </w:p>
    <w:p w14:paraId="4682F98A" w14:textId="77777777" w:rsidR="00457DA5" w:rsidRDefault="00457DA5" w:rsidP="00457DA5">
      <w:pPr>
        <w:pStyle w:val="BodyText"/>
        <w:spacing w:before="139" w:after="240" w:line="360" w:lineRule="auto"/>
      </w:pPr>
    </w:p>
    <w:p w14:paraId="2AC1D544" w14:textId="77777777" w:rsidR="00457DA5" w:rsidRDefault="00457DA5" w:rsidP="00457DA5">
      <w:pPr>
        <w:pStyle w:val="BodyText"/>
        <w:spacing w:before="139" w:after="240" w:line="360" w:lineRule="auto"/>
      </w:pPr>
    </w:p>
    <w:p w14:paraId="72C90A70" w14:textId="77777777" w:rsidR="00140E32" w:rsidRDefault="00140E32" w:rsidP="00140E32"/>
    <w:p w14:paraId="63F3F2AD" w14:textId="77777777" w:rsidR="00140E32" w:rsidRDefault="00140E32" w:rsidP="00140E32"/>
    <w:p w14:paraId="5D7AAE99" w14:textId="77777777" w:rsidR="00140E32" w:rsidRDefault="00140E32" w:rsidP="00140E32"/>
    <w:p w14:paraId="11913CD9" w14:textId="77777777" w:rsidR="00140E32" w:rsidRDefault="00140E32" w:rsidP="00140E32"/>
    <w:p w14:paraId="79F63330" w14:textId="77777777" w:rsidR="00140E32" w:rsidRDefault="00140E32" w:rsidP="00140E32"/>
    <w:p w14:paraId="000A478B" w14:textId="77777777" w:rsidR="00140E32" w:rsidRDefault="00140E32" w:rsidP="00140E32"/>
    <w:p w14:paraId="08936460" w14:textId="77777777" w:rsidR="00140E32" w:rsidRDefault="00140E32" w:rsidP="00140E32"/>
    <w:p w14:paraId="212D5718" w14:textId="77777777" w:rsidR="00140E32" w:rsidRDefault="00140E32" w:rsidP="00140E32"/>
    <w:p w14:paraId="4D6954D0" w14:textId="77777777" w:rsidR="00140E32" w:rsidRDefault="00140E32" w:rsidP="00140E32"/>
    <w:p w14:paraId="3BE4EB31" w14:textId="77777777" w:rsidR="00140E32" w:rsidRDefault="00140E32" w:rsidP="00140E32"/>
    <w:p w14:paraId="6341111D" w14:textId="77777777" w:rsidR="0002213C" w:rsidRDefault="0002213C" w:rsidP="00140E32"/>
    <w:p w14:paraId="3A8339A9" w14:textId="77777777"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 xml:space="preserve">Table 2 presents the average profitability per hectare per cropping of the yellow corn farmer-respondents. The respondents generated an average total revenue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81,748.08 per hectare. From this revenue, the total production cost amounted to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51,403.20, which was composed of variable costs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49,166.45 and fixed costs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2,236.75. In this study, the variable costs included labor costs and input costs, which refer to recurring expenses incurred during yellow corn production. Meanwhile, the fixed costs consisted of tools and equipment costs, which are production-related items used in farming operations.</w:t>
      </w:r>
    </w:p>
    <w:p w14:paraId="50907B77" w14:textId="77777777" w:rsidR="00CC5B6E" w:rsidRPr="00CC5B6E" w:rsidRDefault="00CC5B6E" w:rsidP="00CC5B6E">
      <w:pPr>
        <w:spacing w:line="360" w:lineRule="auto"/>
        <w:jc w:val="both"/>
        <w:rPr>
          <w:color w:val="000000" w:themeColor="text1"/>
          <w:sz w:val="24"/>
          <w:szCs w:val="24"/>
          <w:lang w:val="en-PH"/>
        </w:rPr>
      </w:pPr>
    </w:p>
    <w:p w14:paraId="5747E8E7" w14:textId="6F880764"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 xml:space="preserve">After deducting the total production cost from the total revenue, the farmer-respondents obtained an average net profit of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30,344.88 per hectare. The net profit margin of 37.12% indicates that the respondents retained approximately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0.37 for every </w:t>
      </w:r>
      <w:proofErr w:type="spellStart"/>
      <w:r w:rsidRPr="00CC5B6E">
        <w:rPr>
          <w:color w:val="000000" w:themeColor="text1"/>
          <w:sz w:val="24"/>
          <w:szCs w:val="24"/>
          <w:lang w:val="en-PH"/>
        </w:rPr>
        <w:t>Php</w:t>
      </w:r>
      <w:proofErr w:type="spellEnd"/>
      <w:r w:rsidRPr="00CC5B6E">
        <w:rPr>
          <w:color w:val="000000" w:themeColor="text1"/>
          <w:sz w:val="24"/>
          <w:szCs w:val="24"/>
          <w:lang w:val="en-PH"/>
        </w:rPr>
        <w:t xml:space="preserve"> 1.00 of revenue after covering both variable and fixed costs. This shows that yellow corn farming among the respondents was profitable during the reference cropping period because the total revenue exceeded the total production cost.</w:t>
      </w:r>
    </w:p>
    <w:p w14:paraId="1F7F3E5C" w14:textId="77777777" w:rsidR="00CC5B6E" w:rsidRPr="00CC5B6E" w:rsidRDefault="00CC5B6E" w:rsidP="00CC5B6E">
      <w:pPr>
        <w:spacing w:line="360" w:lineRule="auto"/>
        <w:jc w:val="both"/>
        <w:rPr>
          <w:color w:val="000000" w:themeColor="text1"/>
          <w:sz w:val="24"/>
          <w:szCs w:val="24"/>
          <w:lang w:val="en-PH"/>
        </w:rPr>
      </w:pPr>
    </w:p>
    <w:p w14:paraId="7CBEBDF5" w14:textId="5CF43417"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The result further indicates that profitability is not only determined by the amount of revenue earned but also by the level of production costs deducted from that revenue. Although the respondents generated a positive return, the larger portion of their expenses came from variable costs. This implies that recurring production expenses have a strong effect on the farmers’ net profit and profit margin. The Philippine Statistics Authority (2022) supports this by explaining that corn production costs are commonly composed of expenses such as seeds, fertilizers, pesticides, labor, fuel, repairs, rentals, and transportation, which are incurred every cropping season.</w:t>
      </w:r>
    </w:p>
    <w:p w14:paraId="4C65156F" w14:textId="77777777" w:rsidR="00CC5B6E" w:rsidRPr="00CC5B6E" w:rsidRDefault="00CC5B6E" w:rsidP="00CC5B6E">
      <w:pPr>
        <w:spacing w:line="360" w:lineRule="auto"/>
        <w:jc w:val="both"/>
        <w:rPr>
          <w:color w:val="000000" w:themeColor="text1"/>
          <w:sz w:val="24"/>
          <w:szCs w:val="24"/>
          <w:lang w:val="en-PH"/>
        </w:rPr>
      </w:pPr>
    </w:p>
    <w:p w14:paraId="3C8A4A41" w14:textId="6B4EE2F1"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 xml:space="preserve">Moreover, the positive profit margin suggests that the farmer-respondents were able to generate income above their production expenses. However, the size of the profit margin also reflects the sensitivity of profitability to input use and production efficiency. </w:t>
      </w:r>
      <w:proofErr w:type="spellStart"/>
      <w:r w:rsidRPr="00CC5B6E">
        <w:rPr>
          <w:color w:val="000000" w:themeColor="text1"/>
          <w:sz w:val="24"/>
          <w:szCs w:val="24"/>
          <w:lang w:val="en-PH"/>
        </w:rPr>
        <w:t>Cabangbang</w:t>
      </w:r>
      <w:proofErr w:type="spellEnd"/>
      <w:r w:rsidRPr="00CC5B6E">
        <w:rPr>
          <w:color w:val="000000" w:themeColor="text1"/>
          <w:sz w:val="24"/>
          <w:szCs w:val="24"/>
          <w:lang w:val="en-PH"/>
        </w:rPr>
        <w:t xml:space="preserve"> and </w:t>
      </w:r>
      <w:proofErr w:type="spellStart"/>
      <w:r w:rsidRPr="00CC5B6E">
        <w:rPr>
          <w:color w:val="000000" w:themeColor="text1"/>
          <w:sz w:val="24"/>
          <w:szCs w:val="24"/>
          <w:lang w:val="en-PH"/>
        </w:rPr>
        <w:t>Quicoy</w:t>
      </w:r>
      <w:proofErr w:type="spellEnd"/>
      <w:r w:rsidRPr="00CC5B6E">
        <w:rPr>
          <w:color w:val="000000" w:themeColor="text1"/>
          <w:sz w:val="24"/>
          <w:szCs w:val="24"/>
          <w:lang w:val="en-PH"/>
        </w:rPr>
        <w:t xml:space="preserve"> (2019) emphasized that the profitability and productivity of yellow corn farmers are affected by input utilization and technical efficiency. This means that farmers who manage their inputs more efficiently are more likely to achieve better returns from corn production.</w:t>
      </w:r>
    </w:p>
    <w:p w14:paraId="229C900C" w14:textId="77777777" w:rsidR="00CC5B6E" w:rsidRPr="00CC5B6E" w:rsidRDefault="00CC5B6E" w:rsidP="00CC5B6E">
      <w:pPr>
        <w:spacing w:line="360" w:lineRule="auto"/>
        <w:jc w:val="both"/>
        <w:rPr>
          <w:color w:val="000000" w:themeColor="text1"/>
          <w:sz w:val="24"/>
          <w:szCs w:val="24"/>
          <w:lang w:val="en-PH"/>
        </w:rPr>
      </w:pPr>
    </w:p>
    <w:p w14:paraId="204F68F8" w14:textId="4C2AD790" w:rsidR="00CC5B6E" w:rsidRPr="00CC5B6E" w:rsidRDefault="00CC5B6E" w:rsidP="00CC5B6E">
      <w:pPr>
        <w:spacing w:line="360" w:lineRule="auto"/>
        <w:jc w:val="both"/>
        <w:rPr>
          <w:color w:val="000000" w:themeColor="text1"/>
          <w:sz w:val="24"/>
          <w:szCs w:val="24"/>
          <w:lang w:val="en-PH"/>
        </w:rPr>
      </w:pPr>
      <w:r w:rsidRPr="00CC5B6E">
        <w:rPr>
          <w:color w:val="000000" w:themeColor="text1"/>
          <w:sz w:val="24"/>
          <w:szCs w:val="24"/>
          <w:lang w:val="en-PH"/>
        </w:rPr>
        <w:t xml:space="preserve">Thus, the result implies that yellow corn farming can provide a meaningful source of farm income when revenue remains higher than production cost. However, the profitability shown in the table is still shaped by recurring production expenses, especially variable costs, and by how efficiently farmers convert labor, inputs, tools, and </w:t>
      </w:r>
      <w:r w:rsidRPr="00CC5B6E">
        <w:rPr>
          <w:color w:val="000000" w:themeColor="text1"/>
          <w:sz w:val="24"/>
          <w:szCs w:val="24"/>
          <w:lang w:val="en-PH"/>
        </w:rPr>
        <w:lastRenderedPageBreak/>
        <w:t>equipment into yield and revenue.</w:t>
      </w:r>
    </w:p>
    <w:p w14:paraId="19AD4C7E" w14:textId="77777777" w:rsidR="00B101FA" w:rsidRPr="0055674C" w:rsidRDefault="00B101FA" w:rsidP="0002213C">
      <w:pPr>
        <w:spacing w:line="360" w:lineRule="auto"/>
        <w:jc w:val="both"/>
        <w:rPr>
          <w:color w:val="000000" w:themeColor="text1"/>
          <w:sz w:val="24"/>
          <w:szCs w:val="24"/>
          <w:lang w:val="en-PH"/>
        </w:rPr>
      </w:pPr>
    </w:p>
    <w:p w14:paraId="75C7D9B2" w14:textId="2940608F" w:rsidR="0057686C" w:rsidRDefault="00515D17" w:rsidP="0057686C">
      <w:pPr>
        <w:spacing w:line="360" w:lineRule="auto"/>
        <w:jc w:val="center"/>
        <w:rPr>
          <w:sz w:val="24"/>
          <w:szCs w:val="24"/>
        </w:rPr>
      </w:pPr>
      <w:r>
        <w:rPr>
          <w:sz w:val="24"/>
          <w:szCs w:val="24"/>
        </w:rPr>
        <w:t xml:space="preserve">The </w:t>
      </w:r>
      <w:r w:rsidR="0057686C">
        <w:rPr>
          <w:sz w:val="24"/>
          <w:szCs w:val="24"/>
        </w:rPr>
        <w:t>Relationship between Innovativeness and Profitability</w:t>
      </w:r>
    </w:p>
    <w:p w14:paraId="49C01B5E" w14:textId="77777777" w:rsidR="00A6034B" w:rsidRDefault="00A6034B" w:rsidP="0057686C">
      <w:pPr>
        <w:spacing w:line="360" w:lineRule="auto"/>
        <w:jc w:val="center"/>
        <w:rPr>
          <w:sz w:val="24"/>
          <w:szCs w:val="24"/>
        </w:rPr>
      </w:pPr>
    </w:p>
    <w:p w14:paraId="6879D603" w14:textId="6592B918" w:rsidR="004C7B43" w:rsidRDefault="004C7B43" w:rsidP="004C7B43">
      <w:pPr>
        <w:spacing w:line="360" w:lineRule="auto"/>
        <w:jc w:val="both"/>
        <w:rPr>
          <w:sz w:val="24"/>
          <w:szCs w:val="24"/>
        </w:rPr>
      </w:pPr>
      <w:r>
        <w:rPr>
          <w:sz w:val="24"/>
          <w:szCs w:val="24"/>
        </w:rPr>
        <w:t>This section summarizes the findings on the research conducted among 349 yellow corn farmers in Davao Oriental in line with the correlation between innovativeness and profitability in yellow corn production. The analysis focused on determining whether innovativeness of the farmers have a significant relationship with their profitability. The results were then analyzed through Pearson Product-Moment Correlation Analysis to measure the direction, strength and statistical significance of the relationship between innovativeness and profitability.</w:t>
      </w:r>
    </w:p>
    <w:p w14:paraId="3A9E904F" w14:textId="77777777" w:rsidR="005E45BC" w:rsidRDefault="005E45BC" w:rsidP="004C7B43">
      <w:pPr>
        <w:spacing w:line="360" w:lineRule="auto"/>
        <w:jc w:val="both"/>
        <w:rPr>
          <w:sz w:val="24"/>
          <w:szCs w:val="24"/>
        </w:rPr>
      </w:pPr>
    </w:p>
    <w:p w14:paraId="2765D82C" w14:textId="3F6ECEFD" w:rsidR="0057686C" w:rsidRDefault="0057686C" w:rsidP="004C7B43">
      <w:pPr>
        <w:jc w:val="both"/>
        <w:rPr>
          <w:sz w:val="24"/>
          <w:szCs w:val="24"/>
        </w:rPr>
      </w:pPr>
      <w:r>
        <w:rPr>
          <w:sz w:val="24"/>
          <w:szCs w:val="24"/>
        </w:rPr>
        <w:t xml:space="preserve">Table 3. </w:t>
      </w:r>
      <w:r w:rsidRPr="0057686C">
        <w:rPr>
          <w:sz w:val="24"/>
          <w:szCs w:val="24"/>
        </w:rPr>
        <w:t xml:space="preserve">Pearson </w:t>
      </w:r>
      <w:r w:rsidR="0024798F">
        <w:rPr>
          <w:sz w:val="24"/>
          <w:szCs w:val="24"/>
        </w:rPr>
        <w:t>P</w:t>
      </w:r>
      <w:r w:rsidRPr="0057686C">
        <w:rPr>
          <w:sz w:val="24"/>
          <w:szCs w:val="24"/>
        </w:rPr>
        <w:t xml:space="preserve">roduct-Moment Correlation Analysis </w:t>
      </w:r>
      <w:r w:rsidR="0024798F">
        <w:rPr>
          <w:sz w:val="24"/>
          <w:szCs w:val="24"/>
        </w:rPr>
        <w:t>b</w:t>
      </w:r>
      <w:r w:rsidRPr="0057686C">
        <w:rPr>
          <w:sz w:val="24"/>
          <w:szCs w:val="24"/>
        </w:rPr>
        <w:t xml:space="preserve">etween </w:t>
      </w:r>
      <w:r w:rsidR="0024798F">
        <w:rPr>
          <w:sz w:val="24"/>
          <w:szCs w:val="24"/>
        </w:rPr>
        <w:t>i</w:t>
      </w:r>
      <w:r w:rsidRPr="0057686C">
        <w:rPr>
          <w:sz w:val="24"/>
          <w:szCs w:val="24"/>
        </w:rPr>
        <w:t xml:space="preserve">nnovativeness and </w:t>
      </w:r>
      <w:r w:rsidR="0024798F">
        <w:rPr>
          <w:sz w:val="24"/>
          <w:szCs w:val="24"/>
        </w:rPr>
        <w:t>p</w:t>
      </w:r>
      <w:r w:rsidRPr="0057686C">
        <w:rPr>
          <w:sz w:val="24"/>
          <w:szCs w:val="24"/>
        </w:rPr>
        <w:t xml:space="preserve">rofitability of </w:t>
      </w:r>
      <w:r w:rsidR="0024798F">
        <w:rPr>
          <w:sz w:val="24"/>
          <w:szCs w:val="24"/>
        </w:rPr>
        <w:t>y</w:t>
      </w:r>
      <w:r w:rsidRPr="0057686C">
        <w:rPr>
          <w:sz w:val="24"/>
          <w:szCs w:val="24"/>
        </w:rPr>
        <w:t>ellow</w:t>
      </w:r>
      <w:r w:rsidR="004C7B43">
        <w:rPr>
          <w:sz w:val="24"/>
          <w:szCs w:val="24"/>
        </w:rPr>
        <w:t xml:space="preserve">. </w:t>
      </w:r>
    </w:p>
    <w:p w14:paraId="489CA827" w14:textId="42C17C39" w:rsidR="0057686C" w:rsidRDefault="0057686C" w:rsidP="004C7B43">
      <w:pPr>
        <w:ind w:firstLine="720"/>
        <w:jc w:val="both"/>
        <w:rPr>
          <w:sz w:val="24"/>
          <w:szCs w:val="24"/>
        </w:rPr>
      </w:pPr>
      <w:r>
        <w:rPr>
          <w:sz w:val="24"/>
          <w:szCs w:val="24"/>
        </w:rPr>
        <w:t xml:space="preserve">  </w:t>
      </w:r>
      <w:r w:rsidR="0024798F">
        <w:rPr>
          <w:sz w:val="24"/>
          <w:szCs w:val="24"/>
        </w:rPr>
        <w:t>c</w:t>
      </w:r>
      <w:r w:rsidRPr="0057686C">
        <w:rPr>
          <w:sz w:val="24"/>
          <w:szCs w:val="24"/>
        </w:rPr>
        <w:t xml:space="preserve">orn </w:t>
      </w:r>
      <w:r w:rsidR="0024798F">
        <w:rPr>
          <w:sz w:val="24"/>
          <w:szCs w:val="24"/>
        </w:rPr>
        <w:t>f</w:t>
      </w:r>
      <w:r w:rsidRPr="0057686C">
        <w:rPr>
          <w:sz w:val="24"/>
          <w:szCs w:val="24"/>
        </w:rPr>
        <w:t>armer</w:t>
      </w:r>
      <w:r w:rsidR="0024798F">
        <w:rPr>
          <w:sz w:val="24"/>
          <w:szCs w:val="24"/>
        </w:rPr>
        <w:t xml:space="preserve"> - respondents</w:t>
      </w:r>
    </w:p>
    <w:tbl>
      <w:tblPr>
        <w:tblW w:w="0" w:type="auto"/>
        <w:tblLook w:val="04A0" w:firstRow="1" w:lastRow="0" w:firstColumn="1" w:lastColumn="0" w:noHBand="0" w:noVBand="1"/>
      </w:tblPr>
      <w:tblGrid>
        <w:gridCol w:w="4111"/>
        <w:gridCol w:w="2268"/>
        <w:gridCol w:w="1770"/>
        <w:gridCol w:w="2182"/>
      </w:tblGrid>
      <w:tr w:rsidR="00B101FA" w14:paraId="65E1ABC1" w14:textId="77777777" w:rsidTr="00B101FA">
        <w:tc>
          <w:tcPr>
            <w:tcW w:w="4111" w:type="dxa"/>
            <w:tcBorders>
              <w:top w:val="double" w:sz="4" w:space="0" w:color="auto"/>
              <w:bottom w:val="single" w:sz="4" w:space="0" w:color="auto"/>
            </w:tcBorders>
          </w:tcPr>
          <w:p w14:paraId="27A667F1" w14:textId="1A9B83B9" w:rsidR="00B101FA" w:rsidRDefault="00B101FA" w:rsidP="0024798F">
            <w:pPr>
              <w:jc w:val="center"/>
              <w:rPr>
                <w:sz w:val="24"/>
                <w:szCs w:val="24"/>
              </w:rPr>
            </w:pPr>
            <w:r>
              <w:rPr>
                <w:sz w:val="24"/>
                <w:szCs w:val="24"/>
              </w:rPr>
              <w:t>Entrepreneurial Orientation Dimension</w:t>
            </w:r>
          </w:p>
        </w:tc>
        <w:tc>
          <w:tcPr>
            <w:tcW w:w="2268" w:type="dxa"/>
            <w:tcBorders>
              <w:top w:val="double" w:sz="4" w:space="0" w:color="auto"/>
              <w:bottom w:val="single" w:sz="4" w:space="0" w:color="auto"/>
            </w:tcBorders>
          </w:tcPr>
          <w:p w14:paraId="35EE3F8D" w14:textId="36EAC353" w:rsidR="00B101FA" w:rsidRDefault="00B101FA" w:rsidP="0024798F">
            <w:pPr>
              <w:jc w:val="center"/>
              <w:rPr>
                <w:sz w:val="24"/>
                <w:szCs w:val="24"/>
              </w:rPr>
            </w:pPr>
            <w:r>
              <w:rPr>
                <w:sz w:val="24"/>
                <w:szCs w:val="24"/>
              </w:rPr>
              <w:t>Pearson r with Profitability/ROI</w:t>
            </w:r>
          </w:p>
        </w:tc>
        <w:tc>
          <w:tcPr>
            <w:tcW w:w="1770" w:type="dxa"/>
            <w:tcBorders>
              <w:top w:val="double" w:sz="4" w:space="0" w:color="auto"/>
              <w:bottom w:val="single" w:sz="4" w:space="0" w:color="auto"/>
            </w:tcBorders>
          </w:tcPr>
          <w:p w14:paraId="3B1CF621" w14:textId="77777777" w:rsidR="00B101FA" w:rsidRDefault="00B101FA" w:rsidP="0024798F">
            <w:pPr>
              <w:jc w:val="center"/>
              <w:rPr>
                <w:sz w:val="24"/>
                <w:szCs w:val="24"/>
              </w:rPr>
            </w:pPr>
            <w:r>
              <w:rPr>
                <w:sz w:val="24"/>
                <w:szCs w:val="24"/>
              </w:rPr>
              <w:t>P-value</w:t>
            </w:r>
          </w:p>
          <w:p w14:paraId="1008C424" w14:textId="5ED8E6C3" w:rsidR="00B101FA" w:rsidRDefault="00B101FA" w:rsidP="0024798F">
            <w:pPr>
              <w:tabs>
                <w:tab w:val="left" w:pos="651"/>
                <w:tab w:val="center" w:pos="983"/>
              </w:tabs>
              <w:rPr>
                <w:sz w:val="24"/>
                <w:szCs w:val="24"/>
              </w:rPr>
            </w:pPr>
            <w:r>
              <w:rPr>
                <w:sz w:val="24"/>
                <w:szCs w:val="24"/>
              </w:rPr>
              <w:tab/>
            </w:r>
          </w:p>
        </w:tc>
        <w:tc>
          <w:tcPr>
            <w:tcW w:w="2182" w:type="dxa"/>
            <w:tcBorders>
              <w:top w:val="double" w:sz="4" w:space="0" w:color="auto"/>
              <w:bottom w:val="single" w:sz="4" w:space="0" w:color="auto"/>
            </w:tcBorders>
          </w:tcPr>
          <w:p w14:paraId="3B594A3B" w14:textId="46996A69" w:rsidR="00B101FA" w:rsidRDefault="00B101FA" w:rsidP="0024798F">
            <w:pPr>
              <w:jc w:val="center"/>
              <w:rPr>
                <w:sz w:val="24"/>
                <w:szCs w:val="24"/>
              </w:rPr>
            </w:pPr>
            <w:r>
              <w:rPr>
                <w:sz w:val="24"/>
                <w:szCs w:val="24"/>
              </w:rPr>
              <w:t>Strength</w:t>
            </w:r>
          </w:p>
        </w:tc>
      </w:tr>
      <w:tr w:rsidR="00B101FA" w14:paraId="06B66BD0" w14:textId="77777777" w:rsidTr="00B101FA">
        <w:tc>
          <w:tcPr>
            <w:tcW w:w="4111" w:type="dxa"/>
            <w:tcBorders>
              <w:top w:val="single" w:sz="4" w:space="0" w:color="auto"/>
              <w:bottom w:val="double" w:sz="4" w:space="0" w:color="auto"/>
            </w:tcBorders>
          </w:tcPr>
          <w:p w14:paraId="1D86F43D" w14:textId="67202208" w:rsidR="00B101FA" w:rsidRDefault="00B101FA" w:rsidP="0057686C">
            <w:pPr>
              <w:jc w:val="both"/>
              <w:rPr>
                <w:sz w:val="24"/>
                <w:szCs w:val="24"/>
              </w:rPr>
            </w:pPr>
            <w:r>
              <w:rPr>
                <w:sz w:val="24"/>
                <w:szCs w:val="24"/>
              </w:rPr>
              <w:t>Innovativeness</w:t>
            </w:r>
          </w:p>
        </w:tc>
        <w:tc>
          <w:tcPr>
            <w:tcW w:w="2268" w:type="dxa"/>
            <w:tcBorders>
              <w:top w:val="single" w:sz="4" w:space="0" w:color="auto"/>
              <w:bottom w:val="double" w:sz="4" w:space="0" w:color="auto"/>
            </w:tcBorders>
          </w:tcPr>
          <w:p w14:paraId="5D549BEE" w14:textId="7CDF91D6" w:rsidR="00B101FA" w:rsidRDefault="00B101FA" w:rsidP="0024798F">
            <w:pPr>
              <w:jc w:val="center"/>
              <w:rPr>
                <w:sz w:val="24"/>
                <w:szCs w:val="24"/>
              </w:rPr>
            </w:pPr>
            <w:r>
              <w:rPr>
                <w:sz w:val="24"/>
                <w:szCs w:val="24"/>
              </w:rPr>
              <w:t>0.001</w:t>
            </w:r>
          </w:p>
        </w:tc>
        <w:tc>
          <w:tcPr>
            <w:tcW w:w="1770" w:type="dxa"/>
            <w:tcBorders>
              <w:top w:val="single" w:sz="4" w:space="0" w:color="auto"/>
              <w:bottom w:val="double" w:sz="4" w:space="0" w:color="auto"/>
            </w:tcBorders>
          </w:tcPr>
          <w:p w14:paraId="11EED626" w14:textId="4F4E2109" w:rsidR="00B101FA" w:rsidRDefault="00B101FA" w:rsidP="0024798F">
            <w:pPr>
              <w:jc w:val="center"/>
              <w:rPr>
                <w:sz w:val="24"/>
                <w:szCs w:val="24"/>
              </w:rPr>
            </w:pPr>
            <w:r>
              <w:rPr>
                <w:sz w:val="24"/>
                <w:szCs w:val="24"/>
              </w:rPr>
              <w:t>0.992</w:t>
            </w:r>
          </w:p>
        </w:tc>
        <w:tc>
          <w:tcPr>
            <w:tcW w:w="2182" w:type="dxa"/>
            <w:tcBorders>
              <w:top w:val="single" w:sz="4" w:space="0" w:color="auto"/>
              <w:bottom w:val="double" w:sz="4" w:space="0" w:color="auto"/>
            </w:tcBorders>
          </w:tcPr>
          <w:p w14:paraId="129A3DBC" w14:textId="2C9A4274" w:rsidR="00B101FA" w:rsidRDefault="00B101FA" w:rsidP="0024798F">
            <w:pPr>
              <w:jc w:val="center"/>
              <w:rPr>
                <w:sz w:val="24"/>
                <w:szCs w:val="24"/>
              </w:rPr>
            </w:pPr>
            <w:r>
              <w:rPr>
                <w:sz w:val="24"/>
                <w:szCs w:val="24"/>
              </w:rPr>
              <w:t>Very Weak</w:t>
            </w:r>
          </w:p>
        </w:tc>
      </w:tr>
    </w:tbl>
    <w:p w14:paraId="567F9DA2" w14:textId="77777777" w:rsidR="00B101FA" w:rsidRDefault="00B101FA" w:rsidP="00606ED3">
      <w:pPr>
        <w:spacing w:line="360" w:lineRule="auto"/>
        <w:jc w:val="both"/>
        <w:rPr>
          <w:sz w:val="24"/>
          <w:szCs w:val="24"/>
        </w:rPr>
      </w:pPr>
    </w:p>
    <w:p w14:paraId="78F13164" w14:textId="1E194F86" w:rsidR="005E45BC" w:rsidRPr="006F71BF" w:rsidRDefault="00B101FA" w:rsidP="009D5CB0">
      <w:pPr>
        <w:spacing w:line="360" w:lineRule="auto"/>
        <w:jc w:val="both"/>
        <w:rPr>
          <w:sz w:val="24"/>
          <w:szCs w:val="24"/>
          <w:lang w:val="en-PH"/>
        </w:rPr>
      </w:pPr>
      <w:r w:rsidRPr="006F71BF">
        <w:rPr>
          <w:sz w:val="24"/>
          <w:szCs w:val="24"/>
        </w:rPr>
        <w:t>The</w:t>
      </w:r>
      <w:r w:rsidR="004C7B43" w:rsidRPr="006F71BF">
        <w:rPr>
          <w:sz w:val="24"/>
          <w:szCs w:val="24"/>
          <w:lang w:val="en-PH"/>
        </w:rPr>
        <w:t xml:space="preserve"> </w:t>
      </w:r>
      <w:r w:rsidRPr="006F71BF">
        <w:rPr>
          <w:sz w:val="24"/>
          <w:szCs w:val="24"/>
          <w:lang w:val="en-PH"/>
        </w:rPr>
        <w:t xml:space="preserve">results presented in Table 3 show that innovativeness has a very weak relationship with profitability, with p-values </w:t>
      </w:r>
      <w:r w:rsidR="009D5CB0" w:rsidRPr="006F71BF">
        <w:rPr>
          <w:sz w:val="24"/>
          <w:szCs w:val="24"/>
          <w:lang w:val="en-PH"/>
        </w:rPr>
        <w:t>recorded at 0</w:t>
      </w:r>
      <w:r w:rsidRPr="006F71BF">
        <w:rPr>
          <w:sz w:val="24"/>
          <w:szCs w:val="24"/>
          <w:lang w:val="en-PH"/>
        </w:rPr>
        <w:t>.</w:t>
      </w:r>
      <w:r w:rsidR="009D5CB0" w:rsidRPr="006F71BF">
        <w:rPr>
          <w:sz w:val="24"/>
          <w:szCs w:val="24"/>
          <w:lang w:val="en-PH"/>
        </w:rPr>
        <w:t xml:space="preserve">992. </w:t>
      </w:r>
      <w:r w:rsidRPr="006F71BF">
        <w:rPr>
          <w:sz w:val="24"/>
          <w:szCs w:val="24"/>
          <w:lang w:val="en-PH"/>
        </w:rPr>
        <w:t xml:space="preserve"> </w:t>
      </w:r>
      <w:r w:rsidR="004C7B43" w:rsidRPr="006F71BF">
        <w:rPr>
          <w:sz w:val="24"/>
          <w:szCs w:val="24"/>
          <w:lang w:val="en-PH"/>
        </w:rPr>
        <w:t xml:space="preserve">This only implies that </w:t>
      </w:r>
      <w:r w:rsidR="001463BE" w:rsidRPr="006F71BF">
        <w:rPr>
          <w:sz w:val="24"/>
          <w:szCs w:val="24"/>
          <w:lang w:val="en-PH"/>
        </w:rPr>
        <w:t xml:space="preserve">the relationship between innovativeness and profitability was not statistically significant and may have occurred by chance. </w:t>
      </w:r>
      <w:r w:rsidR="00606ED3" w:rsidRPr="006F71BF">
        <w:rPr>
          <w:sz w:val="24"/>
          <w:szCs w:val="24"/>
          <w:lang w:val="en-PH"/>
        </w:rPr>
        <w:t>Further, t</w:t>
      </w:r>
      <w:r w:rsidR="001463BE" w:rsidRPr="006F71BF">
        <w:rPr>
          <w:sz w:val="24"/>
          <w:szCs w:val="24"/>
          <w:lang w:val="en-PH"/>
        </w:rPr>
        <w:t xml:space="preserve">he positive direction of the correlation also </w:t>
      </w:r>
      <w:r w:rsidR="00606ED3" w:rsidRPr="006F71BF">
        <w:rPr>
          <w:sz w:val="24"/>
          <w:szCs w:val="24"/>
          <w:lang w:val="en-PH"/>
        </w:rPr>
        <w:t>revealed</w:t>
      </w:r>
      <w:r w:rsidR="001463BE" w:rsidRPr="006F71BF">
        <w:rPr>
          <w:sz w:val="24"/>
          <w:szCs w:val="24"/>
          <w:lang w:val="en-PH"/>
        </w:rPr>
        <w:t xml:space="preserve"> that it is very weak, indicating that higher innovativeness of yellow corn farmers in Davao Oriental did not directly corre</w:t>
      </w:r>
      <w:r w:rsidR="00606ED3" w:rsidRPr="006F71BF">
        <w:rPr>
          <w:sz w:val="24"/>
          <w:szCs w:val="24"/>
          <w:lang w:val="en-PH"/>
        </w:rPr>
        <w:t>sponds</w:t>
      </w:r>
      <w:r w:rsidR="001463BE" w:rsidRPr="006F71BF">
        <w:rPr>
          <w:sz w:val="24"/>
          <w:szCs w:val="24"/>
          <w:lang w:val="en-PH"/>
        </w:rPr>
        <w:t xml:space="preserve"> to higher profitability as measured through return on investment. </w:t>
      </w:r>
    </w:p>
    <w:p w14:paraId="2D46A5F0" w14:textId="77777777" w:rsidR="005E45BC" w:rsidRPr="006F71BF" w:rsidRDefault="005E45BC" w:rsidP="00606ED3">
      <w:pPr>
        <w:spacing w:line="360" w:lineRule="auto"/>
        <w:jc w:val="both"/>
        <w:rPr>
          <w:sz w:val="24"/>
          <w:szCs w:val="24"/>
          <w:lang w:val="en-PH"/>
        </w:rPr>
      </w:pPr>
    </w:p>
    <w:p w14:paraId="62D0D836" w14:textId="64BC291D" w:rsidR="00075B3A" w:rsidRPr="006F71BF" w:rsidRDefault="00606ED3" w:rsidP="00606ED3">
      <w:pPr>
        <w:spacing w:line="360" w:lineRule="auto"/>
        <w:jc w:val="both"/>
        <w:rPr>
          <w:sz w:val="24"/>
          <w:szCs w:val="24"/>
        </w:rPr>
      </w:pPr>
      <w:r w:rsidRPr="006F71BF">
        <w:rPr>
          <w:sz w:val="24"/>
          <w:szCs w:val="24"/>
          <w:lang w:val="en-PH"/>
        </w:rPr>
        <w:t>The results suggest that being innovative in terms of experimentation, ideas, knowledge sharing and seeking market opportunity may not automatically lead to higher return on investment. It also implies that profitability may be influenced by economic related factors than innovativeness alone. It may be important in enhancing farming practices but its effect on profitability may depend on how it was converted into actual yield and mar</w:t>
      </w:r>
      <w:r w:rsidR="005E45BC" w:rsidRPr="006F71BF">
        <w:rPr>
          <w:sz w:val="24"/>
          <w:szCs w:val="24"/>
          <w:lang w:val="en-PH"/>
        </w:rPr>
        <w:t xml:space="preserve">ket advantage. </w:t>
      </w:r>
      <w:proofErr w:type="spellStart"/>
      <w:r w:rsidR="005E45BC" w:rsidRPr="006F71BF">
        <w:rPr>
          <w:sz w:val="24"/>
          <w:szCs w:val="24"/>
        </w:rPr>
        <w:t>Cabangbang</w:t>
      </w:r>
      <w:proofErr w:type="spellEnd"/>
      <w:r w:rsidR="005E45BC" w:rsidRPr="006F71BF">
        <w:rPr>
          <w:sz w:val="24"/>
          <w:szCs w:val="24"/>
        </w:rPr>
        <w:t xml:space="preserve"> and </w:t>
      </w:r>
      <w:proofErr w:type="spellStart"/>
      <w:r w:rsidR="005E45BC" w:rsidRPr="006F71BF">
        <w:rPr>
          <w:sz w:val="24"/>
          <w:szCs w:val="24"/>
        </w:rPr>
        <w:t>Quicoy</w:t>
      </w:r>
      <w:proofErr w:type="spellEnd"/>
      <w:r w:rsidR="005E45BC" w:rsidRPr="006F71BF">
        <w:rPr>
          <w:sz w:val="24"/>
          <w:szCs w:val="24"/>
        </w:rPr>
        <w:t xml:space="preserve"> (2019) noted that the technical efficiency and/or the utilization of inputs have an impact on the profitability and productivity of corn producers. Likewise, the Philippine Statistics Authority (2022) defines farm profitability by the number of gross returns minus total production costs. The finding thus suggests that efficient input management, adequate price set, and appropriate farm decision making are needed to enable innovation to meaningfully add to profitability.</w:t>
      </w:r>
      <w:r w:rsidR="00075B3A" w:rsidRPr="006F71BF">
        <w:rPr>
          <w:sz w:val="24"/>
          <w:szCs w:val="24"/>
          <w:lang w:val="en-PH"/>
        </w:rPr>
        <w:t xml:space="preserve"> </w:t>
      </w:r>
      <w:proofErr w:type="spellStart"/>
      <w:r w:rsidR="00AC4796" w:rsidRPr="006F71BF">
        <w:rPr>
          <w:sz w:val="24"/>
          <w:szCs w:val="24"/>
        </w:rPr>
        <w:t>Vollaro</w:t>
      </w:r>
      <w:proofErr w:type="spellEnd"/>
      <w:r w:rsidR="00AC4796" w:rsidRPr="006F71BF">
        <w:rPr>
          <w:sz w:val="24"/>
          <w:szCs w:val="24"/>
        </w:rPr>
        <w:t xml:space="preserve"> et al. </w:t>
      </w:r>
      <w:r w:rsidR="00075B3A" w:rsidRPr="006F71BF">
        <w:rPr>
          <w:sz w:val="24"/>
          <w:szCs w:val="24"/>
        </w:rPr>
        <w:t xml:space="preserve">(2020) also determined that the relationship between innovation and research may lead to better value added and production quality, but not all measures of profitability. </w:t>
      </w:r>
    </w:p>
    <w:p w14:paraId="7F864A68" w14:textId="77777777" w:rsidR="00075B3A" w:rsidRPr="006F71BF" w:rsidRDefault="00075B3A" w:rsidP="00606ED3">
      <w:pPr>
        <w:spacing w:line="360" w:lineRule="auto"/>
        <w:jc w:val="both"/>
        <w:rPr>
          <w:sz w:val="24"/>
          <w:szCs w:val="24"/>
        </w:rPr>
      </w:pPr>
    </w:p>
    <w:p w14:paraId="51F1F2D0" w14:textId="3035C6F4" w:rsidR="004C7B43" w:rsidRPr="006F71BF" w:rsidRDefault="00075B3A" w:rsidP="00606ED3">
      <w:pPr>
        <w:spacing w:line="360" w:lineRule="auto"/>
        <w:jc w:val="both"/>
        <w:rPr>
          <w:sz w:val="24"/>
          <w:szCs w:val="24"/>
          <w:lang w:val="en-PH"/>
        </w:rPr>
      </w:pPr>
      <w:r w:rsidRPr="006F71BF">
        <w:rPr>
          <w:sz w:val="24"/>
          <w:szCs w:val="24"/>
        </w:rPr>
        <w:t>This is consistent with the concept that innovation cannot guarantee an immediate or direct rise in profit, unless it is complemented by an appropriate farm structure, market strategy and implementation. The finding suggests that innovativeness of yellow corn farmers in Davao Oriental is not directly linked with profitability as reflected in return on investment. While farmers can experiment, develop new ideas, share experiences, and pursue market opportunities, doing so does not necessarily result in a significant improvement in their profit</w:t>
      </w:r>
      <w:r w:rsidR="00A544B3" w:rsidRPr="006F71BF">
        <w:rPr>
          <w:sz w:val="24"/>
          <w:szCs w:val="24"/>
        </w:rPr>
        <w:t xml:space="preserve"> (</w:t>
      </w:r>
      <w:proofErr w:type="spellStart"/>
      <w:r w:rsidR="00A544B3" w:rsidRPr="006F71BF">
        <w:rPr>
          <w:sz w:val="24"/>
          <w:szCs w:val="24"/>
        </w:rPr>
        <w:t>Vollaro</w:t>
      </w:r>
      <w:proofErr w:type="spellEnd"/>
      <w:r w:rsidR="00A544B3" w:rsidRPr="006F71BF">
        <w:rPr>
          <w:sz w:val="24"/>
          <w:szCs w:val="24"/>
        </w:rPr>
        <w:t xml:space="preserve"> et al., </w:t>
      </w:r>
      <w:r w:rsidR="00A544B3" w:rsidRPr="006F71BF">
        <w:rPr>
          <w:sz w:val="24"/>
          <w:szCs w:val="24"/>
        </w:rPr>
        <w:lastRenderedPageBreak/>
        <w:t xml:space="preserve">2020). </w:t>
      </w:r>
      <w:r w:rsidRPr="006F71BF">
        <w:rPr>
          <w:sz w:val="24"/>
          <w:szCs w:val="24"/>
        </w:rPr>
        <w:t>The very weak and non-significant relationship also suggests that innovativeness may not have an appreciable short-term monetary impact unless it is coupled with positive production and market conditions. In this context, innovation does not necessarily lead to higher return on investment but can make farmers' practices and decision-making better. Thus, the result suggests that profitability is not just a function of innovativeness, as its profitability can be influenced by the way farm resources are managed and by market conditions on farm income.</w:t>
      </w:r>
    </w:p>
    <w:p w14:paraId="0A58F2FC" w14:textId="77777777" w:rsidR="004C7B43" w:rsidRPr="006F71BF" w:rsidRDefault="004C7B43" w:rsidP="00224347">
      <w:pPr>
        <w:spacing w:line="360" w:lineRule="auto"/>
        <w:jc w:val="both"/>
        <w:rPr>
          <w:sz w:val="24"/>
          <w:szCs w:val="24"/>
          <w:lang w:val="en-PH"/>
        </w:rPr>
      </w:pPr>
    </w:p>
    <w:p w14:paraId="7516903D" w14:textId="5035921B" w:rsidR="00E87A52" w:rsidRPr="006F71BF" w:rsidRDefault="00E87A52" w:rsidP="00224347">
      <w:pPr>
        <w:spacing w:line="360" w:lineRule="auto"/>
        <w:jc w:val="both"/>
        <w:rPr>
          <w:b/>
          <w:bCs/>
          <w:sz w:val="24"/>
          <w:szCs w:val="24"/>
          <w:lang w:val="en-PH"/>
        </w:rPr>
      </w:pPr>
      <w:r w:rsidRPr="006F71BF">
        <w:rPr>
          <w:b/>
          <w:bCs/>
          <w:sz w:val="24"/>
          <w:szCs w:val="24"/>
          <w:lang w:val="en-PH"/>
        </w:rPr>
        <w:t>CONCLUSION</w:t>
      </w:r>
    </w:p>
    <w:p w14:paraId="4BF18CC9" w14:textId="77777777" w:rsidR="00140E32" w:rsidRPr="006F71BF" w:rsidRDefault="00140E32" w:rsidP="00140E32">
      <w:pPr>
        <w:rPr>
          <w:sz w:val="24"/>
          <w:szCs w:val="24"/>
        </w:rPr>
      </w:pPr>
    </w:p>
    <w:p w14:paraId="380DF68D" w14:textId="53E18F3F" w:rsidR="00BB103A" w:rsidRDefault="00330A99" w:rsidP="00BB103A">
      <w:pPr>
        <w:spacing w:line="360" w:lineRule="auto"/>
        <w:jc w:val="both"/>
        <w:rPr>
          <w:sz w:val="24"/>
          <w:szCs w:val="24"/>
        </w:rPr>
      </w:pPr>
      <w:r w:rsidRPr="00330A99">
        <w:rPr>
          <w:sz w:val="24"/>
          <w:szCs w:val="24"/>
        </w:rPr>
        <w:t xml:space="preserve">The yellow corn farmers in Davao Oriental demonstrated a high level of innovativeness. This indicates that the </w:t>
      </w:r>
      <w:r w:rsidR="00280995">
        <w:rPr>
          <w:sz w:val="24"/>
          <w:szCs w:val="24"/>
        </w:rPr>
        <w:t>yellow corn farmers</w:t>
      </w:r>
      <w:r w:rsidRPr="00330A99">
        <w:rPr>
          <w:sz w:val="24"/>
          <w:szCs w:val="24"/>
        </w:rPr>
        <w:t xml:space="preserve"> were generally receptive to adopting environmentally friendly practices, trying new seeds and production technologies, recognizing agribusiness opportunities, and sharing farming knowledge and new concepts within their farming communities.</w:t>
      </w:r>
    </w:p>
    <w:p w14:paraId="53363840" w14:textId="77777777" w:rsidR="00330A99" w:rsidRPr="006F71BF" w:rsidRDefault="00330A99" w:rsidP="00BB103A">
      <w:pPr>
        <w:spacing w:line="360" w:lineRule="auto"/>
        <w:jc w:val="both"/>
        <w:rPr>
          <w:sz w:val="24"/>
          <w:szCs w:val="24"/>
        </w:rPr>
      </w:pPr>
    </w:p>
    <w:p w14:paraId="0C1818D6" w14:textId="77777777" w:rsidR="009D5CB0" w:rsidRPr="006F71BF" w:rsidRDefault="009D5CB0" w:rsidP="009D5CB0">
      <w:pPr>
        <w:spacing w:line="360" w:lineRule="auto"/>
        <w:jc w:val="both"/>
        <w:rPr>
          <w:color w:val="000000" w:themeColor="text1"/>
          <w:sz w:val="24"/>
          <w:szCs w:val="24"/>
        </w:rPr>
      </w:pPr>
      <w:r w:rsidRPr="006F71BF">
        <w:rPr>
          <w:color w:val="000000" w:themeColor="text1"/>
          <w:sz w:val="24"/>
          <w:szCs w:val="24"/>
        </w:rPr>
        <w:t>Yellow corn farming in Davao Oriental is generally profitable. Farmers are able to earn income above production costs, especially when selling prices, production levels, input use, and cost management are favorable. However, profitability varies among farmers due to differences in production efficiency, input expenses, yield performance, farm management, and market access. This indicates the need for improved farm planning, better cost management, productivity support, and stronger market assistance to sustain profitability.</w:t>
      </w:r>
    </w:p>
    <w:p w14:paraId="411AC28E" w14:textId="77777777" w:rsidR="00BB103A" w:rsidRPr="006F71BF" w:rsidRDefault="00BB103A" w:rsidP="00BB103A">
      <w:pPr>
        <w:spacing w:line="360" w:lineRule="auto"/>
        <w:jc w:val="both"/>
        <w:rPr>
          <w:sz w:val="24"/>
          <w:szCs w:val="24"/>
        </w:rPr>
      </w:pPr>
    </w:p>
    <w:p w14:paraId="201DFE93" w14:textId="572510B6" w:rsidR="00BB103A" w:rsidRPr="006F71BF" w:rsidRDefault="00BB103A" w:rsidP="00BB103A">
      <w:pPr>
        <w:spacing w:line="360" w:lineRule="auto"/>
        <w:jc w:val="both"/>
        <w:rPr>
          <w:sz w:val="24"/>
          <w:szCs w:val="24"/>
        </w:rPr>
      </w:pPr>
      <w:r w:rsidRPr="006F71BF">
        <w:rPr>
          <w:sz w:val="24"/>
          <w:szCs w:val="24"/>
        </w:rPr>
        <w:t xml:space="preserve">The Pearson Product-Moment Correlation result, however, indicated that the innovativeness was not significantly related with profitability as indicated by the </w:t>
      </w:r>
      <w:proofErr w:type="spellStart"/>
      <w:r w:rsidRPr="006F71BF">
        <w:rPr>
          <w:sz w:val="24"/>
          <w:szCs w:val="24"/>
        </w:rPr>
        <w:t>r-value</w:t>
      </w:r>
      <w:proofErr w:type="spellEnd"/>
      <w:r w:rsidRPr="006F71BF">
        <w:rPr>
          <w:sz w:val="24"/>
          <w:szCs w:val="24"/>
        </w:rPr>
        <w:t xml:space="preserve"> of 0.001 and p-value of 0.992 which is greater than the level of significance of 0.05. Thus, the null hypothesis, which suggests that there is no significant relationship between innovativeness and profitability </w:t>
      </w:r>
      <w:r w:rsidR="00330A99">
        <w:rPr>
          <w:sz w:val="24"/>
          <w:szCs w:val="24"/>
        </w:rPr>
        <w:t>was not</w:t>
      </w:r>
      <w:r w:rsidRPr="006F71BF">
        <w:rPr>
          <w:sz w:val="24"/>
          <w:szCs w:val="24"/>
        </w:rPr>
        <w:t xml:space="preserve"> rejected. </w:t>
      </w:r>
    </w:p>
    <w:p w14:paraId="415147AB" w14:textId="77777777" w:rsidR="009D5CB0" w:rsidRPr="006F71BF" w:rsidRDefault="009D5CB0" w:rsidP="00BB103A">
      <w:pPr>
        <w:spacing w:line="360" w:lineRule="auto"/>
        <w:jc w:val="both"/>
        <w:rPr>
          <w:sz w:val="24"/>
          <w:szCs w:val="24"/>
        </w:rPr>
      </w:pPr>
    </w:p>
    <w:p w14:paraId="46B629E6" w14:textId="7885D535" w:rsidR="00140E32" w:rsidRPr="006F71BF" w:rsidRDefault="00BB103A" w:rsidP="00BB103A">
      <w:pPr>
        <w:spacing w:line="360" w:lineRule="auto"/>
        <w:jc w:val="both"/>
        <w:rPr>
          <w:sz w:val="24"/>
          <w:szCs w:val="24"/>
        </w:rPr>
      </w:pPr>
      <w:r w:rsidRPr="006F71BF">
        <w:rPr>
          <w:sz w:val="24"/>
          <w:szCs w:val="24"/>
        </w:rPr>
        <w:t>In general, the study found that innovativeness exhibited by the yellow corn farmers was relatively high and had positive profits, but the level of their innovativeness was not directly proportional to the benefits for the farmers in terms of return on investment. This implies that while innovativeness is crucial to improve agricultural practices and adaptability, it does not necessarily translate into profitability, unless combined with efficient farm management and favorable economic outcomes.</w:t>
      </w:r>
    </w:p>
    <w:p w14:paraId="6F51E184" w14:textId="77777777" w:rsidR="00FF32B0" w:rsidRDefault="00FF32B0" w:rsidP="00BB103A">
      <w:pPr>
        <w:spacing w:line="360" w:lineRule="auto"/>
        <w:jc w:val="both"/>
        <w:rPr>
          <w:sz w:val="24"/>
          <w:szCs w:val="24"/>
        </w:rPr>
      </w:pPr>
    </w:p>
    <w:p w14:paraId="33457EFA" w14:textId="03BC7144" w:rsidR="00B36073" w:rsidRPr="006F71BF" w:rsidRDefault="00B36073" w:rsidP="00BB103A">
      <w:pPr>
        <w:spacing w:line="360" w:lineRule="auto"/>
        <w:jc w:val="both"/>
        <w:rPr>
          <w:sz w:val="24"/>
          <w:szCs w:val="24"/>
        </w:rPr>
      </w:pPr>
      <w:r w:rsidRPr="006F71BF">
        <w:rPr>
          <w:sz w:val="24"/>
          <w:szCs w:val="24"/>
        </w:rPr>
        <w:t>Practical Implications</w:t>
      </w:r>
    </w:p>
    <w:p w14:paraId="6E326254" w14:textId="77777777" w:rsidR="002833D0" w:rsidRPr="006F71BF" w:rsidRDefault="002833D0" w:rsidP="00BB103A">
      <w:pPr>
        <w:spacing w:line="360" w:lineRule="auto"/>
        <w:jc w:val="both"/>
        <w:rPr>
          <w:sz w:val="24"/>
          <w:szCs w:val="24"/>
        </w:rPr>
      </w:pPr>
    </w:p>
    <w:p w14:paraId="5215621B" w14:textId="0C8D0671" w:rsidR="003966D0" w:rsidRPr="006F71BF" w:rsidRDefault="003966D0" w:rsidP="00FE1BF2">
      <w:pPr>
        <w:spacing w:line="360" w:lineRule="auto"/>
        <w:jc w:val="both"/>
        <w:rPr>
          <w:sz w:val="24"/>
          <w:szCs w:val="24"/>
        </w:rPr>
      </w:pPr>
      <w:r w:rsidRPr="006F71BF">
        <w:rPr>
          <w:sz w:val="24"/>
          <w:szCs w:val="24"/>
        </w:rPr>
        <w:t>The findings implies that yellow corn farmers are practically ready to adapt to the changes in the farming situation. The innovativeness they displayed is a good indicator that they are trying better production practices, adopt the use of modern farm tools, exchange knowledge with other farmers and think about new strategies to manage their farm. On the actual farms, this translates to the ability to adapt to increasing production costs, climatic conditions, pest issues and market demands. They are innovative</w:t>
      </w:r>
      <w:r w:rsidR="002228FA">
        <w:rPr>
          <w:sz w:val="24"/>
          <w:szCs w:val="24"/>
        </w:rPr>
        <w:t xml:space="preserve"> </w:t>
      </w:r>
      <w:r w:rsidRPr="006F71BF">
        <w:rPr>
          <w:sz w:val="24"/>
          <w:szCs w:val="24"/>
        </w:rPr>
        <w:t xml:space="preserve">in terms of flexibility, awareness and </w:t>
      </w:r>
      <w:r w:rsidRPr="006F71BF">
        <w:rPr>
          <w:sz w:val="24"/>
          <w:szCs w:val="24"/>
        </w:rPr>
        <w:lastRenderedPageBreak/>
        <w:t xml:space="preserve">willingness to improve, which are relevant qualities for maintaining the productivity of the farms and for improving decisions in farm management. </w:t>
      </w:r>
    </w:p>
    <w:p w14:paraId="4CE66F6A" w14:textId="77777777" w:rsidR="003966D0" w:rsidRPr="006F71BF" w:rsidRDefault="003966D0" w:rsidP="00FE1BF2">
      <w:pPr>
        <w:spacing w:line="360" w:lineRule="auto"/>
        <w:jc w:val="both"/>
        <w:rPr>
          <w:sz w:val="24"/>
          <w:szCs w:val="24"/>
        </w:rPr>
      </w:pPr>
    </w:p>
    <w:p w14:paraId="3C9B1CE4" w14:textId="47FB5CE5" w:rsidR="003966D0" w:rsidRPr="006F71BF" w:rsidRDefault="003966D0" w:rsidP="00FE1BF2">
      <w:pPr>
        <w:spacing w:line="360" w:lineRule="auto"/>
        <w:jc w:val="both"/>
        <w:rPr>
          <w:sz w:val="24"/>
          <w:szCs w:val="24"/>
        </w:rPr>
      </w:pPr>
      <w:r w:rsidRPr="006F71BF">
        <w:rPr>
          <w:sz w:val="24"/>
          <w:szCs w:val="24"/>
        </w:rPr>
        <w:t>The profitability results imply that growing yellow corn is still a viable alternative to other livelihoods for the farmer-respondents. The positive earning condition indicates that farmers can still earn a profit from their production operations after deducting their production costs. The findings indicates that there is a high sensitivity of profitability to the costs of production, particularly of recurrent costs associated with farm inputs, labor, land preparation and other farm operating costs. This also means that the profit to be derived from growing yellow corn depends on the farm management as well as on the costs incurred by the farmers in growing their crop.</w:t>
      </w:r>
    </w:p>
    <w:p w14:paraId="2C074E8B" w14:textId="0254464B" w:rsidR="005129C6" w:rsidRDefault="003966D0" w:rsidP="00FE1BF2">
      <w:pPr>
        <w:spacing w:line="360" w:lineRule="auto"/>
        <w:jc w:val="both"/>
        <w:rPr>
          <w:sz w:val="24"/>
          <w:szCs w:val="24"/>
        </w:rPr>
      </w:pPr>
      <w:r w:rsidRPr="006F71BF">
        <w:rPr>
          <w:sz w:val="24"/>
          <w:szCs w:val="24"/>
        </w:rPr>
        <w:t xml:space="preserve"> </w:t>
      </w:r>
    </w:p>
    <w:p w14:paraId="45181CCF" w14:textId="20AB9AF3" w:rsidR="00AC4796" w:rsidRPr="006F71BF" w:rsidRDefault="00AC1F59" w:rsidP="00FE1BF2">
      <w:pPr>
        <w:spacing w:line="360" w:lineRule="auto"/>
        <w:jc w:val="both"/>
        <w:rPr>
          <w:sz w:val="24"/>
          <w:szCs w:val="24"/>
        </w:rPr>
      </w:pPr>
      <w:r>
        <w:rPr>
          <w:sz w:val="24"/>
          <w:szCs w:val="24"/>
        </w:rPr>
        <w:t>In general, the result</w:t>
      </w:r>
      <w:r w:rsidR="003966D0" w:rsidRPr="006F71BF">
        <w:rPr>
          <w:sz w:val="24"/>
          <w:szCs w:val="24"/>
        </w:rPr>
        <w:t xml:space="preserve"> </w:t>
      </w:r>
      <w:r w:rsidR="00330A99">
        <w:rPr>
          <w:sz w:val="24"/>
          <w:szCs w:val="24"/>
        </w:rPr>
        <w:t>implies</w:t>
      </w:r>
      <w:r w:rsidR="003966D0" w:rsidRPr="006F71BF">
        <w:rPr>
          <w:sz w:val="24"/>
          <w:szCs w:val="24"/>
        </w:rPr>
        <w:t xml:space="preserve"> that the ability and willingness of yellow corn producers to adopt may be possible but the profitability of their operations is dependent on a number of factors in addition to innovativeness. </w:t>
      </w:r>
      <w:r w:rsidR="00FE1BF2" w:rsidRPr="006F71BF">
        <w:rPr>
          <w:sz w:val="24"/>
          <w:szCs w:val="24"/>
        </w:rPr>
        <w:t>Thus, the results show that innovation is valuable in strengthening farm operations, but its financial effect depends on whether it can be converted into measurable economic benefits in actual farming conditions.</w:t>
      </w:r>
    </w:p>
    <w:p w14:paraId="6EB504AA" w14:textId="77777777" w:rsidR="00AC4796" w:rsidRPr="006F71BF" w:rsidRDefault="00AC4796" w:rsidP="00AC4796">
      <w:pPr>
        <w:jc w:val="both"/>
        <w:rPr>
          <w:sz w:val="24"/>
          <w:szCs w:val="24"/>
        </w:rPr>
      </w:pPr>
    </w:p>
    <w:p w14:paraId="364D751F" w14:textId="77777777" w:rsidR="00AC4796" w:rsidRPr="006F71BF" w:rsidRDefault="00AC4796" w:rsidP="00AC4796">
      <w:pPr>
        <w:jc w:val="both"/>
        <w:rPr>
          <w:sz w:val="24"/>
          <w:szCs w:val="24"/>
        </w:rPr>
      </w:pPr>
    </w:p>
    <w:p w14:paraId="23E574BC" w14:textId="77777777" w:rsidR="00AC4796" w:rsidRPr="006F71BF" w:rsidRDefault="00AC4796" w:rsidP="00AC4796">
      <w:pPr>
        <w:jc w:val="both"/>
        <w:rPr>
          <w:sz w:val="24"/>
          <w:szCs w:val="24"/>
        </w:rPr>
      </w:pPr>
    </w:p>
    <w:p w14:paraId="2F4ACDAD" w14:textId="77777777" w:rsidR="00AC4796" w:rsidRPr="006F71BF" w:rsidRDefault="00AC4796" w:rsidP="00AC4796">
      <w:pPr>
        <w:jc w:val="both"/>
        <w:rPr>
          <w:sz w:val="24"/>
          <w:szCs w:val="24"/>
        </w:rPr>
      </w:pPr>
    </w:p>
    <w:p w14:paraId="05B84B81" w14:textId="77777777" w:rsidR="00AC4796" w:rsidRPr="006F71BF" w:rsidRDefault="00AC4796" w:rsidP="00AC4796">
      <w:pPr>
        <w:jc w:val="both"/>
        <w:rPr>
          <w:sz w:val="24"/>
          <w:szCs w:val="24"/>
        </w:rPr>
      </w:pPr>
    </w:p>
    <w:p w14:paraId="69BD9894" w14:textId="77777777" w:rsidR="00EB6544" w:rsidRDefault="00EB6544" w:rsidP="00AC4796">
      <w:pPr>
        <w:jc w:val="both"/>
        <w:rPr>
          <w:sz w:val="24"/>
          <w:szCs w:val="24"/>
        </w:rPr>
      </w:pPr>
    </w:p>
    <w:p w14:paraId="049F0A79" w14:textId="397F7523" w:rsidR="00AC4796" w:rsidRPr="006F71BF" w:rsidRDefault="00AC4796" w:rsidP="00AC4796">
      <w:pPr>
        <w:jc w:val="both"/>
        <w:rPr>
          <w:b/>
          <w:bCs/>
          <w:sz w:val="24"/>
          <w:szCs w:val="24"/>
        </w:rPr>
      </w:pPr>
      <w:r w:rsidRPr="006F71BF">
        <w:rPr>
          <w:b/>
          <w:bCs/>
          <w:sz w:val="24"/>
          <w:szCs w:val="24"/>
        </w:rPr>
        <w:t>REFERENCES</w:t>
      </w:r>
    </w:p>
    <w:p w14:paraId="17B1A019" w14:textId="77777777" w:rsidR="00A7498B" w:rsidRPr="006F71BF" w:rsidRDefault="00A7498B" w:rsidP="00AC4796">
      <w:pPr>
        <w:jc w:val="both"/>
        <w:rPr>
          <w:b/>
          <w:bCs/>
          <w:sz w:val="24"/>
          <w:szCs w:val="24"/>
        </w:rPr>
      </w:pPr>
    </w:p>
    <w:p w14:paraId="1457B028" w14:textId="77777777" w:rsidR="00A7498B" w:rsidRPr="006F71BF" w:rsidRDefault="00A7498B" w:rsidP="00A7498B">
      <w:pPr>
        <w:ind w:left="720" w:hanging="720"/>
        <w:jc w:val="both"/>
        <w:rPr>
          <w:sz w:val="24"/>
          <w:szCs w:val="24"/>
        </w:rPr>
      </w:pPr>
      <w:r w:rsidRPr="006F71BF">
        <w:rPr>
          <w:sz w:val="24"/>
          <w:szCs w:val="24"/>
        </w:rPr>
        <w:t>Al-</w:t>
      </w:r>
      <w:proofErr w:type="spellStart"/>
      <w:r w:rsidRPr="006F71BF">
        <w:rPr>
          <w:sz w:val="24"/>
          <w:szCs w:val="24"/>
        </w:rPr>
        <w:t>Mamary</w:t>
      </w:r>
      <w:proofErr w:type="spellEnd"/>
      <w:r w:rsidRPr="006F71BF">
        <w:rPr>
          <w:sz w:val="24"/>
          <w:szCs w:val="24"/>
        </w:rPr>
        <w:t xml:space="preserve">, Y. H., &amp; </w:t>
      </w:r>
      <w:proofErr w:type="spellStart"/>
      <w:r w:rsidRPr="006F71BF">
        <w:rPr>
          <w:sz w:val="24"/>
          <w:szCs w:val="24"/>
        </w:rPr>
        <w:t>Alshallaqi</w:t>
      </w:r>
      <w:proofErr w:type="spellEnd"/>
      <w:r w:rsidRPr="006F71BF">
        <w:rPr>
          <w:sz w:val="24"/>
          <w:szCs w:val="24"/>
        </w:rPr>
        <w:t xml:space="preserve">, M. (2022). Impact of autonomy, innovativeness, risk-taking, </w:t>
      </w:r>
      <w:proofErr w:type="spellStart"/>
      <w:r w:rsidRPr="006F71BF">
        <w:rPr>
          <w:sz w:val="24"/>
          <w:szCs w:val="24"/>
        </w:rPr>
        <w:t>proactiveness</w:t>
      </w:r>
      <w:proofErr w:type="spellEnd"/>
      <w:r w:rsidRPr="006F71BF">
        <w:rPr>
          <w:sz w:val="24"/>
          <w:szCs w:val="24"/>
        </w:rPr>
        <w:t xml:space="preserve">, and competitive aggressiveness on students’ intention to start a new venture. </w:t>
      </w:r>
      <w:r w:rsidRPr="006F71BF">
        <w:rPr>
          <w:i/>
          <w:iCs/>
          <w:sz w:val="24"/>
          <w:szCs w:val="24"/>
        </w:rPr>
        <w:t>Journal of Innovation &amp; Knowledge, 7</w:t>
      </w:r>
      <w:r w:rsidRPr="006F71BF">
        <w:rPr>
          <w:sz w:val="24"/>
          <w:szCs w:val="24"/>
        </w:rPr>
        <w:t xml:space="preserve">(4), Article 100239. </w:t>
      </w:r>
      <w:hyperlink r:id="rId6" w:tgtFrame="_new" w:history="1">
        <w:r w:rsidRPr="006F71BF">
          <w:rPr>
            <w:rStyle w:val="Hyperlink"/>
            <w:color w:val="auto"/>
            <w:sz w:val="24"/>
            <w:szCs w:val="24"/>
            <w:u w:val="none"/>
          </w:rPr>
          <w:t>https://doi.org/10.1016/j.jik.2022.100239</w:t>
        </w:r>
      </w:hyperlink>
    </w:p>
    <w:p w14:paraId="578E7F10" w14:textId="77777777" w:rsidR="00A7498B" w:rsidRPr="006F71BF" w:rsidRDefault="00A7498B" w:rsidP="00A7498B">
      <w:pPr>
        <w:ind w:left="720" w:hanging="720"/>
        <w:jc w:val="both"/>
        <w:rPr>
          <w:sz w:val="24"/>
          <w:szCs w:val="24"/>
        </w:rPr>
      </w:pPr>
    </w:p>
    <w:p w14:paraId="030DB68B" w14:textId="77777777" w:rsidR="00A7498B" w:rsidRPr="006F71BF" w:rsidRDefault="00A7498B" w:rsidP="00A7498B">
      <w:pPr>
        <w:ind w:left="720" w:hanging="720"/>
        <w:jc w:val="both"/>
        <w:rPr>
          <w:sz w:val="24"/>
          <w:szCs w:val="24"/>
        </w:rPr>
      </w:pPr>
      <w:proofErr w:type="spellStart"/>
      <w:r w:rsidRPr="006F71BF">
        <w:rPr>
          <w:sz w:val="24"/>
          <w:szCs w:val="24"/>
        </w:rPr>
        <w:t>Aramburu-Merlos</w:t>
      </w:r>
      <w:proofErr w:type="spellEnd"/>
      <w:r w:rsidRPr="006F71BF">
        <w:rPr>
          <w:sz w:val="24"/>
          <w:szCs w:val="24"/>
        </w:rPr>
        <w:t xml:space="preserve">, F., </w:t>
      </w:r>
      <w:proofErr w:type="spellStart"/>
      <w:r w:rsidRPr="006F71BF">
        <w:rPr>
          <w:sz w:val="24"/>
          <w:szCs w:val="24"/>
        </w:rPr>
        <w:t>Tenorio</w:t>
      </w:r>
      <w:proofErr w:type="spellEnd"/>
      <w:r w:rsidRPr="006F71BF">
        <w:rPr>
          <w:sz w:val="24"/>
          <w:szCs w:val="24"/>
        </w:rPr>
        <w:t xml:space="preserve">, F. A. M., </w:t>
      </w:r>
      <w:proofErr w:type="spellStart"/>
      <w:r w:rsidRPr="006F71BF">
        <w:rPr>
          <w:sz w:val="24"/>
          <w:szCs w:val="24"/>
        </w:rPr>
        <w:t>Mashingaidze</w:t>
      </w:r>
      <w:proofErr w:type="spellEnd"/>
      <w:r w:rsidRPr="006F71BF">
        <w:rPr>
          <w:sz w:val="24"/>
          <w:szCs w:val="24"/>
        </w:rPr>
        <w:t xml:space="preserve">, N., </w:t>
      </w:r>
      <w:proofErr w:type="spellStart"/>
      <w:r w:rsidRPr="006F71BF">
        <w:rPr>
          <w:sz w:val="24"/>
          <w:szCs w:val="24"/>
        </w:rPr>
        <w:t>Sananka</w:t>
      </w:r>
      <w:proofErr w:type="spellEnd"/>
      <w:r w:rsidRPr="006F71BF">
        <w:rPr>
          <w:sz w:val="24"/>
          <w:szCs w:val="24"/>
        </w:rPr>
        <w:t xml:space="preserve">, A., Aston, S., Ojeda, J. J., &amp; </w:t>
      </w:r>
      <w:proofErr w:type="spellStart"/>
      <w:r w:rsidRPr="006F71BF">
        <w:rPr>
          <w:sz w:val="24"/>
          <w:szCs w:val="24"/>
        </w:rPr>
        <w:t>Grassini</w:t>
      </w:r>
      <w:proofErr w:type="spellEnd"/>
      <w:r w:rsidRPr="006F71BF">
        <w:rPr>
          <w:sz w:val="24"/>
          <w:szCs w:val="24"/>
        </w:rPr>
        <w:t xml:space="preserve">, P. (2024). Adopting yield-improving practices to meet maize demand in Sub-Saharan Africa without cropland expansion. </w:t>
      </w:r>
      <w:r w:rsidRPr="006F71BF">
        <w:rPr>
          <w:i/>
          <w:iCs/>
          <w:sz w:val="24"/>
          <w:szCs w:val="24"/>
        </w:rPr>
        <w:t>Nature Communications, 15</w:t>
      </w:r>
      <w:r w:rsidRPr="006F71BF">
        <w:rPr>
          <w:sz w:val="24"/>
          <w:szCs w:val="24"/>
        </w:rPr>
        <w:t xml:space="preserve">, Article 4492. </w:t>
      </w:r>
      <w:hyperlink r:id="rId7" w:history="1">
        <w:r w:rsidRPr="006F71BF">
          <w:rPr>
            <w:rStyle w:val="Hyperlink"/>
            <w:color w:val="auto"/>
            <w:sz w:val="24"/>
            <w:szCs w:val="24"/>
            <w:u w:val="none"/>
          </w:rPr>
          <w:t>https://doi.org/10.1038/s41467-024-48859-0</w:t>
        </w:r>
      </w:hyperlink>
    </w:p>
    <w:p w14:paraId="2E3F70A9" w14:textId="77777777" w:rsidR="00A7498B" w:rsidRPr="006F71BF" w:rsidRDefault="00A7498B" w:rsidP="00A7498B">
      <w:pPr>
        <w:ind w:left="720" w:hanging="720"/>
        <w:jc w:val="both"/>
        <w:rPr>
          <w:sz w:val="24"/>
          <w:szCs w:val="24"/>
        </w:rPr>
      </w:pPr>
    </w:p>
    <w:p w14:paraId="402094F7" w14:textId="77777777" w:rsidR="00A7498B" w:rsidRPr="006F71BF" w:rsidRDefault="00A7498B" w:rsidP="00A7498B">
      <w:pPr>
        <w:ind w:left="720" w:hanging="720"/>
        <w:jc w:val="both"/>
        <w:rPr>
          <w:sz w:val="24"/>
          <w:szCs w:val="24"/>
        </w:rPr>
      </w:pPr>
      <w:proofErr w:type="spellStart"/>
      <w:r w:rsidRPr="006F71BF">
        <w:rPr>
          <w:sz w:val="24"/>
          <w:szCs w:val="24"/>
        </w:rPr>
        <w:t>Barzola</w:t>
      </w:r>
      <w:proofErr w:type="spellEnd"/>
      <w:r w:rsidRPr="006F71BF">
        <w:rPr>
          <w:sz w:val="24"/>
          <w:szCs w:val="24"/>
        </w:rPr>
        <w:t xml:space="preserve"> </w:t>
      </w:r>
      <w:proofErr w:type="spellStart"/>
      <w:r w:rsidRPr="006F71BF">
        <w:rPr>
          <w:sz w:val="24"/>
          <w:szCs w:val="24"/>
        </w:rPr>
        <w:t>Iza</w:t>
      </w:r>
      <w:proofErr w:type="spellEnd"/>
      <w:r w:rsidRPr="006F71BF">
        <w:rPr>
          <w:sz w:val="24"/>
          <w:szCs w:val="24"/>
        </w:rPr>
        <w:t xml:space="preserve">, C. L., &amp; </w:t>
      </w:r>
      <w:proofErr w:type="spellStart"/>
      <w:r w:rsidRPr="006F71BF">
        <w:rPr>
          <w:sz w:val="24"/>
          <w:szCs w:val="24"/>
        </w:rPr>
        <w:t>Dentoni</w:t>
      </w:r>
      <w:proofErr w:type="spellEnd"/>
      <w:r w:rsidRPr="006F71BF">
        <w:rPr>
          <w:sz w:val="24"/>
          <w:szCs w:val="24"/>
        </w:rPr>
        <w:t xml:space="preserve">, D. (2020). How entrepreneurial orientation drives farmers’ innovation differential in Ugandan coffee multi-stakeholder platforms. </w:t>
      </w:r>
      <w:r w:rsidRPr="006F71BF">
        <w:rPr>
          <w:i/>
          <w:iCs/>
          <w:sz w:val="24"/>
          <w:szCs w:val="24"/>
        </w:rPr>
        <w:t>Journal of Agribusiness in Developing and Emerging Economies, 10</w:t>
      </w:r>
      <w:r w:rsidRPr="006F71BF">
        <w:rPr>
          <w:sz w:val="24"/>
          <w:szCs w:val="24"/>
        </w:rPr>
        <w:t xml:space="preserve">(5), 629–650. </w:t>
      </w:r>
      <w:hyperlink r:id="rId8" w:tgtFrame="_new" w:history="1">
        <w:r w:rsidRPr="006F71BF">
          <w:rPr>
            <w:rStyle w:val="Hyperlink"/>
            <w:color w:val="auto"/>
            <w:sz w:val="24"/>
            <w:szCs w:val="24"/>
            <w:u w:val="none"/>
          </w:rPr>
          <w:t>https://doi.org/10.1108/JADEE-01-2020-0007</w:t>
        </w:r>
      </w:hyperlink>
    </w:p>
    <w:p w14:paraId="7B347D1A" w14:textId="77777777" w:rsidR="00A7498B" w:rsidRPr="006F71BF" w:rsidRDefault="00A7498B" w:rsidP="00A7498B">
      <w:pPr>
        <w:ind w:left="720" w:hanging="720"/>
        <w:jc w:val="both"/>
        <w:rPr>
          <w:sz w:val="24"/>
          <w:szCs w:val="24"/>
        </w:rPr>
      </w:pPr>
    </w:p>
    <w:p w14:paraId="3CFF907D" w14:textId="77777777" w:rsidR="00A7498B" w:rsidRPr="006F71BF" w:rsidRDefault="00A7498B" w:rsidP="00A7498B">
      <w:pPr>
        <w:ind w:left="720" w:hanging="720"/>
        <w:jc w:val="both"/>
        <w:rPr>
          <w:sz w:val="24"/>
          <w:szCs w:val="24"/>
        </w:rPr>
      </w:pPr>
      <w:r w:rsidRPr="006F71BF">
        <w:rPr>
          <w:sz w:val="24"/>
          <w:szCs w:val="24"/>
        </w:rPr>
        <w:t xml:space="preserve">Bridle, L., </w:t>
      </w:r>
      <w:proofErr w:type="spellStart"/>
      <w:r w:rsidRPr="006F71BF">
        <w:rPr>
          <w:sz w:val="24"/>
          <w:szCs w:val="24"/>
        </w:rPr>
        <w:t>Magruder</w:t>
      </w:r>
      <w:proofErr w:type="spellEnd"/>
      <w:r w:rsidRPr="006F71BF">
        <w:rPr>
          <w:sz w:val="24"/>
          <w:szCs w:val="24"/>
        </w:rPr>
        <w:t xml:space="preserve">, J., McIntosh, C., &amp; Suri, T. (2019). </w:t>
      </w:r>
      <w:r w:rsidRPr="006F71BF">
        <w:rPr>
          <w:i/>
          <w:iCs/>
          <w:sz w:val="24"/>
          <w:szCs w:val="24"/>
        </w:rPr>
        <w:t>Experimental insights on the constraints to agricultural technology adoption</w:t>
      </w:r>
      <w:r w:rsidRPr="006F71BF">
        <w:rPr>
          <w:sz w:val="24"/>
          <w:szCs w:val="24"/>
        </w:rPr>
        <w:t>. Agricultural Technology Adoption Initiative, J-PAL, and CEGA.</w:t>
      </w:r>
    </w:p>
    <w:p w14:paraId="209485FE" w14:textId="77777777" w:rsidR="00A7498B" w:rsidRPr="006F71BF" w:rsidRDefault="00A7498B" w:rsidP="00A7498B">
      <w:pPr>
        <w:ind w:left="720" w:hanging="720"/>
        <w:jc w:val="both"/>
        <w:rPr>
          <w:sz w:val="24"/>
          <w:szCs w:val="24"/>
        </w:rPr>
      </w:pPr>
    </w:p>
    <w:p w14:paraId="3356E434" w14:textId="77777777" w:rsidR="00A7498B" w:rsidRPr="006F71BF" w:rsidRDefault="00A7498B" w:rsidP="00A7498B">
      <w:pPr>
        <w:ind w:left="720" w:hanging="720"/>
        <w:jc w:val="both"/>
        <w:rPr>
          <w:sz w:val="24"/>
          <w:szCs w:val="24"/>
        </w:rPr>
      </w:pPr>
      <w:proofErr w:type="spellStart"/>
      <w:r w:rsidRPr="006F71BF">
        <w:rPr>
          <w:sz w:val="24"/>
          <w:szCs w:val="24"/>
        </w:rPr>
        <w:t>Cabangbang</w:t>
      </w:r>
      <w:proofErr w:type="spellEnd"/>
      <w:r w:rsidRPr="006F71BF">
        <w:rPr>
          <w:sz w:val="24"/>
          <w:szCs w:val="24"/>
        </w:rPr>
        <w:t xml:space="preserve">, J. A., &amp; </w:t>
      </w:r>
      <w:proofErr w:type="spellStart"/>
      <w:r w:rsidRPr="006F71BF">
        <w:rPr>
          <w:sz w:val="24"/>
          <w:szCs w:val="24"/>
        </w:rPr>
        <w:t>Quicoy</w:t>
      </w:r>
      <w:proofErr w:type="spellEnd"/>
      <w:r w:rsidRPr="006F71BF">
        <w:rPr>
          <w:sz w:val="24"/>
          <w:szCs w:val="24"/>
        </w:rPr>
        <w:t xml:space="preserve">, C. B. (2019). Assessment of the factors affecting the efficiency of yellow corn farmers in selected provinces in the Philippines. </w:t>
      </w:r>
      <w:r w:rsidRPr="006F71BF">
        <w:rPr>
          <w:i/>
          <w:iCs/>
          <w:sz w:val="24"/>
          <w:szCs w:val="24"/>
        </w:rPr>
        <w:t>Journal of Economics, Management &amp; Agricultural Development, 5</w:t>
      </w:r>
      <w:r w:rsidRPr="006F71BF">
        <w:rPr>
          <w:sz w:val="24"/>
          <w:szCs w:val="24"/>
        </w:rPr>
        <w:t xml:space="preserve">(2), 69–77. </w:t>
      </w:r>
      <w:hyperlink r:id="rId9" w:history="1">
        <w:r w:rsidRPr="006F71BF">
          <w:rPr>
            <w:rStyle w:val="Hyperlink"/>
            <w:color w:val="auto"/>
            <w:sz w:val="24"/>
            <w:szCs w:val="24"/>
            <w:u w:val="none"/>
          </w:rPr>
          <w:t>https://doi.org/10.22004/ag.econ.309436</w:t>
        </w:r>
      </w:hyperlink>
    </w:p>
    <w:p w14:paraId="2D8DF24B" w14:textId="77777777" w:rsidR="00A7498B" w:rsidRPr="006F71BF" w:rsidRDefault="00A7498B" w:rsidP="00A7498B">
      <w:pPr>
        <w:ind w:left="720" w:hanging="720"/>
        <w:jc w:val="both"/>
        <w:rPr>
          <w:sz w:val="24"/>
          <w:szCs w:val="24"/>
        </w:rPr>
      </w:pPr>
    </w:p>
    <w:p w14:paraId="277D5BBC" w14:textId="77777777" w:rsidR="00A7498B" w:rsidRPr="006F71BF" w:rsidRDefault="00A7498B" w:rsidP="00A7498B">
      <w:pPr>
        <w:ind w:left="720" w:hanging="720"/>
        <w:jc w:val="both"/>
        <w:rPr>
          <w:sz w:val="24"/>
          <w:szCs w:val="24"/>
        </w:rPr>
      </w:pPr>
      <w:r w:rsidRPr="006F71BF">
        <w:rPr>
          <w:sz w:val="24"/>
          <w:szCs w:val="24"/>
        </w:rPr>
        <w:t xml:space="preserve">Chen, F., </w:t>
      </w:r>
      <w:proofErr w:type="spellStart"/>
      <w:r w:rsidRPr="006F71BF">
        <w:rPr>
          <w:sz w:val="24"/>
          <w:szCs w:val="24"/>
        </w:rPr>
        <w:t>Qiu</w:t>
      </w:r>
      <w:proofErr w:type="spellEnd"/>
      <w:r w:rsidRPr="006F71BF">
        <w:rPr>
          <w:sz w:val="24"/>
          <w:szCs w:val="24"/>
        </w:rPr>
        <w:t xml:space="preserve">, H., Zhao, Y., Wei, X., &amp; Wan, X. (2024). Impact of new maize variety adoption on yield and fertilizer input in China: Implications for sustainable food and agriculture. </w:t>
      </w:r>
      <w:r w:rsidRPr="006F71BF">
        <w:rPr>
          <w:i/>
          <w:iCs/>
          <w:sz w:val="24"/>
          <w:szCs w:val="24"/>
        </w:rPr>
        <w:t>Agricultural Systems, 218</w:t>
      </w:r>
      <w:r w:rsidRPr="006F71BF">
        <w:rPr>
          <w:sz w:val="24"/>
          <w:szCs w:val="24"/>
        </w:rPr>
        <w:t xml:space="preserve">, 104004. </w:t>
      </w:r>
      <w:hyperlink r:id="rId10" w:history="1">
        <w:r w:rsidRPr="006F71BF">
          <w:rPr>
            <w:rStyle w:val="Hyperlink"/>
            <w:color w:val="auto"/>
            <w:sz w:val="24"/>
            <w:szCs w:val="24"/>
            <w:u w:val="none"/>
          </w:rPr>
          <w:t>https://doi.org/10.1016/j.agsy.2024.104004</w:t>
        </w:r>
      </w:hyperlink>
    </w:p>
    <w:p w14:paraId="33FE1C71" w14:textId="77777777" w:rsidR="00A7498B" w:rsidRPr="006F71BF" w:rsidRDefault="00A7498B" w:rsidP="00A7498B">
      <w:pPr>
        <w:ind w:left="720" w:hanging="720"/>
        <w:jc w:val="both"/>
        <w:rPr>
          <w:sz w:val="24"/>
          <w:szCs w:val="24"/>
        </w:rPr>
      </w:pPr>
    </w:p>
    <w:p w14:paraId="0F3501A8"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t xml:space="preserve">City Agriculture Office of </w:t>
      </w:r>
      <w:proofErr w:type="spellStart"/>
      <w:r w:rsidRPr="006F71BF">
        <w:rPr>
          <w:sz w:val="24"/>
          <w:szCs w:val="24"/>
          <w:lang w:bidi="th-TH"/>
        </w:rPr>
        <w:t>Mati</w:t>
      </w:r>
      <w:proofErr w:type="spellEnd"/>
      <w:r w:rsidRPr="006F71BF">
        <w:rPr>
          <w:sz w:val="24"/>
          <w:szCs w:val="24"/>
          <w:lang w:bidi="th-TH"/>
        </w:rPr>
        <w:t xml:space="preserve">. (2023). </w:t>
      </w:r>
      <w:r w:rsidRPr="006F71BF">
        <w:rPr>
          <w:i/>
          <w:iCs/>
          <w:sz w:val="24"/>
          <w:szCs w:val="24"/>
          <w:lang w:bidi="th-TH"/>
        </w:rPr>
        <w:t>Yellow Corn Production Enhancement Program</w:t>
      </w:r>
      <w:r w:rsidRPr="006F71BF">
        <w:rPr>
          <w:sz w:val="24"/>
          <w:szCs w:val="24"/>
          <w:lang w:bidi="th-TH"/>
        </w:rPr>
        <w:t>. Facebook.</w:t>
      </w:r>
    </w:p>
    <w:p w14:paraId="7F8D5302"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t xml:space="preserve">Department of Agriculture. (2022). </w:t>
      </w:r>
      <w:r w:rsidRPr="006F71BF">
        <w:rPr>
          <w:i/>
          <w:iCs/>
          <w:sz w:val="24"/>
          <w:szCs w:val="24"/>
          <w:lang w:bidi="th-TH"/>
        </w:rPr>
        <w:t>Philippine yellow corn industry roadmap 2021–2040</w:t>
      </w:r>
      <w:r w:rsidRPr="006F71BF">
        <w:rPr>
          <w:sz w:val="24"/>
          <w:szCs w:val="24"/>
          <w:lang w:bidi="th-TH"/>
        </w:rPr>
        <w:t xml:space="preserve">. Philippine Council for </w:t>
      </w:r>
      <w:r w:rsidRPr="006F71BF">
        <w:rPr>
          <w:sz w:val="24"/>
          <w:szCs w:val="24"/>
          <w:lang w:bidi="th-TH"/>
        </w:rPr>
        <w:lastRenderedPageBreak/>
        <w:t>Agriculture and Fisheries.</w:t>
      </w:r>
    </w:p>
    <w:p w14:paraId="6BB670C8"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t xml:space="preserve">Department of Agriculture. (2023). </w:t>
      </w:r>
      <w:r w:rsidRPr="006F71BF">
        <w:rPr>
          <w:i/>
          <w:iCs/>
          <w:sz w:val="24"/>
          <w:szCs w:val="24"/>
          <w:lang w:bidi="th-TH"/>
        </w:rPr>
        <w:t>Guidelines in the implementation of Corn Production Enhancement Program (CPEP)</w:t>
      </w:r>
      <w:r w:rsidRPr="006F71BF">
        <w:rPr>
          <w:sz w:val="24"/>
          <w:szCs w:val="24"/>
          <w:lang w:bidi="th-TH"/>
        </w:rPr>
        <w:t>.</w:t>
      </w:r>
    </w:p>
    <w:p w14:paraId="511188A4" w14:textId="77777777" w:rsidR="00A7498B" w:rsidRPr="006F71BF" w:rsidRDefault="00A7498B" w:rsidP="00A7498B">
      <w:pPr>
        <w:ind w:left="720" w:hanging="720"/>
        <w:jc w:val="both"/>
        <w:rPr>
          <w:sz w:val="24"/>
          <w:szCs w:val="24"/>
        </w:rPr>
      </w:pPr>
      <w:proofErr w:type="spellStart"/>
      <w:r w:rsidRPr="006F71BF">
        <w:rPr>
          <w:sz w:val="24"/>
          <w:szCs w:val="24"/>
        </w:rPr>
        <w:t>Engelen</w:t>
      </w:r>
      <w:proofErr w:type="spellEnd"/>
      <w:r w:rsidRPr="006F71BF">
        <w:rPr>
          <w:sz w:val="24"/>
          <w:szCs w:val="24"/>
        </w:rPr>
        <w:t xml:space="preserve">, A., Gupta, V., </w:t>
      </w:r>
      <w:proofErr w:type="spellStart"/>
      <w:r w:rsidRPr="006F71BF">
        <w:rPr>
          <w:sz w:val="24"/>
          <w:szCs w:val="24"/>
        </w:rPr>
        <w:t>Strenger</w:t>
      </w:r>
      <w:proofErr w:type="spellEnd"/>
      <w:r w:rsidRPr="006F71BF">
        <w:rPr>
          <w:sz w:val="24"/>
          <w:szCs w:val="24"/>
        </w:rPr>
        <w:t xml:space="preserve">, L., &amp; </w:t>
      </w:r>
      <w:proofErr w:type="spellStart"/>
      <w:r w:rsidRPr="006F71BF">
        <w:rPr>
          <w:sz w:val="24"/>
          <w:szCs w:val="24"/>
        </w:rPr>
        <w:t>Brettel</w:t>
      </w:r>
      <w:proofErr w:type="spellEnd"/>
      <w:r w:rsidRPr="006F71BF">
        <w:rPr>
          <w:sz w:val="24"/>
          <w:szCs w:val="24"/>
        </w:rPr>
        <w:t xml:space="preserve">, M. (2015). Entrepreneurial orientation, firm performance, and the moderating role of transformational leadership behaviors. </w:t>
      </w:r>
      <w:r w:rsidRPr="006F71BF">
        <w:rPr>
          <w:i/>
          <w:iCs/>
          <w:sz w:val="24"/>
          <w:szCs w:val="24"/>
        </w:rPr>
        <w:t>Journal of Management, 41</w:t>
      </w:r>
      <w:r w:rsidRPr="006F71BF">
        <w:rPr>
          <w:sz w:val="24"/>
          <w:szCs w:val="24"/>
        </w:rPr>
        <w:t xml:space="preserve">(4), 1069–1097. </w:t>
      </w:r>
      <w:hyperlink r:id="rId11" w:history="1">
        <w:r w:rsidRPr="006F71BF">
          <w:rPr>
            <w:rStyle w:val="Hyperlink"/>
            <w:color w:val="auto"/>
            <w:sz w:val="24"/>
            <w:szCs w:val="24"/>
            <w:u w:val="none"/>
          </w:rPr>
          <w:t>https://doi.org/10.1177/0149206312455244</w:t>
        </w:r>
      </w:hyperlink>
    </w:p>
    <w:p w14:paraId="3198DC08" w14:textId="77777777" w:rsidR="00A7498B" w:rsidRPr="006F71BF" w:rsidRDefault="00A7498B" w:rsidP="00A7498B">
      <w:pPr>
        <w:ind w:left="720" w:hanging="720"/>
        <w:jc w:val="both"/>
        <w:rPr>
          <w:sz w:val="24"/>
          <w:szCs w:val="24"/>
        </w:rPr>
      </w:pPr>
    </w:p>
    <w:p w14:paraId="28B3C948" w14:textId="77777777" w:rsidR="00A7498B" w:rsidRPr="006F71BF" w:rsidRDefault="00A7498B" w:rsidP="00A7498B">
      <w:pPr>
        <w:ind w:left="720" w:hanging="720"/>
        <w:jc w:val="both"/>
        <w:rPr>
          <w:sz w:val="24"/>
          <w:szCs w:val="24"/>
        </w:rPr>
      </w:pPr>
      <w:r w:rsidRPr="006F71BF">
        <w:rPr>
          <w:sz w:val="24"/>
          <w:szCs w:val="24"/>
        </w:rPr>
        <w:t xml:space="preserve">Food and Agriculture Organization of the United Nations. (2020). </w:t>
      </w:r>
      <w:r w:rsidRPr="006F71BF">
        <w:rPr>
          <w:i/>
          <w:iCs/>
          <w:sz w:val="24"/>
          <w:szCs w:val="24"/>
        </w:rPr>
        <w:t>The state of food and agriculture 2020: Overcoming water challenges in agriculture</w:t>
      </w:r>
      <w:r w:rsidRPr="006F71BF">
        <w:rPr>
          <w:sz w:val="24"/>
          <w:szCs w:val="24"/>
        </w:rPr>
        <w:t xml:space="preserve">. </w:t>
      </w:r>
      <w:hyperlink r:id="rId12" w:tgtFrame="_new" w:history="1">
        <w:r w:rsidRPr="006F71BF">
          <w:rPr>
            <w:rStyle w:val="Hyperlink"/>
            <w:color w:val="auto"/>
            <w:sz w:val="24"/>
            <w:szCs w:val="24"/>
            <w:u w:val="none"/>
          </w:rPr>
          <w:t>https://doi.org/10.4060/cb1447en</w:t>
        </w:r>
      </w:hyperlink>
    </w:p>
    <w:p w14:paraId="5C8B1A73" w14:textId="77777777" w:rsidR="00A7498B" w:rsidRPr="006F71BF" w:rsidRDefault="00A7498B" w:rsidP="00A7498B">
      <w:pPr>
        <w:ind w:left="720" w:hanging="720"/>
        <w:jc w:val="both"/>
        <w:rPr>
          <w:sz w:val="24"/>
          <w:szCs w:val="24"/>
        </w:rPr>
      </w:pPr>
    </w:p>
    <w:p w14:paraId="143D907F" w14:textId="77777777" w:rsidR="00A7498B" w:rsidRPr="006F71BF" w:rsidRDefault="00A7498B" w:rsidP="00A7498B">
      <w:pPr>
        <w:ind w:left="720" w:hanging="720"/>
        <w:jc w:val="both"/>
        <w:rPr>
          <w:sz w:val="24"/>
          <w:szCs w:val="24"/>
        </w:rPr>
      </w:pPr>
      <w:proofErr w:type="spellStart"/>
      <w:r w:rsidRPr="006F71BF">
        <w:rPr>
          <w:sz w:val="24"/>
          <w:szCs w:val="24"/>
        </w:rPr>
        <w:t>Gadanakis</w:t>
      </w:r>
      <w:proofErr w:type="spellEnd"/>
      <w:r w:rsidRPr="006F71BF">
        <w:rPr>
          <w:sz w:val="24"/>
          <w:szCs w:val="24"/>
        </w:rPr>
        <w:t xml:space="preserve">, Y. (2024). Advancing farm entrepreneurship and agribusiness management for sustainable agriculture. </w:t>
      </w:r>
      <w:r w:rsidRPr="006F71BF">
        <w:rPr>
          <w:i/>
          <w:iCs/>
          <w:sz w:val="24"/>
          <w:szCs w:val="24"/>
        </w:rPr>
        <w:t>Agriculture, 14</w:t>
      </w:r>
      <w:r w:rsidRPr="006F71BF">
        <w:rPr>
          <w:sz w:val="24"/>
          <w:szCs w:val="24"/>
        </w:rPr>
        <w:t xml:space="preserve">(8), 1288. </w:t>
      </w:r>
      <w:hyperlink r:id="rId13" w:history="1">
        <w:r w:rsidRPr="006F71BF">
          <w:rPr>
            <w:rStyle w:val="Hyperlink"/>
            <w:color w:val="auto"/>
            <w:sz w:val="24"/>
            <w:szCs w:val="24"/>
            <w:u w:val="none"/>
          </w:rPr>
          <w:t>https://doi.org/10.3390/agriculture14081288</w:t>
        </w:r>
      </w:hyperlink>
    </w:p>
    <w:p w14:paraId="4B71CD7D" w14:textId="77777777" w:rsidR="00A7498B" w:rsidRPr="006F71BF" w:rsidRDefault="00A7498B" w:rsidP="00A7498B">
      <w:pPr>
        <w:ind w:left="720" w:hanging="720"/>
        <w:jc w:val="both"/>
        <w:rPr>
          <w:sz w:val="24"/>
          <w:szCs w:val="24"/>
        </w:rPr>
      </w:pPr>
    </w:p>
    <w:p w14:paraId="18DD1A9A" w14:textId="77777777" w:rsidR="00A7498B" w:rsidRPr="006F71BF" w:rsidRDefault="00A7498B" w:rsidP="00A7498B">
      <w:pPr>
        <w:ind w:left="720" w:hanging="720"/>
        <w:jc w:val="both"/>
        <w:rPr>
          <w:sz w:val="24"/>
          <w:szCs w:val="24"/>
        </w:rPr>
      </w:pPr>
      <w:proofErr w:type="spellStart"/>
      <w:r w:rsidRPr="006F71BF">
        <w:rPr>
          <w:sz w:val="24"/>
          <w:szCs w:val="24"/>
        </w:rPr>
        <w:t>Geffersa</w:t>
      </w:r>
      <w:proofErr w:type="spellEnd"/>
      <w:r w:rsidRPr="006F71BF">
        <w:rPr>
          <w:sz w:val="24"/>
          <w:szCs w:val="24"/>
        </w:rPr>
        <w:t xml:space="preserve">, A. G., </w:t>
      </w:r>
      <w:proofErr w:type="spellStart"/>
      <w:r w:rsidRPr="006F71BF">
        <w:rPr>
          <w:sz w:val="24"/>
          <w:szCs w:val="24"/>
        </w:rPr>
        <w:t>Agbola</w:t>
      </w:r>
      <w:proofErr w:type="spellEnd"/>
      <w:r w:rsidRPr="006F71BF">
        <w:rPr>
          <w:sz w:val="24"/>
          <w:szCs w:val="24"/>
        </w:rPr>
        <w:t xml:space="preserve">, F. W., &amp; Mahmood, A. (2022). Improved maize adoption and impacts on farm household welfare: Evidence from rural Ethiopia. </w:t>
      </w:r>
      <w:r w:rsidRPr="006F71BF">
        <w:rPr>
          <w:i/>
          <w:iCs/>
          <w:sz w:val="24"/>
          <w:szCs w:val="24"/>
        </w:rPr>
        <w:t>Australian Journal of Agricultural and Resource Economics, 66</w:t>
      </w:r>
      <w:r w:rsidRPr="006F71BF">
        <w:rPr>
          <w:sz w:val="24"/>
          <w:szCs w:val="24"/>
        </w:rPr>
        <w:t xml:space="preserve">(4), 860–886. </w:t>
      </w:r>
      <w:hyperlink r:id="rId14" w:history="1">
        <w:r w:rsidRPr="006F71BF">
          <w:rPr>
            <w:rStyle w:val="Hyperlink"/>
            <w:color w:val="auto"/>
            <w:sz w:val="24"/>
            <w:szCs w:val="24"/>
            <w:u w:val="none"/>
          </w:rPr>
          <w:t>https://doi.org/10.1111/1467-8489.12489</w:t>
        </w:r>
      </w:hyperlink>
    </w:p>
    <w:p w14:paraId="4BC6C10A" w14:textId="77777777" w:rsidR="00A7498B" w:rsidRPr="006F71BF" w:rsidRDefault="00A7498B" w:rsidP="00A7498B">
      <w:pPr>
        <w:ind w:left="720" w:hanging="720"/>
        <w:jc w:val="both"/>
        <w:rPr>
          <w:sz w:val="24"/>
          <w:szCs w:val="24"/>
        </w:rPr>
      </w:pPr>
    </w:p>
    <w:p w14:paraId="75523DD7" w14:textId="77777777" w:rsidR="00A7498B" w:rsidRPr="006F71BF" w:rsidRDefault="00A7498B" w:rsidP="00A7498B">
      <w:pPr>
        <w:ind w:left="720" w:hanging="720"/>
        <w:jc w:val="both"/>
        <w:rPr>
          <w:sz w:val="24"/>
          <w:szCs w:val="24"/>
        </w:rPr>
      </w:pPr>
      <w:r w:rsidRPr="006F71BF">
        <w:rPr>
          <w:sz w:val="24"/>
          <w:szCs w:val="24"/>
        </w:rPr>
        <w:t xml:space="preserve">Mensah, A., </w:t>
      </w:r>
      <w:proofErr w:type="spellStart"/>
      <w:r w:rsidRPr="006F71BF">
        <w:rPr>
          <w:sz w:val="24"/>
          <w:szCs w:val="24"/>
        </w:rPr>
        <w:t>Asiamah</w:t>
      </w:r>
      <w:proofErr w:type="spellEnd"/>
      <w:r w:rsidRPr="006F71BF">
        <w:rPr>
          <w:sz w:val="24"/>
          <w:szCs w:val="24"/>
        </w:rPr>
        <w:t xml:space="preserve">, M., </w:t>
      </w:r>
      <w:proofErr w:type="spellStart"/>
      <w:r w:rsidRPr="006F71BF">
        <w:rPr>
          <w:sz w:val="24"/>
          <w:szCs w:val="24"/>
        </w:rPr>
        <w:t>Wongnaa</w:t>
      </w:r>
      <w:proofErr w:type="spellEnd"/>
      <w:r w:rsidRPr="006F71BF">
        <w:rPr>
          <w:sz w:val="24"/>
          <w:szCs w:val="24"/>
        </w:rPr>
        <w:t xml:space="preserve">, C. A., Adams, F., </w:t>
      </w:r>
      <w:proofErr w:type="spellStart"/>
      <w:r w:rsidRPr="006F71BF">
        <w:rPr>
          <w:sz w:val="24"/>
          <w:szCs w:val="24"/>
        </w:rPr>
        <w:t>Etuah</w:t>
      </w:r>
      <w:proofErr w:type="spellEnd"/>
      <w:r w:rsidRPr="006F71BF">
        <w:rPr>
          <w:sz w:val="24"/>
          <w:szCs w:val="24"/>
        </w:rPr>
        <w:t xml:space="preserve">, S., </w:t>
      </w:r>
      <w:proofErr w:type="spellStart"/>
      <w:r w:rsidRPr="006F71BF">
        <w:rPr>
          <w:sz w:val="24"/>
          <w:szCs w:val="24"/>
        </w:rPr>
        <w:t>Gaveh</w:t>
      </w:r>
      <w:proofErr w:type="spellEnd"/>
      <w:r w:rsidRPr="006F71BF">
        <w:rPr>
          <w:sz w:val="24"/>
          <w:szCs w:val="24"/>
        </w:rPr>
        <w:t xml:space="preserve">, E., &amp; Appiah, P. (2021). Adoption impact of maize seed technology on farm profitability: Evidence from Ghana. </w:t>
      </w:r>
      <w:r w:rsidRPr="006F71BF">
        <w:rPr>
          <w:i/>
          <w:iCs/>
          <w:sz w:val="24"/>
          <w:szCs w:val="24"/>
        </w:rPr>
        <w:t>Journal of Agribusiness in Developing and Emerging Economies, 11</w:t>
      </w:r>
      <w:r w:rsidRPr="006F71BF">
        <w:rPr>
          <w:sz w:val="24"/>
          <w:szCs w:val="24"/>
        </w:rPr>
        <w:t xml:space="preserve">(5), 578–598. </w:t>
      </w:r>
      <w:hyperlink r:id="rId15" w:history="1">
        <w:r w:rsidRPr="006F71BF">
          <w:rPr>
            <w:rStyle w:val="Hyperlink"/>
            <w:color w:val="auto"/>
            <w:sz w:val="24"/>
            <w:szCs w:val="24"/>
            <w:u w:val="none"/>
          </w:rPr>
          <w:t>https://doi.org/10.1108/JADEE-06-2020-0120</w:t>
        </w:r>
      </w:hyperlink>
    </w:p>
    <w:p w14:paraId="4A8DB538" w14:textId="77777777" w:rsidR="00A7498B" w:rsidRPr="006F71BF" w:rsidRDefault="00A7498B" w:rsidP="00A7498B">
      <w:pPr>
        <w:ind w:left="720" w:hanging="720"/>
        <w:jc w:val="both"/>
        <w:rPr>
          <w:sz w:val="24"/>
          <w:szCs w:val="24"/>
        </w:rPr>
      </w:pPr>
    </w:p>
    <w:p w14:paraId="6F1B4E46" w14:textId="77777777" w:rsidR="00A7498B" w:rsidRPr="006F71BF" w:rsidRDefault="00A7498B" w:rsidP="00A7498B">
      <w:pPr>
        <w:ind w:left="720" w:hanging="720"/>
        <w:jc w:val="both"/>
        <w:rPr>
          <w:sz w:val="24"/>
          <w:szCs w:val="24"/>
        </w:rPr>
      </w:pPr>
      <w:proofErr w:type="spellStart"/>
      <w:r w:rsidRPr="006F71BF">
        <w:rPr>
          <w:sz w:val="24"/>
          <w:szCs w:val="24"/>
        </w:rPr>
        <w:t>Ocwa</w:t>
      </w:r>
      <w:proofErr w:type="spellEnd"/>
      <w:r w:rsidRPr="006F71BF">
        <w:rPr>
          <w:sz w:val="24"/>
          <w:szCs w:val="24"/>
        </w:rPr>
        <w:t xml:space="preserve">, A., Mohammed, S., Mousavi, S. M. N., </w:t>
      </w:r>
      <w:proofErr w:type="spellStart"/>
      <w:r w:rsidRPr="006F71BF">
        <w:rPr>
          <w:sz w:val="24"/>
          <w:szCs w:val="24"/>
        </w:rPr>
        <w:t>Illés</w:t>
      </w:r>
      <w:proofErr w:type="spellEnd"/>
      <w:r w:rsidRPr="006F71BF">
        <w:rPr>
          <w:sz w:val="24"/>
          <w:szCs w:val="24"/>
        </w:rPr>
        <w:t xml:space="preserve">, Á., </w:t>
      </w:r>
      <w:proofErr w:type="spellStart"/>
      <w:r w:rsidRPr="006F71BF">
        <w:rPr>
          <w:sz w:val="24"/>
          <w:szCs w:val="24"/>
        </w:rPr>
        <w:t>Bojtor</w:t>
      </w:r>
      <w:proofErr w:type="spellEnd"/>
      <w:r w:rsidRPr="006F71BF">
        <w:rPr>
          <w:sz w:val="24"/>
          <w:szCs w:val="24"/>
        </w:rPr>
        <w:t xml:space="preserve">, C., </w:t>
      </w:r>
      <w:proofErr w:type="spellStart"/>
      <w:r w:rsidRPr="006F71BF">
        <w:rPr>
          <w:sz w:val="24"/>
          <w:szCs w:val="24"/>
        </w:rPr>
        <w:t>Ragán</w:t>
      </w:r>
      <w:proofErr w:type="spellEnd"/>
      <w:r w:rsidRPr="006F71BF">
        <w:rPr>
          <w:sz w:val="24"/>
          <w:szCs w:val="24"/>
        </w:rPr>
        <w:t xml:space="preserve">, P., </w:t>
      </w:r>
      <w:proofErr w:type="spellStart"/>
      <w:r w:rsidRPr="006F71BF">
        <w:rPr>
          <w:sz w:val="24"/>
          <w:szCs w:val="24"/>
        </w:rPr>
        <w:t>Rátonyi</w:t>
      </w:r>
      <w:proofErr w:type="spellEnd"/>
      <w:r w:rsidRPr="006F71BF">
        <w:rPr>
          <w:sz w:val="24"/>
          <w:szCs w:val="24"/>
        </w:rPr>
        <w:t xml:space="preserve">, T., &amp; </w:t>
      </w:r>
      <w:proofErr w:type="spellStart"/>
      <w:r w:rsidRPr="006F71BF">
        <w:rPr>
          <w:sz w:val="24"/>
          <w:szCs w:val="24"/>
        </w:rPr>
        <w:t>Harsányi</w:t>
      </w:r>
      <w:proofErr w:type="spellEnd"/>
      <w:r w:rsidRPr="006F71BF">
        <w:rPr>
          <w:sz w:val="24"/>
          <w:szCs w:val="24"/>
        </w:rPr>
        <w:t xml:space="preserve">, E. (2024). Maize grain yield and quality improvement through </w:t>
      </w:r>
      <w:proofErr w:type="spellStart"/>
      <w:r w:rsidRPr="006F71BF">
        <w:rPr>
          <w:sz w:val="24"/>
          <w:szCs w:val="24"/>
        </w:rPr>
        <w:t>biostimulant</w:t>
      </w:r>
      <w:proofErr w:type="spellEnd"/>
      <w:r w:rsidRPr="006F71BF">
        <w:rPr>
          <w:sz w:val="24"/>
          <w:szCs w:val="24"/>
        </w:rPr>
        <w:t xml:space="preserve"> application: A systematic review. </w:t>
      </w:r>
      <w:r w:rsidRPr="006F71BF">
        <w:rPr>
          <w:i/>
          <w:iCs/>
          <w:sz w:val="24"/>
          <w:szCs w:val="24"/>
        </w:rPr>
        <w:t>Journal of Soil Science and Plant Nutrition, 24</w:t>
      </w:r>
      <w:r w:rsidRPr="006F71BF">
        <w:rPr>
          <w:sz w:val="24"/>
          <w:szCs w:val="24"/>
        </w:rPr>
        <w:t xml:space="preserve">, 1609–1649. </w:t>
      </w:r>
      <w:hyperlink r:id="rId16" w:history="1">
        <w:r w:rsidRPr="006F71BF">
          <w:rPr>
            <w:rStyle w:val="Hyperlink"/>
            <w:color w:val="auto"/>
            <w:sz w:val="24"/>
            <w:szCs w:val="24"/>
            <w:u w:val="none"/>
          </w:rPr>
          <w:t>https://doi.org/10.1007/s42729-024-01687-z</w:t>
        </w:r>
      </w:hyperlink>
    </w:p>
    <w:p w14:paraId="072856A9" w14:textId="77777777" w:rsidR="00A7498B" w:rsidRPr="006F71BF" w:rsidRDefault="00A7498B" w:rsidP="00A7498B">
      <w:pPr>
        <w:ind w:left="720" w:hanging="720"/>
        <w:jc w:val="both"/>
        <w:rPr>
          <w:sz w:val="24"/>
          <w:szCs w:val="24"/>
        </w:rPr>
      </w:pPr>
    </w:p>
    <w:p w14:paraId="0596C64C" w14:textId="19B9174C" w:rsidR="00A7498B" w:rsidRPr="006F71BF" w:rsidRDefault="00A7498B" w:rsidP="00A7498B">
      <w:pPr>
        <w:ind w:left="720" w:hanging="720"/>
        <w:jc w:val="both"/>
        <w:rPr>
          <w:sz w:val="24"/>
          <w:szCs w:val="24"/>
        </w:rPr>
      </w:pPr>
      <w:r w:rsidRPr="006F71BF">
        <w:rPr>
          <w:sz w:val="24"/>
          <w:szCs w:val="24"/>
        </w:rPr>
        <w:t xml:space="preserve">Onyango, C. M., </w:t>
      </w:r>
      <w:proofErr w:type="spellStart"/>
      <w:r w:rsidRPr="006F71BF">
        <w:rPr>
          <w:sz w:val="24"/>
          <w:szCs w:val="24"/>
        </w:rPr>
        <w:t>Nyaga</w:t>
      </w:r>
      <w:proofErr w:type="spellEnd"/>
      <w:r w:rsidRPr="006F71BF">
        <w:rPr>
          <w:sz w:val="24"/>
          <w:szCs w:val="24"/>
        </w:rPr>
        <w:t xml:space="preserve">, J. M., </w:t>
      </w:r>
      <w:proofErr w:type="spellStart"/>
      <w:r w:rsidRPr="006F71BF">
        <w:rPr>
          <w:sz w:val="24"/>
          <w:szCs w:val="24"/>
        </w:rPr>
        <w:t>Wetterlind</w:t>
      </w:r>
      <w:proofErr w:type="spellEnd"/>
      <w:r w:rsidRPr="006F71BF">
        <w:rPr>
          <w:sz w:val="24"/>
          <w:szCs w:val="24"/>
        </w:rPr>
        <w:t xml:space="preserve">, J., </w:t>
      </w:r>
      <w:proofErr w:type="spellStart"/>
      <w:r w:rsidRPr="006F71BF">
        <w:rPr>
          <w:sz w:val="24"/>
          <w:szCs w:val="24"/>
        </w:rPr>
        <w:t>Söderström</w:t>
      </w:r>
      <w:proofErr w:type="spellEnd"/>
      <w:r w:rsidRPr="006F71BF">
        <w:rPr>
          <w:sz w:val="24"/>
          <w:szCs w:val="24"/>
        </w:rPr>
        <w:t xml:space="preserve">, M., &amp; </w:t>
      </w:r>
      <w:proofErr w:type="spellStart"/>
      <w:r w:rsidRPr="006F71BF">
        <w:rPr>
          <w:sz w:val="24"/>
          <w:szCs w:val="24"/>
        </w:rPr>
        <w:t>Piikki</w:t>
      </w:r>
      <w:proofErr w:type="spellEnd"/>
      <w:r w:rsidRPr="006F71BF">
        <w:rPr>
          <w:sz w:val="24"/>
          <w:szCs w:val="24"/>
        </w:rPr>
        <w:t xml:space="preserve">, K. (2021). Precision agriculture for resource use efficiency in smallholder farming systems in Sub-Saharan Africa: A systematic review. </w:t>
      </w:r>
      <w:r w:rsidRPr="006F71BF">
        <w:rPr>
          <w:i/>
          <w:iCs/>
          <w:sz w:val="24"/>
          <w:szCs w:val="24"/>
        </w:rPr>
        <w:t>Sustainability, 13</w:t>
      </w:r>
      <w:r w:rsidRPr="006F71BF">
        <w:rPr>
          <w:sz w:val="24"/>
          <w:szCs w:val="24"/>
        </w:rPr>
        <w:t xml:space="preserve">(3), Article 1158. </w:t>
      </w:r>
      <w:hyperlink r:id="rId17" w:history="1">
        <w:r w:rsidRPr="006F71BF">
          <w:rPr>
            <w:rStyle w:val="Hyperlink"/>
            <w:color w:val="auto"/>
            <w:sz w:val="24"/>
            <w:szCs w:val="24"/>
            <w:u w:val="none"/>
          </w:rPr>
          <w:t>https://doi.org/10.3390/su13031158</w:t>
        </w:r>
      </w:hyperlink>
    </w:p>
    <w:p w14:paraId="2C70B7AB" w14:textId="77777777" w:rsidR="00A7498B" w:rsidRPr="006F71BF" w:rsidRDefault="00A7498B" w:rsidP="00A7498B">
      <w:pPr>
        <w:ind w:left="720" w:hanging="720"/>
        <w:jc w:val="both"/>
        <w:rPr>
          <w:sz w:val="24"/>
          <w:szCs w:val="24"/>
        </w:rPr>
      </w:pPr>
    </w:p>
    <w:p w14:paraId="0442169F" w14:textId="77777777" w:rsidR="00A7498B" w:rsidRPr="006F71BF" w:rsidRDefault="00A7498B" w:rsidP="00A7498B">
      <w:pPr>
        <w:ind w:left="720" w:hanging="720"/>
        <w:jc w:val="both"/>
        <w:rPr>
          <w:sz w:val="24"/>
          <w:szCs w:val="24"/>
        </w:rPr>
      </w:pPr>
      <w:proofErr w:type="spellStart"/>
      <w:r w:rsidRPr="006F71BF">
        <w:rPr>
          <w:sz w:val="24"/>
          <w:szCs w:val="24"/>
        </w:rPr>
        <w:t>Palicte</w:t>
      </w:r>
      <w:proofErr w:type="spellEnd"/>
      <w:r w:rsidRPr="006F71BF">
        <w:rPr>
          <w:sz w:val="24"/>
          <w:szCs w:val="24"/>
        </w:rPr>
        <w:t xml:space="preserve">, R. M. (2022). </w:t>
      </w:r>
      <w:r w:rsidRPr="006F71BF">
        <w:rPr>
          <w:i/>
          <w:iCs/>
          <w:sz w:val="24"/>
          <w:szCs w:val="24"/>
        </w:rPr>
        <w:t>Improved nutrient management in yellow corn production in the Davao Region</w:t>
      </w:r>
      <w:r w:rsidRPr="006F71BF">
        <w:rPr>
          <w:sz w:val="24"/>
          <w:szCs w:val="24"/>
        </w:rPr>
        <w:t>.</w:t>
      </w:r>
    </w:p>
    <w:p w14:paraId="44C0DBF2" w14:textId="77777777" w:rsidR="00A7498B" w:rsidRPr="006F71BF" w:rsidRDefault="00A7498B" w:rsidP="00A7498B">
      <w:pPr>
        <w:ind w:left="720" w:hanging="720"/>
        <w:jc w:val="both"/>
        <w:rPr>
          <w:sz w:val="24"/>
          <w:szCs w:val="24"/>
        </w:rPr>
      </w:pPr>
    </w:p>
    <w:p w14:paraId="766A9066" w14:textId="77777777" w:rsidR="00A7498B" w:rsidRPr="006F71BF" w:rsidRDefault="00A7498B" w:rsidP="00A7498B">
      <w:pPr>
        <w:spacing w:after="160" w:line="259" w:lineRule="auto"/>
        <w:ind w:left="720" w:hanging="720"/>
        <w:jc w:val="both"/>
        <w:rPr>
          <w:sz w:val="24"/>
          <w:szCs w:val="24"/>
          <w:lang w:bidi="th-TH"/>
        </w:rPr>
      </w:pPr>
      <w:r w:rsidRPr="006F71BF">
        <w:rPr>
          <w:sz w:val="24"/>
          <w:szCs w:val="24"/>
          <w:lang w:bidi="th-TH"/>
        </w:rPr>
        <w:t xml:space="preserve">Philippine Competition Commission. (2021). </w:t>
      </w:r>
      <w:r w:rsidRPr="006F71BF">
        <w:rPr>
          <w:i/>
          <w:iCs/>
          <w:sz w:val="24"/>
          <w:szCs w:val="24"/>
          <w:lang w:bidi="th-TH"/>
        </w:rPr>
        <w:t>Issues paper on the corn industry in the Philippines</w:t>
      </w:r>
      <w:r w:rsidRPr="006F71BF">
        <w:rPr>
          <w:sz w:val="24"/>
          <w:szCs w:val="24"/>
          <w:lang w:bidi="th-TH"/>
        </w:rPr>
        <w:t>.</w:t>
      </w:r>
    </w:p>
    <w:p w14:paraId="7132938F" w14:textId="77777777" w:rsidR="00A7498B" w:rsidRPr="006F71BF" w:rsidRDefault="00A7498B" w:rsidP="00A7498B">
      <w:pPr>
        <w:ind w:left="720" w:hanging="720"/>
        <w:jc w:val="both"/>
        <w:rPr>
          <w:sz w:val="24"/>
          <w:szCs w:val="24"/>
        </w:rPr>
      </w:pPr>
      <w:r w:rsidRPr="006F71BF">
        <w:rPr>
          <w:sz w:val="24"/>
          <w:szCs w:val="24"/>
        </w:rPr>
        <w:t xml:space="preserve">Philippine Statistics Authority. (2022). </w:t>
      </w:r>
      <w:r w:rsidRPr="006F71BF">
        <w:rPr>
          <w:i/>
          <w:iCs/>
          <w:sz w:val="24"/>
          <w:szCs w:val="24"/>
        </w:rPr>
        <w:t>Technical notes on production costs and returns of selected agricultural commodities</w:t>
      </w:r>
      <w:r w:rsidRPr="006F71BF">
        <w:rPr>
          <w:sz w:val="24"/>
          <w:szCs w:val="24"/>
        </w:rPr>
        <w:t xml:space="preserve">. </w:t>
      </w:r>
      <w:hyperlink r:id="rId18" w:tgtFrame="_new" w:history="1">
        <w:r w:rsidRPr="006F71BF">
          <w:rPr>
            <w:rStyle w:val="Hyperlink"/>
            <w:color w:val="auto"/>
            <w:sz w:val="24"/>
            <w:szCs w:val="24"/>
            <w:u w:val="none"/>
          </w:rPr>
          <w:t>https://psa.gov.ph/statistics/technical-notes/167182</w:t>
        </w:r>
      </w:hyperlink>
    </w:p>
    <w:p w14:paraId="6522BA5D" w14:textId="77777777" w:rsidR="00A7498B" w:rsidRPr="006F71BF" w:rsidRDefault="00A7498B" w:rsidP="00A7498B">
      <w:pPr>
        <w:ind w:left="720" w:hanging="720"/>
        <w:jc w:val="both"/>
        <w:rPr>
          <w:sz w:val="24"/>
          <w:szCs w:val="24"/>
        </w:rPr>
      </w:pPr>
    </w:p>
    <w:p w14:paraId="3C53D48D" w14:textId="77777777" w:rsidR="00A7498B" w:rsidRPr="006F71BF" w:rsidRDefault="00A7498B" w:rsidP="00A7498B">
      <w:pPr>
        <w:spacing w:after="160"/>
        <w:ind w:left="720" w:hanging="720"/>
        <w:jc w:val="both"/>
        <w:rPr>
          <w:sz w:val="24"/>
          <w:szCs w:val="24"/>
          <w:lang w:bidi="th-TH"/>
        </w:rPr>
      </w:pPr>
      <w:proofErr w:type="spellStart"/>
      <w:r w:rsidRPr="006F71BF">
        <w:rPr>
          <w:sz w:val="24"/>
          <w:szCs w:val="24"/>
          <w:lang w:bidi="th-TH"/>
        </w:rPr>
        <w:t>Quicoy</w:t>
      </w:r>
      <w:proofErr w:type="spellEnd"/>
      <w:r w:rsidRPr="006F71BF">
        <w:rPr>
          <w:sz w:val="24"/>
          <w:szCs w:val="24"/>
          <w:lang w:bidi="th-TH"/>
        </w:rPr>
        <w:t xml:space="preserve">, C. B. (2019). </w:t>
      </w:r>
      <w:r w:rsidRPr="006F71BF">
        <w:rPr>
          <w:i/>
          <w:iCs/>
          <w:sz w:val="24"/>
          <w:szCs w:val="24"/>
          <w:lang w:bidi="th-TH"/>
        </w:rPr>
        <w:t>Assessment of the factors affecting the efficiency of yellow corn farmers in selected provinces in the Philippines</w:t>
      </w:r>
      <w:r w:rsidRPr="006F71BF">
        <w:rPr>
          <w:sz w:val="24"/>
          <w:szCs w:val="24"/>
          <w:lang w:bidi="th-TH"/>
        </w:rPr>
        <w:t>. Journal of Economics, Management &amp; Agricultural Development, 5(2), 69–77.</w:t>
      </w:r>
    </w:p>
    <w:p w14:paraId="770E0BF2" w14:textId="77777777" w:rsidR="00A7498B" w:rsidRPr="006F71BF" w:rsidRDefault="00A7498B" w:rsidP="00A7498B">
      <w:pPr>
        <w:ind w:left="720" w:hanging="720"/>
        <w:jc w:val="both"/>
        <w:rPr>
          <w:sz w:val="24"/>
          <w:szCs w:val="24"/>
        </w:rPr>
      </w:pPr>
      <w:proofErr w:type="spellStart"/>
      <w:r w:rsidRPr="006F71BF">
        <w:rPr>
          <w:sz w:val="24"/>
          <w:szCs w:val="24"/>
        </w:rPr>
        <w:t>Ruzzante</w:t>
      </w:r>
      <w:proofErr w:type="spellEnd"/>
      <w:r w:rsidRPr="006F71BF">
        <w:rPr>
          <w:sz w:val="24"/>
          <w:szCs w:val="24"/>
        </w:rPr>
        <w:t xml:space="preserve">, S., </w:t>
      </w:r>
      <w:proofErr w:type="spellStart"/>
      <w:r w:rsidRPr="006F71BF">
        <w:rPr>
          <w:sz w:val="24"/>
          <w:szCs w:val="24"/>
        </w:rPr>
        <w:t>Labarta</w:t>
      </w:r>
      <w:proofErr w:type="spellEnd"/>
      <w:r w:rsidRPr="006F71BF">
        <w:rPr>
          <w:sz w:val="24"/>
          <w:szCs w:val="24"/>
        </w:rPr>
        <w:t xml:space="preserve">, R., &amp; </w:t>
      </w:r>
      <w:proofErr w:type="spellStart"/>
      <w:r w:rsidRPr="006F71BF">
        <w:rPr>
          <w:sz w:val="24"/>
          <w:szCs w:val="24"/>
        </w:rPr>
        <w:t>Bilton</w:t>
      </w:r>
      <w:proofErr w:type="spellEnd"/>
      <w:r w:rsidRPr="006F71BF">
        <w:rPr>
          <w:sz w:val="24"/>
          <w:szCs w:val="24"/>
        </w:rPr>
        <w:t xml:space="preserve">, A. (2021). Adoption of agricultural technology in the developing world: A meta-analysis of the empirical literature. </w:t>
      </w:r>
      <w:r w:rsidRPr="006F71BF">
        <w:rPr>
          <w:i/>
          <w:iCs/>
          <w:sz w:val="24"/>
          <w:szCs w:val="24"/>
        </w:rPr>
        <w:t>World Development, 146</w:t>
      </w:r>
      <w:r w:rsidRPr="006F71BF">
        <w:rPr>
          <w:sz w:val="24"/>
          <w:szCs w:val="24"/>
        </w:rPr>
        <w:t xml:space="preserve">, Article 105599. </w:t>
      </w:r>
      <w:hyperlink r:id="rId19" w:tgtFrame="_new" w:history="1">
        <w:r w:rsidRPr="006F71BF">
          <w:rPr>
            <w:rStyle w:val="Hyperlink"/>
            <w:color w:val="auto"/>
            <w:sz w:val="24"/>
            <w:szCs w:val="24"/>
            <w:u w:val="none"/>
          </w:rPr>
          <w:t>https://doi.org/10.1016/j.worlddev.2021.105599</w:t>
        </w:r>
      </w:hyperlink>
    </w:p>
    <w:p w14:paraId="28D9F123" w14:textId="77777777" w:rsidR="00A7498B" w:rsidRPr="006F71BF" w:rsidRDefault="00A7498B" w:rsidP="00A7498B">
      <w:pPr>
        <w:ind w:left="720" w:hanging="720"/>
        <w:jc w:val="both"/>
        <w:rPr>
          <w:sz w:val="24"/>
          <w:szCs w:val="24"/>
        </w:rPr>
      </w:pPr>
    </w:p>
    <w:p w14:paraId="70ED443D" w14:textId="77777777" w:rsidR="00A7498B" w:rsidRPr="006F71BF" w:rsidRDefault="00A7498B" w:rsidP="00A7498B">
      <w:pPr>
        <w:ind w:left="720" w:hanging="720"/>
        <w:jc w:val="both"/>
        <w:rPr>
          <w:sz w:val="24"/>
          <w:szCs w:val="24"/>
        </w:rPr>
      </w:pPr>
      <w:proofErr w:type="spellStart"/>
      <w:r w:rsidRPr="006F71BF">
        <w:rPr>
          <w:sz w:val="24"/>
          <w:szCs w:val="24"/>
        </w:rPr>
        <w:t>Schober</w:t>
      </w:r>
      <w:proofErr w:type="spellEnd"/>
      <w:r w:rsidRPr="006F71BF">
        <w:rPr>
          <w:sz w:val="24"/>
          <w:szCs w:val="24"/>
        </w:rPr>
        <w:t xml:space="preserve">, P., Boer, C., &amp; </w:t>
      </w:r>
      <w:proofErr w:type="spellStart"/>
      <w:r w:rsidRPr="006F71BF">
        <w:rPr>
          <w:sz w:val="24"/>
          <w:szCs w:val="24"/>
        </w:rPr>
        <w:t>Schwarte</w:t>
      </w:r>
      <w:proofErr w:type="spellEnd"/>
      <w:r w:rsidRPr="006F71BF">
        <w:rPr>
          <w:sz w:val="24"/>
          <w:szCs w:val="24"/>
        </w:rPr>
        <w:t xml:space="preserve">, L. A. (2018). Correlation coefficients: Appropriate use and interpretation. </w:t>
      </w:r>
      <w:r w:rsidRPr="006F71BF">
        <w:rPr>
          <w:i/>
          <w:iCs/>
          <w:sz w:val="24"/>
          <w:szCs w:val="24"/>
        </w:rPr>
        <w:t>Anesthesia &amp; Analgesia, 126</w:t>
      </w:r>
      <w:r w:rsidRPr="006F71BF">
        <w:rPr>
          <w:sz w:val="24"/>
          <w:szCs w:val="24"/>
        </w:rPr>
        <w:t xml:space="preserve">(5), 1763–1768. </w:t>
      </w:r>
      <w:hyperlink r:id="rId20" w:tgtFrame="_new" w:history="1">
        <w:r w:rsidRPr="006F71BF">
          <w:rPr>
            <w:rStyle w:val="Hyperlink"/>
            <w:color w:val="auto"/>
            <w:sz w:val="24"/>
            <w:szCs w:val="24"/>
            <w:u w:val="none"/>
          </w:rPr>
          <w:t>https://doi.org/10.1213/ANE.0000000000002864</w:t>
        </w:r>
      </w:hyperlink>
    </w:p>
    <w:p w14:paraId="1C9E2386" w14:textId="77777777" w:rsidR="00A7498B" w:rsidRPr="006F71BF" w:rsidRDefault="00A7498B" w:rsidP="00A7498B">
      <w:pPr>
        <w:ind w:left="720" w:hanging="720"/>
        <w:jc w:val="both"/>
        <w:rPr>
          <w:sz w:val="24"/>
          <w:szCs w:val="24"/>
        </w:rPr>
      </w:pPr>
    </w:p>
    <w:p w14:paraId="595FC5C7" w14:textId="77777777" w:rsidR="00A7498B" w:rsidRPr="006F71BF" w:rsidRDefault="00A7498B" w:rsidP="00A7498B">
      <w:pPr>
        <w:ind w:left="720" w:hanging="720"/>
        <w:jc w:val="both"/>
        <w:rPr>
          <w:sz w:val="24"/>
          <w:szCs w:val="24"/>
        </w:rPr>
      </w:pPr>
      <w:r w:rsidRPr="006F71BF">
        <w:rPr>
          <w:sz w:val="24"/>
          <w:szCs w:val="24"/>
        </w:rPr>
        <w:t xml:space="preserve">Sun, M., Wan, Y., Wang, S., Liang, J., Hu, H., &amp; Cheng, L. (2024). Analysis of the impact of agricultural mechanization on the economic efficiency of maize production. </w:t>
      </w:r>
      <w:r w:rsidRPr="006F71BF">
        <w:rPr>
          <w:i/>
          <w:iCs/>
          <w:sz w:val="24"/>
          <w:szCs w:val="24"/>
        </w:rPr>
        <w:t>Sustainability, 16</w:t>
      </w:r>
      <w:r w:rsidRPr="006F71BF">
        <w:rPr>
          <w:sz w:val="24"/>
          <w:szCs w:val="24"/>
        </w:rPr>
        <w:t xml:space="preserve">(13), Article 5522. </w:t>
      </w:r>
      <w:hyperlink r:id="rId21" w:history="1">
        <w:r w:rsidRPr="006F71BF">
          <w:rPr>
            <w:rStyle w:val="Hyperlink"/>
            <w:color w:val="auto"/>
            <w:sz w:val="24"/>
            <w:szCs w:val="24"/>
            <w:u w:val="none"/>
          </w:rPr>
          <w:t>https://doi.org/10.3390/su16135522</w:t>
        </w:r>
      </w:hyperlink>
    </w:p>
    <w:p w14:paraId="2669CDF8" w14:textId="77777777" w:rsidR="00A7498B" w:rsidRPr="006F71BF" w:rsidRDefault="00A7498B" w:rsidP="00A7498B">
      <w:pPr>
        <w:ind w:left="720" w:hanging="720"/>
        <w:jc w:val="both"/>
        <w:rPr>
          <w:sz w:val="24"/>
          <w:szCs w:val="24"/>
        </w:rPr>
      </w:pPr>
    </w:p>
    <w:p w14:paraId="4A33599B" w14:textId="77777777" w:rsidR="00A7498B" w:rsidRPr="006F71BF" w:rsidRDefault="00A7498B" w:rsidP="00A7498B">
      <w:pPr>
        <w:ind w:left="720" w:hanging="720"/>
        <w:jc w:val="both"/>
        <w:rPr>
          <w:sz w:val="24"/>
          <w:szCs w:val="24"/>
        </w:rPr>
      </w:pPr>
      <w:proofErr w:type="spellStart"/>
      <w:r w:rsidRPr="006F71BF">
        <w:rPr>
          <w:sz w:val="24"/>
          <w:szCs w:val="24"/>
        </w:rPr>
        <w:t>Toffolini</w:t>
      </w:r>
      <w:proofErr w:type="spellEnd"/>
      <w:r w:rsidRPr="006F71BF">
        <w:rPr>
          <w:sz w:val="24"/>
          <w:szCs w:val="24"/>
        </w:rPr>
        <w:t xml:space="preserve">, Q., &amp; </w:t>
      </w:r>
      <w:proofErr w:type="spellStart"/>
      <w:r w:rsidRPr="006F71BF">
        <w:rPr>
          <w:sz w:val="24"/>
          <w:szCs w:val="24"/>
        </w:rPr>
        <w:t>Jeuffroy</w:t>
      </w:r>
      <w:proofErr w:type="spellEnd"/>
      <w:r w:rsidRPr="006F71BF">
        <w:rPr>
          <w:sz w:val="24"/>
          <w:szCs w:val="24"/>
        </w:rPr>
        <w:t xml:space="preserve">, M.-H. (2022). On-farm experimentation practices and associated farmer-researcher relationships: A systematic literature review. </w:t>
      </w:r>
      <w:r w:rsidRPr="006F71BF">
        <w:rPr>
          <w:i/>
          <w:iCs/>
          <w:sz w:val="24"/>
          <w:szCs w:val="24"/>
        </w:rPr>
        <w:t>Agronomy for Sustainable Development, 42</w:t>
      </w:r>
      <w:r w:rsidRPr="006F71BF">
        <w:rPr>
          <w:sz w:val="24"/>
          <w:szCs w:val="24"/>
        </w:rPr>
        <w:t xml:space="preserve">, Article 114. </w:t>
      </w:r>
      <w:hyperlink r:id="rId22" w:history="1">
        <w:r w:rsidRPr="006F71BF">
          <w:rPr>
            <w:rStyle w:val="Hyperlink"/>
            <w:color w:val="auto"/>
            <w:sz w:val="24"/>
            <w:szCs w:val="24"/>
            <w:u w:val="none"/>
          </w:rPr>
          <w:t>https://doi.org/10.1007/s13593-022-00845-</w:t>
        </w:r>
      </w:hyperlink>
    </w:p>
    <w:p w14:paraId="27D3FB92" w14:textId="77777777" w:rsidR="00A7498B" w:rsidRPr="006F71BF" w:rsidRDefault="00A7498B" w:rsidP="00A7498B">
      <w:pPr>
        <w:ind w:left="720" w:hanging="720"/>
        <w:jc w:val="both"/>
        <w:rPr>
          <w:sz w:val="24"/>
          <w:szCs w:val="24"/>
        </w:rPr>
      </w:pPr>
    </w:p>
    <w:p w14:paraId="2F0161E2" w14:textId="77777777" w:rsidR="00A7498B" w:rsidRPr="006F71BF" w:rsidRDefault="00A7498B" w:rsidP="00A7498B">
      <w:pPr>
        <w:ind w:left="720" w:hanging="720"/>
        <w:jc w:val="both"/>
        <w:rPr>
          <w:sz w:val="24"/>
          <w:szCs w:val="24"/>
        </w:rPr>
      </w:pPr>
      <w:r w:rsidRPr="006F71BF">
        <w:rPr>
          <w:sz w:val="24"/>
          <w:szCs w:val="24"/>
        </w:rPr>
        <w:t xml:space="preserve">U.S. Department of Agriculture, Economic Research Service. (2026). </w:t>
      </w:r>
      <w:r w:rsidRPr="006F71BF">
        <w:rPr>
          <w:i/>
          <w:iCs/>
          <w:sz w:val="24"/>
          <w:szCs w:val="24"/>
        </w:rPr>
        <w:t>Commodity costs and returns</w:t>
      </w:r>
      <w:r w:rsidRPr="006F71BF">
        <w:rPr>
          <w:sz w:val="24"/>
          <w:szCs w:val="24"/>
        </w:rPr>
        <w:t xml:space="preserve">. </w:t>
      </w:r>
      <w:hyperlink r:id="rId23" w:tgtFrame="_new" w:history="1">
        <w:r w:rsidRPr="006F71BF">
          <w:rPr>
            <w:rStyle w:val="Hyperlink"/>
            <w:color w:val="auto"/>
            <w:sz w:val="24"/>
            <w:szCs w:val="24"/>
            <w:u w:val="none"/>
          </w:rPr>
          <w:t>https://www.ers.usda.gov/data-products/commodity-costs-and-returns</w:t>
        </w:r>
      </w:hyperlink>
    </w:p>
    <w:p w14:paraId="5D3F3C06" w14:textId="77777777" w:rsidR="00A7498B" w:rsidRPr="006F71BF" w:rsidRDefault="00A7498B" w:rsidP="00A7498B">
      <w:pPr>
        <w:ind w:left="720" w:hanging="720"/>
        <w:jc w:val="both"/>
        <w:rPr>
          <w:sz w:val="24"/>
          <w:szCs w:val="24"/>
        </w:rPr>
      </w:pPr>
    </w:p>
    <w:p w14:paraId="6314D505" w14:textId="77777777" w:rsidR="00A7498B" w:rsidRPr="006F71BF" w:rsidRDefault="00A7498B" w:rsidP="00A7498B">
      <w:pPr>
        <w:ind w:left="720" w:hanging="720"/>
        <w:jc w:val="both"/>
        <w:rPr>
          <w:sz w:val="24"/>
          <w:szCs w:val="24"/>
        </w:rPr>
      </w:pPr>
      <w:r w:rsidRPr="006F71BF">
        <w:rPr>
          <w:sz w:val="24"/>
          <w:szCs w:val="24"/>
        </w:rPr>
        <w:t xml:space="preserve">Van </w:t>
      </w:r>
      <w:proofErr w:type="spellStart"/>
      <w:r w:rsidRPr="006F71BF">
        <w:rPr>
          <w:sz w:val="24"/>
          <w:szCs w:val="24"/>
        </w:rPr>
        <w:t>Ewijk</w:t>
      </w:r>
      <w:proofErr w:type="spellEnd"/>
      <w:r w:rsidRPr="006F71BF">
        <w:rPr>
          <w:sz w:val="24"/>
          <w:szCs w:val="24"/>
        </w:rPr>
        <w:t xml:space="preserve">, E., </w:t>
      </w:r>
      <w:proofErr w:type="spellStart"/>
      <w:r w:rsidRPr="006F71BF">
        <w:rPr>
          <w:sz w:val="24"/>
          <w:szCs w:val="24"/>
        </w:rPr>
        <w:t>Ataa-Asantewaa</w:t>
      </w:r>
      <w:proofErr w:type="spellEnd"/>
      <w:r w:rsidRPr="006F71BF">
        <w:rPr>
          <w:sz w:val="24"/>
          <w:szCs w:val="24"/>
        </w:rPr>
        <w:t xml:space="preserve">, M., </w:t>
      </w:r>
      <w:proofErr w:type="spellStart"/>
      <w:r w:rsidRPr="006F71BF">
        <w:rPr>
          <w:sz w:val="24"/>
          <w:szCs w:val="24"/>
        </w:rPr>
        <w:t>Asubonteng</w:t>
      </w:r>
      <w:proofErr w:type="spellEnd"/>
      <w:r w:rsidRPr="006F71BF">
        <w:rPr>
          <w:sz w:val="24"/>
          <w:szCs w:val="24"/>
        </w:rPr>
        <w:t xml:space="preserve">, K. O., Van </w:t>
      </w:r>
      <w:proofErr w:type="spellStart"/>
      <w:r w:rsidRPr="006F71BF">
        <w:rPr>
          <w:sz w:val="24"/>
          <w:szCs w:val="24"/>
        </w:rPr>
        <w:t>Leynseele</w:t>
      </w:r>
      <w:proofErr w:type="spellEnd"/>
      <w:r w:rsidRPr="006F71BF">
        <w:rPr>
          <w:sz w:val="24"/>
          <w:szCs w:val="24"/>
        </w:rPr>
        <w:t xml:space="preserve">, Y. P. B., </w:t>
      </w:r>
      <w:proofErr w:type="spellStart"/>
      <w:r w:rsidRPr="006F71BF">
        <w:rPr>
          <w:sz w:val="24"/>
          <w:szCs w:val="24"/>
        </w:rPr>
        <w:t>Derkyi</w:t>
      </w:r>
      <w:proofErr w:type="spellEnd"/>
      <w:r w:rsidRPr="006F71BF">
        <w:rPr>
          <w:sz w:val="24"/>
          <w:szCs w:val="24"/>
        </w:rPr>
        <w:t xml:space="preserve">, M., </w:t>
      </w:r>
      <w:proofErr w:type="spellStart"/>
      <w:r w:rsidRPr="006F71BF">
        <w:rPr>
          <w:sz w:val="24"/>
          <w:szCs w:val="24"/>
        </w:rPr>
        <w:t>Laven</w:t>
      </w:r>
      <w:proofErr w:type="spellEnd"/>
      <w:r w:rsidRPr="006F71BF">
        <w:rPr>
          <w:sz w:val="24"/>
          <w:szCs w:val="24"/>
        </w:rPr>
        <w:t xml:space="preserve">, A., &amp; </w:t>
      </w:r>
      <w:proofErr w:type="spellStart"/>
      <w:r w:rsidRPr="006F71BF">
        <w:rPr>
          <w:sz w:val="24"/>
          <w:szCs w:val="24"/>
        </w:rPr>
        <w:t>Ros</w:t>
      </w:r>
      <w:proofErr w:type="spellEnd"/>
      <w:r w:rsidRPr="006F71BF">
        <w:rPr>
          <w:sz w:val="24"/>
          <w:szCs w:val="24"/>
        </w:rPr>
        <w:t>-Tonen, M. A. F. (2024). Farmer-</w:t>
      </w:r>
      <w:proofErr w:type="spellStart"/>
      <w:r w:rsidRPr="006F71BF">
        <w:rPr>
          <w:sz w:val="24"/>
          <w:szCs w:val="24"/>
        </w:rPr>
        <w:t>centred</w:t>
      </w:r>
      <w:proofErr w:type="spellEnd"/>
      <w:r w:rsidRPr="006F71BF">
        <w:rPr>
          <w:sz w:val="24"/>
          <w:szCs w:val="24"/>
        </w:rPr>
        <w:t xml:space="preserve"> multi-stakeholder platforms: From iterative approach to conceptual embedding. </w:t>
      </w:r>
      <w:r w:rsidRPr="006F71BF">
        <w:rPr>
          <w:i/>
          <w:iCs/>
          <w:sz w:val="24"/>
          <w:szCs w:val="24"/>
        </w:rPr>
        <w:t>Journal of the Knowledge Economy, 15</w:t>
      </w:r>
      <w:r w:rsidRPr="006F71BF">
        <w:rPr>
          <w:sz w:val="24"/>
          <w:szCs w:val="24"/>
        </w:rPr>
        <w:t xml:space="preserve">, 17077–17107. </w:t>
      </w:r>
      <w:hyperlink r:id="rId24" w:history="1">
        <w:r w:rsidRPr="006F71BF">
          <w:rPr>
            <w:rStyle w:val="Hyperlink"/>
            <w:color w:val="auto"/>
            <w:sz w:val="24"/>
            <w:szCs w:val="24"/>
            <w:u w:val="none"/>
          </w:rPr>
          <w:t>https://doi.org/10.1007/s13132-023-01661-7</w:t>
        </w:r>
      </w:hyperlink>
    </w:p>
    <w:p w14:paraId="3921C3D4" w14:textId="77777777" w:rsidR="00A7498B" w:rsidRPr="006F71BF" w:rsidRDefault="00A7498B" w:rsidP="00A7498B">
      <w:pPr>
        <w:ind w:left="720" w:hanging="720"/>
        <w:jc w:val="both"/>
        <w:rPr>
          <w:sz w:val="24"/>
          <w:szCs w:val="24"/>
        </w:rPr>
      </w:pPr>
    </w:p>
    <w:p w14:paraId="313D0A51" w14:textId="77777777" w:rsidR="00A7498B" w:rsidRPr="006F71BF" w:rsidRDefault="00A7498B" w:rsidP="00A7498B">
      <w:pPr>
        <w:ind w:left="720" w:hanging="720"/>
        <w:jc w:val="both"/>
        <w:rPr>
          <w:sz w:val="24"/>
          <w:szCs w:val="24"/>
        </w:rPr>
      </w:pPr>
      <w:proofErr w:type="spellStart"/>
      <w:r w:rsidRPr="006F71BF">
        <w:rPr>
          <w:sz w:val="24"/>
          <w:szCs w:val="24"/>
        </w:rPr>
        <w:t>Vollaro</w:t>
      </w:r>
      <w:proofErr w:type="spellEnd"/>
      <w:r w:rsidRPr="006F71BF">
        <w:rPr>
          <w:sz w:val="24"/>
          <w:szCs w:val="24"/>
        </w:rPr>
        <w:t xml:space="preserve">, M., </w:t>
      </w:r>
      <w:proofErr w:type="spellStart"/>
      <w:r w:rsidRPr="006F71BF">
        <w:rPr>
          <w:sz w:val="24"/>
          <w:szCs w:val="24"/>
        </w:rPr>
        <w:t>Raggi</w:t>
      </w:r>
      <w:proofErr w:type="spellEnd"/>
      <w:r w:rsidRPr="006F71BF">
        <w:rPr>
          <w:sz w:val="24"/>
          <w:szCs w:val="24"/>
        </w:rPr>
        <w:t xml:space="preserve">, M., &amp; </w:t>
      </w:r>
      <w:proofErr w:type="spellStart"/>
      <w:r w:rsidRPr="006F71BF">
        <w:rPr>
          <w:sz w:val="24"/>
          <w:szCs w:val="24"/>
        </w:rPr>
        <w:t>Viaggi</w:t>
      </w:r>
      <w:proofErr w:type="spellEnd"/>
      <w:r w:rsidRPr="006F71BF">
        <w:rPr>
          <w:sz w:val="24"/>
          <w:szCs w:val="24"/>
        </w:rPr>
        <w:t xml:space="preserve">, D. (2020). Innovation adoption and farm profitability: What role for research and information sources? </w:t>
      </w:r>
      <w:r w:rsidRPr="006F71BF">
        <w:rPr>
          <w:i/>
          <w:iCs/>
          <w:sz w:val="24"/>
          <w:szCs w:val="24"/>
        </w:rPr>
        <w:t>Bio-Based and Applied Economics, 8</w:t>
      </w:r>
      <w:r w:rsidRPr="006F71BF">
        <w:rPr>
          <w:sz w:val="24"/>
          <w:szCs w:val="24"/>
        </w:rPr>
        <w:t xml:space="preserve">(2), 179–210. </w:t>
      </w:r>
      <w:hyperlink r:id="rId25" w:history="1">
        <w:r w:rsidRPr="006F71BF">
          <w:rPr>
            <w:rStyle w:val="Hyperlink"/>
            <w:color w:val="auto"/>
            <w:sz w:val="24"/>
            <w:szCs w:val="24"/>
            <w:u w:val="none"/>
          </w:rPr>
          <w:t>https://doi.org/10.13128/bae-8930</w:t>
        </w:r>
      </w:hyperlink>
    </w:p>
    <w:p w14:paraId="1BA8E2F0" w14:textId="77777777" w:rsidR="00A7498B" w:rsidRPr="006F71BF" w:rsidRDefault="00A7498B" w:rsidP="00A7498B">
      <w:pPr>
        <w:ind w:left="720" w:hanging="720"/>
        <w:jc w:val="both"/>
        <w:rPr>
          <w:sz w:val="24"/>
          <w:szCs w:val="24"/>
        </w:rPr>
      </w:pPr>
    </w:p>
    <w:p w14:paraId="0DC195AD" w14:textId="77777777" w:rsidR="00A7498B" w:rsidRPr="006F71BF" w:rsidRDefault="00A7498B" w:rsidP="00A7498B">
      <w:pPr>
        <w:ind w:left="720" w:hanging="720"/>
        <w:jc w:val="both"/>
        <w:rPr>
          <w:sz w:val="24"/>
          <w:szCs w:val="24"/>
        </w:rPr>
      </w:pPr>
      <w:proofErr w:type="spellStart"/>
      <w:r w:rsidRPr="006F71BF">
        <w:rPr>
          <w:sz w:val="24"/>
          <w:szCs w:val="24"/>
        </w:rPr>
        <w:t>Wach</w:t>
      </w:r>
      <w:proofErr w:type="spellEnd"/>
      <w:r w:rsidRPr="006F71BF">
        <w:rPr>
          <w:sz w:val="24"/>
          <w:szCs w:val="24"/>
        </w:rPr>
        <w:t xml:space="preserve">, K., </w:t>
      </w:r>
      <w:proofErr w:type="spellStart"/>
      <w:r w:rsidRPr="006F71BF">
        <w:rPr>
          <w:sz w:val="24"/>
          <w:szCs w:val="24"/>
        </w:rPr>
        <w:t>Maciejewski</w:t>
      </w:r>
      <w:proofErr w:type="spellEnd"/>
      <w:r w:rsidRPr="006F71BF">
        <w:rPr>
          <w:sz w:val="24"/>
          <w:szCs w:val="24"/>
        </w:rPr>
        <w:t xml:space="preserve">, M., &amp; </w:t>
      </w:r>
      <w:proofErr w:type="spellStart"/>
      <w:r w:rsidRPr="006F71BF">
        <w:rPr>
          <w:sz w:val="24"/>
          <w:szCs w:val="24"/>
        </w:rPr>
        <w:t>Głodowska</w:t>
      </w:r>
      <w:proofErr w:type="spellEnd"/>
      <w:r w:rsidRPr="006F71BF">
        <w:rPr>
          <w:sz w:val="24"/>
          <w:szCs w:val="24"/>
        </w:rPr>
        <w:t xml:space="preserve">, A. (2022). U-shaped relationship in international entrepreneur ship: Entrepreneurial orientation and innovation as drivers of </w:t>
      </w:r>
      <w:proofErr w:type="spellStart"/>
      <w:r w:rsidRPr="006F71BF">
        <w:rPr>
          <w:sz w:val="24"/>
          <w:szCs w:val="24"/>
        </w:rPr>
        <w:t>internationalisation</w:t>
      </w:r>
      <w:proofErr w:type="spellEnd"/>
      <w:r w:rsidRPr="006F71BF">
        <w:rPr>
          <w:sz w:val="24"/>
          <w:szCs w:val="24"/>
        </w:rPr>
        <w:t xml:space="preserve"> of firms. </w:t>
      </w:r>
      <w:r w:rsidRPr="006F71BF">
        <w:rPr>
          <w:i/>
          <w:iCs/>
          <w:sz w:val="24"/>
          <w:szCs w:val="24"/>
        </w:rPr>
        <w:t>Technological and Economic Development of Economy, 28</w:t>
      </w:r>
      <w:r w:rsidRPr="006F71BF">
        <w:rPr>
          <w:sz w:val="24"/>
          <w:szCs w:val="24"/>
        </w:rPr>
        <w:t xml:space="preserve">(4), 1044–1067. </w:t>
      </w:r>
      <w:hyperlink r:id="rId26" w:history="1">
        <w:r w:rsidRPr="006F71BF">
          <w:rPr>
            <w:rStyle w:val="Hyperlink"/>
            <w:color w:val="auto"/>
            <w:sz w:val="24"/>
            <w:szCs w:val="24"/>
            <w:u w:val="none"/>
          </w:rPr>
          <w:t>https://doi.org/10.3846/tede.2022.16690</w:t>
        </w:r>
      </w:hyperlink>
    </w:p>
    <w:p w14:paraId="2E465DFA" w14:textId="77777777" w:rsidR="00A7498B" w:rsidRPr="006F71BF" w:rsidRDefault="00A7498B" w:rsidP="00A7498B">
      <w:pPr>
        <w:ind w:left="720" w:hanging="720"/>
        <w:jc w:val="both"/>
        <w:rPr>
          <w:sz w:val="24"/>
          <w:szCs w:val="24"/>
        </w:rPr>
      </w:pPr>
    </w:p>
    <w:p w14:paraId="5697D5ED" w14:textId="77777777" w:rsidR="00A7498B" w:rsidRPr="006F71BF" w:rsidRDefault="00A7498B" w:rsidP="00A7498B">
      <w:pPr>
        <w:spacing w:line="276" w:lineRule="auto"/>
        <w:ind w:left="720" w:hanging="720"/>
        <w:jc w:val="both"/>
        <w:rPr>
          <w:sz w:val="24"/>
          <w:szCs w:val="24"/>
        </w:rPr>
      </w:pPr>
      <w:proofErr w:type="spellStart"/>
      <w:r w:rsidRPr="006F71BF">
        <w:rPr>
          <w:sz w:val="24"/>
          <w:szCs w:val="24"/>
        </w:rPr>
        <w:t>Walder</w:t>
      </w:r>
      <w:proofErr w:type="spellEnd"/>
      <w:r w:rsidRPr="006F71BF">
        <w:rPr>
          <w:sz w:val="24"/>
          <w:szCs w:val="24"/>
        </w:rPr>
        <w:t xml:space="preserve">, P., </w:t>
      </w:r>
      <w:proofErr w:type="spellStart"/>
      <w:r w:rsidRPr="006F71BF">
        <w:rPr>
          <w:sz w:val="24"/>
          <w:szCs w:val="24"/>
        </w:rPr>
        <w:t>Sinabell</w:t>
      </w:r>
      <w:proofErr w:type="spellEnd"/>
      <w:r w:rsidRPr="006F71BF">
        <w:rPr>
          <w:sz w:val="24"/>
          <w:szCs w:val="24"/>
        </w:rPr>
        <w:t xml:space="preserve">, F., </w:t>
      </w:r>
      <w:proofErr w:type="spellStart"/>
      <w:r w:rsidRPr="006F71BF">
        <w:rPr>
          <w:sz w:val="24"/>
          <w:szCs w:val="24"/>
        </w:rPr>
        <w:t>Unterlass</w:t>
      </w:r>
      <w:proofErr w:type="spellEnd"/>
      <w:r w:rsidRPr="006F71BF">
        <w:rPr>
          <w:sz w:val="24"/>
          <w:szCs w:val="24"/>
        </w:rPr>
        <w:t xml:space="preserve">, F., </w:t>
      </w:r>
      <w:proofErr w:type="spellStart"/>
      <w:r w:rsidRPr="006F71BF">
        <w:rPr>
          <w:sz w:val="24"/>
          <w:szCs w:val="24"/>
        </w:rPr>
        <w:t>Niedermayr</w:t>
      </w:r>
      <w:proofErr w:type="spellEnd"/>
      <w:r w:rsidRPr="006F71BF">
        <w:rPr>
          <w:sz w:val="24"/>
          <w:szCs w:val="24"/>
        </w:rPr>
        <w:t xml:space="preserve">, A., </w:t>
      </w:r>
      <w:proofErr w:type="spellStart"/>
      <w:r w:rsidRPr="006F71BF">
        <w:rPr>
          <w:sz w:val="24"/>
          <w:szCs w:val="24"/>
        </w:rPr>
        <w:t>Fulgeanu</w:t>
      </w:r>
      <w:proofErr w:type="spellEnd"/>
      <w:r w:rsidRPr="006F71BF">
        <w:rPr>
          <w:sz w:val="24"/>
          <w:szCs w:val="24"/>
        </w:rPr>
        <w:t xml:space="preserve">, D., </w:t>
      </w:r>
      <w:proofErr w:type="spellStart"/>
      <w:r w:rsidRPr="006F71BF">
        <w:rPr>
          <w:sz w:val="24"/>
          <w:szCs w:val="24"/>
        </w:rPr>
        <w:t>Kapfer</w:t>
      </w:r>
      <w:proofErr w:type="spellEnd"/>
      <w:r w:rsidRPr="006F71BF">
        <w:rPr>
          <w:sz w:val="24"/>
          <w:szCs w:val="24"/>
        </w:rPr>
        <w:t xml:space="preserve">, M., Melcher, M., &amp; </w:t>
      </w:r>
      <w:proofErr w:type="spellStart"/>
      <w:r w:rsidRPr="006F71BF">
        <w:rPr>
          <w:sz w:val="24"/>
          <w:szCs w:val="24"/>
        </w:rPr>
        <w:t>Kantelhardt</w:t>
      </w:r>
      <w:proofErr w:type="spellEnd"/>
      <w:r w:rsidRPr="006F71BF">
        <w:rPr>
          <w:sz w:val="24"/>
          <w:szCs w:val="24"/>
        </w:rPr>
        <w:t xml:space="preserve">, J. (2019). Exploring the relationship between farmers’ innovativeness and their values and aims. </w:t>
      </w:r>
      <w:r w:rsidRPr="006F71BF">
        <w:rPr>
          <w:i/>
          <w:iCs/>
          <w:sz w:val="24"/>
          <w:szCs w:val="24"/>
        </w:rPr>
        <w:t>Sustainability, 11</w:t>
      </w:r>
      <w:r w:rsidRPr="006F71BF">
        <w:rPr>
          <w:sz w:val="24"/>
          <w:szCs w:val="24"/>
        </w:rPr>
        <w:t xml:space="preserve">(20), Article 5571. </w:t>
      </w:r>
      <w:hyperlink r:id="rId27" w:tgtFrame="_new" w:history="1">
        <w:r w:rsidRPr="006F71BF">
          <w:rPr>
            <w:rStyle w:val="Hyperlink"/>
            <w:color w:val="auto"/>
            <w:sz w:val="24"/>
            <w:szCs w:val="24"/>
            <w:u w:val="none"/>
          </w:rPr>
          <w:t>https://doi.org/10.3390/su11205571</w:t>
        </w:r>
      </w:hyperlink>
    </w:p>
    <w:p w14:paraId="5EC10EBC" w14:textId="77777777" w:rsidR="00AC4796" w:rsidRPr="006F71BF" w:rsidRDefault="00AC4796" w:rsidP="00AC4796">
      <w:pPr>
        <w:jc w:val="both"/>
        <w:rPr>
          <w:sz w:val="24"/>
          <w:szCs w:val="24"/>
          <w:lang w:bidi="th-TH"/>
        </w:rPr>
      </w:pPr>
    </w:p>
    <w:sectPr w:rsidR="00AC4796" w:rsidRPr="006F71BF" w:rsidSect="00CD4CE9">
      <w:pgSz w:w="11910" w:h="16840"/>
      <w:pgMar w:top="9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E9"/>
    <w:rsid w:val="0002213C"/>
    <w:rsid w:val="0003241A"/>
    <w:rsid w:val="00044D2D"/>
    <w:rsid w:val="0005137C"/>
    <w:rsid w:val="00064EE7"/>
    <w:rsid w:val="00075B3A"/>
    <w:rsid w:val="000A3333"/>
    <w:rsid w:val="000B705C"/>
    <w:rsid w:val="00140E32"/>
    <w:rsid w:val="00143F7D"/>
    <w:rsid w:val="001463BE"/>
    <w:rsid w:val="0017214F"/>
    <w:rsid w:val="001B2A75"/>
    <w:rsid w:val="001B2FC7"/>
    <w:rsid w:val="001D12DE"/>
    <w:rsid w:val="001D4F09"/>
    <w:rsid w:val="00211AEA"/>
    <w:rsid w:val="002228FA"/>
    <w:rsid w:val="00224347"/>
    <w:rsid w:val="00237DF7"/>
    <w:rsid w:val="0024798F"/>
    <w:rsid w:val="00255BF7"/>
    <w:rsid w:val="002644AA"/>
    <w:rsid w:val="00264C41"/>
    <w:rsid w:val="00280995"/>
    <w:rsid w:val="002833D0"/>
    <w:rsid w:val="002A7FA4"/>
    <w:rsid w:val="002B4DCF"/>
    <w:rsid w:val="002C4BA9"/>
    <w:rsid w:val="002C5FDC"/>
    <w:rsid w:val="00312D75"/>
    <w:rsid w:val="00313DE2"/>
    <w:rsid w:val="00330A99"/>
    <w:rsid w:val="00335A4C"/>
    <w:rsid w:val="00342EFE"/>
    <w:rsid w:val="003625D3"/>
    <w:rsid w:val="00370DC9"/>
    <w:rsid w:val="00374954"/>
    <w:rsid w:val="003966D0"/>
    <w:rsid w:val="003A40EA"/>
    <w:rsid w:val="003C0942"/>
    <w:rsid w:val="003E1773"/>
    <w:rsid w:val="003E4AFF"/>
    <w:rsid w:val="00414389"/>
    <w:rsid w:val="00423D47"/>
    <w:rsid w:val="00444078"/>
    <w:rsid w:val="00447469"/>
    <w:rsid w:val="00457DA5"/>
    <w:rsid w:val="004C7B43"/>
    <w:rsid w:val="004E0B8B"/>
    <w:rsid w:val="004F071A"/>
    <w:rsid w:val="004F4234"/>
    <w:rsid w:val="00507276"/>
    <w:rsid w:val="005129C6"/>
    <w:rsid w:val="00515D17"/>
    <w:rsid w:val="005443CC"/>
    <w:rsid w:val="005552C3"/>
    <w:rsid w:val="0055674C"/>
    <w:rsid w:val="0057686C"/>
    <w:rsid w:val="005D24BF"/>
    <w:rsid w:val="005E45BC"/>
    <w:rsid w:val="005F03B0"/>
    <w:rsid w:val="005F4EC4"/>
    <w:rsid w:val="00606ED3"/>
    <w:rsid w:val="00627DBA"/>
    <w:rsid w:val="00690394"/>
    <w:rsid w:val="006F71BF"/>
    <w:rsid w:val="00706BD1"/>
    <w:rsid w:val="00711338"/>
    <w:rsid w:val="00712451"/>
    <w:rsid w:val="00714897"/>
    <w:rsid w:val="00726C1F"/>
    <w:rsid w:val="00742D63"/>
    <w:rsid w:val="00744962"/>
    <w:rsid w:val="007660C1"/>
    <w:rsid w:val="0077187B"/>
    <w:rsid w:val="007860C5"/>
    <w:rsid w:val="007A5A85"/>
    <w:rsid w:val="007C5672"/>
    <w:rsid w:val="007F11B1"/>
    <w:rsid w:val="007F4F4C"/>
    <w:rsid w:val="00807010"/>
    <w:rsid w:val="0081732A"/>
    <w:rsid w:val="00876999"/>
    <w:rsid w:val="008932A5"/>
    <w:rsid w:val="008D6508"/>
    <w:rsid w:val="008D7B85"/>
    <w:rsid w:val="00914793"/>
    <w:rsid w:val="0098699B"/>
    <w:rsid w:val="009A6898"/>
    <w:rsid w:val="009B2D1D"/>
    <w:rsid w:val="009C0F79"/>
    <w:rsid w:val="009D2647"/>
    <w:rsid w:val="009D5CB0"/>
    <w:rsid w:val="00A544B3"/>
    <w:rsid w:val="00A6034B"/>
    <w:rsid w:val="00A670CD"/>
    <w:rsid w:val="00A73C77"/>
    <w:rsid w:val="00A7498B"/>
    <w:rsid w:val="00A94449"/>
    <w:rsid w:val="00AB59FF"/>
    <w:rsid w:val="00AC1F59"/>
    <w:rsid w:val="00AC4796"/>
    <w:rsid w:val="00AD292A"/>
    <w:rsid w:val="00AD2EF6"/>
    <w:rsid w:val="00AE3FC2"/>
    <w:rsid w:val="00AF1FE8"/>
    <w:rsid w:val="00AF62B7"/>
    <w:rsid w:val="00B101FA"/>
    <w:rsid w:val="00B36073"/>
    <w:rsid w:val="00B51D26"/>
    <w:rsid w:val="00B55572"/>
    <w:rsid w:val="00B70D29"/>
    <w:rsid w:val="00BB103A"/>
    <w:rsid w:val="00BB2787"/>
    <w:rsid w:val="00BB7F22"/>
    <w:rsid w:val="00BC07DD"/>
    <w:rsid w:val="00BC7C66"/>
    <w:rsid w:val="00C1482A"/>
    <w:rsid w:val="00C15B34"/>
    <w:rsid w:val="00C16875"/>
    <w:rsid w:val="00C35461"/>
    <w:rsid w:val="00C36DAA"/>
    <w:rsid w:val="00C43AEB"/>
    <w:rsid w:val="00C4525E"/>
    <w:rsid w:val="00C614C9"/>
    <w:rsid w:val="00C87932"/>
    <w:rsid w:val="00CC2392"/>
    <w:rsid w:val="00CC5B6E"/>
    <w:rsid w:val="00CC6024"/>
    <w:rsid w:val="00CD4288"/>
    <w:rsid w:val="00CD4CE9"/>
    <w:rsid w:val="00CD6A92"/>
    <w:rsid w:val="00D04A8A"/>
    <w:rsid w:val="00D1650B"/>
    <w:rsid w:val="00D439EB"/>
    <w:rsid w:val="00D766ED"/>
    <w:rsid w:val="00D76B13"/>
    <w:rsid w:val="00D9106D"/>
    <w:rsid w:val="00D975AE"/>
    <w:rsid w:val="00DB6E8D"/>
    <w:rsid w:val="00DD42C3"/>
    <w:rsid w:val="00DE197C"/>
    <w:rsid w:val="00DE292B"/>
    <w:rsid w:val="00DE37EF"/>
    <w:rsid w:val="00DE6ABB"/>
    <w:rsid w:val="00E24DC2"/>
    <w:rsid w:val="00E272C3"/>
    <w:rsid w:val="00E808CE"/>
    <w:rsid w:val="00E842CA"/>
    <w:rsid w:val="00E87A52"/>
    <w:rsid w:val="00E90E50"/>
    <w:rsid w:val="00EB6544"/>
    <w:rsid w:val="00EC480E"/>
    <w:rsid w:val="00F01391"/>
    <w:rsid w:val="00F1321F"/>
    <w:rsid w:val="00F44BA8"/>
    <w:rsid w:val="00F45EC1"/>
    <w:rsid w:val="00F55317"/>
    <w:rsid w:val="00F732D4"/>
    <w:rsid w:val="00F81863"/>
    <w:rsid w:val="00FB0A67"/>
    <w:rsid w:val="00FD03AE"/>
    <w:rsid w:val="00FE1BF2"/>
    <w:rsid w:val="00FE6C85"/>
    <w:rsid w:val="00FF32B0"/>
    <w:rsid w:val="00FF4FFE"/>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E9"/>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Heading1">
    <w:name w:val="heading 1"/>
    <w:basedOn w:val="Normal"/>
    <w:next w:val="Normal"/>
    <w:link w:val="Heading1Char"/>
    <w:uiPriority w:val="9"/>
    <w:qFormat/>
    <w:rsid w:val="00CD4CE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D4CE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D4CE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D4C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C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C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E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D4CE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D4CE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D4C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C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E9"/>
    <w:rPr>
      <w:rFonts w:eastAsiaTheme="majorEastAsia" w:cstheme="majorBidi"/>
      <w:color w:val="272727" w:themeColor="text1" w:themeTint="D8"/>
    </w:rPr>
  </w:style>
  <w:style w:type="paragraph" w:styleId="Title">
    <w:name w:val="Title"/>
    <w:basedOn w:val="Normal"/>
    <w:next w:val="Normal"/>
    <w:link w:val="TitleChar"/>
    <w:uiPriority w:val="10"/>
    <w:qFormat/>
    <w:rsid w:val="00CD4CE9"/>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D4CE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D4CE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D4CE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D4CE9"/>
    <w:pPr>
      <w:spacing w:before="160"/>
      <w:jc w:val="center"/>
    </w:pPr>
    <w:rPr>
      <w:i/>
      <w:iCs/>
      <w:color w:val="404040" w:themeColor="text1" w:themeTint="BF"/>
    </w:rPr>
  </w:style>
  <w:style w:type="character" w:customStyle="1" w:styleId="QuoteChar">
    <w:name w:val="Quote Char"/>
    <w:basedOn w:val="DefaultParagraphFont"/>
    <w:link w:val="Quote"/>
    <w:uiPriority w:val="29"/>
    <w:rsid w:val="00CD4CE9"/>
    <w:rPr>
      <w:i/>
      <w:iCs/>
      <w:color w:val="404040" w:themeColor="text1" w:themeTint="BF"/>
    </w:rPr>
  </w:style>
  <w:style w:type="paragraph" w:styleId="ListParagraph">
    <w:name w:val="List Paragraph"/>
    <w:basedOn w:val="Normal"/>
    <w:uiPriority w:val="1"/>
    <w:qFormat/>
    <w:rsid w:val="00CD4CE9"/>
    <w:pPr>
      <w:ind w:left="720"/>
      <w:contextualSpacing/>
    </w:pPr>
  </w:style>
  <w:style w:type="character" w:styleId="IntenseEmphasis">
    <w:name w:val="Intense Emphasis"/>
    <w:basedOn w:val="DefaultParagraphFont"/>
    <w:uiPriority w:val="21"/>
    <w:qFormat/>
    <w:rsid w:val="00CD4CE9"/>
    <w:rPr>
      <w:i/>
      <w:iCs/>
      <w:color w:val="2F5496" w:themeColor="accent1" w:themeShade="BF"/>
    </w:rPr>
  </w:style>
  <w:style w:type="paragraph" w:styleId="IntenseQuote">
    <w:name w:val="Intense Quote"/>
    <w:basedOn w:val="Normal"/>
    <w:next w:val="Normal"/>
    <w:link w:val="IntenseQuoteChar"/>
    <w:uiPriority w:val="30"/>
    <w:qFormat/>
    <w:rsid w:val="00CD4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CE9"/>
    <w:rPr>
      <w:i/>
      <w:iCs/>
      <w:color w:val="2F5496" w:themeColor="accent1" w:themeShade="BF"/>
    </w:rPr>
  </w:style>
  <w:style w:type="character" w:styleId="IntenseReference">
    <w:name w:val="Intense Reference"/>
    <w:basedOn w:val="DefaultParagraphFont"/>
    <w:uiPriority w:val="32"/>
    <w:qFormat/>
    <w:rsid w:val="00CD4CE9"/>
    <w:rPr>
      <w:b/>
      <w:bCs/>
      <w:smallCaps/>
      <w:color w:val="2F5496" w:themeColor="accent1" w:themeShade="BF"/>
      <w:spacing w:val="5"/>
    </w:rPr>
  </w:style>
  <w:style w:type="paragraph" w:styleId="BodyText">
    <w:name w:val="Body Text"/>
    <w:basedOn w:val="Normal"/>
    <w:link w:val="BodyTextChar"/>
    <w:uiPriority w:val="1"/>
    <w:qFormat/>
    <w:rsid w:val="00CD4CE9"/>
    <w:rPr>
      <w:sz w:val="24"/>
      <w:szCs w:val="24"/>
    </w:rPr>
  </w:style>
  <w:style w:type="character" w:customStyle="1" w:styleId="BodyTextChar">
    <w:name w:val="Body Text Char"/>
    <w:basedOn w:val="DefaultParagraphFont"/>
    <w:link w:val="BodyText"/>
    <w:uiPriority w:val="1"/>
    <w:rsid w:val="00CD4CE9"/>
    <w:rPr>
      <w:rFonts w:ascii="Times New Roman" w:eastAsia="Times New Roman" w:hAnsi="Times New Roman" w:cs="Times New Roman"/>
      <w:kern w:val="0"/>
      <w:sz w:val="24"/>
      <w:szCs w:val="24"/>
      <w:lang w:val="en-US" w:bidi="ar-SA"/>
      <w14:ligatures w14:val="none"/>
    </w:rPr>
  </w:style>
  <w:style w:type="paragraph" w:customStyle="1" w:styleId="TableParagraph">
    <w:name w:val="Table Paragraph"/>
    <w:basedOn w:val="Normal"/>
    <w:uiPriority w:val="1"/>
    <w:qFormat/>
    <w:rsid w:val="00CD4CE9"/>
  </w:style>
  <w:style w:type="table" w:styleId="TableGrid">
    <w:name w:val="Table Grid"/>
    <w:basedOn w:val="TableNormal"/>
    <w:uiPriority w:val="39"/>
    <w:rsid w:val="00DD4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35A4C"/>
    <w:pPr>
      <w:widowControl/>
      <w:autoSpaceDE/>
      <w:autoSpaceDN/>
      <w:spacing w:after="200" w:line="276" w:lineRule="auto"/>
    </w:pPr>
    <w:rPr>
      <w:rFonts w:ascii="Calibri" w:eastAsia="Calibri" w:hAnsi="Calibri" w:cs="Calibri"/>
    </w:rPr>
  </w:style>
  <w:style w:type="character" w:styleId="Hyperlink">
    <w:name w:val="Hyperlink"/>
    <w:basedOn w:val="DefaultParagraphFont"/>
    <w:uiPriority w:val="99"/>
    <w:unhideWhenUsed/>
    <w:rsid w:val="00335A4C"/>
    <w:rPr>
      <w:color w:val="0000FF"/>
      <w:u w:val="single"/>
    </w:rPr>
  </w:style>
  <w:style w:type="character" w:customStyle="1" w:styleId="UnresolvedMention">
    <w:name w:val="Unresolved Mention"/>
    <w:basedOn w:val="DefaultParagraphFont"/>
    <w:uiPriority w:val="99"/>
    <w:semiHidden/>
    <w:unhideWhenUsed/>
    <w:rsid w:val="00335A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E9"/>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Heading1">
    <w:name w:val="heading 1"/>
    <w:basedOn w:val="Normal"/>
    <w:next w:val="Normal"/>
    <w:link w:val="Heading1Char"/>
    <w:uiPriority w:val="9"/>
    <w:qFormat/>
    <w:rsid w:val="00CD4CE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D4CE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D4CE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D4C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C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C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E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D4CE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D4CE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D4C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C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E9"/>
    <w:rPr>
      <w:rFonts w:eastAsiaTheme="majorEastAsia" w:cstheme="majorBidi"/>
      <w:color w:val="272727" w:themeColor="text1" w:themeTint="D8"/>
    </w:rPr>
  </w:style>
  <w:style w:type="paragraph" w:styleId="Title">
    <w:name w:val="Title"/>
    <w:basedOn w:val="Normal"/>
    <w:next w:val="Normal"/>
    <w:link w:val="TitleChar"/>
    <w:uiPriority w:val="10"/>
    <w:qFormat/>
    <w:rsid w:val="00CD4CE9"/>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D4CE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D4CE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D4CE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D4CE9"/>
    <w:pPr>
      <w:spacing w:before="160"/>
      <w:jc w:val="center"/>
    </w:pPr>
    <w:rPr>
      <w:i/>
      <w:iCs/>
      <w:color w:val="404040" w:themeColor="text1" w:themeTint="BF"/>
    </w:rPr>
  </w:style>
  <w:style w:type="character" w:customStyle="1" w:styleId="QuoteChar">
    <w:name w:val="Quote Char"/>
    <w:basedOn w:val="DefaultParagraphFont"/>
    <w:link w:val="Quote"/>
    <w:uiPriority w:val="29"/>
    <w:rsid w:val="00CD4CE9"/>
    <w:rPr>
      <w:i/>
      <w:iCs/>
      <w:color w:val="404040" w:themeColor="text1" w:themeTint="BF"/>
    </w:rPr>
  </w:style>
  <w:style w:type="paragraph" w:styleId="ListParagraph">
    <w:name w:val="List Paragraph"/>
    <w:basedOn w:val="Normal"/>
    <w:uiPriority w:val="1"/>
    <w:qFormat/>
    <w:rsid w:val="00CD4CE9"/>
    <w:pPr>
      <w:ind w:left="720"/>
      <w:contextualSpacing/>
    </w:pPr>
  </w:style>
  <w:style w:type="character" w:styleId="IntenseEmphasis">
    <w:name w:val="Intense Emphasis"/>
    <w:basedOn w:val="DefaultParagraphFont"/>
    <w:uiPriority w:val="21"/>
    <w:qFormat/>
    <w:rsid w:val="00CD4CE9"/>
    <w:rPr>
      <w:i/>
      <w:iCs/>
      <w:color w:val="2F5496" w:themeColor="accent1" w:themeShade="BF"/>
    </w:rPr>
  </w:style>
  <w:style w:type="paragraph" w:styleId="IntenseQuote">
    <w:name w:val="Intense Quote"/>
    <w:basedOn w:val="Normal"/>
    <w:next w:val="Normal"/>
    <w:link w:val="IntenseQuoteChar"/>
    <w:uiPriority w:val="30"/>
    <w:qFormat/>
    <w:rsid w:val="00CD4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CE9"/>
    <w:rPr>
      <w:i/>
      <w:iCs/>
      <w:color w:val="2F5496" w:themeColor="accent1" w:themeShade="BF"/>
    </w:rPr>
  </w:style>
  <w:style w:type="character" w:styleId="IntenseReference">
    <w:name w:val="Intense Reference"/>
    <w:basedOn w:val="DefaultParagraphFont"/>
    <w:uiPriority w:val="32"/>
    <w:qFormat/>
    <w:rsid w:val="00CD4CE9"/>
    <w:rPr>
      <w:b/>
      <w:bCs/>
      <w:smallCaps/>
      <w:color w:val="2F5496" w:themeColor="accent1" w:themeShade="BF"/>
      <w:spacing w:val="5"/>
    </w:rPr>
  </w:style>
  <w:style w:type="paragraph" w:styleId="BodyText">
    <w:name w:val="Body Text"/>
    <w:basedOn w:val="Normal"/>
    <w:link w:val="BodyTextChar"/>
    <w:uiPriority w:val="1"/>
    <w:qFormat/>
    <w:rsid w:val="00CD4CE9"/>
    <w:rPr>
      <w:sz w:val="24"/>
      <w:szCs w:val="24"/>
    </w:rPr>
  </w:style>
  <w:style w:type="character" w:customStyle="1" w:styleId="BodyTextChar">
    <w:name w:val="Body Text Char"/>
    <w:basedOn w:val="DefaultParagraphFont"/>
    <w:link w:val="BodyText"/>
    <w:uiPriority w:val="1"/>
    <w:rsid w:val="00CD4CE9"/>
    <w:rPr>
      <w:rFonts w:ascii="Times New Roman" w:eastAsia="Times New Roman" w:hAnsi="Times New Roman" w:cs="Times New Roman"/>
      <w:kern w:val="0"/>
      <w:sz w:val="24"/>
      <w:szCs w:val="24"/>
      <w:lang w:val="en-US" w:bidi="ar-SA"/>
      <w14:ligatures w14:val="none"/>
    </w:rPr>
  </w:style>
  <w:style w:type="paragraph" w:customStyle="1" w:styleId="TableParagraph">
    <w:name w:val="Table Paragraph"/>
    <w:basedOn w:val="Normal"/>
    <w:uiPriority w:val="1"/>
    <w:qFormat/>
    <w:rsid w:val="00CD4CE9"/>
  </w:style>
  <w:style w:type="table" w:styleId="TableGrid">
    <w:name w:val="Table Grid"/>
    <w:basedOn w:val="TableNormal"/>
    <w:uiPriority w:val="39"/>
    <w:rsid w:val="00DD4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35A4C"/>
    <w:pPr>
      <w:widowControl/>
      <w:autoSpaceDE/>
      <w:autoSpaceDN/>
      <w:spacing w:after="200" w:line="276" w:lineRule="auto"/>
    </w:pPr>
    <w:rPr>
      <w:rFonts w:ascii="Calibri" w:eastAsia="Calibri" w:hAnsi="Calibri" w:cs="Calibri"/>
    </w:rPr>
  </w:style>
  <w:style w:type="character" w:styleId="Hyperlink">
    <w:name w:val="Hyperlink"/>
    <w:basedOn w:val="DefaultParagraphFont"/>
    <w:uiPriority w:val="99"/>
    <w:unhideWhenUsed/>
    <w:rsid w:val="00335A4C"/>
    <w:rPr>
      <w:color w:val="0000FF"/>
      <w:u w:val="single"/>
    </w:rPr>
  </w:style>
  <w:style w:type="character" w:customStyle="1" w:styleId="UnresolvedMention">
    <w:name w:val="Unresolved Mention"/>
    <w:basedOn w:val="DefaultParagraphFont"/>
    <w:uiPriority w:val="99"/>
    <w:semiHidden/>
    <w:unhideWhenUsed/>
    <w:rsid w:val="0033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ADEE-01-2020-0007" TargetMode="External"/><Relationship Id="rId13" Type="http://schemas.openxmlformats.org/officeDocument/2006/relationships/hyperlink" Target="https://doi.org/10.3390/agriculture14081288" TargetMode="External"/><Relationship Id="rId18" Type="http://schemas.openxmlformats.org/officeDocument/2006/relationships/hyperlink" Target="https://psa.gov.ph/statistics/technical-notes/167182" TargetMode="External"/><Relationship Id="rId26" Type="http://schemas.openxmlformats.org/officeDocument/2006/relationships/hyperlink" Target="https://doi.org/10.3846/tede.2022.16690" TargetMode="External"/><Relationship Id="rId3" Type="http://schemas.microsoft.com/office/2007/relationships/stylesWithEffects" Target="stylesWithEffects.xml"/><Relationship Id="rId21" Type="http://schemas.openxmlformats.org/officeDocument/2006/relationships/hyperlink" Target="https://doi.org/10.3390/su16135522" TargetMode="External"/><Relationship Id="rId7" Type="http://schemas.openxmlformats.org/officeDocument/2006/relationships/hyperlink" Target="https://doi.org/10.1038/s41467-024-48859-0" TargetMode="External"/><Relationship Id="rId12" Type="http://schemas.openxmlformats.org/officeDocument/2006/relationships/hyperlink" Target="https://doi.org/10.4060/cb1447en" TargetMode="External"/><Relationship Id="rId17" Type="http://schemas.openxmlformats.org/officeDocument/2006/relationships/hyperlink" Target="https://doi.org/10.3390/su13031158" TargetMode="External"/><Relationship Id="rId25" Type="http://schemas.openxmlformats.org/officeDocument/2006/relationships/hyperlink" Target="https://doi.org/10.13128/bae-8930" TargetMode="External"/><Relationship Id="rId2" Type="http://schemas.openxmlformats.org/officeDocument/2006/relationships/styles" Target="styles.xml"/><Relationship Id="rId16" Type="http://schemas.openxmlformats.org/officeDocument/2006/relationships/hyperlink" Target="https://doi.org/10.1007/s42729-024-01687-z" TargetMode="External"/><Relationship Id="rId20" Type="http://schemas.openxmlformats.org/officeDocument/2006/relationships/hyperlink" Target="https://doi.org/10.1213/ANE.00000000000028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016/j.jik.2022.100239" TargetMode="External"/><Relationship Id="rId11" Type="http://schemas.openxmlformats.org/officeDocument/2006/relationships/hyperlink" Target="https://doi.org/10.1177/0149206312455244" TargetMode="External"/><Relationship Id="rId24" Type="http://schemas.openxmlformats.org/officeDocument/2006/relationships/hyperlink" Target="https://doi.org/10.1007/s13132-023-01661-7" TargetMode="External"/><Relationship Id="rId5" Type="http://schemas.openxmlformats.org/officeDocument/2006/relationships/webSettings" Target="webSettings.xml"/><Relationship Id="rId15" Type="http://schemas.openxmlformats.org/officeDocument/2006/relationships/hyperlink" Target="https://doi.org/10.1108/JADEE-06-2020-0120" TargetMode="External"/><Relationship Id="rId23" Type="http://schemas.openxmlformats.org/officeDocument/2006/relationships/hyperlink" Target="https://www.ers.usda.gov/data-products/commodity-costs-and-returns?utm_source=chatgpt.com" TargetMode="External"/><Relationship Id="rId28" Type="http://schemas.openxmlformats.org/officeDocument/2006/relationships/fontTable" Target="fontTable.xml"/><Relationship Id="rId10" Type="http://schemas.openxmlformats.org/officeDocument/2006/relationships/hyperlink" Target="https://doi.org/10.1016/j.agsy.2024.104004" TargetMode="External"/><Relationship Id="rId19" Type="http://schemas.openxmlformats.org/officeDocument/2006/relationships/hyperlink" Target="https://doi.org/10.1016/j.worlddev.2021.105599" TargetMode="External"/><Relationship Id="rId4" Type="http://schemas.openxmlformats.org/officeDocument/2006/relationships/settings" Target="settings.xml"/><Relationship Id="rId9" Type="http://schemas.openxmlformats.org/officeDocument/2006/relationships/hyperlink" Target="https://doi.org/10.22004/ag.econ.309436" TargetMode="External"/><Relationship Id="rId14" Type="http://schemas.openxmlformats.org/officeDocument/2006/relationships/hyperlink" Target="https://doi.org/10.1111/1467-8489.12489" TargetMode="External"/><Relationship Id="rId22" Type="http://schemas.openxmlformats.org/officeDocument/2006/relationships/hyperlink" Target="https://doi.org/10.1007/s13593-022-00845-" TargetMode="External"/><Relationship Id="rId27" Type="http://schemas.openxmlformats.org/officeDocument/2006/relationships/hyperlink" Target="https://doi.org/10.3390/su11205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0AB7-C8AE-4B7B-AEA4-13FD3FE8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7997</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Garino</dc:creator>
  <cp:keywords/>
  <dc:description/>
  <cp:lastModifiedBy>qwert</cp:lastModifiedBy>
  <cp:revision>3</cp:revision>
  <dcterms:created xsi:type="dcterms:W3CDTF">2026-05-26T12:57:00Z</dcterms:created>
  <dcterms:modified xsi:type="dcterms:W3CDTF">2026-05-27T08:40:00Z</dcterms:modified>
</cp:coreProperties>
</file>