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0D5DF" w14:textId="77777777" w:rsidR="00D660B2" w:rsidRPr="00FD452F" w:rsidRDefault="00D660B2" w:rsidP="00D660B2">
      <w:pPr>
        <w:spacing w:before="240" w:after="240" w:line="20" w:lineRule="atLeast"/>
        <w:jc w:val="center"/>
        <w:rPr>
          <w:rFonts w:ascii="Times New Roman" w:hAnsi="Times New Roman" w:cs="Times New Roman"/>
          <w:b/>
          <w:bCs/>
          <w:sz w:val="36"/>
          <w:szCs w:val="36"/>
        </w:rPr>
      </w:pPr>
      <w:r w:rsidRPr="00FD452F">
        <w:rPr>
          <w:rFonts w:ascii="Times New Roman" w:hAnsi="Times New Roman" w:cs="Times New Roman"/>
          <w:b/>
          <w:bCs/>
          <w:sz w:val="36"/>
          <w:szCs w:val="36"/>
        </w:rPr>
        <w:t>WasteWatch: Architecture and Design of Vehicle Monitoring and MRF-Integrated Waste Collection for CENRO Alaminos City</w:t>
      </w:r>
    </w:p>
    <w:p w14:paraId="7AFFB964" w14:textId="77777777" w:rsidR="00A43A5A" w:rsidRDefault="00A43A5A" w:rsidP="00D660B2">
      <w:pPr>
        <w:spacing w:before="240" w:after="240" w:line="20" w:lineRule="atLeast"/>
      </w:pPr>
      <w:bookmarkStart w:id="0" w:name="_GoBack"/>
      <w:bookmarkEnd w:id="0"/>
    </w:p>
    <w:p w14:paraId="3F78192E" w14:textId="77777777" w:rsidR="00D660B2" w:rsidRPr="00D660B2" w:rsidRDefault="00D660B2" w:rsidP="00D660B2">
      <w:pPr>
        <w:spacing w:before="240" w:after="240" w:line="20" w:lineRule="atLeast"/>
        <w:rPr>
          <w:rFonts w:ascii="Times New Roman" w:hAnsi="Times New Roman" w:cs="Times New Roman"/>
          <w:b/>
          <w:bCs/>
          <w:sz w:val="30"/>
          <w:szCs w:val="30"/>
        </w:rPr>
      </w:pPr>
      <w:r w:rsidRPr="00C43835">
        <w:rPr>
          <w:rFonts w:ascii="Times New Roman" w:hAnsi="Times New Roman" w:cs="Times New Roman"/>
          <w:b/>
          <w:bCs/>
          <w:sz w:val="28"/>
          <w:szCs w:val="28"/>
        </w:rPr>
        <w:t>ABSTRACT</w:t>
      </w:r>
      <w:r w:rsidR="00D11AB3">
        <w:rPr>
          <w:rFonts w:ascii="Times New Roman" w:hAnsi="Times New Roman" w:cs="Times New Roman"/>
          <w:b/>
          <w:bCs/>
          <w:sz w:val="28"/>
          <w:szCs w:val="28"/>
        </w:rPr>
        <w:tab/>
      </w:r>
    </w:p>
    <w:p w14:paraId="7D6ACA41" w14:textId="77777777" w:rsidR="00495A50" w:rsidRPr="00495A50" w:rsidRDefault="00495A50" w:rsidP="00495A50">
      <w:pPr>
        <w:jc w:val="both"/>
        <w:rPr>
          <w:rFonts w:ascii="Times New Roman" w:hAnsi="Times New Roman" w:cs="Times New Roman"/>
        </w:rPr>
      </w:pPr>
      <w:r w:rsidRPr="00495A50">
        <w:rPr>
          <w:rFonts w:ascii="Times New Roman" w:hAnsi="Times New Roman" w:cs="Times New Roman"/>
          <w:color w:val="000000"/>
        </w:rPr>
        <w:t>Effective waste collection monitoring remains a significant challenge for the City Environment and Natural Resources Office (CENRO) of Alaminos City due to its heavy reliance on manual monitoring processes, limited real-time vehicle tracking capabilities, delayed response and coordination in collection activities, and room for enhancement in complaint reporting mechanisms. Consequently, these concerns present opportunities for improvement in delivering timely and organized waste management services. Although various technology-driven waste management solutions have been explored in different contexts worldwide, localized systems specifically designed for LGU-level operations in the Philippine context remain limited. To address this gap, the researcher proposes WasteWatch, a web and mobile-based system designed to support vehicle monitoring and MRF-integrated waste collection management. The Agile Prototyping Model was utilized by the researcher to guide the system development process through continuous refinement based on user feedback. WasteWatch was structured using a Three-Tier Architecture composed of the presentation, application, and data tiers. Relevant information and system requirements were gathered through interviews, observation, document analysis, and purposive sampling of 85 respondents from CENRO personnel, garbage truck drivers, MRF representatives, landfill representatives, and residents of Alaminos City. The proposed system integrates several critical functions: GPS-based vehicle monitoring, complaint reporting, MRF hauling coordination, digital landfill recording, and centralized administrative oversight. Its usability and acceptability will be assessed through stakeholder feedback to determine how well the system supports the needs of its intended users. Overall, WasteWatch aims to provide CENRO Alaminos City with a more organized, responsive, and technology-driven approach to waste management operations, replacing informal coordination methods with structured digital processes.</w:t>
      </w:r>
    </w:p>
    <w:p w14:paraId="04DE29EF" w14:textId="77777777" w:rsidR="00495A50" w:rsidRPr="00495A50" w:rsidRDefault="00495A50" w:rsidP="00495A50">
      <w:pPr>
        <w:jc w:val="both"/>
        <w:rPr>
          <w:rFonts w:ascii="Times New Roman" w:hAnsi="Times New Roman" w:cs="Times New Roman"/>
        </w:rPr>
      </w:pPr>
      <w:r w:rsidRPr="00495A50">
        <w:rPr>
          <w:rFonts w:ascii="Times New Roman" w:hAnsi="Times New Roman" w:cs="Times New Roman"/>
          <w:b/>
          <w:bCs/>
          <w:color w:val="000000"/>
        </w:rPr>
        <w:t>Keywords</w:t>
      </w:r>
      <w:r w:rsidRPr="00495A50">
        <w:rPr>
          <w:rFonts w:ascii="Times New Roman" w:hAnsi="Times New Roman" w:cs="Times New Roman"/>
          <w:color w:val="000000"/>
        </w:rPr>
        <w:t xml:space="preserve"> – Waste Management, Vehicle monitoring, Responsive, GPS-based</w:t>
      </w:r>
    </w:p>
    <w:p w14:paraId="59FB754A" w14:textId="77777777" w:rsidR="00D660B2" w:rsidRDefault="00D660B2" w:rsidP="00495A50">
      <w:pPr>
        <w:spacing w:before="240" w:after="240" w:line="20" w:lineRule="atLeast"/>
        <w:jc w:val="both"/>
        <w:rPr>
          <w:rFonts w:ascii="Times New Roman" w:hAnsi="Times New Roman" w:cs="Times New Roman"/>
          <w:b/>
          <w:bCs/>
        </w:rPr>
      </w:pPr>
      <w:r w:rsidRPr="00D11AB3">
        <w:rPr>
          <w:rFonts w:ascii="Times New Roman" w:hAnsi="Times New Roman" w:cs="Times New Roman"/>
          <w:b/>
          <w:bCs/>
          <w:sz w:val="28"/>
          <w:szCs w:val="28"/>
        </w:rPr>
        <w:t>INTRODUCTION</w:t>
      </w:r>
    </w:p>
    <w:p w14:paraId="1ECF6BF4" w14:textId="77777777" w:rsidR="00807E0A" w:rsidRDefault="00254BA9">
      <w:r>
        <w:rPr>
          <w:rFonts w:ascii="Times New Roman" w:hAnsi="Times New Roman"/>
        </w:rPr>
        <w:t>Waste collection plays an important role in maintaining a clean, safe, and healthy community. As</w:t>
      </w:r>
      <w:r>
        <w:rPr>
          <w:rFonts w:ascii="Times New Roman" w:hAnsi="Times New Roman"/>
        </w:rPr>
        <w:t xml:space="preserve"> municipal solid waste generation continues to increase, there is a growing need for organized, responsive, and sustainable waste management systems [9, 10]. This need is also consistent with the Philippine policy framework, which assigns local government </w:t>
      </w:r>
      <w:r>
        <w:rPr>
          <w:rFonts w:ascii="Times New Roman" w:hAnsi="Times New Roman"/>
        </w:rPr>
        <w:t>units an important role in planning and implementing solid waste management programs. In Alaminos City, the City Environment and Natural Resources Office (CENRO) is responsible for managing waste collection operations. However, its current process faces se</w:t>
      </w:r>
      <w:r>
        <w:rPr>
          <w:rFonts w:ascii="Times New Roman" w:hAnsi="Times New Roman"/>
        </w:rPr>
        <w:t>veral challenges, including manual monitoring, delayed coordination, the absence of real-time garbage truck tracking, and the lack of a centralized complaint reporting mechanism. Because of these concerns, a technology-based system is needed to support mor</w:t>
      </w:r>
      <w:r>
        <w:rPr>
          <w:rFonts w:ascii="Times New Roman" w:hAnsi="Times New Roman"/>
        </w:rPr>
        <w:t>e organized, responsive, and efficient waste management operations [1, 3].</w:t>
      </w:r>
    </w:p>
    <w:p w14:paraId="166D41D7" w14:textId="77777777" w:rsidR="00807E0A" w:rsidRDefault="00254BA9">
      <w:r>
        <w:rPr>
          <w:rFonts w:ascii="Times New Roman" w:hAnsi="Times New Roman"/>
        </w:rPr>
        <w:t xml:space="preserve">WasteWatch was designed as a web and mobile-based system to address these challenges. It combines GPS-based truck monitoring, MRF hauling coordination, complaint reporting, digital </w:t>
      </w:r>
      <w:r>
        <w:rPr>
          <w:rFonts w:ascii="Times New Roman" w:hAnsi="Times New Roman"/>
        </w:rPr>
        <w:t>landfill recording, and an administrative dashboard into one platform [6]. It will use Global Positioning System (GPS) technology to support location-based monitoring, a web dashboard for CENRO administrators and landfill personnel, mobile access for drive</w:t>
      </w:r>
      <w:r>
        <w:rPr>
          <w:rFonts w:ascii="Times New Roman" w:hAnsi="Times New Roman"/>
        </w:rPr>
        <w:t xml:space="preserve">rs, MRF personnel, and residents, and a database for storing and managing system records. </w:t>
      </w:r>
      <w:r>
        <w:rPr>
          <w:rFonts w:ascii="Times New Roman" w:hAnsi="Times New Roman"/>
        </w:rPr>
        <w:lastRenderedPageBreak/>
        <w:t>Previous studies have emphasized that real-time monitoring, digital data collection, and smart waste management technologies can support more efficient and responsive</w:t>
      </w:r>
      <w:r>
        <w:rPr>
          <w:rFonts w:ascii="Times New Roman" w:hAnsi="Times New Roman"/>
        </w:rPr>
        <w:t xml:space="preserve"> waste collection operations [4].</w:t>
      </w:r>
    </w:p>
    <w:p w14:paraId="7883928B" w14:textId="77777777" w:rsidR="00807E0A" w:rsidRDefault="00254BA9">
      <w:r>
        <w:rPr>
          <w:rFonts w:ascii="Times New Roman" w:hAnsi="Times New Roman"/>
        </w:rPr>
        <w:t xml:space="preserve">The study had four objectives: (1) determine the current waste collection and management processes of CENRO, (2) analyze problems in its operations, (3) design a system that improves waste reporting, vehicle tracking, and </w:t>
      </w:r>
      <w:r>
        <w:rPr>
          <w:rFonts w:ascii="Times New Roman" w:hAnsi="Times New Roman"/>
        </w:rPr>
        <w:t>coordination between residents and local authorities, and (4) evaluate the usability of the proposed system. These goals guided WasteWatch's development and ensured it addressed the actual needs of its users.</w:t>
      </w:r>
    </w:p>
    <w:p w14:paraId="6A99DC99" w14:textId="77777777" w:rsidR="00807E0A" w:rsidRDefault="00254BA9">
      <w:r>
        <w:rPr>
          <w:rFonts w:ascii="Times New Roman" w:hAnsi="Times New Roman"/>
        </w:rPr>
        <w:t>This paper presents WasteWatch's architecture a</w:t>
      </w:r>
      <w:r>
        <w:rPr>
          <w:rFonts w:ascii="Times New Roman" w:hAnsi="Times New Roman"/>
        </w:rPr>
        <w:t xml:space="preserve">nd design as a response to the challenges at CENRO Alaminos City. It covers the development approach, core technologies, and three-tier architecture consisting of web and mobile clients, an application server, and a database layer. The paper also explains </w:t>
      </w:r>
      <w:r>
        <w:rPr>
          <w:rFonts w:ascii="Times New Roman" w:hAnsi="Times New Roman"/>
        </w:rPr>
        <w:t>how the system addresses problems in manual monitoring, coordination delays, complaint reporting, MRF hauling requests, and landfill documentation.</w:t>
      </w:r>
    </w:p>
    <w:p w14:paraId="2BB0CE66" w14:textId="77777777" w:rsidR="005A12E9" w:rsidRPr="005A12E9" w:rsidRDefault="005A12E9" w:rsidP="00495A50">
      <w:pPr>
        <w:pStyle w:val="font-claude-response-body"/>
        <w:jc w:val="both"/>
        <w:rPr>
          <w:b/>
          <w:bCs/>
        </w:rPr>
      </w:pPr>
      <w:r w:rsidRPr="00D11AB3">
        <w:rPr>
          <w:b/>
          <w:bCs/>
          <w:sz w:val="28"/>
          <w:szCs w:val="28"/>
        </w:rPr>
        <w:t>METHODOLOGY</w:t>
      </w:r>
    </w:p>
    <w:p w14:paraId="38EAD95A" w14:textId="77777777" w:rsidR="00495A50" w:rsidRDefault="00495A50" w:rsidP="00495A50">
      <w:pPr>
        <w:pStyle w:val="font-claude-response-body"/>
        <w:jc w:val="both"/>
      </w:pPr>
      <w:r w:rsidRPr="00495A50">
        <w:t>The study is situated at the City Environment and Natural Resources Office (CENRO) of Alaminos City, Pangasinan, which serves as the primary locale of the project. This office was selected by the researcher on the basis of direct institutional responsibility over the city's waste collection operations, making it the most appropriate setting for identifying the actual needs, existing processes, and operational challenges that the proposed system seeks to address. At present, the office manages a workforce of 109 employees and operates a fleet of seven garbage trucks dedicated to citywide waste collection services. Moreover, despite this operational capacity, the office continues to encounter persistent difficulties in its day-to-day functions, including reliance on manual monitoring procedures, delayed coordination among field personnel, dependence on informal messaging platforms for operational updates, and insufficient real-time visibility over garbage truck movements and activities. These prevailing conditions establish CENRO Alaminos City as a fitting and well-justified setting for the development and proposed implementation of WasteWatch [2, 5]</w:t>
      </w:r>
    </w:p>
    <w:p w14:paraId="24A11150" w14:textId="6E01FBE6" w:rsidR="008546FF" w:rsidRDefault="00495A50" w:rsidP="008546FF">
      <w:pPr>
        <w:pStyle w:val="font-claude-response-body"/>
        <w:jc w:val="both"/>
      </w:pPr>
      <w:r w:rsidRPr="00495A50">
        <w:t xml:space="preserve">Purposive sampling was employed by the researcher as the primary technique for selecting respondents who were directly involved in waste collection, route monitoring, landfill operations, and community reporting. This approach was considered appropriate because the study required information from individuals who possessed relevant knowledge and direct experience with the current waste management process. </w:t>
      </w:r>
    </w:p>
    <w:p w14:paraId="5221E5B4" w14:textId="77777777" w:rsidR="005A12E9" w:rsidRPr="005A12E9" w:rsidRDefault="005A12E9" w:rsidP="008546FF">
      <w:pPr>
        <w:pStyle w:val="font-claude-response-body"/>
        <w:jc w:val="both"/>
      </w:pPr>
      <w:r w:rsidRPr="005A12E9">
        <w:t>Table 1. Respondents of the Study</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2551"/>
      </w:tblGrid>
      <w:tr w:rsidR="005A12E9" w:rsidRPr="005A12E9" w14:paraId="5E26858C" w14:textId="77777777" w:rsidTr="0090560F">
        <w:tc>
          <w:tcPr>
            <w:tcW w:w="3266" w:type="dxa"/>
            <w:tcBorders>
              <w:top w:val="single" w:sz="4" w:space="0" w:color="auto"/>
              <w:bottom w:val="single" w:sz="4" w:space="0" w:color="auto"/>
            </w:tcBorders>
          </w:tcPr>
          <w:p w14:paraId="79761AB4" w14:textId="77777777" w:rsidR="005A12E9" w:rsidRPr="005A12E9" w:rsidRDefault="005A12E9">
            <w:pPr>
              <w:pStyle w:val="font-claude-response-body"/>
              <w:jc w:val="both"/>
              <w:rPr>
                <w:lang w:val="en-US"/>
              </w:rPr>
            </w:pPr>
            <w:r w:rsidRPr="005A12E9">
              <w:rPr>
                <w:lang w:val="en-US"/>
              </w:rPr>
              <w:t>Respondent</w:t>
            </w:r>
          </w:p>
        </w:tc>
        <w:tc>
          <w:tcPr>
            <w:tcW w:w="2551" w:type="dxa"/>
            <w:tcBorders>
              <w:top w:val="single" w:sz="4" w:space="0" w:color="auto"/>
              <w:bottom w:val="single" w:sz="4" w:space="0" w:color="auto"/>
            </w:tcBorders>
          </w:tcPr>
          <w:p w14:paraId="42EB764F" w14:textId="77777777" w:rsidR="005A12E9" w:rsidRPr="005A12E9" w:rsidRDefault="005A12E9">
            <w:pPr>
              <w:pStyle w:val="font-claude-response-body"/>
              <w:rPr>
                <w:lang w:val="en-US"/>
              </w:rPr>
            </w:pPr>
            <w:r w:rsidRPr="005A12E9">
              <w:rPr>
                <w:lang w:val="en-US"/>
              </w:rPr>
              <w:t>Number of Respondents</w:t>
            </w:r>
          </w:p>
        </w:tc>
      </w:tr>
      <w:tr w:rsidR="005A12E9" w:rsidRPr="005A12E9" w14:paraId="34423BF7" w14:textId="77777777" w:rsidTr="0090560F">
        <w:tc>
          <w:tcPr>
            <w:tcW w:w="3266" w:type="dxa"/>
            <w:tcBorders>
              <w:top w:val="single" w:sz="4" w:space="0" w:color="auto"/>
            </w:tcBorders>
          </w:tcPr>
          <w:p w14:paraId="06DE2554" w14:textId="77777777" w:rsidR="005A12E9" w:rsidRPr="005A12E9" w:rsidRDefault="005A12E9">
            <w:pPr>
              <w:pStyle w:val="font-claude-response-body"/>
              <w:spacing w:line="276" w:lineRule="auto"/>
              <w:jc w:val="both"/>
              <w:rPr>
                <w:lang w:val="en-US"/>
              </w:rPr>
            </w:pPr>
            <w:r w:rsidRPr="005A12E9">
              <w:rPr>
                <w:lang w:val="en-US"/>
              </w:rPr>
              <w:t>Sanitary Engineer of CENRO</w:t>
            </w:r>
          </w:p>
        </w:tc>
        <w:tc>
          <w:tcPr>
            <w:tcW w:w="2551" w:type="dxa"/>
            <w:tcBorders>
              <w:top w:val="single" w:sz="4" w:space="0" w:color="auto"/>
            </w:tcBorders>
          </w:tcPr>
          <w:p w14:paraId="134AB659" w14:textId="77777777" w:rsidR="005A12E9" w:rsidRPr="005A12E9" w:rsidRDefault="005A12E9">
            <w:pPr>
              <w:pStyle w:val="font-claude-response-body"/>
              <w:spacing w:line="276" w:lineRule="auto"/>
              <w:jc w:val="both"/>
              <w:rPr>
                <w:lang w:val="en-US"/>
              </w:rPr>
            </w:pPr>
            <w:r w:rsidRPr="005A12E9">
              <w:rPr>
                <w:lang w:val="en-US"/>
              </w:rPr>
              <w:t>2</w:t>
            </w:r>
          </w:p>
        </w:tc>
      </w:tr>
      <w:tr w:rsidR="005A12E9" w:rsidRPr="005A12E9" w14:paraId="055F0157" w14:textId="77777777" w:rsidTr="0090560F">
        <w:tc>
          <w:tcPr>
            <w:tcW w:w="3266" w:type="dxa"/>
          </w:tcPr>
          <w:p w14:paraId="6C033F14" w14:textId="77777777" w:rsidR="005A12E9" w:rsidRPr="005A12E9" w:rsidRDefault="005A12E9">
            <w:pPr>
              <w:pStyle w:val="font-claude-response-body"/>
              <w:spacing w:line="276" w:lineRule="auto"/>
              <w:jc w:val="both"/>
              <w:rPr>
                <w:lang w:val="en-US"/>
              </w:rPr>
            </w:pPr>
            <w:r w:rsidRPr="005A12E9">
              <w:rPr>
                <w:lang w:val="en-US"/>
              </w:rPr>
              <w:t>Truck Drivers</w:t>
            </w:r>
          </w:p>
        </w:tc>
        <w:tc>
          <w:tcPr>
            <w:tcW w:w="2551" w:type="dxa"/>
          </w:tcPr>
          <w:p w14:paraId="5397E5FD" w14:textId="77777777" w:rsidR="005A12E9" w:rsidRPr="005A12E9" w:rsidRDefault="005A12E9">
            <w:pPr>
              <w:pStyle w:val="font-claude-response-body"/>
              <w:spacing w:line="276" w:lineRule="auto"/>
              <w:jc w:val="both"/>
              <w:rPr>
                <w:lang w:val="en-US"/>
              </w:rPr>
            </w:pPr>
            <w:r w:rsidRPr="005A12E9">
              <w:rPr>
                <w:lang w:val="en-US"/>
              </w:rPr>
              <w:t>9</w:t>
            </w:r>
          </w:p>
        </w:tc>
      </w:tr>
      <w:tr w:rsidR="005A12E9" w:rsidRPr="005A12E9" w14:paraId="0492A56B" w14:textId="77777777" w:rsidTr="0090560F">
        <w:tc>
          <w:tcPr>
            <w:tcW w:w="3266" w:type="dxa"/>
          </w:tcPr>
          <w:p w14:paraId="28C325B2" w14:textId="77777777" w:rsidR="005A12E9" w:rsidRPr="005A12E9" w:rsidRDefault="005A12E9">
            <w:pPr>
              <w:pStyle w:val="font-claude-response-body"/>
              <w:spacing w:line="276" w:lineRule="auto"/>
              <w:jc w:val="both"/>
              <w:rPr>
                <w:lang w:val="en-US"/>
              </w:rPr>
            </w:pPr>
            <w:r w:rsidRPr="005A12E9">
              <w:rPr>
                <w:lang w:val="en-US"/>
              </w:rPr>
              <w:t>Landfill Representative</w:t>
            </w:r>
          </w:p>
        </w:tc>
        <w:tc>
          <w:tcPr>
            <w:tcW w:w="2551" w:type="dxa"/>
          </w:tcPr>
          <w:p w14:paraId="6189F541" w14:textId="77777777" w:rsidR="005A12E9" w:rsidRPr="005A12E9" w:rsidRDefault="005A12E9">
            <w:pPr>
              <w:pStyle w:val="font-claude-response-body"/>
              <w:spacing w:line="276" w:lineRule="auto"/>
              <w:jc w:val="both"/>
              <w:rPr>
                <w:lang w:val="en-US"/>
              </w:rPr>
            </w:pPr>
            <w:r w:rsidRPr="005A12E9">
              <w:rPr>
                <w:lang w:val="en-US"/>
              </w:rPr>
              <w:t>3</w:t>
            </w:r>
          </w:p>
        </w:tc>
      </w:tr>
      <w:tr w:rsidR="005A12E9" w:rsidRPr="005A12E9" w14:paraId="465308F2" w14:textId="77777777" w:rsidTr="00053492">
        <w:tc>
          <w:tcPr>
            <w:tcW w:w="3266" w:type="dxa"/>
          </w:tcPr>
          <w:p w14:paraId="08E0B571" w14:textId="77777777" w:rsidR="005A12E9" w:rsidRPr="005A12E9" w:rsidRDefault="005A12E9">
            <w:pPr>
              <w:pStyle w:val="font-claude-response-body"/>
              <w:spacing w:line="276" w:lineRule="auto"/>
              <w:jc w:val="both"/>
              <w:rPr>
                <w:lang w:val="en-US"/>
              </w:rPr>
            </w:pPr>
            <w:r w:rsidRPr="005A12E9">
              <w:rPr>
                <w:lang w:val="en-US"/>
              </w:rPr>
              <w:t>MRF Representative</w:t>
            </w:r>
          </w:p>
        </w:tc>
        <w:tc>
          <w:tcPr>
            <w:tcW w:w="2551" w:type="dxa"/>
          </w:tcPr>
          <w:p w14:paraId="2F9D730A" w14:textId="69C6A67F" w:rsidR="005A12E9" w:rsidRPr="005A12E9" w:rsidRDefault="005A12E9">
            <w:pPr>
              <w:pStyle w:val="font-claude-response-body"/>
              <w:spacing w:line="276" w:lineRule="auto"/>
              <w:jc w:val="both"/>
              <w:rPr>
                <w:lang w:val="en-US"/>
              </w:rPr>
            </w:pPr>
            <w:r w:rsidRPr="005A12E9">
              <w:rPr>
                <w:lang w:val="en-US"/>
              </w:rPr>
              <w:t>2</w:t>
            </w:r>
            <w:r w:rsidR="00D35FBF">
              <w:rPr>
                <w:lang w:val="en-US"/>
              </w:rPr>
              <w:t>4</w:t>
            </w:r>
          </w:p>
        </w:tc>
      </w:tr>
      <w:tr w:rsidR="005A12E9" w:rsidRPr="005A12E9" w14:paraId="0B4C0660" w14:textId="77777777" w:rsidTr="00053492">
        <w:tc>
          <w:tcPr>
            <w:tcW w:w="3266" w:type="dxa"/>
          </w:tcPr>
          <w:p w14:paraId="7A8AFC3C" w14:textId="77777777" w:rsidR="005A12E9" w:rsidRPr="005A12E9" w:rsidRDefault="005A12E9">
            <w:pPr>
              <w:pStyle w:val="font-claude-response-body"/>
              <w:spacing w:line="276" w:lineRule="auto"/>
              <w:jc w:val="both"/>
              <w:rPr>
                <w:lang w:val="en-US"/>
              </w:rPr>
            </w:pPr>
            <w:r w:rsidRPr="005A12E9">
              <w:rPr>
                <w:lang w:val="en-US"/>
              </w:rPr>
              <w:t>Resident</w:t>
            </w:r>
          </w:p>
        </w:tc>
        <w:tc>
          <w:tcPr>
            <w:tcW w:w="2551" w:type="dxa"/>
          </w:tcPr>
          <w:p w14:paraId="40FB7F36" w14:textId="78CD5756" w:rsidR="005A12E9" w:rsidRPr="005A12E9" w:rsidRDefault="00053492">
            <w:pPr>
              <w:pStyle w:val="font-claude-response-body"/>
              <w:spacing w:line="276" w:lineRule="auto"/>
              <w:jc w:val="both"/>
              <w:rPr>
                <w:lang w:val="en-US"/>
              </w:rPr>
            </w:pPr>
            <w:r>
              <w:rPr>
                <w:lang w:val="en-US"/>
              </w:rPr>
              <w:t>45</w:t>
            </w:r>
          </w:p>
        </w:tc>
      </w:tr>
      <w:tr w:rsidR="00D35FBF" w:rsidRPr="005A12E9" w14:paraId="456A4267" w14:textId="77777777" w:rsidTr="00053492">
        <w:tc>
          <w:tcPr>
            <w:tcW w:w="3266" w:type="dxa"/>
            <w:tcBorders>
              <w:bottom w:val="single" w:sz="4" w:space="0" w:color="auto"/>
            </w:tcBorders>
          </w:tcPr>
          <w:p w14:paraId="045F16DB" w14:textId="542C75C7" w:rsidR="00D35FBF" w:rsidRPr="005A12E9" w:rsidRDefault="00D35FBF">
            <w:pPr>
              <w:pStyle w:val="font-claude-response-body"/>
              <w:spacing w:line="276" w:lineRule="auto"/>
              <w:jc w:val="both"/>
              <w:rPr>
                <w:lang w:val="en-US"/>
              </w:rPr>
            </w:pPr>
            <w:r>
              <w:rPr>
                <w:lang w:val="en-US"/>
              </w:rPr>
              <w:t>IT Expert</w:t>
            </w:r>
          </w:p>
        </w:tc>
        <w:tc>
          <w:tcPr>
            <w:tcW w:w="2551" w:type="dxa"/>
            <w:tcBorders>
              <w:bottom w:val="single" w:sz="4" w:space="0" w:color="auto"/>
            </w:tcBorders>
          </w:tcPr>
          <w:p w14:paraId="4EFC703A" w14:textId="48AF37C6" w:rsidR="00D35FBF" w:rsidRPr="005A12E9" w:rsidRDefault="00D35FBF">
            <w:pPr>
              <w:pStyle w:val="font-claude-response-body"/>
              <w:spacing w:line="276" w:lineRule="auto"/>
              <w:jc w:val="both"/>
              <w:rPr>
                <w:lang w:val="en-US"/>
              </w:rPr>
            </w:pPr>
            <w:r>
              <w:rPr>
                <w:lang w:val="en-US"/>
              </w:rPr>
              <w:t>2</w:t>
            </w:r>
          </w:p>
        </w:tc>
      </w:tr>
      <w:tr w:rsidR="005A12E9" w:rsidRPr="005A12E9" w14:paraId="6B0923D6" w14:textId="77777777" w:rsidTr="00053492">
        <w:tc>
          <w:tcPr>
            <w:tcW w:w="3266" w:type="dxa"/>
            <w:tcBorders>
              <w:top w:val="single" w:sz="4" w:space="0" w:color="auto"/>
              <w:bottom w:val="single" w:sz="4" w:space="0" w:color="auto"/>
            </w:tcBorders>
          </w:tcPr>
          <w:p w14:paraId="7E9D367C" w14:textId="77777777" w:rsidR="005A12E9" w:rsidRPr="005A12E9" w:rsidRDefault="005A12E9">
            <w:pPr>
              <w:pStyle w:val="font-claude-response-body"/>
              <w:spacing w:line="276" w:lineRule="auto"/>
              <w:jc w:val="both"/>
              <w:rPr>
                <w:lang w:val="en-US"/>
              </w:rPr>
            </w:pPr>
            <w:r w:rsidRPr="005A12E9">
              <w:rPr>
                <w:lang w:val="en-US"/>
              </w:rPr>
              <w:t>Total Respondents</w:t>
            </w:r>
          </w:p>
        </w:tc>
        <w:tc>
          <w:tcPr>
            <w:tcW w:w="2551" w:type="dxa"/>
            <w:tcBorders>
              <w:top w:val="single" w:sz="4" w:space="0" w:color="auto"/>
              <w:bottom w:val="single" w:sz="4" w:space="0" w:color="auto"/>
            </w:tcBorders>
          </w:tcPr>
          <w:p w14:paraId="70403A4A" w14:textId="77777777" w:rsidR="005A12E9" w:rsidRPr="005A12E9" w:rsidRDefault="005A12E9">
            <w:pPr>
              <w:pStyle w:val="font-claude-response-body"/>
              <w:jc w:val="both"/>
              <w:rPr>
                <w:lang w:val="en-US"/>
              </w:rPr>
            </w:pPr>
            <w:r w:rsidRPr="005A12E9">
              <w:rPr>
                <w:lang w:val="en-US"/>
              </w:rPr>
              <w:t>85</w:t>
            </w:r>
          </w:p>
        </w:tc>
      </w:tr>
    </w:tbl>
    <w:p w14:paraId="4874A38C" w14:textId="527B6035" w:rsidR="00BC73FC" w:rsidRDefault="00BC73FC" w:rsidP="005A12E9">
      <w:pPr>
        <w:pStyle w:val="font-claude-response-body"/>
        <w:jc w:val="both"/>
      </w:pPr>
      <w:r w:rsidRPr="00BC73FC">
        <w:t xml:space="preserve">To gather the necessary data, the proponents created a structured interview guide containing relevant questions pertaining to garbage collection procedures, daily route schedules, operational challenges, and existing monitoring practices. Interviews were conducted with selected CENRO personnel and other concerned stakeholders to obtain firsthand information that would directly inform the design and development of the system. Alongside this, observation was employed to examine actual collection procedures and route scheduling as they occur in practice, while document analysis was carried out through a review of existing forms, records, and operational documents currently used in the office to determine the required inputs for the </w:t>
      </w:r>
      <w:r w:rsidRPr="00BC73FC">
        <w:lastRenderedPageBreak/>
        <w:t>system. A structured questionnaire was likewise prepared to gather evaluative feedback from the intended users and IT experts concerning the acceptability, usability, technical feasibility, and overall effectiveness of WasteWatch.</w:t>
      </w:r>
    </w:p>
    <w:p w14:paraId="1186F8C0" w14:textId="77777777" w:rsidR="001A60F7" w:rsidRPr="00D11AB3" w:rsidRDefault="001A60F7" w:rsidP="001A60F7">
      <w:pPr>
        <w:spacing w:line="276" w:lineRule="auto"/>
        <w:rPr>
          <w:rFonts w:ascii="Times New Roman" w:hAnsi="Times New Roman" w:cs="Times New Roman"/>
          <w:b/>
          <w:bCs/>
          <w:sz w:val="28"/>
          <w:szCs w:val="28"/>
        </w:rPr>
      </w:pPr>
      <w:r w:rsidRPr="00D11AB3">
        <w:rPr>
          <w:rFonts w:ascii="Times New Roman" w:hAnsi="Times New Roman" w:cs="Times New Roman"/>
          <w:b/>
          <w:bCs/>
          <w:sz w:val="28"/>
          <w:szCs w:val="28"/>
        </w:rPr>
        <w:t>SYSTEM DEVELOPMENT LIFE CYCLE</w:t>
      </w:r>
    </w:p>
    <w:p w14:paraId="0201949A"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WasteWatch was developed using the Agile Prototyping Model. This model was chosen because it supports iterative, user-centered development [8] — an early version of the system is built, tested by users, and refined based on their feedback. Unlike waterfall approaches that follow a fixed sequence, Agile Prototyping allows continuous revision, which suited WasteWatch's multiple modules and diverse user roles. This flexibility helped the team align the design with actual operational needs identified during data gathering. Figure 1 shows the model as applied in this study.</w:t>
      </w:r>
    </w:p>
    <w:p w14:paraId="11AE89ED" w14:textId="77777777" w:rsidR="001A60F7" w:rsidRPr="001A60F7" w:rsidRDefault="002B1F7F" w:rsidP="001A60F7">
      <w:pPr>
        <w:spacing w:line="276" w:lineRule="auto"/>
        <w:rPr>
          <w:rFonts w:ascii="Times New Roman" w:hAnsi="Times New Roman" w:cs="Times New Roman"/>
        </w:rPr>
      </w:pPr>
      <w:r w:rsidRPr="001A60F7">
        <w:rPr>
          <w:noProof/>
          <w:lang w:val="en-IN" w:eastAsia="en-IN"/>
        </w:rPr>
        <w:drawing>
          <wp:anchor distT="0" distB="0" distL="114300" distR="114300" simplePos="0" relativeHeight="251659264" behindDoc="0" locked="0" layoutInCell="1" allowOverlap="1" wp14:anchorId="5FCBA529" wp14:editId="448B48A6">
            <wp:simplePos x="0" y="0"/>
            <wp:positionH relativeFrom="margin">
              <wp:align>left</wp:align>
            </wp:positionH>
            <wp:positionV relativeFrom="paragraph">
              <wp:posOffset>273050</wp:posOffset>
            </wp:positionV>
            <wp:extent cx="4329430" cy="3002915"/>
            <wp:effectExtent l="0" t="0" r="0" b="6985"/>
            <wp:wrapTopAndBottom/>
            <wp:docPr id="1341389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661" t="3993" r="7458" b="11776"/>
                    <a:stretch>
                      <a:fillRect/>
                    </a:stretch>
                  </pic:blipFill>
                  <pic:spPr bwMode="auto">
                    <a:xfrm>
                      <a:off x="0" y="0"/>
                      <a:ext cx="4349851" cy="3017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60F7" w:rsidRPr="001A60F7">
        <w:rPr>
          <w:rFonts w:ascii="Times New Roman" w:hAnsi="Times New Roman" w:cs="Times New Roman"/>
        </w:rPr>
        <w:t>Figure 1 Agile Prototyping Model</w:t>
      </w:r>
    </w:p>
    <w:p w14:paraId="6FEE027E" w14:textId="77777777" w:rsidR="002B1F7F" w:rsidRDefault="002B1F7F" w:rsidP="001A60F7">
      <w:pPr>
        <w:spacing w:line="276" w:lineRule="auto"/>
        <w:jc w:val="both"/>
        <w:rPr>
          <w:rFonts w:ascii="Times New Roman" w:hAnsi="Times New Roman" w:cs="Times New Roman"/>
        </w:rPr>
      </w:pPr>
    </w:p>
    <w:p w14:paraId="18E291DD" w14:textId="77777777" w:rsid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model follows a structured sequence of phases beginning with the identification of initial system requirements, during which the proponents gathered relevant data through interviews, observation, and document analysis to define both the functional and non-functional specifications of the proposed system. This was followed by the design phase, wherein the system architecture, database structure, interface layout, and process workflows were planned and organized. An initial prototype was subsequently developed and presented to intended users for evaluation, after which feedback was analyzed and used as the basis for revising the system. The refined prototype then proceeded to full development, testing, and final maintenance. Through this iterative process, the Agile Prototyping Model provided a systematic and responsive framework for guiding the design and development of WasteWatch.</w:t>
      </w:r>
    </w:p>
    <w:p w14:paraId="470288F3" w14:textId="77777777" w:rsidR="008546FF" w:rsidRDefault="008546FF" w:rsidP="001A60F7">
      <w:pPr>
        <w:spacing w:line="276" w:lineRule="auto"/>
        <w:rPr>
          <w:rFonts w:ascii="Times New Roman" w:hAnsi="Times New Roman" w:cs="Times New Roman"/>
          <w:b/>
          <w:bCs/>
          <w:sz w:val="28"/>
          <w:szCs w:val="28"/>
        </w:rPr>
      </w:pPr>
    </w:p>
    <w:p w14:paraId="474CBEEC" w14:textId="77777777" w:rsidR="008546FF" w:rsidRDefault="008546FF" w:rsidP="001A60F7">
      <w:pPr>
        <w:spacing w:line="276" w:lineRule="auto"/>
        <w:rPr>
          <w:rFonts w:ascii="Times New Roman" w:hAnsi="Times New Roman" w:cs="Times New Roman"/>
          <w:b/>
          <w:bCs/>
          <w:sz w:val="28"/>
          <w:szCs w:val="28"/>
        </w:rPr>
      </w:pPr>
    </w:p>
    <w:p w14:paraId="66454C1C" w14:textId="77777777" w:rsidR="001A60F7" w:rsidRPr="00D11AB3" w:rsidRDefault="001A60F7" w:rsidP="001A60F7">
      <w:pPr>
        <w:spacing w:line="276" w:lineRule="auto"/>
        <w:rPr>
          <w:rFonts w:ascii="Times New Roman" w:hAnsi="Times New Roman" w:cs="Times New Roman"/>
          <w:b/>
          <w:bCs/>
          <w:sz w:val="28"/>
          <w:szCs w:val="28"/>
        </w:rPr>
      </w:pPr>
      <w:r w:rsidRPr="00D11AB3">
        <w:rPr>
          <w:rFonts w:ascii="Times New Roman" w:hAnsi="Times New Roman" w:cs="Times New Roman"/>
          <w:b/>
          <w:bCs/>
          <w:sz w:val="28"/>
          <w:szCs w:val="28"/>
        </w:rPr>
        <w:t>SYSTEM ARCHITECTURE AND DESIGN</w:t>
      </w:r>
    </w:p>
    <w:p w14:paraId="0B85A8FD"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lastRenderedPageBreak/>
        <w:t>WasteWatch uses a Three-Tier Architecture with three layers: Presentation, Application, and Data [7]. This structure separates responsibilities while keeping all components connected as a unified platform. Figure 2 shows the system architecture.</w:t>
      </w:r>
    </w:p>
    <w:p w14:paraId="21B0AB15" w14:textId="77777777" w:rsidR="001A60F7" w:rsidRPr="004C5D3E" w:rsidRDefault="001A60F7" w:rsidP="001A60F7">
      <w:pPr>
        <w:spacing w:line="276" w:lineRule="auto"/>
        <w:rPr>
          <w:rFonts w:ascii="Times New Roman" w:hAnsi="Times New Roman" w:cs="Times New Roman"/>
        </w:rPr>
      </w:pPr>
      <w:r w:rsidRPr="004C5D3E">
        <w:rPr>
          <w:rFonts w:ascii="Times New Roman" w:hAnsi="Times New Roman" w:cs="Times New Roman"/>
        </w:rPr>
        <w:t>Figure 2- System Architecture Model of WasteWatch</w:t>
      </w:r>
    </w:p>
    <w:p w14:paraId="11A00ED0" w14:textId="77777777" w:rsidR="001A60F7" w:rsidRPr="001A60F7" w:rsidRDefault="001A60F7" w:rsidP="001A60F7">
      <w:pPr>
        <w:spacing w:line="276" w:lineRule="auto"/>
        <w:jc w:val="both"/>
        <w:rPr>
          <w:rFonts w:ascii="Times New Roman" w:hAnsi="Times New Roman" w:cs="Times New Roman"/>
        </w:rPr>
      </w:pPr>
      <w:r w:rsidRPr="001A60F7">
        <w:rPr>
          <w:noProof/>
          <w:lang w:val="en-IN" w:eastAsia="en-IN"/>
        </w:rPr>
        <w:drawing>
          <wp:inline distT="0" distB="0" distL="0" distR="0" wp14:anchorId="0711A180" wp14:editId="5891BDBA">
            <wp:extent cx="5943600" cy="2552466"/>
            <wp:effectExtent l="0" t="0" r="0" b="635"/>
            <wp:docPr id="16078936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667" b="9333"/>
                    <a:stretch>
                      <a:fillRect/>
                    </a:stretch>
                  </pic:blipFill>
                  <pic:spPr bwMode="auto">
                    <a:xfrm>
                      <a:off x="0" y="0"/>
                      <a:ext cx="6056169" cy="2600809"/>
                    </a:xfrm>
                    <a:prstGeom prst="rect">
                      <a:avLst/>
                    </a:prstGeom>
                    <a:noFill/>
                    <a:ln>
                      <a:noFill/>
                    </a:ln>
                    <a:extLst>
                      <a:ext uri="{53640926-AAD7-44D8-BBD7-CCE9431645EC}">
                        <a14:shadowObscured xmlns:a14="http://schemas.microsoft.com/office/drawing/2010/main"/>
                      </a:ext>
                    </a:extLst>
                  </pic:spPr>
                </pic:pic>
              </a:graphicData>
            </a:graphic>
          </wp:inline>
        </w:drawing>
      </w:r>
    </w:p>
    <w:p w14:paraId="4464EE4B"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Presentation Tier consists of the user-facing interfaces accessible through both web and mobile platforms, including the dashboards for administrators and landfill encoders, as well as the mobile screens designated for residents, garbage truck drivers, and MRF personnel. The Application Tier functions as the processing layer of the system through a REST API, which handles incoming requests, validates user access, applies system logic, and coordinates communication between the interface and the database. The Data Tier utilizes a PostgreSQL database with the PostGIS extension to store and manage all system records, following patterns established in GPS-based waste tracking systems , including user accounts, complaints, GPS tracking data, duty logs, hauling transactions, and waste slips. In operation, user actions initiated through the presentation layer are processed by the application layer, and the corresponding data is retrieved from or saved to the data layer before results are returned to the user.</w:t>
      </w:r>
    </w:p>
    <w:p w14:paraId="6F169DF1" w14:textId="77777777" w:rsidR="008546FF" w:rsidRDefault="001A60F7" w:rsidP="008546FF">
      <w:pPr>
        <w:spacing w:line="276" w:lineRule="auto"/>
        <w:rPr>
          <w:rFonts w:ascii="Times New Roman" w:hAnsi="Times New Roman" w:cs="Times New Roman"/>
        </w:rPr>
      </w:pPr>
      <w:r w:rsidRPr="001A60F7">
        <w:rPr>
          <w:rFonts w:ascii="Times New Roman" w:hAnsi="Times New Roman" w:cs="Times New Roman"/>
          <w:b/>
          <w:bCs/>
        </w:rPr>
        <w:t>PROTOTYPE OVERVIEW</w:t>
      </w:r>
    </w:p>
    <w:p w14:paraId="51B61991" w14:textId="77777777" w:rsidR="001A60F7" w:rsidRPr="001A60F7" w:rsidRDefault="001A60F7" w:rsidP="008546FF">
      <w:pPr>
        <w:spacing w:line="276" w:lineRule="auto"/>
        <w:rPr>
          <w:rFonts w:ascii="Times New Roman" w:hAnsi="Times New Roman" w:cs="Times New Roman"/>
        </w:rPr>
      </w:pPr>
      <w:r w:rsidRPr="001A60F7">
        <w:rPr>
          <w:rFonts w:ascii="Times New Roman" w:hAnsi="Times New Roman" w:cs="Times New Roman"/>
        </w:rPr>
        <w:t>An initial prototype of WasteWatch was developed to validate the proposed system design prior to full development. The mobile prototype provides shared authentication screens and role-specific interfaces for residents, drivers, and MRF personnel. The web prototype covers the administrator dashboard and the landfill encoder interface. Selected prototype screens are presented below to illustrate the layout and key functions of the proposed system.</w:t>
      </w:r>
    </w:p>
    <w:p w14:paraId="51FFA29F" w14:textId="77777777" w:rsidR="000765D4" w:rsidRDefault="008546FF" w:rsidP="000765D4">
      <w:pPr>
        <w:spacing w:line="276" w:lineRule="auto"/>
        <w:rPr>
          <w:rFonts w:ascii="Times New Roman" w:hAnsi="Times New Roman" w:cs="Times New Roman"/>
        </w:rPr>
      </w:pPr>
      <w:r w:rsidRPr="001A60F7">
        <w:rPr>
          <w:rFonts w:ascii="Times New Roman" w:hAnsi="Times New Roman" w:cs="Times New Roman"/>
          <w:noProof/>
          <w:lang w:val="en-IN" w:eastAsia="en-IN"/>
        </w:rPr>
        <w:drawing>
          <wp:anchor distT="0" distB="0" distL="114300" distR="114300" simplePos="0" relativeHeight="251665408" behindDoc="0" locked="0" layoutInCell="1" allowOverlap="1" wp14:anchorId="6023B707" wp14:editId="6608A3D6">
            <wp:simplePos x="0" y="0"/>
            <wp:positionH relativeFrom="margin">
              <wp:align>left</wp:align>
            </wp:positionH>
            <wp:positionV relativeFrom="paragraph">
              <wp:posOffset>205740</wp:posOffset>
            </wp:positionV>
            <wp:extent cx="3215640" cy="1808480"/>
            <wp:effectExtent l="0" t="0" r="3810" b="1270"/>
            <wp:wrapTopAndBottom/>
            <wp:docPr id="9222243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24325"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8693" cy="1810290"/>
                    </a:xfrm>
                    <a:prstGeom prst="rect">
                      <a:avLst/>
                    </a:prstGeom>
                  </pic:spPr>
                </pic:pic>
              </a:graphicData>
            </a:graphic>
            <wp14:sizeRelH relativeFrom="margin">
              <wp14:pctWidth>0</wp14:pctWidth>
            </wp14:sizeRelH>
            <wp14:sizeRelV relativeFrom="margin">
              <wp14:pctHeight>0</wp14:pctHeight>
            </wp14:sizeRelV>
          </wp:anchor>
        </w:drawing>
      </w:r>
      <w:r w:rsidR="001A60F7" w:rsidRPr="004C5D3E">
        <w:rPr>
          <w:rFonts w:ascii="Times New Roman" w:hAnsi="Times New Roman" w:cs="Times New Roman"/>
        </w:rPr>
        <w:t>Figure 3- Administrator Dashboard</w:t>
      </w:r>
    </w:p>
    <w:p w14:paraId="570E8A86" w14:textId="77777777" w:rsidR="001A60F7" w:rsidRPr="001A60F7" w:rsidRDefault="001A60F7" w:rsidP="000765D4">
      <w:pPr>
        <w:spacing w:line="276" w:lineRule="auto"/>
        <w:rPr>
          <w:rFonts w:ascii="Times New Roman" w:hAnsi="Times New Roman" w:cs="Times New Roman"/>
        </w:rPr>
      </w:pPr>
      <w:r w:rsidRPr="001A60F7">
        <w:rPr>
          <w:rFonts w:ascii="Times New Roman" w:hAnsi="Times New Roman" w:cs="Times New Roman"/>
        </w:rPr>
        <w:lastRenderedPageBreak/>
        <w:t>The administrator dashboard displays a summary of active fleet status, pending complaints, hauling requests, and operational data, giving administrators a centralized view of ongoing waste collection activities.</w:t>
      </w:r>
    </w:p>
    <w:p w14:paraId="63E50B92" w14:textId="77777777" w:rsidR="001A60F7" w:rsidRPr="004C5D3E" w:rsidRDefault="000765D4" w:rsidP="004C5D3E">
      <w:pPr>
        <w:spacing w:line="276" w:lineRule="auto"/>
        <w:rPr>
          <w:rFonts w:ascii="Times New Roman" w:hAnsi="Times New Roman" w:cs="Times New Roman"/>
        </w:rPr>
      </w:pPr>
      <w:r w:rsidRPr="001A60F7">
        <w:rPr>
          <w:rFonts w:ascii="Times New Roman" w:hAnsi="Times New Roman" w:cs="Times New Roman"/>
          <w:noProof/>
          <w:lang w:val="en-IN" w:eastAsia="en-IN"/>
        </w:rPr>
        <w:drawing>
          <wp:anchor distT="0" distB="0" distL="114300" distR="114300" simplePos="0" relativeHeight="251664384" behindDoc="0" locked="0" layoutInCell="1" allowOverlap="1" wp14:anchorId="62E4B919" wp14:editId="338C7695">
            <wp:simplePos x="0" y="0"/>
            <wp:positionH relativeFrom="margin">
              <wp:align>left</wp:align>
            </wp:positionH>
            <wp:positionV relativeFrom="paragraph">
              <wp:posOffset>189230</wp:posOffset>
            </wp:positionV>
            <wp:extent cx="3292475" cy="1851660"/>
            <wp:effectExtent l="0" t="0" r="3175" b="0"/>
            <wp:wrapTopAndBottom/>
            <wp:docPr id="18597692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69202" name="Picture 18597692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5097" cy="1858562"/>
                    </a:xfrm>
                    <a:prstGeom prst="rect">
                      <a:avLst/>
                    </a:prstGeom>
                  </pic:spPr>
                </pic:pic>
              </a:graphicData>
            </a:graphic>
            <wp14:sizeRelH relativeFrom="margin">
              <wp14:pctWidth>0</wp14:pctWidth>
            </wp14:sizeRelH>
            <wp14:sizeRelV relativeFrom="margin">
              <wp14:pctHeight>0</wp14:pctHeight>
            </wp14:sizeRelV>
          </wp:anchor>
        </w:drawing>
      </w:r>
      <w:r w:rsidR="001A60F7" w:rsidRPr="004C5D3E">
        <w:rPr>
          <w:rFonts w:ascii="Times New Roman" w:hAnsi="Times New Roman" w:cs="Times New Roman"/>
        </w:rPr>
        <w:t>Figure 4. Live Fleet Map</w:t>
      </w:r>
    </w:p>
    <w:p w14:paraId="64F9D886" w14:textId="77777777" w:rsidR="001A60F7" w:rsidRPr="001A60F7" w:rsidRDefault="001A60F7" w:rsidP="001A60F7">
      <w:pPr>
        <w:spacing w:line="276" w:lineRule="auto"/>
        <w:jc w:val="both"/>
        <w:rPr>
          <w:rFonts w:ascii="Times New Roman" w:hAnsi="Times New Roman" w:cs="Times New Roman"/>
          <w:i/>
          <w:iCs/>
        </w:rPr>
      </w:pPr>
      <w:r w:rsidRPr="001A60F7">
        <w:rPr>
          <w:rFonts w:ascii="Times New Roman" w:hAnsi="Times New Roman" w:cs="Times New Roman"/>
        </w:rPr>
        <w:t>The live fleet map shows the real-time location of garbage trucks on an interactive map, allowing administrators and other authorized users to monitor vehicle movement during active duties.</w:t>
      </w:r>
      <w:r w:rsidRPr="001A60F7">
        <w:rPr>
          <w:rFonts w:ascii="Times New Roman" w:hAnsi="Times New Roman" w:cs="Times New Roman"/>
          <w:noProof/>
        </w:rPr>
        <w:t xml:space="preserve"> </w:t>
      </w:r>
    </w:p>
    <w:p w14:paraId="5FF46984" w14:textId="77777777" w:rsidR="001A60F7" w:rsidRPr="004C5D3E" w:rsidRDefault="000765D4" w:rsidP="004C5D3E">
      <w:pPr>
        <w:spacing w:line="276" w:lineRule="auto"/>
        <w:rPr>
          <w:rFonts w:ascii="Times New Roman" w:hAnsi="Times New Roman" w:cs="Times New Roman"/>
        </w:rPr>
      </w:pPr>
      <w:r w:rsidRPr="001A60F7">
        <w:rPr>
          <w:rFonts w:ascii="Times New Roman" w:hAnsi="Times New Roman" w:cs="Times New Roman"/>
          <w:b/>
          <w:bCs/>
          <w:noProof/>
          <w:lang w:val="en-IN" w:eastAsia="en-IN"/>
        </w:rPr>
        <w:drawing>
          <wp:anchor distT="0" distB="0" distL="114300" distR="114300" simplePos="0" relativeHeight="251661312" behindDoc="0" locked="0" layoutInCell="1" allowOverlap="1" wp14:anchorId="73EB3A9F" wp14:editId="78E2BAA7">
            <wp:simplePos x="0" y="0"/>
            <wp:positionH relativeFrom="margin">
              <wp:align>left</wp:align>
            </wp:positionH>
            <wp:positionV relativeFrom="paragraph">
              <wp:posOffset>265430</wp:posOffset>
            </wp:positionV>
            <wp:extent cx="3429000" cy="1927860"/>
            <wp:effectExtent l="0" t="0" r="0" b="0"/>
            <wp:wrapTopAndBottom/>
            <wp:docPr id="481421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2139" name="Picture 481421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35092" cy="1931168"/>
                    </a:xfrm>
                    <a:prstGeom prst="rect">
                      <a:avLst/>
                    </a:prstGeom>
                  </pic:spPr>
                </pic:pic>
              </a:graphicData>
            </a:graphic>
            <wp14:sizeRelH relativeFrom="margin">
              <wp14:pctWidth>0</wp14:pctWidth>
            </wp14:sizeRelH>
            <wp14:sizeRelV relativeFrom="margin">
              <wp14:pctHeight>0</wp14:pctHeight>
            </wp14:sizeRelV>
          </wp:anchor>
        </w:drawing>
      </w:r>
      <w:r w:rsidR="001A60F7" w:rsidRPr="004C5D3E">
        <w:rPr>
          <w:rFonts w:ascii="Times New Roman" w:hAnsi="Times New Roman" w:cs="Times New Roman"/>
        </w:rPr>
        <w:t>Figure 5- Complaints Queue</w:t>
      </w:r>
    </w:p>
    <w:p w14:paraId="3E80C8D1"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complaints queue presents a list of resident-submitted waste concerns with their current status, enabling administrators to review, act on, and resolve each report in an organized manner.</w:t>
      </w:r>
    </w:p>
    <w:p w14:paraId="6DA4C7EC" w14:textId="77777777" w:rsidR="001A60F7" w:rsidRPr="000765D4" w:rsidRDefault="008546FF" w:rsidP="000765D4">
      <w:pPr>
        <w:spacing w:line="276" w:lineRule="auto"/>
        <w:rPr>
          <w:rFonts w:ascii="Times New Roman" w:hAnsi="Times New Roman" w:cs="Times New Roman"/>
        </w:rPr>
      </w:pPr>
      <w:r w:rsidRPr="001A60F7">
        <w:rPr>
          <w:rFonts w:ascii="Times New Roman" w:hAnsi="Times New Roman" w:cs="Times New Roman"/>
          <w:noProof/>
          <w:lang w:val="en-IN" w:eastAsia="en-IN"/>
        </w:rPr>
        <w:lastRenderedPageBreak/>
        <w:drawing>
          <wp:anchor distT="0" distB="0" distL="114300" distR="114300" simplePos="0" relativeHeight="251666432" behindDoc="0" locked="0" layoutInCell="1" allowOverlap="1" wp14:anchorId="622D8910" wp14:editId="05F33511">
            <wp:simplePos x="0" y="0"/>
            <wp:positionH relativeFrom="margin">
              <wp:posOffset>40005</wp:posOffset>
            </wp:positionH>
            <wp:positionV relativeFrom="paragraph">
              <wp:posOffset>215265</wp:posOffset>
            </wp:positionV>
            <wp:extent cx="1564005" cy="2781300"/>
            <wp:effectExtent l="0" t="0" r="0" b="0"/>
            <wp:wrapTopAndBottom/>
            <wp:docPr id="1277498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9802" name="Picture 1277498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4005" cy="2781300"/>
                    </a:xfrm>
                    <a:prstGeom prst="rect">
                      <a:avLst/>
                    </a:prstGeom>
                  </pic:spPr>
                </pic:pic>
              </a:graphicData>
            </a:graphic>
            <wp14:sizeRelH relativeFrom="margin">
              <wp14:pctWidth>0</wp14:pctWidth>
            </wp14:sizeRelH>
            <wp14:sizeRelV relativeFrom="margin">
              <wp14:pctHeight>0</wp14:pctHeight>
            </wp14:sizeRelV>
          </wp:anchor>
        </w:drawing>
      </w:r>
      <w:r w:rsidRPr="001A60F7">
        <w:rPr>
          <w:rFonts w:ascii="Times New Roman" w:hAnsi="Times New Roman" w:cs="Times New Roman"/>
          <w:noProof/>
          <w:lang w:val="en-IN" w:eastAsia="en-IN"/>
        </w:rPr>
        <w:drawing>
          <wp:anchor distT="0" distB="0" distL="114300" distR="114300" simplePos="0" relativeHeight="251667456" behindDoc="0" locked="0" layoutInCell="1" allowOverlap="1" wp14:anchorId="1FC3D743" wp14:editId="451D9BED">
            <wp:simplePos x="0" y="0"/>
            <wp:positionH relativeFrom="column">
              <wp:posOffset>1452245</wp:posOffset>
            </wp:positionH>
            <wp:positionV relativeFrom="paragraph">
              <wp:posOffset>238125</wp:posOffset>
            </wp:positionV>
            <wp:extent cx="1555750" cy="2766060"/>
            <wp:effectExtent l="0" t="0" r="0" b="0"/>
            <wp:wrapTopAndBottom/>
            <wp:docPr id="8528500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50092" name="Picture 85285009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5750" cy="2766060"/>
                    </a:xfrm>
                    <a:prstGeom prst="rect">
                      <a:avLst/>
                    </a:prstGeom>
                  </pic:spPr>
                </pic:pic>
              </a:graphicData>
            </a:graphic>
            <wp14:sizeRelH relativeFrom="margin">
              <wp14:pctWidth>0</wp14:pctWidth>
            </wp14:sizeRelH>
            <wp14:sizeRelV relativeFrom="margin">
              <wp14:pctHeight>0</wp14:pctHeight>
            </wp14:sizeRelV>
          </wp:anchor>
        </w:drawing>
      </w:r>
      <w:r w:rsidR="001A60F7" w:rsidRPr="000765D4">
        <w:rPr>
          <w:rFonts w:ascii="Times New Roman" w:hAnsi="Times New Roman" w:cs="Times New Roman"/>
        </w:rPr>
        <w:t>Figure 6 - Driver Duty Control Screen</w:t>
      </w:r>
    </w:p>
    <w:p w14:paraId="6596AC4E"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duty control screen allows drivers to start, manage, and end their duty sessions while the system records GPS data continuously throughout the collection route.</w:t>
      </w:r>
    </w:p>
    <w:p w14:paraId="605D2B0A"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b/>
          <w:bCs/>
          <w:noProof/>
          <w:lang w:val="en-IN" w:eastAsia="en-IN"/>
        </w:rPr>
        <w:drawing>
          <wp:anchor distT="0" distB="0" distL="114300" distR="114300" simplePos="0" relativeHeight="251662336" behindDoc="0" locked="0" layoutInCell="1" allowOverlap="1" wp14:anchorId="44BBDBEA" wp14:editId="683B9B39">
            <wp:simplePos x="0" y="0"/>
            <wp:positionH relativeFrom="margin">
              <wp:posOffset>-69850</wp:posOffset>
            </wp:positionH>
            <wp:positionV relativeFrom="paragraph">
              <wp:posOffset>274955</wp:posOffset>
            </wp:positionV>
            <wp:extent cx="1342390" cy="2390775"/>
            <wp:effectExtent l="0" t="0" r="0" b="9525"/>
            <wp:wrapTopAndBottom/>
            <wp:docPr id="17102546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54696" name="Picture 17102546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42390" cy="2390775"/>
                    </a:xfrm>
                    <a:prstGeom prst="rect">
                      <a:avLst/>
                    </a:prstGeom>
                  </pic:spPr>
                </pic:pic>
              </a:graphicData>
            </a:graphic>
            <wp14:sizeRelH relativeFrom="margin">
              <wp14:pctWidth>0</wp14:pctWidth>
            </wp14:sizeRelH>
            <wp14:sizeRelV relativeFrom="margin">
              <wp14:pctHeight>0</wp14:pctHeight>
            </wp14:sizeRelV>
          </wp:anchor>
        </w:drawing>
      </w:r>
      <w:r w:rsidRPr="001A60F7">
        <w:rPr>
          <w:rFonts w:ascii="Times New Roman" w:hAnsi="Times New Roman" w:cs="Times New Roman"/>
          <w:b/>
          <w:bCs/>
        </w:rPr>
        <w:t>Figure 7 - Resident Report Concern Screen</w:t>
      </w:r>
    </w:p>
    <w:p w14:paraId="7148FE63"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report concern screen enables residents to submit a waste-related complaint by providing a description, photo, and location, which is then forwarded to the administrator for action.</w:t>
      </w:r>
    </w:p>
    <w:p w14:paraId="1854216A" w14:textId="77777777" w:rsidR="001A60F7" w:rsidRPr="000765D4" w:rsidRDefault="000765D4" w:rsidP="000765D4">
      <w:pPr>
        <w:spacing w:line="276" w:lineRule="auto"/>
        <w:rPr>
          <w:rFonts w:ascii="Times New Roman" w:hAnsi="Times New Roman" w:cs="Times New Roman"/>
        </w:rPr>
      </w:pPr>
      <w:r w:rsidRPr="000765D4">
        <w:rPr>
          <w:rFonts w:ascii="Times New Roman" w:hAnsi="Times New Roman" w:cs="Times New Roman"/>
          <w:noProof/>
          <w:lang w:val="en-IN" w:eastAsia="en-IN"/>
        </w:rPr>
        <w:lastRenderedPageBreak/>
        <w:drawing>
          <wp:anchor distT="0" distB="0" distL="114300" distR="114300" simplePos="0" relativeHeight="251663360" behindDoc="0" locked="0" layoutInCell="1" allowOverlap="1" wp14:anchorId="2399815D" wp14:editId="025A5AC0">
            <wp:simplePos x="0" y="0"/>
            <wp:positionH relativeFrom="margin">
              <wp:posOffset>-98425</wp:posOffset>
            </wp:positionH>
            <wp:positionV relativeFrom="paragraph">
              <wp:posOffset>219075</wp:posOffset>
            </wp:positionV>
            <wp:extent cx="1386205" cy="2466975"/>
            <wp:effectExtent l="0" t="0" r="0" b="9525"/>
            <wp:wrapTopAndBottom/>
            <wp:docPr id="8015737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573709" name="Picture 80157370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6205" cy="2466975"/>
                    </a:xfrm>
                    <a:prstGeom prst="rect">
                      <a:avLst/>
                    </a:prstGeom>
                  </pic:spPr>
                </pic:pic>
              </a:graphicData>
            </a:graphic>
            <wp14:sizeRelH relativeFrom="margin">
              <wp14:pctWidth>0</wp14:pctWidth>
            </wp14:sizeRelH>
            <wp14:sizeRelV relativeFrom="margin">
              <wp14:pctHeight>0</wp14:pctHeight>
            </wp14:sizeRelV>
          </wp:anchor>
        </w:drawing>
      </w:r>
      <w:r w:rsidR="001A60F7" w:rsidRPr="000765D4">
        <w:rPr>
          <w:rFonts w:ascii="Times New Roman" w:hAnsi="Times New Roman" w:cs="Times New Roman"/>
        </w:rPr>
        <w:t>Figure 14. MRF Hauling Request Screen</w:t>
      </w:r>
    </w:p>
    <w:p w14:paraId="6E92A650" w14:textId="77777777"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hauling request screen allows MRF personnel to formally submit a collection request with the estimated waste weight, replacing the previous practice of coordinating through informal messaging.</w:t>
      </w:r>
    </w:p>
    <w:p w14:paraId="0786E804" w14:textId="16CE0521" w:rsidR="0090560F" w:rsidRDefault="0090560F" w:rsidP="0090560F">
      <w:pPr>
        <w:spacing w:line="276" w:lineRule="auto"/>
        <w:rPr>
          <w:rFonts w:ascii="Times New Roman" w:hAnsi="Times New Roman" w:cs="Times New Roman"/>
        </w:rPr>
      </w:pPr>
      <w:r w:rsidRPr="000765D4">
        <w:rPr>
          <w:rFonts w:ascii="Times New Roman" w:hAnsi="Times New Roman" w:cs="Times New Roman"/>
          <w:noProof/>
          <w:lang w:val="en-IN" w:eastAsia="en-IN"/>
        </w:rPr>
        <w:drawing>
          <wp:anchor distT="0" distB="0" distL="114300" distR="114300" simplePos="0" relativeHeight="251668480" behindDoc="0" locked="0" layoutInCell="1" allowOverlap="1" wp14:anchorId="6F8E1270" wp14:editId="7A793408">
            <wp:simplePos x="0" y="0"/>
            <wp:positionH relativeFrom="column">
              <wp:posOffset>3463</wp:posOffset>
            </wp:positionH>
            <wp:positionV relativeFrom="paragraph">
              <wp:posOffset>279169</wp:posOffset>
            </wp:positionV>
            <wp:extent cx="2747010" cy="1544955"/>
            <wp:effectExtent l="0" t="0" r="0" b="0"/>
            <wp:wrapTopAndBottom/>
            <wp:docPr id="9837559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55932" name="Picture 98375593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7010" cy="1544955"/>
                    </a:xfrm>
                    <a:prstGeom prst="rect">
                      <a:avLst/>
                    </a:prstGeom>
                  </pic:spPr>
                </pic:pic>
              </a:graphicData>
            </a:graphic>
          </wp:anchor>
        </w:drawing>
      </w:r>
      <w:r w:rsidR="001A60F7" w:rsidRPr="000765D4">
        <w:rPr>
          <w:rFonts w:ascii="Times New Roman" w:hAnsi="Times New Roman" w:cs="Times New Roman"/>
        </w:rPr>
        <w:t xml:space="preserve">Figure 15. Landfill Encoding and Slips Page </w:t>
      </w:r>
    </w:p>
    <w:p w14:paraId="1668B887" w14:textId="4714E44B" w:rsidR="001A60F7" w:rsidRPr="001A60F7" w:rsidRDefault="001A60F7" w:rsidP="001A60F7">
      <w:pPr>
        <w:spacing w:line="276" w:lineRule="auto"/>
        <w:jc w:val="both"/>
        <w:rPr>
          <w:rFonts w:ascii="Times New Roman" w:hAnsi="Times New Roman" w:cs="Times New Roman"/>
        </w:rPr>
      </w:pPr>
      <w:r w:rsidRPr="001A60F7">
        <w:rPr>
          <w:rFonts w:ascii="Times New Roman" w:hAnsi="Times New Roman" w:cs="Times New Roman"/>
        </w:rPr>
        <w:t>The landfill encoding page provides landfill encoders with a workspace for reviewing incoming hauling records, verifying transaction details, and generating official waste slips digitally.</w:t>
      </w:r>
    </w:p>
    <w:p w14:paraId="772CD4C4" w14:textId="77777777" w:rsidR="0090560F" w:rsidRDefault="0090560F" w:rsidP="002B1F7F">
      <w:pPr>
        <w:spacing w:line="276" w:lineRule="auto"/>
        <w:rPr>
          <w:rFonts w:ascii="Times New Roman" w:hAnsi="Times New Roman" w:cs="Times New Roman"/>
          <w:b/>
          <w:bCs/>
          <w:sz w:val="28"/>
          <w:szCs w:val="28"/>
        </w:rPr>
      </w:pPr>
    </w:p>
    <w:p w14:paraId="16A568BF" w14:textId="77777777" w:rsidR="0090560F" w:rsidRDefault="0090560F" w:rsidP="002B1F7F">
      <w:pPr>
        <w:spacing w:line="276" w:lineRule="auto"/>
        <w:rPr>
          <w:rFonts w:ascii="Times New Roman" w:hAnsi="Times New Roman" w:cs="Times New Roman"/>
          <w:b/>
          <w:bCs/>
          <w:sz w:val="28"/>
          <w:szCs w:val="28"/>
        </w:rPr>
      </w:pPr>
    </w:p>
    <w:p w14:paraId="19ACFA54" w14:textId="77777777" w:rsidR="0090560F" w:rsidRDefault="0090560F" w:rsidP="002B1F7F">
      <w:pPr>
        <w:spacing w:line="276" w:lineRule="auto"/>
        <w:rPr>
          <w:rFonts w:ascii="Times New Roman" w:hAnsi="Times New Roman" w:cs="Times New Roman"/>
          <w:b/>
          <w:bCs/>
          <w:sz w:val="28"/>
          <w:szCs w:val="28"/>
        </w:rPr>
      </w:pPr>
    </w:p>
    <w:p w14:paraId="4A7BCED6" w14:textId="62B01F48" w:rsidR="001A60F7" w:rsidRPr="00D11AB3" w:rsidRDefault="001A60F7" w:rsidP="002B1F7F">
      <w:pPr>
        <w:spacing w:line="276" w:lineRule="auto"/>
        <w:rPr>
          <w:rFonts w:ascii="Times New Roman" w:hAnsi="Times New Roman" w:cs="Times New Roman"/>
          <w:b/>
          <w:bCs/>
          <w:sz w:val="28"/>
          <w:szCs w:val="28"/>
        </w:rPr>
      </w:pPr>
      <w:r w:rsidRPr="00D11AB3">
        <w:rPr>
          <w:rFonts w:ascii="Times New Roman" w:hAnsi="Times New Roman" w:cs="Times New Roman"/>
          <w:b/>
          <w:bCs/>
          <w:sz w:val="28"/>
          <w:szCs w:val="28"/>
        </w:rPr>
        <w:t>CONCLUSION</w:t>
      </w:r>
    </w:p>
    <w:p w14:paraId="0ABABFA3" w14:textId="77777777" w:rsidR="00F01BCD" w:rsidRDefault="001A60F7" w:rsidP="00F01BCD">
      <w:pPr>
        <w:spacing w:line="276" w:lineRule="auto"/>
        <w:jc w:val="both"/>
        <w:rPr>
          <w:rFonts w:ascii="Times New Roman" w:hAnsi="Times New Roman" w:cs="Times New Roman"/>
        </w:rPr>
      </w:pPr>
      <w:r w:rsidRPr="001A60F7">
        <w:rPr>
          <w:rFonts w:ascii="Times New Roman" w:hAnsi="Times New Roman" w:cs="Times New Roman"/>
        </w:rPr>
        <w:t>This paper presented the proposed architecture and design of WasteWatch, a web and mobile-based system for vehicle monitoring and MRF-integrated waste collection management. The system was designed using a Three-Tier Architecture composed of the presentation, application, and data tiers, developed through the Agile Prototyping Model to allow iterative refinement based on user feedback. The proposed design addresses the key challenges identified at CENRO Alaminos City: manual monitoring, delayed coordination, lack of real-time vehicle tracking, and the absence of a centralized complaint reporting mechanism. Through its integrated features—including GPS-based monitoring, complaint reporting, MRF hauling coordination, digital landfill recording, and an administrative dashboard—WasteWatch provides a structured, technology-driven framework for improving local waste collection operations. Future work will involve full system implementation and usability evaluation with the identified stakeholders.</w:t>
      </w:r>
    </w:p>
    <w:p w14:paraId="3956862A" w14:textId="77777777" w:rsidR="004008DF" w:rsidRPr="004008DF" w:rsidRDefault="004008DF" w:rsidP="00F01BCD">
      <w:pPr>
        <w:spacing w:line="276" w:lineRule="auto"/>
        <w:jc w:val="both"/>
        <w:rPr>
          <w:rFonts w:ascii="Times New Roman" w:hAnsi="Times New Roman" w:cs="Times New Roman"/>
          <w:sz w:val="28"/>
          <w:szCs w:val="28"/>
        </w:rPr>
      </w:pPr>
      <w:r w:rsidRPr="00D11AB3">
        <w:rPr>
          <w:rFonts w:ascii="Times New Roman" w:hAnsi="Times New Roman" w:cs="Times New Roman"/>
          <w:b/>
          <w:bCs/>
          <w:sz w:val="28"/>
          <w:szCs w:val="28"/>
        </w:rPr>
        <w:lastRenderedPageBreak/>
        <w:t>REFERENCES</w:t>
      </w:r>
    </w:p>
    <w:p w14:paraId="4765CAB4" w14:textId="77777777" w:rsidR="00807E0A" w:rsidRDefault="00254BA9">
      <w:pPr>
        <w:jc w:val="both"/>
      </w:pPr>
      <w:r>
        <w:rPr>
          <w:rFonts w:ascii="Times New Roman" w:hAnsi="Times New Roman"/>
        </w:rPr>
        <w:t xml:space="preserve">1. Alvarico, E. A. M., Arricivita, F. A. I., </w:t>
      </w:r>
      <w:r>
        <w:rPr>
          <w:rFonts w:ascii="Times New Roman" w:hAnsi="Times New Roman"/>
        </w:rPr>
        <w:t>et al. (2024). Real-time tracking and monitoring system with geofence notification for garbage collection vehicles. 2024 6th International Conference on Electronics and Communication, Network and Computer Technology (ECNCT).</w:t>
      </w:r>
    </w:p>
    <w:p w14:paraId="271E463D" w14:textId="77777777" w:rsidR="00807E0A" w:rsidRDefault="00254BA9">
      <w:pPr>
        <w:jc w:val="both"/>
      </w:pPr>
      <w:r>
        <w:rPr>
          <w:rFonts w:ascii="Times New Roman" w:hAnsi="Times New Roman"/>
        </w:rPr>
        <w:t>2. Camarillo, M. E. C., &amp; Bello</w:t>
      </w:r>
      <w:r>
        <w:rPr>
          <w:rFonts w:ascii="Times New Roman" w:hAnsi="Times New Roman"/>
        </w:rPr>
        <w:t>tindos, L. M. (2021). A study of policy implementation and community participation in the municipal solid waste management in the Philippines. Applied Environmental Research, 43(2), Article 2. https://doi.org/10.35762/AER.2021.43.2.3</w:t>
      </w:r>
    </w:p>
    <w:p w14:paraId="4F796CBF" w14:textId="77777777" w:rsidR="00807E0A" w:rsidRDefault="00254BA9">
      <w:pPr>
        <w:jc w:val="both"/>
      </w:pPr>
      <w:r>
        <w:rPr>
          <w:rFonts w:ascii="Times New Roman" w:hAnsi="Times New Roman"/>
        </w:rPr>
        <w:t>3. Cruz, C. C., Villaf</w:t>
      </w:r>
      <w:r>
        <w:rPr>
          <w:rFonts w:ascii="Times New Roman" w:hAnsi="Times New Roman"/>
        </w:rPr>
        <w:t>uerte, H. C. R., Avila, R. B., et al. (2024). Mobile application for monitoring trash collection schedules and promote efficient solid waste management. Cognizance Journal of Multidisciplinary Studies, 4(3), 22–31. https://doi.org/10.47760/cognizance.2024.</w:t>
      </w:r>
      <w:r>
        <w:rPr>
          <w:rFonts w:ascii="Times New Roman" w:hAnsi="Times New Roman"/>
        </w:rPr>
        <w:t>v04i03.003</w:t>
      </w:r>
    </w:p>
    <w:p w14:paraId="004DCC62" w14:textId="77777777" w:rsidR="00807E0A" w:rsidRDefault="00254BA9">
      <w:pPr>
        <w:jc w:val="both"/>
      </w:pPr>
      <w:r>
        <w:rPr>
          <w:rFonts w:ascii="Times New Roman" w:hAnsi="Times New Roman"/>
        </w:rPr>
        <w:t>4. Kannan, D., Khademolqorani, S., Janatyan, N., &amp; Alavi, S. (2024). Smart waste management 4.0: The transition from a systematic review to an integrated framework. Waste Management, 174, 1–14. https://doi.org/10.1016/j.wasman.2023.08.041</w:t>
      </w:r>
    </w:p>
    <w:p w14:paraId="43A67BC8" w14:textId="77777777" w:rsidR="00807E0A" w:rsidRDefault="00254BA9">
      <w:pPr>
        <w:jc w:val="both"/>
      </w:pPr>
      <w:r>
        <w:rPr>
          <w:rFonts w:ascii="Times New Roman" w:hAnsi="Times New Roman"/>
        </w:rPr>
        <w:t xml:space="preserve">5. </w:t>
      </w:r>
      <w:r>
        <w:rPr>
          <w:rFonts w:ascii="Times New Roman" w:hAnsi="Times New Roman"/>
        </w:rPr>
        <w:t>Langit, E. R., Parungao, C. A., Gregorio, E. T. A., Sabo-o, A. J. M., et al. (2024). Feasibility study of an integrated waste management technology system for a circular economy in the Philippines. SSRN Electronic Journal. https://doi.org/10.2139/ssrn.4742</w:t>
      </w:r>
      <w:r>
        <w:rPr>
          <w:rFonts w:ascii="Times New Roman" w:hAnsi="Times New Roman"/>
        </w:rPr>
        <w:t>843</w:t>
      </w:r>
    </w:p>
    <w:p w14:paraId="64E779A1" w14:textId="77777777" w:rsidR="00807E0A" w:rsidRDefault="00254BA9">
      <w:pPr>
        <w:jc w:val="both"/>
      </w:pPr>
      <w:r>
        <w:rPr>
          <w:rFonts w:ascii="Times New Roman" w:hAnsi="Times New Roman"/>
        </w:rPr>
        <w:t>6. Mapa-Madlos, J. S., Tapdasan, J., et al. (2022). Sensor-based garbage monitoring system and application development in Magallanes Agusan Del Norte. 2022 IEEE 14th International Conference on Humanoid, Nanotechnology, Information Technology, Communic</w:t>
      </w:r>
      <w:r>
        <w:rPr>
          <w:rFonts w:ascii="Times New Roman" w:hAnsi="Times New Roman"/>
        </w:rPr>
        <w:t>ation and Control, Environment, and Management (HNICEM).</w:t>
      </w:r>
    </w:p>
    <w:p w14:paraId="1F31F2C7" w14:textId="77777777" w:rsidR="00807E0A" w:rsidRDefault="00254BA9">
      <w:pPr>
        <w:jc w:val="both"/>
      </w:pPr>
      <w:r>
        <w:rPr>
          <w:rFonts w:ascii="Times New Roman" w:hAnsi="Times New Roman"/>
        </w:rPr>
        <w:t>7. Newman, S. (2021). Building microservices: Designing fine-grained systems (2nd ed.). O'Reilly Media.</w:t>
      </w:r>
    </w:p>
    <w:p w14:paraId="5A3B753D" w14:textId="77777777" w:rsidR="00807E0A" w:rsidRDefault="00254BA9">
      <w:pPr>
        <w:jc w:val="both"/>
      </w:pPr>
      <w:r>
        <w:rPr>
          <w:rFonts w:ascii="Times New Roman" w:hAnsi="Times New Roman"/>
        </w:rPr>
        <w:t>8. Obaid, A. (2024). Using prototypes in agile software development. International Journal of C</w:t>
      </w:r>
      <w:r>
        <w:rPr>
          <w:rFonts w:ascii="Times New Roman" w:hAnsi="Times New Roman"/>
        </w:rPr>
        <w:t>omputer Informatics, 12(1), 45–58.</w:t>
      </w:r>
    </w:p>
    <w:p w14:paraId="360D80CC" w14:textId="77777777" w:rsidR="00807E0A" w:rsidRDefault="00254BA9">
      <w:pPr>
        <w:jc w:val="both"/>
      </w:pPr>
      <w:r>
        <w:rPr>
          <w:rFonts w:ascii="Times New Roman" w:hAnsi="Times New Roman"/>
        </w:rPr>
        <w:t>9. Sosunova, I., &amp; Porras, J. (2022). IoT-enabled smart waste management systems for smart cities: A systematic review. IEEE Access, 10, 104334–104355. https://doi.org/10.1109/ACCESS.2022.3188308</w:t>
      </w:r>
    </w:p>
    <w:p w14:paraId="3F12F192" w14:textId="77777777" w:rsidR="00807E0A" w:rsidRDefault="00254BA9">
      <w:pPr>
        <w:jc w:val="both"/>
      </w:pPr>
      <w:r>
        <w:rPr>
          <w:rFonts w:ascii="Times New Roman" w:hAnsi="Times New Roman"/>
        </w:rPr>
        <w:t>10. United Nations Enviro</w:t>
      </w:r>
      <w:r>
        <w:rPr>
          <w:rFonts w:ascii="Times New Roman" w:hAnsi="Times New Roman"/>
        </w:rPr>
        <w:t>nment Programme. (2024). Global Waste Management Outlook 2024: Beyond an age of waste — Turning rubbish into a resource. United Nations Environment Programme. https://doi.org/10.59117/20.500.11822/44939</w:t>
      </w:r>
    </w:p>
    <w:sectPr w:rsidR="00807E0A" w:rsidSect="00D660B2">
      <w:pgSz w:w="11906" w:h="16838" w:code="9"/>
      <w:pgMar w:top="1037" w:right="605" w:bottom="605" w:left="6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32EFF" w14:textId="77777777" w:rsidR="00254BA9" w:rsidRDefault="00254BA9" w:rsidP="00D11AB3">
      <w:pPr>
        <w:spacing w:after="0" w:line="240" w:lineRule="auto"/>
      </w:pPr>
      <w:r>
        <w:separator/>
      </w:r>
    </w:p>
  </w:endnote>
  <w:endnote w:type="continuationSeparator" w:id="0">
    <w:p w14:paraId="25DD7A3C" w14:textId="77777777" w:rsidR="00254BA9" w:rsidRDefault="00254BA9" w:rsidP="00D1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67A2D" w14:textId="77777777" w:rsidR="00254BA9" w:rsidRDefault="00254BA9" w:rsidP="00D11AB3">
      <w:pPr>
        <w:spacing w:after="0" w:line="240" w:lineRule="auto"/>
      </w:pPr>
      <w:r>
        <w:separator/>
      </w:r>
    </w:p>
  </w:footnote>
  <w:footnote w:type="continuationSeparator" w:id="0">
    <w:p w14:paraId="79590633" w14:textId="77777777" w:rsidR="00254BA9" w:rsidRDefault="00254BA9" w:rsidP="00D11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15B0D"/>
    <w:multiLevelType w:val="hybridMultilevel"/>
    <w:tmpl w:val="AD02C5B8"/>
    <w:lvl w:ilvl="0" w:tplc="6892157C">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B2"/>
    <w:rsid w:val="00053492"/>
    <w:rsid w:val="0007208F"/>
    <w:rsid w:val="000765D4"/>
    <w:rsid w:val="00104861"/>
    <w:rsid w:val="001628F2"/>
    <w:rsid w:val="001A60F7"/>
    <w:rsid w:val="00210769"/>
    <w:rsid w:val="00254BA9"/>
    <w:rsid w:val="002B1F7F"/>
    <w:rsid w:val="002D3596"/>
    <w:rsid w:val="004008DF"/>
    <w:rsid w:val="004667D5"/>
    <w:rsid w:val="00471355"/>
    <w:rsid w:val="00495A50"/>
    <w:rsid w:val="004A6B8E"/>
    <w:rsid w:val="004B4BC7"/>
    <w:rsid w:val="004C5D3E"/>
    <w:rsid w:val="005A12E9"/>
    <w:rsid w:val="005F5333"/>
    <w:rsid w:val="00646457"/>
    <w:rsid w:val="00663672"/>
    <w:rsid w:val="006909A0"/>
    <w:rsid w:val="00807E0A"/>
    <w:rsid w:val="008546FF"/>
    <w:rsid w:val="0090560F"/>
    <w:rsid w:val="009603B0"/>
    <w:rsid w:val="009D7152"/>
    <w:rsid w:val="00A025A9"/>
    <w:rsid w:val="00A06230"/>
    <w:rsid w:val="00A43A5A"/>
    <w:rsid w:val="00B11BC7"/>
    <w:rsid w:val="00BC73FC"/>
    <w:rsid w:val="00BD03B8"/>
    <w:rsid w:val="00BF6005"/>
    <w:rsid w:val="00C43835"/>
    <w:rsid w:val="00C643B4"/>
    <w:rsid w:val="00C93F72"/>
    <w:rsid w:val="00D11AB3"/>
    <w:rsid w:val="00D35FBF"/>
    <w:rsid w:val="00D52D9E"/>
    <w:rsid w:val="00D660B2"/>
    <w:rsid w:val="00E00925"/>
    <w:rsid w:val="00E40D29"/>
    <w:rsid w:val="00EE5847"/>
    <w:rsid w:val="00F01B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B2"/>
  </w:style>
  <w:style w:type="paragraph" w:styleId="Heading1">
    <w:name w:val="heading 1"/>
    <w:basedOn w:val="Normal"/>
    <w:next w:val="Normal"/>
    <w:link w:val="Heading1Char"/>
    <w:uiPriority w:val="9"/>
    <w:qFormat/>
    <w:rsid w:val="00D6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0B2"/>
    <w:rPr>
      <w:rFonts w:eastAsiaTheme="majorEastAsia" w:cstheme="majorBidi"/>
      <w:color w:val="272727" w:themeColor="text1" w:themeTint="D8"/>
    </w:rPr>
  </w:style>
  <w:style w:type="paragraph" w:styleId="Title">
    <w:name w:val="Title"/>
    <w:basedOn w:val="Normal"/>
    <w:next w:val="Normal"/>
    <w:link w:val="TitleChar"/>
    <w:uiPriority w:val="10"/>
    <w:qFormat/>
    <w:rsid w:val="00D6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0B2"/>
    <w:pPr>
      <w:spacing w:before="160"/>
      <w:jc w:val="center"/>
    </w:pPr>
    <w:rPr>
      <w:i/>
      <w:iCs/>
      <w:color w:val="404040" w:themeColor="text1" w:themeTint="BF"/>
    </w:rPr>
  </w:style>
  <w:style w:type="character" w:customStyle="1" w:styleId="QuoteChar">
    <w:name w:val="Quote Char"/>
    <w:basedOn w:val="DefaultParagraphFont"/>
    <w:link w:val="Quote"/>
    <w:uiPriority w:val="29"/>
    <w:rsid w:val="00D660B2"/>
    <w:rPr>
      <w:i/>
      <w:iCs/>
      <w:color w:val="404040" w:themeColor="text1" w:themeTint="BF"/>
    </w:rPr>
  </w:style>
  <w:style w:type="paragraph" w:styleId="ListParagraph">
    <w:name w:val="List Paragraph"/>
    <w:basedOn w:val="Normal"/>
    <w:uiPriority w:val="34"/>
    <w:qFormat/>
    <w:rsid w:val="00D660B2"/>
    <w:pPr>
      <w:ind w:left="720"/>
      <w:contextualSpacing/>
    </w:pPr>
  </w:style>
  <w:style w:type="character" w:styleId="IntenseEmphasis">
    <w:name w:val="Intense Emphasis"/>
    <w:basedOn w:val="DefaultParagraphFont"/>
    <w:uiPriority w:val="21"/>
    <w:qFormat/>
    <w:rsid w:val="00D660B2"/>
    <w:rPr>
      <w:i/>
      <w:iCs/>
      <w:color w:val="0F4761" w:themeColor="accent1" w:themeShade="BF"/>
    </w:rPr>
  </w:style>
  <w:style w:type="paragraph" w:styleId="IntenseQuote">
    <w:name w:val="Intense Quote"/>
    <w:basedOn w:val="Normal"/>
    <w:next w:val="Normal"/>
    <w:link w:val="IntenseQuoteChar"/>
    <w:uiPriority w:val="30"/>
    <w:qFormat/>
    <w:rsid w:val="00D6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0B2"/>
    <w:rPr>
      <w:i/>
      <w:iCs/>
      <w:color w:val="0F4761" w:themeColor="accent1" w:themeShade="BF"/>
    </w:rPr>
  </w:style>
  <w:style w:type="character" w:styleId="IntenseReference">
    <w:name w:val="Intense Reference"/>
    <w:basedOn w:val="DefaultParagraphFont"/>
    <w:uiPriority w:val="32"/>
    <w:qFormat/>
    <w:rsid w:val="00D660B2"/>
    <w:rPr>
      <w:b/>
      <w:bCs/>
      <w:smallCaps/>
      <w:color w:val="0F4761" w:themeColor="accent1" w:themeShade="BF"/>
      <w:spacing w:val="5"/>
    </w:rPr>
  </w:style>
  <w:style w:type="paragraph" w:customStyle="1" w:styleId="font-claude-response-body">
    <w:name w:val="font-claude-response-body"/>
    <w:basedOn w:val="Normal"/>
    <w:rsid w:val="005A12E9"/>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styleId="TableGrid">
    <w:name w:val="Table Grid"/>
    <w:basedOn w:val="TableNormal"/>
    <w:uiPriority w:val="39"/>
    <w:rsid w:val="005A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1BCD"/>
    <w:rPr>
      <w:color w:val="467886" w:themeColor="hyperlink"/>
      <w:u w:val="single"/>
    </w:rPr>
  </w:style>
  <w:style w:type="character" w:customStyle="1" w:styleId="UnresolvedMention">
    <w:name w:val="Unresolved Mention"/>
    <w:basedOn w:val="DefaultParagraphFont"/>
    <w:uiPriority w:val="99"/>
    <w:semiHidden/>
    <w:unhideWhenUsed/>
    <w:rsid w:val="00F01BCD"/>
    <w:rPr>
      <w:color w:val="605E5C"/>
      <w:shd w:val="clear" w:color="auto" w:fill="E1DFDD"/>
    </w:rPr>
  </w:style>
  <w:style w:type="character" w:styleId="FollowedHyperlink">
    <w:name w:val="FollowedHyperlink"/>
    <w:basedOn w:val="DefaultParagraphFont"/>
    <w:uiPriority w:val="99"/>
    <w:semiHidden/>
    <w:unhideWhenUsed/>
    <w:rsid w:val="00663672"/>
    <w:rPr>
      <w:color w:val="96607D" w:themeColor="followedHyperlink"/>
      <w:u w:val="single"/>
    </w:rPr>
  </w:style>
  <w:style w:type="paragraph" w:styleId="Header">
    <w:name w:val="header"/>
    <w:basedOn w:val="Normal"/>
    <w:link w:val="HeaderChar"/>
    <w:uiPriority w:val="99"/>
    <w:unhideWhenUsed/>
    <w:rsid w:val="00D11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B3"/>
  </w:style>
  <w:style w:type="paragraph" w:styleId="Footer">
    <w:name w:val="footer"/>
    <w:basedOn w:val="Normal"/>
    <w:link w:val="FooterChar"/>
    <w:uiPriority w:val="99"/>
    <w:unhideWhenUsed/>
    <w:rsid w:val="00D11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B2"/>
  </w:style>
  <w:style w:type="paragraph" w:styleId="Heading1">
    <w:name w:val="heading 1"/>
    <w:basedOn w:val="Normal"/>
    <w:next w:val="Normal"/>
    <w:link w:val="Heading1Char"/>
    <w:uiPriority w:val="9"/>
    <w:qFormat/>
    <w:rsid w:val="00D6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0B2"/>
    <w:rPr>
      <w:rFonts w:eastAsiaTheme="majorEastAsia" w:cstheme="majorBidi"/>
      <w:color w:val="272727" w:themeColor="text1" w:themeTint="D8"/>
    </w:rPr>
  </w:style>
  <w:style w:type="paragraph" w:styleId="Title">
    <w:name w:val="Title"/>
    <w:basedOn w:val="Normal"/>
    <w:next w:val="Normal"/>
    <w:link w:val="TitleChar"/>
    <w:uiPriority w:val="10"/>
    <w:qFormat/>
    <w:rsid w:val="00D6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0B2"/>
    <w:pPr>
      <w:spacing w:before="160"/>
      <w:jc w:val="center"/>
    </w:pPr>
    <w:rPr>
      <w:i/>
      <w:iCs/>
      <w:color w:val="404040" w:themeColor="text1" w:themeTint="BF"/>
    </w:rPr>
  </w:style>
  <w:style w:type="character" w:customStyle="1" w:styleId="QuoteChar">
    <w:name w:val="Quote Char"/>
    <w:basedOn w:val="DefaultParagraphFont"/>
    <w:link w:val="Quote"/>
    <w:uiPriority w:val="29"/>
    <w:rsid w:val="00D660B2"/>
    <w:rPr>
      <w:i/>
      <w:iCs/>
      <w:color w:val="404040" w:themeColor="text1" w:themeTint="BF"/>
    </w:rPr>
  </w:style>
  <w:style w:type="paragraph" w:styleId="ListParagraph">
    <w:name w:val="List Paragraph"/>
    <w:basedOn w:val="Normal"/>
    <w:uiPriority w:val="34"/>
    <w:qFormat/>
    <w:rsid w:val="00D660B2"/>
    <w:pPr>
      <w:ind w:left="720"/>
      <w:contextualSpacing/>
    </w:pPr>
  </w:style>
  <w:style w:type="character" w:styleId="IntenseEmphasis">
    <w:name w:val="Intense Emphasis"/>
    <w:basedOn w:val="DefaultParagraphFont"/>
    <w:uiPriority w:val="21"/>
    <w:qFormat/>
    <w:rsid w:val="00D660B2"/>
    <w:rPr>
      <w:i/>
      <w:iCs/>
      <w:color w:val="0F4761" w:themeColor="accent1" w:themeShade="BF"/>
    </w:rPr>
  </w:style>
  <w:style w:type="paragraph" w:styleId="IntenseQuote">
    <w:name w:val="Intense Quote"/>
    <w:basedOn w:val="Normal"/>
    <w:next w:val="Normal"/>
    <w:link w:val="IntenseQuoteChar"/>
    <w:uiPriority w:val="30"/>
    <w:qFormat/>
    <w:rsid w:val="00D6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0B2"/>
    <w:rPr>
      <w:i/>
      <w:iCs/>
      <w:color w:val="0F4761" w:themeColor="accent1" w:themeShade="BF"/>
    </w:rPr>
  </w:style>
  <w:style w:type="character" w:styleId="IntenseReference">
    <w:name w:val="Intense Reference"/>
    <w:basedOn w:val="DefaultParagraphFont"/>
    <w:uiPriority w:val="32"/>
    <w:qFormat/>
    <w:rsid w:val="00D660B2"/>
    <w:rPr>
      <w:b/>
      <w:bCs/>
      <w:smallCaps/>
      <w:color w:val="0F4761" w:themeColor="accent1" w:themeShade="BF"/>
      <w:spacing w:val="5"/>
    </w:rPr>
  </w:style>
  <w:style w:type="paragraph" w:customStyle="1" w:styleId="font-claude-response-body">
    <w:name w:val="font-claude-response-body"/>
    <w:basedOn w:val="Normal"/>
    <w:rsid w:val="005A12E9"/>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styleId="TableGrid">
    <w:name w:val="Table Grid"/>
    <w:basedOn w:val="TableNormal"/>
    <w:uiPriority w:val="39"/>
    <w:rsid w:val="005A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01BCD"/>
    <w:rPr>
      <w:color w:val="467886" w:themeColor="hyperlink"/>
      <w:u w:val="single"/>
    </w:rPr>
  </w:style>
  <w:style w:type="character" w:customStyle="1" w:styleId="UnresolvedMention">
    <w:name w:val="Unresolved Mention"/>
    <w:basedOn w:val="DefaultParagraphFont"/>
    <w:uiPriority w:val="99"/>
    <w:semiHidden/>
    <w:unhideWhenUsed/>
    <w:rsid w:val="00F01BCD"/>
    <w:rPr>
      <w:color w:val="605E5C"/>
      <w:shd w:val="clear" w:color="auto" w:fill="E1DFDD"/>
    </w:rPr>
  </w:style>
  <w:style w:type="character" w:styleId="FollowedHyperlink">
    <w:name w:val="FollowedHyperlink"/>
    <w:basedOn w:val="DefaultParagraphFont"/>
    <w:uiPriority w:val="99"/>
    <w:semiHidden/>
    <w:unhideWhenUsed/>
    <w:rsid w:val="00663672"/>
    <w:rPr>
      <w:color w:val="96607D" w:themeColor="followedHyperlink"/>
      <w:u w:val="single"/>
    </w:rPr>
  </w:style>
  <w:style w:type="paragraph" w:styleId="Header">
    <w:name w:val="header"/>
    <w:basedOn w:val="Normal"/>
    <w:link w:val="HeaderChar"/>
    <w:uiPriority w:val="99"/>
    <w:unhideWhenUsed/>
    <w:rsid w:val="00D11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AB3"/>
  </w:style>
  <w:style w:type="paragraph" w:styleId="Footer">
    <w:name w:val="footer"/>
    <w:basedOn w:val="Normal"/>
    <w:link w:val="FooterChar"/>
    <w:uiPriority w:val="99"/>
    <w:unhideWhenUsed/>
    <w:rsid w:val="00D11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ProgrammeU24</b:Tag>
    <b:SourceType>Book</b:SourceType>
    <b:Guid>{280d7f70-c65c-4961-b1bb-69a7951f2c75}</b:Guid>
    <b:Title>Global Waste Management Outlook 2024 - Beyond an age of waste: Turning rubbish into a resource</b:Title>
    <b:Year>2024</b:Year>
    <b:JournalName>United Nations Environment Programme eBooks</b:JournalName>
    <b:BookTitle>United Nations Environment Programme eBooks</b:BookTitle>
    <b:URL>https://doi.org/10.59117/20.500.11822/44939</b:URL>
    <b:DOI>10.59117/20.500.11822/44939</b:DOI>
    <b:Author>
      <b:Author>
        <b:NameList>
          <b:Person>
            <b:Last>Programme</b:Last>
            <b:First>United Nations Environment</b:First>
          </b:Person>
        </b:NameList>
      </b:Author>
    </b:Author>
    <b:JenniData>z: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</b:JenniData>
  </b:Source>
  <b:Source>
    <b:Tag>UnknownG01</b:Tag>
    <b:SourceType>Case</b:SourceType>
    <b:Guid>{cd7ca948-cc33-44e7-8174-a279cd53a65f}</b:Guid>
    <b:Title>Ecological Solid Waste Management Act of 2000</b:Title>
    <b:Year>2001</b:Year>
    <b:JournalName>Republic Act No. 9003</b:JournalName>
    <b:BookTitle>Republic Act No. 9003</b:BookTitle>
    <b:Publisher>Government of the Philippines</b:Publisher>
    <b:Author>
      <b:Author>
        <b:NameList>
          <b:Person>
            <b:First>Government of the Philippines</b:First>
          </b:Person>
        </b:NameList>
      </b:Author>
    </b:Author>
    <b:JenniData>z:hY8xTgQxEAT3iAj5AJI/ADIQESKBEEIgBAGx1x57B7wzlj0+jux41r6MFHsRMXl3VffXMhx4zhiQBvfB+X0ZDmfLJAYJ8h15boFgqkycyx4EJUJ9hlTHiFZdWVGPfKoutb6IvZVxrNKSHevIzLAMGwi4Bdod3/IWMs1AotgrmUA9TRgxpWYqLnOE4Q1LqeCujYA71/psXj1l+luyWZn/oEKpo3ymrkYmYH+P5L5/p+9ObixHDmhNVC8c0alXUwTUgyETYCX2U43a/NoLJ7Rl7zrv6Ac=</b:JenniData>
  </b:Source>
  <b:Source>
    <b:Tag>KannanD23</b:Tag>
    <b:SourceType>JournalArticle</b:SourceType>
    <b:Guid>{c92170ce-712d-41bc-b195-56f7a79f694e}</b:Guid>
    <b:Title>Smart waste management 4.0: The transition from a systematic review to an integrated framework</b:Title>
    <b:Year>2023</b:Year>
    <b:JournalName>Waste Management</b:JournalName>
    <b:BookTitle>Waste Management</b:BookTitle>
    <b:Volume>174</b:Volume>
    <b:Pages>1-14</b:Pages>
    <b:Publisher>Elsevier BV</b:Publisher>
    <b:URL>https://doi.org/10.1016/j.wasman.2023.08.041</b:URL>
    <b:DOI>10.1016/j.wasman.2023.08.041</b:DOI>
    <b:Author>
      <b:Author>
        <b:NameList>
          <b:Person>
            <b:Last>Kannan</b:Last>
            <b:First>Devika</b:First>
          </b:Person>
          <b:Person>
            <b:Last>Khademolqorani</b:Last>
            <b:First>Shakiba</b:First>
          </b:Person>
          <b:Person>
            <b:Last>Janatyan</b:Last>
            <b:First>Nassibeh</b:First>
          </b:Person>
          <b:Person>
            <b:Last>Alavi</b:Last>
            <b:First>Somaieh</b:First>
          </b:Person>
        </b:NameList>
      </b:Author>
    </b:Author>
    <b:JenniData>z: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</b:JenniData>
  </b:Source>
  <b:Source>
    <b:Tag>PardiniK20</b:Tag>
    <b:SourceType>JournalArticle</b:SourceType>
    <b:Guid>{6b078fec-81d7-4a7e-83ca-9f97bc523ba9}</b:Guid>
    <b:Title>A Smart Waste Management Solution Geared towards Citizens</b:Title>
    <b:Year>2020</b:Year>
    <b:JournalName>Sensors</b:JournalName>
    <b:BookTitle>Sensors</b:BookTitle>
    <b:Volume>20</b:Volume>
    <b:Issue>8</b:Issue>
    <b:Pages>2380-2380</b:Pages>
    <b:Publisher>Multidisciplinary Digital Publishing Institute</b:Publisher>
    <b:URL>https://doi.org/10.3390/s20082380</b:URL>
    <b:DOI>10.3390/s20082380</b:DOI>
    <b:Author>
      <b:Author>
        <b:NameList>
          <b:Person>
            <b:Last>Pardini</b:Last>
            <b:First>Kellow</b:First>
          </b:Person>
          <b:Person>
            <b:Last>Rodrigues</b:Last>
            <b:First>Joel J. P. C.</b:First>
          </b:Person>
          <b:Person>
            <b:Last>Diallo</b:Last>
            <b:First>Ousmane</b:First>
          </b:Person>
          <b:Person>
            <b:Last>Das</b:Last>
            <b:First>Ashok Kumar</b:First>
          </b:Person>
          <b:Person>
            <b:Last>Albuquerque</b:Last>
            <b:First>Victor Hugo C. de</b:First>
          </b:Person>
          <b:Person>
            <b:Last>Kozlov</b:Last>
            <b:First>S. A.</b:First>
          </b:Person>
        </b:NameList>
      </b:Author>
    </b:Author>
    <b:JenniData>z: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</b:JenniData>
  </b:Source>
</b:Sources>
</file>

<file path=customXml/itemProps1.xml><?xml version="1.0" encoding="utf-8"?>
<ds:datastoreItem xmlns:ds="http://schemas.openxmlformats.org/officeDocument/2006/customXml" ds:itemID="{E3AF63D5-DE22-4A92-AFAE-446E9FA0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2364</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Casul</dc:creator>
  <cp:keywords/>
  <dc:description/>
  <cp:lastModifiedBy>qwert</cp:lastModifiedBy>
  <cp:revision>9</cp:revision>
  <dcterms:created xsi:type="dcterms:W3CDTF">2026-06-15T14:07:00Z</dcterms:created>
  <dcterms:modified xsi:type="dcterms:W3CDTF">2026-06-25T06:36:00Z</dcterms:modified>
</cp:coreProperties>
</file>