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E8589" w14:textId="6F0D5081" w:rsidR="00B956E5" w:rsidRPr="00014D48" w:rsidRDefault="00F94D85" w:rsidP="00D744EA">
      <w:pPr>
        <w:snapToGrid w:val="0"/>
        <w:spacing w:line="240" w:lineRule="auto"/>
        <w:jc w:val="center"/>
        <w:rPr>
          <w:rFonts w:ascii="Times New Roman" w:eastAsia="Times New Roman" w:hAnsi="Times New Roman" w:cs="Times New Roman"/>
          <w:b/>
          <w:bCs/>
          <w:sz w:val="36"/>
          <w:szCs w:val="36"/>
        </w:rPr>
      </w:pPr>
      <w:r w:rsidRPr="00014D48">
        <w:rPr>
          <w:rFonts w:ascii="Times New Roman" w:eastAsia="Times New Roman" w:hAnsi="Times New Roman" w:cs="Times New Roman"/>
          <w:b/>
          <w:bCs/>
          <w:sz w:val="36"/>
          <w:szCs w:val="36"/>
        </w:rPr>
        <w:t>Architectural Geometric Configuration as a Determinant of Acoustic Performance in Interdenominational Worship Centres.</w:t>
      </w:r>
    </w:p>
    <w:p w14:paraId="5CC2C8E1" w14:textId="716AD169" w:rsidR="00B956E5" w:rsidRPr="0071729B" w:rsidRDefault="00F94D85" w:rsidP="006307AD">
      <w:pPr>
        <w:spacing w:line="240" w:lineRule="auto"/>
        <w:rPr>
          <w:rFonts w:ascii="Times New Roman" w:hAnsi="Times New Roman" w:cs="Times New Roman"/>
          <w:sz w:val="28"/>
          <w:szCs w:val="28"/>
        </w:rPr>
      </w:pPr>
      <w:bookmarkStart w:id="0" w:name="_GoBack"/>
      <w:bookmarkEnd w:id="0"/>
      <w:r w:rsidRPr="0071729B">
        <w:rPr>
          <w:rFonts w:ascii="Times New Roman" w:hAnsi="Times New Roman" w:cs="Times New Roman"/>
          <w:b/>
          <w:bCs/>
          <w:sz w:val="28"/>
          <w:szCs w:val="28"/>
        </w:rPr>
        <w:t>A</w:t>
      </w:r>
      <w:r w:rsidR="0071729B" w:rsidRPr="0071729B">
        <w:rPr>
          <w:rFonts w:ascii="Times New Roman" w:hAnsi="Times New Roman" w:cs="Times New Roman"/>
          <w:b/>
          <w:bCs/>
          <w:sz w:val="28"/>
          <w:szCs w:val="28"/>
        </w:rPr>
        <w:t>BSTRACT</w:t>
      </w:r>
    </w:p>
    <w:p w14:paraId="3EA9E5FF" w14:textId="42D09B24" w:rsidR="006307AD" w:rsidRPr="006307AD" w:rsidRDefault="006307AD" w:rsidP="006307AD">
      <w:pPr>
        <w:spacing w:line="240" w:lineRule="auto"/>
        <w:rPr>
          <w:rFonts w:ascii="Times New Roman" w:hAnsi="Times New Roman" w:cs="Times New Roman"/>
          <w:sz w:val="24"/>
        </w:rPr>
      </w:pPr>
      <w:r w:rsidRPr="006307AD">
        <w:rPr>
          <w:rFonts w:ascii="Times New Roman" w:hAnsi="Times New Roman" w:cs="Times New Roman"/>
          <w:sz w:val="24"/>
        </w:rPr>
        <w:t>Acoustic performance is a fundamental consideration in the design of worship centres because these spaces must effectively accommodate speech communication, musical expression, and auditory comfort. Among the architectural factors influencing acoustic quality, architectural geometric configuration plays a significant role in determining sound propagation, speech intelligibility, reverberation behavior, and sound distribution. Despite advances in acoustic materials and electroacoustic reinforcement systems, comparatively little attention has been given to evaluating how alternative architectural geometric configurations influence the acoustic performance of contemporary interdenominational worship centres. This study comparatively evaluated the influence of architectural geometric configuration on the acoustic performance of interdenominational worship centres using a mixed-methods comparative case study approach. Three worship facilities representing centralized, irregular, and fan-shaped configurations were purposively selected for analysis. Qualitative data comprised architectural drawings, floor plans, photographs, and published case-study documentation, while quantitative data comprised documented acoustic performance indicators reported in the literature, including speech intelligibility, reverberation behavior, sound distribution characteristics, and acoustic comfort. The comparative analysis revealed that architectural geometric configuration significantly influences acoustic performance in interdenominational worship centres. Centralized configurations promoted broad sound distribution but were more susceptible to prolonged reverberation in large enclosed spaces. Irregular configurations enhanced sound diffusion and produced more balanced listening conditions, whereas fan-shaped configurations provided the most balanced acoustic performance through improved sound coverage, enhanced speech intelligibility, and controlled reverberation. The study concludes that architectural geometric configuration is a fundamental determinant of acoustic performance and recommends that geometric considerations be integrated into the earliest stages of architectural design, alongside appropriate acoustic treatments, to achieve acoustically responsive contemporary interdenominational worship centres.</w:t>
      </w:r>
    </w:p>
    <w:p w14:paraId="1EBE002C" w14:textId="4EC618A4" w:rsidR="00B956E5" w:rsidRPr="006307AD" w:rsidRDefault="00F94D85" w:rsidP="006307AD">
      <w:pPr>
        <w:spacing w:line="240" w:lineRule="auto"/>
        <w:rPr>
          <w:rFonts w:ascii="Times New Roman" w:hAnsi="Times New Roman" w:cs="Times New Roman"/>
          <w:sz w:val="24"/>
        </w:rPr>
      </w:pPr>
      <w:r w:rsidRPr="006307AD">
        <w:rPr>
          <w:rFonts w:ascii="Times New Roman" w:hAnsi="Times New Roman" w:cs="Times New Roman"/>
          <w:b/>
          <w:bCs/>
          <w:sz w:val="24"/>
        </w:rPr>
        <w:t>Keywords</w:t>
      </w:r>
      <w:r w:rsidRPr="006307AD">
        <w:rPr>
          <w:rFonts w:ascii="Times New Roman" w:hAnsi="Times New Roman" w:cs="Times New Roman"/>
          <w:sz w:val="24"/>
        </w:rPr>
        <w:t>: Architectural geometric configuration; acoustic performance; interdenominational worship centres; reverber</w:t>
      </w:r>
      <w:r w:rsidRPr="006307AD">
        <w:rPr>
          <w:rFonts w:ascii="Times New Roman" w:hAnsi="Times New Roman" w:cs="Times New Roman"/>
          <w:sz w:val="24"/>
        </w:rPr>
        <w:t>ation time; worship acoustics.</w:t>
      </w:r>
    </w:p>
    <w:p w14:paraId="38F1EE36" w14:textId="655FC603" w:rsidR="00B956E5" w:rsidRPr="0071729B" w:rsidRDefault="00F94D85" w:rsidP="006307AD">
      <w:pPr>
        <w:spacing w:line="240" w:lineRule="auto"/>
        <w:rPr>
          <w:rFonts w:ascii="Times New Roman" w:hAnsi="Times New Roman" w:cs="Times New Roman"/>
          <w:sz w:val="28"/>
          <w:szCs w:val="28"/>
        </w:rPr>
      </w:pPr>
      <w:r w:rsidRPr="0071729B">
        <w:rPr>
          <w:rFonts w:ascii="Times New Roman" w:hAnsi="Times New Roman" w:cs="Times New Roman"/>
          <w:b/>
          <w:bCs/>
          <w:sz w:val="28"/>
          <w:szCs w:val="28"/>
        </w:rPr>
        <w:t>I</w:t>
      </w:r>
      <w:r w:rsidR="0071729B" w:rsidRPr="0071729B">
        <w:rPr>
          <w:rFonts w:ascii="Times New Roman" w:hAnsi="Times New Roman" w:cs="Times New Roman"/>
          <w:b/>
          <w:bCs/>
          <w:sz w:val="28"/>
          <w:szCs w:val="28"/>
        </w:rPr>
        <w:t>NTRODUCTION</w:t>
      </w:r>
    </w:p>
    <w:p w14:paraId="344C57DF"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Worship centres are among the most acoustically demanding building types because they must effectively support both speech and music within the same enclosed environment. Effective communication during sermons, s</w:t>
      </w:r>
      <w:r>
        <w:rPr>
          <w:rFonts w:ascii="Times New Roman" w:hAnsi="Times New Roman" w:cs="Times New Roman"/>
          <w:sz w:val="24"/>
        </w:rPr>
        <w:t>criptural readings, prayers, and congregational singing depends largely on the acoustic quality of the worship space. Consequently, poor acoustic conditions can reduce speech intelligibility, impair listener engagement, and diminish the overall worship exp</w:t>
      </w:r>
      <w:r>
        <w:rPr>
          <w:rFonts w:ascii="Times New Roman" w:hAnsi="Times New Roman" w:cs="Times New Roman"/>
          <w:sz w:val="24"/>
        </w:rPr>
        <w:t>erience, making acoustic performance a critical consideration in contemporary worship-</w:t>
      </w:r>
      <w:proofErr w:type="spellStart"/>
      <w:r>
        <w:rPr>
          <w:rFonts w:ascii="Times New Roman" w:hAnsi="Times New Roman" w:cs="Times New Roman"/>
          <w:sz w:val="24"/>
        </w:rPr>
        <w:t>centre</w:t>
      </w:r>
      <w:proofErr w:type="spellEnd"/>
      <w:r>
        <w:rPr>
          <w:rFonts w:ascii="Times New Roman" w:hAnsi="Times New Roman" w:cs="Times New Roman"/>
          <w:sz w:val="24"/>
        </w:rPr>
        <w:t xml:space="preserve"> design (</w:t>
      </w:r>
      <w:proofErr w:type="spellStart"/>
      <w:r>
        <w:rPr>
          <w:rFonts w:ascii="Times New Roman" w:hAnsi="Times New Roman" w:cs="Times New Roman"/>
          <w:sz w:val="24"/>
        </w:rPr>
        <w:t>Algargoosh</w:t>
      </w:r>
      <w:proofErr w:type="spellEnd"/>
      <w:r>
        <w:rPr>
          <w:rFonts w:ascii="Times New Roman" w:hAnsi="Times New Roman" w:cs="Times New Roman"/>
          <w:sz w:val="24"/>
        </w:rPr>
        <w:t xml:space="preserve"> et al., 2022).</w:t>
      </w:r>
    </w:p>
    <w:p w14:paraId="6FD3E013"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The acoustic performance of an enclosed space is influenced by several architectural and environmental factors, including room vo</w:t>
      </w:r>
      <w:r>
        <w:rPr>
          <w:rFonts w:ascii="Times New Roman" w:hAnsi="Times New Roman" w:cs="Times New Roman"/>
          <w:sz w:val="24"/>
        </w:rPr>
        <w:t>lume, surface materials, ceiling configuration, sound reinforcement systems, and architectural geometry (Mehta et al., 2021). Among these, architectural geometry is particularly important because it governs sound propagation, reflection, diffusion, and dec</w:t>
      </w:r>
      <w:r>
        <w:rPr>
          <w:rFonts w:ascii="Times New Roman" w:hAnsi="Times New Roman" w:cs="Times New Roman"/>
          <w:sz w:val="24"/>
        </w:rPr>
        <w:t xml:space="preserve">ay, thereby influencing sound distribution,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speech intelligibility, and acoustic comfort (</w:t>
      </w:r>
      <w:proofErr w:type="spellStart"/>
      <w:r>
        <w:rPr>
          <w:rFonts w:ascii="Times New Roman" w:hAnsi="Times New Roman" w:cs="Times New Roman"/>
          <w:sz w:val="24"/>
        </w:rPr>
        <w:t>Kuttruff</w:t>
      </w:r>
      <w:proofErr w:type="spellEnd"/>
      <w:r>
        <w:rPr>
          <w:rFonts w:ascii="Times New Roman" w:hAnsi="Times New Roman" w:cs="Times New Roman"/>
          <w:sz w:val="24"/>
        </w:rPr>
        <w:t>, 2017). Since geometric decisions are established during the conceptual design stage, they are considerably more difficult and costl</w:t>
      </w:r>
      <w:r>
        <w:rPr>
          <w:rFonts w:ascii="Times New Roman" w:hAnsi="Times New Roman" w:cs="Times New Roman"/>
          <w:sz w:val="24"/>
        </w:rPr>
        <w:t>y to modify after construction than finishes or electroacoustic systems.</w:t>
      </w:r>
    </w:p>
    <w:p w14:paraId="2E481F7B"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Contemporary interdenominational worship centres present additional acoustic challenges because they </w:t>
      </w:r>
      <w:r>
        <w:rPr>
          <w:rFonts w:ascii="Times New Roman" w:hAnsi="Times New Roman" w:cs="Times New Roman"/>
          <w:sz w:val="24"/>
        </w:rPr>
        <w:lastRenderedPageBreak/>
        <w:t>accommodate diverse activities, including preaching, congregational singing, music</w:t>
      </w:r>
      <w:r>
        <w:rPr>
          <w:rFonts w:ascii="Times New Roman" w:hAnsi="Times New Roman" w:cs="Times New Roman"/>
          <w:sz w:val="24"/>
        </w:rPr>
        <w:t>al performances, conferences, and community events within a single architectural enclosure (Buratti et al., 2022). Although advances in acoustic materials and electroacoustic technologies have improved acoustic performance, they cannot fully compensate for</w:t>
      </w:r>
      <w:r>
        <w:rPr>
          <w:rFonts w:ascii="Times New Roman" w:hAnsi="Times New Roman" w:cs="Times New Roman"/>
          <w:sz w:val="24"/>
        </w:rPr>
        <w:t xml:space="preserve"> limitations created by inappropriate spatial geometry during the design stage (Badino et al., 2020).</w:t>
      </w:r>
    </w:p>
    <w:p w14:paraId="4EC8BB56" w14:textId="60DAAF08"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Existing studies have largely focused on acoustic materials, reverberation control, computer simulation, and sound reinforcement systems, while comparativ</w:t>
      </w:r>
      <w:r>
        <w:rPr>
          <w:rFonts w:ascii="Times New Roman" w:hAnsi="Times New Roman" w:cs="Times New Roman"/>
          <w:sz w:val="24"/>
        </w:rPr>
        <w:t>ely less attention has been given to evaluating how alternative architectural geometric configurations influence acoustic performance in contemporary interdenominational worship centres (Mehta et al., 2021). This gap limits the availability of evidence-bas</w:t>
      </w:r>
      <w:r>
        <w:rPr>
          <w:rFonts w:ascii="Times New Roman" w:hAnsi="Times New Roman" w:cs="Times New Roman"/>
          <w:sz w:val="24"/>
        </w:rPr>
        <w:t>ed guidance for architects during the conceptual design stage, where geometric decisions have the greatest influence on subsequent acoustic performance. Accordingly, this study comparatively evaluates centralized, irregular, and fan-shaped architectural ge</w:t>
      </w:r>
      <w:r>
        <w:rPr>
          <w:rFonts w:ascii="Times New Roman" w:hAnsi="Times New Roman" w:cs="Times New Roman"/>
          <w:sz w:val="24"/>
        </w:rPr>
        <w:t>ometric configurations to determine their influence on acoustic performance in contemporary interdenominational worship centres.</w:t>
      </w:r>
    </w:p>
    <w:p w14:paraId="05C7B5AD" w14:textId="13353BF8" w:rsidR="00B956E5" w:rsidRPr="0071729B" w:rsidRDefault="0071729B" w:rsidP="006307AD">
      <w:pPr>
        <w:spacing w:line="240" w:lineRule="auto"/>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599162BF"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Despite advances in acoustic materials, sound reinforcement systems, and performance-based acoustic de</w:t>
      </w:r>
      <w:r>
        <w:rPr>
          <w:rFonts w:ascii="Times New Roman" w:hAnsi="Times New Roman" w:cs="Times New Roman"/>
          <w:sz w:val="24"/>
        </w:rPr>
        <w:t>sign, many contemporary interdenominational worship centres continue to experience excessive reverberation, uneven sound distribution, and reduced speech intelligibility, thereby limiting effective communication during worship activities (Badino et al., 20</w:t>
      </w:r>
      <w:r>
        <w:rPr>
          <w:rFonts w:ascii="Times New Roman" w:hAnsi="Times New Roman" w:cs="Times New Roman"/>
          <w:sz w:val="24"/>
        </w:rPr>
        <w:t>20).</w:t>
      </w:r>
    </w:p>
    <w:p w14:paraId="39861C5E"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Because architectural geometry governs how sound propagates and is distributed within an enclosure, decisions regarding room configuration made during the conceptual design stage have a lasting influence on acoustic performance (</w:t>
      </w:r>
      <w:proofErr w:type="spellStart"/>
      <w:r>
        <w:rPr>
          <w:rFonts w:ascii="Times New Roman" w:hAnsi="Times New Roman" w:cs="Times New Roman"/>
          <w:sz w:val="24"/>
        </w:rPr>
        <w:t>Kuttruff</w:t>
      </w:r>
      <w:proofErr w:type="spellEnd"/>
      <w:r>
        <w:rPr>
          <w:rFonts w:ascii="Times New Roman" w:hAnsi="Times New Roman" w:cs="Times New Roman"/>
          <w:sz w:val="24"/>
        </w:rPr>
        <w:t>, 2017). Howev</w:t>
      </w:r>
      <w:r>
        <w:rPr>
          <w:rFonts w:ascii="Times New Roman" w:hAnsi="Times New Roman" w:cs="Times New Roman"/>
          <w:sz w:val="24"/>
        </w:rPr>
        <w:t>er, existing research has devoted comparatively less attention to evaluating alternative architectural geometric configurations as an architectural design strategy for improving acoustic performance in contemporary interdenominational worship centres. Cons</w:t>
      </w:r>
      <w:r>
        <w:rPr>
          <w:rFonts w:ascii="Times New Roman" w:hAnsi="Times New Roman" w:cs="Times New Roman"/>
          <w:sz w:val="24"/>
        </w:rPr>
        <w:t>equently, architects have limited comparative evidence to support geometry-based design decisions during the early stages of worship-centre design (Mehta et al., 2021).</w:t>
      </w:r>
    </w:p>
    <w:p w14:paraId="68FB19F6"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This study addresses this gap by comparatively evaluating centralized, irregular, and f</w:t>
      </w:r>
      <w:r>
        <w:rPr>
          <w:rFonts w:ascii="Times New Roman" w:hAnsi="Times New Roman" w:cs="Times New Roman"/>
          <w:sz w:val="24"/>
        </w:rPr>
        <w:t>an-shaped architectural geometric configurations to determine their influence on acoustic performance in interdenominational worship centres and to provide evidence-based guidance for acoustically responsive architectural design.</w:t>
      </w:r>
    </w:p>
    <w:p w14:paraId="57FD2478" w14:textId="0E0FFDD9" w:rsidR="00B956E5" w:rsidRPr="0071729B" w:rsidRDefault="00F94D85"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Aim of the Study</w:t>
      </w:r>
    </w:p>
    <w:p w14:paraId="60C23C49" w14:textId="168A1FAA"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The aim </w:t>
      </w:r>
      <w:r>
        <w:rPr>
          <w:rFonts w:ascii="Times New Roman" w:hAnsi="Times New Roman" w:cs="Times New Roman"/>
          <w:sz w:val="24"/>
        </w:rPr>
        <w:t>of this study is to comparatively evaluate the influence of architectural geometric configurations on the acoustic performance of contemporary interdenominational worship centres.</w:t>
      </w:r>
    </w:p>
    <w:p w14:paraId="168F9BC2" w14:textId="420DC73A" w:rsidR="00B956E5" w:rsidRPr="0071729B" w:rsidRDefault="00F94D85"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Objectives of the Study</w:t>
      </w:r>
    </w:p>
    <w:p w14:paraId="1E570FC9"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The objectives of this study are to:</w:t>
      </w:r>
    </w:p>
    <w:p w14:paraId="0D054F3D"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1. Compare the </w:t>
      </w:r>
      <w:r>
        <w:rPr>
          <w:rFonts w:ascii="Times New Roman" w:hAnsi="Times New Roman" w:cs="Times New Roman"/>
          <w:sz w:val="24"/>
        </w:rPr>
        <w:t>acoustic performance of centralized, irregular, and fan-shaped architectural geometric configurations in selected interdenominational worship centres.</w:t>
      </w:r>
    </w:p>
    <w:p w14:paraId="1FBD9A00"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2. Examine how architectural geometric configuration influences speech intelligibility, sound distributio</w:t>
      </w:r>
      <w:r>
        <w:rPr>
          <w:rFonts w:ascii="Times New Roman" w:hAnsi="Times New Roman" w:cs="Times New Roman"/>
          <w:sz w:val="24"/>
        </w:rPr>
        <w:t xml:space="preserve">n,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and acoustic comfort within worship spaces.</w:t>
      </w:r>
    </w:p>
    <w:p w14:paraId="47C9A660"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3. Determine the architectural geometric configuration that provides the most </w:t>
      </w:r>
      <w:proofErr w:type="spellStart"/>
      <w:r>
        <w:rPr>
          <w:rFonts w:ascii="Times New Roman" w:hAnsi="Times New Roman" w:cs="Times New Roman"/>
          <w:sz w:val="24"/>
        </w:rPr>
        <w:t>favourable</w:t>
      </w:r>
      <w:proofErr w:type="spellEnd"/>
      <w:r>
        <w:rPr>
          <w:rFonts w:ascii="Times New Roman" w:hAnsi="Times New Roman" w:cs="Times New Roman"/>
          <w:sz w:val="24"/>
        </w:rPr>
        <w:t xml:space="preserve"> acoustic performance for contemporary interdenominational worship centres.</w:t>
      </w:r>
    </w:p>
    <w:p w14:paraId="1E008971" w14:textId="77777777" w:rsidR="00B956E5" w:rsidRDefault="00B956E5" w:rsidP="006307AD">
      <w:pPr>
        <w:spacing w:line="240" w:lineRule="auto"/>
        <w:rPr>
          <w:rFonts w:ascii="Times New Roman" w:hAnsi="Times New Roman" w:cs="Times New Roman"/>
          <w:sz w:val="24"/>
        </w:rPr>
      </w:pPr>
    </w:p>
    <w:p w14:paraId="15A5825B" w14:textId="77777777" w:rsidR="00B956E5" w:rsidRDefault="00B956E5" w:rsidP="006307AD">
      <w:pPr>
        <w:spacing w:line="240" w:lineRule="auto"/>
        <w:rPr>
          <w:rFonts w:ascii="Times New Roman" w:hAnsi="Times New Roman" w:cs="Times New Roman"/>
          <w:sz w:val="24"/>
        </w:rPr>
      </w:pPr>
    </w:p>
    <w:p w14:paraId="0986896B" w14:textId="77777777" w:rsidR="00B956E5" w:rsidRDefault="00B956E5" w:rsidP="006307AD">
      <w:pPr>
        <w:spacing w:line="240" w:lineRule="auto"/>
        <w:rPr>
          <w:rFonts w:ascii="Times New Roman" w:hAnsi="Times New Roman" w:cs="Times New Roman"/>
          <w:sz w:val="24"/>
        </w:rPr>
      </w:pPr>
    </w:p>
    <w:p w14:paraId="095295BB" w14:textId="3402215C" w:rsidR="00B956E5" w:rsidRPr="0071729B" w:rsidRDefault="0071729B" w:rsidP="006307AD">
      <w:pPr>
        <w:spacing w:line="240" w:lineRule="auto"/>
        <w:rPr>
          <w:rFonts w:ascii="Times New Roman" w:hAnsi="Times New Roman" w:cs="Times New Roman"/>
          <w:sz w:val="28"/>
          <w:szCs w:val="28"/>
        </w:rPr>
      </w:pPr>
      <w:r w:rsidRPr="0071729B">
        <w:rPr>
          <w:rFonts w:ascii="Times New Roman" w:hAnsi="Times New Roman" w:cs="Times New Roman"/>
          <w:b/>
          <w:bCs/>
          <w:sz w:val="28"/>
          <w:szCs w:val="28"/>
        </w:rPr>
        <w:t>LITERATURE REVIEW</w:t>
      </w:r>
    </w:p>
    <w:p w14:paraId="4046E1D4" w14:textId="56623598" w:rsidR="00B956E5" w:rsidRDefault="00F94D85" w:rsidP="006307AD">
      <w:pPr>
        <w:spacing w:line="240" w:lineRule="auto"/>
        <w:rPr>
          <w:rFonts w:ascii="Times New Roman" w:hAnsi="Times New Roman" w:cs="Times New Roman"/>
          <w:sz w:val="24"/>
        </w:rPr>
      </w:pPr>
      <w:r w:rsidRPr="0071729B">
        <w:rPr>
          <w:rFonts w:ascii="Times New Roman" w:hAnsi="Times New Roman" w:cs="Times New Roman"/>
          <w:b/>
          <w:bCs/>
          <w:sz w:val="24"/>
        </w:rPr>
        <w:t>Historical Development of Worship Spaces and Acoustic Considerations</w:t>
      </w:r>
    </w:p>
    <w:p w14:paraId="7A525303"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The relationship between worship architecture and acoustics has evolved alongside the development of Christian worship spaces. As worship practices and congregational sizes changed over </w:t>
      </w:r>
      <w:r>
        <w:rPr>
          <w:rFonts w:ascii="Times New Roman" w:hAnsi="Times New Roman" w:cs="Times New Roman"/>
          <w:sz w:val="24"/>
        </w:rPr>
        <w:t>time, worship buildings became larger and more spatially complex, making sound distribution, reverberation, and speech intelligibility increasingly important considerations in architectural design.</w:t>
      </w:r>
    </w:p>
    <w:p w14:paraId="4347817E"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Early Christian basilicas were characterized by elongated </w:t>
      </w:r>
      <w:r>
        <w:rPr>
          <w:rFonts w:ascii="Times New Roman" w:hAnsi="Times New Roman" w:cs="Times New Roman"/>
          <w:sz w:val="24"/>
        </w:rPr>
        <w:t>floor plans, high ceilings, and expansive interior volumes that enhanced liturgical music but often produced prolonged reverberation, reducing speech intelligibility during sermons and scriptural readings (Iannace et al., 2020). During the medieval period,</w:t>
      </w:r>
      <w:r>
        <w:rPr>
          <w:rFonts w:ascii="Times New Roman" w:hAnsi="Times New Roman" w:cs="Times New Roman"/>
          <w:sz w:val="24"/>
        </w:rPr>
        <w:t xml:space="preserve"> Gothic cathedrals introduced vaulted ceilings and pronounced verticality, creating acoustically rich environments for choral music but frequently compromising spoken communication because of excessive reverberation (Barron, 2019). Renaissance and Baroque </w:t>
      </w:r>
      <w:r>
        <w:rPr>
          <w:rFonts w:ascii="Times New Roman" w:hAnsi="Times New Roman" w:cs="Times New Roman"/>
          <w:sz w:val="24"/>
        </w:rPr>
        <w:t>churches later incorporated domes and curved architectural forms that enriched spatial expression but could also generate sound-focusing effects and uneven sound distribution (Álvarez-Morales et al., 2021).</w:t>
      </w:r>
    </w:p>
    <w:p w14:paraId="293F8BBA"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Contemporary worship centres differ from these hi</w:t>
      </w:r>
      <w:r>
        <w:rPr>
          <w:rFonts w:ascii="Times New Roman" w:hAnsi="Times New Roman" w:cs="Times New Roman"/>
          <w:sz w:val="24"/>
        </w:rPr>
        <w:t>storical forms by accommodating a wider range of activities, including preaching, congregational singing, musical performances, conferences, and multimedia presentations within a single space. Although advances in sound reinforcement technologies have impr</w:t>
      </w:r>
      <w:r>
        <w:rPr>
          <w:rFonts w:ascii="Times New Roman" w:hAnsi="Times New Roman" w:cs="Times New Roman"/>
          <w:sz w:val="24"/>
        </w:rPr>
        <w:t xml:space="preserve">oved acoustic control, architectural geometry remains a fundamental determinant of sound distribution,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and speech intelligibility (Badino et al., 2020).</w:t>
      </w:r>
    </w:p>
    <w:p w14:paraId="034323F4" w14:textId="21FA95EA"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The historical evolution of worship architecture demonstrates that changes in </w:t>
      </w:r>
      <w:r>
        <w:rPr>
          <w:rFonts w:ascii="Times New Roman" w:hAnsi="Times New Roman" w:cs="Times New Roman"/>
          <w:sz w:val="24"/>
        </w:rPr>
        <w:t>architectural geometry have consistently influenced acoustic performance. This continuing relationship highlights the need to examine how alternative geometric configurations affect the acoustic performance of contemporary interdenominational worship centr</w:t>
      </w:r>
      <w:r>
        <w:rPr>
          <w:rFonts w:ascii="Times New Roman" w:hAnsi="Times New Roman" w:cs="Times New Roman"/>
          <w:sz w:val="24"/>
        </w:rPr>
        <w:t>es.</w:t>
      </w:r>
    </w:p>
    <w:p w14:paraId="41C6FBCA" w14:textId="10AEEE59" w:rsidR="00B956E5" w:rsidRPr="0071729B" w:rsidRDefault="00F94D85"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Architectural Geometry and Acoustic Performance</w:t>
      </w:r>
    </w:p>
    <w:p w14:paraId="09B65E6A"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Architectural geometry refers to the shape, configuration, and spatial arrangement of a building and its interior elements. Beyond its visual and spatial qualities, architectural geometry governs sound pr</w:t>
      </w:r>
      <w:r>
        <w:rPr>
          <w:rFonts w:ascii="Times New Roman" w:hAnsi="Times New Roman" w:cs="Times New Roman"/>
          <w:sz w:val="24"/>
        </w:rPr>
        <w:t>opagation and its interaction with enclosing surfaces, making it a fundamental determinant of acoustic performance (</w:t>
      </w:r>
      <w:proofErr w:type="spellStart"/>
      <w:r>
        <w:rPr>
          <w:rFonts w:ascii="Times New Roman" w:hAnsi="Times New Roman" w:cs="Times New Roman"/>
          <w:sz w:val="24"/>
        </w:rPr>
        <w:t>Kuttruff</w:t>
      </w:r>
      <w:proofErr w:type="spellEnd"/>
      <w:r>
        <w:rPr>
          <w:rFonts w:ascii="Times New Roman" w:hAnsi="Times New Roman" w:cs="Times New Roman"/>
          <w:sz w:val="24"/>
        </w:rPr>
        <w:t>, 2017).</w:t>
      </w:r>
    </w:p>
    <w:p w14:paraId="3450AD73"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Previous studies consistently indicate that different architectural geometric configurations produce distinct acoustic resp</w:t>
      </w:r>
      <w:r>
        <w:rPr>
          <w:rFonts w:ascii="Times New Roman" w:hAnsi="Times New Roman" w:cs="Times New Roman"/>
          <w:sz w:val="24"/>
        </w:rPr>
        <w:t>onses. Parallel wall arrangements generate repeated reflections, commonly known as flutter echoes, which reduce speech intelligibility and listener comfort (Cox &amp; D’Antonio, 2017). Similarly, concave surfaces may concentrate reflected sound, creating sound</w:t>
      </w:r>
      <w:r>
        <w:rPr>
          <w:rFonts w:ascii="Times New Roman" w:hAnsi="Times New Roman" w:cs="Times New Roman"/>
          <w:sz w:val="24"/>
        </w:rPr>
        <w:t>-focusing effects that result in uneven sound distribution within enclosed worship spaces (Álvarez-Morales et al., 2021).</w:t>
      </w:r>
    </w:p>
    <w:p w14:paraId="161ADD50" w14:textId="77777777" w:rsidR="00B956E5" w:rsidRDefault="00F94D85" w:rsidP="006307AD">
      <w:pPr>
        <w:spacing w:line="240" w:lineRule="auto"/>
        <w:jc w:val="left"/>
        <w:rPr>
          <w:rFonts w:ascii="Times New Roman" w:hAnsi="Times New Roman" w:cs="Times New Roman"/>
          <w:sz w:val="24"/>
        </w:rPr>
      </w:pPr>
      <w:r>
        <w:rPr>
          <w:rFonts w:ascii="Times New Roman" w:eastAsia="Times New Roman" w:hAnsi="Times New Roman" w:cs="Times New Roman"/>
          <w:noProof/>
          <w:sz w:val="24"/>
          <w:lang w:val="en-IN" w:eastAsia="en-IN"/>
        </w:rPr>
        <w:drawing>
          <wp:inline distT="0" distB="0" distL="114300" distR="114300" wp14:anchorId="0C7377CF" wp14:editId="6B7A487F">
            <wp:extent cx="3811979" cy="1154154"/>
            <wp:effectExtent l="0" t="0" r="0" b="8255"/>
            <wp:docPr id="10" name="Picture 10" descr="2026-06-27 4:31:05.963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6-06-27 4:31:05.963000 PM"/>
                    <pic:cNvPicPr>
                      <a:picLocks noChangeAspect="1"/>
                    </pic:cNvPicPr>
                  </pic:nvPicPr>
                  <pic:blipFill>
                    <a:blip r:embed="rId8"/>
                    <a:stretch>
                      <a:fillRect/>
                    </a:stretch>
                  </pic:blipFill>
                  <pic:spPr>
                    <a:xfrm>
                      <a:off x="0" y="0"/>
                      <a:ext cx="3883663" cy="1175858"/>
                    </a:xfrm>
                    <a:prstGeom prst="rect">
                      <a:avLst/>
                    </a:prstGeom>
                  </pic:spPr>
                </pic:pic>
              </a:graphicData>
            </a:graphic>
          </wp:inline>
        </w:drawing>
      </w:r>
    </w:p>
    <w:p w14:paraId="1FA8F2F2"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lastRenderedPageBreak/>
        <w:t>Figure 1</w:t>
      </w:r>
      <w:r>
        <w:rPr>
          <w:rFonts w:ascii="Times New Roman" w:hAnsi="Times New Roman" w:cs="Times New Roman"/>
          <w:sz w:val="24"/>
        </w:rPr>
        <w:t xml:space="preserve">: </w:t>
      </w:r>
      <w:r>
        <w:rPr>
          <w:rFonts w:ascii="Times New Roman" w:hAnsi="Times New Roman" w:cs="Times New Roman"/>
          <w:i/>
          <w:iCs/>
          <w:sz w:val="24"/>
        </w:rPr>
        <w:t>Influence of surface geometry on sound reflection patterns.</w:t>
      </w:r>
    </w:p>
    <w:p w14:paraId="2F7D0030"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w:t>
      </w:r>
      <w:proofErr w:type="spellStart"/>
      <w:r>
        <w:rPr>
          <w:rFonts w:ascii="Times New Roman" w:hAnsi="Times New Roman" w:cs="Times New Roman"/>
          <w:sz w:val="24"/>
        </w:rPr>
        <w:t>Brainkart</w:t>
      </w:r>
      <w:proofErr w:type="spellEnd"/>
      <w:r>
        <w:rPr>
          <w:rFonts w:ascii="Times New Roman" w:hAnsi="Times New Roman" w:cs="Times New Roman"/>
          <w:sz w:val="24"/>
        </w:rPr>
        <w:t xml:space="preserve"> (</w:t>
      </w:r>
      <w:proofErr w:type="spellStart"/>
      <w:r>
        <w:rPr>
          <w:rFonts w:ascii="Times New Roman" w:hAnsi="Times New Roman" w:cs="Times New Roman"/>
          <w:sz w:val="24"/>
        </w:rPr>
        <w:t>n.d.</w:t>
      </w:r>
      <w:proofErr w:type="spellEnd"/>
      <w:r>
        <w:rPr>
          <w:rFonts w:ascii="Times New Roman" w:hAnsi="Times New Roman" w:cs="Times New Roman"/>
          <w:sz w:val="24"/>
        </w:rPr>
        <w:t>)</w:t>
      </w:r>
    </w:p>
    <w:p w14:paraId="697CF5D8" w14:textId="77777777" w:rsidR="00B956E5" w:rsidRDefault="00B956E5" w:rsidP="006307AD">
      <w:pPr>
        <w:spacing w:line="240" w:lineRule="auto"/>
        <w:rPr>
          <w:rFonts w:ascii="Times New Roman" w:hAnsi="Times New Roman" w:cs="Times New Roman"/>
          <w:sz w:val="24"/>
        </w:rPr>
      </w:pPr>
    </w:p>
    <w:p w14:paraId="79F05973"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In contrast, irregular and non-paral</w:t>
      </w:r>
      <w:r>
        <w:rPr>
          <w:rFonts w:ascii="Times New Roman" w:hAnsi="Times New Roman" w:cs="Times New Roman"/>
          <w:sz w:val="24"/>
        </w:rPr>
        <w:t xml:space="preserve">lel configurations generally improve sound diffusion by scattering reflected sound more uniformly throughout an enclosure, thereby creating more balanced listening conditions. Recent systematic evidence further demonstrates that geometric design variables </w:t>
      </w:r>
      <w:r>
        <w:rPr>
          <w:rFonts w:ascii="Times New Roman" w:hAnsi="Times New Roman" w:cs="Times New Roman"/>
          <w:sz w:val="24"/>
        </w:rPr>
        <w:t>significantly influence acoustic quality and should therefore be considered during the conceptual design stage of building design (Leksono et al., 2026). Ceiling geometry also contributes to acoustic performance because its height, slope, and profile influ</w:t>
      </w:r>
      <w:r>
        <w:rPr>
          <w:rFonts w:ascii="Times New Roman" w:hAnsi="Times New Roman" w:cs="Times New Roman"/>
          <w:sz w:val="24"/>
        </w:rPr>
        <w:t>ence the direction and coverage of reflected sound reaching occupants (Sakuma &amp; Hidaka, 2021).</w:t>
      </w:r>
    </w:p>
    <w:p w14:paraId="06B15213" w14:textId="4D3C0EB2"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Collectively, the reviewed studies establish architectural geometry as a primary determinant of acoustic performance. The consistent relationship between geometr</w:t>
      </w:r>
      <w:r>
        <w:rPr>
          <w:rFonts w:ascii="Times New Roman" w:hAnsi="Times New Roman" w:cs="Times New Roman"/>
          <w:sz w:val="24"/>
        </w:rPr>
        <w:t xml:space="preserve">ic configuration and sound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provides the theoretical basis for the comparative evaluation of centralized, irregular, and fan-shaped worship-centre configurations undertaken in this study.</w:t>
      </w:r>
    </w:p>
    <w:p w14:paraId="5BA65900" w14:textId="2AC9AA74" w:rsidR="00B956E5" w:rsidRPr="0071729B" w:rsidRDefault="00F94D85"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Acoustic Performance in Worship Centres</w:t>
      </w:r>
    </w:p>
    <w:p w14:paraId="17B13463"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Acoustic </w:t>
      </w:r>
      <w:r>
        <w:rPr>
          <w:rFonts w:ascii="Times New Roman" w:hAnsi="Times New Roman" w:cs="Times New Roman"/>
          <w:sz w:val="24"/>
        </w:rPr>
        <w:t>performance describes how effectively sound is transmitted, distributed, and perceived within an enclosed environment. In worship centres, acoustic quality directly influences the effectiveness of preaching, scriptural readings, congregational singing, mus</w:t>
      </w:r>
      <w:r>
        <w:rPr>
          <w:rFonts w:ascii="Times New Roman" w:hAnsi="Times New Roman" w:cs="Times New Roman"/>
          <w:sz w:val="24"/>
        </w:rPr>
        <w:t>ical performances, and other worship activities that depend on clear and balanced sound (Buratti et al., 2022).</w:t>
      </w:r>
    </w:p>
    <w:p w14:paraId="04337636"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Speech intelligibility is widely regarded as one of the most important indicators of acoustic performance because it determines the extent to wh</w:t>
      </w:r>
      <w:r>
        <w:rPr>
          <w:rFonts w:ascii="Times New Roman" w:hAnsi="Times New Roman" w:cs="Times New Roman"/>
          <w:sz w:val="24"/>
        </w:rPr>
        <w:t>ich spoken messages are clearly understood by congregants, particularly in large worship spaces (</w:t>
      </w:r>
      <w:proofErr w:type="spellStart"/>
      <w:r>
        <w:rPr>
          <w:rFonts w:ascii="Times New Roman" w:hAnsi="Times New Roman" w:cs="Times New Roman"/>
          <w:sz w:val="24"/>
        </w:rPr>
        <w:t>Algargoosh</w:t>
      </w:r>
      <w:proofErr w:type="spellEnd"/>
      <w:r>
        <w:rPr>
          <w:rFonts w:ascii="Times New Roman" w:hAnsi="Times New Roman" w:cs="Times New Roman"/>
          <w:sz w:val="24"/>
        </w:rPr>
        <w:t xml:space="preserve"> et al., 2022). Reverberation time is another critical parameter. While moderate reverberation enhances musical richness, excessive reverberation cau</w:t>
      </w:r>
      <w:r>
        <w:rPr>
          <w:rFonts w:ascii="Times New Roman" w:hAnsi="Times New Roman" w:cs="Times New Roman"/>
          <w:sz w:val="24"/>
        </w:rPr>
        <w:t>ses reflected sound to overlap with direct sound, thereby reducing speech clarity (Mehta et al., 2021).</w:t>
      </w:r>
    </w:p>
    <w:p w14:paraId="454AAA97"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Uniform sound distribution is equally important in ensuring that listeners experience consistent acoustic conditions throughout a worship space. Archite</w:t>
      </w:r>
      <w:r>
        <w:rPr>
          <w:rFonts w:ascii="Times New Roman" w:hAnsi="Times New Roman" w:cs="Times New Roman"/>
          <w:sz w:val="24"/>
        </w:rPr>
        <w:t>ctural geometry significantly influences this distribution by governing the propagation and reflection of sound within an enclosure (</w:t>
      </w:r>
      <w:proofErr w:type="spellStart"/>
      <w:r>
        <w:rPr>
          <w:rFonts w:ascii="Times New Roman" w:hAnsi="Times New Roman" w:cs="Times New Roman"/>
          <w:sz w:val="24"/>
        </w:rPr>
        <w:t>Pätynen</w:t>
      </w:r>
      <w:proofErr w:type="spellEnd"/>
      <w:r>
        <w:rPr>
          <w:rFonts w:ascii="Times New Roman" w:hAnsi="Times New Roman" w:cs="Times New Roman"/>
          <w:sz w:val="24"/>
        </w:rPr>
        <w:t xml:space="preserve"> &amp; </w:t>
      </w:r>
      <w:proofErr w:type="spellStart"/>
      <w:r>
        <w:rPr>
          <w:rFonts w:ascii="Times New Roman" w:hAnsi="Times New Roman" w:cs="Times New Roman"/>
          <w:sz w:val="24"/>
        </w:rPr>
        <w:t>Lokki</w:t>
      </w:r>
      <w:proofErr w:type="spellEnd"/>
      <w:r>
        <w:rPr>
          <w:rFonts w:ascii="Times New Roman" w:hAnsi="Times New Roman" w:cs="Times New Roman"/>
          <w:sz w:val="24"/>
        </w:rPr>
        <w:t>, 2016).</w:t>
      </w:r>
    </w:p>
    <w:p w14:paraId="5C7F4CCD"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Contemporary interdenominational worship centres present additional acoustic challenges because the</w:t>
      </w:r>
      <w:r>
        <w:rPr>
          <w:rFonts w:ascii="Times New Roman" w:hAnsi="Times New Roman" w:cs="Times New Roman"/>
          <w:sz w:val="24"/>
        </w:rPr>
        <w:t xml:space="preserve">y accommodate diverse worship activities within large, multifunctional spaces. These varying functional requirements demand architectural solutions capable of balancing speech intelligibility,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and listening conditions without relyi</w:t>
      </w:r>
      <w:r>
        <w:rPr>
          <w:rFonts w:ascii="Times New Roman" w:hAnsi="Times New Roman" w:cs="Times New Roman"/>
          <w:sz w:val="24"/>
        </w:rPr>
        <w:t>ng solely on electroacoustic systems (Badino et al., 2020).</w:t>
      </w:r>
    </w:p>
    <w:p w14:paraId="457B8D20" w14:textId="159CEF4C"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Collectively, the reviewed studies establish the principal acoustic performance criteria through which the influence of architectural geometric configuration can be comparatively evaluated. These </w:t>
      </w:r>
      <w:r>
        <w:rPr>
          <w:rFonts w:ascii="Times New Roman" w:hAnsi="Times New Roman" w:cs="Times New Roman"/>
          <w:sz w:val="24"/>
        </w:rPr>
        <w:t>criteria provide the analytical basis for assessing the centralized, irregular, and fan-shaped configurations examined in this study.</w:t>
      </w:r>
    </w:p>
    <w:p w14:paraId="2FE1D6AC" w14:textId="4094F134" w:rsidR="00B956E5" w:rsidRPr="0071729B" w:rsidRDefault="00F94D85"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Theoretical Framework</w:t>
      </w:r>
    </w:p>
    <w:p w14:paraId="30980EAE" w14:textId="2CF63361"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This study is underpinned by established theories in architectural acoustics that explain the relati</w:t>
      </w:r>
      <w:r>
        <w:rPr>
          <w:rFonts w:ascii="Times New Roman" w:hAnsi="Times New Roman" w:cs="Times New Roman"/>
          <w:sz w:val="24"/>
        </w:rPr>
        <w:t xml:space="preserve">onship between architectural form and sound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within enclosed spaces. The selected theories provide the conceptual basis for understanding how architectural geometric configuration influences acoustic performance in worship environments. Specifical</w:t>
      </w:r>
      <w:r>
        <w:rPr>
          <w:rFonts w:ascii="Times New Roman" w:hAnsi="Times New Roman" w:cs="Times New Roman"/>
          <w:sz w:val="24"/>
        </w:rPr>
        <w:t xml:space="preserve">ly, Sabine’s Reverberation Theory explains the relationship between room volume, sound absorption, and reverberation time, while Geometrical Acoustics Theory explains how sound propagates and interacts with architectural surfaces. Together, these theories </w:t>
      </w:r>
      <w:r>
        <w:rPr>
          <w:rFonts w:ascii="Times New Roman" w:hAnsi="Times New Roman" w:cs="Times New Roman"/>
          <w:sz w:val="24"/>
        </w:rPr>
        <w:t>provide the analytical framework for evaluating the acoustic implications of centralized, irregular, and fan-shaped architectural configurations in contemporary interdenominational worship centres.</w:t>
      </w:r>
    </w:p>
    <w:p w14:paraId="5477F6D6" w14:textId="0981A71D" w:rsidR="00B956E5" w:rsidRDefault="00F94D85" w:rsidP="006307AD">
      <w:pPr>
        <w:spacing w:line="240" w:lineRule="auto"/>
        <w:rPr>
          <w:rFonts w:ascii="Times New Roman" w:hAnsi="Times New Roman" w:cs="Times New Roman"/>
          <w:sz w:val="24"/>
        </w:rPr>
      </w:pPr>
      <w:r w:rsidRPr="0071729B">
        <w:rPr>
          <w:rFonts w:ascii="Times New Roman" w:hAnsi="Times New Roman" w:cs="Times New Roman"/>
          <w:b/>
          <w:bCs/>
          <w:sz w:val="24"/>
        </w:rPr>
        <w:lastRenderedPageBreak/>
        <w:t>Sabine’s Reverberation Theory</w:t>
      </w:r>
    </w:p>
    <w:p w14:paraId="1945507A"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Sabine’s Reverberation Theor</w:t>
      </w:r>
      <w:r>
        <w:rPr>
          <w:rFonts w:ascii="Times New Roman" w:hAnsi="Times New Roman" w:cs="Times New Roman"/>
          <w:sz w:val="24"/>
        </w:rPr>
        <w:t>y, developed by Wallace Clement Sabine, is one of the foundational theories in architectural acoustics. The theory explains the relationship between room volume, sound absorption, and reverberation time within enclosed environments (Sabine, 1922).</w:t>
      </w:r>
    </w:p>
    <w:p w14:paraId="132D1EE8"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According to the theory, reverberation time increases with room volume and decreases as the total sound absorption within a space increases (</w:t>
      </w:r>
      <w:proofErr w:type="spellStart"/>
      <w:r>
        <w:rPr>
          <w:rFonts w:ascii="Times New Roman" w:hAnsi="Times New Roman" w:cs="Times New Roman"/>
          <w:sz w:val="24"/>
        </w:rPr>
        <w:t>Kuttruff</w:t>
      </w:r>
      <w:proofErr w:type="spellEnd"/>
      <w:r>
        <w:rPr>
          <w:rFonts w:ascii="Times New Roman" w:hAnsi="Times New Roman" w:cs="Times New Roman"/>
          <w:sz w:val="24"/>
        </w:rPr>
        <w:t>, 2017). Consequently, large worship spaces with limited sound-absorbing surfaces are more likely to experi</w:t>
      </w:r>
      <w:r>
        <w:rPr>
          <w:rFonts w:ascii="Times New Roman" w:hAnsi="Times New Roman" w:cs="Times New Roman"/>
          <w:sz w:val="24"/>
        </w:rPr>
        <w:t>ence prolonged reverberation, which may compromise speech intelligibility while enhancing musical richness.</w:t>
      </w:r>
    </w:p>
    <w:p w14:paraId="450761CE"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The theory is particularly relevant to this study because the selected worship centres differ in their geometric configuration and spatial volume. I</w:t>
      </w:r>
      <w:r>
        <w:rPr>
          <w:rFonts w:ascii="Times New Roman" w:hAnsi="Times New Roman" w:cs="Times New Roman"/>
          <w:sz w:val="24"/>
        </w:rPr>
        <w:t xml:space="preserve">t therefore provides a theoretical basis for understanding how these architectural characteristics influence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and, consequently, overall acoustic performance.</w:t>
      </w:r>
    </w:p>
    <w:p w14:paraId="473FE62A"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14:anchorId="47D8CEA1" wp14:editId="637BCF5A">
            <wp:extent cx="2258695" cy="1963420"/>
            <wp:effectExtent l="0" t="0" r="4445" b="2540"/>
            <wp:docPr id="2" name="Picture 2" descr="2026-06-27 4:34:14.68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6-06-27 4:34:14.689000 PM"/>
                    <pic:cNvPicPr>
                      <a:picLocks noChangeAspect="1"/>
                    </pic:cNvPicPr>
                  </pic:nvPicPr>
                  <pic:blipFill>
                    <a:blip r:embed="rId9"/>
                    <a:stretch>
                      <a:fillRect/>
                    </a:stretch>
                  </pic:blipFill>
                  <pic:spPr>
                    <a:xfrm>
                      <a:off x="0" y="0"/>
                      <a:ext cx="2258695" cy="1963420"/>
                    </a:xfrm>
                    <a:prstGeom prst="rect">
                      <a:avLst/>
                    </a:prstGeom>
                  </pic:spPr>
                </pic:pic>
              </a:graphicData>
            </a:graphic>
          </wp:inline>
        </w:drawing>
      </w:r>
    </w:p>
    <w:p w14:paraId="796DBA49"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 2:</w:t>
      </w:r>
      <w:r>
        <w:rPr>
          <w:rFonts w:ascii="Times New Roman" w:hAnsi="Times New Roman" w:cs="Times New Roman"/>
          <w:sz w:val="24"/>
        </w:rPr>
        <w:t xml:space="preserve"> </w:t>
      </w:r>
      <w:r>
        <w:rPr>
          <w:rFonts w:ascii="Times New Roman" w:hAnsi="Times New Roman" w:cs="Times New Roman"/>
          <w:i/>
          <w:iCs/>
          <w:sz w:val="24"/>
        </w:rPr>
        <w:t>Relationship between spatial volume and reverberation time.</w:t>
      </w:r>
    </w:p>
    <w:p w14:paraId="213E5629" w14:textId="4DF4AA6C"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So</w:t>
      </w:r>
      <w:r>
        <w:rPr>
          <w:rFonts w:ascii="Times New Roman" w:hAnsi="Times New Roman" w:cs="Times New Roman"/>
          <w:i/>
          <w:iCs/>
          <w:sz w:val="24"/>
        </w:rPr>
        <w:t>urce:</w:t>
      </w:r>
      <w:r>
        <w:rPr>
          <w:rFonts w:ascii="Times New Roman" w:hAnsi="Times New Roman" w:cs="Times New Roman"/>
          <w:sz w:val="24"/>
        </w:rPr>
        <w:t xml:space="preserve"> Quartieri et al. (2008)</w:t>
      </w:r>
    </w:p>
    <w:p w14:paraId="6F7C164B" w14:textId="3E3AD57D" w:rsidR="00B956E5" w:rsidRPr="0071729B" w:rsidRDefault="00F94D85"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Geometrical Acoustics Theory</w:t>
      </w:r>
    </w:p>
    <w:p w14:paraId="067037D1"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Geometrical Acoustics Theory explains sound propagation by representing sound as rays that travel in straight paths and interact with surrounding architectural surfaces through reflection. The theo</w:t>
      </w:r>
      <w:r>
        <w:rPr>
          <w:rFonts w:ascii="Times New Roman" w:hAnsi="Times New Roman" w:cs="Times New Roman"/>
          <w:sz w:val="24"/>
        </w:rPr>
        <w:t>ry is particularly applicable to large enclosed spaces where room dimensions are considerably greater than the wavelength of sound (</w:t>
      </w:r>
      <w:proofErr w:type="spellStart"/>
      <w:r>
        <w:rPr>
          <w:rFonts w:ascii="Times New Roman" w:hAnsi="Times New Roman" w:cs="Times New Roman"/>
          <w:sz w:val="24"/>
        </w:rPr>
        <w:t>Kuttruff</w:t>
      </w:r>
      <w:proofErr w:type="spellEnd"/>
      <w:r>
        <w:rPr>
          <w:rFonts w:ascii="Times New Roman" w:hAnsi="Times New Roman" w:cs="Times New Roman"/>
          <w:sz w:val="24"/>
        </w:rPr>
        <w:t>, 2017).</w:t>
      </w:r>
    </w:p>
    <w:p w14:paraId="1A1A12D6"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The theory further explains that the configuration of walls, ceilings, floors, and other enclosing elements</w:t>
      </w:r>
      <w:r>
        <w:rPr>
          <w:rFonts w:ascii="Times New Roman" w:hAnsi="Times New Roman" w:cs="Times New Roman"/>
          <w:sz w:val="24"/>
        </w:rPr>
        <w:t xml:space="preserve"> determines the reflection and distribution of sound energy within an enclosure. Consequently, different architectural geometric configurations produce distinct sound fields that influence speech intelligibility, sound coverage, and overall acoustic perfor</w:t>
      </w:r>
      <w:r>
        <w:rPr>
          <w:rFonts w:ascii="Times New Roman" w:hAnsi="Times New Roman" w:cs="Times New Roman"/>
          <w:sz w:val="24"/>
        </w:rPr>
        <w:t>mance (Mehta et al., 2021).</w:t>
      </w:r>
    </w:p>
    <w:p w14:paraId="4E0DA9D9" w14:textId="721CF798"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This theory provides the principal analytical framework for the present study because it directly explains how centralized, irregular, and fan-shaped configurations influence sound propagation and distribution within interdenomi</w:t>
      </w:r>
      <w:r>
        <w:rPr>
          <w:rFonts w:ascii="Times New Roman" w:hAnsi="Times New Roman" w:cs="Times New Roman"/>
          <w:sz w:val="24"/>
        </w:rPr>
        <w:t>national worship centres. It therefore supports the comparative evaluation of the selected case studies.</w:t>
      </w:r>
    </w:p>
    <w:p w14:paraId="7D39C790" w14:textId="2F32E92C" w:rsidR="00B956E5" w:rsidRPr="0071729B" w:rsidRDefault="0071729B" w:rsidP="006307AD">
      <w:pPr>
        <w:spacing w:line="240" w:lineRule="auto"/>
        <w:rPr>
          <w:rFonts w:ascii="Times New Roman" w:hAnsi="Times New Roman" w:cs="Times New Roman"/>
          <w:sz w:val="28"/>
          <w:szCs w:val="28"/>
        </w:rPr>
      </w:pPr>
      <w:r>
        <w:rPr>
          <w:rFonts w:ascii="Times New Roman" w:hAnsi="Times New Roman" w:cs="Times New Roman"/>
          <w:b/>
          <w:bCs/>
          <w:sz w:val="28"/>
          <w:szCs w:val="28"/>
        </w:rPr>
        <w:t>RESEARCH METHODOLOGY</w:t>
      </w:r>
    </w:p>
    <w:p w14:paraId="2CA9E86F"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This study adopted a mixed-methods research approach using a comparative case study strategy to examine the influence of architect</w:t>
      </w:r>
      <w:r>
        <w:rPr>
          <w:rFonts w:ascii="Times New Roman" w:hAnsi="Times New Roman" w:cs="Times New Roman"/>
          <w:sz w:val="24"/>
        </w:rPr>
        <w:t>ural geometric configuration on the acoustic performance of interdenominational worship centres. The mixed-methods approach integrated qualitative analysis of architectural characteristics with quantitative analysis of documented acoustic performance indic</w:t>
      </w:r>
      <w:r>
        <w:rPr>
          <w:rFonts w:ascii="Times New Roman" w:hAnsi="Times New Roman" w:cs="Times New Roman"/>
          <w:sz w:val="24"/>
        </w:rPr>
        <w:t>ators derived from secondary sources.</w:t>
      </w:r>
    </w:p>
    <w:p w14:paraId="0D46AD63"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lastRenderedPageBreak/>
        <w:t>Three worship centres were purposively selected to represent the geometric configurations investigated in this study: the National Ecumenical Centre, Abuja, Nigeria (centralized configuration); Knarvik Church, Norway (</w:t>
      </w:r>
      <w:r>
        <w:rPr>
          <w:rFonts w:ascii="Times New Roman" w:hAnsi="Times New Roman" w:cs="Times New Roman"/>
          <w:sz w:val="24"/>
        </w:rPr>
        <w:t>irregular configuration); and Durban Christian Centre, South Africa (fan-shaped configuration). The case studies were selected based on the distinctiveness of their architectural geometric configurations, the availability of documented architectural and ac</w:t>
      </w:r>
      <w:r>
        <w:rPr>
          <w:rFonts w:ascii="Times New Roman" w:hAnsi="Times New Roman" w:cs="Times New Roman"/>
          <w:sz w:val="24"/>
        </w:rPr>
        <w:t>oustic information, and their relevance to the study objectives.</w:t>
      </w:r>
    </w:p>
    <w:p w14:paraId="6B76783E"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Qualitative data comprised architectural drawings, floor plans, photographs, and published case-study documentation obtained from peer-reviewed literature and architectural publications. Quantitative data comprised documented acoustic performance indicator</w:t>
      </w:r>
      <w:r>
        <w:rPr>
          <w:rFonts w:ascii="Times New Roman" w:hAnsi="Times New Roman" w:cs="Times New Roman"/>
          <w:sz w:val="24"/>
        </w:rPr>
        <w:t xml:space="preserve">s reported in the literature, including speech intelligibility,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sound distribution characteristics, and acoustic comfort. The qualitative and quantitative data were integrated through comparative case study analysis to evaluate how</w:t>
      </w:r>
      <w:r>
        <w:rPr>
          <w:rFonts w:ascii="Times New Roman" w:hAnsi="Times New Roman" w:cs="Times New Roman"/>
          <w:sz w:val="24"/>
        </w:rPr>
        <w:t xml:space="preserve"> variations in architectural geometric configuration influence acoustic performance across the selected worship centres.</w:t>
      </w:r>
    </w:p>
    <w:p w14:paraId="3AEFD517" w14:textId="2A0E31D1" w:rsidR="00B956E5" w:rsidRPr="0071729B" w:rsidRDefault="0071729B" w:rsidP="006307AD">
      <w:pPr>
        <w:snapToGrid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DISCUSSION</w:t>
      </w:r>
    </w:p>
    <w:p w14:paraId="1DCEA2DB" w14:textId="30215EC4" w:rsidR="00B956E5" w:rsidRDefault="00F94D85" w:rsidP="006307AD">
      <w:pPr>
        <w:spacing w:line="240" w:lineRule="auto"/>
        <w:rPr>
          <w:rFonts w:ascii="Times New Roman" w:hAnsi="Times New Roman" w:cs="Times New Roman"/>
          <w:sz w:val="24"/>
        </w:rPr>
      </w:pPr>
      <w:r>
        <w:rPr>
          <w:rFonts w:ascii="Times New Roman" w:eastAsia="Times New Roman" w:hAnsi="Times New Roman" w:cs="Times New Roman"/>
          <w:b/>
          <w:bCs/>
          <w:sz w:val="24"/>
        </w:rPr>
        <w:t>Case Studies, Results and Data Analysis</w:t>
      </w:r>
    </w:p>
    <w:p w14:paraId="1B4A7AAF" w14:textId="2B7014D3" w:rsidR="00B956E5" w:rsidRPr="0071729B" w:rsidRDefault="00F94D85"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National Ecumenical Centre, Abuja, Nigeria (Centralized Configuration)</w:t>
      </w:r>
    </w:p>
    <w:p w14:paraId="13515E39"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The National </w:t>
      </w:r>
      <w:r>
        <w:rPr>
          <w:rFonts w:ascii="Times New Roman" w:hAnsi="Times New Roman" w:cs="Times New Roman"/>
          <w:sz w:val="24"/>
        </w:rPr>
        <w:t>Ecumenical Centre, Abuja, is an interdenominational worship facility designed with a centralized, cross-shaped plan in which the altar serves as the focal point of the worship space. Seating is arranged around the central altar, promoting congregational un</w:t>
      </w:r>
      <w:r>
        <w:rPr>
          <w:rFonts w:ascii="Times New Roman" w:hAnsi="Times New Roman" w:cs="Times New Roman"/>
          <w:sz w:val="24"/>
        </w:rPr>
        <w:t>ity while allowing sound to radiate in multiple directions throughout the auditorium.</w:t>
      </w:r>
    </w:p>
    <w:p w14:paraId="33987199"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14:anchorId="1FCE99DF" wp14:editId="53F1C23F">
            <wp:extent cx="3652520" cy="2245995"/>
            <wp:effectExtent l="0" t="0" r="5080" b="0"/>
            <wp:docPr id="3" name="Picture 3" descr="2026-06-27 4:34:42.375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6-06-27 4:34:42.375000 PM"/>
                    <pic:cNvPicPr>
                      <a:picLocks noChangeAspect="1"/>
                    </pic:cNvPicPr>
                  </pic:nvPicPr>
                  <pic:blipFill>
                    <a:blip r:embed="rId10"/>
                    <a:stretch>
                      <a:fillRect/>
                    </a:stretch>
                  </pic:blipFill>
                  <pic:spPr>
                    <a:xfrm>
                      <a:off x="0" y="0"/>
                      <a:ext cx="3652520" cy="2245995"/>
                    </a:xfrm>
                    <a:prstGeom prst="rect">
                      <a:avLst/>
                    </a:prstGeom>
                  </pic:spPr>
                </pic:pic>
              </a:graphicData>
            </a:graphic>
          </wp:inline>
        </w:drawing>
      </w:r>
    </w:p>
    <w:p w14:paraId="7A4AB998"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 3:</w:t>
      </w:r>
      <w:r>
        <w:rPr>
          <w:rFonts w:ascii="Times New Roman" w:hAnsi="Times New Roman" w:cs="Times New Roman"/>
          <w:sz w:val="24"/>
        </w:rPr>
        <w:t xml:space="preserve"> </w:t>
      </w:r>
      <w:r>
        <w:rPr>
          <w:rFonts w:ascii="Times New Roman" w:hAnsi="Times New Roman" w:cs="Times New Roman"/>
          <w:i/>
          <w:iCs/>
          <w:sz w:val="24"/>
        </w:rPr>
        <w:t>Ground floor plan of the National Ecumenical Centre, Abuja.</w:t>
      </w:r>
    </w:p>
    <w:p w14:paraId="7B84FCCF" w14:textId="05DBB826"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Courtesy of Arc. (Dr.) Dele Adeyemi, CAN Secretariat Abuja, as cited in Jamila and Brisibe</w:t>
      </w:r>
      <w:r>
        <w:rPr>
          <w:rFonts w:ascii="Times New Roman" w:hAnsi="Times New Roman" w:cs="Times New Roman"/>
          <w:sz w:val="24"/>
        </w:rPr>
        <w:t xml:space="preserve"> (2022).</w:t>
      </w:r>
    </w:p>
    <w:p w14:paraId="37E3991F"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The building is characterized by a large interior volume, vaulted roof, and high ceiling, all of which influence its acoustic </w:t>
      </w:r>
      <w:proofErr w:type="spellStart"/>
      <w:r>
        <w:rPr>
          <w:rFonts w:ascii="Times New Roman" w:hAnsi="Times New Roman" w:cs="Times New Roman"/>
          <w:sz w:val="24"/>
        </w:rPr>
        <w:t>behaviour</w:t>
      </w:r>
      <w:proofErr w:type="spellEnd"/>
      <w:r>
        <w:rPr>
          <w:rFonts w:ascii="Times New Roman" w:hAnsi="Times New Roman" w:cs="Times New Roman"/>
          <w:sz w:val="24"/>
        </w:rPr>
        <w:t>. The centralized geometry promotes broad sound distribution and minimizes acoustic shadow zones. However, the l</w:t>
      </w:r>
      <w:r>
        <w:rPr>
          <w:rFonts w:ascii="Times New Roman" w:hAnsi="Times New Roman" w:cs="Times New Roman"/>
          <w:sz w:val="24"/>
        </w:rPr>
        <w:t>arge enclosed volume and predominantly hard interior surfaces increase the likelihood of prolonged reverberation, reducing speech intelligibility if not adequately controlled (Sabine, 1922). The vaulted ceiling also contributes to reflected sound distribut</w:t>
      </w:r>
      <w:r>
        <w:rPr>
          <w:rFonts w:ascii="Times New Roman" w:hAnsi="Times New Roman" w:cs="Times New Roman"/>
          <w:sz w:val="24"/>
        </w:rPr>
        <w:t>ion across the congregation, making the integration of appropriate acoustic treatments essential for maintaining acoustic quality (Buratti et al., 2022).</w:t>
      </w:r>
    </w:p>
    <w:p w14:paraId="317600EC"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lastRenderedPageBreak/>
        <w:drawing>
          <wp:inline distT="0" distB="0" distL="114300" distR="114300" wp14:anchorId="7CB5DA9A" wp14:editId="67903F7A">
            <wp:extent cx="2517775" cy="1994535"/>
            <wp:effectExtent l="0" t="0" r="2540" b="0"/>
            <wp:docPr id="4" name="Picture 4" descr="2026-06-27 4:35:08.831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6-06-27 4:35:08.831000 PM"/>
                    <pic:cNvPicPr>
                      <a:picLocks noChangeAspect="1"/>
                    </pic:cNvPicPr>
                  </pic:nvPicPr>
                  <pic:blipFill>
                    <a:blip r:embed="rId11"/>
                    <a:stretch>
                      <a:fillRect/>
                    </a:stretch>
                  </pic:blipFill>
                  <pic:spPr>
                    <a:xfrm>
                      <a:off x="0" y="0"/>
                      <a:ext cx="2517775" cy="1994535"/>
                    </a:xfrm>
                    <a:prstGeom prst="rect">
                      <a:avLst/>
                    </a:prstGeom>
                  </pic:spPr>
                </pic:pic>
              </a:graphicData>
            </a:graphic>
          </wp:inline>
        </w:drawing>
      </w:r>
    </w:p>
    <w:p w14:paraId="170E1C3A"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 4:</w:t>
      </w:r>
      <w:r>
        <w:rPr>
          <w:rFonts w:ascii="Times New Roman" w:hAnsi="Times New Roman" w:cs="Times New Roman"/>
          <w:sz w:val="24"/>
        </w:rPr>
        <w:t xml:space="preserve"> </w:t>
      </w:r>
      <w:r>
        <w:rPr>
          <w:rFonts w:ascii="Times New Roman" w:hAnsi="Times New Roman" w:cs="Times New Roman"/>
          <w:i/>
          <w:iCs/>
          <w:sz w:val="24"/>
        </w:rPr>
        <w:t>Interior view of the National Ecumenical Centre, Abuja.</w:t>
      </w:r>
    </w:p>
    <w:p w14:paraId="0A4DBC34" w14:textId="593446F2"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Jamila and Brisibe (2022).</w:t>
      </w:r>
    </w:p>
    <w:p w14:paraId="6339CF76"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14:anchorId="23E01D23" wp14:editId="67CA9E2E">
            <wp:extent cx="2985770" cy="1751965"/>
            <wp:effectExtent l="0" t="0" r="3175" b="2540"/>
            <wp:docPr id="5" name="Picture 5" descr="2026-06-27 4:35:49.07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6-06-27 4:35:49.079000 PM"/>
                    <pic:cNvPicPr>
                      <a:picLocks noChangeAspect="1"/>
                    </pic:cNvPicPr>
                  </pic:nvPicPr>
                  <pic:blipFill>
                    <a:blip r:embed="rId12"/>
                    <a:stretch>
                      <a:fillRect/>
                    </a:stretch>
                  </pic:blipFill>
                  <pic:spPr>
                    <a:xfrm>
                      <a:off x="0" y="0"/>
                      <a:ext cx="2985770" cy="1751965"/>
                    </a:xfrm>
                    <a:prstGeom prst="rect">
                      <a:avLst/>
                    </a:prstGeom>
                  </pic:spPr>
                </pic:pic>
              </a:graphicData>
            </a:graphic>
          </wp:inline>
        </w:drawing>
      </w:r>
    </w:p>
    <w:p w14:paraId="3BD8C107"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 5:</w:t>
      </w:r>
      <w:r>
        <w:rPr>
          <w:rFonts w:ascii="Times New Roman" w:hAnsi="Times New Roman" w:cs="Times New Roman"/>
          <w:sz w:val="24"/>
        </w:rPr>
        <w:t xml:space="preserve"> </w:t>
      </w:r>
      <w:r>
        <w:rPr>
          <w:rFonts w:ascii="Times New Roman" w:hAnsi="Times New Roman" w:cs="Times New Roman"/>
          <w:i/>
          <w:iCs/>
          <w:sz w:val="24"/>
        </w:rPr>
        <w:t>Perspective view of the National Ecumenical Centre, Abuja.</w:t>
      </w:r>
    </w:p>
    <w:p w14:paraId="0571F73F"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Jamila and Brisibe (2022).</w:t>
      </w:r>
    </w:p>
    <w:p w14:paraId="70678C87" w14:textId="5CAED514" w:rsidR="00B956E5" w:rsidRPr="0071729B" w:rsidRDefault="00F94D85"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Knarvik Church, Norway (Irregular Configuration)</w:t>
      </w:r>
    </w:p>
    <w:p w14:paraId="4F871BAB"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Knarvik Church, located in Alver Municipality, Norway, and designed by </w:t>
      </w:r>
      <w:proofErr w:type="spellStart"/>
      <w:r>
        <w:rPr>
          <w:rFonts w:ascii="Times New Roman" w:hAnsi="Times New Roman" w:cs="Times New Roman"/>
          <w:sz w:val="24"/>
        </w:rPr>
        <w:t>Reiulf</w:t>
      </w:r>
      <w:proofErr w:type="spellEnd"/>
      <w:r>
        <w:rPr>
          <w:rFonts w:ascii="Times New Roman" w:hAnsi="Times New Roman" w:cs="Times New Roman"/>
          <w:sz w:val="24"/>
        </w:rPr>
        <w:t xml:space="preserve"> Ramstad </w:t>
      </w:r>
      <w:proofErr w:type="spellStart"/>
      <w:r>
        <w:rPr>
          <w:rFonts w:ascii="Times New Roman" w:hAnsi="Times New Roman" w:cs="Times New Roman"/>
          <w:sz w:val="24"/>
        </w:rPr>
        <w:t>Arkitekter</w:t>
      </w:r>
      <w:proofErr w:type="spellEnd"/>
      <w:r>
        <w:rPr>
          <w:rFonts w:ascii="Times New Roman" w:hAnsi="Times New Roman" w:cs="Times New Roman"/>
          <w:sz w:val="24"/>
        </w:rPr>
        <w:t>, is a contemporary worship facility distinguished by its irregular architectural form. The building incorporates inclined roof planes, asymmetrical geometry, non-parallel walls, and extensive timber finishes, creating a worship space wi</w:t>
      </w:r>
      <w:r>
        <w:rPr>
          <w:rFonts w:ascii="Times New Roman" w:hAnsi="Times New Roman" w:cs="Times New Roman"/>
          <w:sz w:val="24"/>
        </w:rPr>
        <w:t>th distinctive architectural and acoustic characteristics.</w:t>
      </w:r>
    </w:p>
    <w:p w14:paraId="0D3D4451"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14:anchorId="63233C13" wp14:editId="59C49E49">
            <wp:extent cx="3608705" cy="1955165"/>
            <wp:effectExtent l="0" t="0" r="3175" b="5080"/>
            <wp:docPr id="6" name="Picture 6" descr="2026-06-27 4:36:08.530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6-06-27 4:36:08.530000 PM"/>
                    <pic:cNvPicPr>
                      <a:picLocks noChangeAspect="1"/>
                    </pic:cNvPicPr>
                  </pic:nvPicPr>
                  <pic:blipFill>
                    <a:blip r:embed="rId13"/>
                    <a:stretch>
                      <a:fillRect/>
                    </a:stretch>
                  </pic:blipFill>
                  <pic:spPr>
                    <a:xfrm>
                      <a:off x="0" y="0"/>
                      <a:ext cx="3608705" cy="1955165"/>
                    </a:xfrm>
                    <a:prstGeom prst="rect">
                      <a:avLst/>
                    </a:prstGeom>
                  </pic:spPr>
                </pic:pic>
              </a:graphicData>
            </a:graphic>
          </wp:inline>
        </w:drawing>
      </w:r>
    </w:p>
    <w:p w14:paraId="02729F10"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 6:</w:t>
      </w:r>
      <w:r>
        <w:rPr>
          <w:rFonts w:ascii="Times New Roman" w:hAnsi="Times New Roman" w:cs="Times New Roman"/>
          <w:sz w:val="24"/>
        </w:rPr>
        <w:t xml:space="preserve"> </w:t>
      </w:r>
      <w:r>
        <w:rPr>
          <w:rFonts w:ascii="Times New Roman" w:hAnsi="Times New Roman" w:cs="Times New Roman"/>
          <w:i/>
          <w:iCs/>
          <w:sz w:val="24"/>
        </w:rPr>
        <w:t>Ground floor plan of the Knarvik Church.</w:t>
      </w:r>
    </w:p>
    <w:p w14:paraId="024CCECE"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 xml:space="preserve">Source: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(2014). Photograph by </w:t>
      </w:r>
      <w:proofErr w:type="spellStart"/>
      <w:r>
        <w:rPr>
          <w:rFonts w:ascii="Times New Roman" w:hAnsi="Times New Roman" w:cs="Times New Roman"/>
          <w:sz w:val="24"/>
        </w:rPr>
        <w:t>Hundven</w:t>
      </w:r>
      <w:proofErr w:type="spellEnd"/>
      <w:r>
        <w:rPr>
          <w:rFonts w:ascii="Times New Roman" w:hAnsi="Times New Roman" w:cs="Times New Roman"/>
          <w:sz w:val="24"/>
        </w:rPr>
        <w:t xml:space="preserve"> Clements Photography. </w:t>
      </w:r>
    </w:p>
    <w:p w14:paraId="57A66BD6" w14:textId="77777777" w:rsidR="00B956E5" w:rsidRDefault="00B956E5" w:rsidP="006307AD">
      <w:pPr>
        <w:spacing w:line="240" w:lineRule="auto"/>
        <w:jc w:val="center"/>
        <w:rPr>
          <w:rFonts w:ascii="Times New Roman" w:hAnsi="Times New Roman" w:cs="Times New Roman"/>
          <w:sz w:val="24"/>
        </w:rPr>
      </w:pPr>
    </w:p>
    <w:p w14:paraId="2683C7A8"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lastRenderedPageBreak/>
        <w:t>The irregular configuration enhances acoustic performance by promoting s</w:t>
      </w:r>
      <w:r>
        <w:rPr>
          <w:rFonts w:ascii="Times New Roman" w:hAnsi="Times New Roman" w:cs="Times New Roman"/>
          <w:sz w:val="24"/>
        </w:rPr>
        <w:t>ound diffusion. Unlike parallel surfaces that encourage repeated reflections, the inclined walls and roof scatter reflected sound in multiple directions, reducing flutter echoes and improving sound distribution (Cox &amp; D’Antonio, 2017). The articulated inte</w:t>
      </w:r>
      <w:r>
        <w:rPr>
          <w:rFonts w:ascii="Times New Roman" w:hAnsi="Times New Roman" w:cs="Times New Roman"/>
          <w:sz w:val="24"/>
        </w:rPr>
        <w:t>rior geometry also minimizes sound concentration, creating more balanced listening conditions (Jeon et al., 2018). Timber finishes moderate sound reflections while preserving sufficient acoustic energy for both speech and music, thereby supporting speech i</w:t>
      </w:r>
      <w:r>
        <w:rPr>
          <w:rFonts w:ascii="Times New Roman" w:hAnsi="Times New Roman" w:cs="Times New Roman"/>
          <w:sz w:val="24"/>
        </w:rPr>
        <w:t>ntelligibility and overall acoustic quality (Buratti et al., 2022).</w:t>
      </w:r>
    </w:p>
    <w:p w14:paraId="288F3ED7"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14:anchorId="66F93A3F" wp14:editId="023C7A07">
            <wp:extent cx="2615565" cy="1746885"/>
            <wp:effectExtent l="0" t="0" r="1905" b="1905"/>
            <wp:docPr id="7" name="Picture 7" descr="2026-06-27 4:36:29.347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6-06-27 4:36:29.347000 PM"/>
                    <pic:cNvPicPr>
                      <a:picLocks noChangeAspect="1"/>
                    </pic:cNvPicPr>
                  </pic:nvPicPr>
                  <pic:blipFill>
                    <a:blip r:embed="rId14"/>
                    <a:stretch>
                      <a:fillRect/>
                    </a:stretch>
                  </pic:blipFill>
                  <pic:spPr>
                    <a:xfrm>
                      <a:off x="0" y="0"/>
                      <a:ext cx="2615565" cy="1746885"/>
                    </a:xfrm>
                    <a:prstGeom prst="rect">
                      <a:avLst/>
                    </a:prstGeom>
                  </pic:spPr>
                </pic:pic>
              </a:graphicData>
            </a:graphic>
          </wp:inline>
        </w:drawing>
      </w:r>
    </w:p>
    <w:p w14:paraId="1A6A8A89"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 7:</w:t>
      </w:r>
      <w:r>
        <w:rPr>
          <w:rFonts w:ascii="Times New Roman" w:hAnsi="Times New Roman" w:cs="Times New Roman"/>
          <w:sz w:val="24"/>
        </w:rPr>
        <w:t xml:space="preserve"> </w:t>
      </w:r>
      <w:r>
        <w:rPr>
          <w:rFonts w:ascii="Times New Roman" w:hAnsi="Times New Roman" w:cs="Times New Roman"/>
          <w:i/>
          <w:iCs/>
          <w:sz w:val="24"/>
        </w:rPr>
        <w:t>Interior view of Knarvik Church.</w:t>
      </w:r>
    </w:p>
    <w:p w14:paraId="42057974" w14:textId="77D3BFAC"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 xml:space="preserve">Source: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(2014). Photograph by </w:t>
      </w:r>
      <w:proofErr w:type="spellStart"/>
      <w:r>
        <w:rPr>
          <w:rFonts w:ascii="Times New Roman" w:hAnsi="Times New Roman" w:cs="Times New Roman"/>
          <w:sz w:val="24"/>
        </w:rPr>
        <w:t>Hundven</w:t>
      </w:r>
      <w:proofErr w:type="spellEnd"/>
      <w:r>
        <w:rPr>
          <w:rFonts w:ascii="Times New Roman" w:hAnsi="Times New Roman" w:cs="Times New Roman"/>
          <w:sz w:val="24"/>
        </w:rPr>
        <w:t xml:space="preserve"> Clements Photography.</w:t>
      </w:r>
    </w:p>
    <w:p w14:paraId="67112F08"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14:anchorId="65220AAC" wp14:editId="6600682A">
            <wp:extent cx="2577465" cy="1742440"/>
            <wp:effectExtent l="0" t="0" r="0" b="635"/>
            <wp:docPr id="8" name="Picture 8" descr="2026-06-27 4:36:45.908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6-06-27 4:36:45.908000 PM"/>
                    <pic:cNvPicPr>
                      <a:picLocks noChangeAspect="1"/>
                    </pic:cNvPicPr>
                  </pic:nvPicPr>
                  <pic:blipFill>
                    <a:blip r:embed="rId15"/>
                    <a:stretch>
                      <a:fillRect/>
                    </a:stretch>
                  </pic:blipFill>
                  <pic:spPr>
                    <a:xfrm>
                      <a:off x="0" y="0"/>
                      <a:ext cx="2577465" cy="1742440"/>
                    </a:xfrm>
                    <a:prstGeom prst="rect">
                      <a:avLst/>
                    </a:prstGeom>
                  </pic:spPr>
                </pic:pic>
              </a:graphicData>
            </a:graphic>
          </wp:inline>
        </w:drawing>
      </w:r>
    </w:p>
    <w:p w14:paraId="19462238"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 8:</w:t>
      </w:r>
      <w:r>
        <w:rPr>
          <w:rFonts w:ascii="Times New Roman" w:hAnsi="Times New Roman" w:cs="Times New Roman"/>
          <w:sz w:val="24"/>
        </w:rPr>
        <w:t xml:space="preserve"> </w:t>
      </w:r>
      <w:r>
        <w:rPr>
          <w:rFonts w:ascii="Times New Roman" w:hAnsi="Times New Roman" w:cs="Times New Roman"/>
          <w:i/>
          <w:iCs/>
          <w:sz w:val="24"/>
        </w:rPr>
        <w:t>Perspective view of Knarvik Church.</w:t>
      </w:r>
    </w:p>
    <w:p w14:paraId="14E8233C" w14:textId="116D1D54"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(2014).</w:t>
      </w:r>
      <w:r>
        <w:rPr>
          <w:rFonts w:ascii="Times New Roman" w:hAnsi="Times New Roman" w:cs="Times New Roman"/>
          <w:sz w:val="24"/>
        </w:rPr>
        <w:t xml:space="preserve"> Photograph by </w:t>
      </w:r>
      <w:proofErr w:type="spellStart"/>
      <w:r>
        <w:rPr>
          <w:rFonts w:ascii="Times New Roman" w:hAnsi="Times New Roman" w:cs="Times New Roman"/>
          <w:sz w:val="24"/>
        </w:rPr>
        <w:t>Hundven</w:t>
      </w:r>
      <w:proofErr w:type="spellEnd"/>
      <w:r>
        <w:rPr>
          <w:rFonts w:ascii="Times New Roman" w:hAnsi="Times New Roman" w:cs="Times New Roman"/>
          <w:sz w:val="24"/>
        </w:rPr>
        <w:t xml:space="preserve"> Clements Photography. </w:t>
      </w:r>
    </w:p>
    <w:p w14:paraId="289C6906"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4.3 Durban Christian Centre, South Africa (Fan-Shaped Configuration)</w:t>
      </w:r>
    </w:p>
    <w:p w14:paraId="1375D5D0"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Durban Christian Centre (DCC), also known as the Jesus Dome, is a large non-denominational worship facility in Durban, South Africa. The buil</w:t>
      </w:r>
      <w:r>
        <w:rPr>
          <w:rFonts w:ascii="Times New Roman" w:hAnsi="Times New Roman" w:cs="Times New Roman"/>
          <w:sz w:val="24"/>
        </w:rPr>
        <w:t>ding adopts a fan-shaped auditorium configuration in which seating expands outward from the worship platform, maintaining clear sightlines while accommodating a large congregation. The interior incorporates acoustic ceiling panels and articulated wall trea</w:t>
      </w:r>
      <w:r>
        <w:rPr>
          <w:rFonts w:ascii="Times New Roman" w:hAnsi="Times New Roman" w:cs="Times New Roman"/>
          <w:sz w:val="24"/>
        </w:rPr>
        <w:t>tments, reflecting the integration of architectural and acoustic design.</w:t>
      </w:r>
    </w:p>
    <w:p w14:paraId="2A983CBE"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lastRenderedPageBreak/>
        <w:drawing>
          <wp:inline distT="0" distB="0" distL="114300" distR="114300" wp14:anchorId="38A8F185" wp14:editId="44464220">
            <wp:extent cx="4004310" cy="2856230"/>
            <wp:effectExtent l="0" t="0" r="1905" b="1270"/>
            <wp:docPr id="9" name="Picture 9" descr="/private/var/mobile/Containers/Data/Application/6C708E46-FAEF-48FA-BE71-38B6DB52D33E/tmp/insert_image_tmp_dir/2026-07-07 10:13:50.025000 AM.png2026-07-07 10:13:50.025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vate/var/mobile/Containers/Data/Application/6C708E46-FAEF-48FA-BE71-38B6DB52D33E/tmp/insert_image_tmp_dir/2026-07-07 10:13:50.025000 AM.png2026-07-07 10:13:50.025000 AM"/>
                    <pic:cNvPicPr>
                      <a:picLocks noChangeAspect="1"/>
                    </pic:cNvPicPr>
                  </pic:nvPicPr>
                  <pic:blipFill>
                    <a:blip r:embed="rId16"/>
                    <a:srcRect/>
                    <a:stretch>
                      <a:fillRect/>
                    </a:stretch>
                  </pic:blipFill>
                  <pic:spPr>
                    <a:xfrm>
                      <a:off x="0" y="0"/>
                      <a:ext cx="4004310" cy="2856230"/>
                    </a:xfrm>
                    <a:prstGeom prst="rect">
                      <a:avLst/>
                    </a:prstGeom>
                  </pic:spPr>
                </pic:pic>
              </a:graphicData>
            </a:graphic>
          </wp:inline>
        </w:drawing>
      </w:r>
    </w:p>
    <w:p w14:paraId="2D5F16FF" w14:textId="77777777" w:rsidR="00B956E5" w:rsidRDefault="00F94D85" w:rsidP="006307AD">
      <w:pPr>
        <w:spacing w:line="240" w:lineRule="auto"/>
        <w:jc w:val="left"/>
        <w:rPr>
          <w:rFonts w:ascii="Times New Roman" w:hAnsi="Times New Roman" w:cs="Times New Roman"/>
          <w:i/>
          <w:iCs/>
          <w:sz w:val="24"/>
        </w:rPr>
      </w:pPr>
      <w:r>
        <w:rPr>
          <w:rFonts w:ascii="Times New Roman" w:hAnsi="Times New Roman" w:cs="Times New Roman"/>
          <w:b/>
          <w:bCs/>
          <w:sz w:val="24"/>
        </w:rPr>
        <w:t>Figure 9:</w:t>
      </w:r>
      <w:r>
        <w:rPr>
          <w:rFonts w:ascii="Times New Roman" w:hAnsi="Times New Roman" w:cs="Times New Roman"/>
          <w:sz w:val="24"/>
        </w:rPr>
        <w:t xml:space="preserve"> </w:t>
      </w:r>
      <w:r>
        <w:rPr>
          <w:rFonts w:ascii="Times New Roman" w:hAnsi="Times New Roman" w:cs="Times New Roman"/>
          <w:i/>
          <w:iCs/>
          <w:sz w:val="24"/>
        </w:rPr>
        <w:t>Ground floor plan of Durban Christian Centre.</w:t>
      </w:r>
    </w:p>
    <w:p w14:paraId="4C4E82E0" w14:textId="220ACC1A"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 xml:space="preserve"> Source:</w:t>
      </w:r>
      <w:r>
        <w:rPr>
          <w:rFonts w:ascii="Times New Roman" w:hAnsi="Times New Roman" w:cs="Times New Roman"/>
          <w:sz w:val="24"/>
        </w:rPr>
        <w:t xml:space="preserv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(2022). Drawing by </w:t>
      </w:r>
      <w:proofErr w:type="spellStart"/>
      <w:r>
        <w:rPr>
          <w:rFonts w:ascii="Times New Roman" w:hAnsi="Times New Roman" w:cs="Times New Roman"/>
          <w:sz w:val="24"/>
        </w:rPr>
        <w:t>Elphick</w:t>
      </w:r>
      <w:proofErr w:type="spellEnd"/>
      <w:r>
        <w:rPr>
          <w:rFonts w:ascii="Times New Roman" w:hAnsi="Times New Roman" w:cs="Times New Roman"/>
          <w:sz w:val="24"/>
        </w:rPr>
        <w:t xml:space="preserve"> </w:t>
      </w:r>
      <w:proofErr w:type="spellStart"/>
      <w:r>
        <w:rPr>
          <w:rFonts w:ascii="Times New Roman" w:hAnsi="Times New Roman" w:cs="Times New Roman"/>
          <w:sz w:val="24"/>
        </w:rPr>
        <w:t>Proome</w:t>
      </w:r>
      <w:proofErr w:type="spellEnd"/>
      <w:r>
        <w:rPr>
          <w:rFonts w:ascii="Times New Roman" w:hAnsi="Times New Roman" w:cs="Times New Roman"/>
          <w:sz w:val="24"/>
        </w:rPr>
        <w:t xml:space="preserve"> Architects.</w:t>
      </w:r>
    </w:p>
    <w:p w14:paraId="7AFF989F"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The fan-shaped configuration enhances acoustic performance b</w:t>
      </w:r>
      <w:r>
        <w:rPr>
          <w:rFonts w:ascii="Times New Roman" w:hAnsi="Times New Roman" w:cs="Times New Roman"/>
          <w:sz w:val="24"/>
        </w:rPr>
        <w:t>y directing sound from the worship platform towards the congregation. By reducing the distance between the sound source and listeners, the layout improves speech intelligibility and provides more uniform sound coverage (Mehta et al., 2021). Acoustic ceilin</w:t>
      </w:r>
      <w:r>
        <w:rPr>
          <w:rFonts w:ascii="Times New Roman" w:hAnsi="Times New Roman" w:cs="Times New Roman"/>
          <w:sz w:val="24"/>
        </w:rPr>
        <w:t>g panels and wall treatments further control unwanted reflections and reverberation, supporting both speech and music (Badino et al., 2020).</w:t>
      </w:r>
    </w:p>
    <w:p w14:paraId="3A8F1661"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14:anchorId="5663920D" wp14:editId="785D60F7">
            <wp:extent cx="2607774" cy="1721922"/>
            <wp:effectExtent l="0" t="0" r="2540" b="0"/>
            <wp:docPr id="11" name="Picture 11" descr="/private/var/mobile/Containers/Data/Application/6C708E46-FAEF-48FA-BE71-38B6DB52D33E/tmp/insert_image_tmp_dir/2026-06-27 6:37:12.650000 PM.png2026-06-27 6:37:12.650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ivate/var/mobile/Containers/Data/Application/6C708E46-FAEF-48FA-BE71-38B6DB52D33E/tmp/insert_image_tmp_dir/2026-06-27 6:37:12.650000 PM.png2026-06-27 6:37:12.650000 PM"/>
                    <pic:cNvPicPr>
                      <a:picLocks noChangeAspect="1"/>
                    </pic:cNvPicPr>
                  </pic:nvPicPr>
                  <pic:blipFill>
                    <a:blip r:embed="rId17"/>
                    <a:srcRect/>
                    <a:stretch>
                      <a:fillRect/>
                    </a:stretch>
                  </pic:blipFill>
                  <pic:spPr>
                    <a:xfrm>
                      <a:off x="0" y="0"/>
                      <a:ext cx="2615442" cy="1726985"/>
                    </a:xfrm>
                    <a:prstGeom prst="rect">
                      <a:avLst/>
                    </a:prstGeom>
                  </pic:spPr>
                </pic:pic>
              </a:graphicData>
            </a:graphic>
          </wp:inline>
        </w:drawing>
      </w:r>
    </w:p>
    <w:p w14:paraId="1E5A6294"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 10:</w:t>
      </w:r>
      <w:r>
        <w:rPr>
          <w:rFonts w:ascii="Times New Roman" w:hAnsi="Times New Roman" w:cs="Times New Roman"/>
          <w:sz w:val="24"/>
        </w:rPr>
        <w:t xml:space="preserve"> </w:t>
      </w:r>
      <w:r>
        <w:rPr>
          <w:rFonts w:ascii="Times New Roman" w:hAnsi="Times New Roman" w:cs="Times New Roman"/>
          <w:i/>
          <w:iCs/>
          <w:sz w:val="24"/>
        </w:rPr>
        <w:t>Interior view of Durban Christian Centre.</w:t>
      </w:r>
    </w:p>
    <w:p w14:paraId="0C848B5B"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(2022). Photograph by Karl Beath.</w:t>
      </w:r>
    </w:p>
    <w:p w14:paraId="53E2CF64"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14:anchorId="685491E0" wp14:editId="5A44E8B6">
            <wp:extent cx="2602562" cy="1745673"/>
            <wp:effectExtent l="0" t="0" r="7620" b="6985"/>
            <wp:docPr id="12" name="Picture 12" descr="/private/var/mobile/Containers/Data/Application/6C708E46-FAEF-48FA-BE71-38B6DB52D33E/tmp/insert_image_tmp_dir/2026-06-27 6:45:41.075000 PM.png2026-06-27 6:45:41.075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vate/var/mobile/Containers/Data/Application/6C708E46-FAEF-48FA-BE71-38B6DB52D33E/tmp/insert_image_tmp_dir/2026-06-27 6:45:41.075000 PM.png2026-06-27 6:45:41.075000 PM"/>
                    <pic:cNvPicPr>
                      <a:picLocks noChangeAspect="1"/>
                    </pic:cNvPicPr>
                  </pic:nvPicPr>
                  <pic:blipFill>
                    <a:blip r:embed="rId18"/>
                    <a:srcRect/>
                    <a:stretch>
                      <a:fillRect/>
                    </a:stretch>
                  </pic:blipFill>
                  <pic:spPr>
                    <a:xfrm>
                      <a:off x="0" y="0"/>
                      <a:ext cx="2624320" cy="1760267"/>
                    </a:xfrm>
                    <a:prstGeom prst="rect">
                      <a:avLst/>
                    </a:prstGeom>
                  </pic:spPr>
                </pic:pic>
              </a:graphicData>
            </a:graphic>
          </wp:inline>
        </w:drawing>
      </w:r>
    </w:p>
    <w:p w14:paraId="3F3B050C" w14:textId="77777777"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b/>
          <w:bCs/>
          <w:sz w:val="24"/>
        </w:rPr>
        <w:t>Figure</w:t>
      </w:r>
      <w:r>
        <w:rPr>
          <w:rFonts w:ascii="Times New Roman" w:hAnsi="Times New Roman" w:cs="Times New Roman"/>
          <w:b/>
          <w:bCs/>
          <w:sz w:val="24"/>
        </w:rPr>
        <w:t xml:space="preserve"> 11:</w:t>
      </w:r>
      <w:r>
        <w:rPr>
          <w:rFonts w:ascii="Times New Roman" w:hAnsi="Times New Roman" w:cs="Times New Roman"/>
          <w:sz w:val="24"/>
        </w:rPr>
        <w:t xml:space="preserve"> </w:t>
      </w:r>
      <w:r>
        <w:rPr>
          <w:rFonts w:ascii="Times New Roman" w:hAnsi="Times New Roman" w:cs="Times New Roman"/>
          <w:i/>
          <w:iCs/>
          <w:sz w:val="24"/>
        </w:rPr>
        <w:t>Perspective view of Durban Christian Centre.</w:t>
      </w:r>
    </w:p>
    <w:p w14:paraId="0E89C64B" w14:textId="20A07D63" w:rsidR="00B956E5" w:rsidRDefault="00F94D85"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(2022). Photograph by Karl Beath.</w:t>
      </w:r>
    </w:p>
    <w:p w14:paraId="5A00A5F5" w14:textId="1DFE9DCF" w:rsidR="00B956E5" w:rsidRPr="00AE6461" w:rsidRDefault="00F94D85" w:rsidP="006307AD">
      <w:pPr>
        <w:spacing w:line="240" w:lineRule="auto"/>
        <w:rPr>
          <w:rFonts w:ascii="Times New Roman" w:hAnsi="Times New Roman" w:cs="Times New Roman"/>
          <w:b/>
          <w:bCs/>
          <w:sz w:val="24"/>
        </w:rPr>
      </w:pPr>
      <w:r w:rsidRPr="00AE6461">
        <w:rPr>
          <w:rFonts w:ascii="Times New Roman" w:hAnsi="Times New Roman" w:cs="Times New Roman"/>
          <w:b/>
          <w:bCs/>
          <w:sz w:val="24"/>
        </w:rPr>
        <w:lastRenderedPageBreak/>
        <w:t>Comparative Analysis</w:t>
      </w:r>
    </w:p>
    <w:p w14:paraId="65EB94F3"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b/>
          <w:bCs/>
          <w:sz w:val="24"/>
        </w:rPr>
        <w:t>Table 1:</w:t>
      </w:r>
      <w:r>
        <w:rPr>
          <w:rFonts w:ascii="Times New Roman" w:hAnsi="Times New Roman" w:cs="Times New Roman"/>
          <w:sz w:val="24"/>
        </w:rPr>
        <w:t xml:space="preserve"> Comparative assessment of acoustic performance of the selected worship centres.</w:t>
      </w:r>
    </w:p>
    <w:tbl>
      <w:tblPr>
        <w:tblStyle w:val="TableGrid"/>
        <w:tblW w:w="8522" w:type="dxa"/>
        <w:tblLayout w:type="fixed"/>
        <w:tblLook w:val="04A0" w:firstRow="1" w:lastRow="0" w:firstColumn="1" w:lastColumn="0" w:noHBand="0" w:noVBand="1"/>
      </w:tblPr>
      <w:tblGrid>
        <w:gridCol w:w="2130"/>
        <w:gridCol w:w="2131"/>
        <w:gridCol w:w="2131"/>
        <w:gridCol w:w="2130"/>
      </w:tblGrid>
      <w:tr w:rsidR="00B956E5" w14:paraId="626A6F1D"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19BE0C2A"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Acoustic Parameter</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2AE57197"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 xml:space="preserve">National Ecumenical </w:t>
            </w:r>
            <w:r>
              <w:rPr>
                <w:rFonts w:ascii="Times New Roman" w:hAnsi="Times New Roman" w:cs="Times New Roman"/>
                <w:sz w:val="24"/>
              </w:rPr>
              <w:t>Centre (Centralized)</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3F436886"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Knarvik Church (Irregular)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180DBF23"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Durban Christian Centre (Fan-Shaped)</w:t>
            </w:r>
          </w:p>
        </w:tc>
      </w:tr>
      <w:tr w:rsidR="00B956E5" w14:paraId="42E13CFF"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28359DBA"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Sound Distribution </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2BF0BB84"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Broad multidirectional distribution</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4D5693B7"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Even distribution through diffusion</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0D6DA861"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Wide and controlled coverage toward congregation</w:t>
            </w:r>
          </w:p>
        </w:tc>
      </w:tr>
      <w:tr w:rsidR="00B956E5" w14:paraId="409C0B0F"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55EDDF79"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Speech Intelligibility </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21A300D2"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 xml:space="preserve">May </w:t>
            </w:r>
            <w:r>
              <w:rPr>
                <w:rFonts w:ascii="Times New Roman" w:hAnsi="Times New Roman" w:cs="Times New Roman"/>
                <w:sz w:val="24"/>
              </w:rPr>
              <w:t>be affected by extended reverberation</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0563464B"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Generally improved due to controlled reflections</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4C8C6218"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Enhanced by reduced listener distance and focused layout</w:t>
            </w:r>
          </w:p>
        </w:tc>
      </w:tr>
      <w:tr w:rsidR="00B956E5" w14:paraId="77415F42"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3D611E35"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Reverberation </w:t>
            </w:r>
            <w:proofErr w:type="spellStart"/>
            <w:r>
              <w:rPr>
                <w:rFonts w:ascii="Times New Roman" w:hAnsi="Times New Roman" w:cs="Times New Roman"/>
                <w:color w:val="000000"/>
                <w:sz w:val="24"/>
              </w:rPr>
              <w:t>Behaviour</w:t>
            </w:r>
            <w:proofErr w:type="spellEnd"/>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51D0B656"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Higher reverberation potential because of large volume and vaulted interior</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4EEFEE56"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 xml:space="preserve">More </w:t>
            </w:r>
            <w:r>
              <w:rPr>
                <w:rFonts w:ascii="Times New Roman" w:hAnsi="Times New Roman" w:cs="Times New Roman"/>
                <w:sz w:val="24"/>
              </w:rPr>
              <w:t>controlled reverberation due to irregular geometry and material finishes</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65974510"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Moderately controlled through acoustic treatments and auditorium design</w:t>
            </w:r>
          </w:p>
        </w:tc>
      </w:tr>
      <w:tr w:rsidR="00B956E5" w14:paraId="1DC18A93"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21F06F20"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Acoustic Comfort </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1FE3D3C0"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Variable across different seating locations</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023F3E47"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Relatively balanced listening conditions</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4F44CEE2"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sz w:val="24"/>
              </w:rPr>
              <w:t>Consist</w:t>
            </w:r>
            <w:r>
              <w:rPr>
                <w:rFonts w:ascii="Times New Roman" w:hAnsi="Times New Roman" w:cs="Times New Roman"/>
                <w:sz w:val="24"/>
              </w:rPr>
              <w:t>ent listening conditions across large seating areas</w:t>
            </w:r>
          </w:p>
        </w:tc>
      </w:tr>
      <w:tr w:rsidR="00B956E5" w14:paraId="717FDC9B"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24EDE50C"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Congregational Capacity </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5578C750"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Large</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15832C9F"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Moderate</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64537A18" w14:textId="77777777" w:rsidR="00B956E5" w:rsidRDefault="00F94D85"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Large</w:t>
            </w:r>
          </w:p>
        </w:tc>
      </w:tr>
    </w:tbl>
    <w:p w14:paraId="513F2A1B"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Author’s synthesis (2026).</w:t>
      </w:r>
    </w:p>
    <w:p w14:paraId="7F3F3B20" w14:textId="77777777" w:rsidR="00B956E5" w:rsidRDefault="00B956E5" w:rsidP="006307AD">
      <w:pPr>
        <w:spacing w:line="240" w:lineRule="auto"/>
        <w:rPr>
          <w:rFonts w:ascii="Times New Roman" w:hAnsi="Times New Roman" w:cs="Times New Roman"/>
          <w:sz w:val="24"/>
        </w:rPr>
      </w:pPr>
    </w:p>
    <w:p w14:paraId="310DC7EF" w14:textId="4BF8BF21"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The comparative analysis indicates that architectural geometric configuration significantly influences acoustic performa</w:t>
      </w:r>
      <w:r>
        <w:rPr>
          <w:rFonts w:ascii="Times New Roman" w:hAnsi="Times New Roman" w:cs="Times New Roman"/>
          <w:sz w:val="24"/>
        </w:rPr>
        <w:t xml:space="preserve">nce in worship environments. The centralized configuration of the National Ecumenical Centre promotes broad multidirectional sound distribution but presents reverberation-related challenges because of its large interior volume. The irregular configuration </w:t>
      </w:r>
      <w:r>
        <w:rPr>
          <w:rFonts w:ascii="Times New Roman" w:hAnsi="Times New Roman" w:cs="Times New Roman"/>
          <w:sz w:val="24"/>
        </w:rPr>
        <w:t>of Knarvik Church enhances sound diffusion and produces more balanced listening conditions through the use of non-parallel surfaces and articulated interior geometry. The fan-shaped configuration of Durban Christian Centre combines effective sound coverage</w:t>
      </w:r>
      <w:r>
        <w:rPr>
          <w:rFonts w:ascii="Times New Roman" w:hAnsi="Times New Roman" w:cs="Times New Roman"/>
          <w:sz w:val="24"/>
        </w:rPr>
        <w:t>, improved speech intelligibility, and controlled reverberation through reduced listener distance and the integration of acoustic treatments. Although each configuration demonstrates distinct acoustic advantages, the fan-shaped arrangement provides the mos</w:t>
      </w:r>
      <w:r>
        <w:rPr>
          <w:rFonts w:ascii="Times New Roman" w:hAnsi="Times New Roman" w:cs="Times New Roman"/>
          <w:sz w:val="24"/>
        </w:rPr>
        <w:t>t balanced overall acoustic performance for large contemporary interdenominational worship centres.</w:t>
      </w:r>
    </w:p>
    <w:p w14:paraId="78BBE64D" w14:textId="68108325" w:rsidR="00B956E5" w:rsidRDefault="00F94D85" w:rsidP="006307AD">
      <w:pPr>
        <w:spacing w:line="240" w:lineRule="auto"/>
        <w:rPr>
          <w:rFonts w:ascii="Times New Roman" w:hAnsi="Times New Roman" w:cs="Times New Roman"/>
          <w:sz w:val="24"/>
        </w:rPr>
      </w:pPr>
      <w:r>
        <w:rPr>
          <w:rFonts w:ascii="Times New Roman" w:hAnsi="Times New Roman" w:cs="Times New Roman"/>
          <w:b/>
          <w:bCs/>
          <w:sz w:val="24"/>
        </w:rPr>
        <w:t>Discussion of Findings</w:t>
      </w:r>
    </w:p>
    <w:p w14:paraId="5B7F06F1"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The findings demonstrate that architectural geometric configuration is a significant determinant of acoustic performance in </w:t>
      </w:r>
      <w:r>
        <w:rPr>
          <w:rFonts w:ascii="Times New Roman" w:hAnsi="Times New Roman" w:cs="Times New Roman"/>
          <w:sz w:val="24"/>
        </w:rPr>
        <w:t>contemporary interdenominational worship centres, confirming its importance as a fundamental architectural design variable. This finding is consistent with the established role of architectural geometry in governing sound propagation within enclosed spaces</w:t>
      </w:r>
      <w:r>
        <w:rPr>
          <w:rFonts w:ascii="Times New Roman" w:hAnsi="Times New Roman" w:cs="Times New Roman"/>
          <w:sz w:val="24"/>
        </w:rPr>
        <w:t xml:space="preserve"> (</w:t>
      </w:r>
      <w:proofErr w:type="spellStart"/>
      <w:r>
        <w:rPr>
          <w:rFonts w:ascii="Times New Roman" w:hAnsi="Times New Roman" w:cs="Times New Roman"/>
          <w:sz w:val="24"/>
        </w:rPr>
        <w:t>Kuttruff</w:t>
      </w:r>
      <w:proofErr w:type="spellEnd"/>
      <w:r>
        <w:rPr>
          <w:rFonts w:ascii="Times New Roman" w:hAnsi="Times New Roman" w:cs="Times New Roman"/>
          <w:sz w:val="24"/>
        </w:rPr>
        <w:t>, 2017).</w:t>
      </w:r>
    </w:p>
    <w:p w14:paraId="333A25D7"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The findings further support the theoretical framework underpinning this study. In accordance with Sabine’s </w:t>
      </w:r>
      <w:r>
        <w:rPr>
          <w:rFonts w:ascii="Times New Roman" w:hAnsi="Times New Roman" w:cs="Times New Roman"/>
          <w:sz w:val="24"/>
        </w:rPr>
        <w:lastRenderedPageBreak/>
        <w:t xml:space="preserve">Reverberation Theory, the National Ecumenical Centre exhibited a greater tendency towards prolonged reverberation because of its </w:t>
      </w:r>
      <w:r>
        <w:rPr>
          <w:rFonts w:ascii="Times New Roman" w:hAnsi="Times New Roman" w:cs="Times New Roman"/>
          <w:sz w:val="24"/>
        </w:rPr>
        <w:t xml:space="preserve">large interior volume and centralized configuration. Similarly, the improved sound diffusion observed in Knarvik Church and the effective sound coverage achieved by the fan-shaped configuration of Durban Christian Centre are consistent with the principles </w:t>
      </w:r>
      <w:r>
        <w:rPr>
          <w:rFonts w:ascii="Times New Roman" w:hAnsi="Times New Roman" w:cs="Times New Roman"/>
          <w:sz w:val="24"/>
        </w:rPr>
        <w:t>of Geometrical Acoustics Theory, which explain how architectural form influences sound reflection and distribution (Mehta et al., 2021).</w:t>
      </w:r>
    </w:p>
    <w:p w14:paraId="58CA7E39"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Although all three configurations adequately support worship activities, each exhibited distinct acoustic characteristi</w:t>
      </w:r>
      <w:r>
        <w:rPr>
          <w:rFonts w:ascii="Times New Roman" w:hAnsi="Times New Roman" w:cs="Times New Roman"/>
          <w:sz w:val="24"/>
        </w:rPr>
        <w:t>cs. The centralized configuration promoted congregational unity and broad sound distribution but required greater reverberation control. The irregular configuration enhanced sound diffusion and produced more balanced listening conditions through non-parall</w:t>
      </w:r>
      <w:r>
        <w:rPr>
          <w:rFonts w:ascii="Times New Roman" w:hAnsi="Times New Roman" w:cs="Times New Roman"/>
          <w:sz w:val="24"/>
        </w:rPr>
        <w:t>el surfaces, whereas the fan-shaped configuration provided the most balanced acoustic performance by combining effective sound coverage, improved speech intelligibility, and controlled reverberation.</w:t>
      </w:r>
    </w:p>
    <w:p w14:paraId="58BBF7C5" w14:textId="373ABE1D"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The findings indicate that architectural geometric confi</w:t>
      </w:r>
      <w:r>
        <w:rPr>
          <w:rFonts w:ascii="Times New Roman" w:hAnsi="Times New Roman" w:cs="Times New Roman"/>
          <w:sz w:val="24"/>
        </w:rPr>
        <w:t>guration should be considered during the earliest stages of worship-centre design because it establishes the acoustic conditions within which other design interventions operate. Integrating appropriate geometric configurations with suitable acoustic treatm</w:t>
      </w:r>
      <w:r>
        <w:rPr>
          <w:rFonts w:ascii="Times New Roman" w:hAnsi="Times New Roman" w:cs="Times New Roman"/>
          <w:sz w:val="24"/>
        </w:rPr>
        <w:t>ents therefore provides a more effective strategy for achieving acoustically responsive contemporary interdenominational worship centres.</w:t>
      </w:r>
    </w:p>
    <w:p w14:paraId="3E1D1DB4" w14:textId="4686AA29" w:rsidR="00B956E5" w:rsidRPr="00AE6461" w:rsidRDefault="00AE6461" w:rsidP="006307AD">
      <w:pPr>
        <w:spacing w:line="240" w:lineRule="auto"/>
        <w:rPr>
          <w:rFonts w:ascii="Times New Roman" w:hAnsi="Times New Roman" w:cs="Times New Roman"/>
          <w:sz w:val="28"/>
          <w:szCs w:val="28"/>
        </w:rPr>
      </w:pPr>
      <w:r>
        <w:rPr>
          <w:rFonts w:ascii="Times New Roman" w:hAnsi="Times New Roman" w:cs="Times New Roman"/>
          <w:b/>
          <w:bCs/>
          <w:sz w:val="28"/>
          <w:szCs w:val="28"/>
        </w:rPr>
        <w:t>CONCLUSIONS AND RECOMMENDATIONS</w:t>
      </w:r>
    </w:p>
    <w:p w14:paraId="7E0953C2" w14:textId="0859DA59" w:rsidR="00B956E5" w:rsidRPr="00AE6461" w:rsidRDefault="00F94D85" w:rsidP="006307AD">
      <w:pPr>
        <w:spacing w:line="240" w:lineRule="auto"/>
        <w:rPr>
          <w:rFonts w:ascii="Times New Roman" w:hAnsi="Times New Roman" w:cs="Times New Roman"/>
          <w:b/>
          <w:bCs/>
          <w:sz w:val="24"/>
        </w:rPr>
      </w:pPr>
      <w:r w:rsidRPr="00AE6461">
        <w:rPr>
          <w:rFonts w:ascii="Times New Roman" w:hAnsi="Times New Roman" w:cs="Times New Roman"/>
          <w:b/>
          <w:bCs/>
          <w:sz w:val="24"/>
        </w:rPr>
        <w:t>Conclusion</w:t>
      </w:r>
    </w:p>
    <w:p w14:paraId="46DF43B8"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This study examined the influence of architectural geometric configuration </w:t>
      </w:r>
      <w:r>
        <w:rPr>
          <w:rFonts w:ascii="Times New Roman" w:hAnsi="Times New Roman" w:cs="Times New Roman"/>
          <w:sz w:val="24"/>
        </w:rPr>
        <w:t>on the acoustic performance of interdenominational worship centres through a comparative analysis of three case studies representing centralized, irregular, and fan-shaped spatial configurations. The findings demonstrate that architectural geometric config</w:t>
      </w:r>
      <w:r>
        <w:rPr>
          <w:rFonts w:ascii="Times New Roman" w:hAnsi="Times New Roman" w:cs="Times New Roman"/>
          <w:sz w:val="24"/>
        </w:rPr>
        <w:t xml:space="preserve">uration significantly influences sound distribution, speech intelligibility,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and acoustic comfort within worship environments.</w:t>
      </w:r>
    </w:p>
    <w:p w14:paraId="7E35C8A0"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The National Ecumenical Centre showed that centralized configurations can promote broad sound </w:t>
      </w:r>
      <w:r>
        <w:rPr>
          <w:rFonts w:ascii="Times New Roman" w:hAnsi="Times New Roman" w:cs="Times New Roman"/>
          <w:sz w:val="24"/>
        </w:rPr>
        <w:t>distribution and congregational unity but may experience reverberation-related challenges because of their large interior volumes. Knarvik Church demonstrated how irregular geometric configurations improve sound diffusion and contribute to more balanced ac</w:t>
      </w:r>
      <w:r>
        <w:rPr>
          <w:rFonts w:ascii="Times New Roman" w:hAnsi="Times New Roman" w:cs="Times New Roman"/>
          <w:sz w:val="24"/>
        </w:rPr>
        <w:t xml:space="preserve">oustic conditions. Durban Christian Centre illustrated the benefits of fan-shaped configurations in accommodating large congregations while maintaining effective sound coverage and strong visual and auditory connections between worshippers and the worship </w:t>
      </w:r>
      <w:r>
        <w:rPr>
          <w:rFonts w:ascii="Times New Roman" w:hAnsi="Times New Roman" w:cs="Times New Roman"/>
          <w:sz w:val="24"/>
        </w:rPr>
        <w:t>platform.</w:t>
      </w:r>
    </w:p>
    <w:p w14:paraId="705E99B5"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The study further revealed that although all three geometric configurations effectively support worship activities, the fan-shaped arrangement provided the most balanced relationship between congregational capacity, sound coverage, speech intelli</w:t>
      </w:r>
      <w:r>
        <w:rPr>
          <w:rFonts w:ascii="Times New Roman" w:hAnsi="Times New Roman" w:cs="Times New Roman"/>
          <w:sz w:val="24"/>
        </w:rPr>
        <w:t>gibility, and acoustic comfort. The findings therefore confirm that architectural geometric configuration should be regarded as a fundamental architectural design consideration in the planning and design of contemporary interdenominational worship centres.</w:t>
      </w:r>
    </w:p>
    <w:p w14:paraId="2504737A" w14:textId="2B029180" w:rsidR="00B956E5" w:rsidRPr="00AE6461" w:rsidRDefault="00F94D85" w:rsidP="006307AD">
      <w:pPr>
        <w:spacing w:line="240" w:lineRule="auto"/>
        <w:rPr>
          <w:rFonts w:ascii="Times New Roman" w:hAnsi="Times New Roman" w:cs="Times New Roman"/>
          <w:b/>
          <w:bCs/>
          <w:sz w:val="24"/>
        </w:rPr>
      </w:pPr>
      <w:r w:rsidRPr="00AE6461">
        <w:rPr>
          <w:rFonts w:ascii="Times New Roman" w:hAnsi="Times New Roman" w:cs="Times New Roman"/>
          <w:b/>
          <w:bCs/>
          <w:sz w:val="24"/>
        </w:rPr>
        <w:t>Recommendations</w:t>
      </w:r>
    </w:p>
    <w:p w14:paraId="36CEDFDE"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Based on the findings of this study, the following recommendations are proposed:</w:t>
      </w:r>
    </w:p>
    <w:p w14:paraId="396F2B9A"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1. Architectural geometric configuration should be considered from the earliest stages of worship-centre design because it significantly influences acoustic p</w:t>
      </w:r>
      <w:r>
        <w:rPr>
          <w:rFonts w:ascii="Times New Roman" w:hAnsi="Times New Roman" w:cs="Times New Roman"/>
          <w:sz w:val="24"/>
        </w:rPr>
        <w:t>erformance.</w:t>
      </w:r>
    </w:p>
    <w:p w14:paraId="78E8989F"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 xml:space="preserve">2. Designers of large interdenominational worship centres should consider fan-shaped configurations where project requirements </w:t>
      </w:r>
      <w:proofErr w:type="spellStart"/>
      <w:r>
        <w:rPr>
          <w:rFonts w:ascii="Times New Roman" w:hAnsi="Times New Roman" w:cs="Times New Roman"/>
          <w:sz w:val="24"/>
        </w:rPr>
        <w:t>prioritise</w:t>
      </w:r>
      <w:proofErr w:type="spellEnd"/>
      <w:r>
        <w:rPr>
          <w:rFonts w:ascii="Times New Roman" w:hAnsi="Times New Roman" w:cs="Times New Roman"/>
          <w:sz w:val="24"/>
        </w:rPr>
        <w:t xml:space="preserve"> broad sound coverage, high speech intelligibility, and large congregational capacity.</w:t>
      </w:r>
    </w:p>
    <w:p w14:paraId="0E33F843"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lastRenderedPageBreak/>
        <w:t>3. Centralized worsh</w:t>
      </w:r>
      <w:r>
        <w:rPr>
          <w:rFonts w:ascii="Times New Roman" w:hAnsi="Times New Roman" w:cs="Times New Roman"/>
          <w:sz w:val="24"/>
        </w:rPr>
        <w:t xml:space="preserve">ip spaces should incorporate appropriate acoustic treatments and sound-control measures to </w:t>
      </w:r>
      <w:proofErr w:type="spellStart"/>
      <w:r>
        <w:rPr>
          <w:rFonts w:ascii="Times New Roman" w:hAnsi="Times New Roman" w:cs="Times New Roman"/>
          <w:sz w:val="24"/>
        </w:rPr>
        <w:t>minimise</w:t>
      </w:r>
      <w:proofErr w:type="spellEnd"/>
      <w:r>
        <w:rPr>
          <w:rFonts w:ascii="Times New Roman" w:hAnsi="Times New Roman" w:cs="Times New Roman"/>
          <w:sz w:val="24"/>
        </w:rPr>
        <w:t xml:space="preserve"> the effects of excessive reverberation.</w:t>
      </w:r>
    </w:p>
    <w:p w14:paraId="7AC7D669"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4. Irregular and non-parallel surface configurations should be integrated where appropriate to improve sound diffusi</w:t>
      </w:r>
      <w:r>
        <w:rPr>
          <w:rFonts w:ascii="Times New Roman" w:hAnsi="Times New Roman" w:cs="Times New Roman"/>
          <w:sz w:val="24"/>
        </w:rPr>
        <w:t>on and reduce undesirable sound reflections.</w:t>
      </w:r>
    </w:p>
    <w:p w14:paraId="5F798390" w14:textId="77777777"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5. Acoustic considerations should be integrated with architectural design decisions relating to room volume, ceiling configuration, and interior surface treatments rather than relying solely on electroacoustic s</w:t>
      </w:r>
      <w:r>
        <w:rPr>
          <w:rFonts w:ascii="Times New Roman" w:hAnsi="Times New Roman" w:cs="Times New Roman"/>
          <w:sz w:val="24"/>
        </w:rPr>
        <w:t>ound reinforcement systems.</w:t>
      </w:r>
    </w:p>
    <w:p w14:paraId="7CCAF20B" w14:textId="511D902B" w:rsidR="00B956E5" w:rsidRDefault="00F94D85" w:rsidP="006307AD">
      <w:pPr>
        <w:spacing w:line="240" w:lineRule="auto"/>
        <w:rPr>
          <w:rFonts w:ascii="Times New Roman" w:hAnsi="Times New Roman" w:cs="Times New Roman"/>
          <w:sz w:val="24"/>
        </w:rPr>
      </w:pPr>
      <w:r>
        <w:rPr>
          <w:rFonts w:ascii="Times New Roman" w:hAnsi="Times New Roman" w:cs="Times New Roman"/>
          <w:sz w:val="24"/>
        </w:rPr>
        <w:t>6. Future studies should incorporate direct acoustic measurements and acoustic simulation techniques to validate the influence of architectural geometric configuration on acoustic performance in worship environments.</w:t>
      </w:r>
    </w:p>
    <w:p w14:paraId="10B48410" w14:textId="77777777" w:rsidR="00B956E5" w:rsidRPr="00AE6461" w:rsidRDefault="00F94D85" w:rsidP="006307AD">
      <w:pPr>
        <w:spacing w:line="240" w:lineRule="auto"/>
        <w:rPr>
          <w:rFonts w:ascii="Times New Roman" w:hAnsi="Times New Roman" w:cs="Times New Roman"/>
          <w:sz w:val="28"/>
          <w:szCs w:val="28"/>
        </w:rPr>
      </w:pPr>
      <w:r w:rsidRPr="00AE6461">
        <w:rPr>
          <w:rFonts w:ascii="Times New Roman" w:hAnsi="Times New Roman" w:cs="Times New Roman"/>
          <w:b/>
          <w:bCs/>
          <w:sz w:val="28"/>
          <w:szCs w:val="28"/>
        </w:rPr>
        <w:t>REFERENCES</w:t>
      </w:r>
    </w:p>
    <w:p w14:paraId="783B1B39" w14:textId="77777777" w:rsidR="00B956E5" w:rsidRDefault="00F94D85"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Algargoosh</w:t>
      </w:r>
      <w:proofErr w:type="spellEnd"/>
      <w:r>
        <w:rPr>
          <w:rFonts w:ascii="Times New Roman" w:hAnsi="Times New Roman" w:cs="Times New Roman"/>
          <w:sz w:val="24"/>
        </w:rPr>
        <w:t>, A., Soleimani, B., O’Modhrain, S., &amp; Navvab, M. (2022). The impact of the acoustic environment on human emotion and experience: A case study of worship spaces. Building Acoustics, 29(1), 85–106. https://doi.org/10.1177/1351010X211068850</w:t>
      </w:r>
    </w:p>
    <w:p w14:paraId="0E904981"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Álvarez</w:t>
      </w:r>
      <w:r>
        <w:rPr>
          <w:rFonts w:ascii="Times New Roman" w:hAnsi="Times New Roman" w:cs="Times New Roman"/>
          <w:sz w:val="24"/>
        </w:rPr>
        <w:t xml:space="preserve">-Morales, L., </w:t>
      </w:r>
      <w:proofErr w:type="spellStart"/>
      <w:r>
        <w:rPr>
          <w:rFonts w:ascii="Times New Roman" w:hAnsi="Times New Roman" w:cs="Times New Roman"/>
          <w:sz w:val="24"/>
        </w:rPr>
        <w:t>Zamarreño</w:t>
      </w:r>
      <w:proofErr w:type="spellEnd"/>
      <w:r>
        <w:rPr>
          <w:rFonts w:ascii="Times New Roman" w:hAnsi="Times New Roman" w:cs="Times New Roman"/>
          <w:sz w:val="24"/>
        </w:rPr>
        <w:t xml:space="preserve">, T., Girón, S., &amp; Galindo, M. (2021). Acoustic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in domed religious spaces and sound focusing effects. Applied Acoustics, 174, 107771.</w:t>
      </w:r>
    </w:p>
    <w:p w14:paraId="50608DA3" w14:textId="77777777" w:rsidR="00B956E5" w:rsidRDefault="00F94D85"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(2014, October 15). Community Church </w:t>
      </w:r>
      <w:proofErr w:type="spellStart"/>
      <w:r>
        <w:rPr>
          <w:rFonts w:ascii="Times New Roman" w:hAnsi="Times New Roman" w:cs="Times New Roman"/>
          <w:sz w:val="24"/>
        </w:rPr>
        <w:t>Knarvik</w:t>
      </w:r>
      <w:proofErr w:type="spellEnd"/>
      <w:r>
        <w:rPr>
          <w:rFonts w:ascii="Times New Roman" w:hAnsi="Times New Roman" w:cs="Times New Roman"/>
          <w:sz w:val="24"/>
        </w:rPr>
        <w:t xml:space="preserve"> / </w:t>
      </w:r>
      <w:proofErr w:type="spellStart"/>
      <w:r>
        <w:rPr>
          <w:rFonts w:ascii="Times New Roman" w:hAnsi="Times New Roman" w:cs="Times New Roman"/>
          <w:sz w:val="24"/>
        </w:rPr>
        <w:t>Reiulf</w:t>
      </w:r>
      <w:proofErr w:type="spellEnd"/>
      <w:r>
        <w:rPr>
          <w:rFonts w:ascii="Times New Roman" w:hAnsi="Times New Roman" w:cs="Times New Roman"/>
          <w:sz w:val="24"/>
        </w:rPr>
        <w:t xml:space="preserve"> Ramstad </w:t>
      </w:r>
      <w:proofErr w:type="spellStart"/>
      <w:r>
        <w:rPr>
          <w:rFonts w:ascii="Times New Roman" w:hAnsi="Times New Roman" w:cs="Times New Roman"/>
          <w:sz w:val="24"/>
        </w:rPr>
        <w:t>Arkitekter</w:t>
      </w:r>
      <w:proofErr w:type="spellEnd"/>
      <w:r>
        <w:rPr>
          <w:rFonts w:ascii="Times New Roman" w:hAnsi="Times New Roman" w:cs="Times New Roman"/>
          <w:sz w:val="24"/>
        </w:rPr>
        <w:t>. http</w:t>
      </w:r>
      <w:r>
        <w:rPr>
          <w:rFonts w:ascii="Times New Roman" w:hAnsi="Times New Roman" w:cs="Times New Roman"/>
          <w:sz w:val="24"/>
        </w:rPr>
        <w:t>s://www.archdaily.com/557944/community-church-knarvik-reiulf-ramstad-arkitekter</w:t>
      </w:r>
    </w:p>
    <w:p w14:paraId="232693C3" w14:textId="77777777" w:rsidR="00B956E5" w:rsidRDefault="00F94D85"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(2022, July 25). Durban Christian Centre / </w:t>
      </w:r>
      <w:proofErr w:type="spellStart"/>
      <w:r>
        <w:rPr>
          <w:rFonts w:ascii="Times New Roman" w:hAnsi="Times New Roman" w:cs="Times New Roman"/>
          <w:sz w:val="24"/>
        </w:rPr>
        <w:t>Elphick</w:t>
      </w:r>
      <w:proofErr w:type="spellEnd"/>
      <w:r>
        <w:rPr>
          <w:rFonts w:ascii="Times New Roman" w:hAnsi="Times New Roman" w:cs="Times New Roman"/>
          <w:sz w:val="24"/>
        </w:rPr>
        <w:t xml:space="preserve"> </w:t>
      </w:r>
      <w:proofErr w:type="spellStart"/>
      <w:r>
        <w:rPr>
          <w:rFonts w:ascii="Times New Roman" w:hAnsi="Times New Roman" w:cs="Times New Roman"/>
          <w:sz w:val="24"/>
        </w:rPr>
        <w:t>Proome</w:t>
      </w:r>
      <w:proofErr w:type="spellEnd"/>
      <w:r>
        <w:rPr>
          <w:rFonts w:ascii="Times New Roman" w:hAnsi="Times New Roman" w:cs="Times New Roman"/>
          <w:sz w:val="24"/>
        </w:rPr>
        <w:t xml:space="preserve"> Architects. https://www.archdaily.com/985406/durban-christian-centre-elphick-proome-architects</w:t>
      </w:r>
    </w:p>
    <w:p w14:paraId="19FF68BF"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Badino, E., </w:t>
      </w:r>
      <w:proofErr w:type="spellStart"/>
      <w:r>
        <w:rPr>
          <w:rFonts w:ascii="Times New Roman" w:hAnsi="Times New Roman" w:cs="Times New Roman"/>
          <w:sz w:val="24"/>
        </w:rPr>
        <w:t>Shtrepi</w:t>
      </w:r>
      <w:proofErr w:type="spellEnd"/>
      <w:r>
        <w:rPr>
          <w:rFonts w:ascii="Times New Roman" w:hAnsi="Times New Roman" w:cs="Times New Roman"/>
          <w:sz w:val="24"/>
        </w:rPr>
        <w:t>, L., &amp; Astolfi, A. (2020). Acoustic performance-based design: A brief overview of the opportunities and limits in current practice. Acoustics, 2(2), 246–278.</w:t>
      </w:r>
    </w:p>
    <w:p w14:paraId="7662371C"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Barron, M. (2019). Auditorium acoustics and architectural design (2nd ed.). Routledge.</w:t>
      </w:r>
    </w:p>
    <w:p w14:paraId="30E91134"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Ber</w:t>
      </w:r>
      <w:r>
        <w:rPr>
          <w:rFonts w:ascii="Times New Roman" w:hAnsi="Times New Roman" w:cs="Times New Roman"/>
          <w:sz w:val="24"/>
        </w:rPr>
        <w:t>anek, L. L. (2016). Concert halls and opera houses: Music, acoustics, and architecture (2nd ed.). Springer.</w:t>
      </w:r>
    </w:p>
    <w:p w14:paraId="7845BE3F" w14:textId="77777777" w:rsidR="00B956E5" w:rsidRDefault="00F94D85"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BrainKart</w:t>
      </w:r>
      <w:proofErr w:type="spellEnd"/>
      <w:r>
        <w:rPr>
          <w:rFonts w:ascii="Times New Roman" w:hAnsi="Times New Roman" w:cs="Times New Roman"/>
          <w:sz w:val="24"/>
        </w:rPr>
        <w:t xml:space="preserve">. (n.d.). Reflection of sound waves. Retrieved July 7, 2026, </w:t>
      </w:r>
      <w:proofErr w:type="gramStart"/>
      <w:r>
        <w:rPr>
          <w:rFonts w:ascii="Times New Roman" w:hAnsi="Times New Roman" w:cs="Times New Roman"/>
          <w:sz w:val="24"/>
        </w:rPr>
        <w:t>from  https</w:t>
      </w:r>
      <w:proofErr w:type="gramEnd"/>
      <w:r>
        <w:rPr>
          <w:rFonts w:ascii="Times New Roman" w:hAnsi="Times New Roman" w:cs="Times New Roman"/>
          <w:sz w:val="24"/>
        </w:rPr>
        <w:t>://www.brainkart.com/article/Reflection-of-Sound-Waves_36332/</w:t>
      </w:r>
    </w:p>
    <w:p w14:paraId="26A0663B"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Buratti, C., Belloni, E., Merli, F., Ambrosi, M., Shtrepi, L., &amp; Astolfi, A. (2022). From worship space to auditorium: Acoustic design and experimental analysis of sound absorption systems for the new auditorium of San Francesco al Prato (Italy). Applied A</w:t>
      </w:r>
      <w:r>
        <w:rPr>
          <w:rFonts w:ascii="Times New Roman" w:hAnsi="Times New Roman" w:cs="Times New Roman"/>
          <w:sz w:val="24"/>
        </w:rPr>
        <w:t>coustics, 195, 108822. https://doi.org/10.1016/j.apacoust.2022.108822</w:t>
      </w:r>
    </w:p>
    <w:p w14:paraId="727EBC46"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Cox, T. J., &amp; D’Antonio, P. (2017). Acoustic absorbers and diffusers: Theory, design and application (3rd ed.). CRC Press.</w:t>
      </w:r>
    </w:p>
    <w:p w14:paraId="0309B747"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Iannace, G., </w:t>
      </w:r>
      <w:proofErr w:type="spellStart"/>
      <w:r>
        <w:rPr>
          <w:rFonts w:ascii="Times New Roman" w:hAnsi="Times New Roman" w:cs="Times New Roman"/>
          <w:sz w:val="24"/>
        </w:rPr>
        <w:t>Trematerra</w:t>
      </w:r>
      <w:proofErr w:type="spellEnd"/>
      <w:r>
        <w:rPr>
          <w:rFonts w:ascii="Times New Roman" w:hAnsi="Times New Roman" w:cs="Times New Roman"/>
          <w:sz w:val="24"/>
        </w:rPr>
        <w:t xml:space="preserve">, A., &amp; Masullo, M. (2020). Acoustic </w:t>
      </w:r>
      <w:proofErr w:type="spellStart"/>
      <w:r>
        <w:rPr>
          <w:rFonts w:ascii="Times New Roman" w:hAnsi="Times New Roman" w:cs="Times New Roman"/>
          <w:sz w:val="24"/>
        </w:rPr>
        <w:t>beh</w:t>
      </w:r>
      <w:r>
        <w:rPr>
          <w:rFonts w:ascii="Times New Roman" w:hAnsi="Times New Roman" w:cs="Times New Roman"/>
          <w:sz w:val="24"/>
        </w:rPr>
        <w:t>aviour</w:t>
      </w:r>
      <w:proofErr w:type="spellEnd"/>
      <w:r>
        <w:rPr>
          <w:rFonts w:ascii="Times New Roman" w:hAnsi="Times New Roman" w:cs="Times New Roman"/>
          <w:sz w:val="24"/>
        </w:rPr>
        <w:t xml:space="preserve"> of basilica-style religious buildings. Applied Acoustics, 170, 107533.</w:t>
      </w:r>
    </w:p>
    <w:p w14:paraId="26C8DD5C"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Jamila, S., &amp; Brisibe, W. (2022). Ecclesiastical architecture in Nigeria: Exploring unifying elements in the design of worship centers. International Journal of Research – </w:t>
      </w:r>
      <w:proofErr w:type="spellStart"/>
      <w:r>
        <w:rPr>
          <w:rFonts w:ascii="Times New Roman" w:hAnsi="Times New Roman" w:cs="Times New Roman"/>
          <w:sz w:val="24"/>
        </w:rPr>
        <w:t>Granth</w:t>
      </w:r>
      <w:r>
        <w:rPr>
          <w:rFonts w:ascii="Times New Roman" w:hAnsi="Times New Roman" w:cs="Times New Roman"/>
          <w:sz w:val="24"/>
        </w:rPr>
        <w:t>aalayah</w:t>
      </w:r>
      <w:proofErr w:type="spellEnd"/>
      <w:r>
        <w:rPr>
          <w:rFonts w:ascii="Times New Roman" w:hAnsi="Times New Roman" w:cs="Times New Roman"/>
          <w:sz w:val="24"/>
        </w:rPr>
        <w:t>, 10(5), 162–175. https://doi.org/10.29121/granthaalayah.v10.i5.2022.4626</w:t>
      </w:r>
    </w:p>
    <w:p w14:paraId="02E0DF9B"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Jeon, J. Y., Lee, P. J., &amp; You, J. (2018). Sound focusing characteristics of concave architectural surfaces. </w:t>
      </w:r>
      <w:r>
        <w:rPr>
          <w:rFonts w:ascii="Times New Roman" w:hAnsi="Times New Roman" w:cs="Times New Roman"/>
          <w:sz w:val="24"/>
        </w:rPr>
        <w:lastRenderedPageBreak/>
        <w:t>Journal of Sound and Vibration, 419, 181–193.</w:t>
      </w:r>
    </w:p>
    <w:p w14:paraId="07EEE4E0" w14:textId="77777777" w:rsidR="00B956E5" w:rsidRDefault="00F94D85"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Kuttruff</w:t>
      </w:r>
      <w:proofErr w:type="spellEnd"/>
      <w:r>
        <w:rPr>
          <w:rFonts w:ascii="Times New Roman" w:hAnsi="Times New Roman" w:cs="Times New Roman"/>
          <w:sz w:val="24"/>
        </w:rPr>
        <w:t>, H. (2017).</w:t>
      </w:r>
      <w:r>
        <w:rPr>
          <w:rFonts w:ascii="Times New Roman" w:hAnsi="Times New Roman" w:cs="Times New Roman"/>
          <w:sz w:val="24"/>
        </w:rPr>
        <w:t xml:space="preserve"> Room acoustics (6th ed.). CRC Press.</w:t>
      </w:r>
    </w:p>
    <w:p w14:paraId="72CF1541"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Leksono, E. T., Purnomo, A. B., &amp; </w:t>
      </w:r>
      <w:proofErr w:type="spellStart"/>
      <w:r>
        <w:rPr>
          <w:rFonts w:ascii="Times New Roman" w:hAnsi="Times New Roman" w:cs="Times New Roman"/>
          <w:sz w:val="24"/>
        </w:rPr>
        <w:t>Widiarso</w:t>
      </w:r>
      <w:proofErr w:type="spellEnd"/>
      <w:r>
        <w:rPr>
          <w:rFonts w:ascii="Times New Roman" w:hAnsi="Times New Roman" w:cs="Times New Roman"/>
          <w:sz w:val="24"/>
        </w:rPr>
        <w:t>, T. (2026). The effect of geometric variable design configuration on the acoustic quality of the auditorium: A systematic literature review. E3S Web of Conferences, 685, 02007</w:t>
      </w:r>
      <w:r>
        <w:rPr>
          <w:rFonts w:ascii="Times New Roman" w:hAnsi="Times New Roman" w:cs="Times New Roman"/>
          <w:sz w:val="24"/>
        </w:rPr>
        <w:t>.</w:t>
      </w:r>
    </w:p>
    <w:p w14:paraId="0D6F5212"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Mehta, M., Johnson, J., &amp; Rocafort, J. (2021). Architectural acoustics: Principles and design (2nd ed.). Pearson.</w:t>
      </w:r>
    </w:p>
    <w:p w14:paraId="02AC43A6"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Quartieri, J., D’Ambrosio, S., Guarnaccia, C., &amp; Iannone, G. (2008). Room acoustics experimental study: Characterization of the sound qualit</w:t>
      </w:r>
      <w:r>
        <w:rPr>
          <w:rFonts w:ascii="Times New Roman" w:hAnsi="Times New Roman" w:cs="Times New Roman"/>
          <w:sz w:val="24"/>
        </w:rPr>
        <w:t>y in a newly built church. In Proceedings of the 10th WSEAS International Conference on Acoustics &amp; Music: Theory &amp; Applications (pp. 108–115).</w:t>
      </w:r>
    </w:p>
    <w:p w14:paraId="25ABF93E"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Sabine, W. C. (1922). Collected papers on acoustics. Harvard University Press.</w:t>
      </w:r>
    </w:p>
    <w:p w14:paraId="5185935F" w14:textId="77777777" w:rsidR="00B956E5" w:rsidRDefault="00F94D85"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Sakuma, T., &amp; Hidaka, T. (2021). </w:t>
      </w:r>
      <w:r>
        <w:rPr>
          <w:rFonts w:ascii="Times New Roman" w:hAnsi="Times New Roman" w:cs="Times New Roman"/>
          <w:sz w:val="24"/>
        </w:rPr>
        <w:t>Ceiling geometry and sound diffusion in large assembly halls. Applied Acoustics, 178, 107958.</w:t>
      </w:r>
    </w:p>
    <w:sectPr w:rsidR="00B956E5" w:rsidSect="00014D48">
      <w:pgSz w:w="11906" w:h="16838"/>
      <w:pgMar w:top="1080" w:right="605" w:bottom="605" w:left="605" w:header="346" w:footer="403"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F75A1E" w14:textId="77777777" w:rsidR="00F94D85" w:rsidRDefault="00F94D85">
      <w:pPr>
        <w:spacing w:after="0" w:line="240" w:lineRule="auto"/>
      </w:pPr>
      <w:r>
        <w:separator/>
      </w:r>
    </w:p>
  </w:endnote>
  <w:endnote w:type="continuationSeparator" w:id="0">
    <w:p w14:paraId="45EB7DCC" w14:textId="77777777" w:rsidR="00F94D85" w:rsidRDefault="00F94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122AC9" w14:textId="77777777" w:rsidR="00F94D85" w:rsidRDefault="00F94D85">
      <w:pPr>
        <w:spacing w:after="0" w:line="240" w:lineRule="auto"/>
      </w:pPr>
      <w:r>
        <w:separator/>
      </w:r>
    </w:p>
  </w:footnote>
  <w:footnote w:type="continuationSeparator" w:id="0">
    <w:p w14:paraId="0CE54961" w14:textId="77777777" w:rsidR="00F94D85" w:rsidRDefault="00F94D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6E5"/>
    <w:rsid w:val="00014D48"/>
    <w:rsid w:val="00273A06"/>
    <w:rsid w:val="005C1432"/>
    <w:rsid w:val="006307AD"/>
    <w:rsid w:val="006A4B74"/>
    <w:rsid w:val="0071729B"/>
    <w:rsid w:val="007D6B77"/>
    <w:rsid w:val="00AE6461"/>
    <w:rsid w:val="00B956E5"/>
    <w:rsid w:val="00CE64BB"/>
    <w:rsid w:val="00D744EA"/>
    <w:rsid w:val="00EE4DA2"/>
    <w:rsid w:val="00F51925"/>
    <w:rsid w:val="00F94D85"/>
    <w:rsid w:val="00F95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0C6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center"/>
    </w:pPr>
    <w:rPr>
      <w:sz w:val="18"/>
      <w:szCs w:val="18"/>
    </w:rPr>
  </w:style>
  <w:style w:type="paragraph" w:styleId="Header">
    <w:name w:val="header"/>
    <w:basedOn w:val="Normal"/>
    <w:pPr>
      <w:tabs>
        <w:tab w:val="center" w:pos="4153"/>
        <w:tab w:val="right" w:pos="8306"/>
      </w:tabs>
      <w:snapToGrid w:val="0"/>
      <w:jc w:val="center"/>
    </w:pPr>
    <w:rPr>
      <w:sz w:val="18"/>
      <w:szCs w:val="18"/>
    </w:rPr>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unhideWhenUsed/>
    <w:rsid w:val="007172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center"/>
    </w:pPr>
    <w:rPr>
      <w:sz w:val="18"/>
      <w:szCs w:val="18"/>
    </w:rPr>
  </w:style>
  <w:style w:type="paragraph" w:styleId="Header">
    <w:name w:val="header"/>
    <w:basedOn w:val="Normal"/>
    <w:pPr>
      <w:tabs>
        <w:tab w:val="center" w:pos="4153"/>
        <w:tab w:val="right" w:pos="8306"/>
      </w:tabs>
      <w:snapToGrid w:val="0"/>
      <w:jc w:val="center"/>
    </w:pPr>
    <w:rPr>
      <w:sz w:val="18"/>
      <w:szCs w:val="18"/>
    </w:rPr>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unhideWhenUsed/>
    <w:rsid w:val="00717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4866</Words>
  <Characters>27742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qwert</cp:lastModifiedBy>
  <cp:revision>6</cp:revision>
  <dcterms:created xsi:type="dcterms:W3CDTF">2026-07-07T14:00:00Z</dcterms:created>
  <dcterms:modified xsi:type="dcterms:W3CDTF">2026-07-08T06:55:00Z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3081-26.3.1</vt:lpwstr>
  </property>
  <property fmtid="{D5CDD505-2E9C-101B-9397-08002B2CF9AE}" pid="3" name="ICV">
    <vt:lpwstr>DEC4A91B4AB3277359F24B6A63115530_33</vt:lpwstr>
  </property>
  <property fmtid="{D5CDD505-2E9C-101B-9397-08002B2CF9AE}" pid="4" name="GrammarlyDocumentId">
    <vt:lpwstr>e15b7a26-3552-4fbe-a4c0-9ed0dbbfd358</vt:lpwstr>
  </property>
</Properties>
</file>