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4605A" w14:textId="3AE69237" w:rsidR="00543FAF" w:rsidRPr="00903BF7" w:rsidRDefault="00457391" w:rsidP="00903BF7">
      <w:pPr>
        <w:jc w:val="center"/>
        <w:rPr>
          <w:rFonts w:cs="Times New Roman"/>
          <w:b/>
          <w:szCs w:val="24"/>
        </w:rPr>
      </w:pPr>
      <w:r w:rsidRPr="00903BF7">
        <w:rPr>
          <w:rFonts w:cs="Times New Roman"/>
          <w:b/>
          <w:szCs w:val="24"/>
        </w:rPr>
        <w:t>CHALLENGES FACED BY ARTISANAL FISH FARMERS ALONG THE RIVER NIGER IN KOGI STATE</w:t>
      </w:r>
    </w:p>
    <w:p w14:paraId="6E41060E" w14:textId="77777777" w:rsidR="001F7F1A" w:rsidRPr="00903BF7" w:rsidRDefault="001F7F1A" w:rsidP="00903BF7">
      <w:pPr>
        <w:rPr>
          <w:rFonts w:cs="Times New Roman"/>
          <w:szCs w:val="24"/>
        </w:rPr>
      </w:pPr>
    </w:p>
    <w:p w14:paraId="4F922B1D" w14:textId="7394B00F" w:rsidR="00457391" w:rsidRPr="00903BF7" w:rsidRDefault="00457391" w:rsidP="00903BF7">
      <w:pPr>
        <w:jc w:val="center"/>
        <w:rPr>
          <w:rFonts w:cs="Times New Roman"/>
          <w:b/>
          <w:szCs w:val="24"/>
          <w:vertAlign w:val="superscript"/>
        </w:rPr>
      </w:pPr>
      <w:r w:rsidRPr="00903BF7">
        <w:rPr>
          <w:rFonts w:cs="Times New Roman"/>
          <w:b/>
          <w:szCs w:val="24"/>
        </w:rPr>
        <w:t/>
      </w:r>
      <w:r w:rsidR="00C42CC1" w:rsidRPr="00903BF7">
        <w:rPr>
          <w:rFonts w:cs="Times New Roman"/>
          <w:b/>
          <w:szCs w:val="24"/>
        </w:rPr>
        <w:t xml:space="preserve"/>
      </w:r>
      <w:r w:rsidR="003228EA" w:rsidRPr="00903BF7">
        <w:rPr>
          <w:rFonts w:cs="Times New Roman"/>
          <w:b/>
          <w:szCs w:val="24"/>
        </w:rPr>
        <w:t/>
      </w:r>
      <w:r w:rsidR="00C42CC1" w:rsidRPr="00903BF7">
        <w:rPr>
          <w:rFonts w:cs="Times New Roman"/>
          <w:b/>
          <w:szCs w:val="24"/>
        </w:rPr>
        <w:t/>
      </w:r>
      <w:r w:rsidRPr="00903BF7">
        <w:rPr>
          <w:rFonts w:cs="Times New Roman"/>
          <w:b/>
          <w:szCs w:val="24"/>
        </w:rPr>
        <w:t xml:space="preserve"/>
      </w:r>
      <w:r w:rsidR="00C42CC1" w:rsidRPr="00903BF7">
        <w:rPr>
          <w:rFonts w:cs="Times New Roman"/>
          <w:b/>
          <w:szCs w:val="24"/>
        </w:rPr>
        <w:t xml:space="preserve"/>
      </w:r>
      <w:r w:rsidRPr="00903BF7">
        <w:rPr>
          <w:rFonts w:cs="Times New Roman"/>
          <w:b/>
          <w:szCs w:val="24"/>
        </w:rPr>
        <w:t/>
      </w:r>
      <w:r w:rsidR="00C42CC1" w:rsidRPr="00903BF7">
        <w:rPr>
          <w:rFonts w:cs="Times New Roman"/>
          <w:b/>
          <w:szCs w:val="24"/>
        </w:rPr>
        <w:t/>
      </w:r>
      <w:r w:rsidRPr="00903BF7">
        <w:rPr>
          <w:rFonts w:cs="Times New Roman"/>
          <w:b/>
          <w:szCs w:val="24"/>
        </w:rPr>
        <w:t xml:space="preserve"/>
      </w:r>
    </w:p>
    <w:p w14:paraId="313AF1A6" w14:textId="449B6866" w:rsidR="003228EA" w:rsidRPr="00903BF7" w:rsidRDefault="003228EA" w:rsidP="00903BF7">
      <w:pPr>
        <w:jc w:val="center"/>
        <w:rPr>
          <w:rFonts w:cs="Times New Roman"/>
          <w:b/>
          <w:szCs w:val="24"/>
        </w:rPr>
      </w:pPr>
      <w:r w:rsidRPr="00903BF7">
        <w:rPr>
          <w:rFonts w:cs="Times New Roman"/>
          <w:b/>
          <w:szCs w:val="24"/>
        </w:rPr>
        <w:t/>
      </w:r>
    </w:p>
    <w:p w14:paraId="358CE442" w14:textId="77777777" w:rsidR="00457391" w:rsidRPr="00903BF7" w:rsidRDefault="00457391" w:rsidP="00903BF7">
      <w:pPr>
        <w:jc w:val="center"/>
        <w:rPr>
          <w:rFonts w:cs="Times New Roman"/>
          <w:szCs w:val="24"/>
        </w:rPr>
      </w:pPr>
      <w:r w:rsidRPr="00903BF7">
        <w:rPr>
          <w:rFonts w:cs="Times New Roman"/>
          <w:szCs w:val="24"/>
        </w:rPr>
        <w:t/>
      </w:r>
    </w:p>
    <w:p w14:paraId="54FBE1A8" w14:textId="77777777" w:rsidR="00A6000B" w:rsidRPr="00A6000B" w:rsidRDefault="00A6000B" w:rsidP="00A6000B">
      <w:pPr>
        <w:rPr>
          <w:rFonts w:eastAsia="Times New Roman" w:cs="Times New Roman"/>
          <w:b/>
          <w:bCs/>
          <w:szCs w:val="24"/>
          <w:lang w:val="en-NG"/>
        </w:rPr>
      </w:pPr>
      <w:r w:rsidRPr="00A6000B">
        <w:rPr>
          <w:rFonts w:eastAsia="Times New Roman" w:cs="Times New Roman"/>
          <w:b/>
          <w:bCs/>
          <w:szCs w:val="24"/>
          <w:lang w:val="en-NG"/>
        </w:rPr>
        <w:t>Abstract</w:t>
      </w:r>
    </w:p>
    <w:p w14:paraId="6146DF24" w14:textId="00DAC434" w:rsidR="00A6000B" w:rsidRPr="00A6000B" w:rsidRDefault="00A6000B" w:rsidP="00A6000B">
      <w:pPr>
        <w:spacing w:line="240" w:lineRule="auto"/>
        <w:rPr>
          <w:rFonts w:eastAsia="Times New Roman" w:cs="Times New Roman"/>
          <w:szCs w:val="24"/>
          <w:lang w:val="en-NG"/>
        </w:rPr>
      </w:pPr>
      <w:r w:rsidRPr="00A6000B">
        <w:rPr>
          <w:rFonts w:eastAsia="Times New Roman" w:cs="Times New Roman"/>
          <w:szCs w:val="24"/>
          <w:lang w:val="en-NG"/>
        </w:rPr>
        <w:t>This study investigated the activities, challenges, and sustainability strategies of artisanal fish farmers along the River Niger using survey data obtained from field research conducted in 2025. Descriptive statistics were employed to analy</w:t>
      </w:r>
      <w:r>
        <w:rPr>
          <w:rFonts w:eastAsia="Times New Roman" w:cs="Times New Roman"/>
          <w:szCs w:val="24"/>
          <w:lang w:val="en-NG"/>
        </w:rPr>
        <w:t>s</w:t>
      </w:r>
      <w:r w:rsidRPr="00A6000B">
        <w:rPr>
          <w:rFonts w:eastAsia="Times New Roman" w:cs="Times New Roman"/>
          <w:szCs w:val="24"/>
          <w:lang w:val="en-NG"/>
        </w:rPr>
        <w:t>e respondents’ perceptions. The findings indicate that artisanal fish farming remains a major livelihood source, with 83% of respondents affirming its importance. Traditional fishing practices dominate the sector (81%), while 72% of respondents depend on natural water bodies for breeding and rearing fish. However, 74% acknowledged increasing adoption of modern aquaculture techniques, suggesting a gradual transition toward improved practices. Fish preservation and processing activities were reported by 68% of respondents, indicating moderate engagement in post-harvest value addition.</w:t>
      </w:r>
      <w:r>
        <w:rPr>
          <w:rFonts w:eastAsia="Times New Roman" w:cs="Times New Roman"/>
          <w:szCs w:val="24"/>
          <w:lang w:val="en-NG"/>
        </w:rPr>
        <w:t xml:space="preserve"> </w:t>
      </w:r>
      <w:r w:rsidRPr="00A6000B">
        <w:rPr>
          <w:rFonts w:eastAsia="Times New Roman" w:cs="Times New Roman"/>
          <w:szCs w:val="24"/>
          <w:lang w:val="en-NG"/>
        </w:rPr>
        <w:t>Regarding production, 90% of respondents observed a significant increase in fish output over the past five years, while 82% agreed that available resources support high production levels. Additionally, 87% reported consistent year-round fish availability, and 82% indicated that fish supply meets local demand, with 87% affirming the continued abundance of fish in the River Niger. Despite these positive trends, major challenges persist, including inadequate technical knowledge (83%), limited access to modern equipment (91%), climate change impacts (84%), seasonal flooding (88%), and insufficient government support (82%).</w:t>
      </w:r>
      <w:r>
        <w:rPr>
          <w:rFonts w:eastAsia="Times New Roman" w:cs="Times New Roman"/>
          <w:szCs w:val="24"/>
          <w:lang w:val="en-NG"/>
        </w:rPr>
        <w:t xml:space="preserve"> </w:t>
      </w:r>
      <w:r w:rsidRPr="00A6000B">
        <w:rPr>
          <w:rFonts w:eastAsia="Times New Roman" w:cs="Times New Roman"/>
          <w:szCs w:val="24"/>
          <w:lang w:val="en-NG"/>
        </w:rPr>
        <w:t>To address these challenges, fish farmers employ various strategies, including collaboration for policy advocacy (87%), reliance on traditional knowledge (85%), and diversification of income sources (82%). However, access to financial credit remains limited, with 74% of respondents indicating difficulty in obtaining funding. The study concludes that while artisanal fish farming along the River Niger is critical for livelihoods and food security, addressing structural, environmental, and institutional constraints is essential for enhancing sustainability and productivity.</w:t>
      </w:r>
    </w:p>
    <w:p w14:paraId="1A3E4AA6" w14:textId="77777777" w:rsidR="00A6000B" w:rsidRPr="00A6000B" w:rsidRDefault="001F7F1A" w:rsidP="00A6000B">
      <w:pPr>
        <w:rPr>
          <w:rFonts w:cs="Times New Roman"/>
          <w:szCs w:val="24"/>
          <w:lang w:val="en-NG"/>
        </w:rPr>
      </w:pPr>
      <w:r w:rsidRPr="00903BF7">
        <w:rPr>
          <w:rFonts w:cs="Times New Roman"/>
          <w:b/>
          <w:szCs w:val="24"/>
        </w:rPr>
        <w:t>Keywords</w:t>
      </w:r>
      <w:r w:rsidRPr="00903BF7">
        <w:rPr>
          <w:rFonts w:cs="Times New Roman"/>
          <w:szCs w:val="24"/>
        </w:rPr>
        <w:t xml:space="preserve">: </w:t>
      </w:r>
      <w:r w:rsidR="00A6000B" w:rsidRPr="00A6000B">
        <w:rPr>
          <w:rFonts w:cs="Times New Roman"/>
          <w:szCs w:val="24"/>
          <w:lang w:val="en-NG"/>
        </w:rPr>
        <w:t>Artisanal fish farming, River Niger, fish production growth, climate change impacts, aquaculture challenges, livelihood sustainability</w:t>
      </w:r>
    </w:p>
    <w:p w14:paraId="30755A7A" w14:textId="62C28C55" w:rsidR="001F7F1A" w:rsidRPr="00903BF7" w:rsidRDefault="001F7F1A" w:rsidP="00903BF7">
      <w:pPr>
        <w:rPr>
          <w:rFonts w:cs="Times New Roman"/>
          <w:szCs w:val="24"/>
        </w:rPr>
      </w:pPr>
      <w:r w:rsidRPr="00903BF7">
        <w:rPr>
          <w:rFonts w:cs="Times New Roman"/>
          <w:szCs w:val="24"/>
        </w:rPr>
        <w:br w:type="page"/>
      </w:r>
    </w:p>
    <w:p w14:paraId="211CC121" w14:textId="77777777" w:rsidR="001F7F1A" w:rsidRPr="00903BF7" w:rsidRDefault="004D583B" w:rsidP="00903BF7">
      <w:pPr>
        <w:rPr>
          <w:rFonts w:cs="Times New Roman"/>
          <w:b/>
          <w:szCs w:val="24"/>
        </w:rPr>
      </w:pPr>
      <w:r w:rsidRPr="00903BF7">
        <w:rPr>
          <w:rFonts w:cs="Times New Roman"/>
          <w:b/>
          <w:szCs w:val="24"/>
        </w:rPr>
        <w:lastRenderedPageBreak/>
        <w:t>INTRODUCTION</w:t>
      </w:r>
    </w:p>
    <w:p w14:paraId="6729DB6A" w14:textId="35336AB7" w:rsidR="002A2AF6" w:rsidRPr="00903BF7" w:rsidRDefault="002A2AF6" w:rsidP="00903BF7">
      <w:pPr>
        <w:pStyle w:val="isselectedend"/>
        <w:spacing w:before="0" w:beforeAutospacing="0" w:after="0" w:afterAutospacing="0" w:line="360" w:lineRule="auto"/>
        <w:jc w:val="both"/>
      </w:pPr>
      <w:r w:rsidRPr="00903BF7">
        <w:t xml:space="preserve">Fisheries and aquaculture have become increasingly important sectors in the global food production system due to their contribution to nutrition, employment, poverty reduction, and economic development. Globally, fish remains one of the most consumed animal protein sources, providing essential nutrients to billions of people. According to the Food and Agriculture </w:t>
      </w:r>
      <w:proofErr w:type="spellStart"/>
      <w:r w:rsidRPr="00903BF7">
        <w:t>Organi</w:t>
      </w:r>
      <w:r w:rsidR="003F6F02" w:rsidRPr="00903BF7">
        <w:t>s</w:t>
      </w:r>
      <w:r w:rsidRPr="00903BF7">
        <w:t>ation</w:t>
      </w:r>
      <w:proofErr w:type="spellEnd"/>
      <w:r w:rsidRPr="00903BF7">
        <w:t xml:space="preserve"> (FAO</w:t>
      </w:r>
      <w:r w:rsidR="00CD0CFC">
        <w:t>, 2025</w:t>
      </w:r>
      <w:r w:rsidRPr="00903BF7">
        <w:t xml:space="preserve">), global fisheries and aquaculture production reached a record 223.2 million metric </w:t>
      </w:r>
      <w:proofErr w:type="spellStart"/>
      <w:r w:rsidRPr="00903BF7">
        <w:t>tonnes</w:t>
      </w:r>
      <w:proofErr w:type="spellEnd"/>
      <w:r w:rsidRPr="00903BF7">
        <w:t xml:space="preserve"> in 2022, with aquaculture accounting for over 51% of total aquatic animal production for the first time in history (FAO, 2024). This growth reflects the increasing reliance on fish farming as a sustainable means of meeting rising global food demands amidst declining wild fish stocks. The fisheries sector directly and indirectly </w:t>
      </w:r>
      <w:proofErr w:type="gramStart"/>
      <w:r w:rsidRPr="00903BF7">
        <w:t>supports</w:t>
      </w:r>
      <w:proofErr w:type="gramEnd"/>
      <w:r w:rsidRPr="00903BF7">
        <w:t xml:space="preserve"> the livelihoods of over 600 million people worldwide, particularly in developing countries where small-scale and artisanal fisheries remain significant sources of employment and income (FAO, 2024).</w:t>
      </w:r>
    </w:p>
    <w:p w14:paraId="4BD355D6" w14:textId="77777777" w:rsidR="002A2AF6" w:rsidRPr="00903BF7" w:rsidRDefault="002A2AF6" w:rsidP="00903BF7">
      <w:pPr>
        <w:pStyle w:val="isselectedend"/>
        <w:spacing w:before="0" w:beforeAutospacing="0" w:after="0" w:afterAutospacing="0" w:line="360" w:lineRule="auto"/>
        <w:jc w:val="both"/>
      </w:pPr>
      <w:r w:rsidRPr="00903BF7">
        <w:t>In Nigeria, fisheries and aquaculture constitute an important component of the agricultural sector and contribute significantly to national food security and rural development. Fish provides about 40 percent of the animal protein intake of many Nigerians and remains one of the most affordable sources of high-quality protein. The Nigerian population's increasing demand for fish has led to rapid growth in aquaculture activities, especially among small-scale and artisanal fish farmers. Despite these efforts, domestic fish production remains insufficient to meet national demand, resulting in substantial fish imports annually. Consequently, artisanal fish farming has emerged as a critical livelihood activity that enhances fish supply while generating income and employment opportunities for rural households (Olaoye et al., 2023).</w:t>
      </w:r>
    </w:p>
    <w:p w14:paraId="0590D4E7" w14:textId="338816D3" w:rsidR="002A2AF6" w:rsidRPr="00903BF7" w:rsidRDefault="002A2AF6" w:rsidP="00903BF7">
      <w:pPr>
        <w:pStyle w:val="isselectedend"/>
        <w:spacing w:before="0" w:beforeAutospacing="0" w:after="0" w:afterAutospacing="0" w:line="360" w:lineRule="auto"/>
        <w:jc w:val="both"/>
      </w:pPr>
      <w:r w:rsidRPr="00903BF7">
        <w:t xml:space="preserve">The River Niger occupies a strategic position in Nigeria's economic and environmental landscape. As the country's longest river, it traverses several states, including Kogi State, where it serves as a major source of water for fishing, transportation, agriculture, and other economic activities. The river supports numerous fishing communities whose livelihoods depend largely on aquatic resources. In Kogi State, where the Rivers Niger and Benue converge, fishing has remained a traditional occupation for many households, contributing significantly to local economies and food availability. The abundant water resources along the riverbanks provide </w:t>
      </w:r>
      <w:proofErr w:type="spellStart"/>
      <w:r w:rsidRPr="00903BF7">
        <w:t>favo</w:t>
      </w:r>
      <w:r w:rsidR="00CD0CFC">
        <w:t>u</w:t>
      </w:r>
      <w:r w:rsidRPr="00903BF7">
        <w:t>rable</w:t>
      </w:r>
      <w:proofErr w:type="spellEnd"/>
      <w:r w:rsidRPr="00903BF7">
        <w:t xml:space="preserve"> conditions for artisanal fish farming and capture fisheries, making the sector an essential driver of socio-economic development in the state.</w:t>
      </w:r>
    </w:p>
    <w:p w14:paraId="20445373" w14:textId="77777777" w:rsidR="002A2AF6" w:rsidRPr="00903BF7" w:rsidRDefault="002A2AF6" w:rsidP="00903BF7">
      <w:pPr>
        <w:pStyle w:val="isselectedend"/>
        <w:spacing w:before="0" w:beforeAutospacing="0" w:after="0" w:afterAutospacing="0" w:line="360" w:lineRule="auto"/>
        <w:jc w:val="both"/>
      </w:pPr>
      <w:r w:rsidRPr="00903BF7">
        <w:lastRenderedPageBreak/>
        <w:t>Artisanal fish farmers play a vital role in ensuring food security through the provision of affordable fish products to local markets. The sector contributes significantly to employment generation, particularly among rural populations, women, and youths engaged in fish production, processing, preservation, transportation, and marketing. Fish farming activities generate household income, reduce poverty, and stimulate economic activities within riverine communities. In Kogi State, thousands of households depend directly or indirectly on fishing and fish farming for their survival and economic well-being. The importance of artisanal fish farmers is further reflected in their contribution to local food systems, nutritional security, and community development.</w:t>
      </w:r>
    </w:p>
    <w:p w14:paraId="784218B9" w14:textId="77777777" w:rsidR="009A27D2" w:rsidRPr="00903BF7" w:rsidRDefault="009A27D2" w:rsidP="00903BF7">
      <w:pPr>
        <w:pStyle w:val="isselectedend"/>
        <w:spacing w:before="0" w:beforeAutospacing="0" w:after="0" w:afterAutospacing="0" w:line="360" w:lineRule="auto"/>
        <w:jc w:val="both"/>
      </w:pPr>
    </w:p>
    <w:p w14:paraId="1ABB6905" w14:textId="77777777" w:rsidR="002A2AF6" w:rsidRPr="00903BF7" w:rsidRDefault="009A27D2" w:rsidP="00903BF7">
      <w:pPr>
        <w:pStyle w:val="isselectedend"/>
        <w:spacing w:before="0" w:beforeAutospacing="0" w:after="0" w:afterAutospacing="0" w:line="360" w:lineRule="auto"/>
        <w:jc w:val="both"/>
      </w:pPr>
      <w:r w:rsidRPr="00903BF7">
        <w:t xml:space="preserve">However, despite </w:t>
      </w:r>
      <w:r w:rsidR="002A2AF6" w:rsidRPr="00903BF7">
        <w:t xml:space="preserve">these contributions, artisanal fish farmers along the River Niger face numerous challenges that threaten the sustainability and productivity of their activities. One major challenge is inadequate infrastructure, including poor road networks, limited cold storage facilities, and insufficient processing equipment. These deficiencies increase post-harvest losses, raise transportation costs, and reduce farmers' profitability. Climate variability has also emerged as a serious concern, manifesting through irregular rainfall patterns, rising temperatures, and changing water conditions that affect fish breeding, growth, and survival. Additionally, recurrent flooding along the River Niger has become increasingly devastating. For instance, the 2022 flood disaster affected over 30 states in Nigeria, including Kogi State, destroying </w:t>
      </w:r>
      <w:proofErr w:type="gramStart"/>
      <w:r w:rsidR="002A2AF6" w:rsidRPr="00903BF7">
        <w:t>fish ponds</w:t>
      </w:r>
      <w:proofErr w:type="gramEnd"/>
      <w:r w:rsidR="002A2AF6" w:rsidRPr="00903BF7">
        <w:t xml:space="preserve">, fishing equipment, and rural infrastructure, while displacing thousands of households (National Emergency Management Agency </w:t>
      </w:r>
      <w:r w:rsidR="002A2AF6" w:rsidRPr="00903BF7">
        <w:rPr>
          <w:rStyle w:val="text-token-text-primary"/>
        </w:rPr>
        <w:t>[NEMA]</w:t>
      </w:r>
      <w:r w:rsidR="002A2AF6" w:rsidRPr="00903BF7">
        <w:t>, 2023).</w:t>
      </w:r>
    </w:p>
    <w:p w14:paraId="22B8A961" w14:textId="77777777" w:rsidR="002A2AF6" w:rsidRPr="00903BF7" w:rsidRDefault="002A2AF6" w:rsidP="00903BF7">
      <w:pPr>
        <w:pStyle w:val="isselectedend"/>
        <w:spacing w:before="0" w:beforeAutospacing="0" w:after="0" w:afterAutospacing="0" w:line="360" w:lineRule="auto"/>
        <w:jc w:val="both"/>
      </w:pPr>
      <w:r w:rsidRPr="00903BF7">
        <w:t xml:space="preserve">Another significant challenge is limited access to credit facilities. Many artisanal fish farmers lack collateral and financial records required by formal lending institutions, restricting their ability to access loans for expansion and </w:t>
      </w:r>
      <w:proofErr w:type="spellStart"/>
      <w:r w:rsidRPr="00903BF7">
        <w:t>moderni</w:t>
      </w:r>
      <w:r w:rsidR="003F6F02" w:rsidRPr="00903BF7">
        <w:t>s</w:t>
      </w:r>
      <w:r w:rsidRPr="00903BF7">
        <w:t>ation</w:t>
      </w:r>
      <w:proofErr w:type="spellEnd"/>
      <w:r w:rsidRPr="00903BF7">
        <w:t xml:space="preserve">. High production costs, especially for fish feed and fishing equipment, further constrain productivity. Inadequate government support in the form of extension services, subsidies, training </w:t>
      </w:r>
      <w:proofErr w:type="spellStart"/>
      <w:r w:rsidRPr="00903BF7">
        <w:t>programmes</w:t>
      </w:r>
      <w:proofErr w:type="spellEnd"/>
      <w:r w:rsidRPr="00903BF7">
        <w:t>, and infrastructural investments also limits the growth potential of the sector. Additionally, environmental degradation, water pollution, overfishing, and insecurity within some fishing communities continue to threaten sustainable fish production.</w:t>
      </w:r>
    </w:p>
    <w:p w14:paraId="2146A96F" w14:textId="77777777" w:rsidR="002A2AF6" w:rsidRPr="00903BF7" w:rsidRDefault="002A2AF6" w:rsidP="00903BF7">
      <w:pPr>
        <w:pStyle w:val="isselectedend"/>
        <w:spacing w:before="0" w:beforeAutospacing="0" w:after="0" w:afterAutospacing="0" w:line="360" w:lineRule="auto"/>
        <w:jc w:val="both"/>
      </w:pPr>
      <w:r w:rsidRPr="00903BF7">
        <w:t xml:space="preserve">Although several studies have examined fisheries development and aquaculture in Nigeria, limited empirical attention has been devoted specifically to the challenges faced by artisanal fish farmers operating along the River Niger in Kogi State and the coping mechanisms they employ to sustain </w:t>
      </w:r>
      <w:r w:rsidRPr="00903BF7">
        <w:lastRenderedPageBreak/>
        <w:t>their livelihoods. Existing studies often focus on commercial aquaculture or broader fisheries issues without adequately addressing the unique socio-economic and environmental realities of artisanal fish farmers within the study area. This gap necessitates a focused investigation into the challenges confronting artisanal fish farmers and the strategies they adopt to sustain their fishing practices.</w:t>
      </w:r>
    </w:p>
    <w:p w14:paraId="2EDECDD5" w14:textId="77777777" w:rsidR="000E3A3D" w:rsidRPr="00903BF7" w:rsidRDefault="009A27D2" w:rsidP="00903BF7">
      <w:pPr>
        <w:rPr>
          <w:rFonts w:cs="Times New Roman"/>
          <w:szCs w:val="24"/>
        </w:rPr>
      </w:pPr>
      <w:r w:rsidRPr="00903BF7">
        <w:rPr>
          <w:rFonts w:cs="Times New Roman"/>
          <w:szCs w:val="24"/>
        </w:rPr>
        <w:t>Therefore, the objective of this study is to examine the challenges faced by artisanal fish farmers along the River Niger in Kogi State. Specifically, the study seeks to examine the challenges faced by artisanal fish farmers along the River Niger in Kogi State; and evaluate the strategies employed by artisanal fish farmers to sustain their fishing practices along the River Niger.</w:t>
      </w:r>
    </w:p>
    <w:p w14:paraId="6B87D6C6" w14:textId="77777777" w:rsidR="006A4275" w:rsidRPr="00903BF7" w:rsidRDefault="006A4275" w:rsidP="00903BF7">
      <w:pPr>
        <w:rPr>
          <w:rFonts w:cs="Times New Roman"/>
          <w:szCs w:val="24"/>
        </w:rPr>
      </w:pPr>
    </w:p>
    <w:p w14:paraId="55475DEB" w14:textId="77777777" w:rsidR="003E133C" w:rsidRPr="00903BF7" w:rsidRDefault="004D583B" w:rsidP="00903BF7">
      <w:pPr>
        <w:rPr>
          <w:rFonts w:cs="Times New Roman"/>
          <w:b/>
          <w:szCs w:val="24"/>
        </w:rPr>
      </w:pPr>
      <w:r w:rsidRPr="00903BF7">
        <w:rPr>
          <w:rFonts w:cs="Times New Roman"/>
          <w:b/>
          <w:szCs w:val="24"/>
        </w:rPr>
        <w:t>METHODOLOGY</w:t>
      </w:r>
    </w:p>
    <w:p w14:paraId="2DEAE11B" w14:textId="77777777" w:rsidR="004D583B" w:rsidRPr="00903BF7" w:rsidRDefault="004D583B" w:rsidP="00903BF7">
      <w:pPr>
        <w:pStyle w:val="NormalWeb"/>
        <w:spacing w:before="0" w:beforeAutospacing="0" w:after="0" w:afterAutospacing="0" w:line="360" w:lineRule="auto"/>
        <w:jc w:val="both"/>
      </w:pPr>
      <w:r w:rsidRPr="00903BF7">
        <w:t xml:space="preserve">Kogi State </w:t>
      </w:r>
      <w:proofErr w:type="gramStart"/>
      <w:r w:rsidRPr="00903BF7">
        <w:t>is located in</w:t>
      </w:r>
      <w:proofErr w:type="gramEnd"/>
      <w:r w:rsidRPr="00903BF7">
        <w:t xml:space="preserve"> the North-Central region of Nigeria and is traversed by the River Niger, which provides a suitable environment for fishing and related activities. The study was carried out in three fishing communities situated along the River Niger, namely </w:t>
      </w:r>
      <w:proofErr w:type="spellStart"/>
      <w:r w:rsidRPr="00903BF7">
        <w:t>Itobe</w:t>
      </w:r>
      <w:proofErr w:type="spellEnd"/>
      <w:r w:rsidRPr="00903BF7">
        <w:t xml:space="preserve"> in </w:t>
      </w:r>
      <w:proofErr w:type="spellStart"/>
      <w:r w:rsidRPr="00903BF7">
        <w:rPr>
          <w:rStyle w:val="whitespace-normal"/>
        </w:rPr>
        <w:t>Ofu</w:t>
      </w:r>
      <w:proofErr w:type="spellEnd"/>
      <w:r w:rsidRPr="00903BF7">
        <w:rPr>
          <w:rStyle w:val="whitespace-normal"/>
        </w:rPr>
        <w:t xml:space="preserve"> Local Government Area</w:t>
      </w:r>
      <w:r w:rsidRPr="00903BF7">
        <w:t xml:space="preserve">, Ega in </w:t>
      </w:r>
      <w:r w:rsidRPr="00903BF7">
        <w:rPr>
          <w:rStyle w:val="whitespace-normal"/>
        </w:rPr>
        <w:t>Idah Local Government Area</w:t>
      </w:r>
      <w:r w:rsidRPr="00903BF7">
        <w:t xml:space="preserve">, and </w:t>
      </w:r>
      <w:proofErr w:type="spellStart"/>
      <w:r w:rsidRPr="00903BF7">
        <w:t>Udeke</w:t>
      </w:r>
      <w:proofErr w:type="spellEnd"/>
      <w:r w:rsidRPr="00903BF7">
        <w:t xml:space="preserve"> in </w:t>
      </w:r>
      <w:proofErr w:type="spellStart"/>
      <w:r w:rsidRPr="00903BF7">
        <w:rPr>
          <w:rStyle w:val="whitespace-normal"/>
        </w:rPr>
        <w:t>Ibaji</w:t>
      </w:r>
      <w:proofErr w:type="spellEnd"/>
      <w:r w:rsidRPr="00903BF7">
        <w:rPr>
          <w:rStyle w:val="whitespace-normal"/>
        </w:rPr>
        <w:t xml:space="preserve"> Local Government Area</w:t>
      </w:r>
      <w:r w:rsidRPr="00903BF7">
        <w:t xml:space="preserve">. The area is </w:t>
      </w:r>
      <w:proofErr w:type="spellStart"/>
      <w:r w:rsidRPr="00903BF7">
        <w:t>characteri</w:t>
      </w:r>
      <w:r w:rsidR="003F6F02" w:rsidRPr="00903BF7">
        <w:t>s</w:t>
      </w:r>
      <w:r w:rsidRPr="00903BF7">
        <w:t>ed</w:t>
      </w:r>
      <w:proofErr w:type="spellEnd"/>
      <w:r w:rsidRPr="00903BF7">
        <w:t xml:space="preserve"> by rivers, floodplains, fertile land, and abundant aquatic resources that support agriculture, fishing, fish farming, trading, and transportation. Fishing is one of the major occupations of the people, with many households depending on artisanal fish farming and fish harvesting for income generation, food supply, and livelihood sustenance.</w:t>
      </w:r>
    </w:p>
    <w:p w14:paraId="26CA8F65" w14:textId="57E1691B" w:rsidR="004D583B" w:rsidRPr="00903BF7" w:rsidRDefault="004D583B" w:rsidP="00903BF7">
      <w:pPr>
        <w:pStyle w:val="NormalWeb"/>
        <w:spacing w:before="0" w:beforeAutospacing="0" w:after="0" w:afterAutospacing="0" w:line="360" w:lineRule="auto"/>
        <w:jc w:val="both"/>
      </w:pPr>
      <w:r w:rsidRPr="00903BF7">
        <w:t xml:space="preserve">This study </w:t>
      </w:r>
      <w:proofErr w:type="spellStart"/>
      <w:r w:rsidRPr="00903BF7">
        <w:t>utili</w:t>
      </w:r>
      <w:r w:rsidR="003F6F02" w:rsidRPr="00903BF7">
        <w:t>s</w:t>
      </w:r>
      <w:r w:rsidRPr="00903BF7">
        <w:t>ed</w:t>
      </w:r>
      <w:proofErr w:type="spellEnd"/>
      <w:r w:rsidRPr="00903BF7">
        <w:t xml:space="preserve"> a descriptive survey design and incorporated both quantitative and qualitative data to assess the challenges faced by artisanal fish farmers along the River Niger in Kogi State. The target population comprised 3,839 fish farmers and fishing households drawn from the selected communities of </w:t>
      </w:r>
      <w:proofErr w:type="spellStart"/>
      <w:r w:rsidRPr="00903BF7">
        <w:t>Itobe</w:t>
      </w:r>
      <w:proofErr w:type="spellEnd"/>
      <w:r w:rsidRPr="00903BF7">
        <w:t xml:space="preserve">, Ega, and Udeke. A sample size of 349 respondents was determined using the </w:t>
      </w:r>
      <w:proofErr w:type="spellStart"/>
      <w:r w:rsidRPr="00903BF7">
        <w:t>Krejcie</w:t>
      </w:r>
      <w:proofErr w:type="spellEnd"/>
      <w:r w:rsidRPr="00903BF7">
        <w:t xml:space="preserve"> and Morgan (19</w:t>
      </w:r>
      <w:r w:rsidR="00CD0CFC">
        <w:t>70</w:t>
      </w:r>
      <w:r w:rsidRPr="00903BF7">
        <w:t xml:space="preserve">) statistical formula, which is suitable for selecting a representative sample from a known population. A multistage sampling technique was employed in selecting the respondents. In the first stage, the three fishing communities were purposively selected because of their active involvement in artisanal fish farming and their strategic locations along the River Niger. In the second stage, lists of fish farmers were obtained from community leaders and relevant local associations. In the final stage, respondents were selected proportionately and randomly from each community to ensure fair representation. Data </w:t>
      </w:r>
      <w:proofErr w:type="gramStart"/>
      <w:r w:rsidRPr="00903BF7">
        <w:t>were</w:t>
      </w:r>
      <w:proofErr w:type="gramEnd"/>
      <w:r w:rsidRPr="00903BF7">
        <w:t xml:space="preserve"> collected through a structured questionnaire containing both closed-ended and open-ended </w:t>
      </w:r>
      <w:r w:rsidRPr="00903BF7">
        <w:lastRenderedPageBreak/>
        <w:t>questions designed to obtain information on the socio-economic characteristics of respondents and the challenges affecting their fish farming activities. Out of the 349 questionnaires distributed, 333 were successfully retrieved and found suitable for analysis, representing a high response rate. The co</w:t>
      </w:r>
      <w:r w:rsidR="003F6F02" w:rsidRPr="00903BF7">
        <w:t xml:space="preserve">llected data </w:t>
      </w:r>
      <w:proofErr w:type="gramStart"/>
      <w:r w:rsidR="003F6F02" w:rsidRPr="00903BF7">
        <w:t>were</w:t>
      </w:r>
      <w:proofErr w:type="gramEnd"/>
      <w:r w:rsidR="003F6F02" w:rsidRPr="00903BF7">
        <w:t xml:space="preserve"> coded, </w:t>
      </w:r>
      <w:proofErr w:type="spellStart"/>
      <w:r w:rsidR="003F6F02" w:rsidRPr="00903BF7">
        <w:t>organis</w:t>
      </w:r>
      <w:r w:rsidRPr="00903BF7">
        <w:t>ed</w:t>
      </w:r>
      <w:proofErr w:type="spellEnd"/>
      <w:r w:rsidRPr="00903BF7">
        <w:t xml:space="preserve">, and </w:t>
      </w:r>
      <w:proofErr w:type="spellStart"/>
      <w:r w:rsidRPr="00903BF7">
        <w:t>analy</w:t>
      </w:r>
      <w:r w:rsidR="003F6F02" w:rsidRPr="00903BF7">
        <w:t>s</w:t>
      </w:r>
      <w:r w:rsidRPr="00903BF7">
        <w:t>ed</w:t>
      </w:r>
      <w:proofErr w:type="spellEnd"/>
      <w:r w:rsidRPr="00903BF7">
        <w:t xml:space="preserve"> using descriptive statistics, particularly simple percentages, to summarize responses and present the findings in a clear and understandable manner.</w:t>
      </w:r>
    </w:p>
    <w:p w14:paraId="43EBCD37" w14:textId="77777777" w:rsidR="004D583B" w:rsidRPr="00903BF7" w:rsidRDefault="004D583B" w:rsidP="00903BF7">
      <w:pPr>
        <w:rPr>
          <w:rFonts w:cs="Times New Roman"/>
          <w:szCs w:val="24"/>
        </w:rPr>
      </w:pPr>
    </w:p>
    <w:p w14:paraId="482C814F" w14:textId="06E2AC1F" w:rsidR="004D583B" w:rsidRPr="00903BF7" w:rsidRDefault="004D583B" w:rsidP="00903BF7">
      <w:pPr>
        <w:rPr>
          <w:rFonts w:cs="Times New Roman"/>
          <w:szCs w:val="24"/>
        </w:rPr>
      </w:pPr>
      <w:r w:rsidRPr="00903BF7">
        <w:rPr>
          <w:rFonts w:cs="Times New Roman"/>
          <w:b/>
          <w:szCs w:val="24"/>
        </w:rPr>
        <w:t>RESULTS</w:t>
      </w:r>
    </w:p>
    <w:p w14:paraId="16F12A48" w14:textId="57B651C6" w:rsidR="00C95432" w:rsidRPr="00903BF7" w:rsidRDefault="00C95432" w:rsidP="00903BF7">
      <w:pPr>
        <w:rPr>
          <w:rFonts w:cs="Times New Roman"/>
          <w:b/>
          <w:bCs/>
          <w:szCs w:val="24"/>
          <w:lang w:val="en-NG"/>
        </w:rPr>
      </w:pPr>
      <w:r w:rsidRPr="00903BF7">
        <w:rPr>
          <w:rFonts w:cs="Times New Roman"/>
          <w:b/>
          <w:bCs/>
          <w:szCs w:val="24"/>
          <w:lang w:val="en-NG"/>
        </w:rPr>
        <w:t>Challenges Faced by Artisanal Fish Farmers along the River Niger</w:t>
      </w:r>
    </w:p>
    <w:p w14:paraId="3CEFBAB0" w14:textId="77777777" w:rsidR="00C95432" w:rsidRPr="00903BF7" w:rsidRDefault="00C95432" w:rsidP="00903BF7">
      <w:pPr>
        <w:rPr>
          <w:rFonts w:cs="Times New Roman"/>
          <w:szCs w:val="24"/>
          <w:lang w:val="en-NG"/>
        </w:rPr>
      </w:pPr>
      <w:r w:rsidRPr="00903BF7">
        <w:rPr>
          <w:rFonts w:cs="Times New Roman"/>
          <w:szCs w:val="24"/>
          <w:lang w:val="en-NG"/>
        </w:rPr>
        <w:t>Table 1.1 presents respondents' views on the challenges faced by artisanal fish farmers along the River Niger. The findings reveal that respondents perceived several factors as major constraints to the productivity and sustainability of artisanal fish farming in the study area.</w:t>
      </w:r>
    </w:p>
    <w:p w14:paraId="4E759FFF" w14:textId="77777777" w:rsidR="00903BF7" w:rsidRPr="00903BF7" w:rsidRDefault="00903BF7" w:rsidP="00903BF7">
      <w:pPr>
        <w:rPr>
          <w:rFonts w:cs="Times New Roman"/>
          <w:bCs/>
          <w:szCs w:val="24"/>
        </w:rPr>
      </w:pPr>
      <w:r w:rsidRPr="00903BF7">
        <w:rPr>
          <w:rFonts w:cs="Times New Roman"/>
          <w:bCs/>
          <w:szCs w:val="24"/>
        </w:rPr>
        <w:t>Table 1.1: Respondents view on the challenges faced by artisanal fish farmers along the River Niger</w:t>
      </w:r>
    </w:p>
    <w:tbl>
      <w:tblPr>
        <w:tblStyle w:val="TableGrid"/>
        <w:tblW w:w="9442" w:type="dxa"/>
        <w:tblInd w:w="-153"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590"/>
        <w:gridCol w:w="5018"/>
        <w:gridCol w:w="822"/>
        <w:gridCol w:w="816"/>
        <w:gridCol w:w="696"/>
        <w:gridCol w:w="804"/>
        <w:gridCol w:w="696"/>
      </w:tblGrid>
      <w:tr w:rsidR="00903BF7" w:rsidRPr="00903BF7" w14:paraId="557653CB" w14:textId="77777777" w:rsidTr="00903BF7">
        <w:trPr>
          <w:trHeight w:val="287"/>
        </w:trPr>
        <w:tc>
          <w:tcPr>
            <w:tcW w:w="584" w:type="dxa"/>
            <w:tcBorders>
              <w:top w:val="single" w:sz="4" w:space="0" w:color="000000"/>
              <w:bottom w:val="single" w:sz="4" w:space="0" w:color="000000"/>
            </w:tcBorders>
          </w:tcPr>
          <w:p w14:paraId="1187CC49"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S/N</w:t>
            </w:r>
          </w:p>
        </w:tc>
        <w:tc>
          <w:tcPr>
            <w:tcW w:w="5077" w:type="dxa"/>
            <w:tcBorders>
              <w:top w:val="single" w:sz="4" w:space="0" w:color="000000"/>
              <w:bottom w:val="single" w:sz="4" w:space="0" w:color="000000"/>
            </w:tcBorders>
          </w:tcPr>
          <w:p w14:paraId="21B4CD69"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Responses</w:t>
            </w:r>
          </w:p>
        </w:tc>
        <w:tc>
          <w:tcPr>
            <w:tcW w:w="822" w:type="dxa"/>
            <w:tcBorders>
              <w:top w:val="single" w:sz="4" w:space="0" w:color="000000"/>
              <w:bottom w:val="single" w:sz="4" w:space="0" w:color="000000"/>
            </w:tcBorders>
          </w:tcPr>
          <w:p w14:paraId="3038F429"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SA</w:t>
            </w:r>
          </w:p>
        </w:tc>
        <w:tc>
          <w:tcPr>
            <w:tcW w:w="807" w:type="dxa"/>
            <w:tcBorders>
              <w:top w:val="single" w:sz="4" w:space="0" w:color="000000"/>
              <w:bottom w:val="single" w:sz="4" w:space="0" w:color="000000"/>
            </w:tcBorders>
          </w:tcPr>
          <w:p w14:paraId="13FB9985"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A</w:t>
            </w:r>
          </w:p>
        </w:tc>
        <w:tc>
          <w:tcPr>
            <w:tcW w:w="673" w:type="dxa"/>
            <w:tcBorders>
              <w:top w:val="single" w:sz="4" w:space="0" w:color="000000"/>
              <w:bottom w:val="single" w:sz="4" w:space="0" w:color="000000"/>
            </w:tcBorders>
          </w:tcPr>
          <w:p w14:paraId="363D47E0"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U</w:t>
            </w:r>
          </w:p>
        </w:tc>
        <w:tc>
          <w:tcPr>
            <w:tcW w:w="806" w:type="dxa"/>
            <w:tcBorders>
              <w:top w:val="single" w:sz="4" w:space="0" w:color="000000"/>
              <w:bottom w:val="single" w:sz="4" w:space="0" w:color="000000"/>
            </w:tcBorders>
          </w:tcPr>
          <w:p w14:paraId="67FB3DEE"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D</w:t>
            </w:r>
          </w:p>
        </w:tc>
        <w:tc>
          <w:tcPr>
            <w:tcW w:w="673" w:type="dxa"/>
            <w:tcBorders>
              <w:top w:val="single" w:sz="4" w:space="0" w:color="000000"/>
              <w:bottom w:val="single" w:sz="4" w:space="0" w:color="000000"/>
            </w:tcBorders>
          </w:tcPr>
          <w:p w14:paraId="2C83C055"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SD</w:t>
            </w:r>
          </w:p>
        </w:tc>
      </w:tr>
      <w:tr w:rsidR="00903BF7" w:rsidRPr="00903BF7" w14:paraId="2CB9F5EB" w14:textId="77777777" w:rsidTr="00903BF7">
        <w:trPr>
          <w:trHeight w:val="861"/>
        </w:trPr>
        <w:tc>
          <w:tcPr>
            <w:tcW w:w="584" w:type="dxa"/>
            <w:tcBorders>
              <w:top w:val="single" w:sz="4" w:space="0" w:color="000000"/>
            </w:tcBorders>
          </w:tcPr>
          <w:p w14:paraId="3779878F"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1</w:t>
            </w:r>
          </w:p>
        </w:tc>
        <w:tc>
          <w:tcPr>
            <w:tcW w:w="5077" w:type="dxa"/>
            <w:tcBorders>
              <w:top w:val="single" w:sz="4" w:space="0" w:color="000000"/>
            </w:tcBorders>
          </w:tcPr>
          <w:p w14:paraId="4C52599B"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Inadequate technical knowledge and training limit the productivity of artisanal fish farmers along the River Niger.</w:t>
            </w:r>
          </w:p>
        </w:tc>
        <w:tc>
          <w:tcPr>
            <w:tcW w:w="822" w:type="dxa"/>
            <w:tcBorders>
              <w:top w:val="single" w:sz="4" w:space="0" w:color="000000"/>
            </w:tcBorders>
          </w:tcPr>
          <w:p w14:paraId="0E44754A"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163 (49%)</w:t>
            </w:r>
          </w:p>
        </w:tc>
        <w:tc>
          <w:tcPr>
            <w:tcW w:w="807" w:type="dxa"/>
            <w:tcBorders>
              <w:top w:val="single" w:sz="4" w:space="0" w:color="000000"/>
            </w:tcBorders>
          </w:tcPr>
          <w:p w14:paraId="73545386"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113 (34%)</w:t>
            </w:r>
          </w:p>
        </w:tc>
        <w:tc>
          <w:tcPr>
            <w:tcW w:w="673" w:type="dxa"/>
            <w:tcBorders>
              <w:top w:val="single" w:sz="4" w:space="0" w:color="000000"/>
            </w:tcBorders>
          </w:tcPr>
          <w:p w14:paraId="05152C00"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7 (2%)</w:t>
            </w:r>
          </w:p>
        </w:tc>
        <w:tc>
          <w:tcPr>
            <w:tcW w:w="806" w:type="dxa"/>
            <w:tcBorders>
              <w:top w:val="single" w:sz="4" w:space="0" w:color="000000"/>
            </w:tcBorders>
          </w:tcPr>
          <w:p w14:paraId="1845BA45"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23 (7%)</w:t>
            </w:r>
          </w:p>
        </w:tc>
        <w:tc>
          <w:tcPr>
            <w:tcW w:w="673" w:type="dxa"/>
            <w:tcBorders>
              <w:top w:val="single" w:sz="4" w:space="0" w:color="000000"/>
            </w:tcBorders>
          </w:tcPr>
          <w:p w14:paraId="46079A5F"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27 (8%)</w:t>
            </w:r>
          </w:p>
        </w:tc>
      </w:tr>
      <w:tr w:rsidR="00903BF7" w:rsidRPr="00903BF7" w14:paraId="391A0626" w14:textId="77777777" w:rsidTr="00903BF7">
        <w:trPr>
          <w:trHeight w:val="861"/>
        </w:trPr>
        <w:tc>
          <w:tcPr>
            <w:tcW w:w="584" w:type="dxa"/>
          </w:tcPr>
          <w:p w14:paraId="751C162E"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2</w:t>
            </w:r>
          </w:p>
        </w:tc>
        <w:tc>
          <w:tcPr>
            <w:tcW w:w="5077" w:type="dxa"/>
          </w:tcPr>
          <w:p w14:paraId="518BCC6F"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Inadequate access to modern fishing equipment and technology hinders the productivity of artisanal fish farmers.</w:t>
            </w:r>
          </w:p>
        </w:tc>
        <w:tc>
          <w:tcPr>
            <w:tcW w:w="822" w:type="dxa"/>
          </w:tcPr>
          <w:p w14:paraId="7B2EA38D"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163 (49%)</w:t>
            </w:r>
          </w:p>
        </w:tc>
        <w:tc>
          <w:tcPr>
            <w:tcW w:w="807" w:type="dxa"/>
          </w:tcPr>
          <w:p w14:paraId="47454146"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140 (42%)</w:t>
            </w:r>
          </w:p>
        </w:tc>
        <w:tc>
          <w:tcPr>
            <w:tcW w:w="673" w:type="dxa"/>
          </w:tcPr>
          <w:p w14:paraId="46E5E762"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7 (2%)</w:t>
            </w:r>
          </w:p>
        </w:tc>
        <w:tc>
          <w:tcPr>
            <w:tcW w:w="806" w:type="dxa"/>
          </w:tcPr>
          <w:p w14:paraId="7CEA62FB"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13 (4%)</w:t>
            </w:r>
          </w:p>
        </w:tc>
        <w:tc>
          <w:tcPr>
            <w:tcW w:w="673" w:type="dxa"/>
          </w:tcPr>
          <w:p w14:paraId="46E422DB"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13 (4%)</w:t>
            </w:r>
          </w:p>
        </w:tc>
      </w:tr>
      <w:tr w:rsidR="00903BF7" w:rsidRPr="00903BF7" w14:paraId="7A0D338C" w14:textId="77777777" w:rsidTr="00903BF7">
        <w:trPr>
          <w:trHeight w:val="574"/>
        </w:trPr>
        <w:tc>
          <w:tcPr>
            <w:tcW w:w="584" w:type="dxa"/>
          </w:tcPr>
          <w:p w14:paraId="366AAA6F"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3</w:t>
            </w:r>
          </w:p>
        </w:tc>
        <w:tc>
          <w:tcPr>
            <w:tcW w:w="5077" w:type="dxa"/>
          </w:tcPr>
          <w:p w14:paraId="35193ADE"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Climate change and unpredictable weather patterns have negatively impacted fish farming activities.</w:t>
            </w:r>
          </w:p>
        </w:tc>
        <w:tc>
          <w:tcPr>
            <w:tcW w:w="822" w:type="dxa"/>
          </w:tcPr>
          <w:p w14:paraId="23F4289F"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136 (41%)</w:t>
            </w:r>
          </w:p>
        </w:tc>
        <w:tc>
          <w:tcPr>
            <w:tcW w:w="807" w:type="dxa"/>
          </w:tcPr>
          <w:p w14:paraId="68C72AA9"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143 (43%)</w:t>
            </w:r>
          </w:p>
        </w:tc>
        <w:tc>
          <w:tcPr>
            <w:tcW w:w="673" w:type="dxa"/>
          </w:tcPr>
          <w:p w14:paraId="3BBC7980"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10 (3%)</w:t>
            </w:r>
          </w:p>
        </w:tc>
        <w:tc>
          <w:tcPr>
            <w:tcW w:w="806" w:type="dxa"/>
          </w:tcPr>
          <w:p w14:paraId="488DF0C0"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30 (9%)</w:t>
            </w:r>
          </w:p>
        </w:tc>
        <w:tc>
          <w:tcPr>
            <w:tcW w:w="673" w:type="dxa"/>
          </w:tcPr>
          <w:p w14:paraId="0859DA02"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13 (4%)</w:t>
            </w:r>
          </w:p>
        </w:tc>
      </w:tr>
      <w:tr w:rsidR="00903BF7" w:rsidRPr="00903BF7" w14:paraId="49523F6F" w14:textId="77777777" w:rsidTr="00903BF7">
        <w:trPr>
          <w:trHeight w:val="574"/>
        </w:trPr>
        <w:tc>
          <w:tcPr>
            <w:tcW w:w="584" w:type="dxa"/>
          </w:tcPr>
          <w:p w14:paraId="677F843C"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4</w:t>
            </w:r>
          </w:p>
        </w:tc>
        <w:tc>
          <w:tcPr>
            <w:tcW w:w="5077" w:type="dxa"/>
          </w:tcPr>
          <w:p w14:paraId="2200CDBC"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Seasonal flooding poses a major threat to artisanal fish farming along the River Niger.</w:t>
            </w:r>
          </w:p>
        </w:tc>
        <w:tc>
          <w:tcPr>
            <w:tcW w:w="822" w:type="dxa"/>
          </w:tcPr>
          <w:p w14:paraId="13E17A45"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140 (42%)</w:t>
            </w:r>
          </w:p>
        </w:tc>
        <w:tc>
          <w:tcPr>
            <w:tcW w:w="807" w:type="dxa"/>
          </w:tcPr>
          <w:p w14:paraId="4C1C5BCB"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153 (46%)</w:t>
            </w:r>
          </w:p>
        </w:tc>
        <w:tc>
          <w:tcPr>
            <w:tcW w:w="673" w:type="dxa"/>
          </w:tcPr>
          <w:p w14:paraId="76FA5375"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7 (2%)</w:t>
            </w:r>
          </w:p>
        </w:tc>
        <w:tc>
          <w:tcPr>
            <w:tcW w:w="806" w:type="dxa"/>
          </w:tcPr>
          <w:p w14:paraId="7C60B21A"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17 (5%)</w:t>
            </w:r>
          </w:p>
        </w:tc>
        <w:tc>
          <w:tcPr>
            <w:tcW w:w="673" w:type="dxa"/>
          </w:tcPr>
          <w:p w14:paraId="249D805D"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13 (4%)</w:t>
            </w:r>
          </w:p>
        </w:tc>
      </w:tr>
      <w:tr w:rsidR="00903BF7" w:rsidRPr="00903BF7" w14:paraId="48964073" w14:textId="77777777" w:rsidTr="00903BF7">
        <w:trPr>
          <w:trHeight w:val="848"/>
        </w:trPr>
        <w:tc>
          <w:tcPr>
            <w:tcW w:w="584" w:type="dxa"/>
          </w:tcPr>
          <w:p w14:paraId="73586262"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5</w:t>
            </w:r>
          </w:p>
        </w:tc>
        <w:tc>
          <w:tcPr>
            <w:tcW w:w="5077" w:type="dxa"/>
          </w:tcPr>
          <w:p w14:paraId="20C33A5F"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Government policies and regulations do not adequately support artisanal fish farming along the River Niger.</w:t>
            </w:r>
          </w:p>
        </w:tc>
        <w:tc>
          <w:tcPr>
            <w:tcW w:w="822" w:type="dxa"/>
          </w:tcPr>
          <w:p w14:paraId="7CA31038"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157 (47%)</w:t>
            </w:r>
          </w:p>
        </w:tc>
        <w:tc>
          <w:tcPr>
            <w:tcW w:w="807" w:type="dxa"/>
          </w:tcPr>
          <w:p w14:paraId="16B24003"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117 (35%)</w:t>
            </w:r>
          </w:p>
        </w:tc>
        <w:tc>
          <w:tcPr>
            <w:tcW w:w="673" w:type="dxa"/>
          </w:tcPr>
          <w:p w14:paraId="4F4E7CBE"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13 (4%)</w:t>
            </w:r>
          </w:p>
        </w:tc>
        <w:tc>
          <w:tcPr>
            <w:tcW w:w="806" w:type="dxa"/>
          </w:tcPr>
          <w:p w14:paraId="11147412"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27 (8%)</w:t>
            </w:r>
          </w:p>
        </w:tc>
        <w:tc>
          <w:tcPr>
            <w:tcW w:w="673" w:type="dxa"/>
          </w:tcPr>
          <w:p w14:paraId="58B5915B"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23 (7%)</w:t>
            </w:r>
          </w:p>
        </w:tc>
      </w:tr>
    </w:tbl>
    <w:p w14:paraId="4733674D" w14:textId="77777777" w:rsidR="00903BF7" w:rsidRPr="00903BF7" w:rsidRDefault="00903BF7" w:rsidP="00903BF7">
      <w:pPr>
        <w:rPr>
          <w:rFonts w:cs="Times New Roman"/>
          <w:bCs/>
          <w:szCs w:val="24"/>
        </w:rPr>
      </w:pPr>
      <w:r w:rsidRPr="00903BF7">
        <w:rPr>
          <w:rFonts w:cs="Times New Roman"/>
          <w:bCs/>
          <w:szCs w:val="24"/>
        </w:rPr>
        <w:t>Source: Field Survey, 2025</w:t>
      </w:r>
    </w:p>
    <w:p w14:paraId="109F686C" w14:textId="77777777" w:rsidR="00903BF7" w:rsidRPr="00903BF7" w:rsidRDefault="00903BF7" w:rsidP="00903BF7">
      <w:pPr>
        <w:rPr>
          <w:rFonts w:cs="Times New Roman"/>
          <w:b/>
          <w:bCs/>
          <w:szCs w:val="24"/>
          <w:lang w:val="en-NG"/>
        </w:rPr>
      </w:pPr>
    </w:p>
    <w:p w14:paraId="53D9C40F" w14:textId="361C7017" w:rsidR="00C95432" w:rsidRPr="00903BF7" w:rsidRDefault="00C95432" w:rsidP="00903BF7">
      <w:pPr>
        <w:rPr>
          <w:rFonts w:cs="Times New Roman"/>
          <w:b/>
          <w:bCs/>
          <w:szCs w:val="24"/>
          <w:lang w:val="en-NG"/>
        </w:rPr>
      </w:pPr>
      <w:r w:rsidRPr="00903BF7">
        <w:rPr>
          <w:rFonts w:cs="Times New Roman"/>
          <w:b/>
          <w:bCs/>
          <w:szCs w:val="24"/>
          <w:lang w:val="en-NG"/>
        </w:rPr>
        <w:lastRenderedPageBreak/>
        <w:t>Inadequate Technical Knowledge and Training as Constraints to Productivity</w:t>
      </w:r>
    </w:p>
    <w:p w14:paraId="64435049" w14:textId="77777777" w:rsidR="00C95432" w:rsidRPr="00903BF7" w:rsidRDefault="00C95432" w:rsidP="00903BF7">
      <w:pPr>
        <w:rPr>
          <w:rFonts w:cs="Times New Roman"/>
          <w:szCs w:val="24"/>
          <w:lang w:val="en-NG"/>
        </w:rPr>
      </w:pPr>
      <w:r w:rsidRPr="00903BF7">
        <w:rPr>
          <w:rFonts w:cs="Times New Roman"/>
          <w:szCs w:val="24"/>
          <w:lang w:val="en-NG"/>
        </w:rPr>
        <w:t xml:space="preserve">The first issue examined was whether inadequate technical knowledge and training limit the productivity of artisanal fish farmers along the River Niger. The results indicate that </w:t>
      </w:r>
      <w:proofErr w:type="gramStart"/>
      <w:r w:rsidRPr="00903BF7">
        <w:rPr>
          <w:rFonts w:cs="Times New Roman"/>
          <w:szCs w:val="24"/>
          <w:lang w:val="en-NG"/>
        </w:rPr>
        <w:t>a majority of</w:t>
      </w:r>
      <w:proofErr w:type="gramEnd"/>
      <w:r w:rsidRPr="00903BF7">
        <w:rPr>
          <w:rFonts w:cs="Times New Roman"/>
          <w:szCs w:val="24"/>
          <w:lang w:val="en-NG"/>
        </w:rPr>
        <w:t xml:space="preserve"> the respondents acknowledged this as a significant challenge. Specifically, 163 respondents (49%) strongly </w:t>
      </w:r>
      <w:proofErr w:type="gramStart"/>
      <w:r w:rsidRPr="00903BF7">
        <w:rPr>
          <w:rFonts w:cs="Times New Roman"/>
          <w:szCs w:val="24"/>
          <w:lang w:val="en-NG"/>
        </w:rPr>
        <w:t>agreed</w:t>
      </w:r>
      <w:proofErr w:type="gramEnd"/>
      <w:r w:rsidRPr="00903BF7">
        <w:rPr>
          <w:rFonts w:cs="Times New Roman"/>
          <w:szCs w:val="24"/>
          <w:lang w:val="en-NG"/>
        </w:rPr>
        <w:t xml:space="preserve"> and 113 respondents (34%) agreed with the statement, representing a cumulative agreement of 83%. In contrast, only 7 respondents (2%) were undecided, while 23 respondents (7%) disagreed and 27 respondents (8%) strongly disagreed. The high level of agreement suggests that inadequate training and limited technical expertise hinder fish farmers from optimising their production potential and adopting improved fish farming practices.</w:t>
      </w:r>
    </w:p>
    <w:p w14:paraId="056BDC63" w14:textId="2867E8AD" w:rsidR="00C95432" w:rsidRPr="00903BF7" w:rsidRDefault="00C95432" w:rsidP="00903BF7">
      <w:pPr>
        <w:rPr>
          <w:rFonts w:cs="Times New Roman"/>
          <w:b/>
          <w:bCs/>
          <w:szCs w:val="24"/>
          <w:lang w:val="en-NG"/>
        </w:rPr>
      </w:pPr>
      <w:r w:rsidRPr="00903BF7">
        <w:rPr>
          <w:rFonts w:cs="Times New Roman"/>
          <w:b/>
          <w:bCs/>
          <w:szCs w:val="24"/>
          <w:lang w:val="en-NG"/>
        </w:rPr>
        <w:t>Limited Access to Modern Fishing Equipment and Technology</w:t>
      </w:r>
    </w:p>
    <w:p w14:paraId="15F2699B" w14:textId="77777777" w:rsidR="00C95432" w:rsidRPr="00903BF7" w:rsidRDefault="00C95432" w:rsidP="00903BF7">
      <w:pPr>
        <w:rPr>
          <w:rFonts w:cs="Times New Roman"/>
          <w:szCs w:val="24"/>
          <w:lang w:val="en-NG"/>
        </w:rPr>
      </w:pPr>
      <w:r w:rsidRPr="00903BF7">
        <w:rPr>
          <w:rFonts w:cs="Times New Roman"/>
          <w:szCs w:val="24"/>
          <w:lang w:val="en-NG"/>
        </w:rPr>
        <w:t xml:space="preserve">Respondents also identified inadequate access to modern fishing equipment and technology as a major impediment to productivity. The findings show that 163 respondents (49%) strongly </w:t>
      </w:r>
      <w:proofErr w:type="gramStart"/>
      <w:r w:rsidRPr="00903BF7">
        <w:rPr>
          <w:rFonts w:cs="Times New Roman"/>
          <w:szCs w:val="24"/>
          <w:lang w:val="en-NG"/>
        </w:rPr>
        <w:t>agreed</w:t>
      </w:r>
      <w:proofErr w:type="gramEnd"/>
      <w:r w:rsidRPr="00903BF7">
        <w:rPr>
          <w:rFonts w:cs="Times New Roman"/>
          <w:szCs w:val="24"/>
          <w:lang w:val="en-NG"/>
        </w:rPr>
        <w:t xml:space="preserve"> and 140 respondents (42%) agreed that the lack of modern technology constrains fish farming activities, accounting for a total agreement of 91%. Meanwhile, 7 respondents (2%) remained undecided, whereas 13 respondents (4%) each disagreed and strongly disagreed. These results indicate a widespread perception that technological limitations reduce operational efficiency and restrict opportunities for increased output.</w:t>
      </w:r>
    </w:p>
    <w:p w14:paraId="0FCA1629" w14:textId="7CA8435D" w:rsidR="00C95432" w:rsidRPr="00903BF7" w:rsidRDefault="00C95432" w:rsidP="00903BF7">
      <w:pPr>
        <w:rPr>
          <w:rFonts w:cs="Times New Roman"/>
          <w:b/>
          <w:bCs/>
          <w:szCs w:val="24"/>
          <w:lang w:val="en-NG"/>
        </w:rPr>
      </w:pPr>
      <w:r w:rsidRPr="00903BF7">
        <w:rPr>
          <w:rFonts w:cs="Times New Roman"/>
          <w:b/>
          <w:bCs/>
          <w:szCs w:val="24"/>
          <w:lang w:val="en-NG"/>
        </w:rPr>
        <w:t>Effects of Climate Change and Unpredictable Weather Patterns on Fish Farming Activities</w:t>
      </w:r>
    </w:p>
    <w:p w14:paraId="56C0D4DF" w14:textId="77777777" w:rsidR="00C95432" w:rsidRPr="00903BF7" w:rsidRDefault="00C95432" w:rsidP="00903BF7">
      <w:pPr>
        <w:rPr>
          <w:rFonts w:cs="Times New Roman"/>
          <w:szCs w:val="24"/>
          <w:lang w:val="en-NG"/>
        </w:rPr>
      </w:pPr>
      <w:r w:rsidRPr="00903BF7">
        <w:rPr>
          <w:rFonts w:cs="Times New Roman"/>
          <w:szCs w:val="24"/>
          <w:lang w:val="en-NG"/>
        </w:rPr>
        <w:t>Climate change and unpredictable weather conditions emerged as another critical challenge. As shown in Table 1.1, 136 respondents (41%) strongly agreed and 143 respondents (43%) agreed that climate variability has negatively affected fish farming activities, yielding an overall agreement rate of 84%. Only 10 respondents (3%) were undecided, while 30 respondents (9%) disagreed and 13 respondents (4%) strongly disagreed. The findings suggest that changing climatic conditions constitute a major concern among artisanal fish farmers in the area.</w:t>
      </w:r>
    </w:p>
    <w:p w14:paraId="3EB34EC5" w14:textId="79E7AB1E" w:rsidR="00C95432" w:rsidRPr="00903BF7" w:rsidRDefault="00C95432" w:rsidP="00903BF7">
      <w:pPr>
        <w:rPr>
          <w:rFonts w:cs="Times New Roman"/>
          <w:b/>
          <w:bCs/>
          <w:szCs w:val="24"/>
          <w:lang w:val="en-NG"/>
        </w:rPr>
      </w:pPr>
      <w:r w:rsidRPr="00903BF7">
        <w:rPr>
          <w:rFonts w:cs="Times New Roman"/>
          <w:b/>
          <w:bCs/>
          <w:szCs w:val="24"/>
          <w:lang w:val="en-NG"/>
        </w:rPr>
        <w:t>Seasonal Flooding as a Major Threat to Artisanal Fish Farming</w:t>
      </w:r>
    </w:p>
    <w:p w14:paraId="7FE1BAA6" w14:textId="77777777" w:rsidR="00C95432" w:rsidRPr="00903BF7" w:rsidRDefault="00C95432" w:rsidP="00903BF7">
      <w:pPr>
        <w:rPr>
          <w:rFonts w:cs="Times New Roman"/>
          <w:szCs w:val="24"/>
          <w:lang w:val="en-NG"/>
        </w:rPr>
      </w:pPr>
      <w:r w:rsidRPr="00903BF7">
        <w:rPr>
          <w:rFonts w:cs="Times New Roman"/>
          <w:szCs w:val="24"/>
          <w:lang w:val="en-NG"/>
        </w:rPr>
        <w:t xml:space="preserve">Seasonal flooding was similarly identified as a significant challenge confronting artisanal fish farmers. The results reveal that 140 respondents (42%) strongly </w:t>
      </w:r>
      <w:proofErr w:type="gramStart"/>
      <w:r w:rsidRPr="00903BF7">
        <w:rPr>
          <w:rFonts w:cs="Times New Roman"/>
          <w:szCs w:val="24"/>
          <w:lang w:val="en-NG"/>
        </w:rPr>
        <w:t>agreed</w:t>
      </w:r>
      <w:proofErr w:type="gramEnd"/>
      <w:r w:rsidRPr="00903BF7">
        <w:rPr>
          <w:rFonts w:cs="Times New Roman"/>
          <w:szCs w:val="24"/>
          <w:lang w:val="en-NG"/>
        </w:rPr>
        <w:t xml:space="preserve"> and 153 respondents (46%) agreed that flooding poses a major threat to their activities, resulting in a combined agreement of 88%. Conversely, 7 respondents (2%) were undecided, 17 respondents (5%) disagreed, and 13 respondents (4%) strongly disagreed. The overwhelming agreement reflects the severity of flooding as a factor capable of disrupting fish production activities.</w:t>
      </w:r>
    </w:p>
    <w:p w14:paraId="11C25F67" w14:textId="3499DFBE" w:rsidR="00C95432" w:rsidRPr="00903BF7" w:rsidRDefault="00C95432" w:rsidP="00903BF7">
      <w:pPr>
        <w:rPr>
          <w:rFonts w:cs="Times New Roman"/>
          <w:b/>
          <w:bCs/>
          <w:szCs w:val="24"/>
          <w:lang w:val="en-NG"/>
        </w:rPr>
      </w:pPr>
      <w:r w:rsidRPr="00903BF7">
        <w:rPr>
          <w:rFonts w:cs="Times New Roman"/>
          <w:b/>
          <w:bCs/>
          <w:szCs w:val="24"/>
          <w:lang w:val="en-NG"/>
        </w:rPr>
        <w:lastRenderedPageBreak/>
        <w:t>Perceived Inadequacy of Government Policies and Regulatory Support</w:t>
      </w:r>
    </w:p>
    <w:p w14:paraId="68D2B7E0" w14:textId="77777777" w:rsidR="00C95432" w:rsidRPr="00903BF7" w:rsidRDefault="00C95432" w:rsidP="00903BF7">
      <w:pPr>
        <w:rPr>
          <w:rFonts w:cs="Times New Roman"/>
          <w:szCs w:val="24"/>
          <w:lang w:val="en-NG"/>
        </w:rPr>
      </w:pPr>
      <w:r w:rsidRPr="00903BF7">
        <w:rPr>
          <w:rFonts w:cs="Times New Roman"/>
          <w:szCs w:val="24"/>
          <w:lang w:val="en-NG"/>
        </w:rPr>
        <w:t xml:space="preserve">The final challenge assessed concerned government policies and regulations relating to artisanal fish farming. The findings indicate that 157 respondents (47%) strongly </w:t>
      </w:r>
      <w:proofErr w:type="gramStart"/>
      <w:r w:rsidRPr="00903BF7">
        <w:rPr>
          <w:rFonts w:cs="Times New Roman"/>
          <w:szCs w:val="24"/>
          <w:lang w:val="en-NG"/>
        </w:rPr>
        <w:t>agreed</w:t>
      </w:r>
      <w:proofErr w:type="gramEnd"/>
      <w:r w:rsidRPr="00903BF7">
        <w:rPr>
          <w:rFonts w:cs="Times New Roman"/>
          <w:szCs w:val="24"/>
          <w:lang w:val="en-NG"/>
        </w:rPr>
        <w:t xml:space="preserve"> and 117 respondents (35%) agreed that existing policies and regulations do not adequately support artisanal fish farming, representing 82% agreement. In comparison, 13 respondents (4%) were undecided, 27 respondents (8%) disagreed, and 23 respondents (7%) strongly disagreed. The responses demonstrate a prevailing perception among respondents that policy and institutional support for artisanal fish farming remains inadequate.</w:t>
      </w:r>
    </w:p>
    <w:p w14:paraId="17793AC6" w14:textId="77799015" w:rsidR="00903BF7" w:rsidRPr="00903BF7" w:rsidRDefault="00903BF7" w:rsidP="00903BF7">
      <w:pPr>
        <w:rPr>
          <w:rFonts w:cs="Times New Roman"/>
          <w:b/>
          <w:bCs/>
          <w:szCs w:val="24"/>
          <w:lang w:val="en-NG"/>
        </w:rPr>
      </w:pPr>
      <w:r w:rsidRPr="00903BF7">
        <w:rPr>
          <w:rFonts w:cs="Times New Roman"/>
          <w:b/>
          <w:bCs/>
          <w:szCs w:val="24"/>
          <w:lang w:val="en-NG"/>
        </w:rPr>
        <w:t>Strategies Adopted by Artisanal Fish Farmers to Sustain Their Fishing Practices along the River Niger</w:t>
      </w:r>
    </w:p>
    <w:p w14:paraId="20D07108" w14:textId="77777777" w:rsidR="00903BF7" w:rsidRPr="00903BF7" w:rsidRDefault="00903BF7" w:rsidP="00903BF7">
      <w:pPr>
        <w:rPr>
          <w:rFonts w:cs="Times New Roman"/>
          <w:szCs w:val="24"/>
          <w:lang w:val="en-NG"/>
        </w:rPr>
      </w:pPr>
      <w:r w:rsidRPr="00903BF7">
        <w:rPr>
          <w:rFonts w:cs="Times New Roman"/>
          <w:szCs w:val="24"/>
          <w:lang w:val="en-NG"/>
        </w:rPr>
        <w:t>Table 1.2 presents respondents' views on the strategies adopted by artisanal fish farmers to sustain their fishing practices along the River Niger. The findings reveal that fish farmers employ a variety of approaches to maintain their livelihoods and cope with the environmental and socioeconomic challenges associated with artisanal fishing.</w:t>
      </w:r>
    </w:p>
    <w:p w14:paraId="480AC8A6" w14:textId="77777777" w:rsidR="00903BF7" w:rsidRPr="00903BF7" w:rsidRDefault="00903BF7" w:rsidP="00903BF7">
      <w:pPr>
        <w:rPr>
          <w:rFonts w:cs="Times New Roman"/>
          <w:bCs/>
          <w:szCs w:val="24"/>
        </w:rPr>
      </w:pPr>
      <w:r w:rsidRPr="00903BF7">
        <w:rPr>
          <w:rFonts w:cs="Times New Roman"/>
          <w:bCs/>
          <w:szCs w:val="24"/>
        </w:rPr>
        <w:t>Table 1.2: Respondents view on the strategies adopted by artisanal fish farmers to sustain their fishing practices in the area</w:t>
      </w:r>
    </w:p>
    <w:tbl>
      <w:tblPr>
        <w:tblStyle w:val="TableGrid"/>
        <w:tblW w:w="9481" w:type="dxa"/>
        <w:tblInd w:w="-153"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590"/>
        <w:gridCol w:w="4931"/>
        <w:gridCol w:w="816"/>
        <w:gridCol w:w="816"/>
        <w:gridCol w:w="696"/>
        <w:gridCol w:w="816"/>
        <w:gridCol w:w="816"/>
      </w:tblGrid>
      <w:tr w:rsidR="00903BF7" w:rsidRPr="00903BF7" w14:paraId="2213860E" w14:textId="77777777" w:rsidTr="00903BF7">
        <w:trPr>
          <w:trHeight w:val="296"/>
        </w:trPr>
        <w:tc>
          <w:tcPr>
            <w:tcW w:w="572" w:type="dxa"/>
            <w:tcBorders>
              <w:top w:val="single" w:sz="4" w:space="0" w:color="000000"/>
              <w:bottom w:val="single" w:sz="4" w:space="0" w:color="000000"/>
            </w:tcBorders>
          </w:tcPr>
          <w:p w14:paraId="60C052EE"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S/N</w:t>
            </w:r>
          </w:p>
        </w:tc>
        <w:tc>
          <w:tcPr>
            <w:tcW w:w="5130" w:type="dxa"/>
            <w:tcBorders>
              <w:top w:val="single" w:sz="4" w:space="0" w:color="000000"/>
              <w:bottom w:val="single" w:sz="4" w:space="0" w:color="000000"/>
            </w:tcBorders>
          </w:tcPr>
          <w:p w14:paraId="4D3A715E"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Responses</w:t>
            </w:r>
          </w:p>
        </w:tc>
        <w:tc>
          <w:tcPr>
            <w:tcW w:w="804" w:type="dxa"/>
            <w:tcBorders>
              <w:top w:val="single" w:sz="4" w:space="0" w:color="000000"/>
              <w:bottom w:val="single" w:sz="4" w:space="0" w:color="000000"/>
            </w:tcBorders>
          </w:tcPr>
          <w:p w14:paraId="561BF51E"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SA</w:t>
            </w:r>
          </w:p>
        </w:tc>
        <w:tc>
          <w:tcPr>
            <w:tcW w:w="792" w:type="dxa"/>
            <w:tcBorders>
              <w:top w:val="single" w:sz="4" w:space="0" w:color="000000"/>
              <w:bottom w:val="single" w:sz="4" w:space="0" w:color="000000"/>
            </w:tcBorders>
          </w:tcPr>
          <w:p w14:paraId="0997752A"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A</w:t>
            </w:r>
          </w:p>
        </w:tc>
        <w:tc>
          <w:tcPr>
            <w:tcW w:w="661" w:type="dxa"/>
            <w:tcBorders>
              <w:top w:val="single" w:sz="4" w:space="0" w:color="000000"/>
              <w:bottom w:val="single" w:sz="4" w:space="0" w:color="000000"/>
            </w:tcBorders>
          </w:tcPr>
          <w:p w14:paraId="12768A00"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U</w:t>
            </w:r>
          </w:p>
        </w:tc>
        <w:tc>
          <w:tcPr>
            <w:tcW w:w="761" w:type="dxa"/>
            <w:tcBorders>
              <w:top w:val="single" w:sz="4" w:space="0" w:color="000000"/>
              <w:bottom w:val="single" w:sz="4" w:space="0" w:color="000000"/>
            </w:tcBorders>
          </w:tcPr>
          <w:p w14:paraId="6898EF40"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D</w:t>
            </w:r>
          </w:p>
        </w:tc>
        <w:tc>
          <w:tcPr>
            <w:tcW w:w="761" w:type="dxa"/>
            <w:tcBorders>
              <w:top w:val="single" w:sz="4" w:space="0" w:color="000000"/>
              <w:bottom w:val="single" w:sz="4" w:space="0" w:color="000000"/>
            </w:tcBorders>
          </w:tcPr>
          <w:p w14:paraId="4E1F4E81"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hAnsi="Times New Roman" w:cs="Times New Roman"/>
                <w:bCs/>
                <w:sz w:val="24"/>
                <w:szCs w:val="24"/>
              </w:rPr>
              <w:t>SD</w:t>
            </w:r>
          </w:p>
        </w:tc>
      </w:tr>
      <w:tr w:rsidR="00903BF7" w:rsidRPr="00903BF7" w14:paraId="3CA16120" w14:textId="77777777" w:rsidTr="00903BF7">
        <w:trPr>
          <w:trHeight w:val="593"/>
        </w:trPr>
        <w:tc>
          <w:tcPr>
            <w:tcW w:w="572" w:type="dxa"/>
            <w:tcBorders>
              <w:top w:val="single" w:sz="4" w:space="0" w:color="000000"/>
            </w:tcBorders>
          </w:tcPr>
          <w:p w14:paraId="620A7CBC"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6</w:t>
            </w:r>
          </w:p>
        </w:tc>
        <w:tc>
          <w:tcPr>
            <w:tcW w:w="5130" w:type="dxa"/>
            <w:tcBorders>
              <w:top w:val="single" w:sz="4" w:space="0" w:color="000000"/>
            </w:tcBorders>
          </w:tcPr>
          <w:p w14:paraId="4760143C"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 xml:space="preserve">I </w:t>
            </w:r>
            <w:proofErr w:type="gramStart"/>
            <w:r w:rsidRPr="00903BF7">
              <w:rPr>
                <w:rFonts w:ascii="Times New Roman" w:hAnsi="Times New Roman" w:cs="Times New Roman"/>
                <w:bCs/>
                <w:sz w:val="24"/>
                <w:szCs w:val="24"/>
              </w:rPr>
              <w:t>collaborate</w:t>
            </w:r>
            <w:proofErr w:type="gramEnd"/>
            <w:r w:rsidRPr="00903BF7">
              <w:rPr>
                <w:rFonts w:ascii="Times New Roman" w:hAnsi="Times New Roman" w:cs="Times New Roman"/>
                <w:bCs/>
                <w:sz w:val="24"/>
                <w:szCs w:val="24"/>
              </w:rPr>
              <w:t xml:space="preserve"> with other fishers to advocate for policies that support sustainable fishing.</w:t>
            </w:r>
          </w:p>
        </w:tc>
        <w:tc>
          <w:tcPr>
            <w:tcW w:w="804" w:type="dxa"/>
            <w:tcBorders>
              <w:top w:val="single" w:sz="4" w:space="0" w:color="000000"/>
            </w:tcBorders>
          </w:tcPr>
          <w:p w14:paraId="4BF516C4"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147 (44%)</w:t>
            </w:r>
          </w:p>
        </w:tc>
        <w:tc>
          <w:tcPr>
            <w:tcW w:w="792" w:type="dxa"/>
            <w:tcBorders>
              <w:top w:val="single" w:sz="4" w:space="0" w:color="000000"/>
            </w:tcBorders>
          </w:tcPr>
          <w:p w14:paraId="1477364C"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144 (43%)</w:t>
            </w:r>
          </w:p>
        </w:tc>
        <w:tc>
          <w:tcPr>
            <w:tcW w:w="661" w:type="dxa"/>
            <w:tcBorders>
              <w:top w:val="single" w:sz="4" w:space="0" w:color="000000"/>
            </w:tcBorders>
          </w:tcPr>
          <w:p w14:paraId="3C6AB3F6"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10 (3%)</w:t>
            </w:r>
          </w:p>
        </w:tc>
        <w:tc>
          <w:tcPr>
            <w:tcW w:w="761" w:type="dxa"/>
            <w:tcBorders>
              <w:top w:val="single" w:sz="4" w:space="0" w:color="000000"/>
            </w:tcBorders>
          </w:tcPr>
          <w:p w14:paraId="6486C09A"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27 (8%)</w:t>
            </w:r>
          </w:p>
        </w:tc>
        <w:tc>
          <w:tcPr>
            <w:tcW w:w="761" w:type="dxa"/>
            <w:tcBorders>
              <w:top w:val="single" w:sz="4" w:space="0" w:color="000000"/>
            </w:tcBorders>
          </w:tcPr>
          <w:p w14:paraId="2097C4CA" w14:textId="77777777" w:rsidR="00903BF7" w:rsidRPr="00903BF7" w:rsidRDefault="00903BF7" w:rsidP="00903BF7">
            <w:pPr>
              <w:spacing w:line="360" w:lineRule="auto"/>
              <w:jc w:val="center"/>
              <w:rPr>
                <w:rFonts w:ascii="Times New Roman" w:eastAsia="Times New Roman" w:hAnsi="Times New Roman" w:cs="Times New Roman"/>
                <w:bCs/>
                <w:sz w:val="24"/>
                <w:szCs w:val="24"/>
              </w:rPr>
            </w:pPr>
            <w:r w:rsidRPr="00903BF7">
              <w:rPr>
                <w:rFonts w:ascii="Times New Roman" w:eastAsia="Times New Roman" w:hAnsi="Times New Roman" w:cs="Times New Roman"/>
                <w:bCs/>
                <w:sz w:val="24"/>
                <w:szCs w:val="24"/>
              </w:rPr>
              <w:t xml:space="preserve">5 </w:t>
            </w:r>
          </w:p>
          <w:p w14:paraId="796541FC"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(2%)</w:t>
            </w:r>
          </w:p>
        </w:tc>
      </w:tr>
      <w:tr w:rsidR="00903BF7" w:rsidRPr="00903BF7" w14:paraId="15C0D9E8" w14:textId="77777777" w:rsidTr="00903BF7">
        <w:trPr>
          <w:trHeight w:val="593"/>
        </w:trPr>
        <w:tc>
          <w:tcPr>
            <w:tcW w:w="572" w:type="dxa"/>
          </w:tcPr>
          <w:p w14:paraId="1617D6C7"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7</w:t>
            </w:r>
          </w:p>
        </w:tc>
        <w:tc>
          <w:tcPr>
            <w:tcW w:w="5130" w:type="dxa"/>
          </w:tcPr>
          <w:p w14:paraId="2B975514"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I apply traditional knowledge and skills to adapt to environmental changes affecting fishing.</w:t>
            </w:r>
          </w:p>
        </w:tc>
        <w:tc>
          <w:tcPr>
            <w:tcW w:w="804" w:type="dxa"/>
          </w:tcPr>
          <w:p w14:paraId="67A7B05D"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130 (39%)</w:t>
            </w:r>
          </w:p>
        </w:tc>
        <w:tc>
          <w:tcPr>
            <w:tcW w:w="792" w:type="dxa"/>
          </w:tcPr>
          <w:p w14:paraId="2725C04B"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153 (46%)</w:t>
            </w:r>
          </w:p>
        </w:tc>
        <w:tc>
          <w:tcPr>
            <w:tcW w:w="661" w:type="dxa"/>
          </w:tcPr>
          <w:p w14:paraId="6E4ED549"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7 (2%)</w:t>
            </w:r>
          </w:p>
        </w:tc>
        <w:tc>
          <w:tcPr>
            <w:tcW w:w="761" w:type="dxa"/>
          </w:tcPr>
          <w:p w14:paraId="61593BC4"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27 (8%)</w:t>
            </w:r>
          </w:p>
        </w:tc>
        <w:tc>
          <w:tcPr>
            <w:tcW w:w="761" w:type="dxa"/>
          </w:tcPr>
          <w:p w14:paraId="3756BDEC"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16 (5%)</w:t>
            </w:r>
          </w:p>
        </w:tc>
      </w:tr>
      <w:tr w:rsidR="00903BF7" w:rsidRPr="00903BF7" w14:paraId="41A324DE" w14:textId="77777777" w:rsidTr="00903BF7">
        <w:trPr>
          <w:trHeight w:val="593"/>
        </w:trPr>
        <w:tc>
          <w:tcPr>
            <w:tcW w:w="572" w:type="dxa"/>
          </w:tcPr>
          <w:p w14:paraId="22746496"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8</w:t>
            </w:r>
          </w:p>
        </w:tc>
        <w:tc>
          <w:tcPr>
            <w:tcW w:w="5130" w:type="dxa"/>
          </w:tcPr>
          <w:p w14:paraId="66439705"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Access to financial credit helps artisanal fish farmers sustain their fishing businesses.</w:t>
            </w:r>
          </w:p>
        </w:tc>
        <w:tc>
          <w:tcPr>
            <w:tcW w:w="804" w:type="dxa"/>
          </w:tcPr>
          <w:p w14:paraId="4A05946D"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43 (13%)</w:t>
            </w:r>
          </w:p>
        </w:tc>
        <w:tc>
          <w:tcPr>
            <w:tcW w:w="792" w:type="dxa"/>
          </w:tcPr>
          <w:p w14:paraId="531BEBDE"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33 (10%)</w:t>
            </w:r>
          </w:p>
        </w:tc>
        <w:tc>
          <w:tcPr>
            <w:tcW w:w="661" w:type="dxa"/>
          </w:tcPr>
          <w:p w14:paraId="71348E6B"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10 (3%)</w:t>
            </w:r>
          </w:p>
        </w:tc>
        <w:tc>
          <w:tcPr>
            <w:tcW w:w="761" w:type="dxa"/>
          </w:tcPr>
          <w:p w14:paraId="084898DC"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143 (43%)</w:t>
            </w:r>
          </w:p>
        </w:tc>
        <w:tc>
          <w:tcPr>
            <w:tcW w:w="761" w:type="dxa"/>
          </w:tcPr>
          <w:p w14:paraId="641CD84E"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104 (31%)</w:t>
            </w:r>
          </w:p>
        </w:tc>
      </w:tr>
      <w:tr w:rsidR="00903BF7" w:rsidRPr="00903BF7" w14:paraId="040DB720" w14:textId="77777777" w:rsidTr="00903BF7">
        <w:trPr>
          <w:trHeight w:val="593"/>
        </w:trPr>
        <w:tc>
          <w:tcPr>
            <w:tcW w:w="572" w:type="dxa"/>
          </w:tcPr>
          <w:p w14:paraId="2ACA2E25"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9</w:t>
            </w:r>
          </w:p>
        </w:tc>
        <w:tc>
          <w:tcPr>
            <w:tcW w:w="5130" w:type="dxa"/>
          </w:tcPr>
          <w:p w14:paraId="2958FE96"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I use alternative income-generating activities to reduce pressure on fishing as my sole livelihood.</w:t>
            </w:r>
          </w:p>
        </w:tc>
        <w:tc>
          <w:tcPr>
            <w:tcW w:w="804" w:type="dxa"/>
          </w:tcPr>
          <w:p w14:paraId="562B7C5C"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150 (45%)</w:t>
            </w:r>
          </w:p>
        </w:tc>
        <w:tc>
          <w:tcPr>
            <w:tcW w:w="792" w:type="dxa"/>
          </w:tcPr>
          <w:p w14:paraId="5D4EB448"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123 (37%)</w:t>
            </w:r>
          </w:p>
        </w:tc>
        <w:tc>
          <w:tcPr>
            <w:tcW w:w="661" w:type="dxa"/>
          </w:tcPr>
          <w:p w14:paraId="2F670659"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13 (4%)</w:t>
            </w:r>
          </w:p>
        </w:tc>
        <w:tc>
          <w:tcPr>
            <w:tcW w:w="761" w:type="dxa"/>
          </w:tcPr>
          <w:p w14:paraId="1E6B5628"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23 (7%)</w:t>
            </w:r>
          </w:p>
        </w:tc>
        <w:tc>
          <w:tcPr>
            <w:tcW w:w="761" w:type="dxa"/>
          </w:tcPr>
          <w:p w14:paraId="16D4FD7F"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24 (7%)</w:t>
            </w:r>
          </w:p>
        </w:tc>
      </w:tr>
      <w:tr w:rsidR="00903BF7" w:rsidRPr="00903BF7" w14:paraId="2B00E51E" w14:textId="77777777" w:rsidTr="00903BF7">
        <w:trPr>
          <w:trHeight w:val="580"/>
        </w:trPr>
        <w:tc>
          <w:tcPr>
            <w:tcW w:w="572" w:type="dxa"/>
          </w:tcPr>
          <w:p w14:paraId="1D36ECC4" w14:textId="77777777" w:rsidR="00903BF7" w:rsidRPr="00903BF7" w:rsidRDefault="00903BF7" w:rsidP="00903BF7">
            <w:pPr>
              <w:spacing w:line="360" w:lineRule="auto"/>
              <w:jc w:val="both"/>
              <w:rPr>
                <w:rFonts w:ascii="Times New Roman" w:hAnsi="Times New Roman" w:cs="Times New Roman"/>
                <w:bCs/>
                <w:sz w:val="24"/>
                <w:szCs w:val="24"/>
              </w:rPr>
            </w:pPr>
            <w:r w:rsidRPr="00903BF7">
              <w:rPr>
                <w:rFonts w:ascii="Times New Roman" w:hAnsi="Times New Roman" w:cs="Times New Roman"/>
                <w:bCs/>
                <w:sz w:val="24"/>
                <w:szCs w:val="24"/>
              </w:rPr>
              <w:t>10</w:t>
            </w:r>
          </w:p>
        </w:tc>
        <w:tc>
          <w:tcPr>
            <w:tcW w:w="5130" w:type="dxa"/>
          </w:tcPr>
          <w:p w14:paraId="5F25E023" w14:textId="77777777" w:rsidR="00903BF7" w:rsidRPr="00903BF7" w:rsidRDefault="00903BF7" w:rsidP="00903BF7">
            <w:pPr>
              <w:spacing w:line="360" w:lineRule="auto"/>
              <w:rPr>
                <w:rFonts w:ascii="Times New Roman" w:hAnsi="Times New Roman" w:cs="Times New Roman"/>
                <w:bCs/>
                <w:sz w:val="24"/>
                <w:szCs w:val="24"/>
              </w:rPr>
            </w:pPr>
            <w:r w:rsidRPr="00903BF7">
              <w:rPr>
                <w:rFonts w:ascii="Times New Roman" w:hAnsi="Times New Roman" w:cs="Times New Roman"/>
                <w:bCs/>
                <w:sz w:val="24"/>
                <w:szCs w:val="24"/>
              </w:rPr>
              <w:t>I adopt water conservation methods to protect the river ecosystem and maintain fish availability.</w:t>
            </w:r>
          </w:p>
        </w:tc>
        <w:tc>
          <w:tcPr>
            <w:tcW w:w="804" w:type="dxa"/>
          </w:tcPr>
          <w:p w14:paraId="4B147CC0"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97 (29%)</w:t>
            </w:r>
          </w:p>
        </w:tc>
        <w:tc>
          <w:tcPr>
            <w:tcW w:w="792" w:type="dxa"/>
          </w:tcPr>
          <w:p w14:paraId="6C02AA03"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123 (37%)</w:t>
            </w:r>
          </w:p>
        </w:tc>
        <w:tc>
          <w:tcPr>
            <w:tcW w:w="661" w:type="dxa"/>
          </w:tcPr>
          <w:p w14:paraId="3D41343E"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10 (3%)</w:t>
            </w:r>
          </w:p>
        </w:tc>
        <w:tc>
          <w:tcPr>
            <w:tcW w:w="761" w:type="dxa"/>
          </w:tcPr>
          <w:p w14:paraId="097E11CF"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70 (21%)</w:t>
            </w:r>
          </w:p>
        </w:tc>
        <w:tc>
          <w:tcPr>
            <w:tcW w:w="761" w:type="dxa"/>
          </w:tcPr>
          <w:p w14:paraId="447DD929" w14:textId="77777777" w:rsidR="00903BF7" w:rsidRPr="00903BF7" w:rsidRDefault="00903BF7" w:rsidP="00903BF7">
            <w:pPr>
              <w:spacing w:line="360" w:lineRule="auto"/>
              <w:jc w:val="center"/>
              <w:rPr>
                <w:rFonts w:ascii="Times New Roman" w:hAnsi="Times New Roman" w:cs="Times New Roman"/>
                <w:bCs/>
                <w:sz w:val="24"/>
                <w:szCs w:val="24"/>
              </w:rPr>
            </w:pPr>
            <w:r w:rsidRPr="00903BF7">
              <w:rPr>
                <w:rFonts w:ascii="Times New Roman" w:eastAsia="Times New Roman" w:hAnsi="Times New Roman" w:cs="Times New Roman"/>
                <w:bCs/>
                <w:sz w:val="24"/>
                <w:szCs w:val="24"/>
              </w:rPr>
              <w:t>67 (20%)</w:t>
            </w:r>
          </w:p>
        </w:tc>
      </w:tr>
    </w:tbl>
    <w:p w14:paraId="5C6286F7" w14:textId="77777777" w:rsidR="00903BF7" w:rsidRPr="00903BF7" w:rsidRDefault="00903BF7" w:rsidP="00903BF7">
      <w:pPr>
        <w:rPr>
          <w:rFonts w:cs="Times New Roman"/>
          <w:bCs/>
          <w:szCs w:val="24"/>
        </w:rPr>
      </w:pPr>
      <w:r w:rsidRPr="00903BF7">
        <w:rPr>
          <w:rFonts w:cs="Times New Roman"/>
          <w:bCs/>
          <w:szCs w:val="24"/>
        </w:rPr>
        <w:t>Source: Field Survey, 2025</w:t>
      </w:r>
    </w:p>
    <w:p w14:paraId="5DB6C75B" w14:textId="77777777" w:rsidR="00903BF7" w:rsidRDefault="00903BF7" w:rsidP="00903BF7">
      <w:pPr>
        <w:rPr>
          <w:rFonts w:cs="Times New Roman"/>
          <w:b/>
          <w:bCs/>
          <w:szCs w:val="24"/>
          <w:lang w:val="en-NG"/>
        </w:rPr>
      </w:pPr>
    </w:p>
    <w:p w14:paraId="38864E0B" w14:textId="77777777" w:rsidR="003E0515" w:rsidRPr="00903BF7" w:rsidRDefault="003E0515" w:rsidP="00903BF7">
      <w:pPr>
        <w:rPr>
          <w:rFonts w:cs="Times New Roman"/>
          <w:b/>
          <w:bCs/>
          <w:szCs w:val="24"/>
          <w:lang w:val="en-NG"/>
        </w:rPr>
      </w:pPr>
    </w:p>
    <w:p w14:paraId="778D1519" w14:textId="4E470DFF" w:rsidR="00903BF7" w:rsidRPr="00903BF7" w:rsidRDefault="00903BF7" w:rsidP="00903BF7">
      <w:pPr>
        <w:rPr>
          <w:rFonts w:cs="Times New Roman"/>
          <w:b/>
          <w:bCs/>
          <w:szCs w:val="24"/>
          <w:lang w:val="en-NG"/>
        </w:rPr>
      </w:pPr>
      <w:r w:rsidRPr="00903BF7">
        <w:rPr>
          <w:rFonts w:cs="Times New Roman"/>
          <w:b/>
          <w:bCs/>
          <w:szCs w:val="24"/>
          <w:lang w:val="en-NG"/>
        </w:rPr>
        <w:lastRenderedPageBreak/>
        <w:t>Collaboration among Fishers for Sustainable Fisheries Policy Advocacy</w:t>
      </w:r>
    </w:p>
    <w:p w14:paraId="7A6F4E13" w14:textId="77777777" w:rsidR="00903BF7" w:rsidRPr="00903BF7" w:rsidRDefault="00903BF7" w:rsidP="00903BF7">
      <w:pPr>
        <w:rPr>
          <w:rFonts w:cs="Times New Roman"/>
          <w:szCs w:val="24"/>
          <w:lang w:val="en-NG"/>
        </w:rPr>
      </w:pPr>
      <w:r w:rsidRPr="00903BF7">
        <w:rPr>
          <w:rFonts w:cs="Times New Roman"/>
          <w:szCs w:val="24"/>
          <w:lang w:val="en-NG"/>
        </w:rPr>
        <w:t>The results indicate that collaboration among fishers to advocate for policies that support sustainable fishing is a widely adopted strategy. As shown in Table 1.2, 147 respondents (44%) strongly agreed, while 144 respondents (43%) agreed that they collaborate with other fishers for policy advocacy, representing an overall agreement of 87%. Conversely, 10 respondents (3%) were undecided, 27 respondents (8%) disagreed, and 5 respondents (2%) strongly disagreed. The high level of agreement suggests that artisanal fish farmers recognise the importance of collective action in influencing policies and promoting sustainable fishing practices.</w:t>
      </w:r>
    </w:p>
    <w:p w14:paraId="1B13219F" w14:textId="25DA40FD" w:rsidR="00903BF7" w:rsidRPr="00903BF7" w:rsidRDefault="00903BF7" w:rsidP="00903BF7">
      <w:pPr>
        <w:rPr>
          <w:rFonts w:cs="Times New Roman"/>
          <w:b/>
          <w:bCs/>
          <w:szCs w:val="24"/>
          <w:lang w:val="en-NG"/>
        </w:rPr>
      </w:pPr>
      <w:r w:rsidRPr="00903BF7">
        <w:rPr>
          <w:rFonts w:cs="Times New Roman"/>
          <w:b/>
          <w:bCs/>
          <w:szCs w:val="24"/>
          <w:lang w:val="en-NG"/>
        </w:rPr>
        <w:t>Application of Traditional Knowledge and Skills in Environmental Adaptation</w:t>
      </w:r>
    </w:p>
    <w:p w14:paraId="47FD87D5" w14:textId="77777777" w:rsidR="00903BF7" w:rsidRPr="00903BF7" w:rsidRDefault="00903BF7" w:rsidP="00903BF7">
      <w:pPr>
        <w:rPr>
          <w:rFonts w:cs="Times New Roman"/>
          <w:szCs w:val="24"/>
          <w:lang w:val="en-NG"/>
        </w:rPr>
      </w:pPr>
      <w:r w:rsidRPr="00903BF7">
        <w:rPr>
          <w:rFonts w:cs="Times New Roman"/>
          <w:szCs w:val="24"/>
          <w:lang w:val="en-NG"/>
        </w:rPr>
        <w:t xml:space="preserve">Table 1.2 further reveals that the use of traditional knowledge and skills constitutes an important strategy for adapting to environmental changes affecting fishing activities. A total of 130 respondents (39%) strongly </w:t>
      </w:r>
      <w:proofErr w:type="gramStart"/>
      <w:r w:rsidRPr="00903BF7">
        <w:rPr>
          <w:rFonts w:cs="Times New Roman"/>
          <w:szCs w:val="24"/>
          <w:lang w:val="en-NG"/>
        </w:rPr>
        <w:t>agreed</w:t>
      </w:r>
      <w:proofErr w:type="gramEnd"/>
      <w:r w:rsidRPr="00903BF7">
        <w:rPr>
          <w:rFonts w:cs="Times New Roman"/>
          <w:szCs w:val="24"/>
          <w:lang w:val="en-NG"/>
        </w:rPr>
        <w:t xml:space="preserve"> and 153 respondents (46%) agreed that they rely on indigenous knowledge and experience to cope with environmental challenges, yielding a cumulative agreement of 85%. However, 7 respondents (2%) were undecided, while 27 respondents (8%) disagreed and 16 respondents (5%) strongly disagreed. These findings indicate that traditional ecological knowledge remains relevant in sustaining artisanal fishing practices within the study area.</w:t>
      </w:r>
    </w:p>
    <w:p w14:paraId="6450E39F" w14:textId="7BA55CE5" w:rsidR="00903BF7" w:rsidRPr="00903BF7" w:rsidRDefault="00903BF7" w:rsidP="00903BF7">
      <w:pPr>
        <w:rPr>
          <w:rFonts w:cs="Times New Roman"/>
          <w:b/>
          <w:bCs/>
          <w:szCs w:val="24"/>
          <w:lang w:val="en-NG"/>
        </w:rPr>
      </w:pPr>
      <w:r w:rsidRPr="00903BF7">
        <w:rPr>
          <w:rFonts w:cs="Times New Roman"/>
          <w:b/>
          <w:bCs/>
          <w:szCs w:val="24"/>
          <w:lang w:val="en-NG"/>
        </w:rPr>
        <w:t>Access to Financial Credit as a Strategy for Sustaining Fishing Businesses</w:t>
      </w:r>
    </w:p>
    <w:p w14:paraId="0E394486" w14:textId="77777777" w:rsidR="00903BF7" w:rsidRPr="00903BF7" w:rsidRDefault="00903BF7" w:rsidP="00903BF7">
      <w:pPr>
        <w:rPr>
          <w:rFonts w:cs="Times New Roman"/>
          <w:szCs w:val="24"/>
          <w:lang w:val="en-NG"/>
        </w:rPr>
      </w:pPr>
      <w:r w:rsidRPr="00903BF7">
        <w:rPr>
          <w:rFonts w:cs="Times New Roman"/>
          <w:szCs w:val="24"/>
          <w:lang w:val="en-NG"/>
        </w:rPr>
        <w:t xml:space="preserve">Access to financial credit elicited a different pattern of responses. Only 43 respondents (13%) strongly </w:t>
      </w:r>
      <w:proofErr w:type="gramStart"/>
      <w:r w:rsidRPr="00903BF7">
        <w:rPr>
          <w:rFonts w:cs="Times New Roman"/>
          <w:szCs w:val="24"/>
          <w:lang w:val="en-NG"/>
        </w:rPr>
        <w:t>agreed</w:t>
      </w:r>
      <w:proofErr w:type="gramEnd"/>
      <w:r w:rsidRPr="00903BF7">
        <w:rPr>
          <w:rFonts w:cs="Times New Roman"/>
          <w:szCs w:val="24"/>
          <w:lang w:val="en-NG"/>
        </w:rPr>
        <w:t xml:space="preserve"> and 33 respondents (10%) agreed that access to financial credit helps sustain their fishing businesses, accounting for just 23% agreement. In contrast, 143 respondents (43%) disagreed and 104 respondents (31%) strongly disagreed, representing a combined disagreement of 74%, while 10 respondents (3%) were undecided. The predominance of negative responses suggests that many artisanal fish farmers experience difficulties in obtaining financial support needed to improve or sustain their fishing enterprises.</w:t>
      </w:r>
    </w:p>
    <w:p w14:paraId="46068286" w14:textId="7E7C0BA2" w:rsidR="00903BF7" w:rsidRPr="00903BF7" w:rsidRDefault="00903BF7" w:rsidP="00903BF7">
      <w:pPr>
        <w:rPr>
          <w:rFonts w:cs="Times New Roman"/>
          <w:b/>
          <w:bCs/>
          <w:szCs w:val="24"/>
          <w:lang w:val="en-NG"/>
        </w:rPr>
      </w:pPr>
      <w:r w:rsidRPr="00903BF7">
        <w:rPr>
          <w:rFonts w:cs="Times New Roman"/>
          <w:b/>
          <w:bCs/>
          <w:szCs w:val="24"/>
          <w:lang w:val="en-NG"/>
        </w:rPr>
        <w:t>Diversification into Alternative Livelihood Activities</w:t>
      </w:r>
    </w:p>
    <w:p w14:paraId="02CA3137" w14:textId="77777777" w:rsidR="00903BF7" w:rsidRPr="00903BF7" w:rsidRDefault="00903BF7" w:rsidP="00903BF7">
      <w:pPr>
        <w:rPr>
          <w:rFonts w:cs="Times New Roman"/>
          <w:szCs w:val="24"/>
          <w:lang w:val="en-NG"/>
        </w:rPr>
      </w:pPr>
      <w:r w:rsidRPr="00903BF7">
        <w:rPr>
          <w:rFonts w:cs="Times New Roman"/>
          <w:szCs w:val="24"/>
          <w:lang w:val="en-NG"/>
        </w:rPr>
        <w:t xml:space="preserve">Diversification through alternative income-generating activities emerged as another important strategy adopted by artisanal fish farmers. The results show that 150 respondents (45%) strongly </w:t>
      </w:r>
      <w:proofErr w:type="gramStart"/>
      <w:r w:rsidRPr="00903BF7">
        <w:rPr>
          <w:rFonts w:cs="Times New Roman"/>
          <w:szCs w:val="24"/>
          <w:lang w:val="en-NG"/>
        </w:rPr>
        <w:t>agreed</w:t>
      </w:r>
      <w:proofErr w:type="gramEnd"/>
      <w:r w:rsidRPr="00903BF7">
        <w:rPr>
          <w:rFonts w:cs="Times New Roman"/>
          <w:szCs w:val="24"/>
          <w:lang w:val="en-NG"/>
        </w:rPr>
        <w:t xml:space="preserve"> and 123 respondents (37%) agreed that they engage in alternative livelihood activities to reduce dependence on fishing as their sole source of income. This represents a total agreement of 82%. Meanwhile, 13 respondents (4%) were undecided, 23 respondents (7%) disagreed, and 24 </w:t>
      </w:r>
      <w:r w:rsidRPr="00903BF7">
        <w:rPr>
          <w:rFonts w:cs="Times New Roman"/>
          <w:szCs w:val="24"/>
          <w:lang w:val="en-NG"/>
        </w:rPr>
        <w:lastRenderedPageBreak/>
        <w:t>respondents (7%) strongly disagreed. The findings suggest that many fish farmers acknowledge the need to supplement their fishing income to enhance household resilience and reduce vulnerability to fluctuations in fish production.</w:t>
      </w:r>
    </w:p>
    <w:p w14:paraId="21CEB8FD" w14:textId="4FACB390" w:rsidR="00903BF7" w:rsidRPr="00903BF7" w:rsidRDefault="00903BF7" w:rsidP="00903BF7">
      <w:pPr>
        <w:rPr>
          <w:rFonts w:cs="Times New Roman"/>
          <w:b/>
          <w:bCs/>
          <w:szCs w:val="24"/>
          <w:lang w:val="en-NG"/>
        </w:rPr>
      </w:pPr>
      <w:r w:rsidRPr="00903BF7">
        <w:rPr>
          <w:rFonts w:cs="Times New Roman"/>
          <w:b/>
          <w:bCs/>
          <w:szCs w:val="24"/>
          <w:lang w:val="en-NG"/>
        </w:rPr>
        <w:t>Adoption of Water Conservation Practices for Ecosystem Protection and Fish Availability</w:t>
      </w:r>
    </w:p>
    <w:p w14:paraId="031E6684" w14:textId="6EAF5930" w:rsidR="004D583B" w:rsidRPr="00903BF7" w:rsidRDefault="00903BF7" w:rsidP="00903BF7">
      <w:pPr>
        <w:rPr>
          <w:rFonts w:cs="Times New Roman"/>
          <w:szCs w:val="24"/>
          <w:lang w:val="en-NG"/>
        </w:rPr>
      </w:pPr>
      <w:r w:rsidRPr="00903BF7">
        <w:rPr>
          <w:rFonts w:cs="Times New Roman"/>
          <w:szCs w:val="24"/>
          <w:lang w:val="en-NG"/>
        </w:rPr>
        <w:t xml:space="preserve">Regarding the adoption of water conservation methods, the findings reveal mixed opinions among respondents. Ninety-seven respondents (29%) strongly </w:t>
      </w:r>
      <w:proofErr w:type="gramStart"/>
      <w:r w:rsidRPr="00903BF7">
        <w:rPr>
          <w:rFonts w:cs="Times New Roman"/>
          <w:szCs w:val="24"/>
          <w:lang w:val="en-NG"/>
        </w:rPr>
        <w:t>agreed</w:t>
      </w:r>
      <w:proofErr w:type="gramEnd"/>
      <w:r w:rsidRPr="00903BF7">
        <w:rPr>
          <w:rFonts w:cs="Times New Roman"/>
          <w:szCs w:val="24"/>
          <w:lang w:val="en-NG"/>
        </w:rPr>
        <w:t xml:space="preserve"> and 123 respondents (37%) agreed that they adopt water conservation practices to protect the river ecosystem and maintain fish availability, representing a cumulative agreement of 66%. On the other hand, 70 respondents (21%) disagreed and 67 respondents (20%) strongly disagreed, amounting to 41% disagreement, while 10 respondents (3%) remained undecided. Although the majority supported the use of conservation practices, the substantial proportion of disagreement suggests varying levels of awareness, acceptance, or implementation of such measures among artisanal fish farmers.</w:t>
      </w:r>
    </w:p>
    <w:p w14:paraId="226B4D32" w14:textId="498A22E6" w:rsidR="0037289F" w:rsidRDefault="008C418D" w:rsidP="00903BF7">
      <w:pPr>
        <w:rPr>
          <w:rFonts w:cs="Times New Roman"/>
          <w:b/>
          <w:szCs w:val="24"/>
        </w:rPr>
      </w:pPr>
      <w:r w:rsidRPr="00903BF7">
        <w:rPr>
          <w:rFonts w:cs="Times New Roman"/>
          <w:b/>
          <w:szCs w:val="24"/>
        </w:rPr>
        <w:t>DISCUSSION</w:t>
      </w:r>
    </w:p>
    <w:p w14:paraId="3E42E046" w14:textId="77777777" w:rsidR="00903BF7" w:rsidRPr="00903BF7" w:rsidRDefault="00903BF7" w:rsidP="00903BF7">
      <w:pPr>
        <w:rPr>
          <w:rFonts w:cs="Times New Roman"/>
          <w:bCs/>
          <w:szCs w:val="24"/>
          <w:lang w:val="en-NG"/>
        </w:rPr>
      </w:pPr>
      <w:r w:rsidRPr="00903BF7">
        <w:rPr>
          <w:rFonts w:cs="Times New Roman"/>
          <w:bCs/>
          <w:szCs w:val="24"/>
          <w:lang w:val="en-NG"/>
        </w:rPr>
        <w:t>The results presented in Tables 1.1 and 1.2 provide significant insights into the key challenges and adaptive strategies of artisanal fish farmers along the River Niger. Overall, the findings reveal that artisanal fish farming in the study area is constrained by structural, environmental, and institutional challenges, while farmers employ a mix of traditional knowledge and coping mechanisms to sustain their livelihoods.</w:t>
      </w:r>
    </w:p>
    <w:p w14:paraId="26A2BB8B" w14:textId="77777777" w:rsidR="00903BF7" w:rsidRPr="00903BF7" w:rsidRDefault="00903BF7" w:rsidP="00903BF7">
      <w:pPr>
        <w:rPr>
          <w:rFonts w:cs="Times New Roman"/>
          <w:b/>
          <w:szCs w:val="24"/>
          <w:lang w:val="en-NG"/>
        </w:rPr>
      </w:pPr>
      <w:r w:rsidRPr="00903BF7">
        <w:rPr>
          <w:rFonts w:cs="Times New Roman"/>
          <w:b/>
          <w:szCs w:val="24"/>
          <w:lang w:val="en-NG"/>
        </w:rPr>
        <w:t>Challenges Faced by Artisanal Fish Farmers</w:t>
      </w:r>
    </w:p>
    <w:p w14:paraId="4C017C5E" w14:textId="710BD330" w:rsidR="00903BF7" w:rsidRPr="00903BF7" w:rsidRDefault="00903BF7" w:rsidP="00903BF7">
      <w:pPr>
        <w:rPr>
          <w:rFonts w:cs="Times New Roman"/>
          <w:bCs/>
          <w:szCs w:val="24"/>
          <w:lang w:val="en-NG"/>
        </w:rPr>
      </w:pPr>
      <w:r w:rsidRPr="00903BF7">
        <w:rPr>
          <w:rFonts w:cs="Times New Roman"/>
          <w:bCs/>
          <w:szCs w:val="24"/>
          <w:lang w:val="en-NG"/>
        </w:rPr>
        <w:t xml:space="preserve">The findings show that inadequate technical knowledge and training are major constraints, with 83% of respondents in agreement. This outcome aligns with previous studies indicating that limited access to extension services and training reduces the productivity and efficiency of small-scale fishers in Nigeria (Ogunremi et al., 2023; </w:t>
      </w:r>
      <w:proofErr w:type="spellStart"/>
      <w:r w:rsidRPr="00903BF7">
        <w:rPr>
          <w:rFonts w:cs="Times New Roman"/>
          <w:bCs/>
          <w:szCs w:val="24"/>
          <w:lang w:val="en-NG"/>
        </w:rPr>
        <w:t>Oshinmagye</w:t>
      </w:r>
      <w:proofErr w:type="spellEnd"/>
      <w:r w:rsidRPr="00903BF7">
        <w:rPr>
          <w:rFonts w:cs="Times New Roman"/>
          <w:bCs/>
          <w:szCs w:val="24"/>
          <w:lang w:val="en-NG"/>
        </w:rPr>
        <w:t xml:space="preserve"> et al., 2024). The lack of technical capacity restricts the adoption of improved aquaculture practices, thereby reinforcing dependence on traditional, low-yield methods. </w:t>
      </w:r>
    </w:p>
    <w:p w14:paraId="700CF6D1" w14:textId="6DB1D710" w:rsidR="00903BF7" w:rsidRPr="00903BF7" w:rsidRDefault="00903BF7" w:rsidP="00903BF7">
      <w:pPr>
        <w:rPr>
          <w:rFonts w:cs="Times New Roman"/>
          <w:bCs/>
          <w:szCs w:val="24"/>
          <w:lang w:val="en-NG"/>
        </w:rPr>
      </w:pPr>
      <w:r w:rsidRPr="00903BF7">
        <w:rPr>
          <w:rFonts w:cs="Times New Roman"/>
          <w:bCs/>
          <w:szCs w:val="24"/>
          <w:lang w:val="en-NG"/>
        </w:rPr>
        <w:t xml:space="preserve">Similarly, the overwhelming agreement (91%) on inadequate access to modern fishing equipment highlights a critical technological gap. This is consistent with broader evidence across Africa, where limited access to capital and inputs constrains modernization in small-scale fisheries (Amponsah et al., 2025). Technological deficiencies hinder efficiency, reduce catch quality, and limit competitiveness in local and regional markets. </w:t>
      </w:r>
    </w:p>
    <w:p w14:paraId="3C659382" w14:textId="76817794" w:rsidR="00903BF7" w:rsidRPr="00903BF7" w:rsidRDefault="00903BF7" w:rsidP="00903BF7">
      <w:pPr>
        <w:rPr>
          <w:rFonts w:cs="Times New Roman"/>
          <w:bCs/>
          <w:szCs w:val="24"/>
          <w:lang w:val="en-NG"/>
        </w:rPr>
      </w:pPr>
      <w:r w:rsidRPr="00903BF7">
        <w:rPr>
          <w:rFonts w:cs="Times New Roman"/>
          <w:bCs/>
          <w:szCs w:val="24"/>
          <w:lang w:val="en-NG"/>
        </w:rPr>
        <w:lastRenderedPageBreak/>
        <w:t>Environmental challenges also emerged as a significant issue, with 84% of respondents acknowledging the impact of climate change and unpredictable weather patterns. This finding is supported by literature that identifies climate variability</w:t>
      </w:r>
      <w:r w:rsidR="003E0515">
        <w:rPr>
          <w:rFonts w:cs="Times New Roman"/>
          <w:bCs/>
          <w:szCs w:val="24"/>
          <w:lang w:val="en-NG"/>
        </w:rPr>
        <w:t xml:space="preserve"> </w:t>
      </w:r>
      <w:r w:rsidRPr="00903BF7">
        <w:rPr>
          <w:rFonts w:cs="Times New Roman"/>
          <w:bCs/>
          <w:szCs w:val="24"/>
          <w:lang w:val="en-NG"/>
        </w:rPr>
        <w:t>such as rising temperatures, erratic rainfall, and water level fluctuations</w:t>
      </w:r>
      <w:r w:rsidR="003E0515">
        <w:rPr>
          <w:rFonts w:cs="Times New Roman"/>
          <w:bCs/>
          <w:szCs w:val="24"/>
          <w:lang w:val="en-NG"/>
        </w:rPr>
        <w:t xml:space="preserve"> </w:t>
      </w:r>
      <w:r w:rsidRPr="00903BF7">
        <w:rPr>
          <w:rFonts w:cs="Times New Roman"/>
          <w:bCs/>
          <w:szCs w:val="24"/>
          <w:lang w:val="en-NG"/>
        </w:rPr>
        <w:t>as a major threat to inland fisheries in Nigeria (</w:t>
      </w:r>
      <w:proofErr w:type="spellStart"/>
      <w:r w:rsidRPr="00903BF7">
        <w:rPr>
          <w:rFonts w:cs="Times New Roman"/>
          <w:bCs/>
          <w:szCs w:val="24"/>
          <w:lang w:val="en-NG"/>
        </w:rPr>
        <w:t>Awolumate</w:t>
      </w:r>
      <w:proofErr w:type="spellEnd"/>
      <w:r w:rsidRPr="00903BF7">
        <w:rPr>
          <w:rFonts w:cs="Times New Roman"/>
          <w:bCs/>
          <w:szCs w:val="24"/>
          <w:lang w:val="en-NG"/>
        </w:rPr>
        <w:t xml:space="preserve"> &amp; </w:t>
      </w:r>
      <w:proofErr w:type="spellStart"/>
      <w:r w:rsidRPr="00903BF7">
        <w:rPr>
          <w:rFonts w:cs="Times New Roman"/>
          <w:bCs/>
          <w:szCs w:val="24"/>
          <w:lang w:val="en-NG"/>
        </w:rPr>
        <w:t>Fregene</w:t>
      </w:r>
      <w:proofErr w:type="spellEnd"/>
      <w:r w:rsidRPr="00903BF7">
        <w:rPr>
          <w:rFonts w:cs="Times New Roman"/>
          <w:bCs/>
          <w:szCs w:val="24"/>
          <w:lang w:val="en-NG"/>
        </w:rPr>
        <w:t xml:space="preserve">, 2025; </w:t>
      </w:r>
      <w:proofErr w:type="spellStart"/>
      <w:r w:rsidRPr="00903BF7">
        <w:rPr>
          <w:rFonts w:cs="Times New Roman"/>
          <w:bCs/>
          <w:szCs w:val="24"/>
          <w:lang w:val="en-NG"/>
        </w:rPr>
        <w:t>Atawodi</w:t>
      </w:r>
      <w:proofErr w:type="spellEnd"/>
      <w:r w:rsidRPr="00903BF7">
        <w:rPr>
          <w:rFonts w:cs="Times New Roman"/>
          <w:bCs/>
          <w:szCs w:val="24"/>
          <w:lang w:val="en-NG"/>
        </w:rPr>
        <w:t xml:space="preserve"> et al., 2024). These environmental stressors disrupt breeding cycles and reduce fish stock availability, thereby affecting production and income stability.</w:t>
      </w:r>
    </w:p>
    <w:p w14:paraId="1FD8A524" w14:textId="1E240A34" w:rsidR="00903BF7" w:rsidRPr="00903BF7" w:rsidRDefault="00903BF7" w:rsidP="00903BF7">
      <w:pPr>
        <w:rPr>
          <w:rFonts w:cs="Times New Roman"/>
          <w:bCs/>
          <w:szCs w:val="24"/>
          <w:lang w:val="en-NG"/>
        </w:rPr>
      </w:pPr>
      <w:r w:rsidRPr="00903BF7">
        <w:rPr>
          <w:rFonts w:cs="Times New Roman"/>
          <w:bCs/>
          <w:szCs w:val="24"/>
          <w:lang w:val="en-NG"/>
        </w:rPr>
        <w:t xml:space="preserve">Seasonal flooding was identified as another major challenge (88% agreement), reflecting the vulnerability of riverine communities to natural hazards. Flooding not only destroys fishing infrastructure but also leads to the loss of stocked fish, thereby undermining productivity. This observation is consistent with existing research that highlights environmental and ecological risks as key limitations in artisanal fish production systems (Ojo et al., 2025). </w:t>
      </w:r>
    </w:p>
    <w:p w14:paraId="5544116C" w14:textId="67A822B0" w:rsidR="00903BF7" w:rsidRPr="00903BF7" w:rsidRDefault="00903BF7" w:rsidP="00903BF7">
      <w:pPr>
        <w:rPr>
          <w:rFonts w:cs="Times New Roman"/>
          <w:bCs/>
          <w:szCs w:val="24"/>
          <w:lang w:val="en-NG"/>
        </w:rPr>
      </w:pPr>
      <w:r w:rsidRPr="00903BF7">
        <w:rPr>
          <w:rFonts w:cs="Times New Roman"/>
          <w:bCs/>
          <w:szCs w:val="24"/>
          <w:lang w:val="en-NG"/>
        </w:rPr>
        <w:t xml:space="preserve">Furthermore, the perception that government policies are inadequate (82% agreement) points to institutional weaknesses in the fisheries sector. Ineffective policy implementation, poor funding, and limited infrastructural support have been documented as major constraints to fisheries development in Nigeria (Abdullahi et al., 2025). The lack of supportive policy frameworks reduces the ability of artisanal fishers to access resources, training, and financial opportunities. </w:t>
      </w:r>
    </w:p>
    <w:p w14:paraId="2F5D30AE" w14:textId="77777777" w:rsidR="00903BF7" w:rsidRPr="00903BF7" w:rsidRDefault="00903BF7" w:rsidP="00903BF7">
      <w:pPr>
        <w:rPr>
          <w:rFonts w:cs="Times New Roman"/>
          <w:b/>
          <w:szCs w:val="24"/>
          <w:lang w:val="en-NG"/>
        </w:rPr>
      </w:pPr>
      <w:r w:rsidRPr="00903BF7">
        <w:rPr>
          <w:rFonts w:cs="Times New Roman"/>
          <w:b/>
          <w:szCs w:val="24"/>
          <w:lang w:val="en-NG"/>
        </w:rPr>
        <w:t>Strategies Adopted for Sustainability</w:t>
      </w:r>
    </w:p>
    <w:p w14:paraId="252151E3" w14:textId="3847A3D0" w:rsidR="00903BF7" w:rsidRPr="00903BF7" w:rsidRDefault="00903BF7" w:rsidP="00903BF7">
      <w:pPr>
        <w:rPr>
          <w:rFonts w:cs="Times New Roman"/>
          <w:bCs/>
          <w:szCs w:val="24"/>
          <w:lang w:val="en-NG"/>
        </w:rPr>
      </w:pPr>
      <w:r w:rsidRPr="00903BF7">
        <w:rPr>
          <w:rFonts w:cs="Times New Roman"/>
          <w:bCs/>
          <w:szCs w:val="24"/>
          <w:lang w:val="en-NG"/>
        </w:rPr>
        <w:t xml:space="preserve">Table 1.2 highlights the strategies adopted by artisanal fish farmers to cope with these challenges. Collaboration among fishers for policy advocacy received strong support (87%), suggesting that collective action is recognized as a powerful tool for influencing governance and securing rights within the sector. This aligns with research emphasizing the importance of community-based management and stakeholder participation in achieving sustainable fisheries (Ojo et al., 2025). </w:t>
      </w:r>
    </w:p>
    <w:p w14:paraId="0A4F40AB" w14:textId="2F642F4A" w:rsidR="00903BF7" w:rsidRPr="00903BF7" w:rsidRDefault="00903BF7" w:rsidP="00903BF7">
      <w:pPr>
        <w:rPr>
          <w:rFonts w:cs="Times New Roman"/>
          <w:bCs/>
          <w:szCs w:val="24"/>
          <w:lang w:val="en-NG"/>
        </w:rPr>
      </w:pPr>
      <w:r w:rsidRPr="00903BF7">
        <w:rPr>
          <w:rFonts w:cs="Times New Roman"/>
          <w:bCs/>
          <w:szCs w:val="24"/>
          <w:lang w:val="en-NG"/>
        </w:rPr>
        <w:t xml:space="preserve">The reliance on traditional knowledge (85%) further underscores the critical role of indigenous practices in adapting to environmental changes. Traditional ecological knowledge has been widely recognized as </w:t>
      </w:r>
      <w:proofErr w:type="gramStart"/>
      <w:r w:rsidRPr="00903BF7">
        <w:rPr>
          <w:rFonts w:cs="Times New Roman"/>
          <w:bCs/>
          <w:szCs w:val="24"/>
          <w:lang w:val="en-NG"/>
        </w:rPr>
        <w:t>a valuable asset</w:t>
      </w:r>
      <w:proofErr w:type="gramEnd"/>
      <w:r w:rsidRPr="00903BF7">
        <w:rPr>
          <w:rFonts w:cs="Times New Roman"/>
          <w:bCs/>
          <w:szCs w:val="24"/>
          <w:lang w:val="en-NG"/>
        </w:rPr>
        <w:t xml:space="preserve"> in artisanal fisheries, enabling fishers to respond to shifting ecological conditions and maintain productivity despite external pressures (Ojo et al., 2025). </w:t>
      </w:r>
    </w:p>
    <w:p w14:paraId="1D709360" w14:textId="317703B9" w:rsidR="00903BF7" w:rsidRPr="00903BF7" w:rsidRDefault="00903BF7" w:rsidP="00903BF7">
      <w:pPr>
        <w:rPr>
          <w:rFonts w:cs="Times New Roman"/>
          <w:bCs/>
          <w:szCs w:val="24"/>
          <w:lang w:val="en-NG"/>
        </w:rPr>
      </w:pPr>
      <w:r w:rsidRPr="00903BF7">
        <w:rPr>
          <w:rFonts w:cs="Times New Roman"/>
          <w:bCs/>
          <w:szCs w:val="24"/>
          <w:lang w:val="en-NG"/>
        </w:rPr>
        <w:t>In contrast, access to financial credit emerged as a major limitation, with 74% of respondents expressing disagreement. This finding is consistent with studies showing that financial exclusion is a significant barrier in artisanal fisheries, limiting investment in improved technologies and sustainable practices (</w:t>
      </w:r>
      <w:proofErr w:type="spellStart"/>
      <w:r w:rsidRPr="00903BF7">
        <w:rPr>
          <w:rFonts w:cs="Times New Roman"/>
          <w:bCs/>
          <w:szCs w:val="24"/>
          <w:lang w:val="en-NG"/>
        </w:rPr>
        <w:t>Oyetade</w:t>
      </w:r>
      <w:proofErr w:type="spellEnd"/>
      <w:r w:rsidRPr="00903BF7">
        <w:rPr>
          <w:rFonts w:cs="Times New Roman"/>
          <w:bCs/>
          <w:szCs w:val="24"/>
          <w:lang w:val="en-NG"/>
        </w:rPr>
        <w:t xml:space="preserve"> et al., 2023). Without adequate financial support, fishers are unable to expand or modernize their operations, which perpetuates low productivity. </w:t>
      </w:r>
    </w:p>
    <w:p w14:paraId="02D286A5" w14:textId="3DD6A1E1" w:rsidR="00903BF7" w:rsidRPr="00903BF7" w:rsidRDefault="00903BF7" w:rsidP="00903BF7">
      <w:pPr>
        <w:rPr>
          <w:rFonts w:cs="Times New Roman"/>
          <w:bCs/>
          <w:szCs w:val="24"/>
          <w:lang w:val="en-NG"/>
        </w:rPr>
      </w:pPr>
      <w:r w:rsidRPr="00903BF7">
        <w:rPr>
          <w:rFonts w:cs="Times New Roman"/>
          <w:bCs/>
          <w:szCs w:val="24"/>
          <w:lang w:val="en-NG"/>
        </w:rPr>
        <w:lastRenderedPageBreak/>
        <w:t xml:space="preserve">Diversification of income sources was widely supported (82%), reflecting a strategic attempt by fishers to reduce dependence on fishing alone. This adaptive strategy is common in rural economies, where households engage in multiple livelihood activities to mitigate risks associated with environmental and economic uncertainties (Ojo et al., 2025). </w:t>
      </w:r>
    </w:p>
    <w:p w14:paraId="61842754" w14:textId="6E0D0E20" w:rsidR="00903BF7" w:rsidRPr="00903BF7" w:rsidRDefault="00903BF7" w:rsidP="00903BF7">
      <w:pPr>
        <w:rPr>
          <w:rFonts w:cs="Times New Roman"/>
          <w:bCs/>
          <w:szCs w:val="24"/>
          <w:lang w:val="en-NG"/>
        </w:rPr>
      </w:pPr>
      <w:r w:rsidRPr="00903BF7">
        <w:rPr>
          <w:rFonts w:cs="Times New Roman"/>
          <w:bCs/>
          <w:szCs w:val="24"/>
          <w:lang w:val="en-NG"/>
        </w:rPr>
        <w:t>Finally, the mixed response to water conservation practices indicates varying levels of awareness and engagement in environmental sustainability. While a majority acknowledged its importance, a significant proportion expressed disagreement (41%), suggesting gaps in knowledge, resources, or incentives. This finding supports earlier evidence that conservation practices in artisanal fisheries are often constrained by immediate economic needs and limited institutional support (</w:t>
      </w:r>
      <w:proofErr w:type="spellStart"/>
      <w:r w:rsidRPr="00903BF7">
        <w:rPr>
          <w:rFonts w:cs="Times New Roman"/>
          <w:bCs/>
          <w:szCs w:val="24"/>
          <w:lang w:val="en-NG"/>
        </w:rPr>
        <w:t>Awolumate</w:t>
      </w:r>
      <w:proofErr w:type="spellEnd"/>
      <w:r w:rsidRPr="00903BF7">
        <w:rPr>
          <w:rFonts w:cs="Times New Roman"/>
          <w:bCs/>
          <w:szCs w:val="24"/>
          <w:lang w:val="en-NG"/>
        </w:rPr>
        <w:t xml:space="preserve"> &amp; </w:t>
      </w:r>
      <w:proofErr w:type="spellStart"/>
      <w:r w:rsidRPr="00903BF7">
        <w:rPr>
          <w:rFonts w:cs="Times New Roman"/>
          <w:bCs/>
          <w:szCs w:val="24"/>
          <w:lang w:val="en-NG"/>
        </w:rPr>
        <w:t>Fregene</w:t>
      </w:r>
      <w:proofErr w:type="spellEnd"/>
      <w:r w:rsidRPr="00903BF7">
        <w:rPr>
          <w:rFonts w:cs="Times New Roman"/>
          <w:bCs/>
          <w:szCs w:val="24"/>
          <w:lang w:val="en-NG"/>
        </w:rPr>
        <w:t xml:space="preserve">, 2025). </w:t>
      </w:r>
    </w:p>
    <w:p w14:paraId="6CDC6E74" w14:textId="77777777" w:rsidR="00CD0CFC" w:rsidRPr="00CD0CFC" w:rsidRDefault="00CD0CFC" w:rsidP="00CD0CFC">
      <w:pPr>
        <w:rPr>
          <w:rFonts w:cs="Times New Roman"/>
          <w:b/>
          <w:bCs/>
          <w:szCs w:val="24"/>
          <w:lang w:val="en-NG"/>
        </w:rPr>
      </w:pPr>
      <w:r w:rsidRPr="00CD0CFC">
        <w:rPr>
          <w:rFonts w:cs="Times New Roman"/>
          <w:b/>
          <w:bCs/>
          <w:szCs w:val="24"/>
          <w:lang w:val="en-NG"/>
        </w:rPr>
        <w:t>Conclusion</w:t>
      </w:r>
    </w:p>
    <w:p w14:paraId="5F865425" w14:textId="77777777" w:rsidR="00CD0CFC" w:rsidRPr="00CD0CFC" w:rsidRDefault="00CD0CFC" w:rsidP="00CD0CFC">
      <w:pPr>
        <w:rPr>
          <w:rFonts w:cs="Times New Roman"/>
          <w:bCs/>
          <w:szCs w:val="24"/>
          <w:lang w:val="en-NG"/>
        </w:rPr>
      </w:pPr>
      <w:r w:rsidRPr="00CD0CFC">
        <w:rPr>
          <w:rFonts w:cs="Times New Roman"/>
          <w:bCs/>
          <w:szCs w:val="24"/>
          <w:lang w:val="en-NG"/>
        </w:rPr>
        <w:t>This study examined the activities, challenges, and sustainability strategies of artisanal fish farmers along the River Niger and revealed that the sector remains a vital source of livelihood and food security for riverine communities. The findings show that artisanal fish farming is characterized by a strong reliance on traditional practices and natural water bodies, with gradual but uneven adoption of modern aquaculture techniques. While fish production is generally perceived to be increasing and sufficient to meet local demand, the sector faces significant constraints, including inadequate technical knowledge, limited access to modern equipment, climate variability, seasonal flooding, and insufficient government support.</w:t>
      </w:r>
    </w:p>
    <w:p w14:paraId="3F5700F5" w14:textId="77777777" w:rsidR="00CD0CFC" w:rsidRPr="00CD0CFC" w:rsidRDefault="00CD0CFC" w:rsidP="00CD0CFC">
      <w:pPr>
        <w:rPr>
          <w:rFonts w:cs="Times New Roman"/>
          <w:bCs/>
          <w:szCs w:val="24"/>
          <w:lang w:val="en-NG"/>
        </w:rPr>
      </w:pPr>
      <w:r w:rsidRPr="00CD0CFC">
        <w:rPr>
          <w:rFonts w:cs="Times New Roman"/>
          <w:bCs/>
          <w:szCs w:val="24"/>
          <w:lang w:val="en-NG"/>
        </w:rPr>
        <w:t>Despite these challenges, artisanal fish farmers demonstrate resilience through adaptive strategies such as collaboration, reliance on indigenous knowledge, and diversification of income sources. However, limited access to financial credit and mixed commitment to conservation practices hinder the effectiveness of these strategies. Overall, the study concludes that although artisanal fish farming along the River Niger is dynamic and evolving, its sustainability and productivity are constrained by structural, environmental, and institutional factors that require urgent intervention.</w:t>
      </w:r>
    </w:p>
    <w:p w14:paraId="07CC97F7" w14:textId="77777777" w:rsidR="00CD0CFC" w:rsidRPr="00CD0CFC" w:rsidRDefault="00CD0CFC" w:rsidP="00CD0CFC">
      <w:pPr>
        <w:rPr>
          <w:rFonts w:cs="Times New Roman"/>
          <w:b/>
          <w:bCs/>
          <w:szCs w:val="24"/>
          <w:lang w:val="en-NG"/>
        </w:rPr>
      </w:pPr>
      <w:r w:rsidRPr="00CD0CFC">
        <w:rPr>
          <w:rFonts w:cs="Times New Roman"/>
          <w:b/>
          <w:bCs/>
          <w:szCs w:val="24"/>
          <w:lang w:val="en-NG"/>
        </w:rPr>
        <w:t>Future Research Directions</w:t>
      </w:r>
    </w:p>
    <w:p w14:paraId="4EEE93DB" w14:textId="77777777" w:rsidR="00CD0CFC" w:rsidRPr="00CD0CFC" w:rsidRDefault="00CD0CFC" w:rsidP="00CD0CFC">
      <w:pPr>
        <w:rPr>
          <w:rFonts w:cs="Times New Roman"/>
          <w:bCs/>
          <w:szCs w:val="24"/>
          <w:lang w:val="en-NG"/>
        </w:rPr>
      </w:pPr>
      <w:r w:rsidRPr="00CD0CFC">
        <w:rPr>
          <w:rFonts w:cs="Times New Roman"/>
          <w:bCs/>
          <w:szCs w:val="24"/>
          <w:lang w:val="en-NG"/>
        </w:rPr>
        <w:t>Future studies should expand the scope of research to include larger and more diverse geographical areas along the River Niger and other inland water bodies to enhance the generalizability of findings. There is also a need for longitudinal studies that track seasonal and long-term changes in fish production, environmental conditions, and climate impacts.</w:t>
      </w:r>
    </w:p>
    <w:p w14:paraId="31AB0A15" w14:textId="77777777" w:rsidR="00CD0CFC" w:rsidRPr="00CD0CFC" w:rsidRDefault="00CD0CFC" w:rsidP="00CD0CFC">
      <w:pPr>
        <w:rPr>
          <w:rFonts w:cs="Times New Roman"/>
          <w:bCs/>
          <w:szCs w:val="24"/>
          <w:lang w:val="en-NG"/>
        </w:rPr>
      </w:pPr>
      <w:r w:rsidRPr="00CD0CFC">
        <w:rPr>
          <w:rFonts w:cs="Times New Roman"/>
          <w:bCs/>
          <w:szCs w:val="24"/>
          <w:lang w:val="en-NG"/>
        </w:rPr>
        <w:lastRenderedPageBreak/>
        <w:t>Further research should incorporate quantitative and experimental approaches, such as direct measurement of fish yields, water quality analysis, and the assessment of specific aquaculture technologies, to complement perception-based data. Additionally, studies focusing on gender roles, youth participation, and socio-economic inequalities within artisanal fisheries would provide deeper insights into the sector.</w:t>
      </w:r>
    </w:p>
    <w:p w14:paraId="09AE9316" w14:textId="77777777" w:rsidR="00CD0CFC" w:rsidRPr="00CD0CFC" w:rsidRDefault="00CD0CFC" w:rsidP="00CD0CFC">
      <w:pPr>
        <w:rPr>
          <w:rFonts w:cs="Times New Roman"/>
          <w:bCs/>
          <w:szCs w:val="24"/>
          <w:lang w:val="en-NG"/>
        </w:rPr>
      </w:pPr>
      <w:r w:rsidRPr="00CD0CFC">
        <w:rPr>
          <w:rFonts w:cs="Times New Roman"/>
          <w:bCs/>
          <w:szCs w:val="24"/>
          <w:lang w:val="en-NG"/>
        </w:rPr>
        <w:t>Finally, more investigation is needed into policy effectiveness, financial inclusion mechanisms, and climate adaptation strategies to identify practical and scalable interventions that can enhance sustainability, resilience, and productivity in artisanal fish farming systems.</w:t>
      </w:r>
    </w:p>
    <w:p w14:paraId="6E97BECD" w14:textId="27E70299" w:rsidR="00CD0CFC" w:rsidRPr="00CD0CFC" w:rsidRDefault="002B309C" w:rsidP="00CD0CFC">
      <w:pPr>
        <w:rPr>
          <w:rFonts w:cs="Times New Roman"/>
          <w:szCs w:val="24"/>
        </w:rPr>
      </w:pPr>
      <w:r w:rsidRPr="00903BF7">
        <w:rPr>
          <w:rFonts w:cs="Times New Roman"/>
          <w:b/>
          <w:szCs w:val="24"/>
        </w:rPr>
        <w:t>REFERENCES</w:t>
      </w:r>
    </w:p>
    <w:p w14:paraId="758CD6DD" w14:textId="77777777" w:rsidR="003E0515" w:rsidRPr="00CD0CFC" w:rsidRDefault="003E0515" w:rsidP="00CD0CFC">
      <w:pPr>
        <w:ind w:left="720" w:hanging="720"/>
        <w:rPr>
          <w:rFonts w:cs="Times New Roman"/>
          <w:szCs w:val="24"/>
          <w:lang w:val="en-NG"/>
        </w:rPr>
      </w:pPr>
      <w:r w:rsidRPr="00CD0CFC">
        <w:rPr>
          <w:rFonts w:cs="Times New Roman"/>
          <w:szCs w:val="24"/>
          <w:lang w:val="en-NG"/>
        </w:rPr>
        <w:t xml:space="preserve">Abdullahi, A., Li, X., He, J., Song, C., Chinedu, D., &amp; Li, H. (2025). </w:t>
      </w:r>
      <w:r w:rsidRPr="00CD0CFC">
        <w:rPr>
          <w:rFonts w:cs="Times New Roman"/>
          <w:i/>
          <w:iCs/>
          <w:szCs w:val="24"/>
          <w:lang w:val="en-NG"/>
        </w:rPr>
        <w:t xml:space="preserve">The current situation and historical progression of fisheries and aquaculture in Nigeria: Strengths, weaknesses, challenges, and </w:t>
      </w:r>
      <w:proofErr w:type="gramStart"/>
      <w:r w:rsidRPr="00CD0CFC">
        <w:rPr>
          <w:rFonts w:cs="Times New Roman"/>
          <w:i/>
          <w:iCs/>
          <w:szCs w:val="24"/>
          <w:lang w:val="en-NG"/>
        </w:rPr>
        <w:t>future prospects</w:t>
      </w:r>
      <w:proofErr w:type="gramEnd"/>
      <w:r w:rsidRPr="00CD0CFC">
        <w:rPr>
          <w:rFonts w:cs="Times New Roman"/>
          <w:i/>
          <w:iCs/>
          <w:szCs w:val="24"/>
          <w:lang w:val="en-NG"/>
        </w:rPr>
        <w:t xml:space="preserve"> for investors</w:t>
      </w:r>
      <w:r w:rsidRPr="00CD0CFC">
        <w:rPr>
          <w:rFonts w:cs="Times New Roman"/>
          <w:szCs w:val="24"/>
          <w:lang w:val="en-NG"/>
        </w:rPr>
        <w:t>. International Journal of Fisheries and Aquatic Studies, 13(6), 45–54.</w:t>
      </w:r>
    </w:p>
    <w:p w14:paraId="371BD824" w14:textId="77777777" w:rsidR="003E0515" w:rsidRPr="00CD0CFC" w:rsidRDefault="003E0515" w:rsidP="00CD0CFC">
      <w:pPr>
        <w:ind w:left="720" w:hanging="720"/>
        <w:rPr>
          <w:rFonts w:cs="Times New Roman"/>
          <w:szCs w:val="24"/>
          <w:lang w:val="en-NG"/>
        </w:rPr>
      </w:pPr>
      <w:r w:rsidRPr="00CD0CFC">
        <w:rPr>
          <w:rFonts w:cs="Times New Roman"/>
          <w:szCs w:val="24"/>
          <w:lang w:val="en-NG"/>
        </w:rPr>
        <w:t xml:space="preserve">Amponsah, S. K., Azumah, D. D., &amp; </w:t>
      </w:r>
      <w:proofErr w:type="spellStart"/>
      <w:r w:rsidRPr="00CD0CFC">
        <w:rPr>
          <w:rFonts w:cs="Times New Roman"/>
          <w:szCs w:val="24"/>
          <w:lang w:val="en-NG"/>
        </w:rPr>
        <w:t>Agyakwah</w:t>
      </w:r>
      <w:proofErr w:type="spellEnd"/>
      <w:r w:rsidRPr="00CD0CFC">
        <w:rPr>
          <w:rFonts w:cs="Times New Roman"/>
          <w:szCs w:val="24"/>
          <w:lang w:val="en-NG"/>
        </w:rPr>
        <w:t xml:space="preserve">, S. K. (2025). Aquaculture in Africa: Production systems, challenges, and opportunities. In M. </w:t>
      </w:r>
      <w:proofErr w:type="spellStart"/>
      <w:r w:rsidRPr="00CD0CFC">
        <w:rPr>
          <w:rFonts w:cs="Times New Roman"/>
          <w:szCs w:val="24"/>
          <w:lang w:val="en-NG"/>
        </w:rPr>
        <w:t>Atamanalp</w:t>
      </w:r>
      <w:proofErr w:type="spellEnd"/>
      <w:r w:rsidRPr="00CD0CFC">
        <w:rPr>
          <w:rFonts w:cs="Times New Roman"/>
          <w:szCs w:val="24"/>
          <w:lang w:val="en-NG"/>
        </w:rPr>
        <w:t xml:space="preserve"> et al. (Eds.), </w:t>
      </w:r>
      <w:r w:rsidRPr="00CD0CFC">
        <w:rPr>
          <w:rFonts w:cs="Times New Roman"/>
          <w:i/>
          <w:iCs/>
          <w:szCs w:val="24"/>
          <w:lang w:val="en-NG"/>
        </w:rPr>
        <w:t>Emerging trends in fisheries: Sustainable practices and new perspectives</w:t>
      </w:r>
      <w:r w:rsidRPr="00CD0CFC">
        <w:rPr>
          <w:rFonts w:cs="Times New Roman"/>
          <w:szCs w:val="24"/>
          <w:lang w:val="en-NG"/>
        </w:rPr>
        <w:t xml:space="preserve">. </w:t>
      </w:r>
      <w:proofErr w:type="spellStart"/>
      <w:r w:rsidRPr="00CD0CFC">
        <w:rPr>
          <w:rFonts w:cs="Times New Roman"/>
          <w:szCs w:val="24"/>
          <w:lang w:val="en-NG"/>
        </w:rPr>
        <w:t>IntechOpen</w:t>
      </w:r>
      <w:proofErr w:type="spellEnd"/>
      <w:r w:rsidRPr="00CD0CFC">
        <w:rPr>
          <w:rFonts w:cs="Times New Roman"/>
          <w:szCs w:val="24"/>
          <w:lang w:val="en-NG"/>
        </w:rPr>
        <w:t>.</w:t>
      </w:r>
    </w:p>
    <w:p w14:paraId="423FC0A8" w14:textId="77777777" w:rsidR="003E0515" w:rsidRPr="00CD0CFC" w:rsidRDefault="003E0515" w:rsidP="00CD0CFC">
      <w:pPr>
        <w:ind w:left="720" w:hanging="720"/>
        <w:rPr>
          <w:rFonts w:cs="Times New Roman"/>
          <w:szCs w:val="24"/>
          <w:lang w:val="en-NG"/>
        </w:rPr>
      </w:pPr>
      <w:proofErr w:type="spellStart"/>
      <w:r w:rsidRPr="00CD0CFC">
        <w:rPr>
          <w:rFonts w:cs="Times New Roman"/>
          <w:szCs w:val="24"/>
          <w:lang w:val="en-NG"/>
        </w:rPr>
        <w:t>Atawodi</w:t>
      </w:r>
      <w:proofErr w:type="spellEnd"/>
      <w:r w:rsidRPr="00CD0CFC">
        <w:rPr>
          <w:rFonts w:cs="Times New Roman"/>
          <w:szCs w:val="24"/>
          <w:lang w:val="en-NG"/>
        </w:rPr>
        <w:t xml:space="preserve">, J. C., </w:t>
      </w:r>
      <w:proofErr w:type="spellStart"/>
      <w:r w:rsidRPr="00CD0CFC">
        <w:rPr>
          <w:rFonts w:cs="Times New Roman"/>
          <w:szCs w:val="24"/>
          <w:lang w:val="en-NG"/>
        </w:rPr>
        <w:t>Abovegodwin</w:t>
      </w:r>
      <w:proofErr w:type="spellEnd"/>
      <w:r w:rsidRPr="00CD0CFC">
        <w:rPr>
          <w:rFonts w:cs="Times New Roman"/>
          <w:szCs w:val="24"/>
          <w:lang w:val="en-NG"/>
        </w:rPr>
        <w:t xml:space="preserve">, G. O., Ngwamah, J. S., &amp; Ugwoke, V. E. (2024). </w:t>
      </w:r>
      <w:r w:rsidRPr="00CD0CFC">
        <w:rPr>
          <w:rFonts w:cs="Times New Roman"/>
          <w:i/>
          <w:iCs/>
          <w:szCs w:val="24"/>
          <w:lang w:val="en-NG"/>
        </w:rPr>
        <w:t>A critical review of fish production dynamics and sustainability in Nigeria</w:t>
      </w:r>
      <w:r w:rsidRPr="00CD0CFC">
        <w:rPr>
          <w:rFonts w:cs="Times New Roman"/>
          <w:szCs w:val="24"/>
          <w:lang w:val="en-NG"/>
        </w:rPr>
        <w:t>.</w:t>
      </w:r>
    </w:p>
    <w:p w14:paraId="22CED63C" w14:textId="77777777" w:rsidR="003E0515" w:rsidRPr="00CD0CFC" w:rsidRDefault="003E0515" w:rsidP="00CD0CFC">
      <w:pPr>
        <w:ind w:left="720" w:hanging="720"/>
        <w:rPr>
          <w:rFonts w:cs="Times New Roman"/>
          <w:szCs w:val="24"/>
          <w:lang w:val="en-NG"/>
        </w:rPr>
      </w:pPr>
      <w:proofErr w:type="spellStart"/>
      <w:r w:rsidRPr="00CD0CFC">
        <w:rPr>
          <w:rFonts w:cs="Times New Roman"/>
          <w:szCs w:val="24"/>
          <w:lang w:val="en-NG"/>
        </w:rPr>
        <w:t>Awolumate</w:t>
      </w:r>
      <w:proofErr w:type="spellEnd"/>
      <w:r w:rsidRPr="00CD0CFC">
        <w:rPr>
          <w:rFonts w:cs="Times New Roman"/>
          <w:szCs w:val="24"/>
          <w:lang w:val="en-NG"/>
        </w:rPr>
        <w:t xml:space="preserve">, S., &amp; </w:t>
      </w:r>
      <w:proofErr w:type="spellStart"/>
      <w:r w:rsidRPr="00CD0CFC">
        <w:rPr>
          <w:rFonts w:cs="Times New Roman"/>
          <w:szCs w:val="24"/>
          <w:lang w:val="en-NG"/>
        </w:rPr>
        <w:t>Fregene</w:t>
      </w:r>
      <w:proofErr w:type="spellEnd"/>
      <w:r w:rsidRPr="00CD0CFC">
        <w:rPr>
          <w:rFonts w:cs="Times New Roman"/>
          <w:szCs w:val="24"/>
          <w:lang w:val="en-NG"/>
        </w:rPr>
        <w:t xml:space="preserve">, B. T. (2025). Efficiency status in artisanal fishing amidst overfishing, pollution, and infrastructure development in Nigeria. </w:t>
      </w:r>
      <w:r w:rsidRPr="00CD0CFC">
        <w:rPr>
          <w:rFonts w:cs="Times New Roman"/>
          <w:i/>
          <w:iCs/>
          <w:szCs w:val="24"/>
          <w:lang w:val="en-NG"/>
        </w:rPr>
        <w:t>Applied Sciences, Computing, and Energy Journal, 2</w:t>
      </w:r>
      <w:r w:rsidRPr="00CD0CFC">
        <w:rPr>
          <w:rFonts w:cs="Times New Roman"/>
          <w:szCs w:val="24"/>
          <w:lang w:val="en-NG"/>
        </w:rPr>
        <w:t>(1).</w:t>
      </w:r>
    </w:p>
    <w:p w14:paraId="73FD702B" w14:textId="77777777" w:rsidR="003E0515" w:rsidRPr="00CD0CFC" w:rsidRDefault="003E0515" w:rsidP="00CD0CFC">
      <w:pPr>
        <w:ind w:left="720" w:hanging="720"/>
        <w:rPr>
          <w:rFonts w:cs="Times New Roman"/>
          <w:szCs w:val="24"/>
          <w:lang w:val="en-NG"/>
        </w:rPr>
      </w:pPr>
      <w:r w:rsidRPr="00CD0CFC">
        <w:rPr>
          <w:rFonts w:cs="Times New Roman"/>
          <w:szCs w:val="24"/>
          <w:lang w:val="en-NG"/>
        </w:rPr>
        <w:t xml:space="preserve">Central Bank of Nigeria. (2024). </w:t>
      </w:r>
      <w:r w:rsidRPr="00CD0CFC">
        <w:rPr>
          <w:rFonts w:cs="Times New Roman"/>
          <w:i/>
          <w:iCs/>
          <w:szCs w:val="24"/>
          <w:lang w:val="en-NG"/>
        </w:rPr>
        <w:t>Fishery sector development initiative</w:t>
      </w:r>
      <w:r w:rsidRPr="00CD0CFC">
        <w:rPr>
          <w:rFonts w:cs="Times New Roman"/>
          <w:szCs w:val="24"/>
          <w:lang w:val="en-NG"/>
        </w:rPr>
        <w:t>. Retrieved from https://www.cbn.gov.ng</w:t>
      </w:r>
    </w:p>
    <w:p w14:paraId="5CC5208C" w14:textId="77777777" w:rsidR="003E0515" w:rsidRPr="00CD0CFC" w:rsidRDefault="003E0515" w:rsidP="00CD0CFC">
      <w:pPr>
        <w:ind w:left="720" w:hanging="720"/>
        <w:rPr>
          <w:rFonts w:cs="Times New Roman"/>
          <w:szCs w:val="24"/>
          <w:lang w:val="en-NG"/>
        </w:rPr>
      </w:pPr>
      <w:r w:rsidRPr="00CD0CFC">
        <w:rPr>
          <w:rFonts w:cs="Times New Roman"/>
          <w:szCs w:val="24"/>
          <w:lang w:val="en-NG"/>
        </w:rPr>
        <w:t xml:space="preserve">Emere, M. C., &amp; </w:t>
      </w:r>
      <w:proofErr w:type="spellStart"/>
      <w:r w:rsidRPr="00CD0CFC">
        <w:rPr>
          <w:rFonts w:cs="Times New Roman"/>
          <w:szCs w:val="24"/>
          <w:lang w:val="en-NG"/>
        </w:rPr>
        <w:t>Dibal</w:t>
      </w:r>
      <w:proofErr w:type="spellEnd"/>
      <w:r w:rsidRPr="00CD0CFC">
        <w:rPr>
          <w:rFonts w:cs="Times New Roman"/>
          <w:szCs w:val="24"/>
          <w:lang w:val="en-NG"/>
        </w:rPr>
        <w:t xml:space="preserve">, D. M. (2013). A survey of methods of fish processing and preservation employed by artisanal fishermen in Kaduna City. </w:t>
      </w:r>
      <w:r w:rsidRPr="00CD0CFC">
        <w:rPr>
          <w:rFonts w:cs="Times New Roman"/>
          <w:i/>
          <w:iCs/>
          <w:szCs w:val="24"/>
          <w:lang w:val="en-NG"/>
        </w:rPr>
        <w:t>Journal of Fisheries and Aquatic Science</w:t>
      </w:r>
      <w:r w:rsidRPr="00CD0CFC">
        <w:rPr>
          <w:rFonts w:cs="Times New Roman"/>
          <w:szCs w:val="24"/>
          <w:lang w:val="en-NG"/>
        </w:rPr>
        <w:t>.</w:t>
      </w:r>
    </w:p>
    <w:p w14:paraId="117E8FAD" w14:textId="77777777" w:rsidR="003E0515" w:rsidRPr="00CD0CFC" w:rsidRDefault="003E0515" w:rsidP="00CD0CFC">
      <w:pPr>
        <w:ind w:left="720" w:hanging="720"/>
        <w:rPr>
          <w:rFonts w:cs="Times New Roman"/>
          <w:szCs w:val="24"/>
          <w:lang w:val="en-NG"/>
        </w:rPr>
      </w:pPr>
      <w:r w:rsidRPr="00CD0CFC">
        <w:rPr>
          <w:rFonts w:cs="Times New Roman"/>
          <w:szCs w:val="24"/>
          <w:lang w:val="en-NG"/>
        </w:rPr>
        <w:t xml:space="preserve">Food and Agriculture Organization (FAO). (1994). </w:t>
      </w:r>
      <w:r w:rsidRPr="00CD0CFC">
        <w:rPr>
          <w:rFonts w:cs="Times New Roman"/>
          <w:i/>
          <w:iCs/>
          <w:szCs w:val="24"/>
          <w:lang w:val="en-NG"/>
        </w:rPr>
        <w:t>Fish processing and preservation in Africa</w:t>
      </w:r>
      <w:r w:rsidRPr="00CD0CFC">
        <w:rPr>
          <w:rFonts w:cs="Times New Roman"/>
          <w:szCs w:val="24"/>
          <w:lang w:val="en-NG"/>
        </w:rPr>
        <w:t>. FAO Fisheries Technical Paper.</w:t>
      </w:r>
    </w:p>
    <w:p w14:paraId="3F5A9A24" w14:textId="77777777" w:rsidR="003E0515" w:rsidRDefault="003E0515" w:rsidP="00A6000B">
      <w:pPr>
        <w:pStyle w:val="isselectedend"/>
        <w:spacing w:before="0" w:beforeAutospacing="0" w:after="0" w:afterAutospacing="0" w:line="360" w:lineRule="auto"/>
        <w:ind w:left="720" w:hanging="720"/>
        <w:jc w:val="both"/>
      </w:pPr>
      <w:r w:rsidRPr="002545A3">
        <w:t xml:space="preserve">Food and Agriculture Organization (FAO). (2024). Global fisheries and aquaculture production statistics. </w:t>
      </w:r>
      <w:r w:rsidRPr="002545A3">
        <w:rPr>
          <w:rStyle w:val="Emphasis"/>
        </w:rPr>
        <w:t>FAO Fisheries Statistical Series, 18</w:t>
      </w:r>
      <w:r w:rsidRPr="002545A3">
        <w:t>(2), 1–85.</w:t>
      </w:r>
    </w:p>
    <w:p w14:paraId="11D83D0F" w14:textId="77777777" w:rsidR="003E0515" w:rsidRPr="00CD0CFC" w:rsidRDefault="003E0515" w:rsidP="00CD0CFC">
      <w:pPr>
        <w:ind w:left="720" w:hanging="720"/>
        <w:rPr>
          <w:rFonts w:cs="Times New Roman"/>
          <w:szCs w:val="24"/>
          <w:lang w:val="en-NG"/>
        </w:rPr>
      </w:pPr>
      <w:r w:rsidRPr="00CD0CFC">
        <w:rPr>
          <w:rFonts w:cs="Times New Roman"/>
          <w:szCs w:val="24"/>
          <w:lang w:val="en-NG"/>
        </w:rPr>
        <w:t xml:space="preserve">Food and Agriculture Organization (FAO). (2025). </w:t>
      </w:r>
      <w:r w:rsidRPr="00CD0CFC">
        <w:rPr>
          <w:rFonts w:cs="Times New Roman"/>
          <w:i/>
          <w:iCs/>
          <w:szCs w:val="24"/>
          <w:lang w:val="en-NG"/>
        </w:rPr>
        <w:t>The state of world fisheries and aquaculture 2025</w:t>
      </w:r>
      <w:r w:rsidRPr="00CD0CFC">
        <w:rPr>
          <w:rFonts w:cs="Times New Roman"/>
          <w:szCs w:val="24"/>
          <w:lang w:val="en-NG"/>
        </w:rPr>
        <w:t>. Rome: FAO.</w:t>
      </w:r>
    </w:p>
    <w:p w14:paraId="2FAB2418" w14:textId="77777777" w:rsidR="003E0515" w:rsidRDefault="003E0515" w:rsidP="00A6000B">
      <w:pPr>
        <w:pStyle w:val="isselectedend"/>
        <w:spacing w:before="0" w:beforeAutospacing="0" w:after="0" w:afterAutospacing="0" w:line="360" w:lineRule="auto"/>
        <w:ind w:left="720" w:hanging="720"/>
        <w:jc w:val="both"/>
        <w:rPr>
          <w:bCs/>
          <w:lang w:val="en-NG"/>
        </w:rPr>
      </w:pPr>
      <w:r w:rsidRPr="00336CB3">
        <w:rPr>
          <w:bCs/>
          <w:lang w:val="en-NG"/>
        </w:rPr>
        <w:lastRenderedPageBreak/>
        <w:t xml:space="preserve">Food and Agriculture Organization (FAO). (2025). </w:t>
      </w:r>
      <w:r w:rsidRPr="00336CB3">
        <w:rPr>
          <w:bCs/>
          <w:i/>
          <w:iCs/>
          <w:lang w:val="en-NG"/>
        </w:rPr>
        <w:t>The state of world fisheries and aquaculture 2025</w:t>
      </w:r>
      <w:r w:rsidRPr="00336CB3">
        <w:rPr>
          <w:bCs/>
          <w:lang w:val="en-NG"/>
        </w:rPr>
        <w:t>. Rome: FAO.</w:t>
      </w:r>
    </w:p>
    <w:p w14:paraId="539476AC" w14:textId="77777777" w:rsidR="003E0515" w:rsidRPr="00A6000B" w:rsidRDefault="003E0515" w:rsidP="00A6000B">
      <w:pPr>
        <w:pStyle w:val="isselectedend"/>
        <w:spacing w:before="0" w:beforeAutospacing="0" w:after="0" w:afterAutospacing="0" w:line="360" w:lineRule="auto"/>
        <w:ind w:left="720" w:hanging="720"/>
        <w:jc w:val="both"/>
        <w:rPr>
          <w:bCs/>
          <w:lang w:val="en-NG"/>
        </w:rPr>
      </w:pPr>
      <w:proofErr w:type="spellStart"/>
      <w:r w:rsidRPr="00740F48">
        <w:t>Krejcie</w:t>
      </w:r>
      <w:proofErr w:type="spellEnd"/>
      <w:r w:rsidRPr="00740F48">
        <w:t>, R. V., &amp; Morgan, D. W. (1970). Sample size determination table. </w:t>
      </w:r>
      <w:r w:rsidRPr="00740F48">
        <w:rPr>
          <w:i/>
          <w:iCs/>
        </w:rPr>
        <w:t>Educational and psychological Measurement</w:t>
      </w:r>
      <w:r w:rsidRPr="00740F48">
        <w:t>, </w:t>
      </w:r>
      <w:r w:rsidRPr="00740F48">
        <w:rPr>
          <w:i/>
          <w:iCs/>
        </w:rPr>
        <w:t>30</w:t>
      </w:r>
      <w:r w:rsidRPr="00740F48">
        <w:t>(3), 607-610.</w:t>
      </w:r>
    </w:p>
    <w:p w14:paraId="0199890B" w14:textId="77777777" w:rsidR="003E0515" w:rsidRPr="00A6000B" w:rsidRDefault="003E0515" w:rsidP="00A6000B">
      <w:pPr>
        <w:pStyle w:val="isselectedend"/>
        <w:spacing w:before="0" w:beforeAutospacing="0" w:after="0" w:afterAutospacing="0" w:line="360" w:lineRule="auto"/>
        <w:ind w:left="720" w:hanging="720"/>
        <w:jc w:val="both"/>
      </w:pPr>
      <w:r w:rsidRPr="00903BF7">
        <w:rPr>
          <w:rStyle w:val="text-token-text-primary"/>
        </w:rPr>
        <w:t>NEMA</w:t>
      </w:r>
      <w:r w:rsidRPr="00903BF7">
        <w:t xml:space="preserve"> </w:t>
      </w:r>
      <w:r>
        <w:t>(</w:t>
      </w:r>
      <w:r w:rsidRPr="00903BF7">
        <w:t>2023</w:t>
      </w:r>
      <w:r>
        <w:t xml:space="preserve">). </w:t>
      </w:r>
      <w:r w:rsidRPr="00903BF7">
        <w:t>National Emergency Management Agency</w:t>
      </w:r>
    </w:p>
    <w:p w14:paraId="7A2B1554" w14:textId="77777777" w:rsidR="003E0515" w:rsidRPr="00CD0CFC" w:rsidRDefault="003E0515" w:rsidP="00CD0CFC">
      <w:pPr>
        <w:ind w:left="720" w:hanging="720"/>
        <w:rPr>
          <w:rFonts w:cs="Times New Roman"/>
          <w:szCs w:val="24"/>
          <w:lang w:val="en-NG"/>
        </w:rPr>
      </w:pPr>
      <w:r w:rsidRPr="00CD0CFC">
        <w:rPr>
          <w:rFonts w:cs="Times New Roman"/>
          <w:szCs w:val="24"/>
          <w:lang w:val="en-NG"/>
        </w:rPr>
        <w:t xml:space="preserve">Ogunremi, J. B., </w:t>
      </w:r>
      <w:proofErr w:type="spellStart"/>
      <w:r w:rsidRPr="00CD0CFC">
        <w:rPr>
          <w:rFonts w:cs="Times New Roman"/>
          <w:szCs w:val="24"/>
          <w:lang w:val="en-NG"/>
        </w:rPr>
        <w:t>Onimisi</w:t>
      </w:r>
      <w:proofErr w:type="spellEnd"/>
      <w:r w:rsidRPr="00CD0CFC">
        <w:rPr>
          <w:rFonts w:cs="Times New Roman"/>
          <w:szCs w:val="24"/>
          <w:lang w:val="en-NG"/>
        </w:rPr>
        <w:t xml:space="preserve">, M. M., </w:t>
      </w:r>
      <w:proofErr w:type="spellStart"/>
      <w:r w:rsidRPr="00CD0CFC">
        <w:rPr>
          <w:rFonts w:cs="Times New Roman"/>
          <w:szCs w:val="24"/>
          <w:lang w:val="en-NG"/>
        </w:rPr>
        <w:t>Oshinmagye</w:t>
      </w:r>
      <w:proofErr w:type="spellEnd"/>
      <w:r w:rsidRPr="00CD0CFC">
        <w:rPr>
          <w:rFonts w:cs="Times New Roman"/>
          <w:szCs w:val="24"/>
          <w:lang w:val="en-NG"/>
        </w:rPr>
        <w:t xml:space="preserve">, M. I., &amp; </w:t>
      </w:r>
      <w:proofErr w:type="spellStart"/>
      <w:r w:rsidRPr="00CD0CFC">
        <w:rPr>
          <w:rFonts w:cs="Times New Roman"/>
          <w:szCs w:val="24"/>
          <w:lang w:val="en-NG"/>
        </w:rPr>
        <w:t>Opaluwa</w:t>
      </w:r>
      <w:proofErr w:type="spellEnd"/>
      <w:r w:rsidRPr="00CD0CFC">
        <w:rPr>
          <w:rFonts w:cs="Times New Roman"/>
          <w:szCs w:val="24"/>
          <w:lang w:val="en-NG"/>
        </w:rPr>
        <w:t xml:space="preserve">, H. I. (2023). Socio-economic characteristics, artisanal methods, and constraints among fishers in the Lower River Niger, Nigeria. </w:t>
      </w:r>
      <w:r w:rsidRPr="00CD0CFC">
        <w:rPr>
          <w:rFonts w:cs="Times New Roman"/>
          <w:i/>
          <w:iCs/>
          <w:szCs w:val="24"/>
          <w:lang w:val="en-NG"/>
        </w:rPr>
        <w:t>Nigerian Agricultural Journal, 54</w:t>
      </w:r>
      <w:r w:rsidRPr="00CD0CFC">
        <w:rPr>
          <w:rFonts w:cs="Times New Roman"/>
          <w:szCs w:val="24"/>
          <w:lang w:val="en-NG"/>
        </w:rPr>
        <w:t>(1), 238–242.</w:t>
      </w:r>
    </w:p>
    <w:p w14:paraId="61DE2968" w14:textId="77777777" w:rsidR="003E0515" w:rsidRPr="00CD0CFC" w:rsidRDefault="003E0515" w:rsidP="00CD0CFC">
      <w:pPr>
        <w:ind w:left="720" w:hanging="720"/>
        <w:rPr>
          <w:rFonts w:cs="Times New Roman"/>
          <w:szCs w:val="24"/>
          <w:lang w:val="en-NG"/>
        </w:rPr>
      </w:pPr>
      <w:r w:rsidRPr="00CD0CFC">
        <w:rPr>
          <w:rFonts w:cs="Times New Roman"/>
          <w:szCs w:val="24"/>
          <w:lang w:val="en-NG"/>
        </w:rPr>
        <w:t xml:space="preserve">Ojo, A. S., Akingbola, O. A., Gbadamosi, M. A., Samuel, O. O., Mustapha, S. D., Mustapha, A. A., Aboderin, E. O., Olabamiji, I. O., &amp; Ajanaku, V. O. (2025). Assessing sustainable fishing strategies in Nigeria’s artisanal fisheries. </w:t>
      </w:r>
      <w:r w:rsidRPr="00CD0CFC">
        <w:rPr>
          <w:rFonts w:cs="Times New Roman"/>
          <w:i/>
          <w:iCs/>
          <w:szCs w:val="24"/>
          <w:lang w:val="en-NG"/>
        </w:rPr>
        <w:t>Global Journal of Fisheries Science, 7</w:t>
      </w:r>
      <w:r w:rsidRPr="00CD0CFC">
        <w:rPr>
          <w:rFonts w:cs="Times New Roman"/>
          <w:szCs w:val="24"/>
          <w:lang w:val="en-NG"/>
        </w:rPr>
        <w:t>(5), 153–166.</w:t>
      </w:r>
    </w:p>
    <w:p w14:paraId="22E763C2" w14:textId="77777777" w:rsidR="003E0515" w:rsidRDefault="003E0515" w:rsidP="00A6000B">
      <w:pPr>
        <w:pStyle w:val="isselectedend"/>
        <w:spacing w:before="0" w:beforeAutospacing="0" w:after="0" w:afterAutospacing="0" w:line="360" w:lineRule="auto"/>
        <w:ind w:left="720" w:hanging="720"/>
        <w:jc w:val="both"/>
      </w:pPr>
      <w:r w:rsidRPr="00903BF7">
        <w:t xml:space="preserve">Olaoye, O. J., Adebayo, O. T., </w:t>
      </w:r>
      <w:proofErr w:type="spellStart"/>
      <w:r w:rsidRPr="00903BF7">
        <w:t>Fashina-Bombata</w:t>
      </w:r>
      <w:proofErr w:type="spellEnd"/>
      <w:r w:rsidRPr="00903BF7">
        <w:t xml:space="preserve">, H. A., &amp; Adekoya, E. O. (2023). Fish farming and food security among rural households in Nigeria. </w:t>
      </w:r>
      <w:r w:rsidRPr="00903BF7">
        <w:rPr>
          <w:rStyle w:val="Emphasis"/>
        </w:rPr>
        <w:t>Journal of Fisheries and Aquatic Science, 18</w:t>
      </w:r>
      <w:r w:rsidRPr="00903BF7">
        <w:t>(2), 87–101.</w:t>
      </w:r>
    </w:p>
    <w:p w14:paraId="21EACF50" w14:textId="77777777" w:rsidR="003E0515" w:rsidRPr="00CD0CFC" w:rsidRDefault="003E0515" w:rsidP="00CD0CFC">
      <w:pPr>
        <w:ind w:left="720" w:hanging="720"/>
        <w:rPr>
          <w:rFonts w:cs="Times New Roman"/>
          <w:szCs w:val="24"/>
          <w:lang w:val="en-NG"/>
        </w:rPr>
      </w:pPr>
      <w:proofErr w:type="spellStart"/>
      <w:r w:rsidRPr="00CD0CFC">
        <w:rPr>
          <w:rFonts w:cs="Times New Roman"/>
          <w:szCs w:val="24"/>
          <w:lang w:val="en-NG"/>
        </w:rPr>
        <w:t>Oshinmagye</w:t>
      </w:r>
      <w:proofErr w:type="spellEnd"/>
      <w:r w:rsidRPr="00CD0CFC">
        <w:rPr>
          <w:rFonts w:cs="Times New Roman"/>
          <w:szCs w:val="24"/>
          <w:lang w:val="en-NG"/>
        </w:rPr>
        <w:t xml:space="preserve">, M. I., </w:t>
      </w:r>
      <w:proofErr w:type="spellStart"/>
      <w:r w:rsidRPr="00CD0CFC">
        <w:rPr>
          <w:rFonts w:cs="Times New Roman"/>
          <w:szCs w:val="24"/>
          <w:lang w:val="en-NG"/>
        </w:rPr>
        <w:t>Ikponmwen</w:t>
      </w:r>
      <w:proofErr w:type="spellEnd"/>
      <w:r w:rsidRPr="00CD0CFC">
        <w:rPr>
          <w:rFonts w:cs="Times New Roman"/>
          <w:szCs w:val="24"/>
          <w:lang w:val="en-NG"/>
        </w:rPr>
        <w:t xml:space="preserve">, E. G., Mohammed, A. M., &amp; Ogunremi, J. B. (2024). Artisanal practices, prospects, perception, and challenges among fishers in Lower River Niger, Nigeria. </w:t>
      </w:r>
      <w:r w:rsidRPr="00CD0CFC">
        <w:rPr>
          <w:rFonts w:cs="Times New Roman"/>
          <w:i/>
          <w:iCs/>
          <w:szCs w:val="24"/>
          <w:lang w:val="en-NG"/>
        </w:rPr>
        <w:t>Nigerian Journal of Animal Production</w:t>
      </w:r>
      <w:r w:rsidRPr="00CD0CFC">
        <w:rPr>
          <w:rFonts w:cs="Times New Roman"/>
          <w:szCs w:val="24"/>
          <w:lang w:val="en-NG"/>
        </w:rPr>
        <w:t>.</w:t>
      </w:r>
    </w:p>
    <w:p w14:paraId="481FEEA1" w14:textId="77777777" w:rsidR="003E0515" w:rsidRDefault="003E0515" w:rsidP="00CD0CFC">
      <w:pPr>
        <w:ind w:left="720" w:hanging="720"/>
        <w:rPr>
          <w:rFonts w:cs="Times New Roman"/>
          <w:szCs w:val="24"/>
          <w:lang w:val="en-NG"/>
        </w:rPr>
      </w:pPr>
      <w:proofErr w:type="spellStart"/>
      <w:r w:rsidRPr="00CD0CFC">
        <w:rPr>
          <w:rFonts w:cs="Times New Roman"/>
          <w:szCs w:val="24"/>
          <w:lang w:val="en-NG"/>
        </w:rPr>
        <w:t>Oyetade</w:t>
      </w:r>
      <w:proofErr w:type="spellEnd"/>
      <w:r w:rsidRPr="00CD0CFC">
        <w:rPr>
          <w:rFonts w:cs="Times New Roman"/>
          <w:szCs w:val="24"/>
          <w:lang w:val="en-NG"/>
        </w:rPr>
        <w:t xml:space="preserve">, O. P., </w:t>
      </w:r>
      <w:proofErr w:type="spellStart"/>
      <w:r w:rsidRPr="00CD0CFC">
        <w:rPr>
          <w:rFonts w:cs="Times New Roman"/>
          <w:szCs w:val="24"/>
          <w:lang w:val="en-NG"/>
        </w:rPr>
        <w:t>Akinsafe</w:t>
      </w:r>
      <w:proofErr w:type="spellEnd"/>
      <w:r w:rsidRPr="00CD0CFC">
        <w:rPr>
          <w:rFonts w:cs="Times New Roman"/>
          <w:szCs w:val="24"/>
          <w:lang w:val="en-NG"/>
        </w:rPr>
        <w:t xml:space="preserve">, N. B., </w:t>
      </w:r>
      <w:proofErr w:type="spellStart"/>
      <w:r w:rsidRPr="00CD0CFC">
        <w:rPr>
          <w:rFonts w:cs="Times New Roman"/>
          <w:szCs w:val="24"/>
          <w:lang w:val="en-NG"/>
        </w:rPr>
        <w:t>Ojebiyi</w:t>
      </w:r>
      <w:proofErr w:type="spellEnd"/>
      <w:r w:rsidRPr="00CD0CFC">
        <w:rPr>
          <w:rFonts w:cs="Times New Roman"/>
          <w:szCs w:val="24"/>
          <w:lang w:val="en-NG"/>
        </w:rPr>
        <w:t xml:space="preserve">, W. G., Oyebamiji, B. A., Aminu, O. K., Jacob, O. O., Akinde, A. O., &amp; Abraham, O. (2023). Economic analysis and poverty status of artisanal fishing households in Ogun State, Nigeria. </w:t>
      </w:r>
      <w:r w:rsidRPr="00CD0CFC">
        <w:rPr>
          <w:rFonts w:cs="Times New Roman"/>
          <w:i/>
          <w:iCs/>
          <w:szCs w:val="24"/>
          <w:lang w:val="en-NG"/>
        </w:rPr>
        <w:t>AKSU Journal of Agriculture and Food Science, 7</w:t>
      </w:r>
      <w:r w:rsidRPr="00CD0CFC">
        <w:rPr>
          <w:rFonts w:cs="Times New Roman"/>
          <w:szCs w:val="24"/>
          <w:lang w:val="en-NG"/>
        </w:rPr>
        <w:t>(3), 115–127.</w:t>
      </w:r>
    </w:p>
    <w:p w14:paraId="18E39CCC" w14:textId="77777777" w:rsidR="00A6000B" w:rsidRDefault="00A6000B" w:rsidP="00CD0CFC">
      <w:pPr>
        <w:ind w:left="720" w:hanging="720"/>
        <w:rPr>
          <w:rFonts w:cs="Times New Roman"/>
          <w:szCs w:val="24"/>
          <w:lang w:val="en-NG"/>
        </w:rPr>
      </w:pPr>
    </w:p>
    <w:p w14:paraId="78FBC688" w14:textId="77777777" w:rsidR="00A6000B" w:rsidRPr="00CD0CFC" w:rsidRDefault="00A6000B" w:rsidP="00CD0CFC">
      <w:pPr>
        <w:ind w:left="720" w:hanging="720"/>
        <w:rPr>
          <w:rFonts w:cs="Times New Roman"/>
          <w:szCs w:val="24"/>
          <w:lang w:val="en-NG"/>
        </w:rPr>
      </w:pPr>
    </w:p>
    <w:sectPr w:rsidR="00A6000B" w:rsidRPr="00CD0CFC" w:rsidSect="009A27D2">
      <w:footerReference w:type="even" r:id="rId7"/>
      <w:footerReference w:type="default" r:id="rId8"/>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5792" w14:textId="77777777" w:rsidR="008A3C3B" w:rsidRDefault="008A3C3B" w:rsidP="009A27D2">
      <w:pPr>
        <w:spacing w:line="240" w:lineRule="auto"/>
      </w:pPr>
      <w:r>
        <w:separator/>
      </w:r>
    </w:p>
  </w:endnote>
  <w:endnote w:type="continuationSeparator" w:id="0">
    <w:p w14:paraId="13D4D949" w14:textId="77777777" w:rsidR="008A3C3B" w:rsidRDefault="008A3C3B" w:rsidP="009A2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4F2A" w14:textId="77777777" w:rsidR="009A27D2" w:rsidRDefault="009A27D2" w:rsidP="00C35A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FBC3CC" w14:textId="77777777" w:rsidR="009A27D2" w:rsidRDefault="009A2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9521" w14:textId="77777777" w:rsidR="009A27D2" w:rsidRDefault="009A27D2" w:rsidP="00C35A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F6F02">
      <w:rPr>
        <w:rStyle w:val="PageNumber"/>
        <w:noProof/>
      </w:rPr>
      <w:t>19</w:t>
    </w:r>
    <w:r>
      <w:rPr>
        <w:rStyle w:val="PageNumber"/>
      </w:rPr>
      <w:fldChar w:fldCharType="end"/>
    </w:r>
  </w:p>
  <w:p w14:paraId="7FBE1523" w14:textId="77777777" w:rsidR="009A27D2" w:rsidRDefault="009A2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694E6" w14:textId="77777777" w:rsidR="008A3C3B" w:rsidRDefault="008A3C3B" w:rsidP="009A27D2">
      <w:pPr>
        <w:spacing w:line="240" w:lineRule="auto"/>
      </w:pPr>
      <w:r>
        <w:separator/>
      </w:r>
    </w:p>
  </w:footnote>
  <w:footnote w:type="continuationSeparator" w:id="0">
    <w:p w14:paraId="6DBF0FAC" w14:textId="77777777" w:rsidR="008A3C3B" w:rsidRDefault="008A3C3B" w:rsidP="009A27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B0846"/>
    <w:multiLevelType w:val="multilevel"/>
    <w:tmpl w:val="0B2AA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293373"/>
    <w:multiLevelType w:val="hybridMultilevel"/>
    <w:tmpl w:val="115E8F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56224481">
    <w:abstractNumId w:val="1"/>
  </w:num>
  <w:num w:numId="2" w16cid:durableId="168462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F4E"/>
    <w:rsid w:val="000E3A3D"/>
    <w:rsid w:val="001F7F1A"/>
    <w:rsid w:val="00216C07"/>
    <w:rsid w:val="00282202"/>
    <w:rsid w:val="002A2AF6"/>
    <w:rsid w:val="002B309C"/>
    <w:rsid w:val="003228EA"/>
    <w:rsid w:val="0037289F"/>
    <w:rsid w:val="003E0515"/>
    <w:rsid w:val="003E133C"/>
    <w:rsid w:val="003F6F02"/>
    <w:rsid w:val="004275C9"/>
    <w:rsid w:val="00457391"/>
    <w:rsid w:val="00477AD9"/>
    <w:rsid w:val="004D583B"/>
    <w:rsid w:val="00543FAF"/>
    <w:rsid w:val="00586E6A"/>
    <w:rsid w:val="006071E0"/>
    <w:rsid w:val="006A4275"/>
    <w:rsid w:val="007C36F0"/>
    <w:rsid w:val="00841E14"/>
    <w:rsid w:val="008435DF"/>
    <w:rsid w:val="008A3C3B"/>
    <w:rsid w:val="008C418D"/>
    <w:rsid w:val="00903BF7"/>
    <w:rsid w:val="00943880"/>
    <w:rsid w:val="009934E9"/>
    <w:rsid w:val="00995F4E"/>
    <w:rsid w:val="009A27D2"/>
    <w:rsid w:val="009D0BB7"/>
    <w:rsid w:val="009E3C89"/>
    <w:rsid w:val="00A6000B"/>
    <w:rsid w:val="00A623E7"/>
    <w:rsid w:val="00AF6FF3"/>
    <w:rsid w:val="00B10E16"/>
    <w:rsid w:val="00B84CA6"/>
    <w:rsid w:val="00B923A3"/>
    <w:rsid w:val="00BA7F01"/>
    <w:rsid w:val="00C42CC1"/>
    <w:rsid w:val="00C95432"/>
    <w:rsid w:val="00CB3800"/>
    <w:rsid w:val="00CD0CFC"/>
    <w:rsid w:val="00CE223D"/>
    <w:rsid w:val="00D10343"/>
    <w:rsid w:val="00D842DA"/>
    <w:rsid w:val="00DE4756"/>
    <w:rsid w:val="00E12849"/>
    <w:rsid w:val="00E46196"/>
    <w:rsid w:val="00EE4F39"/>
    <w:rsid w:val="00F5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4A64"/>
  <w15:chartTrackingRefBased/>
  <w15:docId w15:val="{7F46A0E6-4F13-42B0-8557-636352C0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934E9"/>
    <w:pPr>
      <w:spacing w:before="100" w:beforeAutospacing="1" w:after="100" w:afterAutospacing="1" w:line="240" w:lineRule="auto"/>
      <w:jc w:val="left"/>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C9543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9543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3A3D"/>
    <w:pPr>
      <w:ind w:left="720"/>
      <w:contextualSpacing/>
    </w:pPr>
  </w:style>
  <w:style w:type="paragraph" w:customStyle="1" w:styleId="isselectedend">
    <w:name w:val="isselectedend"/>
    <w:basedOn w:val="Normal"/>
    <w:rsid w:val="002A2AF6"/>
    <w:pPr>
      <w:spacing w:before="100" w:beforeAutospacing="1" w:after="100" w:afterAutospacing="1" w:line="240" w:lineRule="auto"/>
      <w:jc w:val="left"/>
    </w:pPr>
    <w:rPr>
      <w:rFonts w:eastAsia="Times New Roman" w:cs="Times New Roman"/>
      <w:szCs w:val="24"/>
    </w:rPr>
  </w:style>
  <w:style w:type="character" w:customStyle="1" w:styleId="text-token-text-primary">
    <w:name w:val="text-token-text-primary"/>
    <w:basedOn w:val="DefaultParagraphFont"/>
    <w:rsid w:val="002A2AF6"/>
  </w:style>
  <w:style w:type="character" w:styleId="Strong">
    <w:name w:val="Strong"/>
    <w:basedOn w:val="DefaultParagraphFont"/>
    <w:uiPriority w:val="22"/>
    <w:qFormat/>
    <w:rsid w:val="002A2AF6"/>
    <w:rPr>
      <w:b/>
      <w:bCs/>
    </w:rPr>
  </w:style>
  <w:style w:type="paragraph" w:styleId="NormalWeb">
    <w:name w:val="Normal (Web)"/>
    <w:basedOn w:val="Normal"/>
    <w:link w:val="NormalWebChar"/>
    <w:uiPriority w:val="99"/>
    <w:unhideWhenUsed/>
    <w:rsid w:val="002A2AF6"/>
    <w:pPr>
      <w:spacing w:before="100" w:beforeAutospacing="1" w:after="100" w:afterAutospacing="1" w:line="240" w:lineRule="auto"/>
      <w:jc w:val="left"/>
    </w:pPr>
    <w:rPr>
      <w:rFonts w:eastAsia="Times New Roman" w:cs="Times New Roman"/>
      <w:szCs w:val="24"/>
    </w:rPr>
  </w:style>
  <w:style w:type="paragraph" w:styleId="Footer">
    <w:name w:val="footer"/>
    <w:basedOn w:val="Normal"/>
    <w:link w:val="FooterChar"/>
    <w:uiPriority w:val="99"/>
    <w:unhideWhenUsed/>
    <w:rsid w:val="009A27D2"/>
    <w:pPr>
      <w:tabs>
        <w:tab w:val="center" w:pos="4680"/>
        <w:tab w:val="right" w:pos="9360"/>
      </w:tabs>
      <w:spacing w:line="240" w:lineRule="auto"/>
    </w:pPr>
  </w:style>
  <w:style w:type="character" w:customStyle="1" w:styleId="FooterChar">
    <w:name w:val="Footer Char"/>
    <w:basedOn w:val="DefaultParagraphFont"/>
    <w:link w:val="Footer"/>
    <w:uiPriority w:val="99"/>
    <w:rsid w:val="009A27D2"/>
  </w:style>
  <w:style w:type="character" w:styleId="PageNumber">
    <w:name w:val="page number"/>
    <w:basedOn w:val="DefaultParagraphFont"/>
    <w:uiPriority w:val="99"/>
    <w:semiHidden/>
    <w:unhideWhenUsed/>
    <w:rsid w:val="009A27D2"/>
  </w:style>
  <w:style w:type="character" w:customStyle="1" w:styleId="Heading2Char">
    <w:name w:val="Heading 2 Char"/>
    <w:basedOn w:val="DefaultParagraphFont"/>
    <w:link w:val="Heading2"/>
    <w:uiPriority w:val="9"/>
    <w:rsid w:val="009934E9"/>
    <w:rPr>
      <w:rFonts w:eastAsia="Times New Roman" w:cs="Times New Roman"/>
      <w:b/>
      <w:bCs/>
      <w:sz w:val="36"/>
      <w:szCs w:val="36"/>
    </w:rPr>
  </w:style>
  <w:style w:type="character" w:customStyle="1" w:styleId="whitespace-normal">
    <w:name w:val="whitespace-normal"/>
    <w:basedOn w:val="DefaultParagraphFont"/>
    <w:rsid w:val="004D583B"/>
  </w:style>
  <w:style w:type="table" w:styleId="TableGrid">
    <w:name w:val="Table Grid"/>
    <w:basedOn w:val="TableNormal"/>
    <w:uiPriority w:val="39"/>
    <w:rsid w:val="004D583B"/>
    <w:pPr>
      <w:spacing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7C36F0"/>
    <w:rPr>
      <w:rFonts w:eastAsia="Times New Roman" w:cs="Times New Roman"/>
      <w:szCs w:val="24"/>
    </w:rPr>
  </w:style>
  <w:style w:type="character" w:customStyle="1" w:styleId="ListParagraphChar">
    <w:name w:val="List Paragraph Char"/>
    <w:link w:val="ListParagraph"/>
    <w:uiPriority w:val="34"/>
    <w:locked/>
    <w:rsid w:val="002B309C"/>
  </w:style>
  <w:style w:type="character" w:styleId="Emphasis">
    <w:name w:val="Emphasis"/>
    <w:basedOn w:val="DefaultParagraphFont"/>
    <w:uiPriority w:val="20"/>
    <w:qFormat/>
    <w:rsid w:val="002B309C"/>
    <w:rPr>
      <w:i/>
      <w:iCs/>
    </w:rPr>
  </w:style>
  <w:style w:type="character" w:styleId="Hyperlink">
    <w:name w:val="Hyperlink"/>
    <w:basedOn w:val="DefaultParagraphFont"/>
    <w:uiPriority w:val="99"/>
    <w:unhideWhenUsed/>
    <w:rsid w:val="002B309C"/>
    <w:rPr>
      <w:color w:val="0000FF"/>
      <w:u w:val="single"/>
    </w:rPr>
  </w:style>
  <w:style w:type="character" w:customStyle="1" w:styleId="Heading3Char">
    <w:name w:val="Heading 3 Char"/>
    <w:basedOn w:val="DefaultParagraphFont"/>
    <w:link w:val="Heading3"/>
    <w:uiPriority w:val="9"/>
    <w:semiHidden/>
    <w:rsid w:val="00C95432"/>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C95432"/>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90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30527">
      <w:bodyDiv w:val="1"/>
      <w:marLeft w:val="0"/>
      <w:marRight w:val="0"/>
      <w:marTop w:val="0"/>
      <w:marBottom w:val="0"/>
      <w:divBdr>
        <w:top w:val="none" w:sz="0" w:space="0" w:color="auto"/>
        <w:left w:val="none" w:sz="0" w:space="0" w:color="auto"/>
        <w:bottom w:val="none" w:sz="0" w:space="0" w:color="auto"/>
        <w:right w:val="none" w:sz="0" w:space="0" w:color="auto"/>
      </w:divBdr>
      <w:divsChild>
        <w:div w:id="1338655762">
          <w:marLeft w:val="0"/>
          <w:marRight w:val="0"/>
          <w:marTop w:val="0"/>
          <w:marBottom w:val="0"/>
          <w:divBdr>
            <w:top w:val="none" w:sz="0" w:space="0" w:color="auto"/>
            <w:left w:val="none" w:sz="0" w:space="0" w:color="auto"/>
            <w:bottom w:val="none" w:sz="0" w:space="0" w:color="auto"/>
            <w:right w:val="none" w:sz="0" w:space="0" w:color="auto"/>
          </w:divBdr>
          <w:divsChild>
            <w:div w:id="887911945">
              <w:marLeft w:val="0"/>
              <w:marRight w:val="0"/>
              <w:marTop w:val="0"/>
              <w:marBottom w:val="0"/>
              <w:divBdr>
                <w:top w:val="none" w:sz="0" w:space="0" w:color="auto"/>
                <w:left w:val="none" w:sz="0" w:space="0" w:color="auto"/>
                <w:bottom w:val="none" w:sz="0" w:space="0" w:color="auto"/>
                <w:right w:val="none" w:sz="0" w:space="0" w:color="auto"/>
              </w:divBdr>
              <w:divsChild>
                <w:div w:id="1780221290">
                  <w:marLeft w:val="0"/>
                  <w:marRight w:val="0"/>
                  <w:marTop w:val="0"/>
                  <w:marBottom w:val="0"/>
                  <w:divBdr>
                    <w:top w:val="none" w:sz="0" w:space="0" w:color="auto"/>
                    <w:left w:val="none" w:sz="0" w:space="0" w:color="auto"/>
                    <w:bottom w:val="none" w:sz="0" w:space="0" w:color="auto"/>
                    <w:right w:val="none" w:sz="0" w:space="0" w:color="auto"/>
                  </w:divBdr>
                  <w:divsChild>
                    <w:div w:id="64535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181044">
      <w:bodyDiv w:val="1"/>
      <w:marLeft w:val="0"/>
      <w:marRight w:val="0"/>
      <w:marTop w:val="0"/>
      <w:marBottom w:val="0"/>
      <w:divBdr>
        <w:top w:val="none" w:sz="0" w:space="0" w:color="auto"/>
        <w:left w:val="none" w:sz="0" w:space="0" w:color="auto"/>
        <w:bottom w:val="none" w:sz="0" w:space="0" w:color="auto"/>
        <w:right w:val="none" w:sz="0" w:space="0" w:color="auto"/>
      </w:divBdr>
    </w:div>
    <w:div w:id="1065301525">
      <w:bodyDiv w:val="1"/>
      <w:marLeft w:val="0"/>
      <w:marRight w:val="0"/>
      <w:marTop w:val="0"/>
      <w:marBottom w:val="0"/>
      <w:divBdr>
        <w:top w:val="none" w:sz="0" w:space="0" w:color="auto"/>
        <w:left w:val="none" w:sz="0" w:space="0" w:color="auto"/>
        <w:bottom w:val="none" w:sz="0" w:space="0" w:color="auto"/>
        <w:right w:val="none" w:sz="0" w:space="0" w:color="auto"/>
      </w:divBdr>
    </w:div>
    <w:div w:id="1158568641">
      <w:bodyDiv w:val="1"/>
      <w:marLeft w:val="0"/>
      <w:marRight w:val="0"/>
      <w:marTop w:val="0"/>
      <w:marBottom w:val="0"/>
      <w:divBdr>
        <w:top w:val="none" w:sz="0" w:space="0" w:color="auto"/>
        <w:left w:val="none" w:sz="0" w:space="0" w:color="auto"/>
        <w:bottom w:val="none" w:sz="0" w:space="0" w:color="auto"/>
        <w:right w:val="none" w:sz="0" w:space="0" w:color="auto"/>
      </w:divBdr>
      <w:divsChild>
        <w:div w:id="1238125128">
          <w:marLeft w:val="0"/>
          <w:marRight w:val="0"/>
          <w:marTop w:val="0"/>
          <w:marBottom w:val="0"/>
          <w:divBdr>
            <w:top w:val="none" w:sz="0" w:space="0" w:color="auto"/>
            <w:left w:val="none" w:sz="0" w:space="0" w:color="auto"/>
            <w:bottom w:val="none" w:sz="0" w:space="0" w:color="auto"/>
            <w:right w:val="none" w:sz="0" w:space="0" w:color="auto"/>
          </w:divBdr>
          <w:divsChild>
            <w:div w:id="210653535">
              <w:marLeft w:val="0"/>
              <w:marRight w:val="0"/>
              <w:marTop w:val="0"/>
              <w:marBottom w:val="0"/>
              <w:divBdr>
                <w:top w:val="none" w:sz="0" w:space="0" w:color="auto"/>
                <w:left w:val="none" w:sz="0" w:space="0" w:color="auto"/>
                <w:bottom w:val="none" w:sz="0" w:space="0" w:color="auto"/>
                <w:right w:val="none" w:sz="0" w:space="0" w:color="auto"/>
              </w:divBdr>
              <w:divsChild>
                <w:div w:id="2073234646">
                  <w:marLeft w:val="0"/>
                  <w:marRight w:val="0"/>
                  <w:marTop w:val="0"/>
                  <w:marBottom w:val="0"/>
                  <w:divBdr>
                    <w:top w:val="none" w:sz="0" w:space="0" w:color="auto"/>
                    <w:left w:val="none" w:sz="0" w:space="0" w:color="auto"/>
                    <w:bottom w:val="none" w:sz="0" w:space="0" w:color="auto"/>
                    <w:right w:val="none" w:sz="0" w:space="0" w:color="auto"/>
                  </w:divBdr>
                  <w:divsChild>
                    <w:div w:id="370958372">
                      <w:marLeft w:val="0"/>
                      <w:marRight w:val="0"/>
                      <w:marTop w:val="0"/>
                      <w:marBottom w:val="0"/>
                      <w:divBdr>
                        <w:top w:val="none" w:sz="0" w:space="0" w:color="auto"/>
                        <w:left w:val="none" w:sz="0" w:space="0" w:color="auto"/>
                        <w:bottom w:val="none" w:sz="0" w:space="0" w:color="auto"/>
                        <w:right w:val="none" w:sz="0" w:space="0" w:color="auto"/>
                      </w:divBdr>
                      <w:divsChild>
                        <w:div w:id="1895966313">
                          <w:marLeft w:val="0"/>
                          <w:marRight w:val="0"/>
                          <w:marTop w:val="0"/>
                          <w:marBottom w:val="0"/>
                          <w:divBdr>
                            <w:top w:val="none" w:sz="0" w:space="0" w:color="auto"/>
                            <w:left w:val="none" w:sz="0" w:space="0" w:color="auto"/>
                            <w:bottom w:val="none" w:sz="0" w:space="0" w:color="auto"/>
                            <w:right w:val="none" w:sz="0" w:space="0" w:color="auto"/>
                          </w:divBdr>
                          <w:divsChild>
                            <w:div w:id="1303582478">
                              <w:marLeft w:val="0"/>
                              <w:marRight w:val="0"/>
                              <w:marTop w:val="0"/>
                              <w:marBottom w:val="0"/>
                              <w:divBdr>
                                <w:top w:val="none" w:sz="0" w:space="0" w:color="auto"/>
                                <w:left w:val="none" w:sz="0" w:space="0" w:color="auto"/>
                                <w:bottom w:val="none" w:sz="0" w:space="0" w:color="auto"/>
                                <w:right w:val="none" w:sz="0" w:space="0" w:color="auto"/>
                              </w:divBdr>
                              <w:divsChild>
                                <w:div w:id="1104837062">
                                  <w:marLeft w:val="0"/>
                                  <w:marRight w:val="0"/>
                                  <w:marTop w:val="0"/>
                                  <w:marBottom w:val="0"/>
                                  <w:divBdr>
                                    <w:top w:val="none" w:sz="0" w:space="0" w:color="auto"/>
                                    <w:left w:val="none" w:sz="0" w:space="0" w:color="auto"/>
                                    <w:bottom w:val="none" w:sz="0" w:space="0" w:color="auto"/>
                                    <w:right w:val="none" w:sz="0" w:space="0" w:color="auto"/>
                                  </w:divBdr>
                                  <w:divsChild>
                                    <w:div w:id="105122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973088">
      <w:bodyDiv w:val="1"/>
      <w:marLeft w:val="0"/>
      <w:marRight w:val="0"/>
      <w:marTop w:val="0"/>
      <w:marBottom w:val="0"/>
      <w:divBdr>
        <w:top w:val="none" w:sz="0" w:space="0" w:color="auto"/>
        <w:left w:val="none" w:sz="0" w:space="0" w:color="auto"/>
        <w:bottom w:val="none" w:sz="0" w:space="0" w:color="auto"/>
        <w:right w:val="none" w:sz="0" w:space="0" w:color="auto"/>
      </w:divBdr>
    </w:div>
    <w:div w:id="1538858264">
      <w:bodyDiv w:val="1"/>
      <w:marLeft w:val="0"/>
      <w:marRight w:val="0"/>
      <w:marTop w:val="0"/>
      <w:marBottom w:val="0"/>
      <w:divBdr>
        <w:top w:val="none" w:sz="0" w:space="0" w:color="auto"/>
        <w:left w:val="none" w:sz="0" w:space="0" w:color="auto"/>
        <w:bottom w:val="none" w:sz="0" w:space="0" w:color="auto"/>
        <w:right w:val="none" w:sz="0" w:space="0" w:color="auto"/>
      </w:divBdr>
    </w:div>
    <w:div w:id="1664698238">
      <w:bodyDiv w:val="1"/>
      <w:marLeft w:val="0"/>
      <w:marRight w:val="0"/>
      <w:marTop w:val="0"/>
      <w:marBottom w:val="0"/>
      <w:divBdr>
        <w:top w:val="none" w:sz="0" w:space="0" w:color="auto"/>
        <w:left w:val="none" w:sz="0" w:space="0" w:color="auto"/>
        <w:bottom w:val="none" w:sz="0" w:space="0" w:color="auto"/>
        <w:right w:val="none" w:sz="0" w:space="0" w:color="auto"/>
      </w:divBdr>
    </w:div>
    <w:div w:id="17308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4702</Words>
  <Characters>26802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dc:creator>
  <cp:keywords/>
  <dc:description/>
  <cp:lastModifiedBy>MOHAMMED ADANA YUSUF</cp:lastModifiedBy>
  <cp:revision>3</cp:revision>
  <dcterms:created xsi:type="dcterms:W3CDTF">2026-06-16T07:18:00Z</dcterms:created>
  <dcterms:modified xsi:type="dcterms:W3CDTF">2026-06-16T07:24:00Z</dcterms:modified>
</cp:coreProperties>
</file>