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DEAB" w14:textId="45275C27" w:rsidR="00C72A15" w:rsidRDefault="00C72A15" w:rsidP="00C72A15">
      <w:pPr>
        <w:rPr>
          <w:rFonts w:ascii="Times New Roman" w:hAnsi="Times New Roman" w:cs="Times New Roman"/>
          <w:b/>
          <w:bCs/>
          <w:sz w:val="28"/>
          <w:szCs w:val="28"/>
        </w:rPr>
      </w:pPr>
      <w:r w:rsidRPr="00211778">
        <w:rPr>
          <w:rFonts w:ascii="Times New Roman" w:hAnsi="Times New Roman" w:cs="Times New Roman"/>
          <w:b/>
          <w:bCs/>
          <w:sz w:val="28"/>
          <w:szCs w:val="28"/>
        </w:rPr>
        <w:t>Revenue Leakages in TPA Insurance Claims and Corporate Claims: An Institutional Overview of Aster Prime Hospital</w:t>
      </w:r>
      <w:r w:rsidR="008618FF" w:rsidRPr="00211778">
        <w:rPr>
          <w:rFonts w:ascii="Times New Roman" w:hAnsi="Times New Roman" w:cs="Times New Roman"/>
          <w:b/>
          <w:bCs/>
          <w:sz w:val="28"/>
          <w:szCs w:val="28"/>
        </w:rPr>
        <w:t>, Hyd</w:t>
      </w:r>
      <w:r w:rsidR="00211778">
        <w:rPr>
          <w:rFonts w:ascii="Times New Roman" w:hAnsi="Times New Roman" w:cs="Times New Roman"/>
          <w:b/>
          <w:bCs/>
          <w:sz w:val="28"/>
          <w:szCs w:val="28"/>
        </w:rPr>
        <w:t>e</w:t>
      </w:r>
      <w:r w:rsidR="008618FF" w:rsidRPr="00211778">
        <w:rPr>
          <w:rFonts w:ascii="Times New Roman" w:hAnsi="Times New Roman" w:cs="Times New Roman"/>
          <w:b/>
          <w:bCs/>
          <w:sz w:val="28"/>
          <w:szCs w:val="28"/>
        </w:rPr>
        <w:t>rabad</w:t>
      </w:r>
    </w:p>
    <w:p w14:paraId="61F37578" w14:textId="4598952B" w:rsidR="00380237" w:rsidRPr="008D2241" w:rsidRDefault="003F1008" w:rsidP="00BC723E">
      <w:pPr>
        <w:ind w:left="720" w:firstLine="720"/>
        <w:rPr>
          <w:rFonts w:ascii="Times New Roman" w:hAnsi="Times New Roman" w:cs="Times New Roman"/>
          <w:sz w:val="18"/>
          <w:szCs w:val="18"/>
          <w:lang w:val="en-US"/>
        </w:rPr>
      </w:pPr>
      <w:r w:rsidRPr="008D2241">
        <w:rPr>
          <w:rFonts w:ascii="Times New Roman" w:hAnsi="Times New Roman" w:cs="Times New Roman"/>
          <w:sz w:val="18"/>
          <w:szCs w:val="18"/>
          <w:vertAlign w:val="superscript"/>
          <w:lang w:val="en-US"/>
        </w:rPr>
        <w:t>1</w:t>
      </w:r>
      <w:r w:rsidR="00BC723E" w:rsidRPr="008D2241">
        <w:rPr>
          <w:rFonts w:ascii="Times New Roman" w:hAnsi="Times New Roman" w:cs="Times New Roman"/>
          <w:sz w:val="18"/>
          <w:szCs w:val="18"/>
          <w:lang w:val="en-US"/>
        </w:rPr>
        <w:t xml:space="preserve">Arnab Chowdhury </w:t>
      </w:r>
      <w:r w:rsidR="00BC723E" w:rsidRPr="008D2241">
        <w:rPr>
          <w:rFonts w:ascii="Times New Roman" w:hAnsi="Times New Roman" w:cs="Times New Roman"/>
          <w:sz w:val="18"/>
          <w:szCs w:val="18"/>
          <w:lang w:val="en-US"/>
        </w:rPr>
        <w:tab/>
      </w:r>
      <w:r w:rsidR="00BC723E" w:rsidRPr="008D2241">
        <w:rPr>
          <w:rFonts w:ascii="Times New Roman" w:hAnsi="Times New Roman" w:cs="Times New Roman"/>
          <w:sz w:val="18"/>
          <w:szCs w:val="18"/>
          <w:lang w:val="en-US"/>
        </w:rPr>
        <w:tab/>
      </w:r>
      <w:r w:rsidR="00BC723E" w:rsidRPr="008D2241">
        <w:rPr>
          <w:rFonts w:ascii="Times New Roman" w:hAnsi="Times New Roman" w:cs="Times New Roman"/>
          <w:sz w:val="18"/>
          <w:szCs w:val="18"/>
          <w:lang w:val="en-US"/>
        </w:rPr>
        <w:tab/>
      </w:r>
      <w:r w:rsidR="00BC723E" w:rsidRPr="008D2241">
        <w:rPr>
          <w:rFonts w:ascii="Times New Roman" w:hAnsi="Times New Roman" w:cs="Times New Roman"/>
          <w:sz w:val="18"/>
          <w:szCs w:val="18"/>
          <w:lang w:val="en-US"/>
        </w:rPr>
        <w:tab/>
      </w:r>
      <w:r w:rsidRPr="008D2241">
        <w:rPr>
          <w:rFonts w:ascii="Times New Roman" w:hAnsi="Times New Roman" w:cs="Times New Roman"/>
          <w:sz w:val="18"/>
          <w:szCs w:val="18"/>
          <w:vertAlign w:val="superscript"/>
          <w:lang w:val="en-US"/>
        </w:rPr>
        <w:t>2</w:t>
      </w:r>
      <w:r w:rsidR="00380237" w:rsidRPr="008D2241">
        <w:rPr>
          <w:rFonts w:ascii="Times New Roman" w:hAnsi="Times New Roman" w:cs="Times New Roman"/>
          <w:sz w:val="18"/>
          <w:szCs w:val="18"/>
          <w:lang w:val="en-US"/>
        </w:rPr>
        <w:t>Prof. (Dr.)</w:t>
      </w:r>
      <w:r w:rsidRPr="008D2241">
        <w:rPr>
          <w:rFonts w:ascii="Times New Roman" w:hAnsi="Times New Roman" w:cs="Times New Roman"/>
          <w:sz w:val="18"/>
          <w:szCs w:val="18"/>
          <w:lang w:val="en-US"/>
        </w:rPr>
        <w:t xml:space="preserve"> </w:t>
      </w:r>
      <w:r w:rsidR="00380237" w:rsidRPr="008D2241">
        <w:rPr>
          <w:rFonts w:ascii="Times New Roman" w:hAnsi="Times New Roman" w:cs="Times New Roman"/>
          <w:sz w:val="18"/>
          <w:szCs w:val="18"/>
          <w:lang w:val="en-US"/>
        </w:rPr>
        <w:t>Babita Das Pau</w:t>
      </w:r>
      <w:r w:rsidRPr="008D2241">
        <w:rPr>
          <w:rFonts w:ascii="Times New Roman" w:hAnsi="Times New Roman" w:cs="Times New Roman"/>
          <w:sz w:val="18"/>
          <w:szCs w:val="18"/>
          <w:lang w:val="en-US"/>
        </w:rPr>
        <w:t>l</w:t>
      </w:r>
    </w:p>
    <w:p w14:paraId="53EE79DF" w14:textId="5AFB792F" w:rsidR="00380237" w:rsidRPr="008D2241" w:rsidRDefault="00BC723E" w:rsidP="00BC723E">
      <w:pPr>
        <w:ind w:left="720" w:firstLine="720"/>
        <w:rPr>
          <w:rFonts w:ascii="Times New Roman" w:hAnsi="Times New Roman" w:cs="Times New Roman"/>
          <w:sz w:val="18"/>
          <w:szCs w:val="18"/>
          <w:lang w:val="en-US"/>
        </w:rPr>
      </w:pPr>
      <w:r w:rsidRPr="008D2241">
        <w:rPr>
          <w:rFonts w:ascii="Times New Roman" w:hAnsi="Times New Roman" w:cs="Times New Roman"/>
          <w:sz w:val="18"/>
          <w:szCs w:val="18"/>
          <w:lang w:val="en-US"/>
        </w:rPr>
        <w:t>Student, BBA in Hospital Management,</w:t>
      </w:r>
      <w:r w:rsidRPr="008D2241">
        <w:rPr>
          <w:rFonts w:ascii="Times New Roman" w:hAnsi="Times New Roman" w:cs="Times New Roman"/>
          <w:sz w:val="18"/>
          <w:szCs w:val="18"/>
          <w:lang w:val="en-US"/>
        </w:rPr>
        <w:tab/>
      </w:r>
      <w:r w:rsidRPr="008D2241">
        <w:rPr>
          <w:rFonts w:ascii="Times New Roman" w:hAnsi="Times New Roman" w:cs="Times New Roman"/>
          <w:sz w:val="18"/>
          <w:szCs w:val="18"/>
          <w:lang w:val="en-US"/>
        </w:rPr>
        <w:tab/>
      </w:r>
      <w:r w:rsidR="008D2241">
        <w:rPr>
          <w:rFonts w:ascii="Times New Roman" w:hAnsi="Times New Roman" w:cs="Times New Roman"/>
          <w:sz w:val="18"/>
          <w:szCs w:val="18"/>
          <w:lang w:val="en-US"/>
        </w:rPr>
        <w:tab/>
      </w:r>
      <w:r w:rsidR="00380237" w:rsidRPr="008D2241">
        <w:rPr>
          <w:rFonts w:ascii="Times New Roman" w:hAnsi="Times New Roman" w:cs="Times New Roman"/>
          <w:sz w:val="18"/>
          <w:szCs w:val="18"/>
          <w:lang w:val="en-US"/>
        </w:rPr>
        <w:t>Professor</w:t>
      </w:r>
      <w:r w:rsidRPr="008D2241">
        <w:rPr>
          <w:rFonts w:ascii="Times New Roman" w:hAnsi="Times New Roman" w:cs="Times New Roman"/>
          <w:sz w:val="18"/>
          <w:szCs w:val="18"/>
          <w:lang w:val="en-US"/>
        </w:rPr>
        <w:tab/>
      </w:r>
      <w:r w:rsidRPr="008D2241">
        <w:rPr>
          <w:rFonts w:ascii="Times New Roman" w:hAnsi="Times New Roman" w:cs="Times New Roman"/>
          <w:sz w:val="18"/>
          <w:szCs w:val="18"/>
          <w:lang w:val="en-US"/>
        </w:rPr>
        <w:tab/>
      </w:r>
      <w:r w:rsidRPr="008D2241">
        <w:rPr>
          <w:rFonts w:ascii="Times New Roman" w:hAnsi="Times New Roman" w:cs="Times New Roman"/>
          <w:sz w:val="18"/>
          <w:szCs w:val="18"/>
          <w:lang w:val="en-US"/>
        </w:rPr>
        <w:tab/>
      </w:r>
    </w:p>
    <w:p w14:paraId="7EC654D2" w14:textId="38CAC253" w:rsidR="00380237" w:rsidRPr="008D2241" w:rsidRDefault="00BC723E" w:rsidP="00BC723E">
      <w:pPr>
        <w:ind w:left="720" w:firstLine="720"/>
        <w:rPr>
          <w:rFonts w:ascii="Times New Roman" w:hAnsi="Times New Roman" w:cs="Times New Roman"/>
          <w:sz w:val="18"/>
          <w:szCs w:val="18"/>
          <w:lang w:val="en-US"/>
        </w:rPr>
      </w:pPr>
      <w:r w:rsidRPr="008D2241">
        <w:rPr>
          <w:rFonts w:ascii="Times New Roman" w:hAnsi="Times New Roman" w:cs="Times New Roman"/>
          <w:sz w:val="18"/>
          <w:szCs w:val="18"/>
          <w:lang w:val="en-US"/>
        </w:rPr>
        <w:t xml:space="preserve">Dept. of Hospital Management </w:t>
      </w:r>
      <w:r w:rsidRPr="008D2241">
        <w:rPr>
          <w:rFonts w:ascii="Times New Roman" w:hAnsi="Times New Roman" w:cs="Times New Roman"/>
          <w:sz w:val="18"/>
          <w:szCs w:val="18"/>
          <w:lang w:val="en-US"/>
        </w:rPr>
        <w:tab/>
      </w:r>
      <w:r w:rsidRPr="008D2241">
        <w:rPr>
          <w:rFonts w:ascii="Times New Roman" w:hAnsi="Times New Roman" w:cs="Times New Roman"/>
          <w:sz w:val="18"/>
          <w:szCs w:val="18"/>
          <w:lang w:val="en-US"/>
        </w:rPr>
        <w:tab/>
      </w:r>
      <w:r w:rsidRPr="008D2241">
        <w:rPr>
          <w:rFonts w:ascii="Times New Roman" w:hAnsi="Times New Roman" w:cs="Times New Roman"/>
          <w:sz w:val="18"/>
          <w:szCs w:val="18"/>
          <w:lang w:val="en-US"/>
        </w:rPr>
        <w:tab/>
      </w:r>
      <w:r w:rsidR="00380237" w:rsidRPr="008D2241">
        <w:rPr>
          <w:rFonts w:ascii="Times New Roman" w:hAnsi="Times New Roman" w:cs="Times New Roman"/>
          <w:sz w:val="18"/>
          <w:szCs w:val="18"/>
          <w:lang w:val="en-US"/>
        </w:rPr>
        <w:t>Dept. of Hospital Management</w:t>
      </w:r>
      <w:r w:rsidRPr="008D2241">
        <w:rPr>
          <w:rFonts w:ascii="Times New Roman" w:hAnsi="Times New Roman" w:cs="Times New Roman"/>
          <w:sz w:val="18"/>
          <w:szCs w:val="18"/>
          <w:lang w:val="en-US"/>
        </w:rPr>
        <w:tab/>
      </w:r>
    </w:p>
    <w:p w14:paraId="3BEEABDB" w14:textId="177BB447" w:rsidR="00380237" w:rsidRPr="008D2241" w:rsidRDefault="00BC723E" w:rsidP="00BC723E">
      <w:pPr>
        <w:ind w:left="720" w:firstLine="720"/>
        <w:rPr>
          <w:rFonts w:ascii="Times New Roman" w:hAnsi="Times New Roman" w:cs="Times New Roman"/>
          <w:sz w:val="18"/>
          <w:szCs w:val="18"/>
          <w:lang w:val="en-US"/>
        </w:rPr>
      </w:pPr>
      <w:r w:rsidRPr="008D2241">
        <w:rPr>
          <w:rFonts w:ascii="Times New Roman" w:hAnsi="Times New Roman" w:cs="Times New Roman"/>
          <w:sz w:val="18"/>
          <w:szCs w:val="18"/>
          <w:lang w:val="en-US"/>
        </w:rPr>
        <w:t xml:space="preserve">NSHM Business School </w:t>
      </w:r>
      <w:r w:rsidRPr="008D2241">
        <w:rPr>
          <w:rFonts w:ascii="Times New Roman" w:hAnsi="Times New Roman" w:cs="Times New Roman"/>
          <w:sz w:val="18"/>
          <w:szCs w:val="18"/>
          <w:lang w:val="en-US"/>
        </w:rPr>
        <w:tab/>
      </w:r>
      <w:r w:rsidRPr="008D2241">
        <w:rPr>
          <w:rFonts w:ascii="Times New Roman" w:hAnsi="Times New Roman" w:cs="Times New Roman"/>
          <w:sz w:val="18"/>
          <w:szCs w:val="18"/>
          <w:lang w:val="en-US"/>
        </w:rPr>
        <w:tab/>
      </w:r>
      <w:r w:rsidRPr="008D2241">
        <w:rPr>
          <w:rFonts w:ascii="Times New Roman" w:hAnsi="Times New Roman" w:cs="Times New Roman"/>
          <w:sz w:val="18"/>
          <w:szCs w:val="18"/>
          <w:lang w:val="en-US"/>
        </w:rPr>
        <w:tab/>
      </w:r>
      <w:r w:rsidRPr="008D2241">
        <w:rPr>
          <w:rFonts w:ascii="Times New Roman" w:hAnsi="Times New Roman" w:cs="Times New Roman"/>
          <w:sz w:val="18"/>
          <w:szCs w:val="18"/>
          <w:lang w:val="en-US"/>
        </w:rPr>
        <w:tab/>
      </w:r>
      <w:r w:rsidR="00380237" w:rsidRPr="008D2241">
        <w:rPr>
          <w:rFonts w:ascii="Times New Roman" w:hAnsi="Times New Roman" w:cs="Times New Roman"/>
          <w:sz w:val="18"/>
          <w:szCs w:val="18"/>
          <w:lang w:val="en-US"/>
        </w:rPr>
        <w:t>NSHM Business School</w:t>
      </w:r>
    </w:p>
    <w:p w14:paraId="19B10350" w14:textId="7C64E526" w:rsidR="00380237" w:rsidRPr="008D2241" w:rsidRDefault="00BC723E" w:rsidP="00BC723E">
      <w:pPr>
        <w:ind w:left="720" w:firstLine="720"/>
        <w:rPr>
          <w:rFonts w:ascii="Times New Roman" w:hAnsi="Times New Roman" w:cs="Times New Roman"/>
          <w:sz w:val="18"/>
          <w:szCs w:val="18"/>
          <w:lang w:val="en-US"/>
        </w:rPr>
      </w:pPr>
      <w:r w:rsidRPr="008D2241">
        <w:rPr>
          <w:rFonts w:ascii="Times New Roman" w:hAnsi="Times New Roman" w:cs="Times New Roman"/>
          <w:sz w:val="18"/>
          <w:szCs w:val="18"/>
          <w:lang w:val="en-US"/>
        </w:rPr>
        <w:t xml:space="preserve">NSHM Knowledge Campus Durgapur </w:t>
      </w:r>
      <w:r w:rsidRPr="008D2241">
        <w:rPr>
          <w:rFonts w:ascii="Times New Roman" w:hAnsi="Times New Roman" w:cs="Times New Roman"/>
          <w:sz w:val="18"/>
          <w:szCs w:val="18"/>
          <w:lang w:val="en-US"/>
        </w:rPr>
        <w:tab/>
      </w:r>
      <w:r w:rsidRPr="008D2241">
        <w:rPr>
          <w:rFonts w:ascii="Times New Roman" w:hAnsi="Times New Roman" w:cs="Times New Roman"/>
          <w:sz w:val="18"/>
          <w:szCs w:val="18"/>
          <w:lang w:val="en-US"/>
        </w:rPr>
        <w:tab/>
      </w:r>
      <w:r w:rsidR="008D2241">
        <w:rPr>
          <w:rFonts w:ascii="Times New Roman" w:hAnsi="Times New Roman" w:cs="Times New Roman"/>
          <w:sz w:val="18"/>
          <w:szCs w:val="18"/>
          <w:lang w:val="en-US"/>
        </w:rPr>
        <w:tab/>
      </w:r>
      <w:r w:rsidR="00380237" w:rsidRPr="008D2241">
        <w:rPr>
          <w:rFonts w:ascii="Times New Roman" w:hAnsi="Times New Roman" w:cs="Times New Roman"/>
          <w:sz w:val="18"/>
          <w:szCs w:val="18"/>
          <w:lang w:val="en-US"/>
        </w:rPr>
        <w:t>NSHM Knowledge Campus Durgapur</w:t>
      </w:r>
    </w:p>
    <w:p w14:paraId="36D8D3D4" w14:textId="4CEC7CC7" w:rsidR="00380237" w:rsidRPr="008D2241" w:rsidRDefault="00BC723E" w:rsidP="00BC723E">
      <w:pPr>
        <w:ind w:left="720" w:firstLine="720"/>
        <w:rPr>
          <w:rFonts w:ascii="Times New Roman" w:hAnsi="Times New Roman" w:cs="Times New Roman"/>
          <w:sz w:val="18"/>
          <w:szCs w:val="18"/>
        </w:rPr>
      </w:pPr>
      <w:r w:rsidRPr="008D2241">
        <w:rPr>
          <w:rFonts w:ascii="Times New Roman" w:hAnsi="Times New Roman" w:cs="Times New Roman"/>
          <w:sz w:val="18"/>
          <w:szCs w:val="18"/>
        </w:rPr>
        <w:t xml:space="preserve">+91 7797187626 </w:t>
      </w:r>
      <w:r w:rsidRPr="008D2241">
        <w:rPr>
          <w:rFonts w:ascii="Times New Roman" w:hAnsi="Times New Roman" w:cs="Times New Roman"/>
          <w:sz w:val="18"/>
          <w:szCs w:val="18"/>
        </w:rPr>
        <w:tab/>
      </w:r>
      <w:r w:rsidRPr="008D2241">
        <w:rPr>
          <w:rFonts w:ascii="Times New Roman" w:hAnsi="Times New Roman" w:cs="Times New Roman"/>
          <w:sz w:val="18"/>
          <w:szCs w:val="18"/>
        </w:rPr>
        <w:tab/>
      </w:r>
      <w:r w:rsidRPr="008D2241">
        <w:rPr>
          <w:rFonts w:ascii="Times New Roman" w:hAnsi="Times New Roman" w:cs="Times New Roman"/>
          <w:sz w:val="18"/>
          <w:szCs w:val="18"/>
        </w:rPr>
        <w:tab/>
      </w:r>
      <w:r w:rsidRPr="008D2241">
        <w:rPr>
          <w:rFonts w:ascii="Times New Roman" w:hAnsi="Times New Roman" w:cs="Times New Roman"/>
          <w:sz w:val="18"/>
          <w:szCs w:val="18"/>
        </w:rPr>
        <w:tab/>
      </w:r>
      <w:r w:rsidRPr="008D2241">
        <w:rPr>
          <w:rFonts w:ascii="Times New Roman" w:hAnsi="Times New Roman" w:cs="Times New Roman"/>
          <w:sz w:val="18"/>
          <w:szCs w:val="18"/>
        </w:rPr>
        <w:tab/>
      </w:r>
      <w:r w:rsidR="00380237" w:rsidRPr="008D2241">
        <w:rPr>
          <w:rFonts w:ascii="Times New Roman" w:hAnsi="Times New Roman" w:cs="Times New Roman"/>
          <w:sz w:val="18"/>
          <w:szCs w:val="18"/>
        </w:rPr>
        <w:t>+91 9800765302</w:t>
      </w:r>
    </w:p>
    <w:p w14:paraId="37433599" w14:textId="51A7B59E" w:rsidR="00380237" w:rsidRPr="008D2241" w:rsidRDefault="003F1008" w:rsidP="00BC723E">
      <w:pPr>
        <w:ind w:left="720" w:firstLine="720"/>
        <w:rPr>
          <w:rFonts w:ascii="Times New Roman" w:hAnsi="Times New Roman" w:cs="Times New Roman"/>
          <w:sz w:val="18"/>
          <w:szCs w:val="18"/>
        </w:rPr>
      </w:pPr>
      <w:r w:rsidRPr="008D2241">
        <w:rPr>
          <w:rFonts w:ascii="Times New Roman" w:hAnsi="Times New Roman" w:cs="Times New Roman"/>
          <w:sz w:val="18"/>
          <w:szCs w:val="18"/>
        </w:rPr>
        <w:t>arnabchoudhury.23@nshm.edu.in</w:t>
      </w:r>
      <w:r w:rsidRPr="008D2241">
        <w:rPr>
          <w:rFonts w:ascii="Times New Roman" w:hAnsi="Times New Roman" w:cs="Times New Roman"/>
          <w:sz w:val="18"/>
          <w:szCs w:val="18"/>
        </w:rPr>
        <w:tab/>
      </w:r>
      <w:r w:rsidR="00BC723E" w:rsidRPr="008D2241">
        <w:rPr>
          <w:rFonts w:ascii="Times New Roman" w:hAnsi="Times New Roman" w:cs="Times New Roman"/>
          <w:sz w:val="18"/>
          <w:szCs w:val="18"/>
        </w:rPr>
        <w:tab/>
      </w:r>
      <w:r w:rsidR="00BC723E" w:rsidRPr="008D2241">
        <w:rPr>
          <w:rFonts w:ascii="Times New Roman" w:hAnsi="Times New Roman" w:cs="Times New Roman"/>
          <w:sz w:val="18"/>
          <w:szCs w:val="18"/>
        </w:rPr>
        <w:tab/>
      </w:r>
      <w:r w:rsidR="00380237" w:rsidRPr="008D2241">
        <w:rPr>
          <w:rFonts w:ascii="Times New Roman" w:hAnsi="Times New Roman" w:cs="Times New Roman"/>
          <w:sz w:val="18"/>
          <w:szCs w:val="18"/>
        </w:rPr>
        <w:t>babita.das@nshm.com</w:t>
      </w:r>
    </w:p>
    <w:p w14:paraId="16CE8020" w14:textId="29369E12" w:rsidR="008D2241" w:rsidRDefault="00C72A15" w:rsidP="00211778">
      <w:pPr>
        <w:jc w:val="both"/>
        <w:rPr>
          <w:rFonts w:ascii="Times New Roman" w:hAnsi="Times New Roman" w:cs="Times New Roman"/>
          <w:sz w:val="24"/>
          <w:szCs w:val="24"/>
        </w:rPr>
      </w:pPr>
      <w:r w:rsidRPr="00211778">
        <w:rPr>
          <w:rFonts w:ascii="Times New Roman" w:hAnsi="Times New Roman" w:cs="Times New Roman"/>
          <w:b/>
          <w:bCs/>
          <w:sz w:val="24"/>
          <w:szCs w:val="24"/>
        </w:rPr>
        <w:t>Abstract</w:t>
      </w:r>
    </w:p>
    <w:p w14:paraId="46E1FF8C" w14:textId="458B948B" w:rsidR="00C72A15" w:rsidRPr="00211778" w:rsidRDefault="00C72A15" w:rsidP="008D2241">
      <w:pPr>
        <w:ind w:firstLine="720"/>
        <w:jc w:val="both"/>
        <w:rPr>
          <w:rFonts w:ascii="Times New Roman" w:hAnsi="Times New Roman" w:cs="Times New Roman"/>
          <w:sz w:val="24"/>
          <w:szCs w:val="24"/>
        </w:rPr>
      </w:pPr>
      <w:r w:rsidRPr="00211778">
        <w:rPr>
          <w:rFonts w:ascii="Times New Roman" w:hAnsi="Times New Roman" w:cs="Times New Roman"/>
          <w:sz w:val="24"/>
          <w:szCs w:val="24"/>
        </w:rPr>
        <w:t>In the contemporary healthcare landscape, efficient revenue cycle management has emerged as a critical determinant of institutional sustainability, particularly in hospitals dependent on Third Party Administrator (TPA) and corporate insurance claims. This paper presents an institutional overview of revenue leakages within such claim processes at Aster Prime Hospital, Hyderabad. Functioning under the aegis of Aster DM Healthcare, the hospital represents a well-established multi-specialty healthcare provider with advanced clinical and diagnostic capabilities. While clinical excellence remains a core strength, the complexity of insurance-based reimbursement systems introduces multiple administrative challenges. This study contextualizes the operational environment, focusing on the structural and procedural dimensions of TPA and corporate claims management. It aims to lay the groundwork for subsequent analytical exploration by outlining institutional characteristics, service scope, and the relevance of streamlined claim processing mechanisms in minimizing potential revenue inefficiencies.</w:t>
      </w:r>
    </w:p>
    <w:p w14:paraId="37CFCB3E" w14:textId="29AC5CA6" w:rsidR="008D2241" w:rsidRDefault="00C72A15" w:rsidP="00C72A15">
      <w:pPr>
        <w:rPr>
          <w:rFonts w:ascii="Times New Roman" w:hAnsi="Times New Roman" w:cs="Times New Roman"/>
          <w:sz w:val="24"/>
          <w:szCs w:val="24"/>
        </w:rPr>
      </w:pPr>
      <w:r w:rsidRPr="00211778">
        <w:rPr>
          <w:rFonts w:ascii="Times New Roman" w:hAnsi="Times New Roman" w:cs="Times New Roman"/>
          <w:b/>
          <w:bCs/>
          <w:sz w:val="24"/>
          <w:szCs w:val="24"/>
        </w:rPr>
        <w:t>Keywords</w:t>
      </w:r>
    </w:p>
    <w:p w14:paraId="3B78D867" w14:textId="7AFC3024" w:rsidR="00C72A15" w:rsidRPr="00211778" w:rsidRDefault="00C72A15" w:rsidP="008D2241">
      <w:pPr>
        <w:ind w:firstLine="720"/>
        <w:rPr>
          <w:rFonts w:ascii="Times New Roman" w:hAnsi="Times New Roman" w:cs="Times New Roman"/>
          <w:sz w:val="24"/>
          <w:szCs w:val="24"/>
        </w:rPr>
      </w:pPr>
      <w:r w:rsidRPr="00211778">
        <w:rPr>
          <w:rFonts w:ascii="Times New Roman" w:hAnsi="Times New Roman" w:cs="Times New Roman"/>
          <w:sz w:val="24"/>
          <w:szCs w:val="24"/>
        </w:rPr>
        <w:t>Revenue Cycle Management, TPA Insurance, Corporate Claims, Healthcare Finance, Hospital Administration, Insurance Billing Systems</w:t>
      </w:r>
    </w:p>
    <w:p w14:paraId="3FB6EF98" w14:textId="77777777" w:rsidR="00A84307" w:rsidRDefault="00A84307" w:rsidP="00A84307">
      <w:pPr>
        <w:jc w:val="both"/>
        <w:rPr>
          <w:rFonts w:ascii="Times New Roman" w:hAnsi="Times New Roman" w:cs="Times New Roman"/>
          <w:b/>
          <w:bCs/>
          <w:sz w:val="24"/>
          <w:szCs w:val="24"/>
        </w:rPr>
      </w:pPr>
    </w:p>
    <w:p w14:paraId="03DDF8D2" w14:textId="191E6FE2" w:rsidR="00A84307" w:rsidRDefault="00A84307" w:rsidP="00A84307">
      <w:pPr>
        <w:jc w:val="both"/>
        <w:rPr>
          <w:rFonts w:ascii="Times New Roman" w:hAnsi="Times New Roman" w:cs="Times New Roman"/>
          <w:b/>
          <w:bCs/>
          <w:sz w:val="24"/>
          <w:szCs w:val="24"/>
        </w:rPr>
      </w:pPr>
      <w:r>
        <w:rPr>
          <w:rFonts w:ascii="Times New Roman" w:hAnsi="Times New Roman" w:cs="Times New Roman"/>
          <w:b/>
          <w:bCs/>
          <w:sz w:val="24"/>
          <w:szCs w:val="24"/>
        </w:rPr>
        <w:t>1.0 Introduction</w:t>
      </w:r>
    </w:p>
    <w:p w14:paraId="35B5935E" w14:textId="67780ED5" w:rsidR="00C72A15" w:rsidRPr="00211778" w:rsidRDefault="00C72A15" w:rsidP="008D2241">
      <w:pPr>
        <w:ind w:firstLine="720"/>
        <w:jc w:val="both"/>
        <w:rPr>
          <w:rFonts w:ascii="Times New Roman" w:hAnsi="Times New Roman" w:cs="Times New Roman"/>
          <w:sz w:val="24"/>
          <w:szCs w:val="24"/>
        </w:rPr>
      </w:pPr>
      <w:r w:rsidRPr="00211778">
        <w:rPr>
          <w:rFonts w:ascii="Times New Roman" w:hAnsi="Times New Roman" w:cs="Times New Roman"/>
          <w:sz w:val="24"/>
          <w:szCs w:val="24"/>
        </w:rPr>
        <w:t>The transformation of healthcare financing from out-of-pocket expenditure to insurance-based systems has significantly altered hospital revenue structures. In this evolving scenario, TPA and corporate claims constitute a substantial share of hospital income. However, the multi-layered nature of these claims—requiring coordination among healthcare providers, insurers, and intermediaries—makes the revenue cycle vulnerable to inefficiencies. Revenue leakages, defined as the loss of potential income due to procedural gaps or administrative lapses, have thus become an area of growing concern in hospital management.</w:t>
      </w:r>
    </w:p>
    <w:p w14:paraId="240A1702" w14:textId="77777777" w:rsidR="00A84307" w:rsidRDefault="00A84307" w:rsidP="00BB3A7D">
      <w:pPr>
        <w:rPr>
          <w:rFonts w:ascii="Times New Roman" w:hAnsi="Times New Roman" w:cs="Times New Roman"/>
          <w:b/>
          <w:bCs/>
          <w:sz w:val="24"/>
          <w:szCs w:val="24"/>
        </w:rPr>
      </w:pPr>
    </w:p>
    <w:p w14:paraId="1CC7E717" w14:textId="3B531DBD" w:rsidR="00BB3A7D" w:rsidRPr="00484060" w:rsidRDefault="00BB3A7D" w:rsidP="00BB3A7D">
      <w:pPr>
        <w:rPr>
          <w:rFonts w:ascii="Times New Roman" w:hAnsi="Times New Roman" w:cs="Times New Roman"/>
          <w:b/>
          <w:bCs/>
          <w:sz w:val="24"/>
          <w:szCs w:val="24"/>
        </w:rPr>
      </w:pPr>
      <w:r w:rsidRPr="00484060">
        <w:rPr>
          <w:rFonts w:ascii="Times New Roman" w:hAnsi="Times New Roman" w:cs="Times New Roman"/>
          <w:b/>
          <w:bCs/>
          <w:sz w:val="24"/>
          <w:szCs w:val="24"/>
        </w:rPr>
        <w:t>2.</w:t>
      </w:r>
      <w:r w:rsidR="00997093">
        <w:rPr>
          <w:rFonts w:ascii="Times New Roman" w:hAnsi="Times New Roman" w:cs="Times New Roman"/>
          <w:b/>
          <w:bCs/>
          <w:sz w:val="24"/>
          <w:szCs w:val="24"/>
        </w:rPr>
        <w:t>0</w:t>
      </w:r>
      <w:r w:rsidRPr="00484060">
        <w:rPr>
          <w:rFonts w:ascii="Times New Roman" w:hAnsi="Times New Roman" w:cs="Times New Roman"/>
          <w:b/>
          <w:bCs/>
          <w:sz w:val="24"/>
          <w:szCs w:val="24"/>
        </w:rPr>
        <w:t xml:space="preserve"> Organizational Overview</w:t>
      </w:r>
    </w:p>
    <w:p w14:paraId="3BF92523" w14:textId="77777777" w:rsidR="00BB3A7D" w:rsidRPr="00484060" w:rsidRDefault="00BB3A7D" w:rsidP="008D2241">
      <w:pPr>
        <w:ind w:firstLine="720"/>
        <w:jc w:val="both"/>
        <w:rPr>
          <w:rFonts w:ascii="Times New Roman" w:hAnsi="Times New Roman" w:cs="Times New Roman"/>
          <w:sz w:val="24"/>
          <w:szCs w:val="24"/>
        </w:rPr>
      </w:pPr>
      <w:r w:rsidRPr="00484060">
        <w:rPr>
          <w:rFonts w:ascii="Times New Roman" w:hAnsi="Times New Roman" w:cs="Times New Roman"/>
          <w:sz w:val="24"/>
          <w:szCs w:val="24"/>
        </w:rPr>
        <w:t xml:space="preserve">Aster Prime Hospital is a multi-specialty healthcare facility with a structured layout across different floors, integrating clinical, diagnostic, and administrative services. Key </w:t>
      </w:r>
      <w:r w:rsidRPr="00484060">
        <w:rPr>
          <w:rFonts w:ascii="Times New Roman" w:hAnsi="Times New Roman" w:cs="Times New Roman"/>
          <w:sz w:val="24"/>
          <w:szCs w:val="24"/>
        </w:rPr>
        <w:lastRenderedPageBreak/>
        <w:t>departments include radiology, billing, financial counselling, inpatient services, and advanced diagnostics such as ECG, MRI, and CT scan. Specialized units like MICU, NICU, CICU, operation theatres, dialysis, and wards are distributed floor-wise for efficient patient management. Administrative functions such as HR, audit, laboratory, and medical records ensure smooth operations.</w:t>
      </w:r>
    </w:p>
    <w:p w14:paraId="42451D7B" w14:textId="3221604C" w:rsidR="00BB3A7D" w:rsidRPr="00A84307" w:rsidRDefault="00BB3A7D" w:rsidP="00BB3A7D">
      <w:pPr>
        <w:rPr>
          <w:rFonts w:ascii="Times New Roman" w:hAnsi="Times New Roman" w:cs="Times New Roman"/>
          <w:b/>
          <w:bCs/>
          <w:i/>
          <w:iCs/>
          <w:sz w:val="24"/>
          <w:szCs w:val="24"/>
        </w:rPr>
      </w:pPr>
      <w:r w:rsidRPr="00A84307">
        <w:rPr>
          <w:rFonts w:ascii="Times New Roman" w:hAnsi="Times New Roman" w:cs="Times New Roman"/>
          <w:b/>
          <w:bCs/>
          <w:i/>
          <w:iCs/>
          <w:sz w:val="24"/>
          <w:szCs w:val="24"/>
        </w:rPr>
        <w:t>2.</w:t>
      </w:r>
      <w:r w:rsidR="00997093" w:rsidRPr="00A84307">
        <w:rPr>
          <w:rFonts w:ascii="Times New Roman" w:hAnsi="Times New Roman" w:cs="Times New Roman"/>
          <w:b/>
          <w:bCs/>
          <w:i/>
          <w:iCs/>
          <w:sz w:val="24"/>
          <w:szCs w:val="24"/>
        </w:rPr>
        <w:t>1</w:t>
      </w:r>
      <w:r w:rsidRPr="00A84307">
        <w:rPr>
          <w:rFonts w:ascii="Times New Roman" w:hAnsi="Times New Roman" w:cs="Times New Roman"/>
          <w:b/>
          <w:bCs/>
          <w:i/>
          <w:iCs/>
          <w:sz w:val="24"/>
          <w:szCs w:val="24"/>
        </w:rPr>
        <w:t xml:space="preserve"> Functional and Clinical Services</w:t>
      </w:r>
    </w:p>
    <w:p w14:paraId="7088DEB5" w14:textId="77777777" w:rsidR="00BB3A7D" w:rsidRPr="00484060" w:rsidRDefault="00BB3A7D" w:rsidP="008D2241">
      <w:pPr>
        <w:ind w:firstLine="720"/>
        <w:jc w:val="both"/>
        <w:rPr>
          <w:rFonts w:ascii="Times New Roman" w:hAnsi="Times New Roman" w:cs="Times New Roman"/>
          <w:sz w:val="24"/>
          <w:szCs w:val="24"/>
        </w:rPr>
      </w:pPr>
      <w:r w:rsidRPr="00484060">
        <w:rPr>
          <w:rFonts w:ascii="Times New Roman" w:hAnsi="Times New Roman" w:cs="Times New Roman"/>
          <w:sz w:val="24"/>
          <w:szCs w:val="24"/>
        </w:rPr>
        <w:t>The hospital operates through medical departments (OPD, IPD, casualty, pharmacy, diagnostics, and specialty care) and non-medical departments (HR, IT, billing, housekeeping, and administration). A team of specialized doctors across disciplines supports quality healthcare delivery. Emergency management is guided by a color-coded system ensuring quick and coordinated responses.</w:t>
      </w:r>
    </w:p>
    <w:p w14:paraId="5C35F167" w14:textId="77777777" w:rsidR="00A84307" w:rsidRDefault="00A84307" w:rsidP="00BB3A7D">
      <w:pPr>
        <w:rPr>
          <w:rFonts w:ascii="Times New Roman" w:hAnsi="Times New Roman" w:cs="Times New Roman"/>
          <w:b/>
          <w:bCs/>
          <w:sz w:val="24"/>
          <w:szCs w:val="24"/>
        </w:rPr>
      </w:pPr>
    </w:p>
    <w:p w14:paraId="7553C9FD" w14:textId="2CDAAD45" w:rsidR="00BB3A7D" w:rsidRPr="004A3B4A" w:rsidRDefault="004A3B4A" w:rsidP="00BB3A7D">
      <w:pPr>
        <w:rPr>
          <w:rFonts w:ascii="Times New Roman" w:hAnsi="Times New Roman" w:cs="Times New Roman"/>
          <w:b/>
          <w:bCs/>
          <w:sz w:val="24"/>
          <w:szCs w:val="24"/>
        </w:rPr>
      </w:pPr>
      <w:r w:rsidRPr="004A3B4A">
        <w:rPr>
          <w:rFonts w:ascii="Times New Roman" w:hAnsi="Times New Roman" w:cs="Times New Roman"/>
          <w:b/>
          <w:bCs/>
          <w:sz w:val="24"/>
          <w:szCs w:val="24"/>
        </w:rPr>
        <w:t>3.0</w:t>
      </w:r>
      <w:r w:rsidR="00BB3A7D" w:rsidRPr="004A3B4A">
        <w:rPr>
          <w:rFonts w:ascii="Times New Roman" w:hAnsi="Times New Roman" w:cs="Times New Roman"/>
          <w:b/>
          <w:bCs/>
          <w:sz w:val="24"/>
          <w:szCs w:val="24"/>
        </w:rPr>
        <w:t xml:space="preserve"> Revenue Leakage in Healthcare</w:t>
      </w:r>
    </w:p>
    <w:p w14:paraId="7E1CFC2F" w14:textId="0790F668" w:rsidR="00BB3A7D" w:rsidRPr="004A3B4A" w:rsidRDefault="00BB3A7D" w:rsidP="008D2241">
      <w:pPr>
        <w:ind w:firstLine="720"/>
        <w:jc w:val="both"/>
        <w:rPr>
          <w:rFonts w:ascii="Times New Roman" w:hAnsi="Times New Roman" w:cs="Times New Roman"/>
          <w:sz w:val="24"/>
          <w:szCs w:val="24"/>
        </w:rPr>
      </w:pPr>
      <w:r w:rsidRPr="004A3B4A">
        <w:rPr>
          <w:rFonts w:ascii="Times New Roman" w:hAnsi="Times New Roman" w:cs="Times New Roman"/>
          <w:sz w:val="24"/>
          <w:szCs w:val="24"/>
        </w:rPr>
        <w:t>Revenue leakage refers to the loss of potential income due to inefficiencies in billing, documentation, and claims management, especially in TPA and corporate claims. The involvement of intermediaries and complex insurance structures increases the chances of delays, miscommunication, and claim denials.</w:t>
      </w:r>
      <w:r w:rsidR="004A3B4A" w:rsidRPr="004A3B4A">
        <w:rPr>
          <w:rFonts w:ascii="Times New Roman" w:hAnsi="Times New Roman" w:cs="Times New Roman"/>
          <w:sz w:val="24"/>
          <w:szCs w:val="24"/>
        </w:rPr>
        <w:t xml:space="preserve"> </w:t>
      </w:r>
      <w:r w:rsidRPr="004A3B4A">
        <w:rPr>
          <w:rFonts w:ascii="Times New Roman" w:hAnsi="Times New Roman" w:cs="Times New Roman"/>
          <w:sz w:val="24"/>
          <w:szCs w:val="24"/>
        </w:rPr>
        <w:t>Addressing revenue leakage is essential for financial stability, operational efficiency, and improved patient care. It helps in ensuring timely reimbursements, reducing administrative errors, maintaining compliance, and enhancing patient satisfaction.</w:t>
      </w:r>
    </w:p>
    <w:p w14:paraId="450AF1F4" w14:textId="77777777" w:rsidR="004A3B4A" w:rsidRPr="004A3B4A" w:rsidRDefault="004A3B4A" w:rsidP="008D2241">
      <w:pPr>
        <w:ind w:firstLine="720"/>
        <w:jc w:val="both"/>
        <w:rPr>
          <w:rFonts w:ascii="Times New Roman" w:hAnsi="Times New Roman" w:cs="Times New Roman"/>
          <w:sz w:val="24"/>
          <w:szCs w:val="24"/>
        </w:rPr>
      </w:pPr>
      <w:r w:rsidRPr="004A3B4A">
        <w:rPr>
          <w:rFonts w:ascii="Times New Roman" w:hAnsi="Times New Roman" w:cs="Times New Roman"/>
          <w:sz w:val="24"/>
          <w:szCs w:val="24"/>
        </w:rPr>
        <w:t>Revenue leakage significantly impacts hospital performance. Effective management through improved processes, training, and data-driven strategies is necessary to enhance financial sustainability and healthcare quality.</w:t>
      </w:r>
    </w:p>
    <w:p w14:paraId="46DF06EF" w14:textId="6C35EE69" w:rsidR="00177DE5" w:rsidRPr="00A84307" w:rsidRDefault="00177DE5" w:rsidP="00177DE5">
      <w:pPr>
        <w:rPr>
          <w:rFonts w:ascii="Times New Roman" w:hAnsi="Times New Roman" w:cs="Times New Roman"/>
          <w:b/>
          <w:bCs/>
          <w:i/>
          <w:iCs/>
          <w:sz w:val="24"/>
          <w:szCs w:val="24"/>
        </w:rPr>
      </w:pPr>
      <w:r w:rsidRPr="00A84307">
        <w:rPr>
          <w:rFonts w:ascii="Times New Roman" w:hAnsi="Times New Roman" w:cs="Times New Roman"/>
          <w:b/>
          <w:bCs/>
          <w:i/>
          <w:iCs/>
          <w:sz w:val="24"/>
          <w:szCs w:val="24"/>
        </w:rPr>
        <w:t>3.</w:t>
      </w:r>
      <w:r w:rsidR="004A3B4A" w:rsidRPr="00A84307">
        <w:rPr>
          <w:rFonts w:ascii="Times New Roman" w:hAnsi="Times New Roman" w:cs="Times New Roman"/>
          <w:b/>
          <w:bCs/>
          <w:i/>
          <w:iCs/>
          <w:sz w:val="24"/>
          <w:szCs w:val="24"/>
        </w:rPr>
        <w:t>1</w:t>
      </w:r>
      <w:r w:rsidRPr="00A84307">
        <w:rPr>
          <w:rFonts w:ascii="Times New Roman" w:hAnsi="Times New Roman" w:cs="Times New Roman"/>
          <w:b/>
          <w:bCs/>
          <w:i/>
          <w:iCs/>
          <w:sz w:val="24"/>
          <w:szCs w:val="24"/>
        </w:rPr>
        <w:t xml:space="preserve"> Key Components of Revenue Leakage</w:t>
      </w:r>
    </w:p>
    <w:p w14:paraId="7519CE52" w14:textId="77777777" w:rsidR="00177DE5" w:rsidRPr="005178D1" w:rsidRDefault="00177DE5" w:rsidP="008D2241">
      <w:pPr>
        <w:ind w:firstLine="720"/>
        <w:jc w:val="both"/>
        <w:rPr>
          <w:rFonts w:ascii="Times New Roman" w:hAnsi="Times New Roman" w:cs="Times New Roman"/>
          <w:sz w:val="24"/>
          <w:szCs w:val="24"/>
        </w:rPr>
      </w:pPr>
      <w:r w:rsidRPr="005178D1">
        <w:rPr>
          <w:rFonts w:ascii="Times New Roman" w:hAnsi="Times New Roman" w:cs="Times New Roman"/>
          <w:sz w:val="24"/>
          <w:szCs w:val="24"/>
        </w:rPr>
        <w:t>Major causes include inaccurate coding and billing, improper documentation, and high claim denials. Delayed submissions, unresolved or underpaid claims, and lack of follow-up further increase losses. Complex insurance procedures and failure to verify patient eligibility or obtain pre-authorizations also contribute significantly. Additionally, challenges in collecting patient payments and issues in contracts or outdated systems weaken revenue realization.</w:t>
      </w:r>
    </w:p>
    <w:p w14:paraId="7700659B" w14:textId="77777777" w:rsidR="008D2241" w:rsidRDefault="00177DE5" w:rsidP="008D2241">
      <w:pPr>
        <w:rPr>
          <w:rFonts w:ascii="Times New Roman" w:hAnsi="Times New Roman" w:cs="Times New Roman"/>
          <w:b/>
          <w:bCs/>
          <w:i/>
          <w:iCs/>
          <w:sz w:val="24"/>
          <w:szCs w:val="24"/>
        </w:rPr>
      </w:pPr>
      <w:r w:rsidRPr="00A84307">
        <w:rPr>
          <w:rFonts w:ascii="Times New Roman" w:hAnsi="Times New Roman" w:cs="Times New Roman"/>
          <w:b/>
          <w:bCs/>
          <w:i/>
          <w:iCs/>
          <w:sz w:val="24"/>
          <w:szCs w:val="24"/>
        </w:rPr>
        <w:t>3.</w:t>
      </w:r>
      <w:r w:rsidR="00694B5E" w:rsidRPr="00A84307">
        <w:rPr>
          <w:rFonts w:ascii="Times New Roman" w:hAnsi="Times New Roman" w:cs="Times New Roman"/>
          <w:b/>
          <w:bCs/>
          <w:i/>
          <w:iCs/>
          <w:sz w:val="24"/>
          <w:szCs w:val="24"/>
        </w:rPr>
        <w:t>2</w:t>
      </w:r>
      <w:r w:rsidRPr="00A84307">
        <w:rPr>
          <w:rFonts w:ascii="Times New Roman" w:hAnsi="Times New Roman" w:cs="Times New Roman"/>
          <w:b/>
          <w:bCs/>
          <w:i/>
          <w:iCs/>
          <w:sz w:val="24"/>
          <w:szCs w:val="24"/>
        </w:rPr>
        <w:t xml:space="preserve"> Key Challenges</w:t>
      </w:r>
    </w:p>
    <w:p w14:paraId="15EE0B04" w14:textId="4B221EB2" w:rsidR="00177DE5" w:rsidRPr="008D2241" w:rsidRDefault="00177DE5" w:rsidP="008D2241">
      <w:pPr>
        <w:ind w:firstLine="720"/>
        <w:rPr>
          <w:rFonts w:ascii="Times New Roman" w:hAnsi="Times New Roman" w:cs="Times New Roman"/>
          <w:b/>
          <w:bCs/>
          <w:i/>
          <w:iCs/>
          <w:sz w:val="24"/>
          <w:szCs w:val="24"/>
        </w:rPr>
      </w:pPr>
      <w:r w:rsidRPr="00694B5E">
        <w:rPr>
          <w:rFonts w:ascii="Times New Roman" w:hAnsi="Times New Roman" w:cs="Times New Roman"/>
          <w:sz w:val="24"/>
          <w:szCs w:val="24"/>
        </w:rPr>
        <w:t>Hospitals face difficulties such as manual and error-prone processes, delayed claim submissions, increasing denial rates, and lack of automated audits. Fragmented information systems, limited resources, and ineffective follow-up reduce the ability to recover dues efficiently.</w:t>
      </w:r>
    </w:p>
    <w:p w14:paraId="1618BB31" w14:textId="48E00F35" w:rsidR="00177DE5" w:rsidRPr="00A84307" w:rsidRDefault="00177DE5" w:rsidP="00177DE5">
      <w:pPr>
        <w:rPr>
          <w:rFonts w:ascii="Times New Roman" w:hAnsi="Times New Roman" w:cs="Times New Roman"/>
          <w:b/>
          <w:bCs/>
          <w:i/>
          <w:iCs/>
          <w:sz w:val="24"/>
          <w:szCs w:val="24"/>
        </w:rPr>
      </w:pPr>
      <w:r w:rsidRPr="00A84307">
        <w:rPr>
          <w:rFonts w:ascii="Times New Roman" w:hAnsi="Times New Roman" w:cs="Times New Roman"/>
          <w:b/>
          <w:bCs/>
          <w:i/>
          <w:iCs/>
          <w:sz w:val="24"/>
          <w:szCs w:val="24"/>
        </w:rPr>
        <w:t>3.</w:t>
      </w:r>
      <w:r w:rsidR="00694B5E" w:rsidRPr="00A84307">
        <w:rPr>
          <w:rFonts w:ascii="Times New Roman" w:hAnsi="Times New Roman" w:cs="Times New Roman"/>
          <w:b/>
          <w:bCs/>
          <w:i/>
          <w:iCs/>
          <w:sz w:val="24"/>
          <w:szCs w:val="24"/>
        </w:rPr>
        <w:t>3</w:t>
      </w:r>
      <w:r w:rsidRPr="00A84307">
        <w:rPr>
          <w:rFonts w:ascii="Times New Roman" w:hAnsi="Times New Roman" w:cs="Times New Roman"/>
          <w:b/>
          <w:bCs/>
          <w:i/>
          <w:iCs/>
          <w:sz w:val="24"/>
          <w:szCs w:val="24"/>
        </w:rPr>
        <w:t xml:space="preserve"> Industry Practices</w:t>
      </w:r>
    </w:p>
    <w:p w14:paraId="4DD20BBC" w14:textId="77777777" w:rsidR="00177DE5" w:rsidRPr="00694B5E" w:rsidRDefault="00177DE5" w:rsidP="008D2241">
      <w:pPr>
        <w:ind w:firstLine="720"/>
        <w:jc w:val="both"/>
        <w:rPr>
          <w:rFonts w:ascii="Times New Roman" w:hAnsi="Times New Roman" w:cs="Times New Roman"/>
          <w:sz w:val="24"/>
          <w:szCs w:val="24"/>
        </w:rPr>
      </w:pPr>
      <w:r w:rsidRPr="00694B5E">
        <w:rPr>
          <w:rFonts w:ascii="Times New Roman" w:hAnsi="Times New Roman" w:cs="Times New Roman"/>
          <w:sz w:val="24"/>
          <w:szCs w:val="24"/>
        </w:rPr>
        <w:t>Corporate insurance involves complex contracts, strict pre-authorization, bulk billing, and audits, often leading to delayed or reduced payments. Health insurance practices include claim adjudication, denial management, and use of Hospital Information Management Systems (HIMS). Weaknesses in these areas contribute to revenue leakage.</w:t>
      </w:r>
    </w:p>
    <w:p w14:paraId="4094E0A8" w14:textId="5267B395" w:rsidR="00B966B0" w:rsidRPr="00694B5E" w:rsidRDefault="00B966B0" w:rsidP="00B966B0">
      <w:pPr>
        <w:rPr>
          <w:rFonts w:ascii="Times New Roman" w:hAnsi="Times New Roman" w:cs="Times New Roman"/>
          <w:b/>
          <w:sz w:val="24"/>
          <w:szCs w:val="24"/>
        </w:rPr>
      </w:pPr>
      <w:r w:rsidRPr="00694B5E">
        <w:rPr>
          <w:rFonts w:ascii="Times New Roman" w:hAnsi="Times New Roman" w:cs="Times New Roman"/>
          <w:b/>
          <w:sz w:val="24"/>
          <w:szCs w:val="24"/>
        </w:rPr>
        <w:lastRenderedPageBreak/>
        <w:t>4.</w:t>
      </w:r>
      <w:r w:rsidR="00694B5E">
        <w:rPr>
          <w:rFonts w:ascii="Times New Roman" w:hAnsi="Times New Roman" w:cs="Times New Roman"/>
          <w:b/>
          <w:sz w:val="24"/>
          <w:szCs w:val="24"/>
        </w:rPr>
        <w:t>0</w:t>
      </w:r>
      <w:r w:rsidR="007757FD">
        <w:rPr>
          <w:rFonts w:ascii="Times New Roman" w:hAnsi="Times New Roman" w:cs="Times New Roman"/>
          <w:b/>
          <w:sz w:val="24"/>
          <w:szCs w:val="24"/>
        </w:rPr>
        <w:t xml:space="preserve"> </w:t>
      </w:r>
      <w:r w:rsidRPr="00694B5E">
        <w:rPr>
          <w:rFonts w:ascii="Times New Roman" w:hAnsi="Times New Roman" w:cs="Times New Roman"/>
          <w:b/>
          <w:sz w:val="24"/>
          <w:szCs w:val="24"/>
        </w:rPr>
        <w:t>Causes of Revenue Leakages</w:t>
      </w:r>
    </w:p>
    <w:p w14:paraId="2A7B6A2B" w14:textId="77777777" w:rsidR="00B966B0" w:rsidRPr="00A84307" w:rsidRDefault="00B966B0" w:rsidP="00B966B0">
      <w:pPr>
        <w:rPr>
          <w:rFonts w:ascii="Times New Roman" w:hAnsi="Times New Roman" w:cs="Times New Roman"/>
          <w:b/>
          <w:i/>
          <w:iCs/>
          <w:sz w:val="24"/>
          <w:szCs w:val="24"/>
        </w:rPr>
      </w:pPr>
      <w:r w:rsidRPr="00A84307">
        <w:rPr>
          <w:rFonts w:ascii="Times New Roman" w:hAnsi="Times New Roman" w:cs="Times New Roman"/>
          <w:b/>
          <w:i/>
          <w:iCs/>
          <w:sz w:val="24"/>
          <w:szCs w:val="24"/>
        </w:rPr>
        <w:t>A. Pre-Billing / Documentation-Related Causes</w:t>
      </w:r>
    </w:p>
    <w:p w14:paraId="5BA4C4FE" w14:textId="62385D30" w:rsidR="00B966B0" w:rsidRPr="00F94354" w:rsidRDefault="005178D1" w:rsidP="00B355EB">
      <w:pPr>
        <w:ind w:firstLine="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 xml:space="preserve">(i) </w:t>
      </w:r>
      <w:r w:rsidR="00B966B0" w:rsidRPr="00F94354">
        <w:rPr>
          <w:rFonts w:ascii="Times New Roman" w:hAnsi="Times New Roman" w:cs="Times New Roman"/>
          <w:bCs/>
          <w:sz w:val="24"/>
          <w:szCs w:val="24"/>
          <w:u w:val="single"/>
        </w:rPr>
        <w:t>Incomplete or Inaccurate Patient Information at Registration</w:t>
      </w:r>
    </w:p>
    <w:p w14:paraId="5B262827" w14:textId="77777777" w:rsidR="00B966B0" w:rsidRPr="00694B5E" w:rsidRDefault="00B966B0" w:rsidP="00B355EB">
      <w:pPr>
        <w:ind w:left="720"/>
        <w:jc w:val="both"/>
        <w:rPr>
          <w:rFonts w:ascii="Times New Roman" w:hAnsi="Times New Roman" w:cs="Times New Roman"/>
          <w:bCs/>
          <w:sz w:val="24"/>
          <w:szCs w:val="24"/>
        </w:rPr>
      </w:pPr>
      <w:r w:rsidRPr="00694B5E">
        <w:rPr>
          <w:rFonts w:ascii="Times New Roman" w:hAnsi="Times New Roman" w:cs="Times New Roman"/>
          <w:bCs/>
          <w:sz w:val="24"/>
          <w:szCs w:val="24"/>
        </w:rPr>
        <w:t>Missing policy details, incorrect TPA desk assignment, or outdated corporate employee data lead to claim rejections at the source.</w:t>
      </w:r>
    </w:p>
    <w:p w14:paraId="61DF3EE0" w14:textId="77777777" w:rsidR="00B966B0" w:rsidRPr="00694B5E" w:rsidRDefault="00B966B0" w:rsidP="00B355EB">
      <w:pPr>
        <w:ind w:firstLine="720"/>
        <w:jc w:val="both"/>
        <w:rPr>
          <w:rFonts w:ascii="Times New Roman" w:hAnsi="Times New Roman" w:cs="Times New Roman"/>
          <w:bCs/>
          <w:sz w:val="24"/>
          <w:szCs w:val="24"/>
        </w:rPr>
      </w:pPr>
      <w:r w:rsidRPr="00694B5E">
        <w:rPr>
          <w:rFonts w:ascii="Times New Roman" w:hAnsi="Times New Roman" w:cs="Times New Roman"/>
          <w:bCs/>
          <w:sz w:val="24"/>
          <w:szCs w:val="24"/>
        </w:rPr>
        <w:t>Example: Patient registered under wrong insurer panel → automatic denial.</w:t>
      </w:r>
    </w:p>
    <w:p w14:paraId="4C7C07FE" w14:textId="0DFD63E9" w:rsidR="00B966B0" w:rsidRPr="00F94354" w:rsidRDefault="005178D1" w:rsidP="00B355EB">
      <w:pPr>
        <w:ind w:firstLine="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(ii)</w:t>
      </w:r>
      <w:r w:rsidR="00B966B0" w:rsidRPr="00F94354">
        <w:rPr>
          <w:rFonts w:ascii="Times New Roman" w:hAnsi="Times New Roman" w:cs="Times New Roman"/>
          <w:bCs/>
          <w:sz w:val="24"/>
          <w:szCs w:val="24"/>
          <w:u w:val="single"/>
        </w:rPr>
        <w:t xml:space="preserve"> Inadequate Clinical Documentation</w:t>
      </w:r>
    </w:p>
    <w:p w14:paraId="4D4B7556" w14:textId="77777777" w:rsidR="00B966B0" w:rsidRPr="00694B5E" w:rsidRDefault="00B966B0" w:rsidP="00B355EB">
      <w:pPr>
        <w:ind w:left="720"/>
        <w:jc w:val="both"/>
        <w:rPr>
          <w:rFonts w:ascii="Times New Roman" w:hAnsi="Times New Roman" w:cs="Times New Roman"/>
          <w:bCs/>
          <w:sz w:val="24"/>
          <w:szCs w:val="24"/>
        </w:rPr>
      </w:pPr>
      <w:r w:rsidRPr="00694B5E">
        <w:rPr>
          <w:rFonts w:ascii="Times New Roman" w:hAnsi="Times New Roman" w:cs="Times New Roman"/>
          <w:bCs/>
          <w:sz w:val="24"/>
          <w:szCs w:val="24"/>
        </w:rPr>
        <w:t>Physicians fail to document medical necessity, procedure details, or co-morbidities required by TPA/corporate medical reviewers.</w:t>
      </w:r>
    </w:p>
    <w:p w14:paraId="62E14AD1" w14:textId="77777777" w:rsidR="00B966B0" w:rsidRPr="00694B5E" w:rsidRDefault="00B966B0" w:rsidP="00B355EB">
      <w:pPr>
        <w:ind w:left="720"/>
        <w:jc w:val="both"/>
        <w:rPr>
          <w:rFonts w:ascii="Times New Roman" w:hAnsi="Times New Roman" w:cs="Times New Roman"/>
          <w:bCs/>
          <w:sz w:val="24"/>
          <w:szCs w:val="24"/>
        </w:rPr>
      </w:pPr>
      <w:r w:rsidRPr="00694B5E">
        <w:rPr>
          <w:rFonts w:ascii="Times New Roman" w:hAnsi="Times New Roman" w:cs="Times New Roman"/>
          <w:bCs/>
          <w:sz w:val="24"/>
          <w:szCs w:val="24"/>
        </w:rPr>
        <w:t>Results in down-coding or full denial during pre-authorization or final audit.</w:t>
      </w:r>
    </w:p>
    <w:p w14:paraId="15101C8F" w14:textId="3B785E3A" w:rsidR="00B966B0" w:rsidRPr="00F94354" w:rsidRDefault="006C3EEC"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(iii)</w:t>
      </w:r>
      <w:r w:rsidR="00B966B0" w:rsidRPr="00F94354">
        <w:rPr>
          <w:rFonts w:ascii="Times New Roman" w:hAnsi="Times New Roman" w:cs="Times New Roman"/>
          <w:bCs/>
          <w:sz w:val="24"/>
          <w:szCs w:val="24"/>
          <w:u w:val="single"/>
        </w:rPr>
        <w:t xml:space="preserve"> Delay in Obtaining Pre-Authorizations (TPA-Specific)</w:t>
      </w:r>
    </w:p>
    <w:p w14:paraId="26245572" w14:textId="77777777" w:rsidR="00B966B0" w:rsidRPr="00694B5E" w:rsidRDefault="00B966B0" w:rsidP="00B355EB">
      <w:pPr>
        <w:ind w:left="720"/>
        <w:jc w:val="both"/>
        <w:rPr>
          <w:rFonts w:ascii="Times New Roman" w:hAnsi="Times New Roman" w:cs="Times New Roman"/>
          <w:bCs/>
          <w:sz w:val="24"/>
          <w:szCs w:val="24"/>
        </w:rPr>
      </w:pPr>
      <w:r w:rsidRPr="00694B5E">
        <w:rPr>
          <w:rFonts w:ascii="Times New Roman" w:hAnsi="Times New Roman" w:cs="Times New Roman"/>
          <w:bCs/>
          <w:sz w:val="24"/>
          <w:szCs w:val="24"/>
        </w:rPr>
        <w:t>Procedures performed without prior approval due to emergency admissions or internal communication gaps.</w:t>
      </w:r>
    </w:p>
    <w:p w14:paraId="5AEEB26E" w14:textId="77777777" w:rsidR="00B966B0" w:rsidRPr="00694B5E" w:rsidRDefault="00B966B0" w:rsidP="00B355EB">
      <w:pPr>
        <w:ind w:left="720"/>
        <w:jc w:val="both"/>
        <w:rPr>
          <w:rFonts w:ascii="Times New Roman" w:hAnsi="Times New Roman" w:cs="Times New Roman"/>
          <w:bCs/>
          <w:sz w:val="24"/>
          <w:szCs w:val="24"/>
        </w:rPr>
      </w:pPr>
      <w:r w:rsidRPr="00694B5E">
        <w:rPr>
          <w:rFonts w:ascii="Times New Roman" w:hAnsi="Times New Roman" w:cs="Times New Roman"/>
          <w:bCs/>
          <w:sz w:val="24"/>
          <w:szCs w:val="24"/>
        </w:rPr>
        <w:t>TPAs routinely deny non-authorized high-value claims (e.g., implants, ICU stays).</w:t>
      </w:r>
    </w:p>
    <w:p w14:paraId="124012C3" w14:textId="373355BF" w:rsidR="00B966B0" w:rsidRPr="00F94354" w:rsidRDefault="006C3EEC"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(iv)</w:t>
      </w:r>
      <w:r w:rsidR="00B966B0" w:rsidRPr="00F94354">
        <w:rPr>
          <w:rFonts w:ascii="Times New Roman" w:hAnsi="Times New Roman" w:cs="Times New Roman"/>
          <w:bCs/>
          <w:sz w:val="24"/>
          <w:szCs w:val="24"/>
          <w:u w:val="single"/>
        </w:rPr>
        <w:t xml:space="preserve"> Mismatch Between Authorized and Actual Services</w:t>
      </w:r>
    </w:p>
    <w:p w14:paraId="3F1C6C6D" w14:textId="77777777" w:rsidR="00B966B0" w:rsidRPr="00694B5E" w:rsidRDefault="00B966B0" w:rsidP="00B355EB">
      <w:pPr>
        <w:ind w:left="720"/>
        <w:jc w:val="both"/>
        <w:rPr>
          <w:rFonts w:ascii="Times New Roman" w:hAnsi="Times New Roman" w:cs="Times New Roman"/>
          <w:bCs/>
          <w:sz w:val="24"/>
          <w:szCs w:val="24"/>
        </w:rPr>
      </w:pPr>
      <w:r w:rsidRPr="00694B5E">
        <w:rPr>
          <w:rFonts w:ascii="Times New Roman" w:hAnsi="Times New Roman" w:cs="Times New Roman"/>
          <w:bCs/>
          <w:sz w:val="24"/>
          <w:szCs w:val="24"/>
        </w:rPr>
        <w:t>Variation in consumables, pharmacy, or room category not updated in real-time with TPA desk → partial reimbursement.</w:t>
      </w:r>
    </w:p>
    <w:p w14:paraId="65A7A5E7" w14:textId="77777777" w:rsidR="00B966B0" w:rsidRPr="00A84307" w:rsidRDefault="00B966B0" w:rsidP="00B966B0">
      <w:pPr>
        <w:rPr>
          <w:rFonts w:ascii="Times New Roman" w:hAnsi="Times New Roman" w:cs="Times New Roman"/>
          <w:b/>
          <w:i/>
          <w:iCs/>
          <w:sz w:val="24"/>
          <w:szCs w:val="24"/>
        </w:rPr>
      </w:pPr>
      <w:r w:rsidRPr="00A84307">
        <w:rPr>
          <w:rFonts w:ascii="Times New Roman" w:hAnsi="Times New Roman" w:cs="Times New Roman"/>
          <w:b/>
          <w:i/>
          <w:iCs/>
          <w:sz w:val="24"/>
          <w:szCs w:val="24"/>
        </w:rPr>
        <w:t>B. Coding &amp; Billing Errors</w:t>
      </w:r>
    </w:p>
    <w:p w14:paraId="6B94786A" w14:textId="646B4E98" w:rsidR="00B966B0" w:rsidRPr="00F94354" w:rsidRDefault="006C3EEC"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 xml:space="preserve">(i) </w:t>
      </w:r>
      <w:r w:rsidR="00B966B0" w:rsidRPr="00F94354">
        <w:rPr>
          <w:rFonts w:ascii="Times New Roman" w:hAnsi="Times New Roman" w:cs="Times New Roman"/>
          <w:bCs/>
          <w:sz w:val="24"/>
          <w:szCs w:val="24"/>
          <w:u w:val="single"/>
        </w:rPr>
        <w:t>Incorrect or Outdated Coding (ICD, CPT, HCPCS)</w:t>
      </w:r>
    </w:p>
    <w:p w14:paraId="39DC711F" w14:textId="77777777" w:rsidR="00B966B0" w:rsidRPr="007757FD" w:rsidRDefault="00B966B0" w:rsidP="00B355EB">
      <w:pPr>
        <w:ind w:left="720"/>
        <w:jc w:val="both"/>
        <w:rPr>
          <w:rFonts w:ascii="Times New Roman" w:hAnsi="Times New Roman" w:cs="Times New Roman"/>
          <w:bCs/>
          <w:sz w:val="24"/>
          <w:szCs w:val="24"/>
        </w:rPr>
      </w:pPr>
      <w:r w:rsidRPr="007757FD">
        <w:rPr>
          <w:rFonts w:ascii="Times New Roman" w:hAnsi="Times New Roman" w:cs="Times New Roman"/>
          <w:bCs/>
          <w:sz w:val="24"/>
          <w:szCs w:val="24"/>
        </w:rPr>
        <w:t>Use of unspecified codes, unbundling violations, or failure to apply TPA-specific modifiers.</w:t>
      </w:r>
    </w:p>
    <w:p w14:paraId="58EC7A6B" w14:textId="77777777" w:rsidR="00B966B0" w:rsidRPr="007757FD" w:rsidRDefault="00B966B0" w:rsidP="00B355EB">
      <w:pPr>
        <w:ind w:left="720"/>
        <w:jc w:val="both"/>
        <w:rPr>
          <w:rFonts w:ascii="Times New Roman" w:hAnsi="Times New Roman" w:cs="Times New Roman"/>
          <w:bCs/>
          <w:sz w:val="24"/>
          <w:szCs w:val="24"/>
        </w:rPr>
      </w:pPr>
      <w:r w:rsidRPr="007757FD">
        <w:rPr>
          <w:rFonts w:ascii="Times New Roman" w:hAnsi="Times New Roman" w:cs="Times New Roman"/>
          <w:bCs/>
          <w:sz w:val="24"/>
          <w:szCs w:val="24"/>
        </w:rPr>
        <w:t>Corporate Claim Issue: Employers reject codes not aligned with their customized benefit schedules.</w:t>
      </w:r>
    </w:p>
    <w:p w14:paraId="032131A4" w14:textId="2024DA00" w:rsidR="00B966B0" w:rsidRPr="00F94354" w:rsidRDefault="006C3EEC"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(ii)</w:t>
      </w:r>
      <w:r w:rsidR="00B966B0" w:rsidRPr="00F94354">
        <w:rPr>
          <w:rFonts w:ascii="Times New Roman" w:hAnsi="Times New Roman" w:cs="Times New Roman"/>
          <w:bCs/>
          <w:sz w:val="24"/>
          <w:szCs w:val="24"/>
          <w:u w:val="single"/>
        </w:rPr>
        <w:t xml:space="preserve"> Under-Coding Due to Conservative Billing Practices</w:t>
      </w:r>
    </w:p>
    <w:p w14:paraId="47B74157" w14:textId="77777777" w:rsidR="007757FD" w:rsidRDefault="00B966B0" w:rsidP="00B355EB">
      <w:pPr>
        <w:ind w:left="720"/>
        <w:jc w:val="both"/>
        <w:rPr>
          <w:rFonts w:ascii="Times New Roman" w:hAnsi="Times New Roman" w:cs="Times New Roman"/>
          <w:bCs/>
          <w:sz w:val="24"/>
          <w:szCs w:val="24"/>
        </w:rPr>
      </w:pPr>
      <w:r w:rsidRPr="007757FD">
        <w:rPr>
          <w:rFonts w:ascii="Times New Roman" w:hAnsi="Times New Roman" w:cs="Times New Roman"/>
          <w:bCs/>
          <w:sz w:val="24"/>
          <w:szCs w:val="24"/>
        </w:rPr>
        <w:t>Fear of audit leads to deliberate under-billing of justifiable add-ons (e.g., physician consultation fees, monitoring charges).</w:t>
      </w:r>
    </w:p>
    <w:p w14:paraId="07545843" w14:textId="1F28118F" w:rsidR="00B966B0" w:rsidRPr="00F94354" w:rsidRDefault="006C3EEC"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(iii)</w:t>
      </w:r>
      <w:r w:rsidR="00B966B0" w:rsidRPr="00F94354">
        <w:rPr>
          <w:rFonts w:ascii="Times New Roman" w:hAnsi="Times New Roman" w:cs="Times New Roman"/>
          <w:bCs/>
          <w:sz w:val="24"/>
          <w:szCs w:val="24"/>
          <w:u w:val="single"/>
        </w:rPr>
        <w:t xml:space="preserve"> Missed Charge Capture</w:t>
      </w:r>
    </w:p>
    <w:p w14:paraId="49CAB1D8" w14:textId="77777777" w:rsidR="00B966B0" w:rsidRPr="007757FD" w:rsidRDefault="00B966B0" w:rsidP="00B355EB">
      <w:pPr>
        <w:ind w:left="720"/>
        <w:jc w:val="both"/>
        <w:rPr>
          <w:rFonts w:ascii="Times New Roman" w:hAnsi="Times New Roman" w:cs="Times New Roman"/>
          <w:bCs/>
          <w:sz w:val="24"/>
          <w:szCs w:val="24"/>
        </w:rPr>
      </w:pPr>
      <w:r w:rsidRPr="007757FD">
        <w:rPr>
          <w:rFonts w:ascii="Times New Roman" w:hAnsi="Times New Roman" w:cs="Times New Roman"/>
          <w:bCs/>
          <w:sz w:val="24"/>
          <w:szCs w:val="24"/>
        </w:rPr>
        <w:t>Services like nursing procedures, physiotherapy, or dietary consultations not entered into the HIS (Hospital Information System).</w:t>
      </w:r>
    </w:p>
    <w:p w14:paraId="00158B75" w14:textId="77777777" w:rsidR="00B966B0" w:rsidRPr="007757FD" w:rsidRDefault="00B966B0" w:rsidP="00B355EB">
      <w:pPr>
        <w:ind w:left="720"/>
        <w:jc w:val="both"/>
        <w:rPr>
          <w:rFonts w:ascii="Times New Roman" w:hAnsi="Times New Roman" w:cs="Times New Roman"/>
          <w:bCs/>
          <w:sz w:val="24"/>
          <w:szCs w:val="24"/>
        </w:rPr>
      </w:pPr>
      <w:r w:rsidRPr="007757FD">
        <w:rPr>
          <w:rFonts w:ascii="Times New Roman" w:hAnsi="Times New Roman" w:cs="Times New Roman"/>
          <w:bCs/>
          <w:sz w:val="24"/>
          <w:szCs w:val="24"/>
        </w:rPr>
        <w:t>Common in corporate claims where itemized billing is mandatory.</w:t>
      </w:r>
    </w:p>
    <w:p w14:paraId="5593AEC4" w14:textId="6354C4CB" w:rsidR="00B966B0" w:rsidRPr="00F94354" w:rsidRDefault="006C3EEC"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(iv)</w:t>
      </w:r>
      <w:r w:rsidR="00B966B0" w:rsidRPr="00F94354">
        <w:rPr>
          <w:rFonts w:ascii="Times New Roman" w:hAnsi="Times New Roman" w:cs="Times New Roman"/>
          <w:bCs/>
          <w:sz w:val="24"/>
          <w:szCs w:val="24"/>
          <w:u w:val="single"/>
        </w:rPr>
        <w:t xml:space="preserve"> Duplicate or Overlapping Billing</w:t>
      </w:r>
    </w:p>
    <w:p w14:paraId="1DA475F0" w14:textId="77777777" w:rsidR="00B966B0" w:rsidRPr="007757FD" w:rsidRDefault="00B966B0" w:rsidP="00B355EB">
      <w:pPr>
        <w:ind w:left="720"/>
        <w:jc w:val="both"/>
        <w:rPr>
          <w:rFonts w:ascii="Times New Roman" w:hAnsi="Times New Roman" w:cs="Times New Roman"/>
          <w:bCs/>
          <w:sz w:val="24"/>
          <w:szCs w:val="24"/>
        </w:rPr>
      </w:pPr>
      <w:r w:rsidRPr="007757FD">
        <w:rPr>
          <w:rFonts w:ascii="Times New Roman" w:hAnsi="Times New Roman" w:cs="Times New Roman"/>
          <w:bCs/>
          <w:sz w:val="24"/>
          <w:szCs w:val="24"/>
        </w:rPr>
        <w:t>Same service billed under multiple heads (e.g., OT consumables + surgical package) → flagged and deducted during TPA scrutiny.</w:t>
      </w:r>
    </w:p>
    <w:p w14:paraId="215DE210" w14:textId="77777777" w:rsidR="00A84307" w:rsidRDefault="00A84307" w:rsidP="00B966B0">
      <w:pPr>
        <w:rPr>
          <w:rFonts w:ascii="Times New Roman" w:hAnsi="Times New Roman" w:cs="Times New Roman"/>
          <w:b/>
          <w:i/>
          <w:iCs/>
          <w:sz w:val="24"/>
          <w:szCs w:val="24"/>
        </w:rPr>
      </w:pPr>
    </w:p>
    <w:p w14:paraId="00B11993" w14:textId="7F98BB7F" w:rsidR="00B966B0" w:rsidRPr="00A84307" w:rsidRDefault="00B966B0" w:rsidP="00B966B0">
      <w:pPr>
        <w:rPr>
          <w:rFonts w:ascii="Times New Roman" w:hAnsi="Times New Roman" w:cs="Times New Roman"/>
          <w:b/>
          <w:i/>
          <w:iCs/>
          <w:sz w:val="24"/>
          <w:szCs w:val="24"/>
        </w:rPr>
      </w:pPr>
      <w:r w:rsidRPr="00A84307">
        <w:rPr>
          <w:rFonts w:ascii="Times New Roman" w:hAnsi="Times New Roman" w:cs="Times New Roman"/>
          <w:b/>
          <w:i/>
          <w:iCs/>
          <w:sz w:val="24"/>
          <w:szCs w:val="24"/>
        </w:rPr>
        <w:lastRenderedPageBreak/>
        <w:t>C. TPA &amp; Payer Workflow-Specific Causes</w:t>
      </w:r>
    </w:p>
    <w:p w14:paraId="252ECE88" w14:textId="427E1251" w:rsidR="00B966B0" w:rsidRPr="00F94354" w:rsidRDefault="006C3EEC"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w:t>
      </w:r>
      <w:r w:rsidR="00B966B0" w:rsidRPr="00F94354">
        <w:rPr>
          <w:rFonts w:ascii="Times New Roman" w:hAnsi="Times New Roman" w:cs="Times New Roman"/>
          <w:bCs/>
          <w:sz w:val="24"/>
          <w:szCs w:val="24"/>
          <w:u w:val="single"/>
        </w:rPr>
        <w:t xml:space="preserve"> Delay in Claim Submission Beyond SLA Timelines</w:t>
      </w:r>
    </w:p>
    <w:p w14:paraId="0FB5FEBE" w14:textId="77777777" w:rsidR="00B966B0" w:rsidRPr="006C3EEC" w:rsidRDefault="00B966B0" w:rsidP="00B355EB">
      <w:pPr>
        <w:ind w:left="720"/>
        <w:jc w:val="both"/>
        <w:rPr>
          <w:rFonts w:ascii="Times New Roman" w:hAnsi="Times New Roman" w:cs="Times New Roman"/>
          <w:bCs/>
          <w:sz w:val="24"/>
          <w:szCs w:val="24"/>
        </w:rPr>
      </w:pPr>
      <w:r w:rsidRPr="006C3EEC">
        <w:rPr>
          <w:rFonts w:ascii="Times New Roman" w:hAnsi="Times New Roman" w:cs="Times New Roman"/>
          <w:bCs/>
          <w:sz w:val="24"/>
          <w:szCs w:val="24"/>
        </w:rPr>
        <w:t>TPA contracts mandate 30–45 days for submission; internal delays (discharge summary pending, file closure) trigger auto-denials.</w:t>
      </w:r>
    </w:p>
    <w:p w14:paraId="53FA7B01" w14:textId="4F8481A0" w:rsidR="00B966B0" w:rsidRPr="00F94354" w:rsidRDefault="006C3EEC"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(ii)</w:t>
      </w:r>
      <w:r w:rsidR="00B966B0" w:rsidRPr="00F94354">
        <w:rPr>
          <w:rFonts w:ascii="Times New Roman" w:hAnsi="Times New Roman" w:cs="Times New Roman"/>
          <w:bCs/>
          <w:sz w:val="24"/>
          <w:szCs w:val="24"/>
          <w:u w:val="single"/>
        </w:rPr>
        <w:t xml:space="preserve"> Poor Coordination with On-Site TPA Desk</w:t>
      </w:r>
    </w:p>
    <w:p w14:paraId="4B4DAB7E" w14:textId="77777777" w:rsidR="00B966B0" w:rsidRPr="006C3EEC" w:rsidRDefault="00B966B0" w:rsidP="00B355EB">
      <w:pPr>
        <w:ind w:left="720"/>
        <w:jc w:val="both"/>
        <w:rPr>
          <w:rFonts w:ascii="Times New Roman" w:hAnsi="Times New Roman" w:cs="Times New Roman"/>
          <w:bCs/>
          <w:sz w:val="24"/>
          <w:szCs w:val="24"/>
        </w:rPr>
      </w:pPr>
      <w:r w:rsidRPr="006C3EEC">
        <w:rPr>
          <w:rFonts w:ascii="Times New Roman" w:hAnsi="Times New Roman" w:cs="Times New Roman"/>
          <w:bCs/>
          <w:sz w:val="24"/>
          <w:szCs w:val="24"/>
        </w:rPr>
        <w:t>Lack of daily reconciliation between hospital bills and TPA acknowledgments → unbilled enhancements or rejected add-ons.</w:t>
      </w:r>
    </w:p>
    <w:p w14:paraId="7DB8E5EC" w14:textId="78E90C1D" w:rsidR="00B966B0" w:rsidRPr="00F94354" w:rsidRDefault="00023CE9"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(iii)</w:t>
      </w:r>
      <w:r w:rsidR="00B966B0" w:rsidRPr="00F94354">
        <w:rPr>
          <w:rFonts w:ascii="Times New Roman" w:hAnsi="Times New Roman" w:cs="Times New Roman"/>
          <w:bCs/>
          <w:sz w:val="24"/>
          <w:szCs w:val="24"/>
          <w:u w:val="single"/>
        </w:rPr>
        <w:t xml:space="preserve"> Inadequate Response to Query Letters / RA (Remittance Advice)</w:t>
      </w:r>
    </w:p>
    <w:p w14:paraId="3959972E" w14:textId="77777777" w:rsidR="00B966B0" w:rsidRPr="006C3EEC" w:rsidRDefault="00B966B0" w:rsidP="00B355EB">
      <w:pPr>
        <w:ind w:left="720"/>
        <w:jc w:val="both"/>
        <w:rPr>
          <w:rFonts w:ascii="Times New Roman" w:hAnsi="Times New Roman" w:cs="Times New Roman"/>
          <w:bCs/>
          <w:sz w:val="24"/>
          <w:szCs w:val="24"/>
        </w:rPr>
      </w:pPr>
      <w:r w:rsidRPr="006C3EEC">
        <w:rPr>
          <w:rFonts w:ascii="Times New Roman" w:hAnsi="Times New Roman" w:cs="Times New Roman"/>
          <w:bCs/>
          <w:sz w:val="24"/>
          <w:szCs w:val="24"/>
        </w:rPr>
        <w:t>Hospitals fail to submit clarifications within 7–15 days → permanent deduction.</w:t>
      </w:r>
    </w:p>
    <w:p w14:paraId="3D0990B5" w14:textId="43B621CA" w:rsidR="00B966B0" w:rsidRPr="00F94354" w:rsidRDefault="00023CE9"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(iv)</w:t>
      </w:r>
      <w:r w:rsidR="00B966B0" w:rsidRPr="00F94354">
        <w:rPr>
          <w:rFonts w:ascii="Times New Roman" w:hAnsi="Times New Roman" w:cs="Times New Roman"/>
          <w:bCs/>
          <w:sz w:val="24"/>
          <w:szCs w:val="24"/>
          <w:u w:val="single"/>
        </w:rPr>
        <w:t xml:space="preserve"> Package Violations and Arbitrary Deductions</w:t>
      </w:r>
    </w:p>
    <w:p w14:paraId="71955515" w14:textId="77777777" w:rsidR="00023CE9" w:rsidRDefault="00B966B0" w:rsidP="00B355EB">
      <w:pPr>
        <w:ind w:left="720"/>
        <w:jc w:val="both"/>
        <w:rPr>
          <w:rFonts w:ascii="Times New Roman" w:hAnsi="Times New Roman" w:cs="Times New Roman"/>
          <w:bCs/>
          <w:sz w:val="24"/>
          <w:szCs w:val="24"/>
        </w:rPr>
      </w:pPr>
      <w:r w:rsidRPr="006C3EEC">
        <w:rPr>
          <w:rFonts w:ascii="Times New Roman" w:hAnsi="Times New Roman" w:cs="Times New Roman"/>
          <w:bCs/>
          <w:sz w:val="24"/>
          <w:szCs w:val="24"/>
        </w:rPr>
        <w:t xml:space="preserve">TPAs apply standardized surgical packages and deduct “non-payable” items (e.g., registration fees, visitor meals) without transparency.4.3 Research Gap of the Study </w:t>
      </w:r>
    </w:p>
    <w:p w14:paraId="2D5D6B6E" w14:textId="207CDF75" w:rsidR="00B966B0" w:rsidRPr="00A84307" w:rsidRDefault="00B966B0" w:rsidP="00023CE9">
      <w:pPr>
        <w:jc w:val="both"/>
        <w:rPr>
          <w:rFonts w:ascii="Times New Roman" w:hAnsi="Times New Roman" w:cs="Times New Roman"/>
          <w:bCs/>
          <w:i/>
          <w:iCs/>
          <w:sz w:val="24"/>
          <w:szCs w:val="24"/>
        </w:rPr>
      </w:pPr>
      <w:r w:rsidRPr="00A84307">
        <w:rPr>
          <w:rFonts w:ascii="Times New Roman" w:hAnsi="Times New Roman" w:cs="Times New Roman"/>
          <w:b/>
          <w:i/>
          <w:iCs/>
          <w:sz w:val="24"/>
          <w:szCs w:val="24"/>
        </w:rPr>
        <w:t>D. Corporate Claims-Specific Causes</w:t>
      </w:r>
    </w:p>
    <w:p w14:paraId="73EF2044" w14:textId="712AEA35" w:rsidR="00B966B0" w:rsidRPr="00F94354" w:rsidRDefault="00023CE9"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w:t>
      </w:r>
      <w:r w:rsidR="00B966B0" w:rsidRPr="00F94354">
        <w:rPr>
          <w:rFonts w:ascii="Times New Roman" w:hAnsi="Times New Roman" w:cs="Times New Roman"/>
          <w:bCs/>
          <w:sz w:val="24"/>
          <w:szCs w:val="24"/>
          <w:u w:val="single"/>
        </w:rPr>
        <w:t xml:space="preserve"> Lack of Customized Tariff Agreements</w:t>
      </w:r>
    </w:p>
    <w:p w14:paraId="37B5D195" w14:textId="77777777" w:rsidR="00B966B0" w:rsidRPr="00023CE9" w:rsidRDefault="00B966B0" w:rsidP="00B355EB">
      <w:pPr>
        <w:ind w:left="720"/>
        <w:jc w:val="both"/>
        <w:rPr>
          <w:rFonts w:ascii="Times New Roman" w:hAnsi="Times New Roman" w:cs="Times New Roman"/>
          <w:bCs/>
          <w:sz w:val="24"/>
          <w:szCs w:val="24"/>
        </w:rPr>
      </w:pPr>
      <w:r w:rsidRPr="00023CE9">
        <w:rPr>
          <w:rFonts w:ascii="Times New Roman" w:hAnsi="Times New Roman" w:cs="Times New Roman"/>
          <w:bCs/>
          <w:sz w:val="24"/>
          <w:szCs w:val="24"/>
        </w:rPr>
        <w:t>Absence of MoU-defined rates for implants, room rents, or professional fees → billed at rack rate, reimbursed at discounted corporate rate → leakage.</w:t>
      </w:r>
    </w:p>
    <w:p w14:paraId="553604CA" w14:textId="17AFEFDD" w:rsidR="00B966B0" w:rsidRPr="00F94354" w:rsidRDefault="00023CE9"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(ii)</w:t>
      </w:r>
      <w:r w:rsidR="00B966B0" w:rsidRPr="00F94354">
        <w:rPr>
          <w:rFonts w:ascii="Times New Roman" w:hAnsi="Times New Roman" w:cs="Times New Roman"/>
          <w:bCs/>
          <w:sz w:val="24"/>
          <w:szCs w:val="24"/>
          <w:u w:val="single"/>
        </w:rPr>
        <w:t xml:space="preserve"> Employee Eligibility Verification Gaps</w:t>
      </w:r>
    </w:p>
    <w:p w14:paraId="1462940D" w14:textId="77777777" w:rsidR="00B966B0" w:rsidRPr="00023CE9" w:rsidRDefault="00B966B0" w:rsidP="00B355EB">
      <w:pPr>
        <w:ind w:left="720"/>
        <w:jc w:val="both"/>
        <w:rPr>
          <w:rFonts w:ascii="Times New Roman" w:hAnsi="Times New Roman" w:cs="Times New Roman"/>
          <w:bCs/>
          <w:sz w:val="24"/>
          <w:szCs w:val="24"/>
        </w:rPr>
      </w:pPr>
      <w:r w:rsidRPr="00023CE9">
        <w:rPr>
          <w:rFonts w:ascii="Times New Roman" w:hAnsi="Times New Roman" w:cs="Times New Roman"/>
          <w:bCs/>
          <w:sz w:val="24"/>
          <w:szCs w:val="24"/>
        </w:rPr>
        <w:t>Treatment provided to ineligible dependents or ex-employees due to outdated HR lists.</w:t>
      </w:r>
    </w:p>
    <w:p w14:paraId="24D661F5" w14:textId="40D1CE84" w:rsidR="00B966B0" w:rsidRPr="00F94354" w:rsidRDefault="00023CE9"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(iii)</w:t>
      </w:r>
      <w:r w:rsidR="00B966B0" w:rsidRPr="00F94354">
        <w:rPr>
          <w:rFonts w:ascii="Times New Roman" w:hAnsi="Times New Roman" w:cs="Times New Roman"/>
          <w:bCs/>
          <w:sz w:val="24"/>
          <w:szCs w:val="24"/>
          <w:u w:val="single"/>
        </w:rPr>
        <w:t xml:space="preserve"> Non-Adherence to Corporate Policy Exclusions</w:t>
      </w:r>
    </w:p>
    <w:p w14:paraId="4F78C66D" w14:textId="77777777" w:rsidR="00B966B0" w:rsidRPr="00023CE9" w:rsidRDefault="00B966B0" w:rsidP="00B355EB">
      <w:pPr>
        <w:ind w:left="720"/>
        <w:jc w:val="both"/>
        <w:rPr>
          <w:rFonts w:ascii="Times New Roman" w:hAnsi="Times New Roman" w:cs="Times New Roman"/>
          <w:bCs/>
          <w:sz w:val="24"/>
          <w:szCs w:val="24"/>
        </w:rPr>
      </w:pPr>
      <w:r w:rsidRPr="00023CE9">
        <w:rPr>
          <w:rFonts w:ascii="Times New Roman" w:hAnsi="Times New Roman" w:cs="Times New Roman"/>
          <w:bCs/>
          <w:sz w:val="24"/>
          <w:szCs w:val="24"/>
        </w:rPr>
        <w:t>Billing for cosmetic, experimental, or wellness procedures excluded in corporate health plans.</w:t>
      </w:r>
    </w:p>
    <w:p w14:paraId="676115F1" w14:textId="6AB3AFE7" w:rsidR="00B966B0" w:rsidRPr="00F94354" w:rsidRDefault="00023CE9"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 xml:space="preserve">(iv) </w:t>
      </w:r>
      <w:r w:rsidR="00B966B0" w:rsidRPr="00F94354">
        <w:rPr>
          <w:rFonts w:ascii="Times New Roman" w:hAnsi="Times New Roman" w:cs="Times New Roman"/>
          <w:bCs/>
          <w:sz w:val="24"/>
          <w:szCs w:val="24"/>
          <w:u w:val="single"/>
        </w:rPr>
        <w:t>Delayed or Missing Employer Approvals</w:t>
      </w:r>
    </w:p>
    <w:p w14:paraId="1293B04C" w14:textId="77777777" w:rsidR="00B966B0" w:rsidRPr="00023CE9" w:rsidRDefault="00B966B0" w:rsidP="00B355EB">
      <w:pPr>
        <w:ind w:left="720"/>
        <w:jc w:val="both"/>
        <w:rPr>
          <w:rFonts w:ascii="Times New Roman" w:hAnsi="Times New Roman" w:cs="Times New Roman"/>
          <w:bCs/>
          <w:sz w:val="24"/>
          <w:szCs w:val="24"/>
        </w:rPr>
      </w:pPr>
      <w:r w:rsidRPr="00023CE9">
        <w:rPr>
          <w:rFonts w:ascii="Times New Roman" w:hAnsi="Times New Roman" w:cs="Times New Roman"/>
          <w:bCs/>
          <w:sz w:val="24"/>
          <w:szCs w:val="24"/>
        </w:rPr>
        <w:t>High-cost treatments require corporate pre-approval; delays result in patient self-payment or write-offs.</w:t>
      </w:r>
    </w:p>
    <w:p w14:paraId="7392FA82" w14:textId="77777777" w:rsidR="00B966B0" w:rsidRPr="00A84307" w:rsidRDefault="00B966B0" w:rsidP="00023CE9">
      <w:pPr>
        <w:jc w:val="both"/>
        <w:rPr>
          <w:rFonts w:ascii="Times New Roman" w:hAnsi="Times New Roman" w:cs="Times New Roman"/>
          <w:bCs/>
          <w:i/>
          <w:iCs/>
          <w:sz w:val="24"/>
          <w:szCs w:val="24"/>
        </w:rPr>
      </w:pPr>
      <w:r w:rsidRPr="00A84307">
        <w:rPr>
          <w:rFonts w:ascii="Times New Roman" w:hAnsi="Times New Roman" w:cs="Times New Roman"/>
          <w:b/>
          <w:i/>
          <w:iCs/>
          <w:sz w:val="24"/>
          <w:szCs w:val="24"/>
        </w:rPr>
        <w:t xml:space="preserve">E. Systemic &amp; Technology-Related Causes </w:t>
      </w:r>
    </w:p>
    <w:p w14:paraId="68A1463C" w14:textId="042412DE" w:rsidR="00B966B0" w:rsidRPr="00F94354" w:rsidRDefault="00023CE9"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w:t>
      </w:r>
      <w:r w:rsidR="00B966B0" w:rsidRPr="00F94354">
        <w:rPr>
          <w:rFonts w:ascii="Times New Roman" w:hAnsi="Times New Roman" w:cs="Times New Roman"/>
          <w:bCs/>
          <w:sz w:val="24"/>
          <w:szCs w:val="24"/>
          <w:u w:val="single"/>
        </w:rPr>
        <w:t xml:space="preserve"> Fragmented IT Systems (HIS, TPA Portal, Billing Module)</w:t>
      </w:r>
    </w:p>
    <w:p w14:paraId="0E105320" w14:textId="77777777" w:rsidR="00B966B0" w:rsidRPr="00023CE9" w:rsidRDefault="00B966B0" w:rsidP="00B355EB">
      <w:pPr>
        <w:ind w:left="720"/>
        <w:jc w:val="both"/>
        <w:rPr>
          <w:rFonts w:ascii="Times New Roman" w:hAnsi="Times New Roman" w:cs="Times New Roman"/>
          <w:bCs/>
          <w:sz w:val="24"/>
          <w:szCs w:val="24"/>
        </w:rPr>
      </w:pPr>
      <w:r w:rsidRPr="00023CE9">
        <w:rPr>
          <w:rFonts w:ascii="Times New Roman" w:hAnsi="Times New Roman" w:cs="Times New Roman"/>
          <w:bCs/>
          <w:sz w:val="24"/>
          <w:szCs w:val="24"/>
        </w:rPr>
        <w:t>Data silos prevent end-to-end visibility → missed charges or erroneous transmissions.</w:t>
      </w:r>
    </w:p>
    <w:p w14:paraId="2351B89C" w14:textId="727F1902" w:rsidR="00B966B0" w:rsidRPr="00F94354" w:rsidRDefault="00023CE9"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(ii)</w:t>
      </w:r>
      <w:r w:rsidR="00B966B0" w:rsidRPr="00F94354">
        <w:rPr>
          <w:rFonts w:ascii="Times New Roman" w:hAnsi="Times New Roman" w:cs="Times New Roman"/>
          <w:bCs/>
          <w:sz w:val="24"/>
          <w:szCs w:val="24"/>
          <w:u w:val="single"/>
        </w:rPr>
        <w:t xml:space="preserve"> Lack of Automated Claim Scrubbing</w:t>
      </w:r>
    </w:p>
    <w:p w14:paraId="1124052D" w14:textId="77777777" w:rsidR="00B966B0" w:rsidRPr="00023CE9" w:rsidRDefault="00B966B0" w:rsidP="00B355EB">
      <w:pPr>
        <w:ind w:left="720"/>
        <w:jc w:val="both"/>
        <w:rPr>
          <w:rFonts w:ascii="Times New Roman" w:hAnsi="Times New Roman" w:cs="Times New Roman"/>
          <w:bCs/>
          <w:sz w:val="24"/>
          <w:szCs w:val="24"/>
        </w:rPr>
      </w:pPr>
      <w:r w:rsidRPr="00023CE9">
        <w:rPr>
          <w:rFonts w:ascii="Times New Roman" w:hAnsi="Times New Roman" w:cs="Times New Roman"/>
          <w:bCs/>
          <w:sz w:val="24"/>
          <w:szCs w:val="24"/>
        </w:rPr>
        <w:t>Manual processes fail to catch NCCI edits, payer-specific rules, or TPA bundle logic before submission.</w:t>
      </w:r>
    </w:p>
    <w:p w14:paraId="2DE75448" w14:textId="07B79185" w:rsidR="00B966B0" w:rsidRPr="00F94354" w:rsidRDefault="00023CE9"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(iii)</w:t>
      </w:r>
      <w:r w:rsidR="00B966B0" w:rsidRPr="00F94354">
        <w:rPr>
          <w:rFonts w:ascii="Times New Roman" w:hAnsi="Times New Roman" w:cs="Times New Roman"/>
          <w:bCs/>
          <w:sz w:val="24"/>
          <w:szCs w:val="24"/>
          <w:u w:val="single"/>
        </w:rPr>
        <w:t xml:space="preserve"> Inadequate Denial Management Workflow</w:t>
      </w:r>
    </w:p>
    <w:p w14:paraId="1E992C32" w14:textId="4F05621B" w:rsidR="00B966B0" w:rsidRPr="00023CE9" w:rsidRDefault="00B966B0" w:rsidP="00B355EB">
      <w:pPr>
        <w:ind w:left="720"/>
        <w:jc w:val="both"/>
        <w:rPr>
          <w:rFonts w:ascii="Times New Roman" w:hAnsi="Times New Roman" w:cs="Times New Roman"/>
          <w:bCs/>
          <w:sz w:val="24"/>
          <w:szCs w:val="24"/>
        </w:rPr>
      </w:pPr>
      <w:r w:rsidRPr="00023CE9">
        <w:rPr>
          <w:rFonts w:ascii="Times New Roman" w:hAnsi="Times New Roman" w:cs="Times New Roman"/>
          <w:bCs/>
          <w:sz w:val="24"/>
          <w:szCs w:val="24"/>
        </w:rPr>
        <w:t xml:space="preserve">Denied claims not tracked, appealed, or </w:t>
      </w:r>
      <w:r w:rsidR="00A84307" w:rsidRPr="00023CE9">
        <w:rPr>
          <w:rFonts w:ascii="Times New Roman" w:hAnsi="Times New Roman" w:cs="Times New Roman"/>
          <w:bCs/>
          <w:sz w:val="24"/>
          <w:szCs w:val="24"/>
        </w:rPr>
        <w:t>analysed</w:t>
      </w:r>
      <w:r w:rsidRPr="00023CE9">
        <w:rPr>
          <w:rFonts w:ascii="Times New Roman" w:hAnsi="Times New Roman" w:cs="Times New Roman"/>
          <w:bCs/>
          <w:sz w:val="24"/>
          <w:szCs w:val="24"/>
        </w:rPr>
        <w:t xml:space="preserve"> → recurring leakage from same root causes.</w:t>
      </w:r>
    </w:p>
    <w:p w14:paraId="75412C10" w14:textId="6497CFBF" w:rsidR="00B966B0" w:rsidRPr="00F94354" w:rsidRDefault="00023CE9"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lastRenderedPageBreak/>
        <w:t>(iv)</w:t>
      </w:r>
      <w:r w:rsidR="00B966B0" w:rsidRPr="00F94354">
        <w:rPr>
          <w:rFonts w:ascii="Times New Roman" w:hAnsi="Times New Roman" w:cs="Times New Roman"/>
          <w:bCs/>
          <w:sz w:val="24"/>
          <w:szCs w:val="24"/>
          <w:u w:val="single"/>
        </w:rPr>
        <w:t xml:space="preserve"> Staff Turnover and Training Gaps</w:t>
      </w:r>
    </w:p>
    <w:p w14:paraId="604460F7" w14:textId="77777777" w:rsidR="00B966B0" w:rsidRPr="00023CE9" w:rsidRDefault="00B966B0" w:rsidP="00B355EB">
      <w:pPr>
        <w:ind w:left="720"/>
        <w:jc w:val="both"/>
        <w:rPr>
          <w:rFonts w:ascii="Times New Roman" w:hAnsi="Times New Roman" w:cs="Times New Roman"/>
          <w:b/>
          <w:sz w:val="24"/>
          <w:szCs w:val="24"/>
        </w:rPr>
      </w:pPr>
      <w:r w:rsidRPr="00023CE9">
        <w:rPr>
          <w:rFonts w:ascii="Times New Roman" w:hAnsi="Times New Roman" w:cs="Times New Roman"/>
          <w:bCs/>
          <w:sz w:val="24"/>
          <w:szCs w:val="24"/>
        </w:rPr>
        <w:t>Billing/coding teams lack updated knowledge of TPA policy changes or corporate addendums.</w:t>
      </w:r>
    </w:p>
    <w:p w14:paraId="13CCA123" w14:textId="77777777" w:rsidR="00A84307" w:rsidRDefault="00A84307" w:rsidP="009A4877">
      <w:pPr>
        <w:jc w:val="both"/>
        <w:rPr>
          <w:rFonts w:ascii="Times New Roman" w:hAnsi="Times New Roman" w:cs="Times New Roman"/>
          <w:b/>
          <w:sz w:val="24"/>
          <w:szCs w:val="24"/>
        </w:rPr>
      </w:pPr>
    </w:p>
    <w:p w14:paraId="15078B6B" w14:textId="1C91789B" w:rsidR="00B966B0" w:rsidRPr="009A4877" w:rsidRDefault="00260AC2" w:rsidP="009A4877">
      <w:pPr>
        <w:jc w:val="both"/>
        <w:rPr>
          <w:rFonts w:ascii="Times New Roman" w:hAnsi="Times New Roman" w:cs="Times New Roman"/>
          <w:b/>
          <w:sz w:val="24"/>
          <w:szCs w:val="24"/>
        </w:rPr>
      </w:pPr>
      <w:r w:rsidRPr="009A4877">
        <w:rPr>
          <w:rFonts w:ascii="Times New Roman" w:hAnsi="Times New Roman" w:cs="Times New Roman"/>
          <w:b/>
          <w:sz w:val="24"/>
          <w:szCs w:val="24"/>
        </w:rPr>
        <w:t>5.0</w:t>
      </w:r>
      <w:r w:rsidR="00B966B0" w:rsidRPr="009A4877">
        <w:rPr>
          <w:rFonts w:ascii="Times New Roman" w:hAnsi="Times New Roman" w:cs="Times New Roman"/>
          <w:b/>
          <w:sz w:val="24"/>
          <w:szCs w:val="24"/>
        </w:rPr>
        <w:t xml:space="preserve"> Impacts of Revenue Leakages</w:t>
      </w:r>
    </w:p>
    <w:p w14:paraId="5D7C4CBB" w14:textId="1AA588EB" w:rsidR="00B966B0" w:rsidRPr="00A84307" w:rsidRDefault="00260AC2" w:rsidP="009A4877">
      <w:pPr>
        <w:jc w:val="both"/>
        <w:rPr>
          <w:rFonts w:ascii="Times New Roman" w:hAnsi="Times New Roman" w:cs="Times New Roman"/>
          <w:b/>
          <w:i/>
          <w:iCs/>
          <w:sz w:val="24"/>
          <w:szCs w:val="24"/>
        </w:rPr>
      </w:pPr>
      <w:r w:rsidRPr="00A84307">
        <w:rPr>
          <w:rFonts w:ascii="Times New Roman" w:hAnsi="Times New Roman" w:cs="Times New Roman"/>
          <w:b/>
          <w:i/>
          <w:iCs/>
          <w:sz w:val="24"/>
          <w:szCs w:val="24"/>
        </w:rPr>
        <w:t xml:space="preserve">5.1 </w:t>
      </w:r>
      <w:r w:rsidR="00B966B0" w:rsidRPr="00A84307">
        <w:rPr>
          <w:rFonts w:ascii="Times New Roman" w:hAnsi="Times New Roman" w:cs="Times New Roman"/>
          <w:b/>
          <w:i/>
          <w:iCs/>
          <w:sz w:val="24"/>
          <w:szCs w:val="24"/>
        </w:rPr>
        <w:t>Financial Impacts</w:t>
      </w:r>
    </w:p>
    <w:p w14:paraId="04987901" w14:textId="77777777"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A. Direct Revenue Loss</w:t>
      </w:r>
    </w:p>
    <w:p w14:paraId="6866D162" w14:textId="77777777" w:rsidR="00B966B0" w:rsidRPr="009A4877" w:rsidRDefault="00B966B0" w:rsidP="009A4877">
      <w:pPr>
        <w:numPr>
          <w:ilvl w:val="0"/>
          <w:numId w:val="1"/>
        </w:numPr>
        <w:jc w:val="both"/>
        <w:rPr>
          <w:rFonts w:ascii="Times New Roman" w:hAnsi="Times New Roman" w:cs="Times New Roman"/>
          <w:bCs/>
          <w:sz w:val="24"/>
          <w:szCs w:val="24"/>
        </w:rPr>
      </w:pPr>
      <w:r w:rsidRPr="009A4877">
        <w:rPr>
          <w:rFonts w:ascii="Times New Roman" w:hAnsi="Times New Roman" w:cs="Times New Roman"/>
          <w:b/>
          <w:sz w:val="24"/>
          <w:szCs w:val="24"/>
        </w:rPr>
        <w:t>TPA claims:</w:t>
      </w:r>
      <w:r w:rsidRPr="009A4877">
        <w:rPr>
          <w:rFonts w:ascii="Times New Roman" w:hAnsi="Times New Roman" w:cs="Times New Roman"/>
          <w:bCs/>
          <w:sz w:val="24"/>
          <w:szCs w:val="24"/>
        </w:rPr>
        <w:t xml:space="preserve"> Deductions of 5–15% per claim due to tariff violations, non-payable items, or documentation gaps; outright denials can reach 20–30% of billed amount.</w:t>
      </w:r>
    </w:p>
    <w:p w14:paraId="4B7B9B61" w14:textId="77777777" w:rsidR="00B966B0" w:rsidRPr="009A4877" w:rsidRDefault="00B966B0" w:rsidP="009A4877">
      <w:pPr>
        <w:numPr>
          <w:ilvl w:val="0"/>
          <w:numId w:val="1"/>
        </w:numPr>
        <w:jc w:val="both"/>
        <w:rPr>
          <w:rFonts w:ascii="Times New Roman" w:hAnsi="Times New Roman" w:cs="Times New Roman"/>
          <w:bCs/>
          <w:sz w:val="24"/>
          <w:szCs w:val="24"/>
        </w:rPr>
      </w:pPr>
      <w:r w:rsidRPr="009A4877">
        <w:rPr>
          <w:rFonts w:ascii="Times New Roman" w:hAnsi="Times New Roman" w:cs="Times New Roman"/>
          <w:b/>
          <w:sz w:val="24"/>
          <w:szCs w:val="24"/>
        </w:rPr>
        <w:t>Corporate claims:</w:t>
      </w:r>
      <w:r w:rsidRPr="009A4877">
        <w:rPr>
          <w:rFonts w:ascii="Times New Roman" w:hAnsi="Times New Roman" w:cs="Times New Roman"/>
          <w:bCs/>
          <w:sz w:val="24"/>
          <w:szCs w:val="24"/>
        </w:rPr>
        <w:t xml:space="preserve"> Short-payments, delayed settlements, and write-offs due to disputed invoices result in 10–25% loss on aging receivables.</w:t>
      </w:r>
    </w:p>
    <w:p w14:paraId="6004BEF7" w14:textId="77777777" w:rsidR="00B966B0" w:rsidRPr="009A4877" w:rsidRDefault="00B966B0" w:rsidP="009A4877">
      <w:pPr>
        <w:numPr>
          <w:ilvl w:val="0"/>
          <w:numId w:val="1"/>
        </w:numPr>
        <w:jc w:val="both"/>
        <w:rPr>
          <w:rFonts w:ascii="Times New Roman" w:hAnsi="Times New Roman" w:cs="Times New Roman"/>
          <w:bCs/>
          <w:sz w:val="24"/>
          <w:szCs w:val="24"/>
        </w:rPr>
      </w:pPr>
      <w:r w:rsidRPr="009A4877">
        <w:rPr>
          <w:rFonts w:ascii="Times New Roman" w:hAnsi="Times New Roman" w:cs="Times New Roman"/>
          <w:b/>
          <w:sz w:val="24"/>
          <w:szCs w:val="24"/>
        </w:rPr>
        <w:t>Annual impact</w:t>
      </w:r>
      <w:r w:rsidRPr="009A4877">
        <w:rPr>
          <w:rFonts w:ascii="Times New Roman" w:hAnsi="Times New Roman" w:cs="Times New Roman"/>
          <w:bCs/>
          <w:sz w:val="24"/>
          <w:szCs w:val="24"/>
        </w:rPr>
        <w:t>: Hospitals handling 40–60% of revenue via TPA/corporate channels may lose 2–10% of total annual revenue (₹5–50 crore for mid-to-large hospitals).</w:t>
      </w:r>
    </w:p>
    <w:p w14:paraId="311EE4B2" w14:textId="1D4F55FB"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B. Cash Flow Disruption</w:t>
      </w:r>
    </w:p>
    <w:p w14:paraId="093847C6" w14:textId="77777777" w:rsidR="00B966B0" w:rsidRPr="009A4877" w:rsidRDefault="00B966B0" w:rsidP="009A4877">
      <w:pPr>
        <w:numPr>
          <w:ilvl w:val="0"/>
          <w:numId w:val="2"/>
        </w:numPr>
        <w:jc w:val="both"/>
        <w:rPr>
          <w:rFonts w:ascii="Times New Roman" w:hAnsi="Times New Roman" w:cs="Times New Roman"/>
          <w:bCs/>
          <w:sz w:val="24"/>
          <w:szCs w:val="24"/>
        </w:rPr>
      </w:pPr>
      <w:r w:rsidRPr="009A4877">
        <w:rPr>
          <w:rFonts w:ascii="Times New Roman" w:hAnsi="Times New Roman" w:cs="Times New Roman"/>
          <w:bCs/>
          <w:sz w:val="24"/>
          <w:szCs w:val="24"/>
        </w:rPr>
        <w:t>Prolonged realization cycles (60–120+ days) due to TPA queries and corporate reconciliations strain working capital.</w:t>
      </w:r>
    </w:p>
    <w:p w14:paraId="4F2638DE" w14:textId="77777777" w:rsidR="00B966B0" w:rsidRPr="009A4877" w:rsidRDefault="00B966B0" w:rsidP="009A4877">
      <w:pPr>
        <w:numPr>
          <w:ilvl w:val="0"/>
          <w:numId w:val="2"/>
        </w:numPr>
        <w:jc w:val="both"/>
        <w:rPr>
          <w:rFonts w:ascii="Times New Roman" w:hAnsi="Times New Roman" w:cs="Times New Roman"/>
          <w:bCs/>
          <w:sz w:val="24"/>
          <w:szCs w:val="24"/>
        </w:rPr>
      </w:pPr>
      <w:r w:rsidRPr="009A4877">
        <w:rPr>
          <w:rFonts w:ascii="Times New Roman" w:hAnsi="Times New Roman" w:cs="Times New Roman"/>
          <w:bCs/>
          <w:sz w:val="24"/>
          <w:szCs w:val="24"/>
        </w:rPr>
        <w:t>Increased dependency on high-interest loans to bridge operational gaps.</w:t>
      </w:r>
    </w:p>
    <w:p w14:paraId="0860707F" w14:textId="77777777"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C. Rising Bad Debts and Write-Offs</w:t>
      </w:r>
    </w:p>
    <w:p w14:paraId="76C8756D" w14:textId="77777777" w:rsidR="00B966B0" w:rsidRPr="009A4877" w:rsidRDefault="00B966B0" w:rsidP="009A4877">
      <w:pPr>
        <w:numPr>
          <w:ilvl w:val="0"/>
          <w:numId w:val="3"/>
        </w:numPr>
        <w:jc w:val="both"/>
        <w:rPr>
          <w:rFonts w:ascii="Times New Roman" w:hAnsi="Times New Roman" w:cs="Times New Roman"/>
          <w:bCs/>
          <w:sz w:val="24"/>
          <w:szCs w:val="24"/>
        </w:rPr>
      </w:pPr>
      <w:r w:rsidRPr="009A4877">
        <w:rPr>
          <w:rFonts w:ascii="Times New Roman" w:hAnsi="Times New Roman" w:cs="Times New Roman"/>
          <w:bCs/>
          <w:sz w:val="24"/>
          <w:szCs w:val="24"/>
        </w:rPr>
        <w:t>Unresolved claims escalate to bad debts, especially when corporates delay beyond 90 days or TPAs close files post-query expiry.</w:t>
      </w:r>
    </w:p>
    <w:p w14:paraId="034DC6C5" w14:textId="77777777" w:rsidR="00B966B0" w:rsidRPr="009A4877" w:rsidRDefault="00B966B0" w:rsidP="009A4877">
      <w:pPr>
        <w:numPr>
          <w:ilvl w:val="0"/>
          <w:numId w:val="3"/>
        </w:numPr>
        <w:jc w:val="both"/>
        <w:rPr>
          <w:rFonts w:ascii="Times New Roman" w:hAnsi="Times New Roman" w:cs="Times New Roman"/>
          <w:bCs/>
          <w:sz w:val="24"/>
          <w:szCs w:val="24"/>
        </w:rPr>
      </w:pPr>
      <w:r w:rsidRPr="009A4877">
        <w:rPr>
          <w:rFonts w:ascii="Times New Roman" w:hAnsi="Times New Roman" w:cs="Times New Roman"/>
          <w:bCs/>
          <w:sz w:val="24"/>
          <w:szCs w:val="24"/>
        </w:rPr>
        <w:t>Forced write-offs during audits to maintain insurer/corporate relationships.</w:t>
      </w:r>
    </w:p>
    <w:p w14:paraId="7AA0E819" w14:textId="7DCE4272" w:rsidR="00B966B0" w:rsidRPr="0065087D" w:rsidRDefault="00260AC2" w:rsidP="009A4877">
      <w:pPr>
        <w:jc w:val="both"/>
        <w:rPr>
          <w:rFonts w:ascii="Times New Roman" w:hAnsi="Times New Roman" w:cs="Times New Roman"/>
          <w:b/>
          <w:i/>
          <w:iCs/>
          <w:sz w:val="24"/>
          <w:szCs w:val="24"/>
        </w:rPr>
      </w:pPr>
      <w:r w:rsidRPr="0065087D">
        <w:rPr>
          <w:rFonts w:ascii="Times New Roman" w:hAnsi="Times New Roman" w:cs="Times New Roman"/>
          <w:b/>
          <w:i/>
          <w:iCs/>
          <w:sz w:val="24"/>
          <w:szCs w:val="24"/>
        </w:rPr>
        <w:t>5.2</w:t>
      </w:r>
      <w:r w:rsidR="00B966B0" w:rsidRPr="0065087D">
        <w:rPr>
          <w:rFonts w:ascii="Times New Roman" w:hAnsi="Times New Roman" w:cs="Times New Roman"/>
          <w:b/>
          <w:i/>
          <w:iCs/>
          <w:sz w:val="24"/>
          <w:szCs w:val="24"/>
        </w:rPr>
        <w:t xml:space="preserve"> Operational Impacts</w:t>
      </w:r>
    </w:p>
    <w:p w14:paraId="09F50B1C" w14:textId="77777777"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A. Increased Administrative Burden</w:t>
      </w:r>
    </w:p>
    <w:p w14:paraId="18B7E6C0" w14:textId="77777777" w:rsidR="00B966B0" w:rsidRPr="009A4877" w:rsidRDefault="00B966B0" w:rsidP="009A4877">
      <w:pPr>
        <w:numPr>
          <w:ilvl w:val="0"/>
          <w:numId w:val="4"/>
        </w:numPr>
        <w:jc w:val="both"/>
        <w:rPr>
          <w:rFonts w:ascii="Times New Roman" w:hAnsi="Times New Roman" w:cs="Times New Roman"/>
          <w:bCs/>
          <w:sz w:val="24"/>
          <w:szCs w:val="24"/>
        </w:rPr>
      </w:pPr>
      <w:r w:rsidRPr="009A4877">
        <w:rPr>
          <w:rFonts w:ascii="Times New Roman" w:hAnsi="Times New Roman" w:cs="Times New Roman"/>
          <w:bCs/>
          <w:sz w:val="24"/>
          <w:szCs w:val="24"/>
        </w:rPr>
        <w:t>Dedicated teams spend 30–40% of time on query resolution, resubmissions, and reconciliations instead of patient care coordination.</w:t>
      </w:r>
    </w:p>
    <w:p w14:paraId="621C025B" w14:textId="77777777" w:rsidR="00B966B0" w:rsidRPr="009A4877" w:rsidRDefault="00B966B0" w:rsidP="009A4877">
      <w:pPr>
        <w:numPr>
          <w:ilvl w:val="0"/>
          <w:numId w:val="4"/>
        </w:numPr>
        <w:jc w:val="both"/>
        <w:rPr>
          <w:rFonts w:ascii="Times New Roman" w:hAnsi="Times New Roman" w:cs="Times New Roman"/>
          <w:bCs/>
          <w:sz w:val="24"/>
          <w:szCs w:val="24"/>
        </w:rPr>
      </w:pPr>
      <w:r w:rsidRPr="009A4877">
        <w:rPr>
          <w:rFonts w:ascii="Times New Roman" w:hAnsi="Times New Roman" w:cs="Times New Roman"/>
          <w:bCs/>
          <w:sz w:val="24"/>
          <w:szCs w:val="24"/>
        </w:rPr>
        <w:t>Higher manpower costs for claim follow-ups and grievance redressal.</w:t>
      </w:r>
    </w:p>
    <w:p w14:paraId="67933625" w14:textId="77777777"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B. Resource Misallocation</w:t>
      </w:r>
    </w:p>
    <w:p w14:paraId="15912886" w14:textId="77777777" w:rsidR="00B966B0" w:rsidRPr="009A4877" w:rsidRDefault="00B966B0" w:rsidP="009A4877">
      <w:pPr>
        <w:numPr>
          <w:ilvl w:val="0"/>
          <w:numId w:val="5"/>
        </w:numPr>
        <w:jc w:val="both"/>
        <w:rPr>
          <w:rFonts w:ascii="Times New Roman" w:hAnsi="Times New Roman" w:cs="Times New Roman"/>
          <w:bCs/>
          <w:sz w:val="24"/>
          <w:szCs w:val="24"/>
        </w:rPr>
      </w:pPr>
      <w:r w:rsidRPr="009A4877">
        <w:rPr>
          <w:rFonts w:ascii="Times New Roman" w:hAnsi="Times New Roman" w:cs="Times New Roman"/>
          <w:bCs/>
          <w:sz w:val="24"/>
          <w:szCs w:val="24"/>
        </w:rPr>
        <w:t>Funds meant for infrastructure, equipment upgrades, or staff salaries diverted to cover revenue shortfalls.</w:t>
      </w:r>
    </w:p>
    <w:p w14:paraId="7CCC528D" w14:textId="77777777" w:rsidR="00B966B0" w:rsidRPr="009A4877" w:rsidRDefault="00B966B0" w:rsidP="009A4877">
      <w:pPr>
        <w:numPr>
          <w:ilvl w:val="0"/>
          <w:numId w:val="5"/>
        </w:numPr>
        <w:jc w:val="both"/>
        <w:rPr>
          <w:rFonts w:ascii="Times New Roman" w:hAnsi="Times New Roman" w:cs="Times New Roman"/>
          <w:bCs/>
          <w:sz w:val="24"/>
          <w:szCs w:val="24"/>
        </w:rPr>
      </w:pPr>
      <w:r w:rsidRPr="009A4877">
        <w:rPr>
          <w:rFonts w:ascii="Times New Roman" w:hAnsi="Times New Roman" w:cs="Times New Roman"/>
          <w:bCs/>
          <w:sz w:val="24"/>
          <w:szCs w:val="24"/>
        </w:rPr>
        <w:t>Delayed vendor payments (pharmacy, implants, diagnostics) disrupt supply chains.</w:t>
      </w:r>
    </w:p>
    <w:p w14:paraId="4587DC11" w14:textId="77777777"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C. Inventory and Cost Control Challenges</w:t>
      </w:r>
    </w:p>
    <w:p w14:paraId="081240EF" w14:textId="77777777" w:rsidR="00B966B0" w:rsidRPr="009A4877" w:rsidRDefault="00B966B0" w:rsidP="009A4877">
      <w:pPr>
        <w:numPr>
          <w:ilvl w:val="0"/>
          <w:numId w:val="6"/>
        </w:numPr>
        <w:jc w:val="both"/>
        <w:rPr>
          <w:rFonts w:ascii="Times New Roman" w:hAnsi="Times New Roman" w:cs="Times New Roman"/>
          <w:bCs/>
          <w:sz w:val="24"/>
          <w:szCs w:val="24"/>
        </w:rPr>
      </w:pPr>
      <w:r w:rsidRPr="009A4877">
        <w:rPr>
          <w:rFonts w:ascii="Times New Roman" w:hAnsi="Times New Roman" w:cs="Times New Roman"/>
          <w:bCs/>
          <w:sz w:val="24"/>
          <w:szCs w:val="24"/>
        </w:rPr>
        <w:t>Leakage from unbilled consumables or reused implants forces cost absorption by the hospital.</w:t>
      </w:r>
    </w:p>
    <w:p w14:paraId="3F51D29D" w14:textId="77777777" w:rsidR="00B966B0" w:rsidRPr="009A4877" w:rsidRDefault="00B966B0" w:rsidP="009A4877">
      <w:pPr>
        <w:numPr>
          <w:ilvl w:val="0"/>
          <w:numId w:val="6"/>
        </w:numPr>
        <w:jc w:val="both"/>
        <w:rPr>
          <w:rFonts w:ascii="Times New Roman" w:hAnsi="Times New Roman" w:cs="Times New Roman"/>
          <w:bCs/>
          <w:sz w:val="24"/>
          <w:szCs w:val="24"/>
        </w:rPr>
      </w:pPr>
      <w:r w:rsidRPr="009A4877">
        <w:rPr>
          <w:rFonts w:ascii="Times New Roman" w:hAnsi="Times New Roman" w:cs="Times New Roman"/>
          <w:bCs/>
          <w:sz w:val="24"/>
          <w:szCs w:val="24"/>
        </w:rPr>
        <w:lastRenderedPageBreak/>
        <w:t>Inability to negotiate better vendor terms due to cash constraints.</w:t>
      </w:r>
    </w:p>
    <w:p w14:paraId="27F08773" w14:textId="374C389D" w:rsidR="00B966B0" w:rsidRPr="0065087D" w:rsidRDefault="00260AC2" w:rsidP="009A4877">
      <w:pPr>
        <w:jc w:val="both"/>
        <w:rPr>
          <w:rFonts w:ascii="Times New Roman" w:hAnsi="Times New Roman" w:cs="Times New Roman"/>
          <w:b/>
          <w:i/>
          <w:iCs/>
          <w:sz w:val="24"/>
          <w:szCs w:val="24"/>
        </w:rPr>
      </w:pPr>
      <w:r w:rsidRPr="0065087D">
        <w:rPr>
          <w:rFonts w:ascii="Times New Roman" w:hAnsi="Times New Roman" w:cs="Times New Roman"/>
          <w:b/>
          <w:i/>
          <w:iCs/>
          <w:sz w:val="24"/>
          <w:szCs w:val="24"/>
        </w:rPr>
        <w:t>5.3</w:t>
      </w:r>
      <w:r w:rsidR="00B966B0" w:rsidRPr="0065087D">
        <w:rPr>
          <w:rFonts w:ascii="Times New Roman" w:hAnsi="Times New Roman" w:cs="Times New Roman"/>
          <w:b/>
          <w:i/>
          <w:iCs/>
          <w:sz w:val="24"/>
          <w:szCs w:val="24"/>
        </w:rPr>
        <w:t xml:space="preserve"> Growth Impacts</w:t>
      </w:r>
    </w:p>
    <w:p w14:paraId="51890FD5" w14:textId="77777777"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A. Stunted Expansion Plans</w:t>
      </w:r>
    </w:p>
    <w:p w14:paraId="12313C0B" w14:textId="77777777" w:rsidR="00B966B0" w:rsidRPr="009A4877" w:rsidRDefault="00B966B0" w:rsidP="009A4877">
      <w:pPr>
        <w:numPr>
          <w:ilvl w:val="0"/>
          <w:numId w:val="7"/>
        </w:numPr>
        <w:jc w:val="both"/>
        <w:rPr>
          <w:rFonts w:ascii="Times New Roman" w:hAnsi="Times New Roman" w:cs="Times New Roman"/>
          <w:bCs/>
          <w:sz w:val="24"/>
          <w:szCs w:val="24"/>
        </w:rPr>
      </w:pPr>
      <w:r w:rsidRPr="009A4877">
        <w:rPr>
          <w:rFonts w:ascii="Times New Roman" w:hAnsi="Times New Roman" w:cs="Times New Roman"/>
          <w:bCs/>
          <w:sz w:val="24"/>
          <w:szCs w:val="24"/>
        </w:rPr>
        <w:t>Reduced capital for new specialty units, technology adoption (e.g., robotic surgery), or satellite clinics.</w:t>
      </w:r>
    </w:p>
    <w:p w14:paraId="05D9276D" w14:textId="77777777" w:rsidR="00B966B0" w:rsidRPr="009A4877" w:rsidRDefault="00B966B0" w:rsidP="009A4877">
      <w:pPr>
        <w:numPr>
          <w:ilvl w:val="0"/>
          <w:numId w:val="7"/>
        </w:numPr>
        <w:jc w:val="both"/>
        <w:rPr>
          <w:rFonts w:ascii="Times New Roman" w:hAnsi="Times New Roman" w:cs="Times New Roman"/>
          <w:bCs/>
          <w:sz w:val="24"/>
          <w:szCs w:val="24"/>
        </w:rPr>
      </w:pPr>
      <w:r w:rsidRPr="009A4877">
        <w:rPr>
          <w:rFonts w:ascii="Times New Roman" w:hAnsi="Times New Roman" w:cs="Times New Roman"/>
          <w:bCs/>
          <w:sz w:val="24"/>
          <w:szCs w:val="24"/>
        </w:rPr>
        <w:t>Lower EBITDA margins deter investors and limit access to institutional funding.</w:t>
      </w:r>
    </w:p>
    <w:p w14:paraId="436B0F09" w14:textId="77777777"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B. Erosion of Negotiating Power</w:t>
      </w:r>
    </w:p>
    <w:p w14:paraId="7D2CA44F" w14:textId="77777777" w:rsidR="00B966B0" w:rsidRPr="009A4877" w:rsidRDefault="00B966B0" w:rsidP="009A4877">
      <w:pPr>
        <w:numPr>
          <w:ilvl w:val="0"/>
          <w:numId w:val="8"/>
        </w:numPr>
        <w:jc w:val="both"/>
        <w:rPr>
          <w:rFonts w:ascii="Times New Roman" w:hAnsi="Times New Roman" w:cs="Times New Roman"/>
          <w:bCs/>
          <w:sz w:val="24"/>
          <w:szCs w:val="24"/>
        </w:rPr>
      </w:pPr>
      <w:r w:rsidRPr="009A4877">
        <w:rPr>
          <w:rFonts w:ascii="Times New Roman" w:hAnsi="Times New Roman" w:cs="Times New Roman"/>
          <w:bCs/>
          <w:sz w:val="24"/>
          <w:szCs w:val="24"/>
        </w:rPr>
        <w:t>TPAs and corporates leverage high denial/deduction rates to push for deeper discounts in renewals.</w:t>
      </w:r>
    </w:p>
    <w:p w14:paraId="34A854F3" w14:textId="77777777" w:rsidR="00B966B0" w:rsidRPr="009A4877" w:rsidRDefault="00B966B0" w:rsidP="009A4877">
      <w:pPr>
        <w:numPr>
          <w:ilvl w:val="0"/>
          <w:numId w:val="8"/>
        </w:numPr>
        <w:jc w:val="both"/>
        <w:rPr>
          <w:rFonts w:ascii="Times New Roman" w:hAnsi="Times New Roman" w:cs="Times New Roman"/>
          <w:bCs/>
          <w:sz w:val="24"/>
          <w:szCs w:val="24"/>
        </w:rPr>
      </w:pPr>
      <w:r w:rsidRPr="009A4877">
        <w:rPr>
          <w:rFonts w:ascii="Times New Roman" w:hAnsi="Times New Roman" w:cs="Times New Roman"/>
          <w:bCs/>
          <w:sz w:val="24"/>
          <w:szCs w:val="24"/>
        </w:rPr>
        <w:t>Loss of preferred provider status in corporate wellness programs.</w:t>
      </w:r>
    </w:p>
    <w:p w14:paraId="38CFB7A2" w14:textId="77777777"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C. Delayed Digital Transformation</w:t>
      </w:r>
    </w:p>
    <w:p w14:paraId="49F02211" w14:textId="77777777" w:rsidR="00260AC2" w:rsidRPr="009A4877" w:rsidRDefault="00B966B0" w:rsidP="009A4877">
      <w:pPr>
        <w:numPr>
          <w:ilvl w:val="0"/>
          <w:numId w:val="9"/>
        </w:numPr>
        <w:jc w:val="both"/>
        <w:rPr>
          <w:rFonts w:ascii="Times New Roman" w:hAnsi="Times New Roman" w:cs="Times New Roman"/>
          <w:bCs/>
          <w:sz w:val="24"/>
          <w:szCs w:val="24"/>
        </w:rPr>
      </w:pPr>
      <w:r w:rsidRPr="009A4877">
        <w:rPr>
          <w:rFonts w:ascii="Times New Roman" w:hAnsi="Times New Roman" w:cs="Times New Roman"/>
          <w:bCs/>
          <w:sz w:val="24"/>
          <w:szCs w:val="24"/>
        </w:rPr>
        <w:t>Inability to invest in RCM automation, AI-based coding tools, or integrated HIS-TPA platforms—perpetuating manual errors.</w:t>
      </w:r>
    </w:p>
    <w:p w14:paraId="49B8A794" w14:textId="5334994F" w:rsidR="00B966B0" w:rsidRPr="0065087D" w:rsidRDefault="00260AC2" w:rsidP="009A4877">
      <w:pPr>
        <w:jc w:val="both"/>
        <w:rPr>
          <w:rFonts w:ascii="Times New Roman" w:hAnsi="Times New Roman" w:cs="Times New Roman"/>
          <w:bCs/>
          <w:i/>
          <w:iCs/>
          <w:sz w:val="24"/>
          <w:szCs w:val="24"/>
        </w:rPr>
      </w:pPr>
      <w:r w:rsidRPr="0065087D">
        <w:rPr>
          <w:rFonts w:ascii="Times New Roman" w:hAnsi="Times New Roman" w:cs="Times New Roman"/>
          <w:b/>
          <w:i/>
          <w:iCs/>
          <w:sz w:val="24"/>
          <w:szCs w:val="24"/>
        </w:rPr>
        <w:t xml:space="preserve">5.4 </w:t>
      </w:r>
      <w:r w:rsidR="00B966B0" w:rsidRPr="0065087D">
        <w:rPr>
          <w:rFonts w:ascii="Times New Roman" w:hAnsi="Times New Roman" w:cs="Times New Roman"/>
          <w:b/>
          <w:i/>
          <w:iCs/>
          <w:sz w:val="24"/>
          <w:szCs w:val="24"/>
        </w:rPr>
        <w:t>Reputational and Relationship Impacts</w:t>
      </w:r>
    </w:p>
    <w:p w14:paraId="4C01AC03" w14:textId="77777777"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A. Strained TPA and Corporate Relationships</w:t>
      </w:r>
    </w:p>
    <w:p w14:paraId="7730C15C" w14:textId="77777777" w:rsidR="00B966B0" w:rsidRPr="009A4877" w:rsidRDefault="00B966B0" w:rsidP="009A4877">
      <w:pPr>
        <w:numPr>
          <w:ilvl w:val="0"/>
          <w:numId w:val="9"/>
        </w:numPr>
        <w:jc w:val="both"/>
        <w:rPr>
          <w:rFonts w:ascii="Times New Roman" w:hAnsi="Times New Roman" w:cs="Times New Roman"/>
          <w:bCs/>
          <w:sz w:val="24"/>
          <w:szCs w:val="24"/>
        </w:rPr>
      </w:pPr>
      <w:r w:rsidRPr="009A4877">
        <w:rPr>
          <w:rFonts w:ascii="Times New Roman" w:hAnsi="Times New Roman" w:cs="Times New Roman"/>
          <w:bCs/>
          <w:sz w:val="24"/>
          <w:szCs w:val="24"/>
        </w:rPr>
        <w:t>Frequent disputes over deductions and delays lead to contract non-renewals or reduced patient referrals.</w:t>
      </w:r>
    </w:p>
    <w:p w14:paraId="2476D132" w14:textId="77777777" w:rsidR="00B966B0" w:rsidRPr="009A4877" w:rsidRDefault="00B966B0" w:rsidP="009A4877">
      <w:pPr>
        <w:numPr>
          <w:ilvl w:val="0"/>
          <w:numId w:val="9"/>
        </w:numPr>
        <w:jc w:val="both"/>
        <w:rPr>
          <w:rFonts w:ascii="Times New Roman" w:hAnsi="Times New Roman" w:cs="Times New Roman"/>
          <w:bCs/>
          <w:sz w:val="24"/>
          <w:szCs w:val="24"/>
        </w:rPr>
      </w:pPr>
      <w:r w:rsidRPr="009A4877">
        <w:rPr>
          <w:rFonts w:ascii="Times New Roman" w:hAnsi="Times New Roman" w:cs="Times New Roman"/>
          <w:bCs/>
          <w:sz w:val="24"/>
          <w:szCs w:val="24"/>
        </w:rPr>
        <w:t>Exclusion from insurer networks due to poor claim approval ratios (&lt;70–75%).</w:t>
      </w:r>
    </w:p>
    <w:p w14:paraId="7D443EDB" w14:textId="77777777"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B. Patient Dissatisfaction</w:t>
      </w:r>
    </w:p>
    <w:p w14:paraId="3E2C53A4" w14:textId="77777777" w:rsidR="00B966B0" w:rsidRPr="009A4877" w:rsidRDefault="00B966B0" w:rsidP="009A4877">
      <w:pPr>
        <w:numPr>
          <w:ilvl w:val="0"/>
          <w:numId w:val="10"/>
        </w:numPr>
        <w:jc w:val="both"/>
        <w:rPr>
          <w:rFonts w:ascii="Times New Roman" w:hAnsi="Times New Roman" w:cs="Times New Roman"/>
          <w:bCs/>
          <w:sz w:val="24"/>
          <w:szCs w:val="24"/>
        </w:rPr>
      </w:pPr>
      <w:r w:rsidRPr="009A4877">
        <w:rPr>
          <w:rFonts w:ascii="Times New Roman" w:hAnsi="Times New Roman" w:cs="Times New Roman"/>
          <w:bCs/>
          <w:sz w:val="24"/>
          <w:szCs w:val="24"/>
        </w:rPr>
        <w:t>Patients face out-of-pocket expenses due to TPA denials (e.g., non-payable items), blaming the hospital.</w:t>
      </w:r>
    </w:p>
    <w:p w14:paraId="45918CA0" w14:textId="77777777" w:rsidR="00B966B0" w:rsidRPr="009A4877" w:rsidRDefault="00B966B0" w:rsidP="009A4877">
      <w:pPr>
        <w:numPr>
          <w:ilvl w:val="0"/>
          <w:numId w:val="10"/>
        </w:numPr>
        <w:jc w:val="both"/>
        <w:rPr>
          <w:rFonts w:ascii="Times New Roman" w:hAnsi="Times New Roman" w:cs="Times New Roman"/>
          <w:bCs/>
          <w:sz w:val="24"/>
          <w:szCs w:val="24"/>
        </w:rPr>
      </w:pPr>
      <w:r w:rsidRPr="009A4877">
        <w:rPr>
          <w:rFonts w:ascii="Times New Roman" w:hAnsi="Times New Roman" w:cs="Times New Roman"/>
          <w:bCs/>
          <w:sz w:val="24"/>
          <w:szCs w:val="24"/>
        </w:rPr>
        <w:t>Negative feedback on cashless experience reduces loyalty and word-of-mouth referrals.</w:t>
      </w:r>
    </w:p>
    <w:p w14:paraId="7BCCABFD" w14:textId="77777777"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C. Internal Morale and Staff Turnover</w:t>
      </w:r>
    </w:p>
    <w:p w14:paraId="75EF0F41" w14:textId="77777777" w:rsidR="00B966B0" w:rsidRPr="009A4877" w:rsidRDefault="00B966B0" w:rsidP="009A4877">
      <w:pPr>
        <w:numPr>
          <w:ilvl w:val="0"/>
          <w:numId w:val="11"/>
        </w:numPr>
        <w:jc w:val="both"/>
        <w:rPr>
          <w:rFonts w:ascii="Times New Roman" w:hAnsi="Times New Roman" w:cs="Times New Roman"/>
          <w:bCs/>
          <w:sz w:val="24"/>
          <w:szCs w:val="24"/>
        </w:rPr>
      </w:pPr>
      <w:r w:rsidRPr="009A4877">
        <w:rPr>
          <w:rFonts w:ascii="Times New Roman" w:hAnsi="Times New Roman" w:cs="Times New Roman"/>
          <w:bCs/>
          <w:sz w:val="24"/>
          <w:szCs w:val="24"/>
        </w:rPr>
        <w:t>Billing teams face blame for revenue shortfalls, leading to burnout and attrition.</w:t>
      </w:r>
    </w:p>
    <w:p w14:paraId="6F2924AD" w14:textId="77777777" w:rsidR="00B966B0" w:rsidRPr="009A4877" w:rsidRDefault="00B966B0" w:rsidP="009A4877">
      <w:pPr>
        <w:numPr>
          <w:ilvl w:val="0"/>
          <w:numId w:val="11"/>
        </w:numPr>
        <w:jc w:val="both"/>
        <w:rPr>
          <w:rFonts w:ascii="Times New Roman" w:hAnsi="Times New Roman" w:cs="Times New Roman"/>
          <w:bCs/>
          <w:sz w:val="24"/>
          <w:szCs w:val="24"/>
        </w:rPr>
      </w:pPr>
      <w:r w:rsidRPr="009A4877">
        <w:rPr>
          <w:rFonts w:ascii="Times New Roman" w:hAnsi="Times New Roman" w:cs="Times New Roman"/>
          <w:bCs/>
          <w:sz w:val="24"/>
          <w:szCs w:val="24"/>
        </w:rPr>
        <w:t>Clinicians frustrated by revenue-driven documentation demands.</w:t>
      </w:r>
    </w:p>
    <w:p w14:paraId="10600099" w14:textId="77777777" w:rsidR="00B966B0" w:rsidRPr="009A4877" w:rsidRDefault="00B966B0" w:rsidP="008D2241">
      <w:pPr>
        <w:ind w:firstLine="720"/>
        <w:jc w:val="both"/>
        <w:rPr>
          <w:rFonts w:ascii="Times New Roman" w:hAnsi="Times New Roman" w:cs="Times New Roman"/>
          <w:b/>
          <w:sz w:val="24"/>
          <w:szCs w:val="24"/>
        </w:rPr>
      </w:pPr>
      <w:r w:rsidRPr="009A4877">
        <w:rPr>
          <w:rFonts w:ascii="Times New Roman" w:hAnsi="Times New Roman" w:cs="Times New Roman"/>
          <w:bCs/>
          <w:sz w:val="24"/>
          <w:szCs w:val="24"/>
        </w:rPr>
        <w:t>The analysis highlights that revenue leakage in hospitals primarily stems from gaps across pre-billing processes, coding and billing accuracy, payer workflows, corporate claim procedures, and technological limitations. At the pre-billing stage, incomplete patient information, inadequate clinical documentation, delays in pre-authorizations, and mismatches between approved and actual services lead to early claim rejections. Coding-related issues—such as outdated codes, under-coding, missed charge capture, and billing duplication—further contribute to financial losses.</w:t>
      </w:r>
    </w:p>
    <w:p w14:paraId="4E03B0A4" w14:textId="77777777" w:rsidR="00B966B0" w:rsidRPr="009A4877" w:rsidRDefault="00B966B0" w:rsidP="008D2241">
      <w:pPr>
        <w:ind w:firstLine="720"/>
        <w:jc w:val="both"/>
        <w:rPr>
          <w:rFonts w:ascii="Times New Roman" w:hAnsi="Times New Roman" w:cs="Times New Roman"/>
          <w:bCs/>
          <w:sz w:val="24"/>
          <w:szCs w:val="24"/>
        </w:rPr>
      </w:pPr>
      <w:r w:rsidRPr="009A4877">
        <w:rPr>
          <w:rFonts w:ascii="Times New Roman" w:hAnsi="Times New Roman" w:cs="Times New Roman"/>
          <w:bCs/>
          <w:sz w:val="24"/>
          <w:szCs w:val="24"/>
        </w:rPr>
        <w:t xml:space="preserve">TPA and payer workflow shortcomings, including delayed submissions, poor coordination with TPA desks, slow responses to query letters, and package-related deductions, </w:t>
      </w:r>
      <w:r w:rsidRPr="009A4877">
        <w:rPr>
          <w:rFonts w:ascii="Times New Roman" w:hAnsi="Times New Roman" w:cs="Times New Roman"/>
          <w:bCs/>
          <w:sz w:val="24"/>
          <w:szCs w:val="24"/>
        </w:rPr>
        <w:lastRenderedPageBreak/>
        <w:t>add to the leakage. Corporate claims also face unique challenges such as absence of customised tariffs, eligibility verification errors, policy exclusion violations, and delayed employer approvals. Technology-related gaps—fragmented systems, lack of automated claim checks, weak denial management, and insufficient staff training—create additional sources of recurring revenue loss.</w:t>
      </w:r>
    </w:p>
    <w:p w14:paraId="7E9C7338" w14:textId="77777777" w:rsidR="00B966B0" w:rsidRPr="009A4877" w:rsidRDefault="00B966B0" w:rsidP="008D2241">
      <w:pPr>
        <w:ind w:firstLine="720"/>
        <w:jc w:val="both"/>
        <w:rPr>
          <w:rFonts w:ascii="Times New Roman" w:hAnsi="Times New Roman" w:cs="Times New Roman"/>
          <w:bCs/>
          <w:sz w:val="24"/>
          <w:szCs w:val="24"/>
        </w:rPr>
      </w:pPr>
      <w:r w:rsidRPr="009A4877">
        <w:rPr>
          <w:rFonts w:ascii="Times New Roman" w:hAnsi="Times New Roman" w:cs="Times New Roman"/>
          <w:bCs/>
          <w:sz w:val="24"/>
          <w:szCs w:val="24"/>
        </w:rPr>
        <w:t>The impact of these leakages is significant and multi-dimensional. Financially, hospitals face substantial revenue loss ranging from 2–10% of annual turnover, along with cash flow disruptions, rising bad debts, and increased write-offs. Operationally, claim rework increases administrative burden, misallocates resources, and disrupts inventory management. The growth of hospitals is hindered by reduced capital availability, weakened negotiating power with payers, and slowed digital transformation. Reputationally, strained relationships with TPAs and corporates, patient dissatisfaction due to denied cashless claims, and internal staff burnout further weaken the hospital’s standing and performance.</w:t>
      </w:r>
    </w:p>
    <w:p w14:paraId="52FD1DE9" w14:textId="77777777" w:rsidR="00B966B0" w:rsidRPr="009A4877" w:rsidRDefault="00B966B0" w:rsidP="008D2241">
      <w:pPr>
        <w:ind w:firstLine="720"/>
        <w:jc w:val="both"/>
        <w:rPr>
          <w:rFonts w:ascii="Times New Roman" w:hAnsi="Times New Roman" w:cs="Times New Roman"/>
          <w:bCs/>
          <w:sz w:val="24"/>
          <w:szCs w:val="24"/>
        </w:rPr>
      </w:pPr>
      <w:r w:rsidRPr="009A4877">
        <w:rPr>
          <w:rFonts w:ascii="Times New Roman" w:hAnsi="Times New Roman" w:cs="Times New Roman"/>
          <w:bCs/>
          <w:sz w:val="24"/>
          <w:szCs w:val="24"/>
        </w:rPr>
        <w:t>Overall, unresolved revenue leakages undermine financial health, operational efficiency, stakeholder confidence, and long-term growth potential, making focused interventions in RCM processes, technology, and training essential.</w:t>
      </w:r>
    </w:p>
    <w:p w14:paraId="53714325" w14:textId="77777777" w:rsidR="00B966B0" w:rsidRPr="009A4877" w:rsidRDefault="00B966B0" w:rsidP="009A4877">
      <w:pPr>
        <w:jc w:val="both"/>
        <w:rPr>
          <w:rFonts w:ascii="Times New Roman" w:hAnsi="Times New Roman" w:cs="Times New Roman"/>
          <w:b/>
          <w:i/>
          <w:iCs/>
          <w:sz w:val="24"/>
          <w:szCs w:val="24"/>
        </w:rPr>
      </w:pPr>
    </w:p>
    <w:p w14:paraId="193FF252" w14:textId="2DB99B0D" w:rsidR="00B966B0" w:rsidRPr="007966ED" w:rsidRDefault="007966ED" w:rsidP="00B966B0">
      <w:pPr>
        <w:rPr>
          <w:rFonts w:ascii="Times New Roman" w:hAnsi="Times New Roman" w:cs="Times New Roman"/>
          <w:b/>
          <w:bCs/>
          <w:sz w:val="24"/>
          <w:szCs w:val="24"/>
        </w:rPr>
      </w:pPr>
      <w:r w:rsidRPr="007966ED">
        <w:rPr>
          <w:rFonts w:ascii="Times New Roman" w:hAnsi="Times New Roman" w:cs="Times New Roman"/>
          <w:b/>
          <w:bCs/>
          <w:sz w:val="24"/>
          <w:szCs w:val="24"/>
        </w:rPr>
        <w:t>6.0</w:t>
      </w:r>
      <w:r w:rsidR="00B966B0" w:rsidRPr="007966ED">
        <w:rPr>
          <w:rFonts w:ascii="Times New Roman" w:hAnsi="Times New Roman" w:cs="Times New Roman"/>
          <w:b/>
          <w:bCs/>
          <w:sz w:val="24"/>
          <w:szCs w:val="24"/>
        </w:rPr>
        <w:t xml:space="preserve"> Summary (Aster Prime Hospital, Hyderabad)</w:t>
      </w:r>
    </w:p>
    <w:p w14:paraId="37930ABE" w14:textId="77777777" w:rsidR="00536D49" w:rsidRDefault="00B966B0" w:rsidP="00536D49">
      <w:pPr>
        <w:jc w:val="both"/>
        <w:rPr>
          <w:rFonts w:ascii="Times New Roman" w:hAnsi="Times New Roman" w:cs="Times New Roman"/>
          <w:sz w:val="24"/>
          <w:szCs w:val="24"/>
        </w:rPr>
      </w:pPr>
      <w:r w:rsidRPr="003A7E16">
        <w:rPr>
          <w:rFonts w:ascii="Times New Roman" w:hAnsi="Times New Roman" w:cs="Times New Roman"/>
          <w:b/>
          <w:bCs/>
          <w:i/>
          <w:iCs/>
          <w:sz w:val="24"/>
          <w:szCs w:val="24"/>
        </w:rPr>
        <w:t>1. Key Sources of Leakage</w:t>
      </w:r>
    </w:p>
    <w:p w14:paraId="453FE325" w14:textId="198C5484" w:rsidR="00B966B0" w:rsidRPr="007966ED" w:rsidRDefault="00B966B0" w:rsidP="008D2241">
      <w:pPr>
        <w:ind w:firstLine="720"/>
        <w:jc w:val="both"/>
        <w:rPr>
          <w:rFonts w:ascii="Times New Roman" w:hAnsi="Times New Roman" w:cs="Times New Roman"/>
          <w:sz w:val="24"/>
          <w:szCs w:val="24"/>
        </w:rPr>
      </w:pPr>
      <w:r w:rsidRPr="007966ED">
        <w:rPr>
          <w:rFonts w:ascii="Times New Roman" w:hAnsi="Times New Roman" w:cs="Times New Roman"/>
          <w:sz w:val="24"/>
          <w:szCs w:val="24"/>
        </w:rPr>
        <w:t>At Aster Prime Hospital, revenue leakage is mainly observed in TPA and corporate claims due to operational gaps. Major causes include incomplete patient registration details, inadequate clinical documentation, and delays in pre-authorizations. Coding and billing issues such as incorrect codes, missed charge capture, and duplication further reduce claim accuracy. Weak coordination with TPA desks and delays in responding to queries also lead to deductions and denials.</w:t>
      </w:r>
    </w:p>
    <w:p w14:paraId="6547775D" w14:textId="77777777" w:rsidR="00536D49" w:rsidRDefault="00B966B0" w:rsidP="002930FA">
      <w:pPr>
        <w:rPr>
          <w:rFonts w:ascii="Times New Roman" w:hAnsi="Times New Roman" w:cs="Times New Roman"/>
          <w:sz w:val="24"/>
          <w:szCs w:val="24"/>
        </w:rPr>
      </w:pPr>
      <w:r w:rsidRPr="003A7E16">
        <w:rPr>
          <w:rFonts w:ascii="Times New Roman" w:hAnsi="Times New Roman" w:cs="Times New Roman"/>
          <w:b/>
          <w:bCs/>
          <w:i/>
          <w:iCs/>
          <w:sz w:val="24"/>
          <w:szCs w:val="24"/>
        </w:rPr>
        <w:t>2. Major Impacts</w:t>
      </w:r>
    </w:p>
    <w:p w14:paraId="3EF9D47D" w14:textId="436DC5BB" w:rsidR="00B966B0" w:rsidRPr="007966ED" w:rsidRDefault="00B966B0" w:rsidP="008D2241">
      <w:pPr>
        <w:ind w:firstLine="720"/>
        <w:jc w:val="both"/>
        <w:rPr>
          <w:rFonts w:ascii="Times New Roman" w:hAnsi="Times New Roman" w:cs="Times New Roman"/>
          <w:sz w:val="24"/>
          <w:szCs w:val="24"/>
        </w:rPr>
      </w:pPr>
      <w:r w:rsidRPr="007966ED">
        <w:rPr>
          <w:rFonts w:ascii="Times New Roman" w:hAnsi="Times New Roman" w:cs="Times New Roman"/>
          <w:sz w:val="24"/>
          <w:szCs w:val="24"/>
        </w:rPr>
        <w:t>The hospital faces revenue losses, delayed cash inflows, and increased bad debts. Administrative workload rises due to frequent claim rework and follow-ups. Limited funds affect infrastructure development and technology adoption.</w:t>
      </w:r>
    </w:p>
    <w:p w14:paraId="7E1AB14F" w14:textId="77777777" w:rsidR="00536D49" w:rsidRDefault="00B966B0" w:rsidP="00536D49">
      <w:pPr>
        <w:jc w:val="both"/>
        <w:rPr>
          <w:rFonts w:ascii="Times New Roman" w:hAnsi="Times New Roman" w:cs="Times New Roman"/>
          <w:sz w:val="24"/>
          <w:szCs w:val="24"/>
        </w:rPr>
      </w:pPr>
      <w:r w:rsidRPr="003A7E16">
        <w:rPr>
          <w:rFonts w:ascii="Times New Roman" w:hAnsi="Times New Roman" w:cs="Times New Roman"/>
          <w:b/>
          <w:bCs/>
          <w:i/>
          <w:iCs/>
          <w:sz w:val="24"/>
          <w:szCs w:val="24"/>
        </w:rPr>
        <w:t>3. Overall Insight</w:t>
      </w:r>
    </w:p>
    <w:p w14:paraId="11599548" w14:textId="031CACB8" w:rsidR="00B966B0" w:rsidRPr="007966ED" w:rsidRDefault="00B966B0" w:rsidP="008D2241">
      <w:pPr>
        <w:ind w:firstLine="720"/>
        <w:jc w:val="both"/>
        <w:rPr>
          <w:rFonts w:ascii="Times New Roman" w:hAnsi="Times New Roman" w:cs="Times New Roman"/>
          <w:sz w:val="24"/>
          <w:szCs w:val="24"/>
        </w:rPr>
      </w:pPr>
      <w:r w:rsidRPr="007966ED">
        <w:rPr>
          <w:rFonts w:ascii="Times New Roman" w:hAnsi="Times New Roman" w:cs="Times New Roman"/>
          <w:sz w:val="24"/>
          <w:szCs w:val="24"/>
        </w:rPr>
        <w:t>For Aster Prime Hospital, strengthening documentation, improving billing accuracy, enhancing TPA coordination, and adopting integrated digital systems are essential to reduce leakage and improve financial efficiency.</w:t>
      </w:r>
    </w:p>
    <w:p w14:paraId="1A8DFAEE" w14:textId="77777777" w:rsidR="0065087D" w:rsidRDefault="0065087D" w:rsidP="00DE353D">
      <w:pPr>
        <w:rPr>
          <w:rFonts w:ascii="Times New Roman" w:hAnsi="Times New Roman" w:cs="Times New Roman"/>
          <w:b/>
          <w:bCs/>
          <w:sz w:val="24"/>
          <w:szCs w:val="24"/>
        </w:rPr>
      </w:pPr>
    </w:p>
    <w:p w14:paraId="0AFED4F9" w14:textId="64653ACF" w:rsidR="00DE353D" w:rsidRPr="007966ED" w:rsidRDefault="007966ED" w:rsidP="00DE353D">
      <w:pPr>
        <w:rPr>
          <w:rFonts w:ascii="Times New Roman" w:hAnsi="Times New Roman" w:cs="Times New Roman"/>
          <w:b/>
          <w:bCs/>
          <w:sz w:val="24"/>
          <w:szCs w:val="24"/>
        </w:rPr>
      </w:pPr>
      <w:r w:rsidRPr="007966ED">
        <w:rPr>
          <w:rFonts w:ascii="Times New Roman" w:hAnsi="Times New Roman" w:cs="Times New Roman"/>
          <w:b/>
          <w:bCs/>
          <w:sz w:val="24"/>
          <w:szCs w:val="24"/>
        </w:rPr>
        <w:t>7.0</w:t>
      </w:r>
      <w:r w:rsidR="00DE353D" w:rsidRPr="007966ED">
        <w:rPr>
          <w:rFonts w:ascii="Times New Roman" w:hAnsi="Times New Roman" w:cs="Times New Roman"/>
          <w:b/>
          <w:bCs/>
          <w:sz w:val="24"/>
          <w:szCs w:val="24"/>
        </w:rPr>
        <w:t xml:space="preserve"> Research Methodology (with Data Representation)</w:t>
      </w:r>
    </w:p>
    <w:p w14:paraId="00FFC4C2" w14:textId="77777777" w:rsidR="00536D49" w:rsidRDefault="007966ED" w:rsidP="00536D49">
      <w:pPr>
        <w:jc w:val="both"/>
        <w:rPr>
          <w:b/>
        </w:rPr>
      </w:pPr>
      <w:r w:rsidRPr="0065087D">
        <w:rPr>
          <w:rFonts w:ascii="Times New Roman" w:hAnsi="Times New Roman" w:cs="Times New Roman"/>
          <w:b/>
          <w:bCs/>
          <w:i/>
          <w:iCs/>
          <w:sz w:val="24"/>
          <w:szCs w:val="24"/>
        </w:rPr>
        <w:t>7.1</w:t>
      </w:r>
      <w:r w:rsidR="00DE353D" w:rsidRPr="0065087D">
        <w:rPr>
          <w:rFonts w:ascii="Times New Roman" w:hAnsi="Times New Roman" w:cs="Times New Roman"/>
          <w:b/>
          <w:bCs/>
          <w:i/>
          <w:iCs/>
          <w:sz w:val="24"/>
          <w:szCs w:val="24"/>
        </w:rPr>
        <w:t xml:space="preserve"> Research Design and Scope</w:t>
      </w:r>
    </w:p>
    <w:p w14:paraId="6D3D1305" w14:textId="6A7E0E84" w:rsidR="00DE353D" w:rsidRPr="002930FA" w:rsidRDefault="00DE353D" w:rsidP="008D2241">
      <w:pPr>
        <w:ind w:firstLine="720"/>
        <w:jc w:val="both"/>
        <w:rPr>
          <w:rFonts w:ascii="Times New Roman" w:hAnsi="Times New Roman" w:cs="Times New Roman"/>
          <w:bCs/>
          <w:sz w:val="24"/>
          <w:szCs w:val="24"/>
        </w:rPr>
      </w:pPr>
      <w:r w:rsidRPr="002930FA">
        <w:rPr>
          <w:rFonts w:ascii="Times New Roman" w:hAnsi="Times New Roman" w:cs="Times New Roman"/>
          <w:bCs/>
          <w:sz w:val="24"/>
          <w:szCs w:val="24"/>
        </w:rPr>
        <w:t xml:space="preserve">The study at Aster Prime Hospital adopts a descriptive and analytical approach to examine revenue leakage in TPA and corporate claims. It maps the full claim cycle and </w:t>
      </w:r>
      <w:r w:rsidRPr="002930FA">
        <w:rPr>
          <w:rFonts w:ascii="Times New Roman" w:hAnsi="Times New Roman" w:cs="Times New Roman"/>
          <w:bCs/>
          <w:sz w:val="24"/>
          <w:szCs w:val="24"/>
        </w:rPr>
        <w:lastRenderedPageBreak/>
        <w:t>identifies inefficiencies at each stage. The study period covers 16 June–16 August 2025, where ~60% of hospital revenue comes from insured and corporate patients.</w:t>
      </w:r>
    </w:p>
    <w:p w14:paraId="5DA5A92E" w14:textId="6E329F87" w:rsidR="00536D49" w:rsidRDefault="007966ED" w:rsidP="00DE353D">
      <w:pPr>
        <w:rPr>
          <w:rFonts w:ascii="Times New Roman" w:hAnsi="Times New Roman" w:cs="Times New Roman"/>
          <w:b/>
          <w:sz w:val="24"/>
          <w:szCs w:val="24"/>
        </w:rPr>
      </w:pPr>
      <w:r w:rsidRPr="0065087D">
        <w:rPr>
          <w:rFonts w:ascii="Times New Roman" w:hAnsi="Times New Roman" w:cs="Times New Roman"/>
          <w:b/>
          <w:bCs/>
          <w:i/>
          <w:iCs/>
          <w:sz w:val="24"/>
          <w:szCs w:val="24"/>
        </w:rPr>
        <w:t>7.2</w:t>
      </w:r>
      <w:r w:rsidR="00DE353D" w:rsidRPr="0065087D">
        <w:rPr>
          <w:rFonts w:ascii="Times New Roman" w:hAnsi="Times New Roman" w:cs="Times New Roman"/>
          <w:b/>
          <w:bCs/>
          <w:i/>
          <w:iCs/>
          <w:sz w:val="24"/>
          <w:szCs w:val="24"/>
        </w:rPr>
        <w:t xml:space="preserve"> Sampling and Data Collection</w:t>
      </w:r>
    </w:p>
    <w:p w14:paraId="5B0F9A5B" w14:textId="0657495A" w:rsidR="00DE353D" w:rsidRPr="002930FA" w:rsidRDefault="00DE353D" w:rsidP="00536D49">
      <w:pPr>
        <w:jc w:val="both"/>
        <w:rPr>
          <w:rFonts w:ascii="Times New Roman" w:hAnsi="Times New Roman" w:cs="Times New Roman"/>
          <w:bCs/>
          <w:sz w:val="24"/>
          <w:szCs w:val="24"/>
        </w:rPr>
      </w:pPr>
      <w:r w:rsidRPr="002930FA">
        <w:rPr>
          <w:rFonts w:ascii="Times New Roman" w:hAnsi="Times New Roman" w:cs="Times New Roman"/>
          <w:bCs/>
          <w:sz w:val="24"/>
          <w:szCs w:val="24"/>
        </w:rPr>
        <w:t>A purposive sample of 50 claims was selected:</w:t>
      </w:r>
    </w:p>
    <w:p w14:paraId="00A17280" w14:textId="77777777" w:rsidR="00DE353D" w:rsidRPr="002930FA" w:rsidRDefault="00DE353D" w:rsidP="00536D49">
      <w:pPr>
        <w:numPr>
          <w:ilvl w:val="0"/>
          <w:numId w:val="12"/>
        </w:numPr>
        <w:jc w:val="both"/>
        <w:rPr>
          <w:rFonts w:ascii="Times New Roman" w:hAnsi="Times New Roman" w:cs="Times New Roman"/>
          <w:bCs/>
          <w:sz w:val="24"/>
          <w:szCs w:val="24"/>
        </w:rPr>
      </w:pPr>
      <w:r w:rsidRPr="002930FA">
        <w:rPr>
          <w:rFonts w:ascii="Times New Roman" w:hAnsi="Times New Roman" w:cs="Times New Roman"/>
          <w:bCs/>
          <w:sz w:val="24"/>
          <w:szCs w:val="24"/>
        </w:rPr>
        <w:t xml:space="preserve">TPA: 25 </w:t>
      </w:r>
    </w:p>
    <w:p w14:paraId="4CB23905" w14:textId="77777777" w:rsidR="00DE353D" w:rsidRPr="002930FA" w:rsidRDefault="00DE353D" w:rsidP="00536D49">
      <w:pPr>
        <w:numPr>
          <w:ilvl w:val="0"/>
          <w:numId w:val="12"/>
        </w:numPr>
        <w:jc w:val="both"/>
        <w:rPr>
          <w:rFonts w:ascii="Times New Roman" w:hAnsi="Times New Roman" w:cs="Times New Roman"/>
          <w:bCs/>
          <w:sz w:val="24"/>
          <w:szCs w:val="24"/>
        </w:rPr>
      </w:pPr>
      <w:r w:rsidRPr="002930FA">
        <w:rPr>
          <w:rFonts w:ascii="Times New Roman" w:hAnsi="Times New Roman" w:cs="Times New Roman"/>
          <w:bCs/>
          <w:sz w:val="24"/>
          <w:szCs w:val="24"/>
        </w:rPr>
        <w:t xml:space="preserve">Corporate: 25 </w:t>
      </w:r>
    </w:p>
    <w:p w14:paraId="6C424836" w14:textId="77777777" w:rsidR="00DE353D" w:rsidRPr="002930FA" w:rsidRDefault="00DE353D" w:rsidP="008D2241">
      <w:pPr>
        <w:ind w:firstLine="720"/>
        <w:jc w:val="both"/>
        <w:rPr>
          <w:rFonts w:ascii="Times New Roman" w:hAnsi="Times New Roman" w:cs="Times New Roman"/>
          <w:bCs/>
          <w:sz w:val="24"/>
          <w:szCs w:val="24"/>
        </w:rPr>
      </w:pPr>
      <w:r w:rsidRPr="002930FA">
        <w:rPr>
          <w:rFonts w:ascii="Times New Roman" w:hAnsi="Times New Roman" w:cs="Times New Roman"/>
          <w:bCs/>
          <w:sz w:val="24"/>
          <w:szCs w:val="24"/>
        </w:rPr>
        <w:t>Additionally, 15 staff interviews were conducted. Data sources included billing records, audit reports, and TPA logs. Tools used: document review, observation checklists, and Excel sheets.</w:t>
      </w:r>
    </w:p>
    <w:p w14:paraId="50CF2DC8" w14:textId="6A5770B4" w:rsidR="00536D49" w:rsidRDefault="007966ED" w:rsidP="00536D49">
      <w:pPr>
        <w:jc w:val="both"/>
        <w:rPr>
          <w:rFonts w:ascii="Times New Roman" w:hAnsi="Times New Roman" w:cs="Times New Roman"/>
          <w:b/>
          <w:bCs/>
          <w:i/>
          <w:iCs/>
          <w:sz w:val="24"/>
          <w:szCs w:val="24"/>
        </w:rPr>
      </w:pPr>
      <w:r w:rsidRPr="0065087D">
        <w:rPr>
          <w:rFonts w:ascii="Times New Roman" w:hAnsi="Times New Roman" w:cs="Times New Roman"/>
          <w:b/>
          <w:bCs/>
          <w:i/>
          <w:iCs/>
          <w:sz w:val="24"/>
          <w:szCs w:val="24"/>
        </w:rPr>
        <w:t>7.3</w:t>
      </w:r>
      <w:r w:rsidR="001C265F" w:rsidRPr="0065087D">
        <w:rPr>
          <w:rFonts w:ascii="Times New Roman" w:hAnsi="Times New Roman" w:cs="Times New Roman"/>
          <w:b/>
          <w:bCs/>
          <w:i/>
          <w:iCs/>
          <w:sz w:val="24"/>
          <w:szCs w:val="24"/>
        </w:rPr>
        <w:t xml:space="preserve"> Data Extraction Sheets</w:t>
      </w:r>
    </w:p>
    <w:p w14:paraId="4E722AAD" w14:textId="777B5094" w:rsidR="001C265F" w:rsidRPr="00536D49" w:rsidRDefault="001C265F" w:rsidP="008D2241">
      <w:pPr>
        <w:ind w:firstLine="720"/>
        <w:jc w:val="both"/>
        <w:rPr>
          <w:rFonts w:ascii="Times New Roman" w:hAnsi="Times New Roman" w:cs="Times New Roman"/>
          <w:b/>
          <w:bCs/>
          <w:i/>
          <w:iCs/>
          <w:sz w:val="24"/>
          <w:szCs w:val="24"/>
        </w:rPr>
      </w:pPr>
      <w:r w:rsidRPr="002930FA">
        <w:rPr>
          <w:rFonts w:ascii="Times New Roman" w:hAnsi="Times New Roman" w:cs="Times New Roman"/>
          <w:sz w:val="24"/>
          <w:szCs w:val="24"/>
        </w:rPr>
        <w:t>A structured template was used in Excel to record data on billed amount, approved amount, settled amount, rejection type, and delay days.</w:t>
      </w:r>
    </w:p>
    <w:p w14:paraId="0CDC1D4C" w14:textId="028EAE0F" w:rsidR="001C265F" w:rsidRPr="002930FA" w:rsidRDefault="001C265F" w:rsidP="0065087D">
      <w:pPr>
        <w:jc w:val="center"/>
        <w:rPr>
          <w:rFonts w:ascii="Times New Roman" w:hAnsi="Times New Roman" w:cs="Times New Roman"/>
          <w:sz w:val="24"/>
          <w:szCs w:val="24"/>
        </w:rPr>
      </w:pPr>
      <w:r w:rsidRPr="002930FA">
        <w:rPr>
          <w:rFonts w:ascii="Times New Roman" w:hAnsi="Times New Roman" w:cs="Times New Roman"/>
          <w:sz w:val="24"/>
          <w:szCs w:val="24"/>
        </w:rPr>
        <w:t xml:space="preserve">Example </w:t>
      </w:r>
      <w:r w:rsidR="00536D49">
        <w:rPr>
          <w:rFonts w:ascii="Times New Roman" w:hAnsi="Times New Roman" w:cs="Times New Roman"/>
          <w:sz w:val="24"/>
          <w:szCs w:val="24"/>
        </w:rPr>
        <w:t>T</w:t>
      </w:r>
      <w:r w:rsidRPr="002930FA">
        <w:rPr>
          <w:rFonts w:ascii="Times New Roman" w:hAnsi="Times New Roman" w:cs="Times New Roman"/>
          <w:sz w:val="24"/>
          <w:szCs w:val="24"/>
        </w:rPr>
        <w:t>able 1:</w:t>
      </w:r>
    </w:p>
    <w:tbl>
      <w:tblPr>
        <w:tblStyle w:val="TableGrid"/>
        <w:tblW w:w="0" w:type="auto"/>
        <w:jc w:val="center"/>
        <w:tblLook w:val="04A0" w:firstRow="1" w:lastRow="0" w:firstColumn="1" w:lastColumn="0" w:noHBand="0" w:noVBand="1"/>
      </w:tblPr>
      <w:tblGrid>
        <w:gridCol w:w="3092"/>
        <w:gridCol w:w="1723"/>
        <w:gridCol w:w="1984"/>
        <w:gridCol w:w="1695"/>
      </w:tblGrid>
      <w:tr w:rsidR="001C265F" w:rsidRPr="002930FA" w14:paraId="38EB1F5D" w14:textId="77777777" w:rsidTr="00536D49">
        <w:trPr>
          <w:jc w:val="center"/>
        </w:trPr>
        <w:tc>
          <w:tcPr>
            <w:tcW w:w="3092" w:type="dxa"/>
            <w:tcBorders>
              <w:top w:val="single" w:sz="4" w:space="0" w:color="auto"/>
              <w:left w:val="single" w:sz="4" w:space="0" w:color="auto"/>
              <w:bottom w:val="single" w:sz="4" w:space="0" w:color="auto"/>
              <w:right w:val="single" w:sz="4" w:space="0" w:color="auto"/>
            </w:tcBorders>
            <w:hideMark/>
          </w:tcPr>
          <w:p w14:paraId="735C960B"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Claim Type</w:t>
            </w:r>
          </w:p>
        </w:tc>
        <w:tc>
          <w:tcPr>
            <w:tcW w:w="1723" w:type="dxa"/>
            <w:tcBorders>
              <w:top w:val="single" w:sz="4" w:space="0" w:color="auto"/>
              <w:left w:val="single" w:sz="4" w:space="0" w:color="auto"/>
              <w:bottom w:val="single" w:sz="4" w:space="0" w:color="auto"/>
              <w:right w:val="single" w:sz="4" w:space="0" w:color="auto"/>
            </w:tcBorders>
            <w:hideMark/>
          </w:tcPr>
          <w:p w14:paraId="41F50EFE"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TPA Insurance</w:t>
            </w:r>
          </w:p>
        </w:tc>
        <w:tc>
          <w:tcPr>
            <w:tcW w:w="1984" w:type="dxa"/>
            <w:tcBorders>
              <w:top w:val="single" w:sz="4" w:space="0" w:color="auto"/>
              <w:left w:val="single" w:sz="4" w:space="0" w:color="auto"/>
              <w:bottom w:val="single" w:sz="4" w:space="0" w:color="auto"/>
              <w:right w:val="single" w:sz="4" w:space="0" w:color="auto"/>
            </w:tcBorders>
            <w:hideMark/>
          </w:tcPr>
          <w:p w14:paraId="714D0ECC"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Corporate</w:t>
            </w:r>
          </w:p>
        </w:tc>
        <w:tc>
          <w:tcPr>
            <w:tcW w:w="1695" w:type="dxa"/>
            <w:tcBorders>
              <w:top w:val="single" w:sz="4" w:space="0" w:color="auto"/>
              <w:left w:val="single" w:sz="4" w:space="0" w:color="auto"/>
              <w:bottom w:val="single" w:sz="4" w:space="0" w:color="auto"/>
              <w:right w:val="single" w:sz="4" w:space="0" w:color="auto"/>
            </w:tcBorders>
            <w:hideMark/>
          </w:tcPr>
          <w:p w14:paraId="343D90DC"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Total</w:t>
            </w:r>
          </w:p>
        </w:tc>
      </w:tr>
      <w:tr w:rsidR="001C265F" w:rsidRPr="002930FA" w14:paraId="24970D87" w14:textId="77777777" w:rsidTr="00536D49">
        <w:trPr>
          <w:jc w:val="center"/>
        </w:trPr>
        <w:tc>
          <w:tcPr>
            <w:tcW w:w="3092" w:type="dxa"/>
            <w:tcBorders>
              <w:top w:val="single" w:sz="4" w:space="0" w:color="auto"/>
              <w:left w:val="single" w:sz="4" w:space="0" w:color="auto"/>
              <w:bottom w:val="single" w:sz="4" w:space="0" w:color="auto"/>
              <w:right w:val="single" w:sz="4" w:space="0" w:color="auto"/>
            </w:tcBorders>
            <w:hideMark/>
          </w:tcPr>
          <w:p w14:paraId="2F1F0BA7"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Number of Claims</w:t>
            </w:r>
          </w:p>
        </w:tc>
        <w:tc>
          <w:tcPr>
            <w:tcW w:w="1723" w:type="dxa"/>
            <w:tcBorders>
              <w:top w:val="single" w:sz="4" w:space="0" w:color="auto"/>
              <w:left w:val="single" w:sz="4" w:space="0" w:color="auto"/>
              <w:bottom w:val="single" w:sz="4" w:space="0" w:color="auto"/>
              <w:right w:val="single" w:sz="4" w:space="0" w:color="auto"/>
            </w:tcBorders>
            <w:hideMark/>
          </w:tcPr>
          <w:p w14:paraId="550EC97A"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25</w:t>
            </w:r>
          </w:p>
        </w:tc>
        <w:tc>
          <w:tcPr>
            <w:tcW w:w="1984" w:type="dxa"/>
            <w:tcBorders>
              <w:top w:val="single" w:sz="4" w:space="0" w:color="auto"/>
              <w:left w:val="single" w:sz="4" w:space="0" w:color="auto"/>
              <w:bottom w:val="single" w:sz="4" w:space="0" w:color="auto"/>
              <w:right w:val="single" w:sz="4" w:space="0" w:color="auto"/>
            </w:tcBorders>
            <w:hideMark/>
          </w:tcPr>
          <w:p w14:paraId="335435EC"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25</w:t>
            </w:r>
          </w:p>
        </w:tc>
        <w:tc>
          <w:tcPr>
            <w:tcW w:w="1695" w:type="dxa"/>
            <w:tcBorders>
              <w:top w:val="single" w:sz="4" w:space="0" w:color="auto"/>
              <w:left w:val="single" w:sz="4" w:space="0" w:color="auto"/>
              <w:bottom w:val="single" w:sz="4" w:space="0" w:color="auto"/>
              <w:right w:val="single" w:sz="4" w:space="0" w:color="auto"/>
            </w:tcBorders>
            <w:hideMark/>
          </w:tcPr>
          <w:p w14:paraId="40A56817"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50</w:t>
            </w:r>
          </w:p>
        </w:tc>
      </w:tr>
      <w:tr w:rsidR="001C265F" w:rsidRPr="002930FA" w14:paraId="707D1CC5" w14:textId="77777777" w:rsidTr="00536D49">
        <w:trPr>
          <w:jc w:val="center"/>
        </w:trPr>
        <w:tc>
          <w:tcPr>
            <w:tcW w:w="3092" w:type="dxa"/>
            <w:tcBorders>
              <w:top w:val="single" w:sz="4" w:space="0" w:color="auto"/>
              <w:left w:val="single" w:sz="4" w:space="0" w:color="auto"/>
              <w:bottom w:val="single" w:sz="4" w:space="0" w:color="auto"/>
              <w:right w:val="single" w:sz="4" w:space="0" w:color="auto"/>
            </w:tcBorders>
            <w:hideMark/>
          </w:tcPr>
          <w:p w14:paraId="51EEBF58"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Total Claimed (INR)</w:t>
            </w:r>
          </w:p>
        </w:tc>
        <w:tc>
          <w:tcPr>
            <w:tcW w:w="1723" w:type="dxa"/>
            <w:tcBorders>
              <w:top w:val="single" w:sz="4" w:space="0" w:color="auto"/>
              <w:left w:val="single" w:sz="4" w:space="0" w:color="auto"/>
              <w:bottom w:val="single" w:sz="4" w:space="0" w:color="auto"/>
              <w:right w:val="single" w:sz="4" w:space="0" w:color="auto"/>
            </w:tcBorders>
            <w:hideMark/>
          </w:tcPr>
          <w:p w14:paraId="4F2F81DD"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20,80,000</w:t>
            </w:r>
          </w:p>
        </w:tc>
        <w:tc>
          <w:tcPr>
            <w:tcW w:w="1984" w:type="dxa"/>
            <w:tcBorders>
              <w:top w:val="single" w:sz="4" w:space="0" w:color="auto"/>
              <w:left w:val="single" w:sz="4" w:space="0" w:color="auto"/>
              <w:bottom w:val="single" w:sz="4" w:space="0" w:color="auto"/>
              <w:right w:val="single" w:sz="4" w:space="0" w:color="auto"/>
            </w:tcBorders>
            <w:hideMark/>
          </w:tcPr>
          <w:p w14:paraId="6C95CE87"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18,95,000</w:t>
            </w:r>
          </w:p>
        </w:tc>
        <w:tc>
          <w:tcPr>
            <w:tcW w:w="1695" w:type="dxa"/>
            <w:tcBorders>
              <w:top w:val="single" w:sz="4" w:space="0" w:color="auto"/>
              <w:left w:val="single" w:sz="4" w:space="0" w:color="auto"/>
              <w:bottom w:val="single" w:sz="4" w:space="0" w:color="auto"/>
              <w:right w:val="single" w:sz="4" w:space="0" w:color="auto"/>
            </w:tcBorders>
            <w:hideMark/>
          </w:tcPr>
          <w:p w14:paraId="4A2109AD"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39,75,000</w:t>
            </w:r>
          </w:p>
        </w:tc>
      </w:tr>
      <w:tr w:rsidR="001C265F" w:rsidRPr="002930FA" w14:paraId="79013E03" w14:textId="77777777" w:rsidTr="00536D49">
        <w:trPr>
          <w:jc w:val="center"/>
        </w:trPr>
        <w:tc>
          <w:tcPr>
            <w:tcW w:w="3092" w:type="dxa"/>
            <w:tcBorders>
              <w:top w:val="single" w:sz="4" w:space="0" w:color="auto"/>
              <w:left w:val="single" w:sz="4" w:space="0" w:color="auto"/>
              <w:bottom w:val="single" w:sz="4" w:space="0" w:color="auto"/>
              <w:right w:val="single" w:sz="4" w:space="0" w:color="auto"/>
            </w:tcBorders>
            <w:hideMark/>
          </w:tcPr>
          <w:p w14:paraId="0AC59320"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Total Paid (INR)</w:t>
            </w:r>
          </w:p>
        </w:tc>
        <w:tc>
          <w:tcPr>
            <w:tcW w:w="1723" w:type="dxa"/>
            <w:tcBorders>
              <w:top w:val="single" w:sz="4" w:space="0" w:color="auto"/>
              <w:left w:val="single" w:sz="4" w:space="0" w:color="auto"/>
              <w:bottom w:val="single" w:sz="4" w:space="0" w:color="auto"/>
              <w:right w:val="single" w:sz="4" w:space="0" w:color="auto"/>
            </w:tcBorders>
            <w:hideMark/>
          </w:tcPr>
          <w:p w14:paraId="58A9F948"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18,78,000</w:t>
            </w:r>
          </w:p>
        </w:tc>
        <w:tc>
          <w:tcPr>
            <w:tcW w:w="1984" w:type="dxa"/>
            <w:tcBorders>
              <w:top w:val="single" w:sz="4" w:space="0" w:color="auto"/>
              <w:left w:val="single" w:sz="4" w:space="0" w:color="auto"/>
              <w:bottom w:val="single" w:sz="4" w:space="0" w:color="auto"/>
              <w:right w:val="single" w:sz="4" w:space="0" w:color="auto"/>
            </w:tcBorders>
            <w:hideMark/>
          </w:tcPr>
          <w:p w14:paraId="0BCD2403"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15,05,000</w:t>
            </w:r>
          </w:p>
        </w:tc>
        <w:tc>
          <w:tcPr>
            <w:tcW w:w="1695" w:type="dxa"/>
            <w:tcBorders>
              <w:top w:val="single" w:sz="4" w:space="0" w:color="auto"/>
              <w:left w:val="single" w:sz="4" w:space="0" w:color="auto"/>
              <w:bottom w:val="single" w:sz="4" w:space="0" w:color="auto"/>
              <w:right w:val="single" w:sz="4" w:space="0" w:color="auto"/>
            </w:tcBorders>
            <w:hideMark/>
          </w:tcPr>
          <w:p w14:paraId="57EB4D4C"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33,83,000</w:t>
            </w:r>
          </w:p>
        </w:tc>
      </w:tr>
      <w:tr w:rsidR="001C265F" w:rsidRPr="002930FA" w14:paraId="1046873A" w14:textId="77777777" w:rsidTr="00536D49">
        <w:trPr>
          <w:jc w:val="center"/>
        </w:trPr>
        <w:tc>
          <w:tcPr>
            <w:tcW w:w="3092" w:type="dxa"/>
            <w:tcBorders>
              <w:top w:val="single" w:sz="4" w:space="0" w:color="auto"/>
              <w:left w:val="single" w:sz="4" w:space="0" w:color="auto"/>
              <w:bottom w:val="single" w:sz="4" w:space="0" w:color="auto"/>
              <w:right w:val="single" w:sz="4" w:space="0" w:color="auto"/>
            </w:tcBorders>
            <w:hideMark/>
          </w:tcPr>
          <w:p w14:paraId="3FB4FE63"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Leakage Amount (INR)</w:t>
            </w:r>
          </w:p>
        </w:tc>
        <w:tc>
          <w:tcPr>
            <w:tcW w:w="1723" w:type="dxa"/>
            <w:tcBorders>
              <w:top w:val="single" w:sz="4" w:space="0" w:color="auto"/>
              <w:left w:val="single" w:sz="4" w:space="0" w:color="auto"/>
              <w:bottom w:val="single" w:sz="4" w:space="0" w:color="auto"/>
              <w:right w:val="single" w:sz="4" w:space="0" w:color="auto"/>
            </w:tcBorders>
            <w:hideMark/>
          </w:tcPr>
          <w:p w14:paraId="1D8FFB33"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2,02,000</w:t>
            </w:r>
          </w:p>
        </w:tc>
        <w:tc>
          <w:tcPr>
            <w:tcW w:w="1984" w:type="dxa"/>
            <w:tcBorders>
              <w:top w:val="single" w:sz="4" w:space="0" w:color="auto"/>
              <w:left w:val="single" w:sz="4" w:space="0" w:color="auto"/>
              <w:bottom w:val="single" w:sz="4" w:space="0" w:color="auto"/>
              <w:right w:val="single" w:sz="4" w:space="0" w:color="auto"/>
            </w:tcBorders>
            <w:hideMark/>
          </w:tcPr>
          <w:p w14:paraId="37A4A832"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3,90,000</w:t>
            </w:r>
          </w:p>
        </w:tc>
        <w:tc>
          <w:tcPr>
            <w:tcW w:w="1695" w:type="dxa"/>
            <w:tcBorders>
              <w:top w:val="single" w:sz="4" w:space="0" w:color="auto"/>
              <w:left w:val="single" w:sz="4" w:space="0" w:color="auto"/>
              <w:bottom w:val="single" w:sz="4" w:space="0" w:color="auto"/>
              <w:right w:val="single" w:sz="4" w:space="0" w:color="auto"/>
            </w:tcBorders>
            <w:hideMark/>
          </w:tcPr>
          <w:p w14:paraId="42D569BE"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5,92,000</w:t>
            </w:r>
          </w:p>
        </w:tc>
      </w:tr>
      <w:tr w:rsidR="001C265F" w:rsidRPr="002930FA" w14:paraId="1A45A035" w14:textId="77777777" w:rsidTr="00536D49">
        <w:trPr>
          <w:jc w:val="center"/>
        </w:trPr>
        <w:tc>
          <w:tcPr>
            <w:tcW w:w="3092" w:type="dxa"/>
            <w:tcBorders>
              <w:top w:val="single" w:sz="4" w:space="0" w:color="auto"/>
              <w:left w:val="single" w:sz="4" w:space="0" w:color="auto"/>
              <w:bottom w:val="single" w:sz="4" w:space="0" w:color="auto"/>
              <w:right w:val="single" w:sz="4" w:space="0" w:color="auto"/>
            </w:tcBorders>
            <w:hideMark/>
          </w:tcPr>
          <w:p w14:paraId="7CBE7071"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Leakage %</w:t>
            </w:r>
          </w:p>
        </w:tc>
        <w:tc>
          <w:tcPr>
            <w:tcW w:w="1723" w:type="dxa"/>
            <w:tcBorders>
              <w:top w:val="single" w:sz="4" w:space="0" w:color="auto"/>
              <w:left w:val="single" w:sz="4" w:space="0" w:color="auto"/>
              <w:bottom w:val="single" w:sz="4" w:space="0" w:color="auto"/>
              <w:right w:val="single" w:sz="4" w:space="0" w:color="auto"/>
            </w:tcBorders>
            <w:hideMark/>
          </w:tcPr>
          <w:p w14:paraId="30EC9DFB"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9.7</w:t>
            </w:r>
          </w:p>
        </w:tc>
        <w:tc>
          <w:tcPr>
            <w:tcW w:w="1984" w:type="dxa"/>
            <w:tcBorders>
              <w:top w:val="single" w:sz="4" w:space="0" w:color="auto"/>
              <w:left w:val="single" w:sz="4" w:space="0" w:color="auto"/>
              <w:bottom w:val="single" w:sz="4" w:space="0" w:color="auto"/>
              <w:right w:val="single" w:sz="4" w:space="0" w:color="auto"/>
            </w:tcBorders>
            <w:hideMark/>
          </w:tcPr>
          <w:p w14:paraId="007574A3"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20.5</w:t>
            </w:r>
          </w:p>
        </w:tc>
        <w:tc>
          <w:tcPr>
            <w:tcW w:w="1695" w:type="dxa"/>
            <w:tcBorders>
              <w:top w:val="single" w:sz="4" w:space="0" w:color="auto"/>
              <w:left w:val="single" w:sz="4" w:space="0" w:color="auto"/>
              <w:bottom w:val="single" w:sz="4" w:space="0" w:color="auto"/>
              <w:right w:val="single" w:sz="4" w:space="0" w:color="auto"/>
            </w:tcBorders>
            <w:hideMark/>
          </w:tcPr>
          <w:p w14:paraId="35084B83"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21.2</w:t>
            </w:r>
          </w:p>
        </w:tc>
      </w:tr>
    </w:tbl>
    <w:p w14:paraId="5C949703" w14:textId="77777777" w:rsidR="002C1A2E" w:rsidRDefault="002C1A2E" w:rsidP="001C265F">
      <w:pPr>
        <w:rPr>
          <w:b/>
          <w:bCs/>
        </w:rPr>
      </w:pPr>
    </w:p>
    <w:tbl>
      <w:tblPr>
        <w:tblStyle w:val="TableGrid"/>
        <w:tblW w:w="9493" w:type="dxa"/>
        <w:jc w:val="center"/>
        <w:tblLayout w:type="fixed"/>
        <w:tblLook w:val="04A0" w:firstRow="1" w:lastRow="0" w:firstColumn="1" w:lastColumn="0" w:noHBand="0" w:noVBand="1"/>
      </w:tblPr>
      <w:tblGrid>
        <w:gridCol w:w="7199"/>
        <w:gridCol w:w="1018"/>
        <w:gridCol w:w="1276"/>
      </w:tblGrid>
      <w:tr w:rsidR="001C265F" w:rsidRPr="001C265F" w14:paraId="2CA47D6F" w14:textId="77777777" w:rsidTr="0065087D">
        <w:trPr>
          <w:jc w:val="center"/>
        </w:trPr>
        <w:tc>
          <w:tcPr>
            <w:tcW w:w="7199" w:type="dxa"/>
            <w:tcBorders>
              <w:top w:val="single" w:sz="4" w:space="0" w:color="auto"/>
              <w:left w:val="single" w:sz="4" w:space="0" w:color="auto"/>
              <w:bottom w:val="single" w:sz="4" w:space="0" w:color="auto"/>
              <w:right w:val="single" w:sz="4" w:space="0" w:color="auto"/>
            </w:tcBorders>
            <w:hideMark/>
          </w:tcPr>
          <w:p w14:paraId="6CBD99A8" w14:textId="6153B764" w:rsidR="001C265F" w:rsidRPr="001C265F" w:rsidRDefault="001C265F" w:rsidP="001C265F">
            <w:pPr>
              <w:spacing w:after="160" w:line="259" w:lineRule="auto"/>
              <w:rPr>
                <w:b/>
                <w:bCs/>
              </w:rPr>
            </w:pPr>
            <w:r w:rsidRPr="001C265F">
              <w:rPr>
                <w:b/>
                <w:bCs/>
                <w:noProof/>
              </w:rPr>
              <w:drawing>
                <wp:inline distT="0" distB="0" distL="0" distR="0" wp14:anchorId="29022E7F" wp14:editId="745F04F7">
                  <wp:extent cx="4434840" cy="2865120"/>
                  <wp:effectExtent l="0" t="0" r="3810" b="11430"/>
                  <wp:docPr id="75642240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018" w:type="dxa"/>
            <w:tcBorders>
              <w:top w:val="single" w:sz="4" w:space="0" w:color="auto"/>
              <w:left w:val="single" w:sz="4" w:space="0" w:color="auto"/>
              <w:bottom w:val="single" w:sz="4" w:space="0" w:color="auto"/>
              <w:right w:val="single" w:sz="4" w:space="0" w:color="auto"/>
            </w:tcBorders>
            <w:hideMark/>
          </w:tcPr>
          <w:p w14:paraId="40BCA71C" w14:textId="77777777" w:rsidR="001C265F" w:rsidRPr="001C265F" w:rsidRDefault="001C265F" w:rsidP="001C265F">
            <w:pPr>
              <w:spacing w:after="160" w:line="259" w:lineRule="auto"/>
              <w:rPr>
                <w:b/>
                <w:bCs/>
              </w:rPr>
            </w:pPr>
            <w:r w:rsidRPr="001C265F">
              <w:rPr>
                <w:b/>
                <w:bCs/>
              </w:rPr>
              <w:t>TPA</w:t>
            </w:r>
          </w:p>
        </w:tc>
        <w:tc>
          <w:tcPr>
            <w:tcW w:w="1276" w:type="dxa"/>
            <w:tcBorders>
              <w:top w:val="single" w:sz="4" w:space="0" w:color="auto"/>
              <w:left w:val="single" w:sz="4" w:space="0" w:color="auto"/>
              <w:bottom w:val="single" w:sz="4" w:space="0" w:color="auto"/>
              <w:right w:val="single" w:sz="4" w:space="0" w:color="auto"/>
            </w:tcBorders>
            <w:hideMark/>
          </w:tcPr>
          <w:p w14:paraId="2063B85D" w14:textId="77777777" w:rsidR="001C265F" w:rsidRPr="001C265F" w:rsidRDefault="001C265F" w:rsidP="001C265F">
            <w:pPr>
              <w:spacing w:after="160" w:line="259" w:lineRule="auto"/>
              <w:rPr>
                <w:b/>
                <w:bCs/>
              </w:rPr>
            </w:pPr>
            <w:r w:rsidRPr="001C265F">
              <w:rPr>
                <w:b/>
                <w:bCs/>
              </w:rPr>
              <w:t>Corporate</w:t>
            </w:r>
          </w:p>
        </w:tc>
      </w:tr>
      <w:tr w:rsidR="001C265F" w:rsidRPr="001C265F" w14:paraId="524D4B19" w14:textId="77777777" w:rsidTr="0065087D">
        <w:trPr>
          <w:jc w:val="center"/>
        </w:trPr>
        <w:tc>
          <w:tcPr>
            <w:tcW w:w="7199" w:type="dxa"/>
            <w:tcBorders>
              <w:top w:val="single" w:sz="4" w:space="0" w:color="auto"/>
              <w:left w:val="single" w:sz="4" w:space="0" w:color="auto"/>
              <w:bottom w:val="single" w:sz="4" w:space="0" w:color="auto"/>
              <w:right w:val="single" w:sz="4" w:space="0" w:color="auto"/>
            </w:tcBorders>
            <w:hideMark/>
          </w:tcPr>
          <w:p w14:paraId="3D6CE743" w14:textId="77777777" w:rsidR="001C265F" w:rsidRPr="001C265F" w:rsidRDefault="001C265F" w:rsidP="001C265F">
            <w:pPr>
              <w:spacing w:after="160" w:line="259" w:lineRule="auto"/>
              <w:rPr>
                <w:b/>
                <w:bCs/>
              </w:rPr>
            </w:pPr>
            <w:r w:rsidRPr="001C265F">
              <w:rPr>
                <w:b/>
                <w:bCs/>
              </w:rPr>
              <w:t>Leakage Amount</w:t>
            </w:r>
          </w:p>
        </w:tc>
        <w:tc>
          <w:tcPr>
            <w:tcW w:w="1018" w:type="dxa"/>
            <w:tcBorders>
              <w:top w:val="single" w:sz="4" w:space="0" w:color="auto"/>
              <w:left w:val="single" w:sz="4" w:space="0" w:color="auto"/>
              <w:bottom w:val="single" w:sz="4" w:space="0" w:color="auto"/>
              <w:right w:val="single" w:sz="4" w:space="0" w:color="auto"/>
            </w:tcBorders>
            <w:hideMark/>
          </w:tcPr>
          <w:p w14:paraId="15F0CA50" w14:textId="77777777" w:rsidR="001C265F" w:rsidRPr="001C265F" w:rsidRDefault="001C265F" w:rsidP="001C265F">
            <w:pPr>
              <w:spacing w:after="160" w:line="259" w:lineRule="auto"/>
              <w:rPr>
                <w:b/>
                <w:bCs/>
              </w:rPr>
            </w:pPr>
            <w:r w:rsidRPr="001C265F">
              <w:rPr>
                <w:b/>
                <w:bCs/>
              </w:rPr>
              <w:t>2,02,000</w:t>
            </w:r>
          </w:p>
        </w:tc>
        <w:tc>
          <w:tcPr>
            <w:tcW w:w="1276" w:type="dxa"/>
            <w:tcBorders>
              <w:top w:val="single" w:sz="4" w:space="0" w:color="auto"/>
              <w:left w:val="single" w:sz="4" w:space="0" w:color="auto"/>
              <w:bottom w:val="single" w:sz="4" w:space="0" w:color="auto"/>
              <w:right w:val="single" w:sz="4" w:space="0" w:color="auto"/>
            </w:tcBorders>
            <w:hideMark/>
          </w:tcPr>
          <w:p w14:paraId="518E11CA" w14:textId="77777777" w:rsidR="001C265F" w:rsidRPr="001C265F" w:rsidRDefault="001C265F" w:rsidP="001C265F">
            <w:pPr>
              <w:spacing w:after="160" w:line="259" w:lineRule="auto"/>
              <w:rPr>
                <w:b/>
                <w:bCs/>
              </w:rPr>
            </w:pPr>
            <w:r w:rsidRPr="001C265F">
              <w:rPr>
                <w:b/>
                <w:bCs/>
              </w:rPr>
              <w:t>3,90,000</w:t>
            </w:r>
          </w:p>
        </w:tc>
      </w:tr>
    </w:tbl>
    <w:p w14:paraId="0DC4B43F" w14:textId="45B7E448" w:rsidR="00DE353D" w:rsidRPr="0065087D" w:rsidRDefault="002930FA" w:rsidP="00DE353D">
      <w:pPr>
        <w:rPr>
          <w:rFonts w:ascii="Times New Roman" w:hAnsi="Times New Roman" w:cs="Times New Roman"/>
          <w:b/>
          <w:bCs/>
          <w:i/>
          <w:iCs/>
          <w:sz w:val="24"/>
          <w:szCs w:val="24"/>
        </w:rPr>
      </w:pPr>
      <w:r w:rsidRPr="0065087D">
        <w:rPr>
          <w:rFonts w:ascii="Times New Roman" w:hAnsi="Times New Roman" w:cs="Times New Roman"/>
          <w:b/>
          <w:bCs/>
          <w:i/>
          <w:iCs/>
          <w:sz w:val="24"/>
          <w:szCs w:val="24"/>
        </w:rPr>
        <w:lastRenderedPageBreak/>
        <w:t>7.4</w:t>
      </w:r>
      <w:r w:rsidR="00DE353D" w:rsidRPr="0065087D">
        <w:rPr>
          <w:rFonts w:ascii="Times New Roman" w:hAnsi="Times New Roman" w:cs="Times New Roman"/>
          <w:b/>
          <w:bCs/>
          <w:i/>
          <w:iCs/>
          <w:sz w:val="24"/>
          <w:szCs w:val="24"/>
        </w:rPr>
        <w:t xml:space="preserve"> Analysis Techniques</w:t>
      </w:r>
    </w:p>
    <w:p w14:paraId="4E437D6C" w14:textId="77777777" w:rsidR="00DE353D" w:rsidRPr="008A04C8" w:rsidRDefault="00DE353D" w:rsidP="00DE353D">
      <w:pPr>
        <w:numPr>
          <w:ilvl w:val="0"/>
          <w:numId w:val="13"/>
        </w:numPr>
        <w:rPr>
          <w:rFonts w:ascii="Times New Roman" w:hAnsi="Times New Roman" w:cs="Times New Roman"/>
          <w:sz w:val="24"/>
          <w:szCs w:val="24"/>
        </w:rPr>
      </w:pPr>
      <w:r w:rsidRPr="008A04C8">
        <w:rPr>
          <w:rFonts w:ascii="Times New Roman" w:hAnsi="Times New Roman" w:cs="Times New Roman"/>
          <w:sz w:val="24"/>
          <w:szCs w:val="24"/>
        </w:rPr>
        <w:t xml:space="preserve">Descriptive statistics (leakage %, delays) </w:t>
      </w:r>
    </w:p>
    <w:p w14:paraId="0E2F7C58" w14:textId="77777777" w:rsidR="00DE353D" w:rsidRPr="008A04C8" w:rsidRDefault="00DE353D" w:rsidP="00DE353D">
      <w:pPr>
        <w:numPr>
          <w:ilvl w:val="0"/>
          <w:numId w:val="13"/>
        </w:numPr>
        <w:rPr>
          <w:rFonts w:ascii="Times New Roman" w:hAnsi="Times New Roman" w:cs="Times New Roman"/>
          <w:sz w:val="24"/>
          <w:szCs w:val="24"/>
        </w:rPr>
      </w:pPr>
      <w:r w:rsidRPr="008A04C8">
        <w:rPr>
          <w:rFonts w:ascii="Times New Roman" w:hAnsi="Times New Roman" w:cs="Times New Roman"/>
          <w:sz w:val="24"/>
          <w:szCs w:val="24"/>
        </w:rPr>
        <w:t xml:space="preserve">Comparative analysis (TPA vs Corporate) </w:t>
      </w:r>
    </w:p>
    <w:p w14:paraId="4EC1E2DB" w14:textId="77777777" w:rsidR="00DE353D" w:rsidRPr="008A04C8" w:rsidRDefault="00DE353D" w:rsidP="00DE353D">
      <w:pPr>
        <w:numPr>
          <w:ilvl w:val="0"/>
          <w:numId w:val="13"/>
        </w:numPr>
        <w:rPr>
          <w:rFonts w:ascii="Times New Roman" w:hAnsi="Times New Roman" w:cs="Times New Roman"/>
          <w:sz w:val="24"/>
          <w:szCs w:val="24"/>
        </w:rPr>
      </w:pPr>
      <w:r w:rsidRPr="008A04C8">
        <w:rPr>
          <w:rFonts w:ascii="Times New Roman" w:hAnsi="Times New Roman" w:cs="Times New Roman"/>
          <w:sz w:val="24"/>
          <w:szCs w:val="24"/>
        </w:rPr>
        <w:t xml:space="preserve">Root cause analysis (coding errors, documentation gaps) </w:t>
      </w:r>
    </w:p>
    <w:p w14:paraId="7F28CFCF" w14:textId="77777777" w:rsidR="00DE353D" w:rsidRPr="008A04C8" w:rsidRDefault="00DE353D" w:rsidP="00DE353D">
      <w:pPr>
        <w:numPr>
          <w:ilvl w:val="0"/>
          <w:numId w:val="13"/>
        </w:numPr>
        <w:rPr>
          <w:rFonts w:ascii="Times New Roman" w:hAnsi="Times New Roman" w:cs="Times New Roman"/>
          <w:sz w:val="24"/>
          <w:szCs w:val="24"/>
        </w:rPr>
      </w:pPr>
      <w:r w:rsidRPr="008A04C8">
        <w:rPr>
          <w:rFonts w:ascii="Times New Roman" w:hAnsi="Times New Roman" w:cs="Times New Roman"/>
          <w:sz w:val="24"/>
          <w:szCs w:val="24"/>
        </w:rPr>
        <w:t xml:space="preserve">Thematic analysis (staff feedback) </w:t>
      </w:r>
    </w:p>
    <w:p w14:paraId="5BB939C0" w14:textId="3C51A80D" w:rsidR="00DE353D" w:rsidRPr="008A04C8" w:rsidRDefault="00DE353D" w:rsidP="00DE353D">
      <w:pPr>
        <w:rPr>
          <w:rFonts w:ascii="Times New Roman" w:hAnsi="Times New Roman" w:cs="Times New Roman"/>
          <w:sz w:val="24"/>
          <w:szCs w:val="24"/>
        </w:rPr>
      </w:pPr>
      <w:r w:rsidRPr="008A04C8">
        <w:rPr>
          <w:rFonts w:ascii="Times New Roman" w:hAnsi="Times New Roman" w:cs="Times New Roman"/>
          <w:sz w:val="24"/>
          <w:szCs w:val="24"/>
        </w:rPr>
        <w:t>Formula used:</w:t>
      </w:r>
      <w:r w:rsidRPr="008A04C8">
        <w:rPr>
          <w:rFonts w:ascii="Times New Roman" w:hAnsi="Times New Roman" w:cs="Times New Roman"/>
          <w:sz w:val="24"/>
          <w:szCs w:val="24"/>
        </w:rPr>
        <w:br/>
        <w:t>Leakage % = (Billed – Paid) / Billed × 100</w:t>
      </w:r>
    </w:p>
    <w:p w14:paraId="65A2D72D" w14:textId="77777777" w:rsidR="00536D49" w:rsidRDefault="002930FA" w:rsidP="00536D49">
      <w:pPr>
        <w:jc w:val="both"/>
        <w:rPr>
          <w:rFonts w:ascii="Times New Roman" w:hAnsi="Times New Roman" w:cs="Times New Roman"/>
          <w:sz w:val="24"/>
          <w:szCs w:val="24"/>
        </w:rPr>
      </w:pPr>
      <w:r w:rsidRPr="0065087D">
        <w:rPr>
          <w:rFonts w:ascii="Times New Roman" w:hAnsi="Times New Roman" w:cs="Times New Roman"/>
          <w:b/>
          <w:bCs/>
          <w:i/>
          <w:iCs/>
          <w:sz w:val="24"/>
          <w:szCs w:val="24"/>
        </w:rPr>
        <w:t>7.5</w:t>
      </w:r>
      <w:r w:rsidR="00DE353D" w:rsidRPr="0065087D">
        <w:rPr>
          <w:rFonts w:ascii="Times New Roman" w:hAnsi="Times New Roman" w:cs="Times New Roman"/>
          <w:b/>
          <w:bCs/>
          <w:i/>
          <w:iCs/>
          <w:sz w:val="24"/>
          <w:szCs w:val="24"/>
        </w:rPr>
        <w:t xml:space="preserve"> Limitations and Insight</w:t>
      </w:r>
    </w:p>
    <w:p w14:paraId="6BE956D6" w14:textId="620B46AA" w:rsidR="00DE353D" w:rsidRPr="008A04C8" w:rsidRDefault="00DE353D" w:rsidP="008D2241">
      <w:pPr>
        <w:ind w:firstLine="720"/>
        <w:jc w:val="both"/>
        <w:rPr>
          <w:rFonts w:ascii="Times New Roman" w:hAnsi="Times New Roman" w:cs="Times New Roman"/>
          <w:sz w:val="24"/>
          <w:szCs w:val="24"/>
        </w:rPr>
      </w:pPr>
      <w:r w:rsidRPr="008A04C8">
        <w:rPr>
          <w:rFonts w:ascii="Times New Roman" w:hAnsi="Times New Roman" w:cs="Times New Roman"/>
          <w:sz w:val="24"/>
          <w:szCs w:val="24"/>
        </w:rPr>
        <w:t>The study is limited to one hospital and varying TPA policies. However, it clearly shows that corporate claims have higher leakage than TPA claims, highlighting the need for better documentation, coordination, and system integration.</w:t>
      </w:r>
    </w:p>
    <w:p w14:paraId="4192BDB8" w14:textId="358502A7" w:rsidR="00536D49" w:rsidRPr="0065087D" w:rsidRDefault="002930FA" w:rsidP="00B87A07">
      <w:pPr>
        <w:rPr>
          <w:rFonts w:ascii="Times New Roman" w:hAnsi="Times New Roman" w:cs="Times New Roman"/>
          <w:b/>
          <w:bCs/>
          <w:i/>
          <w:iCs/>
          <w:sz w:val="24"/>
          <w:szCs w:val="24"/>
        </w:rPr>
      </w:pPr>
      <w:r w:rsidRPr="0065087D">
        <w:rPr>
          <w:rFonts w:ascii="Times New Roman" w:hAnsi="Times New Roman" w:cs="Times New Roman"/>
          <w:b/>
          <w:bCs/>
          <w:i/>
          <w:iCs/>
          <w:sz w:val="24"/>
          <w:szCs w:val="24"/>
        </w:rPr>
        <w:t>7.6</w:t>
      </w:r>
      <w:r w:rsidR="00B87A07" w:rsidRPr="0065087D">
        <w:rPr>
          <w:rFonts w:ascii="Times New Roman" w:hAnsi="Times New Roman" w:cs="Times New Roman"/>
          <w:b/>
          <w:bCs/>
          <w:i/>
          <w:iCs/>
          <w:sz w:val="24"/>
          <w:szCs w:val="24"/>
        </w:rPr>
        <w:t xml:space="preserve"> Data Analysis</w:t>
      </w:r>
    </w:p>
    <w:p w14:paraId="40A5ED54" w14:textId="77777777" w:rsidR="00B87A07" w:rsidRPr="008A04C8" w:rsidRDefault="00B87A07" w:rsidP="00536D49">
      <w:pPr>
        <w:numPr>
          <w:ilvl w:val="0"/>
          <w:numId w:val="14"/>
        </w:numPr>
        <w:jc w:val="both"/>
        <w:rPr>
          <w:rFonts w:ascii="Times New Roman" w:hAnsi="Times New Roman" w:cs="Times New Roman"/>
          <w:sz w:val="24"/>
          <w:szCs w:val="24"/>
        </w:rPr>
      </w:pPr>
      <w:r w:rsidRPr="008A04C8">
        <w:rPr>
          <w:rFonts w:ascii="Times New Roman" w:hAnsi="Times New Roman" w:cs="Times New Roman"/>
          <w:sz w:val="24"/>
          <w:szCs w:val="24"/>
          <w:u w:val="single"/>
        </w:rPr>
        <w:t>Descriptive Statistics:</w:t>
      </w:r>
      <w:r w:rsidRPr="008A04C8">
        <w:rPr>
          <w:rFonts w:ascii="Times New Roman" w:hAnsi="Times New Roman" w:cs="Times New Roman"/>
          <w:sz w:val="24"/>
          <w:szCs w:val="24"/>
        </w:rPr>
        <w:t xml:space="preserve"> Calculation of mean deduction, percentage leakage, and delays in settlement.</w:t>
      </w:r>
    </w:p>
    <w:p w14:paraId="388E88D5" w14:textId="77777777" w:rsidR="00B87A07" w:rsidRPr="008A04C8" w:rsidRDefault="00B87A07" w:rsidP="00536D49">
      <w:pPr>
        <w:numPr>
          <w:ilvl w:val="0"/>
          <w:numId w:val="14"/>
        </w:numPr>
        <w:jc w:val="both"/>
        <w:rPr>
          <w:rFonts w:ascii="Times New Roman" w:hAnsi="Times New Roman" w:cs="Times New Roman"/>
          <w:sz w:val="24"/>
          <w:szCs w:val="24"/>
        </w:rPr>
      </w:pPr>
      <w:r w:rsidRPr="008A04C8">
        <w:rPr>
          <w:rFonts w:ascii="Times New Roman" w:hAnsi="Times New Roman" w:cs="Times New Roman"/>
          <w:sz w:val="24"/>
          <w:szCs w:val="24"/>
          <w:u w:val="single"/>
        </w:rPr>
        <w:t>Comparative Analysis:</w:t>
      </w:r>
      <w:r w:rsidRPr="008A04C8">
        <w:rPr>
          <w:rFonts w:ascii="Times New Roman" w:hAnsi="Times New Roman" w:cs="Times New Roman"/>
          <w:sz w:val="24"/>
          <w:szCs w:val="24"/>
        </w:rPr>
        <w:t xml:space="preserve"> Comparison of TPA versus corporate claim leakages department-wise.</w:t>
      </w:r>
    </w:p>
    <w:p w14:paraId="4F241AA3" w14:textId="77777777" w:rsidR="00B87A07" w:rsidRPr="008A04C8" w:rsidRDefault="00B87A07" w:rsidP="00536D49">
      <w:pPr>
        <w:numPr>
          <w:ilvl w:val="0"/>
          <w:numId w:val="14"/>
        </w:numPr>
        <w:jc w:val="both"/>
        <w:rPr>
          <w:rFonts w:ascii="Times New Roman" w:hAnsi="Times New Roman" w:cs="Times New Roman"/>
          <w:sz w:val="24"/>
          <w:szCs w:val="24"/>
        </w:rPr>
      </w:pPr>
      <w:r w:rsidRPr="008A04C8">
        <w:rPr>
          <w:rFonts w:ascii="Times New Roman" w:hAnsi="Times New Roman" w:cs="Times New Roman"/>
          <w:sz w:val="24"/>
          <w:szCs w:val="24"/>
          <w:u w:val="single"/>
        </w:rPr>
        <w:t>Trend Analysis:</w:t>
      </w:r>
      <w:r w:rsidRPr="008A04C8">
        <w:rPr>
          <w:rFonts w:ascii="Times New Roman" w:hAnsi="Times New Roman" w:cs="Times New Roman"/>
          <w:sz w:val="24"/>
          <w:szCs w:val="24"/>
        </w:rPr>
        <w:t xml:space="preserve"> Visualization of monthly leakage patterns over the study period.</w:t>
      </w:r>
    </w:p>
    <w:p w14:paraId="371EAF17" w14:textId="77777777" w:rsidR="00B87A07" w:rsidRPr="008A04C8" w:rsidRDefault="00B87A07" w:rsidP="00536D49">
      <w:pPr>
        <w:numPr>
          <w:ilvl w:val="0"/>
          <w:numId w:val="14"/>
        </w:numPr>
        <w:jc w:val="both"/>
        <w:rPr>
          <w:rFonts w:ascii="Times New Roman" w:hAnsi="Times New Roman" w:cs="Times New Roman"/>
          <w:sz w:val="24"/>
          <w:szCs w:val="24"/>
        </w:rPr>
      </w:pPr>
      <w:r w:rsidRPr="008A04C8">
        <w:rPr>
          <w:rFonts w:ascii="Times New Roman" w:hAnsi="Times New Roman" w:cs="Times New Roman"/>
          <w:sz w:val="24"/>
          <w:szCs w:val="24"/>
          <w:u w:val="single"/>
        </w:rPr>
        <w:t>Root Cause Analysis:</w:t>
      </w:r>
      <w:r w:rsidRPr="008A04C8">
        <w:rPr>
          <w:rFonts w:ascii="Times New Roman" w:hAnsi="Times New Roman" w:cs="Times New Roman"/>
          <w:sz w:val="24"/>
          <w:szCs w:val="24"/>
        </w:rPr>
        <w:t xml:space="preserve"> Identification of underlying factors contributing to recurring issues, such as coding errors, policy mismatches, and poor documentation.</w:t>
      </w:r>
    </w:p>
    <w:p w14:paraId="2F2FD0F6" w14:textId="77777777" w:rsidR="00B87A07" w:rsidRPr="008A04C8" w:rsidRDefault="00B87A07" w:rsidP="00536D49">
      <w:pPr>
        <w:numPr>
          <w:ilvl w:val="0"/>
          <w:numId w:val="14"/>
        </w:numPr>
        <w:jc w:val="both"/>
        <w:rPr>
          <w:rFonts w:ascii="Times New Roman" w:hAnsi="Times New Roman" w:cs="Times New Roman"/>
          <w:sz w:val="24"/>
          <w:szCs w:val="24"/>
        </w:rPr>
      </w:pPr>
      <w:r w:rsidRPr="008A04C8">
        <w:rPr>
          <w:rFonts w:ascii="Times New Roman" w:hAnsi="Times New Roman" w:cs="Times New Roman"/>
          <w:sz w:val="24"/>
          <w:szCs w:val="24"/>
          <w:u w:val="single"/>
        </w:rPr>
        <w:t>Qualitative Thematic</w:t>
      </w:r>
      <w:r w:rsidRPr="008A04C8">
        <w:rPr>
          <w:rFonts w:ascii="Times New Roman" w:hAnsi="Times New Roman" w:cs="Times New Roman"/>
          <w:sz w:val="24"/>
          <w:szCs w:val="24"/>
        </w:rPr>
        <w:t xml:space="preserve"> </w:t>
      </w:r>
      <w:r w:rsidRPr="008A04C8">
        <w:rPr>
          <w:rFonts w:ascii="Times New Roman" w:hAnsi="Times New Roman" w:cs="Times New Roman"/>
          <w:sz w:val="24"/>
          <w:szCs w:val="24"/>
          <w:u w:val="single"/>
        </w:rPr>
        <w:t>Analysis:</w:t>
      </w:r>
      <w:r w:rsidRPr="008A04C8">
        <w:rPr>
          <w:rFonts w:ascii="Times New Roman" w:hAnsi="Times New Roman" w:cs="Times New Roman"/>
          <w:sz w:val="24"/>
          <w:szCs w:val="24"/>
        </w:rPr>
        <w:t xml:space="preserve"> Coding of interview data into common themes related to workflow inefficiencies, staff training gaps, and procedural constraints.</w:t>
      </w:r>
    </w:p>
    <w:p w14:paraId="58702B68" w14:textId="77777777" w:rsidR="00B87A07" w:rsidRPr="008A04C8" w:rsidRDefault="00B87A07" w:rsidP="00536D49">
      <w:pPr>
        <w:jc w:val="both"/>
        <w:rPr>
          <w:rFonts w:ascii="Times New Roman" w:hAnsi="Times New Roman" w:cs="Times New Roman"/>
          <w:sz w:val="24"/>
          <w:szCs w:val="24"/>
        </w:rPr>
      </w:pPr>
      <w:r w:rsidRPr="008A04C8">
        <w:rPr>
          <w:rFonts w:ascii="Times New Roman" w:hAnsi="Times New Roman" w:cs="Times New Roman"/>
          <w:sz w:val="24"/>
          <w:szCs w:val="24"/>
        </w:rPr>
        <w:t>Formula = (Billed amount – Settled amount) / Billed amount x 100</w:t>
      </w:r>
    </w:p>
    <w:p w14:paraId="040E210E" w14:textId="538DEB8F" w:rsidR="00B87A07" w:rsidRPr="0065087D" w:rsidRDefault="002930FA" w:rsidP="00B87A07">
      <w:pPr>
        <w:rPr>
          <w:rFonts w:ascii="Times New Roman" w:hAnsi="Times New Roman" w:cs="Times New Roman"/>
          <w:b/>
          <w:bCs/>
          <w:i/>
          <w:iCs/>
          <w:sz w:val="24"/>
          <w:szCs w:val="24"/>
        </w:rPr>
      </w:pPr>
      <w:r w:rsidRPr="0065087D">
        <w:rPr>
          <w:rFonts w:ascii="Times New Roman" w:hAnsi="Times New Roman" w:cs="Times New Roman"/>
          <w:b/>
          <w:bCs/>
          <w:i/>
          <w:iCs/>
          <w:sz w:val="24"/>
          <w:szCs w:val="24"/>
        </w:rPr>
        <w:t>7.7</w:t>
      </w:r>
      <w:r w:rsidR="00B87A07" w:rsidRPr="0065087D">
        <w:rPr>
          <w:rFonts w:ascii="Times New Roman" w:hAnsi="Times New Roman" w:cs="Times New Roman"/>
          <w:b/>
          <w:bCs/>
          <w:i/>
          <w:iCs/>
          <w:sz w:val="24"/>
          <w:szCs w:val="24"/>
        </w:rPr>
        <w:t xml:space="preserve"> Limitations</w:t>
      </w:r>
    </w:p>
    <w:p w14:paraId="2D16CC69" w14:textId="77777777" w:rsidR="00B87A07" w:rsidRPr="008A04C8" w:rsidRDefault="00B87A07" w:rsidP="00536D49">
      <w:pPr>
        <w:numPr>
          <w:ilvl w:val="0"/>
          <w:numId w:val="15"/>
        </w:numPr>
        <w:jc w:val="both"/>
        <w:rPr>
          <w:rFonts w:ascii="Times New Roman" w:hAnsi="Times New Roman" w:cs="Times New Roman"/>
          <w:sz w:val="24"/>
          <w:szCs w:val="24"/>
        </w:rPr>
      </w:pPr>
      <w:r w:rsidRPr="008A04C8">
        <w:rPr>
          <w:rFonts w:ascii="Times New Roman" w:hAnsi="Times New Roman" w:cs="Times New Roman"/>
          <w:sz w:val="24"/>
          <w:szCs w:val="24"/>
        </w:rPr>
        <w:t>Study findings are based on a single hospital and may not generalize across all institutions.</w:t>
      </w:r>
    </w:p>
    <w:p w14:paraId="5EACA612" w14:textId="77777777" w:rsidR="00B87A07" w:rsidRPr="008A04C8" w:rsidRDefault="00B87A07" w:rsidP="00536D49">
      <w:pPr>
        <w:numPr>
          <w:ilvl w:val="0"/>
          <w:numId w:val="15"/>
        </w:numPr>
        <w:jc w:val="both"/>
        <w:rPr>
          <w:rFonts w:ascii="Times New Roman" w:hAnsi="Times New Roman" w:cs="Times New Roman"/>
          <w:sz w:val="24"/>
          <w:szCs w:val="24"/>
        </w:rPr>
      </w:pPr>
      <w:r w:rsidRPr="008A04C8">
        <w:rPr>
          <w:rFonts w:ascii="Times New Roman" w:hAnsi="Times New Roman" w:cs="Times New Roman"/>
          <w:sz w:val="24"/>
          <w:szCs w:val="24"/>
        </w:rPr>
        <w:t>Variations in TPA rules and corporate contract clauses constrained uniform analysis.</w:t>
      </w:r>
    </w:p>
    <w:p w14:paraId="206BD6C9" w14:textId="77777777" w:rsidR="00B87A07" w:rsidRPr="008A04C8" w:rsidRDefault="00B87A07" w:rsidP="00536D49">
      <w:pPr>
        <w:numPr>
          <w:ilvl w:val="0"/>
          <w:numId w:val="15"/>
        </w:numPr>
        <w:jc w:val="both"/>
        <w:rPr>
          <w:rFonts w:ascii="Times New Roman" w:hAnsi="Times New Roman" w:cs="Times New Roman"/>
          <w:sz w:val="24"/>
          <w:szCs w:val="24"/>
        </w:rPr>
      </w:pPr>
      <w:r w:rsidRPr="008A04C8">
        <w:rPr>
          <w:rFonts w:ascii="Times New Roman" w:hAnsi="Times New Roman" w:cs="Times New Roman"/>
          <w:sz w:val="24"/>
          <w:szCs w:val="24"/>
        </w:rPr>
        <w:t xml:space="preserve">Incomplete archival records limited access to older claim data. </w:t>
      </w:r>
    </w:p>
    <w:p w14:paraId="26883DC4" w14:textId="04C78F92" w:rsidR="00B87A07" w:rsidRPr="008A04C8" w:rsidRDefault="00B87A07" w:rsidP="008D2241">
      <w:pPr>
        <w:ind w:firstLine="720"/>
        <w:jc w:val="both"/>
        <w:rPr>
          <w:rFonts w:ascii="Times New Roman" w:hAnsi="Times New Roman" w:cs="Times New Roman"/>
          <w:sz w:val="24"/>
          <w:szCs w:val="24"/>
        </w:rPr>
      </w:pPr>
      <w:r w:rsidRPr="008A04C8">
        <w:rPr>
          <w:rFonts w:ascii="Times New Roman" w:hAnsi="Times New Roman" w:cs="Times New Roman"/>
          <w:sz w:val="24"/>
          <w:szCs w:val="24"/>
        </w:rPr>
        <w:t>The study adopts a descriptive and analytical research design to investigate the causes and extent of revenue leakages in TPA and corporate claims at Aster Prime Hospital. The descriptive component examines how claims are processed, approved, and settled, while the analytical component identifies inefficiencies and compliance gaps across the claim cycle. The study focuses on mapping the end-to-end claims workflow, quantifying leakages at each stage, and identifying operational and documentation issues contributing to financial loss.</w:t>
      </w:r>
    </w:p>
    <w:p w14:paraId="53B63D2D" w14:textId="77777777" w:rsidR="00B87A07" w:rsidRPr="008A04C8" w:rsidRDefault="00B87A07" w:rsidP="008D2241">
      <w:pPr>
        <w:ind w:firstLine="720"/>
        <w:jc w:val="both"/>
        <w:rPr>
          <w:rFonts w:ascii="Times New Roman" w:hAnsi="Times New Roman" w:cs="Times New Roman"/>
          <w:sz w:val="24"/>
          <w:szCs w:val="24"/>
        </w:rPr>
      </w:pPr>
      <w:r w:rsidRPr="008A04C8">
        <w:rPr>
          <w:rFonts w:ascii="Times New Roman" w:hAnsi="Times New Roman" w:cs="Times New Roman"/>
          <w:sz w:val="24"/>
          <w:szCs w:val="24"/>
        </w:rPr>
        <w:t xml:space="preserve">The research was conducted over a two-month period (16 June 2025 to 16 August 2025) in a hospital where nearly 60% of billing volume comes from TPA and corporate cases. Data </w:t>
      </w:r>
      <w:r w:rsidRPr="008A04C8">
        <w:rPr>
          <w:rFonts w:ascii="Times New Roman" w:hAnsi="Times New Roman" w:cs="Times New Roman"/>
          <w:sz w:val="24"/>
          <w:szCs w:val="24"/>
        </w:rPr>
        <w:lastRenderedPageBreak/>
        <w:t>was drawn from 50 purposively selected claim files—25 TPA and 25 Corporate—with additional insights gained from fifteen interviews with staff in finance, billing, MRD, and insurance departments. Both primary and secondary data sources were used, including interviews, observations, claim registers, audit reports, and communication logs.</w:t>
      </w:r>
    </w:p>
    <w:p w14:paraId="1155D14D" w14:textId="77777777" w:rsidR="00B87A07" w:rsidRPr="008A04C8" w:rsidRDefault="00B87A07" w:rsidP="008D2241">
      <w:pPr>
        <w:ind w:firstLine="720"/>
        <w:jc w:val="both"/>
        <w:rPr>
          <w:rFonts w:ascii="Times New Roman" w:hAnsi="Times New Roman" w:cs="Times New Roman"/>
          <w:sz w:val="24"/>
          <w:szCs w:val="24"/>
        </w:rPr>
      </w:pPr>
      <w:r w:rsidRPr="008A04C8">
        <w:rPr>
          <w:rFonts w:ascii="Times New Roman" w:hAnsi="Times New Roman" w:cs="Times New Roman"/>
          <w:sz w:val="24"/>
          <w:szCs w:val="24"/>
        </w:rPr>
        <w:t>Data collection tools included document reviews, observation checklists, semi-structured interviews, and structured Excel templates designed to record key financial indicators such as billed amount, approved amount, deductions, and settlement delays. Analytical methods involved descriptive statistics, comparative and trend analysis, root cause analysis, and qualitative thematic categorization of staff feedback. The leakage percentage was calculated using the formula:</w:t>
      </w:r>
    </w:p>
    <w:p w14:paraId="244B244E" w14:textId="77777777" w:rsidR="00B87A07" w:rsidRPr="008A04C8" w:rsidRDefault="00B87A07" w:rsidP="00536D49">
      <w:pPr>
        <w:ind w:firstLine="360"/>
        <w:jc w:val="both"/>
        <w:rPr>
          <w:rFonts w:ascii="Times New Roman" w:hAnsi="Times New Roman" w:cs="Times New Roman"/>
          <w:sz w:val="24"/>
          <w:szCs w:val="24"/>
        </w:rPr>
      </w:pPr>
      <w:r w:rsidRPr="008A04C8">
        <w:rPr>
          <w:rFonts w:ascii="Times New Roman" w:hAnsi="Times New Roman" w:cs="Times New Roman"/>
          <w:sz w:val="24"/>
          <w:szCs w:val="24"/>
        </w:rPr>
        <w:t>(Billed Amount – Settled Amount) / Billed Amount × 100.</w:t>
      </w:r>
    </w:p>
    <w:p w14:paraId="71BC9A0D" w14:textId="77777777" w:rsidR="00B87A07" w:rsidRPr="008A04C8" w:rsidRDefault="00B87A07" w:rsidP="008D2241">
      <w:pPr>
        <w:ind w:firstLine="720"/>
        <w:jc w:val="both"/>
        <w:rPr>
          <w:rFonts w:ascii="Times New Roman" w:hAnsi="Times New Roman" w:cs="Times New Roman"/>
          <w:sz w:val="24"/>
          <w:szCs w:val="24"/>
        </w:rPr>
      </w:pPr>
      <w:r w:rsidRPr="008A04C8">
        <w:rPr>
          <w:rFonts w:ascii="Times New Roman" w:hAnsi="Times New Roman" w:cs="Times New Roman"/>
          <w:sz w:val="24"/>
          <w:szCs w:val="24"/>
        </w:rPr>
        <w:t>The study acknowledges limitations, including its focus on a single hospital, variations in TPA and corporate policies that affected uniform analysis, and restricted availability of archival claim data. Despite these constraints, the methodology provides a strong foundation for identifying systemic, operational, and contractual factors contributing to revenue leakage.</w:t>
      </w:r>
    </w:p>
    <w:p w14:paraId="35E52B5F" w14:textId="77777777" w:rsidR="0065087D" w:rsidRDefault="0065087D" w:rsidP="00B87A07">
      <w:pPr>
        <w:rPr>
          <w:rFonts w:ascii="Times New Roman" w:hAnsi="Times New Roman" w:cs="Times New Roman"/>
          <w:b/>
          <w:sz w:val="24"/>
          <w:szCs w:val="24"/>
        </w:rPr>
      </w:pPr>
    </w:p>
    <w:p w14:paraId="4D4B17F9" w14:textId="3E21E89A" w:rsidR="00EE6046" w:rsidRPr="00AF3145" w:rsidRDefault="002930FA" w:rsidP="00B87A07">
      <w:pPr>
        <w:rPr>
          <w:rFonts w:ascii="Times New Roman" w:hAnsi="Times New Roman" w:cs="Times New Roman"/>
          <w:b/>
          <w:sz w:val="24"/>
          <w:szCs w:val="24"/>
        </w:rPr>
      </w:pPr>
      <w:r w:rsidRPr="00AF3145">
        <w:rPr>
          <w:rFonts w:ascii="Times New Roman" w:hAnsi="Times New Roman" w:cs="Times New Roman"/>
          <w:b/>
          <w:sz w:val="24"/>
          <w:szCs w:val="24"/>
        </w:rPr>
        <w:t xml:space="preserve">8.0 </w:t>
      </w:r>
      <w:r w:rsidR="00EE6046" w:rsidRPr="00AF3145">
        <w:rPr>
          <w:rFonts w:ascii="Times New Roman" w:hAnsi="Times New Roman" w:cs="Times New Roman"/>
          <w:b/>
          <w:sz w:val="24"/>
          <w:szCs w:val="24"/>
        </w:rPr>
        <w:t>Results and Observations</w:t>
      </w:r>
    </w:p>
    <w:p w14:paraId="7638C6C0" w14:textId="161E6F20" w:rsidR="00EE6046" w:rsidRPr="0065087D" w:rsidRDefault="002E0D52" w:rsidP="00AF3145">
      <w:pPr>
        <w:jc w:val="both"/>
        <w:rPr>
          <w:rFonts w:ascii="Times New Roman" w:hAnsi="Times New Roman" w:cs="Times New Roman"/>
          <w:b/>
          <w:bCs/>
          <w:i/>
          <w:iCs/>
          <w:sz w:val="24"/>
          <w:szCs w:val="24"/>
        </w:rPr>
      </w:pPr>
      <w:r w:rsidRPr="0065087D">
        <w:rPr>
          <w:rFonts w:ascii="Times New Roman" w:hAnsi="Times New Roman" w:cs="Times New Roman"/>
          <w:b/>
          <w:bCs/>
          <w:i/>
          <w:iCs/>
          <w:sz w:val="24"/>
          <w:szCs w:val="24"/>
        </w:rPr>
        <w:t xml:space="preserve">8.1 </w:t>
      </w:r>
      <w:r w:rsidR="00EE6046" w:rsidRPr="0065087D">
        <w:rPr>
          <w:rFonts w:ascii="Times New Roman" w:hAnsi="Times New Roman" w:cs="Times New Roman"/>
          <w:b/>
          <w:bCs/>
          <w:i/>
          <w:iCs/>
          <w:sz w:val="24"/>
          <w:szCs w:val="24"/>
        </w:rPr>
        <w:t>Data Analysis and Findings</w:t>
      </w:r>
    </w:p>
    <w:p w14:paraId="7B2DAC75" w14:textId="77777777" w:rsidR="00EE6046" w:rsidRPr="00AF3145" w:rsidRDefault="00EE6046" w:rsidP="008D2241">
      <w:pPr>
        <w:ind w:firstLine="720"/>
        <w:jc w:val="both"/>
        <w:rPr>
          <w:rFonts w:ascii="Times New Roman" w:hAnsi="Times New Roman" w:cs="Times New Roman"/>
          <w:sz w:val="24"/>
          <w:szCs w:val="24"/>
        </w:rPr>
      </w:pPr>
      <w:r w:rsidRPr="00AF3145">
        <w:rPr>
          <w:rFonts w:ascii="Times New Roman" w:hAnsi="Times New Roman" w:cs="Times New Roman"/>
          <w:sz w:val="24"/>
          <w:szCs w:val="24"/>
        </w:rPr>
        <w:t>The analysis shows that hospitals lose around 4–5% of their annual revenue due to claim denials, underpayments, and billing inefficiencies. A significant contributor is the use of manual processes, where data entry errors alone lead to nearly 4% revenue loss. Additionally, claim denials have increased and now account for approximately 15% of total submitted claims, affecting both TPA and corporate segments.</w:t>
      </w:r>
    </w:p>
    <w:p w14:paraId="223E01DC" w14:textId="168D5BB4" w:rsidR="00EE6046" w:rsidRPr="00AF3145" w:rsidRDefault="00EE6046" w:rsidP="008D2241">
      <w:pPr>
        <w:ind w:firstLine="720"/>
        <w:jc w:val="both"/>
        <w:rPr>
          <w:rFonts w:ascii="Times New Roman" w:hAnsi="Times New Roman" w:cs="Times New Roman"/>
          <w:sz w:val="24"/>
          <w:szCs w:val="24"/>
        </w:rPr>
      </w:pPr>
      <w:r w:rsidRPr="00AF3145">
        <w:rPr>
          <w:rFonts w:ascii="Times New Roman" w:hAnsi="Times New Roman" w:cs="Times New Roman"/>
          <w:sz w:val="24"/>
          <w:szCs w:val="24"/>
        </w:rPr>
        <w:t>Revenue leakage was categorized into five key areas. Coding and billing errors arise from incorrect or inconsistent use of medical codes, leading to underpayments or rejection of claims. Even small errors, such as missed CPT adjustments, can reduce settlements by 2–3%. Improper or incomplete documentation is another major issue, where missing discharge summaries, investigation reports, or authorization forms reduce reimbursement rates. These problems are more frequent in manual systems.</w:t>
      </w:r>
    </w:p>
    <w:p w14:paraId="3FDA2A6A" w14:textId="77777777" w:rsidR="00EE6046" w:rsidRPr="00AF3145" w:rsidRDefault="00EE6046" w:rsidP="008D2241">
      <w:pPr>
        <w:ind w:firstLine="720"/>
        <w:jc w:val="both"/>
        <w:rPr>
          <w:rFonts w:ascii="Times New Roman" w:hAnsi="Times New Roman" w:cs="Times New Roman"/>
          <w:sz w:val="24"/>
          <w:szCs w:val="24"/>
        </w:rPr>
      </w:pPr>
      <w:r w:rsidRPr="00AF3145">
        <w:rPr>
          <w:rFonts w:ascii="Times New Roman" w:hAnsi="Times New Roman" w:cs="Times New Roman"/>
          <w:sz w:val="24"/>
          <w:szCs w:val="24"/>
        </w:rPr>
        <w:t>Claim denials and delays occur due to incomplete patient information, lack of authorization, or late submission. Delays exceeding 30 days increase accounts receivable and may lead to write-offs. Unbilled or lost claims also contribute to leakage due to poor tracking and follow-up systems. Lastly, pricing and contract issues arise from weak negotiation and unclear payer-provider agreements, particularly in corporate cases.</w:t>
      </w:r>
    </w:p>
    <w:p w14:paraId="2F9A0804" w14:textId="6BE7C457" w:rsidR="00EE6046" w:rsidRPr="00AF3145" w:rsidRDefault="00EE6046" w:rsidP="008D2241">
      <w:pPr>
        <w:ind w:firstLine="720"/>
        <w:jc w:val="both"/>
        <w:rPr>
          <w:rFonts w:ascii="Times New Roman" w:hAnsi="Times New Roman" w:cs="Times New Roman"/>
          <w:sz w:val="24"/>
          <w:szCs w:val="24"/>
        </w:rPr>
      </w:pPr>
      <w:r w:rsidRPr="00AF3145">
        <w:rPr>
          <w:rFonts w:ascii="Times New Roman" w:hAnsi="Times New Roman" w:cs="Times New Roman"/>
          <w:sz w:val="24"/>
          <w:szCs w:val="24"/>
        </w:rPr>
        <w:t xml:space="preserve">A comparative analysis of 50 patients highlights differences between TPA and corporate claims. TPA claims show consistent losses due to strict scrutiny, coding errors, and frequent queries, resulting in higher denial rates (18%) and longer settlement delays (14 days). In contrast, corporate claims have slightly lower denial rates (13%) but higher average leakage (19%) due to </w:t>
      </w:r>
      <w:r w:rsidR="0065087D" w:rsidRPr="00AF3145">
        <w:rPr>
          <w:rFonts w:ascii="Times New Roman" w:hAnsi="Times New Roman" w:cs="Times New Roman"/>
          <w:sz w:val="24"/>
          <w:szCs w:val="24"/>
        </w:rPr>
        <w:t>unfavourable</w:t>
      </w:r>
      <w:r w:rsidRPr="00AF3145">
        <w:rPr>
          <w:rFonts w:ascii="Times New Roman" w:hAnsi="Times New Roman" w:cs="Times New Roman"/>
          <w:sz w:val="24"/>
          <w:szCs w:val="24"/>
        </w:rPr>
        <w:t xml:space="preserve"> contract terms and internal approval delays.</w:t>
      </w:r>
    </w:p>
    <w:p w14:paraId="43323D52" w14:textId="77777777" w:rsidR="00EE6046" w:rsidRPr="00AF3145" w:rsidRDefault="00EE6046" w:rsidP="008D2241">
      <w:pPr>
        <w:ind w:firstLine="720"/>
        <w:jc w:val="both"/>
        <w:rPr>
          <w:rFonts w:ascii="Times New Roman" w:hAnsi="Times New Roman" w:cs="Times New Roman"/>
          <w:sz w:val="24"/>
          <w:szCs w:val="24"/>
        </w:rPr>
      </w:pPr>
      <w:r w:rsidRPr="00AF3145">
        <w:rPr>
          <w:rFonts w:ascii="Times New Roman" w:hAnsi="Times New Roman" w:cs="Times New Roman"/>
          <w:sz w:val="24"/>
          <w:szCs w:val="24"/>
        </w:rPr>
        <w:t xml:space="preserve">Key observations indicate that coding errors and documentation gaps are the leading causes of leakage across both claim types. TPA claims involve more audits and queries, </w:t>
      </w:r>
      <w:r w:rsidRPr="00AF3145">
        <w:rPr>
          <w:rFonts w:ascii="Times New Roman" w:hAnsi="Times New Roman" w:cs="Times New Roman"/>
          <w:sz w:val="24"/>
          <w:szCs w:val="24"/>
        </w:rPr>
        <w:lastRenderedPageBreak/>
        <w:t>increasing delays, while corporate claims suffer from contract inefficiencies. Even a modest leakage of 12–16% per claim can result in significant financial loss, especially in high-value cases.</w:t>
      </w:r>
    </w:p>
    <w:p w14:paraId="796751A5" w14:textId="77777777" w:rsidR="00EE6046" w:rsidRPr="00AF3145" w:rsidRDefault="00EE6046" w:rsidP="008D2241">
      <w:pPr>
        <w:ind w:firstLine="720"/>
        <w:jc w:val="both"/>
        <w:rPr>
          <w:rFonts w:ascii="Times New Roman" w:hAnsi="Times New Roman" w:cs="Times New Roman"/>
          <w:sz w:val="24"/>
          <w:szCs w:val="24"/>
        </w:rPr>
      </w:pPr>
      <w:r w:rsidRPr="00AF3145">
        <w:rPr>
          <w:rFonts w:ascii="Times New Roman" w:hAnsi="Times New Roman" w:cs="Times New Roman"/>
          <w:sz w:val="24"/>
          <w:szCs w:val="24"/>
        </w:rPr>
        <w:t>Overall, the findings emphasize that improving billing accuracy, strengthening documentation practices, and enhancing contract management are essential to reduce revenue leakage and improve hospital financial performance.</w:t>
      </w:r>
    </w:p>
    <w:p w14:paraId="190F4B09" w14:textId="7C0447D8" w:rsidR="00EE6046" w:rsidRPr="0065087D" w:rsidRDefault="00AF3145" w:rsidP="00EE6046">
      <w:pPr>
        <w:rPr>
          <w:rFonts w:ascii="Times New Roman" w:hAnsi="Times New Roman" w:cs="Times New Roman"/>
          <w:b/>
          <w:bCs/>
          <w:i/>
          <w:iCs/>
          <w:sz w:val="24"/>
          <w:szCs w:val="24"/>
        </w:rPr>
      </w:pPr>
      <w:r w:rsidRPr="0065087D">
        <w:rPr>
          <w:rFonts w:ascii="Times New Roman" w:hAnsi="Times New Roman" w:cs="Times New Roman"/>
          <w:b/>
          <w:bCs/>
          <w:i/>
          <w:iCs/>
          <w:sz w:val="24"/>
          <w:szCs w:val="24"/>
        </w:rPr>
        <w:t xml:space="preserve">8.2 </w:t>
      </w:r>
      <w:r w:rsidR="00EE6046" w:rsidRPr="0065087D">
        <w:rPr>
          <w:rFonts w:ascii="Times New Roman" w:hAnsi="Times New Roman" w:cs="Times New Roman"/>
          <w:b/>
          <w:bCs/>
          <w:i/>
          <w:iCs/>
          <w:sz w:val="24"/>
          <w:szCs w:val="24"/>
        </w:rPr>
        <w:t>Table: Leakage Sources (20 Patients)</w:t>
      </w:r>
    </w:p>
    <w:tbl>
      <w:tblPr>
        <w:tblpPr w:leftFromText="180" w:rightFromText="180" w:vertAnchor="text" w:tblpXSpec="center"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8"/>
        <w:gridCol w:w="1847"/>
        <w:gridCol w:w="1195"/>
      </w:tblGrid>
      <w:tr w:rsidR="00EE6046" w:rsidRPr="00AF3145" w14:paraId="4DE355A2" w14:textId="77777777" w:rsidTr="0065087D">
        <w:trPr>
          <w:tblHeader/>
          <w:tblCellSpacing w:w="15" w:type="dxa"/>
        </w:trPr>
        <w:tc>
          <w:tcPr>
            <w:tcW w:w="0" w:type="auto"/>
            <w:vAlign w:val="center"/>
            <w:hideMark/>
          </w:tcPr>
          <w:p w14:paraId="7ABE6033" w14:textId="77777777" w:rsidR="00EE6046" w:rsidRPr="00CD543E" w:rsidRDefault="00EE6046" w:rsidP="00CD543E">
            <w:pPr>
              <w:rPr>
                <w:rFonts w:ascii="Times New Roman" w:hAnsi="Times New Roman" w:cs="Times New Roman"/>
                <w:sz w:val="24"/>
                <w:szCs w:val="24"/>
              </w:rPr>
            </w:pPr>
            <w:r w:rsidRPr="00CD543E">
              <w:rPr>
                <w:rFonts w:ascii="Times New Roman" w:hAnsi="Times New Roman" w:cs="Times New Roman"/>
                <w:sz w:val="24"/>
                <w:szCs w:val="24"/>
              </w:rPr>
              <w:t>Source</w:t>
            </w:r>
          </w:p>
        </w:tc>
        <w:tc>
          <w:tcPr>
            <w:tcW w:w="0" w:type="auto"/>
            <w:vAlign w:val="center"/>
            <w:hideMark/>
          </w:tcPr>
          <w:p w14:paraId="747D6CC0" w14:textId="170E9604" w:rsidR="00EE6046" w:rsidRPr="00CD543E" w:rsidRDefault="002E0D52"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Amount (INR)</w:t>
            </w:r>
          </w:p>
        </w:tc>
        <w:tc>
          <w:tcPr>
            <w:tcW w:w="0" w:type="auto"/>
            <w:vAlign w:val="center"/>
            <w:hideMark/>
          </w:tcPr>
          <w:p w14:paraId="0AC1F511" w14:textId="53DFCB82" w:rsidR="00EE6046" w:rsidRPr="00CD543E" w:rsidRDefault="002E0D52"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w:t>
            </w:r>
          </w:p>
        </w:tc>
      </w:tr>
      <w:tr w:rsidR="00EE6046" w:rsidRPr="00AF3145" w14:paraId="762AD75A" w14:textId="77777777" w:rsidTr="0065087D">
        <w:trPr>
          <w:tblCellSpacing w:w="15" w:type="dxa"/>
        </w:trPr>
        <w:tc>
          <w:tcPr>
            <w:tcW w:w="0" w:type="auto"/>
            <w:vAlign w:val="center"/>
            <w:hideMark/>
          </w:tcPr>
          <w:p w14:paraId="2558F421" w14:textId="77777777" w:rsidR="00EE6046" w:rsidRPr="00CD543E" w:rsidRDefault="00EE6046" w:rsidP="00CD543E">
            <w:pPr>
              <w:rPr>
                <w:rFonts w:ascii="Times New Roman" w:hAnsi="Times New Roman" w:cs="Times New Roman"/>
                <w:sz w:val="24"/>
                <w:szCs w:val="24"/>
              </w:rPr>
            </w:pPr>
            <w:r w:rsidRPr="00CD543E">
              <w:rPr>
                <w:rFonts w:ascii="Times New Roman" w:hAnsi="Times New Roman" w:cs="Times New Roman"/>
                <w:sz w:val="24"/>
                <w:szCs w:val="24"/>
              </w:rPr>
              <w:t>Improper Documentation</w:t>
            </w:r>
          </w:p>
        </w:tc>
        <w:tc>
          <w:tcPr>
            <w:tcW w:w="0" w:type="auto"/>
            <w:vAlign w:val="center"/>
            <w:hideMark/>
          </w:tcPr>
          <w:p w14:paraId="609A6C61" w14:textId="06835716" w:rsidR="00EE6046" w:rsidRPr="00CD543E" w:rsidRDefault="002E0D52"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45,000</w:t>
            </w:r>
          </w:p>
        </w:tc>
        <w:tc>
          <w:tcPr>
            <w:tcW w:w="0" w:type="auto"/>
            <w:vAlign w:val="center"/>
            <w:hideMark/>
          </w:tcPr>
          <w:p w14:paraId="1F3CAFA4" w14:textId="11454209" w:rsidR="00EE6046" w:rsidRPr="00CD543E" w:rsidRDefault="002E0D52"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36%</w:t>
            </w:r>
          </w:p>
        </w:tc>
      </w:tr>
      <w:tr w:rsidR="00EE6046" w:rsidRPr="00AF3145" w14:paraId="5DBA80A0" w14:textId="77777777" w:rsidTr="0065087D">
        <w:trPr>
          <w:tblCellSpacing w:w="15" w:type="dxa"/>
        </w:trPr>
        <w:tc>
          <w:tcPr>
            <w:tcW w:w="0" w:type="auto"/>
            <w:vAlign w:val="center"/>
            <w:hideMark/>
          </w:tcPr>
          <w:p w14:paraId="6494A169" w14:textId="77777777" w:rsidR="00EE6046" w:rsidRPr="00CD543E" w:rsidRDefault="00EE6046" w:rsidP="00CD543E">
            <w:pPr>
              <w:rPr>
                <w:rFonts w:ascii="Times New Roman" w:hAnsi="Times New Roman" w:cs="Times New Roman"/>
                <w:sz w:val="24"/>
                <w:szCs w:val="24"/>
              </w:rPr>
            </w:pPr>
            <w:r w:rsidRPr="00CD543E">
              <w:rPr>
                <w:rFonts w:ascii="Times New Roman" w:hAnsi="Times New Roman" w:cs="Times New Roman"/>
                <w:sz w:val="24"/>
                <w:szCs w:val="24"/>
              </w:rPr>
              <w:t>Under Review</w:t>
            </w:r>
          </w:p>
        </w:tc>
        <w:tc>
          <w:tcPr>
            <w:tcW w:w="0" w:type="auto"/>
            <w:vAlign w:val="center"/>
            <w:hideMark/>
          </w:tcPr>
          <w:p w14:paraId="350133F4" w14:textId="27021A91" w:rsidR="00EE6046" w:rsidRPr="00CD543E" w:rsidRDefault="002E0D52"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30,000</w:t>
            </w:r>
          </w:p>
        </w:tc>
        <w:tc>
          <w:tcPr>
            <w:tcW w:w="0" w:type="auto"/>
            <w:vAlign w:val="center"/>
            <w:hideMark/>
          </w:tcPr>
          <w:p w14:paraId="0A32E652" w14:textId="590911AD" w:rsidR="00EE6046" w:rsidRPr="00CD543E" w:rsidRDefault="002E0D52"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24%</w:t>
            </w:r>
          </w:p>
        </w:tc>
      </w:tr>
      <w:tr w:rsidR="00EE6046" w:rsidRPr="00AF3145" w14:paraId="70F0E6D0" w14:textId="77777777" w:rsidTr="0065087D">
        <w:trPr>
          <w:tblCellSpacing w:w="15" w:type="dxa"/>
        </w:trPr>
        <w:tc>
          <w:tcPr>
            <w:tcW w:w="0" w:type="auto"/>
            <w:vAlign w:val="center"/>
            <w:hideMark/>
          </w:tcPr>
          <w:p w14:paraId="56E553BD" w14:textId="77777777" w:rsidR="00EE6046" w:rsidRPr="00CD543E" w:rsidRDefault="00EE6046" w:rsidP="00CD543E">
            <w:pPr>
              <w:rPr>
                <w:rFonts w:ascii="Times New Roman" w:hAnsi="Times New Roman" w:cs="Times New Roman"/>
                <w:sz w:val="24"/>
                <w:szCs w:val="24"/>
              </w:rPr>
            </w:pPr>
            <w:r w:rsidRPr="00CD543E">
              <w:rPr>
                <w:rFonts w:ascii="Times New Roman" w:hAnsi="Times New Roman" w:cs="Times New Roman"/>
                <w:sz w:val="24"/>
                <w:szCs w:val="24"/>
              </w:rPr>
              <w:t>Denied Claims</w:t>
            </w:r>
          </w:p>
        </w:tc>
        <w:tc>
          <w:tcPr>
            <w:tcW w:w="0" w:type="auto"/>
            <w:vAlign w:val="center"/>
            <w:hideMark/>
          </w:tcPr>
          <w:p w14:paraId="36CA5CCB" w14:textId="3983521D" w:rsidR="00EE6046" w:rsidRPr="00CD543E" w:rsidRDefault="002E0D52"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20,000</w:t>
            </w:r>
          </w:p>
        </w:tc>
        <w:tc>
          <w:tcPr>
            <w:tcW w:w="0" w:type="auto"/>
            <w:vAlign w:val="center"/>
            <w:hideMark/>
          </w:tcPr>
          <w:p w14:paraId="0C569724" w14:textId="2F9C5091" w:rsidR="00EE6046" w:rsidRPr="00CD543E" w:rsidRDefault="002E0D52"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16%</w:t>
            </w:r>
          </w:p>
        </w:tc>
      </w:tr>
      <w:tr w:rsidR="00EE6046" w:rsidRPr="00AF3145" w14:paraId="68FA42E5" w14:textId="77777777" w:rsidTr="0065087D">
        <w:trPr>
          <w:tblCellSpacing w:w="15" w:type="dxa"/>
        </w:trPr>
        <w:tc>
          <w:tcPr>
            <w:tcW w:w="0" w:type="auto"/>
            <w:vAlign w:val="center"/>
            <w:hideMark/>
          </w:tcPr>
          <w:p w14:paraId="64D3B63E" w14:textId="77777777" w:rsidR="00EE6046" w:rsidRPr="00CD543E" w:rsidRDefault="00EE6046" w:rsidP="00CD543E">
            <w:pPr>
              <w:rPr>
                <w:rFonts w:ascii="Times New Roman" w:hAnsi="Times New Roman" w:cs="Times New Roman"/>
                <w:sz w:val="24"/>
                <w:szCs w:val="24"/>
              </w:rPr>
            </w:pPr>
            <w:r w:rsidRPr="00CD543E">
              <w:rPr>
                <w:rFonts w:ascii="Times New Roman" w:hAnsi="Times New Roman" w:cs="Times New Roman"/>
                <w:sz w:val="24"/>
                <w:szCs w:val="24"/>
              </w:rPr>
              <w:t>Unpaid Services</w:t>
            </w:r>
          </w:p>
        </w:tc>
        <w:tc>
          <w:tcPr>
            <w:tcW w:w="0" w:type="auto"/>
            <w:vAlign w:val="center"/>
            <w:hideMark/>
          </w:tcPr>
          <w:p w14:paraId="29034BF4" w14:textId="1802D623" w:rsidR="00EE6046" w:rsidRPr="00CD543E" w:rsidRDefault="002E0D52"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15,000</w:t>
            </w:r>
          </w:p>
        </w:tc>
        <w:tc>
          <w:tcPr>
            <w:tcW w:w="0" w:type="auto"/>
            <w:vAlign w:val="center"/>
            <w:hideMark/>
          </w:tcPr>
          <w:p w14:paraId="7E85AAE6" w14:textId="5EC97CAE" w:rsidR="00EE6046" w:rsidRPr="00CD543E" w:rsidRDefault="002E0D52"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12%</w:t>
            </w:r>
          </w:p>
        </w:tc>
      </w:tr>
      <w:tr w:rsidR="00EE6046" w:rsidRPr="00AF3145" w14:paraId="770D775F" w14:textId="77777777" w:rsidTr="0065087D">
        <w:trPr>
          <w:tblCellSpacing w:w="15" w:type="dxa"/>
        </w:trPr>
        <w:tc>
          <w:tcPr>
            <w:tcW w:w="0" w:type="auto"/>
            <w:vAlign w:val="center"/>
            <w:hideMark/>
          </w:tcPr>
          <w:p w14:paraId="63E54972" w14:textId="77777777" w:rsidR="00EE6046" w:rsidRPr="00CD543E" w:rsidRDefault="00EE6046" w:rsidP="00CD543E">
            <w:pPr>
              <w:rPr>
                <w:rFonts w:ascii="Times New Roman" w:hAnsi="Times New Roman" w:cs="Times New Roman"/>
                <w:sz w:val="24"/>
                <w:szCs w:val="24"/>
              </w:rPr>
            </w:pPr>
            <w:r w:rsidRPr="00CD543E">
              <w:rPr>
                <w:rFonts w:ascii="Times New Roman" w:hAnsi="Times New Roman" w:cs="Times New Roman"/>
                <w:sz w:val="24"/>
                <w:szCs w:val="24"/>
              </w:rPr>
              <w:t>Submission Issue</w:t>
            </w:r>
          </w:p>
        </w:tc>
        <w:tc>
          <w:tcPr>
            <w:tcW w:w="0" w:type="auto"/>
            <w:vAlign w:val="center"/>
            <w:hideMark/>
          </w:tcPr>
          <w:p w14:paraId="6E3F76B9" w14:textId="5AFF5A51" w:rsidR="00EE6046" w:rsidRPr="00CD543E" w:rsidRDefault="00AF3145"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10,000</w:t>
            </w:r>
          </w:p>
        </w:tc>
        <w:tc>
          <w:tcPr>
            <w:tcW w:w="0" w:type="auto"/>
            <w:vAlign w:val="center"/>
            <w:hideMark/>
          </w:tcPr>
          <w:p w14:paraId="13BA8F05" w14:textId="27AAA79A" w:rsidR="00EE6046" w:rsidRPr="00CD543E" w:rsidRDefault="00AF3145"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8%</w:t>
            </w:r>
          </w:p>
        </w:tc>
      </w:tr>
      <w:tr w:rsidR="00EE6046" w:rsidRPr="00AF3145" w14:paraId="7119A2D7" w14:textId="77777777" w:rsidTr="0065087D">
        <w:trPr>
          <w:tblCellSpacing w:w="15" w:type="dxa"/>
        </w:trPr>
        <w:tc>
          <w:tcPr>
            <w:tcW w:w="0" w:type="auto"/>
            <w:vAlign w:val="center"/>
            <w:hideMark/>
          </w:tcPr>
          <w:p w14:paraId="5AA97F6E" w14:textId="77777777" w:rsidR="00EE6046" w:rsidRPr="00CD543E" w:rsidRDefault="00EE6046" w:rsidP="00CD543E">
            <w:pPr>
              <w:rPr>
                <w:rFonts w:ascii="Times New Roman" w:hAnsi="Times New Roman" w:cs="Times New Roman"/>
                <w:sz w:val="24"/>
                <w:szCs w:val="24"/>
              </w:rPr>
            </w:pPr>
            <w:r w:rsidRPr="00CD543E">
              <w:rPr>
                <w:rFonts w:ascii="Times New Roman" w:hAnsi="Times New Roman" w:cs="Times New Roman"/>
                <w:sz w:val="24"/>
                <w:szCs w:val="24"/>
              </w:rPr>
              <w:t>Delay Submission</w:t>
            </w:r>
          </w:p>
        </w:tc>
        <w:tc>
          <w:tcPr>
            <w:tcW w:w="0" w:type="auto"/>
            <w:vAlign w:val="center"/>
            <w:hideMark/>
          </w:tcPr>
          <w:p w14:paraId="338A8BFC" w14:textId="6D013897" w:rsidR="00EE6046" w:rsidRPr="00CD543E" w:rsidRDefault="00AF3145"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5,000</w:t>
            </w:r>
          </w:p>
        </w:tc>
        <w:tc>
          <w:tcPr>
            <w:tcW w:w="0" w:type="auto"/>
            <w:vAlign w:val="center"/>
            <w:hideMark/>
          </w:tcPr>
          <w:p w14:paraId="65290109" w14:textId="7F3E4813" w:rsidR="00EE6046" w:rsidRPr="00CD543E" w:rsidRDefault="00AF3145"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4%</w:t>
            </w:r>
          </w:p>
        </w:tc>
      </w:tr>
      <w:tr w:rsidR="00EE6046" w:rsidRPr="00AF3145" w14:paraId="69C36BAD" w14:textId="77777777" w:rsidTr="0065087D">
        <w:trPr>
          <w:tblCellSpacing w:w="15" w:type="dxa"/>
        </w:trPr>
        <w:tc>
          <w:tcPr>
            <w:tcW w:w="0" w:type="auto"/>
            <w:vAlign w:val="center"/>
            <w:hideMark/>
          </w:tcPr>
          <w:p w14:paraId="7F88F382" w14:textId="77777777" w:rsidR="00EE6046" w:rsidRPr="00CD543E" w:rsidRDefault="00EE6046" w:rsidP="00CD543E">
            <w:pPr>
              <w:rPr>
                <w:rFonts w:ascii="Times New Roman" w:hAnsi="Times New Roman" w:cs="Times New Roman"/>
                <w:sz w:val="24"/>
                <w:szCs w:val="24"/>
              </w:rPr>
            </w:pPr>
            <w:r w:rsidRPr="00CD543E">
              <w:rPr>
                <w:rFonts w:ascii="Times New Roman" w:hAnsi="Times New Roman" w:cs="Times New Roman"/>
                <w:sz w:val="24"/>
                <w:szCs w:val="24"/>
              </w:rPr>
              <w:t>Total</w:t>
            </w:r>
          </w:p>
        </w:tc>
        <w:tc>
          <w:tcPr>
            <w:tcW w:w="0" w:type="auto"/>
            <w:vAlign w:val="center"/>
            <w:hideMark/>
          </w:tcPr>
          <w:p w14:paraId="43F2C786" w14:textId="4EFAFCA7" w:rsidR="00EE6046" w:rsidRPr="00CD543E" w:rsidRDefault="00AF3145"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1,25,000</w:t>
            </w:r>
          </w:p>
        </w:tc>
        <w:tc>
          <w:tcPr>
            <w:tcW w:w="0" w:type="auto"/>
            <w:vAlign w:val="center"/>
            <w:hideMark/>
          </w:tcPr>
          <w:p w14:paraId="53DD3EEA" w14:textId="77C0F56A" w:rsidR="00EE6046" w:rsidRPr="00CD543E" w:rsidRDefault="00AF3145"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100%</w:t>
            </w:r>
          </w:p>
        </w:tc>
      </w:tr>
    </w:tbl>
    <w:p w14:paraId="73E9A0F5" w14:textId="01DE7C8A" w:rsidR="00AF3145" w:rsidRDefault="00CD543E" w:rsidP="00EE6046">
      <w:pPr>
        <w:rPr>
          <w:rFonts w:ascii="Times New Roman" w:hAnsi="Times New Roman" w:cs="Times New Roman"/>
          <w:b/>
          <w:bCs/>
          <w:sz w:val="24"/>
          <w:szCs w:val="24"/>
        </w:rPr>
      </w:pPr>
      <w:r>
        <w:rPr>
          <w:rFonts w:ascii="Times New Roman" w:hAnsi="Times New Roman" w:cs="Times New Roman"/>
          <w:b/>
          <w:bCs/>
          <w:sz w:val="24"/>
          <w:szCs w:val="24"/>
        </w:rPr>
        <w:br w:type="textWrapping" w:clear="all"/>
      </w:r>
    </w:p>
    <w:p w14:paraId="6084D1CC" w14:textId="42204EBB" w:rsidR="00EE6046" w:rsidRPr="0065087D" w:rsidRDefault="00AF3145" w:rsidP="00EE6046">
      <w:pPr>
        <w:rPr>
          <w:rFonts w:ascii="Times New Roman" w:hAnsi="Times New Roman" w:cs="Times New Roman"/>
          <w:b/>
          <w:bCs/>
          <w:i/>
          <w:iCs/>
          <w:sz w:val="24"/>
          <w:szCs w:val="24"/>
        </w:rPr>
      </w:pPr>
      <w:r w:rsidRPr="0065087D">
        <w:rPr>
          <w:rFonts w:ascii="Times New Roman" w:hAnsi="Times New Roman" w:cs="Times New Roman"/>
          <w:b/>
          <w:bCs/>
          <w:i/>
          <w:iCs/>
          <w:sz w:val="24"/>
          <w:szCs w:val="24"/>
        </w:rPr>
        <w:t xml:space="preserve">8.3 </w:t>
      </w:r>
      <w:r w:rsidR="00EE6046" w:rsidRPr="0065087D">
        <w:rPr>
          <w:rFonts w:ascii="Times New Roman" w:hAnsi="Times New Roman" w:cs="Times New Roman"/>
          <w:b/>
          <w:bCs/>
          <w:i/>
          <w:iCs/>
          <w:sz w:val="24"/>
          <w:szCs w:val="24"/>
        </w:rPr>
        <w:t>Bar Graph</w:t>
      </w:r>
    </w:p>
    <w:p w14:paraId="627159D9" w14:textId="4B5487F3" w:rsidR="00EE6046" w:rsidRPr="00AF3145" w:rsidRDefault="00EE6046" w:rsidP="008D2241">
      <w:pPr>
        <w:ind w:left="1440"/>
        <w:rPr>
          <w:rFonts w:ascii="Times New Roman" w:hAnsi="Times New Roman" w:cs="Times New Roman"/>
          <w:b/>
          <w:sz w:val="24"/>
          <w:szCs w:val="24"/>
        </w:rPr>
      </w:pPr>
      <w:r w:rsidRPr="0065087D">
        <w:rPr>
          <w:rFonts w:ascii="Times New Roman" w:hAnsi="Times New Roman" w:cs="Times New Roman"/>
          <w:b/>
          <w:bCs/>
          <w:sz w:val="24"/>
          <w:szCs w:val="24"/>
        </w:rPr>
        <w:t>Leakage Sources (INR)</w:t>
      </w:r>
      <w:r w:rsidRPr="00CD543E">
        <w:rPr>
          <w:rFonts w:ascii="Times New Roman" w:hAnsi="Times New Roman" w:cs="Times New Roman"/>
          <w:sz w:val="24"/>
          <w:szCs w:val="24"/>
        </w:rPr>
        <w:br/>
      </w:r>
      <w:r w:rsidRPr="0065087D">
        <w:rPr>
          <w:rFonts w:ascii="Times New Roman" w:hAnsi="Times New Roman" w:cs="Times New Roman"/>
          <w:bCs/>
          <w:color w:val="4472C4" w:themeColor="accent1"/>
          <w:sz w:val="24"/>
          <w:szCs w:val="24"/>
        </w:rPr>
        <w:t xml:space="preserve">Improper Documentation </w:t>
      </w:r>
      <w:r w:rsidR="0065087D">
        <w:rPr>
          <w:rFonts w:ascii="Times New Roman" w:hAnsi="Times New Roman" w:cs="Times New Roman"/>
          <w:bCs/>
          <w:color w:val="4472C4" w:themeColor="accent1"/>
          <w:sz w:val="24"/>
          <w:szCs w:val="24"/>
        </w:rPr>
        <w:tab/>
      </w:r>
      <w:r w:rsidRPr="0065087D">
        <w:rPr>
          <w:rFonts w:ascii="Times New Roman" w:hAnsi="Times New Roman" w:cs="Times New Roman"/>
          <w:bCs/>
          <w:color w:val="4472C4" w:themeColor="accent1"/>
          <w:sz w:val="24"/>
          <w:szCs w:val="24"/>
        </w:rPr>
        <w:t>| ██████████████████████████ 45,000</w:t>
      </w:r>
      <w:r w:rsidRPr="0065087D">
        <w:rPr>
          <w:rFonts w:ascii="Times New Roman" w:hAnsi="Times New Roman" w:cs="Times New Roman"/>
          <w:bCs/>
          <w:color w:val="4472C4" w:themeColor="accent1"/>
          <w:sz w:val="24"/>
          <w:szCs w:val="24"/>
        </w:rPr>
        <w:br/>
        <w:t xml:space="preserve">Under Review           </w:t>
      </w:r>
      <w:r w:rsidR="0065087D">
        <w:rPr>
          <w:rFonts w:ascii="Times New Roman" w:hAnsi="Times New Roman" w:cs="Times New Roman"/>
          <w:bCs/>
          <w:color w:val="4472C4" w:themeColor="accent1"/>
          <w:sz w:val="24"/>
          <w:szCs w:val="24"/>
        </w:rPr>
        <w:tab/>
        <w:t xml:space="preserve">   </w:t>
      </w:r>
      <w:r w:rsidR="0065087D">
        <w:rPr>
          <w:rFonts w:ascii="Times New Roman" w:hAnsi="Times New Roman" w:cs="Times New Roman"/>
          <w:bCs/>
          <w:color w:val="4472C4" w:themeColor="accent1"/>
          <w:sz w:val="24"/>
          <w:szCs w:val="24"/>
        </w:rPr>
        <w:tab/>
      </w:r>
      <w:r w:rsidRPr="0065087D">
        <w:rPr>
          <w:rFonts w:ascii="Times New Roman" w:hAnsi="Times New Roman" w:cs="Times New Roman"/>
          <w:bCs/>
          <w:color w:val="4472C4" w:themeColor="accent1"/>
          <w:sz w:val="24"/>
          <w:szCs w:val="24"/>
        </w:rPr>
        <w:t>| █████████████████ 30,000</w:t>
      </w:r>
      <w:r w:rsidRPr="0065087D">
        <w:rPr>
          <w:rFonts w:ascii="Times New Roman" w:hAnsi="Times New Roman" w:cs="Times New Roman"/>
          <w:bCs/>
          <w:color w:val="4472C4" w:themeColor="accent1"/>
          <w:sz w:val="24"/>
          <w:szCs w:val="24"/>
        </w:rPr>
        <w:br/>
        <w:t xml:space="preserve">Denied Claims          </w:t>
      </w:r>
      <w:r w:rsidR="0065087D">
        <w:rPr>
          <w:rFonts w:ascii="Times New Roman" w:hAnsi="Times New Roman" w:cs="Times New Roman"/>
          <w:bCs/>
          <w:color w:val="4472C4" w:themeColor="accent1"/>
          <w:sz w:val="24"/>
          <w:szCs w:val="24"/>
        </w:rPr>
        <w:tab/>
      </w:r>
      <w:r w:rsidR="0065087D">
        <w:rPr>
          <w:rFonts w:ascii="Times New Roman" w:hAnsi="Times New Roman" w:cs="Times New Roman"/>
          <w:bCs/>
          <w:color w:val="4472C4" w:themeColor="accent1"/>
          <w:sz w:val="24"/>
          <w:szCs w:val="24"/>
        </w:rPr>
        <w:tab/>
      </w:r>
      <w:r w:rsidRPr="0065087D">
        <w:rPr>
          <w:rFonts w:ascii="Times New Roman" w:hAnsi="Times New Roman" w:cs="Times New Roman"/>
          <w:bCs/>
          <w:color w:val="4472C4" w:themeColor="accent1"/>
          <w:sz w:val="24"/>
          <w:szCs w:val="24"/>
        </w:rPr>
        <w:t>| ████████████ 20,000</w:t>
      </w:r>
      <w:r w:rsidRPr="0065087D">
        <w:rPr>
          <w:rFonts w:ascii="Times New Roman" w:hAnsi="Times New Roman" w:cs="Times New Roman"/>
          <w:bCs/>
          <w:color w:val="4472C4" w:themeColor="accent1"/>
          <w:sz w:val="24"/>
          <w:szCs w:val="24"/>
        </w:rPr>
        <w:br/>
        <w:t xml:space="preserve">Unpaid Services       </w:t>
      </w:r>
      <w:r w:rsidR="0065087D">
        <w:rPr>
          <w:rFonts w:ascii="Times New Roman" w:hAnsi="Times New Roman" w:cs="Times New Roman"/>
          <w:bCs/>
          <w:color w:val="4472C4" w:themeColor="accent1"/>
          <w:sz w:val="24"/>
          <w:szCs w:val="24"/>
        </w:rPr>
        <w:tab/>
      </w:r>
      <w:r w:rsidR="0065087D">
        <w:rPr>
          <w:rFonts w:ascii="Times New Roman" w:hAnsi="Times New Roman" w:cs="Times New Roman"/>
          <w:bCs/>
          <w:color w:val="4472C4" w:themeColor="accent1"/>
          <w:sz w:val="24"/>
          <w:szCs w:val="24"/>
        </w:rPr>
        <w:tab/>
      </w:r>
      <w:r w:rsidRPr="0065087D">
        <w:rPr>
          <w:rFonts w:ascii="Times New Roman" w:hAnsi="Times New Roman" w:cs="Times New Roman"/>
          <w:bCs/>
          <w:color w:val="4472C4" w:themeColor="accent1"/>
          <w:sz w:val="24"/>
          <w:szCs w:val="24"/>
        </w:rPr>
        <w:t>| █████████ 15,000</w:t>
      </w:r>
      <w:r w:rsidRPr="0065087D">
        <w:rPr>
          <w:rFonts w:ascii="Times New Roman" w:hAnsi="Times New Roman" w:cs="Times New Roman"/>
          <w:bCs/>
          <w:color w:val="4472C4" w:themeColor="accent1"/>
          <w:sz w:val="24"/>
          <w:szCs w:val="24"/>
        </w:rPr>
        <w:br/>
        <w:t xml:space="preserve">Submission Issue       </w:t>
      </w:r>
      <w:r w:rsidR="0065087D">
        <w:rPr>
          <w:rFonts w:ascii="Times New Roman" w:hAnsi="Times New Roman" w:cs="Times New Roman"/>
          <w:bCs/>
          <w:color w:val="4472C4" w:themeColor="accent1"/>
          <w:sz w:val="24"/>
          <w:szCs w:val="24"/>
        </w:rPr>
        <w:tab/>
      </w:r>
      <w:r w:rsidR="0065087D">
        <w:rPr>
          <w:rFonts w:ascii="Times New Roman" w:hAnsi="Times New Roman" w:cs="Times New Roman"/>
          <w:bCs/>
          <w:color w:val="4472C4" w:themeColor="accent1"/>
          <w:sz w:val="24"/>
          <w:szCs w:val="24"/>
        </w:rPr>
        <w:tab/>
      </w:r>
      <w:r w:rsidRPr="0065087D">
        <w:rPr>
          <w:rFonts w:ascii="Times New Roman" w:hAnsi="Times New Roman" w:cs="Times New Roman"/>
          <w:bCs/>
          <w:color w:val="4472C4" w:themeColor="accent1"/>
          <w:sz w:val="24"/>
          <w:szCs w:val="24"/>
        </w:rPr>
        <w:t>| ██████ 10,000</w:t>
      </w:r>
      <w:r w:rsidRPr="0065087D">
        <w:rPr>
          <w:rFonts w:ascii="Times New Roman" w:hAnsi="Times New Roman" w:cs="Times New Roman"/>
          <w:bCs/>
          <w:color w:val="4472C4" w:themeColor="accent1"/>
          <w:sz w:val="24"/>
          <w:szCs w:val="24"/>
        </w:rPr>
        <w:br/>
        <w:t xml:space="preserve">Delay Submission       </w:t>
      </w:r>
      <w:r w:rsidR="0065087D">
        <w:rPr>
          <w:rFonts w:ascii="Times New Roman" w:hAnsi="Times New Roman" w:cs="Times New Roman"/>
          <w:bCs/>
          <w:color w:val="4472C4" w:themeColor="accent1"/>
          <w:sz w:val="24"/>
          <w:szCs w:val="24"/>
        </w:rPr>
        <w:tab/>
      </w:r>
      <w:r w:rsidRPr="0065087D">
        <w:rPr>
          <w:rFonts w:ascii="Times New Roman" w:hAnsi="Times New Roman" w:cs="Times New Roman"/>
          <w:bCs/>
          <w:color w:val="4472C4" w:themeColor="accent1"/>
          <w:sz w:val="24"/>
          <w:szCs w:val="24"/>
        </w:rPr>
        <w:t>| ███ 5,000</w:t>
      </w:r>
    </w:p>
    <w:p w14:paraId="3190B266" w14:textId="4B452925" w:rsidR="00EE6046" w:rsidRPr="00AF3145" w:rsidRDefault="00EE6046" w:rsidP="008D2241">
      <w:pPr>
        <w:ind w:left="720"/>
        <w:rPr>
          <w:rFonts w:ascii="Times New Roman" w:hAnsi="Times New Roman" w:cs="Times New Roman"/>
          <w:b/>
          <w:sz w:val="24"/>
          <w:szCs w:val="24"/>
        </w:rPr>
      </w:pPr>
    </w:p>
    <w:p w14:paraId="1718C15C" w14:textId="1662A085" w:rsidR="00EE6046" w:rsidRPr="00CD543E" w:rsidRDefault="00EE6046" w:rsidP="008D2241">
      <w:pPr>
        <w:ind w:left="1440"/>
        <w:rPr>
          <w:rFonts w:ascii="Times New Roman" w:hAnsi="Times New Roman" w:cs="Times New Roman"/>
          <w:sz w:val="24"/>
          <w:szCs w:val="24"/>
        </w:rPr>
      </w:pPr>
      <w:r w:rsidRPr="00CD543E">
        <w:rPr>
          <w:rFonts w:ascii="Times New Roman" w:hAnsi="Times New Roman" w:cs="Times New Roman"/>
          <w:sz w:val="24"/>
          <w:szCs w:val="24"/>
        </w:rPr>
        <w:t>(Percentage Representation)</w:t>
      </w:r>
    </w:p>
    <w:p w14:paraId="2BBE92C8" w14:textId="6F3833A0" w:rsidR="00EE6046" w:rsidRPr="0065087D" w:rsidRDefault="00EE6046" w:rsidP="008D2241">
      <w:pPr>
        <w:ind w:left="1440"/>
        <w:rPr>
          <w:rFonts w:ascii="Times New Roman" w:hAnsi="Times New Roman" w:cs="Times New Roman"/>
          <w:b/>
          <w:color w:val="EE0000"/>
          <w:sz w:val="24"/>
          <w:szCs w:val="24"/>
        </w:rPr>
      </w:pPr>
      <w:r w:rsidRPr="0065087D">
        <w:rPr>
          <w:rFonts w:ascii="Times New Roman" w:hAnsi="Times New Roman" w:cs="Times New Roman"/>
          <w:color w:val="EE0000"/>
          <w:sz w:val="24"/>
          <w:szCs w:val="24"/>
        </w:rPr>
        <w:t xml:space="preserve">Improper Documentation  </w:t>
      </w:r>
      <w:r w:rsidR="0065087D" w:rsidRPr="0065087D">
        <w:rPr>
          <w:rFonts w:ascii="Times New Roman" w:hAnsi="Times New Roman" w:cs="Times New Roman"/>
          <w:color w:val="EE0000"/>
          <w:sz w:val="24"/>
          <w:szCs w:val="24"/>
        </w:rPr>
        <w:tab/>
      </w:r>
      <w:r w:rsidRPr="0065087D">
        <w:rPr>
          <w:rFonts w:ascii="Times New Roman" w:hAnsi="Times New Roman" w:cs="Times New Roman"/>
          <w:color w:val="EE0000"/>
          <w:sz w:val="24"/>
          <w:szCs w:val="24"/>
        </w:rPr>
        <w:t>(36%)  ████████████████</w:t>
      </w:r>
      <w:r w:rsidRPr="0065087D">
        <w:rPr>
          <w:rFonts w:ascii="Times New Roman" w:hAnsi="Times New Roman" w:cs="Times New Roman"/>
          <w:color w:val="EE0000"/>
          <w:sz w:val="24"/>
          <w:szCs w:val="24"/>
        </w:rPr>
        <w:br/>
        <w:t xml:space="preserve">Under Review           </w:t>
      </w:r>
      <w:r w:rsidR="0065087D" w:rsidRPr="0065087D">
        <w:rPr>
          <w:rFonts w:ascii="Times New Roman" w:hAnsi="Times New Roman" w:cs="Times New Roman"/>
          <w:color w:val="EE0000"/>
          <w:sz w:val="24"/>
          <w:szCs w:val="24"/>
        </w:rPr>
        <w:tab/>
      </w:r>
      <w:r w:rsidR="0065087D" w:rsidRPr="0065087D">
        <w:rPr>
          <w:rFonts w:ascii="Times New Roman" w:hAnsi="Times New Roman" w:cs="Times New Roman"/>
          <w:color w:val="EE0000"/>
          <w:sz w:val="24"/>
          <w:szCs w:val="24"/>
        </w:rPr>
        <w:tab/>
      </w:r>
      <w:r w:rsidRPr="0065087D">
        <w:rPr>
          <w:rFonts w:ascii="Times New Roman" w:hAnsi="Times New Roman" w:cs="Times New Roman"/>
          <w:color w:val="EE0000"/>
          <w:sz w:val="24"/>
          <w:szCs w:val="24"/>
        </w:rPr>
        <w:t>(24%)  ██████████</w:t>
      </w:r>
      <w:r w:rsidRPr="0065087D">
        <w:rPr>
          <w:rFonts w:ascii="Times New Roman" w:hAnsi="Times New Roman" w:cs="Times New Roman"/>
          <w:color w:val="EE0000"/>
          <w:sz w:val="24"/>
          <w:szCs w:val="24"/>
        </w:rPr>
        <w:br/>
        <w:t xml:space="preserve">Denied Claims           </w:t>
      </w:r>
      <w:r w:rsidR="0065087D" w:rsidRPr="0065087D">
        <w:rPr>
          <w:rFonts w:ascii="Times New Roman" w:hAnsi="Times New Roman" w:cs="Times New Roman"/>
          <w:color w:val="EE0000"/>
          <w:sz w:val="24"/>
          <w:szCs w:val="24"/>
        </w:rPr>
        <w:tab/>
      </w:r>
      <w:r w:rsidR="0065087D" w:rsidRPr="0065087D">
        <w:rPr>
          <w:rFonts w:ascii="Times New Roman" w:hAnsi="Times New Roman" w:cs="Times New Roman"/>
          <w:color w:val="EE0000"/>
          <w:sz w:val="24"/>
          <w:szCs w:val="24"/>
        </w:rPr>
        <w:tab/>
      </w:r>
      <w:r w:rsidRPr="0065087D">
        <w:rPr>
          <w:rFonts w:ascii="Times New Roman" w:hAnsi="Times New Roman" w:cs="Times New Roman"/>
          <w:color w:val="EE0000"/>
          <w:sz w:val="24"/>
          <w:szCs w:val="24"/>
        </w:rPr>
        <w:t>(16%)  ███████</w:t>
      </w:r>
      <w:r w:rsidRPr="0065087D">
        <w:rPr>
          <w:rFonts w:ascii="Times New Roman" w:hAnsi="Times New Roman" w:cs="Times New Roman"/>
          <w:color w:val="EE0000"/>
          <w:sz w:val="24"/>
          <w:szCs w:val="24"/>
        </w:rPr>
        <w:br/>
        <w:t xml:space="preserve">Unpaid Services         </w:t>
      </w:r>
      <w:r w:rsidR="0065087D" w:rsidRPr="0065087D">
        <w:rPr>
          <w:rFonts w:ascii="Times New Roman" w:hAnsi="Times New Roman" w:cs="Times New Roman"/>
          <w:color w:val="EE0000"/>
          <w:sz w:val="24"/>
          <w:szCs w:val="24"/>
        </w:rPr>
        <w:tab/>
      </w:r>
      <w:r w:rsidR="0065087D" w:rsidRPr="0065087D">
        <w:rPr>
          <w:rFonts w:ascii="Times New Roman" w:hAnsi="Times New Roman" w:cs="Times New Roman"/>
          <w:color w:val="EE0000"/>
          <w:sz w:val="24"/>
          <w:szCs w:val="24"/>
        </w:rPr>
        <w:tab/>
      </w:r>
      <w:r w:rsidRPr="0065087D">
        <w:rPr>
          <w:rFonts w:ascii="Times New Roman" w:hAnsi="Times New Roman" w:cs="Times New Roman"/>
          <w:color w:val="EE0000"/>
          <w:sz w:val="24"/>
          <w:szCs w:val="24"/>
        </w:rPr>
        <w:t>(12%)  █████</w:t>
      </w:r>
      <w:r w:rsidRPr="0065087D">
        <w:rPr>
          <w:rFonts w:ascii="Times New Roman" w:hAnsi="Times New Roman" w:cs="Times New Roman"/>
          <w:color w:val="EE0000"/>
          <w:sz w:val="24"/>
          <w:szCs w:val="24"/>
        </w:rPr>
        <w:br/>
        <w:t xml:space="preserve">Submission Issue        </w:t>
      </w:r>
      <w:r w:rsidR="0065087D" w:rsidRPr="0065087D">
        <w:rPr>
          <w:rFonts w:ascii="Times New Roman" w:hAnsi="Times New Roman" w:cs="Times New Roman"/>
          <w:color w:val="EE0000"/>
          <w:sz w:val="24"/>
          <w:szCs w:val="24"/>
        </w:rPr>
        <w:tab/>
      </w:r>
      <w:r w:rsidR="0065087D" w:rsidRPr="0065087D">
        <w:rPr>
          <w:rFonts w:ascii="Times New Roman" w:hAnsi="Times New Roman" w:cs="Times New Roman"/>
          <w:color w:val="EE0000"/>
          <w:sz w:val="24"/>
          <w:szCs w:val="24"/>
        </w:rPr>
        <w:tab/>
      </w:r>
      <w:r w:rsidRPr="0065087D">
        <w:rPr>
          <w:rFonts w:ascii="Times New Roman" w:hAnsi="Times New Roman" w:cs="Times New Roman"/>
          <w:color w:val="EE0000"/>
          <w:sz w:val="24"/>
          <w:szCs w:val="24"/>
        </w:rPr>
        <w:t xml:space="preserve">(8%)  </w:t>
      </w:r>
      <w:r w:rsidR="0065087D" w:rsidRPr="0065087D">
        <w:rPr>
          <w:rFonts w:ascii="Times New Roman" w:hAnsi="Times New Roman" w:cs="Times New Roman"/>
          <w:color w:val="EE0000"/>
          <w:sz w:val="24"/>
          <w:szCs w:val="24"/>
        </w:rPr>
        <w:t xml:space="preserve"> </w:t>
      </w:r>
      <w:r w:rsidRPr="0065087D">
        <w:rPr>
          <w:rFonts w:ascii="Times New Roman" w:hAnsi="Times New Roman" w:cs="Times New Roman"/>
          <w:color w:val="EE0000"/>
          <w:sz w:val="24"/>
          <w:szCs w:val="24"/>
        </w:rPr>
        <w:t xml:space="preserve"> ███</w:t>
      </w:r>
      <w:r w:rsidRPr="0065087D">
        <w:rPr>
          <w:rFonts w:ascii="Times New Roman" w:hAnsi="Times New Roman" w:cs="Times New Roman"/>
          <w:color w:val="EE0000"/>
          <w:sz w:val="24"/>
          <w:szCs w:val="24"/>
        </w:rPr>
        <w:br/>
        <w:t xml:space="preserve">Delay Submission        </w:t>
      </w:r>
      <w:r w:rsidR="0065087D" w:rsidRPr="0065087D">
        <w:rPr>
          <w:rFonts w:ascii="Times New Roman" w:hAnsi="Times New Roman" w:cs="Times New Roman"/>
          <w:color w:val="EE0000"/>
          <w:sz w:val="24"/>
          <w:szCs w:val="24"/>
        </w:rPr>
        <w:tab/>
      </w:r>
      <w:r w:rsidRPr="0065087D">
        <w:rPr>
          <w:rFonts w:ascii="Times New Roman" w:hAnsi="Times New Roman" w:cs="Times New Roman"/>
          <w:color w:val="EE0000"/>
          <w:sz w:val="24"/>
          <w:szCs w:val="24"/>
        </w:rPr>
        <w:t>(4%)</w:t>
      </w:r>
      <w:r w:rsidRPr="0065087D">
        <w:rPr>
          <w:rFonts w:ascii="Times New Roman" w:hAnsi="Times New Roman" w:cs="Times New Roman"/>
          <w:b/>
          <w:color w:val="EE0000"/>
          <w:sz w:val="24"/>
          <w:szCs w:val="24"/>
        </w:rPr>
        <w:t xml:space="preserve"> </w:t>
      </w:r>
      <w:r w:rsidR="0065087D" w:rsidRPr="0065087D">
        <w:rPr>
          <w:rFonts w:ascii="Times New Roman" w:hAnsi="Times New Roman" w:cs="Times New Roman"/>
          <w:b/>
          <w:color w:val="EE0000"/>
          <w:sz w:val="24"/>
          <w:szCs w:val="24"/>
        </w:rPr>
        <w:t xml:space="preserve"> </w:t>
      </w:r>
      <w:r w:rsidRPr="0065087D">
        <w:rPr>
          <w:rFonts w:ascii="Times New Roman" w:hAnsi="Times New Roman" w:cs="Times New Roman"/>
          <w:b/>
          <w:color w:val="EE0000"/>
          <w:sz w:val="24"/>
          <w:szCs w:val="24"/>
        </w:rPr>
        <w:t xml:space="preserve">  ██</w:t>
      </w:r>
    </w:p>
    <w:p w14:paraId="07042344" w14:textId="77777777" w:rsidR="003F534B" w:rsidRDefault="003F534B" w:rsidP="00CD543E">
      <w:pPr>
        <w:rPr>
          <w:rFonts w:ascii="Times New Roman" w:hAnsi="Times New Roman" w:cs="Times New Roman"/>
          <w:b/>
          <w:bCs/>
          <w:i/>
          <w:iCs/>
          <w:sz w:val="24"/>
          <w:szCs w:val="24"/>
        </w:rPr>
      </w:pPr>
    </w:p>
    <w:p w14:paraId="322F6648" w14:textId="1AB0ADB1" w:rsidR="00CD543E" w:rsidRPr="0065087D" w:rsidRDefault="00CD543E" w:rsidP="00CD543E">
      <w:pPr>
        <w:rPr>
          <w:rFonts w:ascii="Times New Roman" w:hAnsi="Times New Roman" w:cs="Times New Roman"/>
          <w:b/>
          <w:bCs/>
          <w:i/>
          <w:iCs/>
          <w:sz w:val="24"/>
          <w:szCs w:val="24"/>
        </w:rPr>
      </w:pPr>
      <w:r w:rsidRPr="0065087D">
        <w:rPr>
          <w:rFonts w:ascii="Times New Roman" w:hAnsi="Times New Roman" w:cs="Times New Roman"/>
          <w:b/>
          <w:bCs/>
          <w:i/>
          <w:iCs/>
          <w:sz w:val="24"/>
          <w:szCs w:val="24"/>
        </w:rPr>
        <w:lastRenderedPageBreak/>
        <w:t>8.4 Comparative Graph: TPA vs Corporate</w:t>
      </w:r>
    </w:p>
    <w:p w14:paraId="0A3CC4EF" w14:textId="5061432A" w:rsidR="0065087D" w:rsidRDefault="00EE6046" w:rsidP="008D2241">
      <w:pPr>
        <w:ind w:left="1440"/>
        <w:rPr>
          <w:rFonts w:ascii="Times New Roman" w:hAnsi="Times New Roman" w:cs="Times New Roman"/>
          <w:bCs/>
          <w:sz w:val="24"/>
          <w:szCs w:val="24"/>
        </w:rPr>
      </w:pPr>
      <w:r w:rsidRPr="00EE6046">
        <w:rPr>
          <w:b/>
        </w:rPr>
        <w:br/>
      </w:r>
      <w:r w:rsidRPr="00CD543E">
        <w:rPr>
          <w:rFonts w:ascii="Times New Roman" w:hAnsi="Times New Roman" w:cs="Times New Roman"/>
          <w:bCs/>
          <w:sz w:val="24"/>
          <w:szCs w:val="24"/>
        </w:rPr>
        <w:t>Average Leakage:</w:t>
      </w:r>
      <w:r w:rsidRPr="00CD543E">
        <w:rPr>
          <w:rFonts w:ascii="Times New Roman" w:hAnsi="Times New Roman" w:cs="Times New Roman"/>
          <w:bCs/>
          <w:sz w:val="24"/>
          <w:szCs w:val="24"/>
        </w:rPr>
        <w:br/>
      </w:r>
      <w:r w:rsidRPr="0065087D">
        <w:rPr>
          <w:rFonts w:ascii="Times New Roman" w:hAnsi="Times New Roman" w:cs="Times New Roman"/>
          <w:bCs/>
          <w:color w:val="7030A0"/>
          <w:sz w:val="24"/>
          <w:szCs w:val="24"/>
        </w:rPr>
        <w:t xml:space="preserve">TPA        </w:t>
      </w:r>
      <w:r w:rsidR="0065087D" w:rsidRPr="0065087D">
        <w:rPr>
          <w:rFonts w:ascii="Times New Roman" w:hAnsi="Times New Roman" w:cs="Times New Roman"/>
          <w:bCs/>
          <w:color w:val="7030A0"/>
          <w:sz w:val="24"/>
          <w:szCs w:val="24"/>
        </w:rPr>
        <w:tab/>
      </w:r>
      <w:r w:rsidRPr="0065087D">
        <w:rPr>
          <w:rFonts w:ascii="Times New Roman" w:hAnsi="Times New Roman" w:cs="Times New Roman"/>
          <w:bCs/>
          <w:color w:val="7030A0"/>
          <w:sz w:val="24"/>
          <w:szCs w:val="24"/>
        </w:rPr>
        <w:t>| ██████████ 10%</w:t>
      </w:r>
      <w:r w:rsidRPr="0065087D">
        <w:rPr>
          <w:rFonts w:ascii="Times New Roman" w:hAnsi="Times New Roman" w:cs="Times New Roman"/>
          <w:bCs/>
          <w:color w:val="7030A0"/>
          <w:sz w:val="24"/>
          <w:szCs w:val="24"/>
        </w:rPr>
        <w:br/>
        <w:t xml:space="preserve">Corporate  </w:t>
      </w:r>
      <w:r w:rsidR="0065087D" w:rsidRPr="0065087D">
        <w:rPr>
          <w:rFonts w:ascii="Times New Roman" w:hAnsi="Times New Roman" w:cs="Times New Roman"/>
          <w:bCs/>
          <w:color w:val="7030A0"/>
          <w:sz w:val="24"/>
          <w:szCs w:val="24"/>
        </w:rPr>
        <w:tab/>
      </w:r>
      <w:r w:rsidRPr="0065087D">
        <w:rPr>
          <w:rFonts w:ascii="Times New Roman" w:hAnsi="Times New Roman" w:cs="Times New Roman"/>
          <w:bCs/>
          <w:color w:val="7030A0"/>
          <w:sz w:val="24"/>
          <w:szCs w:val="24"/>
        </w:rPr>
        <w:t>| ███████████████████ 19%</w:t>
      </w:r>
      <w:r w:rsidRPr="00CD543E">
        <w:rPr>
          <w:rFonts w:ascii="Times New Roman" w:hAnsi="Times New Roman" w:cs="Times New Roman"/>
          <w:bCs/>
          <w:sz w:val="24"/>
          <w:szCs w:val="24"/>
        </w:rPr>
        <w:br/>
      </w:r>
    </w:p>
    <w:p w14:paraId="22A0ADE7" w14:textId="7E257EFC" w:rsidR="00EE6046" w:rsidRPr="00B87A07" w:rsidRDefault="00EE6046" w:rsidP="008D2241">
      <w:pPr>
        <w:ind w:left="1440"/>
        <w:rPr>
          <w:b/>
        </w:rPr>
      </w:pPr>
      <w:r w:rsidRPr="00CD543E">
        <w:rPr>
          <w:rFonts w:ascii="Times New Roman" w:hAnsi="Times New Roman" w:cs="Times New Roman"/>
          <w:bCs/>
          <w:sz w:val="24"/>
          <w:szCs w:val="24"/>
        </w:rPr>
        <w:t>Denial Rate:</w:t>
      </w:r>
      <w:r w:rsidRPr="00CD543E">
        <w:rPr>
          <w:rFonts w:ascii="Times New Roman" w:hAnsi="Times New Roman" w:cs="Times New Roman"/>
          <w:bCs/>
          <w:sz w:val="24"/>
          <w:szCs w:val="24"/>
        </w:rPr>
        <w:br/>
      </w:r>
      <w:r w:rsidRPr="0065087D">
        <w:rPr>
          <w:rFonts w:ascii="Times New Roman" w:hAnsi="Times New Roman" w:cs="Times New Roman"/>
          <w:bCs/>
          <w:color w:val="ED7D31" w:themeColor="accent2"/>
          <w:sz w:val="24"/>
          <w:szCs w:val="24"/>
        </w:rPr>
        <w:t xml:space="preserve">TPA        </w:t>
      </w:r>
      <w:r w:rsidR="0065087D" w:rsidRPr="0065087D">
        <w:rPr>
          <w:rFonts w:ascii="Times New Roman" w:hAnsi="Times New Roman" w:cs="Times New Roman"/>
          <w:bCs/>
          <w:color w:val="ED7D31" w:themeColor="accent2"/>
          <w:sz w:val="24"/>
          <w:szCs w:val="24"/>
        </w:rPr>
        <w:tab/>
      </w:r>
      <w:r w:rsidRPr="0065087D">
        <w:rPr>
          <w:rFonts w:ascii="Times New Roman" w:hAnsi="Times New Roman" w:cs="Times New Roman"/>
          <w:bCs/>
          <w:color w:val="ED7D31" w:themeColor="accent2"/>
          <w:sz w:val="24"/>
          <w:szCs w:val="24"/>
        </w:rPr>
        <w:t>| ██████████████ 18%</w:t>
      </w:r>
      <w:r w:rsidRPr="0065087D">
        <w:rPr>
          <w:rFonts w:ascii="Times New Roman" w:hAnsi="Times New Roman" w:cs="Times New Roman"/>
          <w:bCs/>
          <w:color w:val="ED7D31" w:themeColor="accent2"/>
          <w:sz w:val="24"/>
          <w:szCs w:val="24"/>
        </w:rPr>
        <w:br/>
        <w:t xml:space="preserve">Corporate </w:t>
      </w:r>
      <w:r w:rsidR="0065087D" w:rsidRPr="0065087D">
        <w:rPr>
          <w:rFonts w:ascii="Times New Roman" w:hAnsi="Times New Roman" w:cs="Times New Roman"/>
          <w:bCs/>
          <w:color w:val="ED7D31" w:themeColor="accent2"/>
          <w:sz w:val="24"/>
          <w:szCs w:val="24"/>
        </w:rPr>
        <w:tab/>
      </w:r>
      <w:r w:rsidRPr="0065087D">
        <w:rPr>
          <w:rFonts w:ascii="Times New Roman" w:hAnsi="Times New Roman" w:cs="Times New Roman"/>
          <w:bCs/>
          <w:color w:val="ED7D31" w:themeColor="accent2"/>
          <w:sz w:val="24"/>
          <w:szCs w:val="24"/>
        </w:rPr>
        <w:t>| ██████████ 13%</w:t>
      </w:r>
      <w:r w:rsidRPr="00CD543E">
        <w:rPr>
          <w:rFonts w:ascii="Times New Roman" w:hAnsi="Times New Roman" w:cs="Times New Roman"/>
          <w:bCs/>
          <w:sz w:val="24"/>
          <w:szCs w:val="24"/>
        </w:rPr>
        <w:br/>
      </w:r>
      <w:r w:rsidRPr="00CD543E">
        <w:rPr>
          <w:rFonts w:ascii="Times New Roman" w:hAnsi="Times New Roman" w:cs="Times New Roman"/>
          <w:bCs/>
          <w:sz w:val="24"/>
          <w:szCs w:val="24"/>
        </w:rPr>
        <w:br/>
      </w:r>
      <w:r w:rsidRPr="0065087D">
        <w:rPr>
          <w:rFonts w:ascii="Times New Roman" w:hAnsi="Times New Roman" w:cs="Times New Roman"/>
          <w:bCs/>
          <w:color w:val="00B050"/>
          <w:sz w:val="24"/>
          <w:szCs w:val="24"/>
        </w:rPr>
        <w:t>Delay (Days):</w:t>
      </w:r>
      <w:r w:rsidRPr="0065087D">
        <w:rPr>
          <w:rFonts w:ascii="Times New Roman" w:hAnsi="Times New Roman" w:cs="Times New Roman"/>
          <w:bCs/>
          <w:color w:val="00B050"/>
          <w:sz w:val="24"/>
          <w:szCs w:val="24"/>
        </w:rPr>
        <w:br/>
        <w:t xml:space="preserve">TPA       </w:t>
      </w:r>
      <w:r w:rsidR="0065087D" w:rsidRPr="0065087D">
        <w:rPr>
          <w:rFonts w:ascii="Times New Roman" w:hAnsi="Times New Roman" w:cs="Times New Roman"/>
          <w:bCs/>
          <w:color w:val="00B050"/>
          <w:sz w:val="24"/>
          <w:szCs w:val="24"/>
        </w:rPr>
        <w:tab/>
      </w:r>
      <w:r w:rsidRPr="0065087D">
        <w:rPr>
          <w:rFonts w:ascii="Times New Roman" w:hAnsi="Times New Roman" w:cs="Times New Roman"/>
          <w:bCs/>
          <w:color w:val="00B050"/>
          <w:sz w:val="24"/>
          <w:szCs w:val="24"/>
        </w:rPr>
        <w:t xml:space="preserve"> | ██████████████ 14</w:t>
      </w:r>
      <w:r w:rsidRPr="0065087D">
        <w:rPr>
          <w:rFonts w:ascii="Times New Roman" w:hAnsi="Times New Roman" w:cs="Times New Roman"/>
          <w:bCs/>
          <w:color w:val="00B050"/>
          <w:sz w:val="24"/>
          <w:szCs w:val="24"/>
        </w:rPr>
        <w:br/>
        <w:t>Corporate</w:t>
      </w:r>
      <w:r w:rsidRPr="0065087D">
        <w:rPr>
          <w:b/>
          <w:color w:val="00B050"/>
        </w:rPr>
        <w:t xml:space="preserve"> </w:t>
      </w:r>
      <w:r w:rsidR="0065087D" w:rsidRPr="0065087D">
        <w:rPr>
          <w:b/>
          <w:color w:val="00B050"/>
        </w:rPr>
        <w:tab/>
        <w:t xml:space="preserve"> </w:t>
      </w:r>
      <w:r w:rsidRPr="0065087D">
        <w:rPr>
          <w:bCs/>
          <w:color w:val="00B050"/>
        </w:rPr>
        <w:t>|</w:t>
      </w:r>
      <w:r w:rsidRPr="0065087D">
        <w:rPr>
          <w:b/>
          <w:color w:val="00B050"/>
        </w:rPr>
        <w:t xml:space="preserve"> </w:t>
      </w:r>
      <w:r w:rsidRPr="0065087D">
        <w:rPr>
          <w:rFonts w:ascii="Arial" w:hAnsi="Arial" w:cs="Arial"/>
          <w:b/>
          <w:color w:val="00B050"/>
        </w:rPr>
        <w:t>███████</w:t>
      </w:r>
      <w:r w:rsidRPr="0065087D">
        <w:rPr>
          <w:b/>
          <w:color w:val="00B050"/>
        </w:rPr>
        <w:t xml:space="preserve"> 7</w:t>
      </w:r>
    </w:p>
    <w:p w14:paraId="523D3D3E" w14:textId="77777777" w:rsidR="0065087D" w:rsidRDefault="0065087D" w:rsidP="008D7FC4">
      <w:pPr>
        <w:rPr>
          <w:rFonts w:ascii="Times New Roman" w:hAnsi="Times New Roman" w:cs="Times New Roman"/>
          <w:bCs/>
          <w:sz w:val="24"/>
          <w:szCs w:val="24"/>
        </w:rPr>
      </w:pPr>
    </w:p>
    <w:p w14:paraId="3D7744A1" w14:textId="160829EE" w:rsidR="008D7FC4" w:rsidRPr="00BF14B3" w:rsidRDefault="00CD543E" w:rsidP="008D7FC4">
      <w:pPr>
        <w:rPr>
          <w:rFonts w:ascii="Times New Roman" w:hAnsi="Times New Roman" w:cs="Times New Roman"/>
          <w:b/>
          <w:sz w:val="24"/>
          <w:szCs w:val="24"/>
        </w:rPr>
      </w:pPr>
      <w:r w:rsidRPr="00BF14B3">
        <w:rPr>
          <w:rFonts w:ascii="Times New Roman" w:hAnsi="Times New Roman" w:cs="Times New Roman"/>
          <w:b/>
          <w:sz w:val="24"/>
          <w:szCs w:val="24"/>
        </w:rPr>
        <w:t>9.0</w:t>
      </w:r>
      <w:r w:rsidR="00235D1E" w:rsidRPr="00BF14B3">
        <w:rPr>
          <w:rFonts w:ascii="Times New Roman" w:hAnsi="Times New Roman" w:cs="Times New Roman"/>
          <w:b/>
          <w:sz w:val="24"/>
          <w:szCs w:val="24"/>
        </w:rPr>
        <w:t xml:space="preserve"> </w:t>
      </w:r>
      <w:r w:rsidR="008D7FC4" w:rsidRPr="00BF14B3">
        <w:rPr>
          <w:rFonts w:ascii="Times New Roman" w:hAnsi="Times New Roman" w:cs="Times New Roman"/>
          <w:b/>
          <w:sz w:val="24"/>
          <w:szCs w:val="24"/>
        </w:rPr>
        <w:t>Recommendations &amp; Strategies</w:t>
      </w:r>
    </w:p>
    <w:p w14:paraId="2390AC75" w14:textId="77777777" w:rsidR="008D7FC4" w:rsidRPr="00CD543E" w:rsidRDefault="008D7FC4" w:rsidP="008D2241">
      <w:pPr>
        <w:ind w:firstLine="720"/>
        <w:jc w:val="both"/>
        <w:rPr>
          <w:rFonts w:ascii="Times New Roman" w:hAnsi="Times New Roman" w:cs="Times New Roman"/>
          <w:bCs/>
          <w:sz w:val="24"/>
          <w:szCs w:val="24"/>
        </w:rPr>
      </w:pPr>
      <w:r w:rsidRPr="00CD543E">
        <w:rPr>
          <w:rFonts w:ascii="Times New Roman" w:hAnsi="Times New Roman" w:cs="Times New Roman"/>
          <w:bCs/>
          <w:sz w:val="24"/>
          <w:szCs w:val="24"/>
        </w:rPr>
        <w:t>The analysis shows that revenue leakage in hospitals is primarily caused by documentation deficiencies, coding inaccuracies, claim denials, and weak contract management practices. TPA claims are more prone to strict audits, frequent queries, and longer settlement cycles, while corporate claims face higher leakage due to unfavourable contract terms and internal approval delays. Dependence on manual processes further increases the chances of errors, reducing overall revenue efficiency.</w:t>
      </w:r>
    </w:p>
    <w:p w14:paraId="2BB02B8A" w14:textId="77777777" w:rsidR="003F2437" w:rsidRDefault="003F2437" w:rsidP="008D2241">
      <w:pPr>
        <w:ind w:firstLine="720"/>
        <w:jc w:val="both"/>
        <w:rPr>
          <w:rFonts w:ascii="Times New Roman" w:hAnsi="Times New Roman" w:cs="Times New Roman"/>
          <w:bCs/>
          <w:sz w:val="24"/>
          <w:szCs w:val="24"/>
        </w:rPr>
      </w:pPr>
    </w:p>
    <w:p w14:paraId="0034C16D" w14:textId="15AD129F" w:rsidR="008D7FC4" w:rsidRPr="00CD543E" w:rsidRDefault="008D7FC4" w:rsidP="008D2241">
      <w:pPr>
        <w:ind w:firstLine="720"/>
        <w:jc w:val="both"/>
        <w:rPr>
          <w:rFonts w:ascii="Times New Roman" w:hAnsi="Times New Roman" w:cs="Times New Roman"/>
          <w:bCs/>
          <w:sz w:val="24"/>
          <w:szCs w:val="24"/>
        </w:rPr>
      </w:pPr>
      <w:r w:rsidRPr="00CD543E">
        <w:rPr>
          <w:rFonts w:ascii="Times New Roman" w:hAnsi="Times New Roman" w:cs="Times New Roman"/>
          <w:bCs/>
          <w:sz w:val="24"/>
          <w:szCs w:val="24"/>
        </w:rPr>
        <w:t>To minimize these issues, hospitals should adopt Integrated Hospital Management Systems (HIMS) along with Electronic Medical Records (EMR) to ensure accuracy, transparency, and real-time data tracking. Strengthening documentation and coding practices through regular training, standardized templates, and periodic audits can significantly improve claim acceptance rates. Efficient Accounts Receivable (AR) and denial management systems are essential to identify root causes, speed up resubmissions, and reduce financial losses.</w:t>
      </w:r>
    </w:p>
    <w:p w14:paraId="479E0EDD" w14:textId="77777777" w:rsidR="003F2437" w:rsidRDefault="003F2437" w:rsidP="008D2241">
      <w:pPr>
        <w:ind w:firstLine="720"/>
        <w:jc w:val="both"/>
        <w:rPr>
          <w:rFonts w:ascii="Times New Roman" w:hAnsi="Times New Roman" w:cs="Times New Roman"/>
          <w:bCs/>
          <w:sz w:val="24"/>
          <w:szCs w:val="24"/>
        </w:rPr>
      </w:pPr>
    </w:p>
    <w:p w14:paraId="02ED1990" w14:textId="7E6018A3" w:rsidR="008D7FC4" w:rsidRPr="00CD543E" w:rsidRDefault="008D7FC4" w:rsidP="008D2241">
      <w:pPr>
        <w:ind w:firstLine="720"/>
        <w:jc w:val="both"/>
        <w:rPr>
          <w:rFonts w:ascii="Times New Roman" w:hAnsi="Times New Roman" w:cs="Times New Roman"/>
          <w:bCs/>
          <w:sz w:val="24"/>
          <w:szCs w:val="24"/>
        </w:rPr>
      </w:pPr>
      <w:r w:rsidRPr="00CD543E">
        <w:rPr>
          <w:rFonts w:ascii="Times New Roman" w:hAnsi="Times New Roman" w:cs="Times New Roman"/>
          <w:bCs/>
          <w:sz w:val="24"/>
          <w:szCs w:val="24"/>
        </w:rPr>
        <w:t>Preventive strategies such as pre-authorization checks, eligibility verification, interim billing, and daily reconciliation of services help control leakage at early stages. Additionally, continuous payer performance monitoring and regular contract reviews enhance reimbursement efficiency.</w:t>
      </w:r>
    </w:p>
    <w:p w14:paraId="5FDA4E64" w14:textId="77777777" w:rsidR="003F2437" w:rsidRDefault="003F2437" w:rsidP="008D2241">
      <w:pPr>
        <w:ind w:firstLine="720"/>
        <w:jc w:val="both"/>
        <w:rPr>
          <w:rFonts w:ascii="Times New Roman" w:hAnsi="Times New Roman" w:cs="Times New Roman"/>
          <w:bCs/>
          <w:sz w:val="24"/>
          <w:szCs w:val="24"/>
        </w:rPr>
      </w:pPr>
    </w:p>
    <w:p w14:paraId="4A102C5E" w14:textId="20831571" w:rsidR="00CD543E" w:rsidRDefault="008D7FC4" w:rsidP="008D2241">
      <w:pPr>
        <w:ind w:firstLine="720"/>
        <w:jc w:val="both"/>
        <w:rPr>
          <w:rFonts w:ascii="Times New Roman" w:hAnsi="Times New Roman" w:cs="Times New Roman"/>
          <w:bCs/>
          <w:sz w:val="24"/>
          <w:szCs w:val="24"/>
        </w:rPr>
      </w:pPr>
      <w:r w:rsidRPr="00CD543E">
        <w:rPr>
          <w:rFonts w:ascii="Times New Roman" w:hAnsi="Times New Roman" w:cs="Times New Roman"/>
          <w:bCs/>
          <w:sz w:val="24"/>
          <w:szCs w:val="24"/>
        </w:rPr>
        <w:t>Overall, an integrated approach combining technology adoption, process standardization, and continuous monitoring is essential for reducing revenue leakage and improving hospital financial sustainability.</w:t>
      </w:r>
    </w:p>
    <w:p w14:paraId="46D58E16" w14:textId="77777777" w:rsidR="008D2241" w:rsidRDefault="008D2241" w:rsidP="0065087D">
      <w:pPr>
        <w:jc w:val="center"/>
        <w:rPr>
          <w:rFonts w:ascii="Times New Roman" w:hAnsi="Times New Roman" w:cs="Times New Roman"/>
          <w:b/>
          <w:sz w:val="24"/>
          <w:szCs w:val="24"/>
        </w:rPr>
      </w:pPr>
    </w:p>
    <w:p w14:paraId="0F750745" w14:textId="77777777" w:rsidR="008D2241" w:rsidRDefault="008D2241" w:rsidP="0065087D">
      <w:pPr>
        <w:jc w:val="center"/>
        <w:rPr>
          <w:rFonts w:ascii="Times New Roman" w:hAnsi="Times New Roman" w:cs="Times New Roman"/>
          <w:b/>
          <w:sz w:val="24"/>
          <w:szCs w:val="24"/>
        </w:rPr>
      </w:pPr>
    </w:p>
    <w:p w14:paraId="4B95F443" w14:textId="532335C3" w:rsidR="008D7FC4" w:rsidRPr="0065087D" w:rsidRDefault="008D7FC4" w:rsidP="0065087D">
      <w:pPr>
        <w:jc w:val="center"/>
        <w:rPr>
          <w:rFonts w:ascii="Times New Roman" w:hAnsi="Times New Roman" w:cs="Times New Roman"/>
          <w:b/>
          <w:sz w:val="24"/>
          <w:szCs w:val="24"/>
        </w:rPr>
      </w:pPr>
      <w:r w:rsidRPr="0065087D">
        <w:rPr>
          <w:rFonts w:ascii="Times New Roman" w:hAnsi="Times New Roman" w:cs="Times New Roman"/>
          <w:b/>
          <w:sz w:val="24"/>
          <w:szCs w:val="24"/>
        </w:rPr>
        <w:lastRenderedPageBreak/>
        <w:t>Recommendation Chart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5"/>
        <w:gridCol w:w="2234"/>
        <w:gridCol w:w="3321"/>
      </w:tblGrid>
      <w:tr w:rsidR="008D7FC4" w:rsidRPr="00CD543E" w14:paraId="71B12A82" w14:textId="77777777" w:rsidTr="002C1A2E">
        <w:trPr>
          <w:tblHeader/>
          <w:tblCellSpacing w:w="15" w:type="dxa"/>
          <w:jc w:val="center"/>
        </w:trPr>
        <w:tc>
          <w:tcPr>
            <w:tcW w:w="0" w:type="auto"/>
            <w:vAlign w:val="center"/>
            <w:hideMark/>
          </w:tcPr>
          <w:p w14:paraId="52C89C1C" w14:textId="4D37402E" w:rsidR="008D7FC4" w:rsidRPr="002C1A2E" w:rsidRDefault="008D7FC4" w:rsidP="002C1A2E">
            <w:pPr>
              <w:jc w:val="center"/>
              <w:rPr>
                <w:rFonts w:ascii="Times New Roman" w:hAnsi="Times New Roman" w:cs="Times New Roman"/>
                <w:b/>
                <w:sz w:val="24"/>
                <w:szCs w:val="24"/>
              </w:rPr>
            </w:pPr>
            <w:r w:rsidRPr="002C1A2E">
              <w:rPr>
                <w:rFonts w:ascii="Times New Roman" w:hAnsi="Times New Roman" w:cs="Times New Roman"/>
                <w:b/>
                <w:sz w:val="24"/>
                <w:szCs w:val="24"/>
              </w:rPr>
              <w:t>Are</w:t>
            </w:r>
            <w:r w:rsidR="00235D1E" w:rsidRPr="002C1A2E">
              <w:rPr>
                <w:rFonts w:ascii="Times New Roman" w:hAnsi="Times New Roman" w:cs="Times New Roman"/>
                <w:b/>
                <w:sz w:val="24"/>
                <w:szCs w:val="24"/>
              </w:rPr>
              <w:t>a</w:t>
            </w:r>
          </w:p>
        </w:tc>
        <w:tc>
          <w:tcPr>
            <w:tcW w:w="0" w:type="auto"/>
            <w:vAlign w:val="center"/>
            <w:hideMark/>
          </w:tcPr>
          <w:p w14:paraId="7519BBFB" w14:textId="175EE80A" w:rsidR="008D7FC4" w:rsidRPr="002C1A2E" w:rsidRDefault="008D7FC4" w:rsidP="002C1A2E">
            <w:pPr>
              <w:jc w:val="center"/>
              <w:rPr>
                <w:rFonts w:ascii="Times New Roman" w:hAnsi="Times New Roman" w:cs="Times New Roman"/>
                <w:b/>
                <w:sz w:val="24"/>
                <w:szCs w:val="24"/>
              </w:rPr>
            </w:pPr>
            <w:r w:rsidRPr="002C1A2E">
              <w:rPr>
                <w:rFonts w:ascii="Times New Roman" w:hAnsi="Times New Roman" w:cs="Times New Roman"/>
                <w:b/>
                <w:sz w:val="24"/>
                <w:szCs w:val="24"/>
              </w:rPr>
              <w:t>Policy Reference</w:t>
            </w:r>
          </w:p>
        </w:tc>
        <w:tc>
          <w:tcPr>
            <w:tcW w:w="0" w:type="auto"/>
            <w:vAlign w:val="center"/>
            <w:hideMark/>
          </w:tcPr>
          <w:p w14:paraId="774D75E8" w14:textId="2EF89389" w:rsidR="008D7FC4" w:rsidRPr="002C1A2E" w:rsidRDefault="008D7FC4" w:rsidP="002C1A2E">
            <w:pPr>
              <w:jc w:val="center"/>
              <w:rPr>
                <w:rFonts w:ascii="Times New Roman" w:hAnsi="Times New Roman" w:cs="Times New Roman"/>
                <w:b/>
                <w:sz w:val="24"/>
                <w:szCs w:val="24"/>
              </w:rPr>
            </w:pPr>
            <w:r w:rsidRPr="002C1A2E">
              <w:rPr>
                <w:rFonts w:ascii="Times New Roman" w:hAnsi="Times New Roman" w:cs="Times New Roman"/>
                <w:b/>
                <w:sz w:val="24"/>
                <w:szCs w:val="24"/>
              </w:rPr>
              <w:t>Expected Benefits</w:t>
            </w:r>
          </w:p>
        </w:tc>
      </w:tr>
      <w:tr w:rsidR="008D7FC4" w:rsidRPr="00CD543E" w14:paraId="71E6CA2F" w14:textId="77777777" w:rsidTr="002C1A2E">
        <w:trPr>
          <w:tblCellSpacing w:w="15" w:type="dxa"/>
          <w:jc w:val="center"/>
        </w:trPr>
        <w:tc>
          <w:tcPr>
            <w:tcW w:w="0" w:type="auto"/>
            <w:vAlign w:val="center"/>
            <w:hideMark/>
          </w:tcPr>
          <w:p w14:paraId="34B8A65A" w14:textId="77777777"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HIMS / EMR Integration</w:t>
            </w:r>
          </w:p>
        </w:tc>
        <w:tc>
          <w:tcPr>
            <w:tcW w:w="0" w:type="auto"/>
            <w:vAlign w:val="center"/>
            <w:hideMark/>
          </w:tcPr>
          <w:p w14:paraId="2AD29E8B" w14:textId="1140C8B0"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HIMS Standards</w:t>
            </w:r>
          </w:p>
        </w:tc>
        <w:tc>
          <w:tcPr>
            <w:tcW w:w="0" w:type="auto"/>
            <w:vAlign w:val="center"/>
            <w:hideMark/>
          </w:tcPr>
          <w:p w14:paraId="6D18F7C9" w14:textId="7D5FBA36"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Reduce manual errors</w:t>
            </w:r>
          </w:p>
        </w:tc>
      </w:tr>
      <w:tr w:rsidR="008D7FC4" w:rsidRPr="00CD543E" w14:paraId="2258175D" w14:textId="77777777" w:rsidTr="002C1A2E">
        <w:trPr>
          <w:tblCellSpacing w:w="15" w:type="dxa"/>
          <w:jc w:val="center"/>
        </w:trPr>
        <w:tc>
          <w:tcPr>
            <w:tcW w:w="0" w:type="auto"/>
            <w:vAlign w:val="center"/>
            <w:hideMark/>
          </w:tcPr>
          <w:p w14:paraId="3DE76A21" w14:textId="77777777"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Documentation</w:t>
            </w:r>
          </w:p>
        </w:tc>
        <w:tc>
          <w:tcPr>
            <w:tcW w:w="0" w:type="auto"/>
            <w:vAlign w:val="center"/>
            <w:hideMark/>
          </w:tcPr>
          <w:p w14:paraId="71DF53F8" w14:textId="5C77A53F"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Coding Audit Policy</w:t>
            </w:r>
          </w:p>
        </w:tc>
        <w:tc>
          <w:tcPr>
            <w:tcW w:w="0" w:type="auto"/>
            <w:vAlign w:val="center"/>
            <w:hideMark/>
          </w:tcPr>
          <w:p w14:paraId="1FA54516" w14:textId="750B56FF"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Increase approval rates</w:t>
            </w:r>
          </w:p>
        </w:tc>
      </w:tr>
      <w:tr w:rsidR="008D7FC4" w:rsidRPr="00CD543E" w14:paraId="05A76E9E" w14:textId="77777777" w:rsidTr="002C1A2E">
        <w:trPr>
          <w:tblCellSpacing w:w="15" w:type="dxa"/>
          <w:jc w:val="center"/>
        </w:trPr>
        <w:tc>
          <w:tcPr>
            <w:tcW w:w="0" w:type="auto"/>
            <w:vAlign w:val="center"/>
            <w:hideMark/>
          </w:tcPr>
          <w:p w14:paraId="2885115F" w14:textId="77777777"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Denial Management</w:t>
            </w:r>
          </w:p>
        </w:tc>
        <w:tc>
          <w:tcPr>
            <w:tcW w:w="0" w:type="auto"/>
            <w:vAlign w:val="center"/>
            <w:hideMark/>
          </w:tcPr>
          <w:p w14:paraId="13F82109" w14:textId="4F15712B"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RCM Policies</w:t>
            </w:r>
          </w:p>
        </w:tc>
        <w:tc>
          <w:tcPr>
            <w:tcW w:w="0" w:type="auto"/>
            <w:vAlign w:val="center"/>
            <w:hideMark/>
          </w:tcPr>
          <w:p w14:paraId="3118209A" w14:textId="04A35445"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Minimize write-offs</w:t>
            </w:r>
          </w:p>
        </w:tc>
      </w:tr>
      <w:tr w:rsidR="008D7FC4" w:rsidRPr="00CD543E" w14:paraId="586D0C5F" w14:textId="77777777" w:rsidTr="002C1A2E">
        <w:trPr>
          <w:tblCellSpacing w:w="15" w:type="dxa"/>
          <w:jc w:val="center"/>
        </w:trPr>
        <w:tc>
          <w:tcPr>
            <w:tcW w:w="0" w:type="auto"/>
            <w:vAlign w:val="center"/>
            <w:hideMark/>
          </w:tcPr>
          <w:p w14:paraId="034B5F7F" w14:textId="77777777"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Contract Management</w:t>
            </w:r>
          </w:p>
        </w:tc>
        <w:tc>
          <w:tcPr>
            <w:tcW w:w="0" w:type="auto"/>
            <w:vAlign w:val="center"/>
            <w:hideMark/>
          </w:tcPr>
          <w:p w14:paraId="7D9B322C" w14:textId="08E47FC9"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Payer Contracts</w:t>
            </w:r>
          </w:p>
        </w:tc>
        <w:tc>
          <w:tcPr>
            <w:tcW w:w="0" w:type="auto"/>
            <w:vAlign w:val="center"/>
            <w:hideMark/>
          </w:tcPr>
          <w:p w14:paraId="45E0B42D" w14:textId="4106F5A5"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Improve reimbursement accuracy</w:t>
            </w:r>
          </w:p>
        </w:tc>
      </w:tr>
      <w:tr w:rsidR="008D7FC4" w:rsidRPr="00CD543E" w14:paraId="607B3996" w14:textId="77777777" w:rsidTr="002C1A2E">
        <w:trPr>
          <w:tblCellSpacing w:w="15" w:type="dxa"/>
          <w:jc w:val="center"/>
        </w:trPr>
        <w:tc>
          <w:tcPr>
            <w:tcW w:w="0" w:type="auto"/>
            <w:vAlign w:val="center"/>
            <w:hideMark/>
          </w:tcPr>
          <w:p w14:paraId="6A80732C" w14:textId="77777777"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Staff Training</w:t>
            </w:r>
          </w:p>
        </w:tc>
        <w:tc>
          <w:tcPr>
            <w:tcW w:w="0" w:type="auto"/>
            <w:vAlign w:val="center"/>
            <w:hideMark/>
          </w:tcPr>
          <w:p w14:paraId="5CCF56F1" w14:textId="77777777"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HR / Training Policies</w:t>
            </w:r>
          </w:p>
        </w:tc>
        <w:tc>
          <w:tcPr>
            <w:tcW w:w="0" w:type="auto"/>
            <w:vAlign w:val="center"/>
            <w:hideMark/>
          </w:tcPr>
          <w:p w14:paraId="19475456" w14:textId="77777777"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Reduce process gaps</w:t>
            </w:r>
          </w:p>
        </w:tc>
      </w:tr>
    </w:tbl>
    <w:p w14:paraId="2A841146" w14:textId="77777777" w:rsidR="008D2241" w:rsidRDefault="00235D1E" w:rsidP="008D2241">
      <w:pPr>
        <w:rPr>
          <w:rFonts w:ascii="Times New Roman" w:hAnsi="Times New Roman" w:cs="Times New Roman"/>
          <w:bCs/>
          <w:sz w:val="24"/>
          <w:szCs w:val="24"/>
        </w:rPr>
      </w:pPr>
      <w:r w:rsidRPr="008D2241">
        <w:rPr>
          <w:rFonts w:ascii="Times New Roman" w:hAnsi="Times New Roman" w:cs="Times New Roman"/>
          <w:bCs/>
          <w:vanish/>
          <w:sz w:val="24"/>
          <w:szCs w:val="24"/>
        </w:rPr>
        <w:t>10.0  Conclusion</w:t>
      </w:r>
      <w:r w:rsidR="008D2241">
        <w:rPr>
          <w:rFonts w:ascii="Times New Roman" w:hAnsi="Times New Roman" w:cs="Times New Roman"/>
          <w:bCs/>
          <w:sz w:val="24"/>
          <w:szCs w:val="24"/>
        </w:rPr>
        <w:tab/>
      </w:r>
    </w:p>
    <w:p w14:paraId="344A5490" w14:textId="072ED3E8" w:rsidR="00661774" w:rsidRPr="00235D1E" w:rsidRDefault="00661774" w:rsidP="008D2241">
      <w:pPr>
        <w:ind w:firstLine="720"/>
        <w:rPr>
          <w:rFonts w:ascii="Times New Roman" w:hAnsi="Times New Roman" w:cs="Times New Roman"/>
          <w:bCs/>
          <w:sz w:val="24"/>
          <w:szCs w:val="24"/>
        </w:rPr>
      </w:pPr>
      <w:r w:rsidRPr="008D2241">
        <w:rPr>
          <w:rFonts w:ascii="Times New Roman" w:hAnsi="Times New Roman" w:cs="Times New Roman"/>
          <w:bCs/>
          <w:sz w:val="24"/>
          <w:szCs w:val="24"/>
        </w:rPr>
        <w:t>Revenue</w:t>
      </w:r>
      <w:r w:rsidRPr="00235D1E">
        <w:rPr>
          <w:rFonts w:ascii="Times New Roman" w:hAnsi="Times New Roman" w:cs="Times New Roman"/>
          <w:bCs/>
          <w:sz w:val="24"/>
          <w:szCs w:val="24"/>
        </w:rPr>
        <w:t xml:space="preserve"> leakage in TPA insurance and corporate claims poses a serious challenge to hospital financial stability and operational efficiency. Even small errors in registration, billing, coding, or documentation can accumulate into significant losses over time. With already narrow profit margins, a loss of even a few percentage points can limit a hospital’s ability to invest in technology, maintain staffing, and ensure quality patient care. The study highlights that coding errors, incomplete documentation, delayed settlements, and poor contract management are the primary causes of leakage, many of which are preventable through better systems and practices.</w:t>
      </w:r>
    </w:p>
    <w:p w14:paraId="229AF168" w14:textId="77777777" w:rsidR="00661774" w:rsidRPr="00235D1E" w:rsidRDefault="00661774" w:rsidP="008D2241">
      <w:pPr>
        <w:ind w:firstLine="720"/>
        <w:jc w:val="both"/>
        <w:rPr>
          <w:rFonts w:ascii="Times New Roman" w:hAnsi="Times New Roman" w:cs="Times New Roman"/>
          <w:bCs/>
          <w:sz w:val="24"/>
          <w:szCs w:val="24"/>
        </w:rPr>
      </w:pPr>
      <w:r w:rsidRPr="00235D1E">
        <w:rPr>
          <w:rFonts w:ascii="Times New Roman" w:hAnsi="Times New Roman" w:cs="Times New Roman"/>
          <w:bCs/>
          <w:sz w:val="24"/>
          <w:szCs w:val="24"/>
        </w:rPr>
        <w:t>The findings further show that coding and billing errors alone can account for up to 4% revenue loss, especially in hospitals dependent on manual processes. Rising claim denial rates, reaching nearly 15%, increase administrative burden and reduce effective collections. While TPA claims face strict audits and delays, corporate claims also experience leakage due to weak contract terms and slow internal approvals. Unbilled services, inadequate follow-up, and growing accounts receivable further intensify financial strain.</w:t>
      </w:r>
    </w:p>
    <w:p w14:paraId="2D2BD522" w14:textId="77777777" w:rsidR="00661774" w:rsidRPr="00235D1E" w:rsidRDefault="00661774" w:rsidP="008D2241">
      <w:pPr>
        <w:ind w:firstLine="720"/>
        <w:jc w:val="both"/>
        <w:rPr>
          <w:rFonts w:ascii="Times New Roman" w:hAnsi="Times New Roman" w:cs="Times New Roman"/>
          <w:bCs/>
          <w:sz w:val="24"/>
          <w:szCs w:val="24"/>
        </w:rPr>
      </w:pPr>
      <w:r w:rsidRPr="00235D1E">
        <w:rPr>
          <w:rFonts w:ascii="Times New Roman" w:hAnsi="Times New Roman" w:cs="Times New Roman"/>
          <w:bCs/>
          <w:sz w:val="24"/>
          <w:szCs w:val="24"/>
        </w:rPr>
        <w:t>To address these issues, hospitals must adopt technology-driven solutions like HMIS, standardize processes, and strengthen staff training. Regular audits, proactive contract management, and efficient denial handling are essential. Effective revenue cycle management not only improves financial performance but also supports better resource allocation and enhanced patient care outcomes.</w:t>
      </w:r>
    </w:p>
    <w:p w14:paraId="5C3A135E" w14:textId="77777777" w:rsidR="008D2241" w:rsidRDefault="008D2241" w:rsidP="006E674F">
      <w:pPr>
        <w:rPr>
          <w:rFonts w:ascii="Times New Roman" w:hAnsi="Times New Roman" w:cs="Times New Roman"/>
          <w:b/>
          <w:bCs/>
          <w:sz w:val="24"/>
          <w:szCs w:val="24"/>
        </w:rPr>
      </w:pPr>
    </w:p>
    <w:p w14:paraId="11F286E6" w14:textId="2D100FC7" w:rsidR="006E674F" w:rsidRPr="0065087D" w:rsidRDefault="006E674F" w:rsidP="006E674F">
      <w:pPr>
        <w:rPr>
          <w:rFonts w:ascii="Times New Roman" w:hAnsi="Times New Roman" w:cs="Times New Roman"/>
          <w:b/>
          <w:bCs/>
        </w:rPr>
      </w:pPr>
      <w:r w:rsidRPr="0065087D">
        <w:rPr>
          <w:rFonts w:ascii="Times New Roman" w:hAnsi="Times New Roman" w:cs="Times New Roman"/>
          <w:b/>
          <w:bCs/>
          <w:sz w:val="24"/>
          <w:szCs w:val="24"/>
        </w:rPr>
        <w:t>References</w:t>
      </w:r>
    </w:p>
    <w:p w14:paraId="202DEBC4" w14:textId="77777777" w:rsidR="006E674F" w:rsidRPr="00235D1E" w:rsidRDefault="006E674F" w:rsidP="006E674F">
      <w:pPr>
        <w:numPr>
          <w:ilvl w:val="0"/>
          <w:numId w:val="16"/>
        </w:numPr>
        <w:rPr>
          <w:rFonts w:ascii="Times New Roman" w:hAnsi="Times New Roman" w:cs="Times New Roman"/>
          <w:b/>
          <w:sz w:val="24"/>
          <w:szCs w:val="24"/>
        </w:rPr>
      </w:pPr>
      <w:r w:rsidRPr="00235D1E">
        <w:rPr>
          <w:rFonts w:ascii="Times New Roman" w:hAnsi="Times New Roman" w:cs="Times New Roman"/>
          <w:b/>
          <w:sz w:val="24"/>
          <w:szCs w:val="24"/>
        </w:rPr>
        <w:t xml:space="preserve">Aruna, G. (2023). </w:t>
      </w:r>
      <w:r w:rsidRPr="00235D1E">
        <w:rPr>
          <w:rFonts w:ascii="Times New Roman" w:hAnsi="Times New Roman" w:cs="Times New Roman"/>
          <w:b/>
          <w:i/>
          <w:iCs/>
          <w:sz w:val="24"/>
          <w:szCs w:val="24"/>
        </w:rPr>
        <w:t>What Is Revenue Leakage in Healthcare &amp; How to Reduce It?</w:t>
      </w:r>
      <w:r w:rsidRPr="00235D1E">
        <w:rPr>
          <w:rFonts w:ascii="Times New Roman" w:hAnsi="Times New Roman" w:cs="Times New Roman"/>
          <w:b/>
          <w:sz w:val="24"/>
          <w:szCs w:val="24"/>
        </w:rPr>
        <w:t xml:space="preserve"> Retrieved from </w:t>
      </w:r>
      <w:hyperlink r:id="rId8" w:tgtFrame="_new" w:history="1">
        <w:r w:rsidRPr="00235D1E">
          <w:rPr>
            <w:rStyle w:val="Hyperlink"/>
            <w:rFonts w:ascii="Times New Roman" w:hAnsi="Times New Roman" w:cs="Times New Roman"/>
            <w:b/>
            <w:sz w:val="24"/>
            <w:szCs w:val="24"/>
          </w:rPr>
          <w:t>https://ezovion.com/what-is-revenue-leakage-in-healthcare-how-to-reduce-it/</w:t>
        </w:r>
      </w:hyperlink>
      <w:r w:rsidRPr="00235D1E">
        <w:rPr>
          <w:rFonts w:ascii="Times New Roman" w:hAnsi="Times New Roman" w:cs="Times New Roman"/>
          <w:b/>
          <w:sz w:val="24"/>
          <w:szCs w:val="24"/>
        </w:rPr>
        <w:t xml:space="preserve"> </w:t>
      </w:r>
    </w:p>
    <w:p w14:paraId="1CBA9041" w14:textId="77777777" w:rsidR="006E674F" w:rsidRPr="00235D1E" w:rsidRDefault="006E674F" w:rsidP="006E674F">
      <w:pPr>
        <w:numPr>
          <w:ilvl w:val="0"/>
          <w:numId w:val="16"/>
        </w:numPr>
        <w:rPr>
          <w:rFonts w:ascii="Times New Roman" w:hAnsi="Times New Roman" w:cs="Times New Roman"/>
          <w:b/>
          <w:sz w:val="24"/>
          <w:szCs w:val="24"/>
        </w:rPr>
      </w:pPr>
      <w:r w:rsidRPr="00235D1E">
        <w:rPr>
          <w:rFonts w:ascii="Times New Roman" w:hAnsi="Times New Roman" w:cs="Times New Roman"/>
          <w:b/>
          <w:sz w:val="24"/>
          <w:szCs w:val="24"/>
        </w:rPr>
        <w:t xml:space="preserve">OA Editorial Team. (2025). </w:t>
      </w:r>
      <w:r w:rsidRPr="00235D1E">
        <w:rPr>
          <w:rFonts w:ascii="Times New Roman" w:hAnsi="Times New Roman" w:cs="Times New Roman"/>
          <w:b/>
          <w:i/>
          <w:iCs/>
          <w:sz w:val="24"/>
          <w:szCs w:val="24"/>
        </w:rPr>
        <w:t>Healthcare Revenue Leakages: How to Identify, Stop and Prevent.</w:t>
      </w:r>
      <w:r w:rsidRPr="00235D1E">
        <w:rPr>
          <w:rFonts w:ascii="Times New Roman" w:hAnsi="Times New Roman" w:cs="Times New Roman"/>
          <w:b/>
          <w:sz w:val="24"/>
          <w:szCs w:val="24"/>
        </w:rPr>
        <w:t xml:space="preserve"> Retrieved from </w:t>
      </w:r>
      <w:hyperlink r:id="rId9" w:tgtFrame="_new" w:history="1">
        <w:r w:rsidRPr="00235D1E">
          <w:rPr>
            <w:rStyle w:val="Hyperlink"/>
            <w:rFonts w:ascii="Times New Roman" w:hAnsi="Times New Roman" w:cs="Times New Roman"/>
            <w:b/>
            <w:sz w:val="24"/>
            <w:szCs w:val="24"/>
          </w:rPr>
          <w:t>https://cms.officeally.com/blog/healthcare-revenue-leakage-identify-stop-prevent</w:t>
        </w:r>
      </w:hyperlink>
      <w:r w:rsidRPr="00235D1E">
        <w:rPr>
          <w:rFonts w:ascii="Times New Roman" w:hAnsi="Times New Roman" w:cs="Times New Roman"/>
          <w:b/>
          <w:sz w:val="24"/>
          <w:szCs w:val="24"/>
        </w:rPr>
        <w:t xml:space="preserve"> </w:t>
      </w:r>
    </w:p>
    <w:p w14:paraId="3C3CBD1E" w14:textId="77777777" w:rsidR="006E674F" w:rsidRPr="00235D1E" w:rsidRDefault="006E674F" w:rsidP="006E674F">
      <w:pPr>
        <w:numPr>
          <w:ilvl w:val="0"/>
          <w:numId w:val="16"/>
        </w:numPr>
        <w:rPr>
          <w:rFonts w:ascii="Times New Roman" w:hAnsi="Times New Roman" w:cs="Times New Roman"/>
          <w:b/>
          <w:sz w:val="24"/>
          <w:szCs w:val="24"/>
        </w:rPr>
      </w:pPr>
      <w:r w:rsidRPr="00235D1E">
        <w:rPr>
          <w:rFonts w:ascii="Times New Roman" w:hAnsi="Times New Roman" w:cs="Times New Roman"/>
          <w:b/>
          <w:sz w:val="24"/>
          <w:szCs w:val="24"/>
        </w:rPr>
        <w:t xml:space="preserve">Rex, H. (2025). </w:t>
      </w:r>
      <w:r w:rsidRPr="00235D1E">
        <w:rPr>
          <w:rFonts w:ascii="Times New Roman" w:hAnsi="Times New Roman" w:cs="Times New Roman"/>
          <w:b/>
          <w:i/>
          <w:iCs/>
          <w:sz w:val="24"/>
          <w:szCs w:val="24"/>
        </w:rPr>
        <w:t>Revenue Leakages in Healthcare: Sources, Impact and Fixes.</w:t>
      </w:r>
      <w:r w:rsidRPr="00235D1E">
        <w:rPr>
          <w:rFonts w:ascii="Times New Roman" w:hAnsi="Times New Roman" w:cs="Times New Roman"/>
          <w:b/>
          <w:sz w:val="24"/>
          <w:szCs w:val="24"/>
        </w:rPr>
        <w:t xml:space="preserve"> Retrieved from </w:t>
      </w:r>
      <w:hyperlink r:id="rId10" w:tgtFrame="_new" w:history="1">
        <w:r w:rsidRPr="00235D1E">
          <w:rPr>
            <w:rStyle w:val="Hyperlink"/>
            <w:rFonts w:ascii="Times New Roman" w:hAnsi="Times New Roman" w:cs="Times New Roman"/>
            <w:b/>
            <w:sz w:val="24"/>
            <w:szCs w:val="24"/>
          </w:rPr>
          <w:t>https://www.mdclarity.com/blog/revenue-leakage-in-healthcare</w:t>
        </w:r>
      </w:hyperlink>
      <w:r w:rsidRPr="00235D1E">
        <w:rPr>
          <w:rFonts w:ascii="Times New Roman" w:hAnsi="Times New Roman" w:cs="Times New Roman"/>
          <w:b/>
          <w:sz w:val="24"/>
          <w:szCs w:val="24"/>
        </w:rPr>
        <w:t xml:space="preserve"> </w:t>
      </w:r>
    </w:p>
    <w:p w14:paraId="013007E3" w14:textId="77777777" w:rsidR="006E674F" w:rsidRPr="00235D1E" w:rsidRDefault="006E674F" w:rsidP="006E674F">
      <w:pPr>
        <w:numPr>
          <w:ilvl w:val="0"/>
          <w:numId w:val="16"/>
        </w:numPr>
        <w:rPr>
          <w:rFonts w:ascii="Times New Roman" w:hAnsi="Times New Roman" w:cs="Times New Roman"/>
          <w:b/>
          <w:sz w:val="24"/>
          <w:szCs w:val="24"/>
        </w:rPr>
      </w:pPr>
      <w:r w:rsidRPr="00235D1E">
        <w:rPr>
          <w:rFonts w:ascii="Times New Roman" w:hAnsi="Times New Roman" w:cs="Times New Roman"/>
          <w:b/>
          <w:sz w:val="24"/>
          <w:szCs w:val="24"/>
        </w:rPr>
        <w:lastRenderedPageBreak/>
        <w:t xml:space="preserve">Pathstone Partners. (2024). </w:t>
      </w:r>
      <w:r w:rsidRPr="00235D1E">
        <w:rPr>
          <w:rFonts w:ascii="Times New Roman" w:hAnsi="Times New Roman" w:cs="Times New Roman"/>
          <w:b/>
          <w:i/>
          <w:iCs/>
          <w:sz w:val="24"/>
          <w:szCs w:val="24"/>
        </w:rPr>
        <w:t>Identifying Revenue Leakages in Healthcare.</w:t>
      </w:r>
      <w:r w:rsidRPr="00235D1E">
        <w:rPr>
          <w:rFonts w:ascii="Times New Roman" w:hAnsi="Times New Roman" w:cs="Times New Roman"/>
          <w:b/>
          <w:sz w:val="24"/>
          <w:szCs w:val="24"/>
        </w:rPr>
        <w:t xml:space="preserve"> Retrieved from </w:t>
      </w:r>
      <w:hyperlink r:id="rId11" w:tgtFrame="_new" w:history="1">
        <w:r w:rsidRPr="00235D1E">
          <w:rPr>
            <w:rStyle w:val="Hyperlink"/>
            <w:rFonts w:ascii="Times New Roman" w:hAnsi="Times New Roman" w:cs="Times New Roman"/>
            <w:b/>
            <w:sz w:val="24"/>
            <w:szCs w:val="24"/>
          </w:rPr>
          <w:t>https://pathstonepartners.com/news/identifying-revenue-leakage-in-healthcare/</w:t>
        </w:r>
      </w:hyperlink>
      <w:r w:rsidRPr="00235D1E">
        <w:rPr>
          <w:rFonts w:ascii="Times New Roman" w:hAnsi="Times New Roman" w:cs="Times New Roman"/>
          <w:b/>
          <w:sz w:val="24"/>
          <w:szCs w:val="24"/>
        </w:rPr>
        <w:t xml:space="preserve"> </w:t>
      </w:r>
    </w:p>
    <w:p w14:paraId="2AAB36BB" w14:textId="77777777" w:rsidR="006E674F" w:rsidRPr="00235D1E" w:rsidRDefault="006E674F" w:rsidP="006E674F">
      <w:pPr>
        <w:numPr>
          <w:ilvl w:val="0"/>
          <w:numId w:val="16"/>
        </w:numPr>
        <w:rPr>
          <w:rFonts w:ascii="Times New Roman" w:hAnsi="Times New Roman" w:cs="Times New Roman"/>
          <w:b/>
          <w:sz w:val="24"/>
          <w:szCs w:val="24"/>
        </w:rPr>
      </w:pPr>
      <w:r w:rsidRPr="00235D1E">
        <w:rPr>
          <w:rFonts w:ascii="Times New Roman" w:hAnsi="Times New Roman" w:cs="Times New Roman"/>
          <w:b/>
          <w:sz w:val="24"/>
          <w:szCs w:val="24"/>
        </w:rPr>
        <w:t xml:space="preserve">Becker’s Hospital Review. (2023). </w:t>
      </w:r>
      <w:r w:rsidRPr="00235D1E">
        <w:rPr>
          <w:rFonts w:ascii="Times New Roman" w:hAnsi="Times New Roman" w:cs="Times New Roman"/>
          <w:b/>
          <w:i/>
          <w:iCs/>
          <w:sz w:val="24"/>
          <w:szCs w:val="24"/>
        </w:rPr>
        <w:t>Common Causes of Revenue Leakage in Hospitals.</w:t>
      </w:r>
      <w:r w:rsidRPr="00235D1E">
        <w:rPr>
          <w:rFonts w:ascii="Times New Roman" w:hAnsi="Times New Roman" w:cs="Times New Roman"/>
          <w:b/>
          <w:sz w:val="24"/>
          <w:szCs w:val="24"/>
        </w:rPr>
        <w:t xml:space="preserve"> Retrieved from </w:t>
      </w:r>
      <w:hyperlink r:id="rId12" w:tgtFrame="_new" w:history="1">
        <w:r w:rsidRPr="00235D1E">
          <w:rPr>
            <w:rStyle w:val="Hyperlink"/>
            <w:rFonts w:ascii="Times New Roman" w:hAnsi="Times New Roman" w:cs="Times New Roman"/>
            <w:b/>
            <w:sz w:val="24"/>
            <w:szCs w:val="24"/>
          </w:rPr>
          <w:t>https://www.beckershospitalreview.com</w:t>
        </w:r>
      </w:hyperlink>
      <w:r w:rsidRPr="00235D1E">
        <w:rPr>
          <w:rFonts w:ascii="Times New Roman" w:hAnsi="Times New Roman" w:cs="Times New Roman"/>
          <w:b/>
          <w:sz w:val="24"/>
          <w:szCs w:val="24"/>
        </w:rPr>
        <w:t xml:space="preserve"> </w:t>
      </w:r>
    </w:p>
    <w:p w14:paraId="055F5E4F" w14:textId="77777777" w:rsidR="006E674F" w:rsidRPr="00235D1E" w:rsidRDefault="006E674F" w:rsidP="006E674F">
      <w:pPr>
        <w:numPr>
          <w:ilvl w:val="0"/>
          <w:numId w:val="16"/>
        </w:numPr>
        <w:rPr>
          <w:rFonts w:ascii="Times New Roman" w:hAnsi="Times New Roman" w:cs="Times New Roman"/>
          <w:b/>
          <w:sz w:val="24"/>
          <w:szCs w:val="24"/>
        </w:rPr>
      </w:pPr>
      <w:r w:rsidRPr="00235D1E">
        <w:rPr>
          <w:rFonts w:ascii="Times New Roman" w:hAnsi="Times New Roman" w:cs="Times New Roman"/>
          <w:b/>
          <w:sz w:val="24"/>
          <w:szCs w:val="24"/>
        </w:rPr>
        <w:t xml:space="preserve">HFMA (Healthcare Financial Management Association). (2022). </w:t>
      </w:r>
      <w:r w:rsidRPr="00235D1E">
        <w:rPr>
          <w:rFonts w:ascii="Times New Roman" w:hAnsi="Times New Roman" w:cs="Times New Roman"/>
          <w:b/>
          <w:i/>
          <w:iCs/>
          <w:sz w:val="24"/>
          <w:szCs w:val="24"/>
        </w:rPr>
        <w:t>Best Practices in Revenue Cycle Management.</w:t>
      </w:r>
      <w:r w:rsidRPr="00235D1E">
        <w:rPr>
          <w:rFonts w:ascii="Times New Roman" w:hAnsi="Times New Roman" w:cs="Times New Roman"/>
          <w:b/>
          <w:sz w:val="24"/>
          <w:szCs w:val="24"/>
        </w:rPr>
        <w:t xml:space="preserve"> Retrieved from </w:t>
      </w:r>
      <w:hyperlink r:id="rId13" w:tgtFrame="_new" w:history="1">
        <w:r w:rsidRPr="00235D1E">
          <w:rPr>
            <w:rStyle w:val="Hyperlink"/>
            <w:rFonts w:ascii="Times New Roman" w:hAnsi="Times New Roman" w:cs="Times New Roman"/>
            <w:b/>
            <w:sz w:val="24"/>
            <w:szCs w:val="24"/>
          </w:rPr>
          <w:t>https://www.hfma.org</w:t>
        </w:r>
      </w:hyperlink>
      <w:r w:rsidRPr="00235D1E">
        <w:rPr>
          <w:rFonts w:ascii="Times New Roman" w:hAnsi="Times New Roman" w:cs="Times New Roman"/>
          <w:b/>
          <w:sz w:val="24"/>
          <w:szCs w:val="24"/>
        </w:rPr>
        <w:t xml:space="preserve"> </w:t>
      </w:r>
    </w:p>
    <w:p w14:paraId="36B1A86C" w14:textId="77777777" w:rsidR="006E674F" w:rsidRPr="00235D1E" w:rsidRDefault="006E674F" w:rsidP="006E674F">
      <w:pPr>
        <w:numPr>
          <w:ilvl w:val="0"/>
          <w:numId w:val="16"/>
        </w:numPr>
        <w:rPr>
          <w:rFonts w:ascii="Times New Roman" w:hAnsi="Times New Roman" w:cs="Times New Roman"/>
          <w:b/>
          <w:sz w:val="24"/>
          <w:szCs w:val="24"/>
        </w:rPr>
      </w:pPr>
      <w:r w:rsidRPr="00235D1E">
        <w:rPr>
          <w:rFonts w:ascii="Times New Roman" w:hAnsi="Times New Roman" w:cs="Times New Roman"/>
          <w:b/>
          <w:sz w:val="24"/>
          <w:szCs w:val="24"/>
        </w:rPr>
        <w:t xml:space="preserve">Deloitte. (2023). </w:t>
      </w:r>
      <w:r w:rsidRPr="00235D1E">
        <w:rPr>
          <w:rFonts w:ascii="Times New Roman" w:hAnsi="Times New Roman" w:cs="Times New Roman"/>
          <w:b/>
          <w:i/>
          <w:iCs/>
          <w:sz w:val="24"/>
          <w:szCs w:val="24"/>
        </w:rPr>
        <w:t>Improving Healthcare Revenue Cycle Performance.</w:t>
      </w:r>
      <w:r w:rsidRPr="00235D1E">
        <w:rPr>
          <w:rFonts w:ascii="Times New Roman" w:hAnsi="Times New Roman" w:cs="Times New Roman"/>
          <w:b/>
          <w:sz w:val="24"/>
          <w:szCs w:val="24"/>
        </w:rPr>
        <w:t xml:space="preserve"> Retrieved from </w:t>
      </w:r>
      <w:hyperlink r:id="rId14" w:tgtFrame="_new" w:history="1">
        <w:r w:rsidRPr="00235D1E">
          <w:rPr>
            <w:rStyle w:val="Hyperlink"/>
            <w:rFonts w:ascii="Times New Roman" w:hAnsi="Times New Roman" w:cs="Times New Roman"/>
            <w:b/>
            <w:sz w:val="24"/>
            <w:szCs w:val="24"/>
          </w:rPr>
          <w:t>https://www2.deloitte.com</w:t>
        </w:r>
      </w:hyperlink>
      <w:r w:rsidRPr="00235D1E">
        <w:rPr>
          <w:rFonts w:ascii="Times New Roman" w:hAnsi="Times New Roman" w:cs="Times New Roman"/>
          <w:b/>
          <w:sz w:val="24"/>
          <w:szCs w:val="24"/>
        </w:rPr>
        <w:t xml:space="preserve"> </w:t>
      </w:r>
    </w:p>
    <w:p w14:paraId="5896FD67" w14:textId="77777777" w:rsidR="006E674F" w:rsidRPr="00235D1E" w:rsidRDefault="006E674F" w:rsidP="006E674F">
      <w:pPr>
        <w:numPr>
          <w:ilvl w:val="0"/>
          <w:numId w:val="16"/>
        </w:numPr>
        <w:rPr>
          <w:rFonts w:ascii="Times New Roman" w:hAnsi="Times New Roman" w:cs="Times New Roman"/>
          <w:b/>
          <w:sz w:val="24"/>
          <w:szCs w:val="24"/>
        </w:rPr>
      </w:pPr>
      <w:r w:rsidRPr="00235D1E">
        <w:rPr>
          <w:rFonts w:ascii="Times New Roman" w:hAnsi="Times New Roman" w:cs="Times New Roman"/>
          <w:b/>
          <w:sz w:val="24"/>
          <w:szCs w:val="24"/>
        </w:rPr>
        <w:t xml:space="preserve">McKinsey &amp; Company. (2022). </w:t>
      </w:r>
      <w:r w:rsidRPr="00235D1E">
        <w:rPr>
          <w:rFonts w:ascii="Times New Roman" w:hAnsi="Times New Roman" w:cs="Times New Roman"/>
          <w:b/>
          <w:i/>
          <w:iCs/>
          <w:sz w:val="24"/>
          <w:szCs w:val="24"/>
        </w:rPr>
        <w:t>Optimizing Hospital Revenue Cycle Management.</w:t>
      </w:r>
      <w:r w:rsidRPr="00235D1E">
        <w:rPr>
          <w:rFonts w:ascii="Times New Roman" w:hAnsi="Times New Roman" w:cs="Times New Roman"/>
          <w:b/>
          <w:sz w:val="24"/>
          <w:szCs w:val="24"/>
        </w:rPr>
        <w:t xml:space="preserve"> Retrieved from </w:t>
      </w:r>
      <w:hyperlink r:id="rId15" w:tgtFrame="_new" w:history="1">
        <w:r w:rsidRPr="00235D1E">
          <w:rPr>
            <w:rStyle w:val="Hyperlink"/>
            <w:rFonts w:ascii="Times New Roman" w:hAnsi="Times New Roman" w:cs="Times New Roman"/>
            <w:b/>
            <w:sz w:val="24"/>
            <w:szCs w:val="24"/>
          </w:rPr>
          <w:t>https://www.mckinsey.com</w:t>
        </w:r>
      </w:hyperlink>
      <w:r w:rsidRPr="00235D1E">
        <w:rPr>
          <w:rFonts w:ascii="Times New Roman" w:hAnsi="Times New Roman" w:cs="Times New Roman"/>
          <w:b/>
          <w:sz w:val="24"/>
          <w:szCs w:val="24"/>
        </w:rPr>
        <w:t xml:space="preserve"> </w:t>
      </w:r>
    </w:p>
    <w:p w14:paraId="33844990" w14:textId="77777777" w:rsidR="006E674F" w:rsidRPr="00235D1E" w:rsidRDefault="006E674F" w:rsidP="006E674F">
      <w:pPr>
        <w:numPr>
          <w:ilvl w:val="0"/>
          <w:numId w:val="16"/>
        </w:numPr>
        <w:rPr>
          <w:rFonts w:ascii="Times New Roman" w:hAnsi="Times New Roman" w:cs="Times New Roman"/>
          <w:b/>
          <w:sz w:val="24"/>
          <w:szCs w:val="24"/>
        </w:rPr>
      </w:pPr>
      <w:r w:rsidRPr="00235D1E">
        <w:rPr>
          <w:rFonts w:ascii="Times New Roman" w:hAnsi="Times New Roman" w:cs="Times New Roman"/>
          <w:b/>
          <w:sz w:val="24"/>
          <w:szCs w:val="24"/>
        </w:rPr>
        <w:t xml:space="preserve">World Health Organization (WHO). (2021). </w:t>
      </w:r>
      <w:r w:rsidRPr="00235D1E">
        <w:rPr>
          <w:rFonts w:ascii="Times New Roman" w:hAnsi="Times New Roman" w:cs="Times New Roman"/>
          <w:b/>
          <w:i/>
          <w:iCs/>
          <w:sz w:val="24"/>
          <w:szCs w:val="24"/>
        </w:rPr>
        <w:t>Health Financing and Revenue Management Systems.</w:t>
      </w:r>
      <w:r w:rsidRPr="00235D1E">
        <w:rPr>
          <w:rFonts w:ascii="Times New Roman" w:hAnsi="Times New Roman" w:cs="Times New Roman"/>
          <w:b/>
          <w:sz w:val="24"/>
          <w:szCs w:val="24"/>
        </w:rPr>
        <w:t xml:space="preserve"> Retrieved from </w:t>
      </w:r>
      <w:hyperlink r:id="rId16" w:tgtFrame="_new" w:history="1">
        <w:r w:rsidRPr="00235D1E">
          <w:rPr>
            <w:rStyle w:val="Hyperlink"/>
            <w:rFonts w:ascii="Times New Roman" w:hAnsi="Times New Roman" w:cs="Times New Roman"/>
            <w:b/>
            <w:sz w:val="24"/>
            <w:szCs w:val="24"/>
          </w:rPr>
          <w:t>https://www.who.int</w:t>
        </w:r>
      </w:hyperlink>
      <w:r w:rsidRPr="00235D1E">
        <w:rPr>
          <w:rFonts w:ascii="Times New Roman" w:hAnsi="Times New Roman" w:cs="Times New Roman"/>
          <w:b/>
          <w:sz w:val="24"/>
          <w:szCs w:val="24"/>
        </w:rPr>
        <w:t xml:space="preserve"> </w:t>
      </w:r>
    </w:p>
    <w:p w14:paraId="320FB470" w14:textId="78BC962B" w:rsidR="00E82CAC" w:rsidRPr="00D6464F" w:rsidRDefault="006E674F" w:rsidP="00D6464F">
      <w:pPr>
        <w:numPr>
          <w:ilvl w:val="0"/>
          <w:numId w:val="16"/>
        </w:numPr>
        <w:rPr>
          <w:rFonts w:ascii="Times New Roman" w:hAnsi="Times New Roman" w:cs="Times New Roman"/>
          <w:b/>
          <w:sz w:val="24"/>
          <w:szCs w:val="24"/>
        </w:rPr>
      </w:pPr>
      <w:r w:rsidRPr="00235D1E">
        <w:rPr>
          <w:rFonts w:ascii="Times New Roman" w:hAnsi="Times New Roman" w:cs="Times New Roman"/>
          <w:b/>
          <w:sz w:val="24"/>
          <w:szCs w:val="24"/>
        </w:rPr>
        <w:t xml:space="preserve">KPMG. (2023). </w:t>
      </w:r>
      <w:r w:rsidRPr="00235D1E">
        <w:rPr>
          <w:rFonts w:ascii="Times New Roman" w:hAnsi="Times New Roman" w:cs="Times New Roman"/>
          <w:b/>
          <w:i/>
          <w:iCs/>
          <w:sz w:val="24"/>
          <w:szCs w:val="24"/>
        </w:rPr>
        <w:t>Healthcare Revenue Cycle Optimization Strategies.</w:t>
      </w:r>
      <w:r w:rsidRPr="00235D1E">
        <w:rPr>
          <w:rFonts w:ascii="Times New Roman" w:hAnsi="Times New Roman" w:cs="Times New Roman"/>
          <w:b/>
          <w:sz w:val="24"/>
          <w:szCs w:val="24"/>
        </w:rPr>
        <w:t xml:space="preserve"> Retrieved from </w:t>
      </w:r>
      <w:hyperlink r:id="rId17" w:tgtFrame="_new" w:history="1">
        <w:r w:rsidRPr="00235D1E">
          <w:rPr>
            <w:rStyle w:val="Hyperlink"/>
            <w:rFonts w:ascii="Times New Roman" w:hAnsi="Times New Roman" w:cs="Times New Roman"/>
            <w:b/>
            <w:sz w:val="24"/>
            <w:szCs w:val="24"/>
          </w:rPr>
          <w:t>https://home.kpmg</w:t>
        </w:r>
      </w:hyperlink>
    </w:p>
    <w:sectPr w:rsidR="00E82CAC" w:rsidRPr="00D646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F3B32" w14:textId="77777777" w:rsidR="00385F3E" w:rsidRDefault="00385F3E" w:rsidP="00177DE5">
      <w:pPr>
        <w:spacing w:after="0" w:line="240" w:lineRule="auto"/>
      </w:pPr>
      <w:r>
        <w:separator/>
      </w:r>
    </w:p>
  </w:endnote>
  <w:endnote w:type="continuationSeparator" w:id="0">
    <w:p w14:paraId="39AEF65D" w14:textId="77777777" w:rsidR="00385F3E" w:rsidRDefault="00385F3E" w:rsidP="00177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0ADC4" w14:textId="77777777" w:rsidR="00385F3E" w:rsidRDefault="00385F3E" w:rsidP="00177DE5">
      <w:pPr>
        <w:spacing w:after="0" w:line="240" w:lineRule="auto"/>
      </w:pPr>
      <w:r>
        <w:separator/>
      </w:r>
    </w:p>
  </w:footnote>
  <w:footnote w:type="continuationSeparator" w:id="0">
    <w:p w14:paraId="18B6CA9C" w14:textId="77777777" w:rsidR="00385F3E" w:rsidRDefault="00385F3E" w:rsidP="00177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E71"/>
    <w:multiLevelType w:val="multilevel"/>
    <w:tmpl w:val="F31C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55874"/>
    <w:multiLevelType w:val="hybridMultilevel"/>
    <w:tmpl w:val="464050BA"/>
    <w:lvl w:ilvl="0" w:tplc="7548B286">
      <w:start w:val="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D814C1"/>
    <w:multiLevelType w:val="hybridMultilevel"/>
    <w:tmpl w:val="E79CFB0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251C5F2A"/>
    <w:multiLevelType w:val="hybridMultilevel"/>
    <w:tmpl w:val="23CA865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260F5778"/>
    <w:multiLevelType w:val="hybridMultilevel"/>
    <w:tmpl w:val="A2ECE5C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28341A7F"/>
    <w:multiLevelType w:val="hybridMultilevel"/>
    <w:tmpl w:val="7A7AFF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29D33508"/>
    <w:multiLevelType w:val="hybridMultilevel"/>
    <w:tmpl w:val="4A8E9B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32F512CE"/>
    <w:multiLevelType w:val="multilevel"/>
    <w:tmpl w:val="49D8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D46DA"/>
    <w:multiLevelType w:val="hybridMultilevel"/>
    <w:tmpl w:val="BF66404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3FFC6779"/>
    <w:multiLevelType w:val="hybridMultilevel"/>
    <w:tmpl w:val="BEDEF35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41AE687D"/>
    <w:multiLevelType w:val="hybridMultilevel"/>
    <w:tmpl w:val="AE52F5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4B281150"/>
    <w:multiLevelType w:val="hybridMultilevel"/>
    <w:tmpl w:val="BCACB99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50DB2803"/>
    <w:multiLevelType w:val="hybridMultilevel"/>
    <w:tmpl w:val="447EE51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5796579E"/>
    <w:multiLevelType w:val="multilevel"/>
    <w:tmpl w:val="3DF2E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F17E02"/>
    <w:multiLevelType w:val="hybridMultilevel"/>
    <w:tmpl w:val="E59E641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15:restartNumberingAfterBreak="0">
    <w:nsid w:val="79086C0C"/>
    <w:multiLevelType w:val="hybridMultilevel"/>
    <w:tmpl w:val="3D4CDE1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7AE16ED7"/>
    <w:multiLevelType w:val="hybridMultilevel"/>
    <w:tmpl w:val="F144864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194225842">
    <w:abstractNumId w:val="11"/>
  </w:num>
  <w:num w:numId="2" w16cid:durableId="1064376531">
    <w:abstractNumId w:val="5"/>
  </w:num>
  <w:num w:numId="3" w16cid:durableId="1395929066">
    <w:abstractNumId w:val="16"/>
  </w:num>
  <w:num w:numId="4" w16cid:durableId="1376614695">
    <w:abstractNumId w:val="3"/>
  </w:num>
  <w:num w:numId="5" w16cid:durableId="1214807685">
    <w:abstractNumId w:val="6"/>
  </w:num>
  <w:num w:numId="6" w16cid:durableId="1991860470">
    <w:abstractNumId w:val="14"/>
  </w:num>
  <w:num w:numId="7" w16cid:durableId="1067679688">
    <w:abstractNumId w:val="8"/>
  </w:num>
  <w:num w:numId="8" w16cid:durableId="118452963">
    <w:abstractNumId w:val="4"/>
  </w:num>
  <w:num w:numId="9" w16cid:durableId="1673222849">
    <w:abstractNumId w:val="15"/>
  </w:num>
  <w:num w:numId="10" w16cid:durableId="555243030">
    <w:abstractNumId w:val="10"/>
  </w:num>
  <w:num w:numId="11" w16cid:durableId="235281271">
    <w:abstractNumId w:val="9"/>
  </w:num>
  <w:num w:numId="12" w16cid:durableId="724914591">
    <w:abstractNumId w:val="7"/>
  </w:num>
  <w:num w:numId="13" w16cid:durableId="786004989">
    <w:abstractNumId w:val="0"/>
  </w:num>
  <w:num w:numId="14" w16cid:durableId="909536437">
    <w:abstractNumId w:val="2"/>
  </w:num>
  <w:num w:numId="15" w16cid:durableId="889421344">
    <w:abstractNumId w:val="12"/>
  </w:num>
  <w:num w:numId="16" w16cid:durableId="863053619">
    <w:abstractNumId w:val="13"/>
  </w:num>
  <w:num w:numId="17" w16cid:durableId="1669672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15"/>
    <w:rsid w:val="00012153"/>
    <w:rsid w:val="00023CE9"/>
    <w:rsid w:val="000A0E31"/>
    <w:rsid w:val="000B145C"/>
    <w:rsid w:val="00164CA7"/>
    <w:rsid w:val="00177C44"/>
    <w:rsid w:val="00177DE5"/>
    <w:rsid w:val="001C265F"/>
    <w:rsid w:val="001F7A9D"/>
    <w:rsid w:val="00211778"/>
    <w:rsid w:val="00235D1E"/>
    <w:rsid w:val="00260AC2"/>
    <w:rsid w:val="002636B7"/>
    <w:rsid w:val="00275F65"/>
    <w:rsid w:val="002930FA"/>
    <w:rsid w:val="002C1A2E"/>
    <w:rsid w:val="002E0D52"/>
    <w:rsid w:val="00364DE3"/>
    <w:rsid w:val="00380237"/>
    <w:rsid w:val="00385F3E"/>
    <w:rsid w:val="003A7E16"/>
    <w:rsid w:val="003D69E1"/>
    <w:rsid w:val="003F1008"/>
    <w:rsid w:val="003F2437"/>
    <w:rsid w:val="003F534B"/>
    <w:rsid w:val="004237DE"/>
    <w:rsid w:val="00484060"/>
    <w:rsid w:val="004A3B4A"/>
    <w:rsid w:val="005178D1"/>
    <w:rsid w:val="00536D49"/>
    <w:rsid w:val="005375BF"/>
    <w:rsid w:val="00591F1B"/>
    <w:rsid w:val="00592E78"/>
    <w:rsid w:val="0065087D"/>
    <w:rsid w:val="00661774"/>
    <w:rsid w:val="00694B5E"/>
    <w:rsid w:val="006C3EEC"/>
    <w:rsid w:val="006E674F"/>
    <w:rsid w:val="00734463"/>
    <w:rsid w:val="007654FB"/>
    <w:rsid w:val="007757FD"/>
    <w:rsid w:val="007966ED"/>
    <w:rsid w:val="007C746A"/>
    <w:rsid w:val="007D22E7"/>
    <w:rsid w:val="008618FF"/>
    <w:rsid w:val="008A04C8"/>
    <w:rsid w:val="008D2241"/>
    <w:rsid w:val="008D7FC4"/>
    <w:rsid w:val="00923D67"/>
    <w:rsid w:val="00997093"/>
    <w:rsid w:val="009A4877"/>
    <w:rsid w:val="00A61176"/>
    <w:rsid w:val="00A84307"/>
    <w:rsid w:val="00AA2954"/>
    <w:rsid w:val="00AB3024"/>
    <w:rsid w:val="00AF3145"/>
    <w:rsid w:val="00B01194"/>
    <w:rsid w:val="00B12DA6"/>
    <w:rsid w:val="00B355EB"/>
    <w:rsid w:val="00B67893"/>
    <w:rsid w:val="00B87A07"/>
    <w:rsid w:val="00B966B0"/>
    <w:rsid w:val="00BB3A7D"/>
    <w:rsid w:val="00BC723E"/>
    <w:rsid w:val="00BF14B3"/>
    <w:rsid w:val="00C72A15"/>
    <w:rsid w:val="00CD543E"/>
    <w:rsid w:val="00D21254"/>
    <w:rsid w:val="00D63B30"/>
    <w:rsid w:val="00D6464F"/>
    <w:rsid w:val="00DE353D"/>
    <w:rsid w:val="00E00EF8"/>
    <w:rsid w:val="00E82CAC"/>
    <w:rsid w:val="00EC6B55"/>
    <w:rsid w:val="00EE6046"/>
    <w:rsid w:val="00F251E1"/>
    <w:rsid w:val="00F94354"/>
    <w:rsid w:val="00FF7A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6E15"/>
  <w15:chartTrackingRefBased/>
  <w15:docId w15:val="{A68C47D7-B09B-4525-A227-BCBD2556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23E"/>
  </w:style>
  <w:style w:type="paragraph" w:styleId="Heading1">
    <w:name w:val="heading 1"/>
    <w:basedOn w:val="Normal"/>
    <w:next w:val="Normal"/>
    <w:link w:val="Heading1Char"/>
    <w:uiPriority w:val="9"/>
    <w:qFormat/>
    <w:rsid w:val="00C72A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2A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2A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2A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2A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2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A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2A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2A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2A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2A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2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A15"/>
    <w:rPr>
      <w:rFonts w:eastAsiaTheme="majorEastAsia" w:cstheme="majorBidi"/>
      <w:color w:val="272727" w:themeColor="text1" w:themeTint="D8"/>
    </w:rPr>
  </w:style>
  <w:style w:type="paragraph" w:styleId="Title">
    <w:name w:val="Title"/>
    <w:basedOn w:val="Normal"/>
    <w:next w:val="Normal"/>
    <w:link w:val="TitleChar"/>
    <w:uiPriority w:val="10"/>
    <w:qFormat/>
    <w:rsid w:val="00C72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A15"/>
    <w:pPr>
      <w:spacing w:before="160"/>
      <w:jc w:val="center"/>
    </w:pPr>
    <w:rPr>
      <w:i/>
      <w:iCs/>
      <w:color w:val="404040" w:themeColor="text1" w:themeTint="BF"/>
    </w:rPr>
  </w:style>
  <w:style w:type="character" w:customStyle="1" w:styleId="QuoteChar">
    <w:name w:val="Quote Char"/>
    <w:basedOn w:val="DefaultParagraphFont"/>
    <w:link w:val="Quote"/>
    <w:uiPriority w:val="29"/>
    <w:rsid w:val="00C72A15"/>
    <w:rPr>
      <w:i/>
      <w:iCs/>
      <w:color w:val="404040" w:themeColor="text1" w:themeTint="BF"/>
    </w:rPr>
  </w:style>
  <w:style w:type="paragraph" w:styleId="ListParagraph">
    <w:name w:val="List Paragraph"/>
    <w:basedOn w:val="Normal"/>
    <w:uiPriority w:val="34"/>
    <w:qFormat/>
    <w:rsid w:val="00C72A15"/>
    <w:pPr>
      <w:ind w:left="720"/>
      <w:contextualSpacing/>
    </w:pPr>
  </w:style>
  <w:style w:type="character" w:styleId="IntenseEmphasis">
    <w:name w:val="Intense Emphasis"/>
    <w:basedOn w:val="DefaultParagraphFont"/>
    <w:uiPriority w:val="21"/>
    <w:qFormat/>
    <w:rsid w:val="00C72A15"/>
    <w:rPr>
      <w:i/>
      <w:iCs/>
      <w:color w:val="2F5496" w:themeColor="accent1" w:themeShade="BF"/>
    </w:rPr>
  </w:style>
  <w:style w:type="paragraph" w:styleId="IntenseQuote">
    <w:name w:val="Intense Quote"/>
    <w:basedOn w:val="Normal"/>
    <w:next w:val="Normal"/>
    <w:link w:val="IntenseQuoteChar"/>
    <w:uiPriority w:val="30"/>
    <w:qFormat/>
    <w:rsid w:val="00C72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2A15"/>
    <w:rPr>
      <w:i/>
      <w:iCs/>
      <w:color w:val="2F5496" w:themeColor="accent1" w:themeShade="BF"/>
    </w:rPr>
  </w:style>
  <w:style w:type="character" w:styleId="IntenseReference">
    <w:name w:val="Intense Reference"/>
    <w:basedOn w:val="DefaultParagraphFont"/>
    <w:uiPriority w:val="32"/>
    <w:qFormat/>
    <w:rsid w:val="00C72A15"/>
    <w:rPr>
      <w:b/>
      <w:bCs/>
      <w:smallCaps/>
      <w:color w:val="2F5496" w:themeColor="accent1" w:themeShade="BF"/>
      <w:spacing w:val="5"/>
    </w:rPr>
  </w:style>
  <w:style w:type="paragraph" w:styleId="Header">
    <w:name w:val="header"/>
    <w:basedOn w:val="Normal"/>
    <w:link w:val="HeaderChar"/>
    <w:uiPriority w:val="99"/>
    <w:unhideWhenUsed/>
    <w:rsid w:val="00177D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DE5"/>
  </w:style>
  <w:style w:type="paragraph" w:styleId="Footer">
    <w:name w:val="footer"/>
    <w:basedOn w:val="Normal"/>
    <w:link w:val="FooterChar"/>
    <w:uiPriority w:val="99"/>
    <w:unhideWhenUsed/>
    <w:rsid w:val="00177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DE5"/>
  </w:style>
  <w:style w:type="table" w:styleId="TableGrid">
    <w:name w:val="Table Grid"/>
    <w:basedOn w:val="TableNormal"/>
    <w:uiPriority w:val="39"/>
    <w:rsid w:val="001C2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61774"/>
    <w:rPr>
      <w:rFonts w:ascii="Times New Roman" w:hAnsi="Times New Roman" w:cs="Times New Roman"/>
      <w:sz w:val="24"/>
      <w:szCs w:val="24"/>
    </w:rPr>
  </w:style>
  <w:style w:type="character" w:styleId="Hyperlink">
    <w:name w:val="Hyperlink"/>
    <w:basedOn w:val="DefaultParagraphFont"/>
    <w:uiPriority w:val="99"/>
    <w:unhideWhenUsed/>
    <w:rsid w:val="006E674F"/>
    <w:rPr>
      <w:color w:val="0563C1" w:themeColor="hyperlink"/>
      <w:u w:val="single"/>
    </w:rPr>
  </w:style>
  <w:style w:type="character" w:styleId="UnresolvedMention">
    <w:name w:val="Unresolved Mention"/>
    <w:basedOn w:val="DefaultParagraphFont"/>
    <w:uiPriority w:val="99"/>
    <w:semiHidden/>
    <w:unhideWhenUsed/>
    <w:rsid w:val="006E6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ovion.com/what-is-revenue-leakage-in-healthcare-how-to-reduce-it/" TargetMode="External"/><Relationship Id="rId13" Type="http://schemas.openxmlformats.org/officeDocument/2006/relationships/hyperlink" Target="https://www.hfm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beckershospitalreview.com" TargetMode="External"/><Relationship Id="rId17" Type="http://schemas.openxmlformats.org/officeDocument/2006/relationships/hyperlink" Target="https://home.kpmg" TargetMode="External"/><Relationship Id="rId2" Type="http://schemas.openxmlformats.org/officeDocument/2006/relationships/styles" Target="styles.xml"/><Relationship Id="rId16" Type="http://schemas.openxmlformats.org/officeDocument/2006/relationships/hyperlink" Target="https://www.who.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thstonepartners.com/news/identifying-revenue-leakage-in-healthcare/" TargetMode="External"/><Relationship Id="rId5" Type="http://schemas.openxmlformats.org/officeDocument/2006/relationships/footnotes" Target="footnotes.xml"/><Relationship Id="rId15" Type="http://schemas.openxmlformats.org/officeDocument/2006/relationships/hyperlink" Target="https://www.mckinsey.com" TargetMode="External"/><Relationship Id="rId10" Type="http://schemas.openxmlformats.org/officeDocument/2006/relationships/hyperlink" Target="https://www.mdclarity.com/blog/revenue-leakage-in-healthca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ms.officeally.com/blog/healthcare-revenue-leakage-identify-stop-prevent" TargetMode="External"/><Relationship Id="rId14" Type="http://schemas.openxmlformats.org/officeDocument/2006/relationships/hyperlink" Target="https://www2.deloitte.co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TPA Insurance</c:v>
                </c:pt>
              </c:strCache>
            </c:strRef>
          </c:tx>
          <c:spPr>
            <a:solidFill>
              <a:schemeClr val="accent1"/>
            </a:solidFill>
            <a:ln>
              <a:noFill/>
            </a:ln>
            <a:effectLst/>
          </c:spPr>
          <c:invertIfNegative val="0"/>
          <c:cat>
            <c:strRef>
              <c:f>Sheet1!$A$2:$A$5</c:f>
              <c:strCache>
                <c:ptCount val="4"/>
                <c:pt idx="0">
                  <c:v>Total amount</c:v>
                </c:pt>
                <c:pt idx="1">
                  <c:v>Paid amount</c:v>
                </c:pt>
                <c:pt idx="2">
                  <c:v>Leakage amount</c:v>
                </c:pt>
                <c:pt idx="3">
                  <c:v>Leakage %</c:v>
                </c:pt>
              </c:strCache>
            </c:strRef>
          </c:cat>
          <c:val>
            <c:numRef>
              <c:f>Sheet1!$B$2:$B$5</c:f>
              <c:numCache>
                <c:formatCode>#,##0</c:formatCode>
                <c:ptCount val="4"/>
                <c:pt idx="0">
                  <c:v>2080000</c:v>
                </c:pt>
                <c:pt idx="1">
                  <c:v>1878000</c:v>
                </c:pt>
                <c:pt idx="2">
                  <c:v>202000</c:v>
                </c:pt>
                <c:pt idx="3" formatCode="General">
                  <c:v>9.6999999999999993</c:v>
                </c:pt>
              </c:numCache>
            </c:numRef>
          </c:val>
          <c:extLst>
            <c:ext xmlns:c16="http://schemas.microsoft.com/office/drawing/2014/chart" uri="{C3380CC4-5D6E-409C-BE32-E72D297353CC}">
              <c16:uniqueId val="{00000000-C885-472B-85A8-8AA0162E5147}"/>
            </c:ext>
          </c:extLst>
        </c:ser>
        <c:ser>
          <c:idx val="1"/>
          <c:order val="1"/>
          <c:tx>
            <c:strRef>
              <c:f>Sheet1!$C$1</c:f>
              <c:strCache>
                <c:ptCount val="1"/>
                <c:pt idx="0">
                  <c:v>Corporate</c:v>
                </c:pt>
              </c:strCache>
            </c:strRef>
          </c:tx>
          <c:spPr>
            <a:solidFill>
              <a:schemeClr val="accent2"/>
            </a:solidFill>
            <a:ln>
              <a:noFill/>
            </a:ln>
            <a:effectLst/>
          </c:spPr>
          <c:invertIfNegative val="0"/>
          <c:cat>
            <c:strRef>
              <c:f>Sheet1!$A$2:$A$5</c:f>
              <c:strCache>
                <c:ptCount val="4"/>
                <c:pt idx="0">
                  <c:v>Total amount</c:v>
                </c:pt>
                <c:pt idx="1">
                  <c:v>Paid amount</c:v>
                </c:pt>
                <c:pt idx="2">
                  <c:v>Leakage amount</c:v>
                </c:pt>
                <c:pt idx="3">
                  <c:v>Leakage %</c:v>
                </c:pt>
              </c:strCache>
            </c:strRef>
          </c:cat>
          <c:val>
            <c:numRef>
              <c:f>Sheet1!$C$2:$C$5</c:f>
              <c:numCache>
                <c:formatCode>#,##0</c:formatCode>
                <c:ptCount val="4"/>
                <c:pt idx="0">
                  <c:v>1895000</c:v>
                </c:pt>
                <c:pt idx="1">
                  <c:v>1505000</c:v>
                </c:pt>
                <c:pt idx="2">
                  <c:v>390000</c:v>
                </c:pt>
                <c:pt idx="3" formatCode="General">
                  <c:v>20.5</c:v>
                </c:pt>
              </c:numCache>
            </c:numRef>
          </c:val>
          <c:extLst>
            <c:ext xmlns:c16="http://schemas.microsoft.com/office/drawing/2014/chart" uri="{C3380CC4-5D6E-409C-BE32-E72D297353CC}">
              <c16:uniqueId val="{00000001-C885-472B-85A8-8AA0162E5147}"/>
            </c:ext>
          </c:extLst>
        </c:ser>
        <c:dLbls>
          <c:showLegendKey val="0"/>
          <c:showVal val="0"/>
          <c:showCatName val="0"/>
          <c:showSerName val="0"/>
          <c:showPercent val="0"/>
          <c:showBubbleSize val="0"/>
        </c:dLbls>
        <c:gapWidth val="219"/>
        <c:overlap val="-27"/>
        <c:axId val="1624197055"/>
        <c:axId val="1624195807"/>
      </c:barChart>
      <c:catAx>
        <c:axId val="1624197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4195807"/>
        <c:crosses val="autoZero"/>
        <c:auto val="1"/>
        <c:lblAlgn val="ctr"/>
        <c:lblOffset val="100"/>
        <c:noMultiLvlLbl val="0"/>
      </c:catAx>
      <c:valAx>
        <c:axId val="16241958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4197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1858</TotalTime>
  <Pages>14</Pages>
  <Words>4335</Words>
  <Characters>24716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Babita Das Paul</dc:creator>
  <cp:keywords/>
  <dc:description/>
  <cp:lastModifiedBy>Debanu Das</cp:lastModifiedBy>
  <cp:revision>18</cp:revision>
  <dcterms:created xsi:type="dcterms:W3CDTF">2026-04-21T17:34:00Z</dcterms:created>
  <dcterms:modified xsi:type="dcterms:W3CDTF">2026-05-01T08:00:00Z</dcterms:modified>
</cp:coreProperties>
</file>