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SEASONAL VARIATION IN PRIMARY PRODUCTIVITY IN RELATION TO PHYSICO-CHEMICAL PARAMETERS OF LOWER TIGER HILLS RESERVOIRS, NILGIRIS DISTRICT, TAMIL NADU, INDIA</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ABSTRACT</w:t>
      </w:r>
    </w:p>
    <w:p w:rsidR="005746D2" w:rsidRPr="003439B8" w:rsidRDefault="00DF6D6C" w:rsidP="00047106">
      <w:pPr>
        <w:jc w:val="both"/>
        <w:rPr>
          <w:rFonts w:ascii="Times New Roman" w:hAnsi="Times New Roman" w:cs="Times New Roman"/>
          <w:bCs/>
          <w:sz w:val="24"/>
          <w:szCs w:val="24"/>
        </w:rPr>
      </w:pPr>
      <w:r w:rsidRPr="00DF6D6C">
        <w:rPr>
          <w:rFonts w:ascii="Times New Roman" w:hAnsi="Times New Roman" w:cs="Times New Roman"/>
          <w:bCs/>
          <w:sz w:val="24"/>
          <w:szCs w:val="24"/>
        </w:rPr>
        <w:t>The present study investigated the variation in primary productivity in the Upper and Lower Tiger Hills Reservoirs located in Udhagamandalam. The relationship between primary productivity and selected physico-chemical parameters, including air temperature, water temperature, conductivity, and dissolved oxygen, was also evaluated. Water samples were collected from four stations in each reservoir at fortnightly intervals from November 2025 to April 2026. Primary productivity was estimated using the dark bottle method. The results revealed a significant relationship between primary productivity and the measured physico-chemical parameters. Both reservoirs exhibited comparatively high productivity, supporting the development and sustenance of plankton communities. The findings indicate that physico-chemical characteristics play an important role in regulating primary productivity and maintaining ecological balance in these freshwater ecosystems.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Keywords: Primary productivity, Tiger Hills Reservoir dissolved oxygen, conductivity, temperature, plankton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INTRODUCTION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Primary productivity is a process in aquatic ecosystems. It determines how much energy flows through the ecosystem and how much organic matter is available for levels. It is the rate at which autotrophic organisms convert substances into organic matter through photosynthesis.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Water quality greatly affects productivity. The productivity of an ecosystem shows how well it can support communities. It is closely linked to factors like temperature dissolved oxygen and nutrient availability. Temperature plays a role in regulating chemical reactions and biological processes in aquatic systems.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Human activities have harmed freshwater bodies. So monitoring physico-chemical parameters and productivity is crucial for management. High phytoplankton productivity supports food chains and biodiversity.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The Nilgiris region has an wetter climate. It is a biodiversity hotspot within the Nilgiri Biosphere Reserve. Our study aims to assess the variation in primary productivity and its relationship with physico-chemical parameters in the Upper and Lower Tiger Hills Reservoirs.</w:t>
      </w:r>
    </w:p>
    <w:p w:rsidR="005746D2" w:rsidRPr="003439B8" w:rsidRDefault="005746D2" w:rsidP="00047106">
      <w:pPr>
        <w:jc w:val="both"/>
        <w:rPr>
          <w:rFonts w:ascii="Times New Roman" w:hAnsi="Times New Roman" w:cs="Times New Roman"/>
          <w:bCs/>
          <w:sz w:val="24"/>
          <w:szCs w:val="24"/>
        </w:rPr>
      </w:pP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MATERIALS AND METHODS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Study Area</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The Upper and Lower Tiger Hills Reservoirs are near Doddabetta Peak in Udhagamandalam, Tamil Nadu. They are surrounded by shola forests.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Upper Tiger Hills Reservoir: 11°23′59.64″ N &amp; 76°43′42.80″ E</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Lower Tiger Hills Reservoir: 11°23′49.09″ N &amp; 76°43′41.13″ E</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Both reservoirs are at altitudes and are lentic freshwater ecosystems.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Sample Collection and Analysis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We collected water samples over six months (November 2025 to April 2026). We sampled twice a month from four locations in each reservoir. We. Analyzed the samples using standard methods.</w:t>
      </w:r>
    </w:p>
    <w:p w:rsidR="003511C2" w:rsidRPr="003439B8" w:rsidRDefault="003511C2" w:rsidP="003511C2">
      <w:pPr>
        <w:spacing w:after="0" w:line="360" w:lineRule="auto"/>
        <w:jc w:val="both"/>
        <w:rPr>
          <w:rFonts w:ascii="Times New Roman" w:hAnsi="Times New Roman" w:cs="Times New Roman"/>
          <w:sz w:val="24"/>
          <w:szCs w:val="24"/>
        </w:rPr>
      </w:pPr>
      <w:r w:rsidRPr="003439B8">
        <w:rPr>
          <w:rFonts w:ascii="Times New Roman" w:hAnsi="Times New Roman" w:cs="Times New Roman"/>
          <w:sz w:val="24"/>
          <w:szCs w:val="24"/>
        </w:rPr>
        <w:t>Figure: 1 Satellite View of Upper and Lower Tiger Hill Reservoir</w:t>
      </w:r>
    </w:p>
    <w:p w:rsidR="003511C2" w:rsidRPr="003439B8" w:rsidRDefault="003511C2" w:rsidP="00047106">
      <w:pPr>
        <w:jc w:val="both"/>
        <w:rPr>
          <w:rFonts w:ascii="Times New Roman" w:hAnsi="Times New Roman" w:cs="Times New Roman"/>
          <w:bCs/>
          <w:sz w:val="24"/>
          <w:szCs w:val="24"/>
        </w:rPr>
      </w:pPr>
      <w:r w:rsidRPr="003439B8">
        <w:rPr>
          <w:rFonts w:ascii="Times New Roman" w:hAnsi="Times New Roman" w:cs="Times New Roman"/>
          <w:noProof/>
          <w:sz w:val="24"/>
          <w:szCs w:val="24"/>
        </w:rPr>
        <w:drawing>
          <wp:inline distT="0" distB="0" distL="0" distR="0">
            <wp:extent cx="5943600" cy="2379423"/>
            <wp:effectExtent l="0" t="0" r="0" b="1905"/>
            <wp:docPr id="17" name="Picture 17" descr="C:\Users\jerome\Desktop\Tiger hills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me\Desktop\Tiger hills photos.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79423"/>
                    </a:xfrm>
                    <a:prstGeom prst="rect">
                      <a:avLst/>
                    </a:prstGeom>
                    <a:noFill/>
                    <a:ln>
                      <a:noFill/>
                    </a:ln>
                  </pic:spPr>
                </pic:pic>
              </a:graphicData>
            </a:graphic>
          </wp:inline>
        </w:drawing>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We analyzed:</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Air temperature</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Water temperature</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Conductivity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Dissolved oxygen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Gross Primary Productivity (GPP)</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Net Primary Productivity (NPP)</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Community Respiration (CR)</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We estimated productivity using the light and dark bottle method.</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RESULTS AND DISCUSSION</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air temperature varied between 16°C and 13°C during the study period of both stations. The minimum value 13°C was recorded in October2025 in Upper and Lower Tiger Hills Reservoir. The maximum  air temperature 16°C recorded both stations.  This may be due to the changes in the weather factor and the difference in the time of observation. During summer solar radiation and clear sky enhanced the atmospheric temperature. The surface water temperature reflects to the dynamics of the living organisms such as metabolic and physiological behavior of aquatic ecosystem. (Archana Gupte and Nisar Shaikh,  2013).</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water temperature varied between 28°C to 17°C during the study period of Upper Tiger Hills Reservoir. The maximum water temperature  28°C was recorded in the month of April’26 and minimum water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17°C was observed in the month of Feb ‘26 and  Lower Tiger Hills Reservoir was observed the maximum water temperature  21°C in the month of Dec 2025 and April 2026 and minimum water temperature observed 16°C in the month of Feb 2026. Similar results were reported by Archana Gupte and Nisar Shaike (2013) in Shelar Lake, Thane and Karthick et al., 2016 in Kadamba Tank, Thoothukudi.</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GPP was found to have significant relationship with Air Temperature (r=0.71205843), Water Temperature(r=0.62830300), Conductivity (r=0.64011300) and dissolved oxygen ((r=0.67505606)</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Quadratic fit model (figure – 4) is the best fit to establish relationship of Air Temperature with GPP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GPP = 2.904529 A T   + 4.129744  A T   + 1.5022016 A T </w:t>
      </w:r>
      <w:r w:rsidRPr="003439B8">
        <w:rPr>
          <w:rFonts w:ascii="Times New Roman" w:hAnsi="Times New Roman" w:cs="Times New Roman"/>
          <w:bCs/>
          <w:sz w:val="24"/>
          <w:szCs w:val="24"/>
          <w:vertAlign w:val="superscript"/>
        </w:rPr>
        <w:t>2</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AT = Air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productivity of the any aquatic ecosystem depends on light energy. Transparency measures the light penetrating through the water body. The transparency appears to depend primarily of organic and inorganic materials particularly received during the rainy season. During the present study, the transparency was high in both stations.  The minimum value of Conductivity (23.1 µS) was recorded during the month of March 2026 in both Stations. The maximum value (116` µS) was recorded during the month of November2025 in Lower Tiger Hills Reservoir. It is due to the influence of South West monsoon during the month of June. According to (Verma </w:t>
      </w:r>
      <w:r w:rsidRPr="003439B8">
        <w:rPr>
          <w:rFonts w:ascii="Times New Roman" w:hAnsi="Times New Roman" w:cs="Times New Roman"/>
          <w:bCs/>
          <w:i/>
          <w:sz w:val="24"/>
          <w:szCs w:val="24"/>
        </w:rPr>
        <w:t>et al</w:t>
      </w:r>
      <w:r w:rsidRPr="003439B8">
        <w:rPr>
          <w:rFonts w:ascii="Times New Roman" w:hAnsi="Times New Roman" w:cs="Times New Roman"/>
          <w:bCs/>
          <w:sz w:val="24"/>
          <w:szCs w:val="24"/>
        </w:rPr>
        <w:t>., 2010), a high level of conductivity reflects the pollution status as well as tropic level of the aquatic body. According to (Tamot</w:t>
      </w:r>
      <w:r w:rsidRPr="003439B8">
        <w:rPr>
          <w:rFonts w:ascii="Times New Roman" w:hAnsi="Times New Roman" w:cs="Times New Roman"/>
          <w:bCs/>
          <w:i/>
          <w:sz w:val="24"/>
          <w:szCs w:val="24"/>
        </w:rPr>
        <w:t xml:space="preserve">et al., </w:t>
      </w:r>
      <w:r w:rsidRPr="003439B8">
        <w:rPr>
          <w:rFonts w:ascii="Times New Roman" w:hAnsi="Times New Roman" w:cs="Times New Roman"/>
          <w:bCs/>
          <w:sz w:val="24"/>
          <w:szCs w:val="24"/>
        </w:rPr>
        <w:t>2008), dissolved oxygen concentration in water is primarily dependent upon temperature, dissolved salts, wind velocity, pollution load, photosynthetic activity, and respiration rate.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Polynomial fit model (figure – 6) in the best to establish relationship of conductivity with GPP.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GPP= 3.633169 C + 2.596173 C + 5.8664492</w:t>
      </w:r>
      <w:r w:rsidRPr="003439B8">
        <w:rPr>
          <w:rFonts w:ascii="Times New Roman" w:hAnsi="Times New Roman" w:cs="Times New Roman"/>
          <w:bCs/>
          <w:sz w:val="24"/>
          <w:szCs w:val="24"/>
          <w:vertAlign w:val="superscript"/>
        </w:rPr>
        <w:t xml:space="preserve">2 </w:t>
      </w:r>
      <w:r w:rsidRPr="003439B8">
        <w:rPr>
          <w:rFonts w:ascii="Times New Roman" w:hAnsi="Times New Roman" w:cs="Times New Roman"/>
          <w:bCs/>
          <w:sz w:val="24"/>
          <w:szCs w:val="24"/>
        </w:rPr>
        <w:t>C + 5.258020</w:t>
      </w:r>
      <w:r w:rsidRPr="003439B8">
        <w:rPr>
          <w:rFonts w:ascii="Times New Roman" w:hAnsi="Times New Roman" w:cs="Times New Roman"/>
          <w:bCs/>
          <w:sz w:val="24"/>
          <w:szCs w:val="24"/>
          <w:vertAlign w:val="superscript"/>
        </w:rPr>
        <w:t xml:space="preserve">3 </w:t>
      </w:r>
      <w:r w:rsidRPr="003439B8">
        <w:rPr>
          <w:rFonts w:ascii="Times New Roman" w:hAnsi="Times New Roman" w:cs="Times New Roman"/>
          <w:bCs/>
          <w:sz w:val="24"/>
          <w:szCs w:val="24"/>
        </w:rPr>
        <w:t>C</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Where C=Conductivity</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(Pazhanisamy, 2005)   also reported Polynomial fit relationship while studying the ecology of reservoir.</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Linear fit model (figure – 7) in the best to establish relationship of dissolved oxygen with GPP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 GPP=1.740837 + 2.067642 DO</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DO= Dissolved Oxygen</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Observation on Primary Production in fresh water body was carried out GPP and Dissolved Oxygen has significantly relationship in Linear fit model. Meenakshi (2014) reported that dissolved oxygen does not influence of the productivity.</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NPP has the best fit and significant relationship with Air Temperature (r=0.51095020), Water Temperature(r=0.58452605), Conductivity(r =0.63446130) and Dissolved Oxygen (r =0.67505606)</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Polynomial fit model (figure – 8) is the best to establish relationship of Air Temperature with NPP and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NPP = 1.877659 A T + 4.916947 AT + 4.733078</w:t>
      </w:r>
      <w:r w:rsidRPr="003439B8">
        <w:rPr>
          <w:rFonts w:ascii="Times New Roman" w:hAnsi="Times New Roman" w:cs="Times New Roman"/>
          <w:bCs/>
          <w:sz w:val="24"/>
          <w:szCs w:val="24"/>
          <w:vertAlign w:val="superscript"/>
        </w:rPr>
        <w:t>2</w:t>
      </w:r>
      <w:r w:rsidRPr="003439B8">
        <w:rPr>
          <w:rFonts w:ascii="Times New Roman" w:hAnsi="Times New Roman" w:cs="Times New Roman"/>
          <w:bCs/>
          <w:sz w:val="24"/>
          <w:szCs w:val="24"/>
        </w:rPr>
        <w:t xml:space="preserve"> AT + 1.985734</w:t>
      </w:r>
      <w:r w:rsidRPr="003439B8">
        <w:rPr>
          <w:rFonts w:ascii="Times New Roman" w:hAnsi="Times New Roman" w:cs="Times New Roman"/>
          <w:bCs/>
          <w:sz w:val="24"/>
          <w:szCs w:val="24"/>
          <w:vertAlign w:val="superscript"/>
        </w:rPr>
        <w:t>3</w:t>
      </w:r>
      <w:r w:rsidRPr="003439B8">
        <w:rPr>
          <w:rFonts w:ascii="Times New Roman" w:hAnsi="Times New Roman" w:cs="Times New Roman"/>
          <w:bCs/>
          <w:sz w:val="24"/>
          <w:szCs w:val="24"/>
        </w:rPr>
        <w:t xml:space="preserve"> AT</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AT= Air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  The Polynomial fit model (figure – 9) in the best to establish relationship of Water Temperature with NPP.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NPP = 6.819317 WT+ 7.274521 WT</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WT= Water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study preliminarily conducted in peninsular India reveals the influence of Water Temperature on NPP (Sheeja,2004), also reported that the Water Temperature does not have influence on the productivity. In this present study also water Temperature shows significant influence by the Linear fit model. This may be due to the closed nature of Reservoir low level of Temperature, high altitude and the dynamics of water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 The Quadratic fit model (figure – 10) in the best to establish relationship of conductivity with NPP.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NPP= 1.310838 C +2.231183 C +6.157123</w:t>
      </w:r>
      <w:r w:rsidRPr="003439B8">
        <w:rPr>
          <w:rFonts w:ascii="Times New Roman" w:hAnsi="Times New Roman" w:cs="Times New Roman"/>
          <w:bCs/>
          <w:sz w:val="24"/>
          <w:szCs w:val="24"/>
          <w:vertAlign w:val="superscript"/>
        </w:rPr>
        <w:t xml:space="preserve">2 </w:t>
      </w:r>
      <w:r w:rsidRPr="003439B8">
        <w:rPr>
          <w:rFonts w:ascii="Times New Roman" w:hAnsi="Times New Roman" w:cs="Times New Roman"/>
          <w:bCs/>
          <w:sz w:val="24"/>
          <w:szCs w:val="24"/>
        </w:rPr>
        <w:t>C</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C = Conductivity</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According to (Pazanisamy, 2005), and (Meenakshi, 2014) also NPP and Conductivity does not agree significantly with Quadratic fit model. In this present study, NPP and Conductivity shows significant with Quadratic fit model.</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 xml:space="preserve">The Quardratic fit model (figure – 11) in the best to establish relationship of dissolved oxygen with NPP and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NPP=1.740837 DO+ 2.067642 DO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DO= Dissolved Oxygen</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Mathematical modeling studies preliminary conducted in peninsular India reveals the influence of Air temperature, Water Temperature and Community Respiration. (Meenakshi, 2014) showed that the Air Temperature and Water Temperature   does not have influence the productivity. However, the result of the present study reveals that the Air Temperature and Water Temperature have a significant role in productivity and it can be expressed by linear fit model. Direct influence on CR   may be due to the closed nature of Reservoir and the dynamics of water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The CR has the best fit and significant relationship with Air Temperature (r= 0.6222), Water Temperature (r=0.5817) and Conductivity (r=0.5024).</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Linear fit model (figure – 12) in the best to establish relationship of air temperature with CR.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CR= 2.496822 AT+1.959645 AT</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AT= Air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Linear fit model (figure – 13) is the best to establish relationship of Water Temperature with CR. It can be expressed as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 CR= 1.145818 W T+ 7.798103 W T </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WT= Water Temperature</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The Polynomical fit model (figure – 14) in the best to establish relationship of conductivity with CR can be expressed as   </w:t>
      </w:r>
    </w:p>
    <w:p w:rsidR="003511C2" w:rsidRPr="003439B8" w:rsidRDefault="003511C2" w:rsidP="003511C2">
      <w:pPr>
        <w:jc w:val="both"/>
        <w:rPr>
          <w:rFonts w:ascii="Times New Roman" w:hAnsi="Times New Roman" w:cs="Times New Roman"/>
          <w:bCs/>
          <w:sz w:val="24"/>
          <w:szCs w:val="24"/>
          <w:vertAlign w:val="superscript"/>
        </w:rPr>
      </w:pPr>
      <w:r w:rsidRPr="003439B8">
        <w:rPr>
          <w:rFonts w:ascii="Times New Roman" w:hAnsi="Times New Roman" w:cs="Times New Roman"/>
          <w:bCs/>
          <w:sz w:val="24"/>
          <w:szCs w:val="24"/>
        </w:rPr>
        <w:t xml:space="preserve"> CR = 6.880187 C + 1.069766 C + 4.869653 C</w:t>
      </w:r>
      <w:r w:rsidRPr="003439B8">
        <w:rPr>
          <w:rFonts w:ascii="Times New Roman" w:hAnsi="Times New Roman" w:cs="Times New Roman"/>
          <w:bCs/>
          <w:sz w:val="24"/>
          <w:szCs w:val="24"/>
          <w:vertAlign w:val="superscript"/>
        </w:rPr>
        <w:t>2</w:t>
      </w:r>
      <w:r w:rsidRPr="003439B8">
        <w:rPr>
          <w:rFonts w:ascii="Times New Roman" w:hAnsi="Times New Roman" w:cs="Times New Roman"/>
          <w:bCs/>
          <w:sz w:val="24"/>
          <w:szCs w:val="24"/>
        </w:rPr>
        <w:t>+9.079610 C</w:t>
      </w:r>
      <w:r w:rsidRPr="003439B8">
        <w:rPr>
          <w:rFonts w:ascii="Times New Roman" w:hAnsi="Times New Roman" w:cs="Times New Roman"/>
          <w:bCs/>
          <w:sz w:val="24"/>
          <w:szCs w:val="24"/>
          <w:vertAlign w:val="superscript"/>
        </w:rPr>
        <w:t>3</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Where C = Conductivity</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Our results on CR and Conductivity has significant Correlation with Polynomial fit model .It is also related to (Palanisamy, 2005), and (Meenakshi, 2014).</w:t>
      </w:r>
    </w:p>
    <w:p w:rsidR="003511C2" w:rsidRPr="003439B8" w:rsidRDefault="003511C2" w:rsidP="003511C2">
      <w:pPr>
        <w:jc w:val="both"/>
        <w:rPr>
          <w:rFonts w:ascii="Times New Roman" w:hAnsi="Times New Roman" w:cs="Times New Roman"/>
          <w:bCs/>
          <w:sz w:val="24"/>
          <w:szCs w:val="24"/>
        </w:rPr>
      </w:pPr>
      <w:r w:rsidRPr="003439B8">
        <w:rPr>
          <w:rFonts w:ascii="Times New Roman" w:hAnsi="Times New Roman" w:cs="Times New Roman"/>
          <w:bCs/>
          <w:sz w:val="24"/>
          <w:szCs w:val="24"/>
        </w:rPr>
        <w:t xml:space="preserve">Altitude or terrain elevation plays an important role in water quality. As the altitude increases the temperature decreases and it impact changes in water quality. Water temperature, stream velocity, altitude, and level of organic matter content affect the amount of dissolved oxygen that the water can hold. Cold water contains more dissolved oxygen than warm water. The present investigation conducted in both Upper and Lower Tiger Hills Reservoir show the nature of the lentic water body. The physico-chemical parameters of the water body are good in nature and are suitable for domestic uses and drinking. The results of the present study also reveal that </w:t>
      </w:r>
      <w:r w:rsidRPr="003439B8">
        <w:rPr>
          <w:rFonts w:ascii="Times New Roman" w:hAnsi="Times New Roman" w:cs="Times New Roman"/>
          <w:bCs/>
          <w:sz w:val="24"/>
          <w:szCs w:val="24"/>
        </w:rPr>
        <w:lastRenderedPageBreak/>
        <w:t>polynomial fit can be an alternate model to linear model for expressing the relationship of productivity with other environmental parameters.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Discussion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Temperature</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Air temperature ranged from 13°C to 16°C. Lower temperatures were recorded during winter while higher values occurred during summer.</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Water temperature in the Upper Reservoir ranged from 17°C to 28°C while in the Lower Reservoir it ranged from 16°C to 21°C. Seasonal temperature variation greatly influenced metabolic and physiological activities of organisms.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Conductivity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Conductivity values ranged from 23.1 µS/cm to 116 µS/cm. The highest values were recorded during November likely due to runoff. Conductivity reflects the composition of water and may indicate nutrient levels and pollution status.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Dissolved Oxygen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Dissolved oxygen ranged between 3.06 mg/L and 5.13 mg/L. Oxygen concentration was influenced by temperature, photosynthetic activity and respiration rates. Lower values were observed during months.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Primary Productivity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GPP, NPP and CR showed seasonal variation.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GPP and NPP increased during months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Higher productivity supports plankton growth</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CR varied depending on temperature and organic matter availability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Relationships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We found significant correlations between productivity and physico-chemical parameters: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GPP Relationships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Air Temperature (r = 0.712)</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Water Temperature (r = 0.628)</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Conductivity (r = 0.640)</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Dissolved Oxygen (r = 0.675)</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NPP Relationships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Air Temperature (r = 0.511)</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 Water Temperature (r = 0.585)</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Conductivity (r = 0.634)</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Dissolved Oxygen (r = 0.675)</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CR Relationships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Air Temperature (r = 0.622)</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Water Temperature (r = 0.582)</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Conductivity (r = 0.502)</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We used regression models to establish relationships between productivity and environmental variables. Polynomial and quadratic models provided fits in several cases.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Ecological Interpretation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The high-altitude nature of the reservoirs results in temperatures, which enhances dissolved oxygen levels. The reservoirs exhibited characteristics of lentic ecosystems with moderate to high productivity.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Our results suggest that:</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Temperature and dissolved oxygen are regulators of productivity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Conductivity reflects nutrient input and influences activity</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 Seasonal changes significantly affect ecosystem dynamics</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CONCLUSION</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Our study shows that primary productivity in the Upper and Lower Tiger Hills Reservoirs is strongly influenced by physico-chemical parameters. Seasonal variations in temperature, conductivity and dissolved oxygen significantly affect GPP, NPP and CR.</w:t>
      </w:r>
    </w:p>
    <w:p w:rsidR="005746D2"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The reservoirs exhibit conditions for plankton growth and overall ecosystem productivity. Polynomial models can effectively describe the relationship between productivity and environmental variables.</w:t>
      </w:r>
    </w:p>
    <w:p w:rsidR="000118B0" w:rsidRPr="003439B8" w:rsidRDefault="005746D2" w:rsidP="00047106">
      <w:pPr>
        <w:jc w:val="both"/>
        <w:rPr>
          <w:rFonts w:ascii="Times New Roman" w:hAnsi="Times New Roman" w:cs="Times New Roman"/>
          <w:bCs/>
          <w:sz w:val="24"/>
          <w:szCs w:val="24"/>
        </w:rPr>
      </w:pPr>
      <w:r w:rsidRPr="003439B8">
        <w:rPr>
          <w:rFonts w:ascii="Times New Roman" w:hAnsi="Times New Roman" w:cs="Times New Roman"/>
          <w:bCs/>
          <w:sz w:val="24"/>
          <w:szCs w:val="24"/>
        </w:rPr>
        <w:t>The water quality of both reservoirs appears to be within limits, for domestic use. Continuous monitoring is recommended to ensure management of these freshwater resources.</w:t>
      </w:r>
    </w:p>
    <w:p w:rsidR="00047106" w:rsidRPr="003439B8" w:rsidRDefault="00047106" w:rsidP="00047106">
      <w:pPr>
        <w:spacing w:line="360" w:lineRule="auto"/>
        <w:jc w:val="both"/>
        <w:rPr>
          <w:rFonts w:ascii="Times New Roman" w:hAnsi="Times New Roman" w:cs="Times New Roman"/>
          <w:sz w:val="24"/>
          <w:szCs w:val="24"/>
        </w:rPr>
      </w:pPr>
      <w:r w:rsidRPr="003439B8">
        <w:rPr>
          <w:rFonts w:ascii="Times New Roman" w:hAnsi="Times New Roman" w:cs="Times New Roman"/>
          <w:sz w:val="24"/>
          <w:szCs w:val="24"/>
        </w:rPr>
        <w:t>REFERENCES</w:t>
      </w:r>
    </w:p>
    <w:p w:rsidR="00047106" w:rsidRPr="003439B8" w:rsidRDefault="00047106" w:rsidP="00047106">
      <w:pPr>
        <w:spacing w:line="360" w:lineRule="auto"/>
        <w:ind w:left="900" w:hanging="540"/>
        <w:jc w:val="both"/>
        <w:rPr>
          <w:rFonts w:ascii="Times New Roman" w:hAnsi="Times New Roman" w:cs="Times New Roman"/>
          <w:sz w:val="24"/>
          <w:szCs w:val="24"/>
        </w:rPr>
      </w:pPr>
      <w:r w:rsidRPr="003439B8">
        <w:rPr>
          <w:rFonts w:ascii="Times New Roman" w:hAnsi="Times New Roman" w:cs="Times New Roman"/>
          <w:sz w:val="24"/>
          <w:szCs w:val="24"/>
        </w:rPr>
        <w:t>APHA.,1996. Standard Methods for the Examination of Water and Waste Water. 19</w:t>
      </w:r>
      <w:r w:rsidRPr="003439B8">
        <w:rPr>
          <w:rFonts w:ascii="Times New Roman" w:hAnsi="Times New Roman" w:cs="Times New Roman"/>
          <w:sz w:val="24"/>
          <w:szCs w:val="24"/>
          <w:vertAlign w:val="superscript"/>
        </w:rPr>
        <w:t>th</w:t>
      </w:r>
      <w:r w:rsidRPr="003439B8">
        <w:rPr>
          <w:rFonts w:ascii="Times New Roman" w:hAnsi="Times New Roman" w:cs="Times New Roman"/>
          <w:sz w:val="24"/>
          <w:szCs w:val="24"/>
        </w:rPr>
        <w:t xml:space="preserve"> Edition. American Public Health   Association. Washington. D.C., </w:t>
      </w:r>
    </w:p>
    <w:p w:rsidR="00047106" w:rsidRPr="003439B8" w:rsidRDefault="00047106" w:rsidP="00047106">
      <w:pPr>
        <w:spacing w:line="360" w:lineRule="auto"/>
        <w:ind w:left="810" w:hanging="540"/>
        <w:jc w:val="both"/>
        <w:rPr>
          <w:rFonts w:ascii="Times New Roman" w:eastAsia="Times New Roman" w:hAnsi="Times New Roman" w:cs="Times New Roman"/>
          <w:sz w:val="24"/>
          <w:szCs w:val="24"/>
          <w:lang w:val="en-IN" w:eastAsia="en-IN"/>
        </w:rPr>
      </w:pPr>
      <w:r w:rsidRPr="003439B8">
        <w:rPr>
          <w:rFonts w:ascii="Times New Roman" w:eastAsia="Times New Roman" w:hAnsi="Times New Roman" w:cs="Times New Roman"/>
          <w:sz w:val="24"/>
          <w:szCs w:val="24"/>
          <w:lang w:val="en-IN" w:eastAsia="en-IN"/>
        </w:rPr>
        <w:lastRenderedPageBreak/>
        <w:t xml:space="preserve">Archna Gupte and Nisar Shaikh. 2013. Seasonal variations in Physico–chemical Parameters and Primary    Productivity of Shelar Lake Bhiwandi, Thane, Maharashtra. </w:t>
      </w:r>
      <w:r w:rsidRPr="003439B8">
        <w:rPr>
          <w:rFonts w:ascii="Times New Roman" w:eastAsia="Times New Roman" w:hAnsi="Times New Roman" w:cs="Times New Roman"/>
          <w:i/>
          <w:sz w:val="24"/>
          <w:szCs w:val="24"/>
          <w:lang w:val="en-IN" w:eastAsia="en-IN"/>
        </w:rPr>
        <w:t>Universal Journal of Environmental Research and Technology</w:t>
      </w:r>
      <w:r w:rsidRPr="003439B8">
        <w:rPr>
          <w:rFonts w:ascii="Times New Roman" w:eastAsia="Times New Roman" w:hAnsi="Times New Roman" w:cs="Times New Roman"/>
          <w:sz w:val="24"/>
          <w:szCs w:val="24"/>
          <w:lang w:val="en-IN" w:eastAsia="en-IN"/>
        </w:rPr>
        <w:t>.Vol.3, Issue 4:523-530.</w:t>
      </w:r>
    </w:p>
    <w:p w:rsidR="00047106" w:rsidRPr="003439B8" w:rsidRDefault="00047106" w:rsidP="00047106">
      <w:pPr>
        <w:tabs>
          <w:tab w:val="left" w:pos="900"/>
        </w:tabs>
        <w:spacing w:line="360" w:lineRule="auto"/>
        <w:ind w:left="990" w:hanging="540"/>
        <w:jc w:val="both"/>
        <w:rPr>
          <w:rFonts w:ascii="Times New Roman" w:hAnsi="Times New Roman" w:cs="Times New Roman"/>
          <w:sz w:val="24"/>
          <w:szCs w:val="24"/>
        </w:rPr>
      </w:pPr>
      <w:r w:rsidRPr="003439B8">
        <w:rPr>
          <w:rFonts w:ascii="Times New Roman" w:hAnsi="Times New Roman" w:cs="Times New Roman"/>
          <w:sz w:val="24"/>
          <w:szCs w:val="24"/>
        </w:rPr>
        <w:t>Babar,H.T. and Raje, G.B. 2015. Primary Productivity study of Morawane</w:t>
      </w:r>
      <w:r w:rsidR="00C91673">
        <w:rPr>
          <w:rFonts w:ascii="Times New Roman" w:hAnsi="Times New Roman" w:cs="Times New Roman"/>
          <w:sz w:val="24"/>
          <w:szCs w:val="24"/>
        </w:rPr>
        <w:t xml:space="preserve"> </w:t>
      </w:r>
      <w:r w:rsidRPr="003439B8">
        <w:rPr>
          <w:rFonts w:ascii="Times New Roman" w:hAnsi="Times New Roman" w:cs="Times New Roman"/>
          <w:sz w:val="24"/>
          <w:szCs w:val="24"/>
        </w:rPr>
        <w:t>Dam  in Ratnagiri District of            Maharashtra, India.</w:t>
      </w:r>
      <w:r w:rsidRPr="003439B8">
        <w:rPr>
          <w:rFonts w:ascii="Times New Roman" w:hAnsi="Times New Roman" w:cs="Times New Roman"/>
          <w:i/>
          <w:sz w:val="24"/>
          <w:szCs w:val="24"/>
        </w:rPr>
        <w:t xml:space="preserve"> Journal of Global Biosciences</w:t>
      </w:r>
      <w:r w:rsidRPr="003439B8">
        <w:rPr>
          <w:rFonts w:ascii="Times New Roman" w:hAnsi="Times New Roman" w:cs="Times New Roman"/>
          <w:sz w:val="24"/>
          <w:szCs w:val="24"/>
        </w:rPr>
        <w:t>. 4: 1430-1438.</w:t>
      </w:r>
    </w:p>
    <w:p w:rsidR="00047106" w:rsidRPr="003439B8" w:rsidRDefault="00047106" w:rsidP="00047106">
      <w:pPr>
        <w:spacing w:line="360" w:lineRule="auto"/>
        <w:ind w:left="990" w:hanging="630"/>
        <w:jc w:val="both"/>
        <w:rPr>
          <w:rFonts w:ascii="Times New Roman" w:hAnsi="Times New Roman" w:cs="Times New Roman"/>
          <w:sz w:val="24"/>
          <w:szCs w:val="24"/>
        </w:rPr>
      </w:pPr>
      <w:r w:rsidRPr="003439B8">
        <w:rPr>
          <w:rFonts w:ascii="Times New Roman" w:hAnsi="Times New Roman" w:cs="Times New Roman"/>
          <w:sz w:val="24"/>
          <w:szCs w:val="24"/>
        </w:rPr>
        <w:t>Begum,A., and Harikrishna. 2008.”Study on the quality of water in some streams of Cauvery river”,</w:t>
      </w:r>
      <w:r w:rsidRPr="003439B8">
        <w:rPr>
          <w:rFonts w:ascii="Times New Roman" w:hAnsi="Times New Roman" w:cs="Times New Roman"/>
          <w:i/>
          <w:sz w:val="24"/>
          <w:szCs w:val="24"/>
        </w:rPr>
        <w:t>Journal of Chemistry</w:t>
      </w:r>
      <w:r w:rsidRPr="003439B8">
        <w:rPr>
          <w:rFonts w:ascii="Times New Roman" w:hAnsi="Times New Roman" w:cs="Times New Roman"/>
          <w:sz w:val="24"/>
          <w:szCs w:val="24"/>
        </w:rPr>
        <w:t>, 5:377-384</w:t>
      </w:r>
    </w:p>
    <w:p w:rsidR="00047106" w:rsidRPr="003439B8" w:rsidRDefault="00047106" w:rsidP="00047106">
      <w:pPr>
        <w:spacing w:line="360" w:lineRule="auto"/>
        <w:ind w:left="990" w:hanging="630"/>
        <w:jc w:val="both"/>
        <w:rPr>
          <w:rFonts w:ascii="Times New Roman" w:hAnsi="Times New Roman" w:cs="Times New Roman"/>
          <w:sz w:val="24"/>
          <w:szCs w:val="24"/>
        </w:rPr>
      </w:pPr>
      <w:r w:rsidRPr="003439B8">
        <w:rPr>
          <w:rFonts w:ascii="Times New Roman" w:hAnsi="Times New Roman" w:cs="Times New Roman"/>
          <w:color w:val="000000"/>
          <w:sz w:val="24"/>
          <w:szCs w:val="24"/>
        </w:rPr>
        <w:t xml:space="preserve">Cairns, J. and Dickson, K., 1971. “A simple method for biological assessment of the effect of waste discharge on the aquatic bottom dwelling organisms,” </w:t>
      </w:r>
      <w:r w:rsidRPr="003439B8">
        <w:rPr>
          <w:rFonts w:ascii="Times New Roman" w:hAnsi="Times New Roman" w:cs="Times New Roman"/>
          <w:i/>
          <w:color w:val="000000"/>
          <w:sz w:val="24"/>
          <w:szCs w:val="24"/>
        </w:rPr>
        <w:t>J. Wat .Polln</w:t>
      </w:r>
      <w:r w:rsidRPr="003439B8">
        <w:rPr>
          <w:rFonts w:ascii="Times New Roman" w:hAnsi="Times New Roman" w:cs="Times New Roman"/>
          <w:color w:val="000000"/>
          <w:sz w:val="24"/>
          <w:szCs w:val="24"/>
        </w:rPr>
        <w:t>. Control. 775,.</w:t>
      </w:r>
    </w:p>
    <w:p w:rsidR="00047106" w:rsidRPr="003439B8" w:rsidRDefault="00047106" w:rsidP="00047106">
      <w:pPr>
        <w:spacing w:line="360" w:lineRule="auto"/>
        <w:ind w:left="360"/>
        <w:jc w:val="both"/>
        <w:rPr>
          <w:rFonts w:ascii="Times New Roman" w:hAnsi="Times New Roman" w:cs="Times New Roman"/>
          <w:sz w:val="24"/>
          <w:szCs w:val="24"/>
        </w:rPr>
      </w:pPr>
      <w:r w:rsidRPr="003439B8">
        <w:rPr>
          <w:rFonts w:ascii="Times New Roman" w:hAnsi="Times New Roman" w:cs="Times New Roman"/>
          <w:sz w:val="24"/>
          <w:szCs w:val="24"/>
        </w:rPr>
        <w:t>Gupta, P.K., 2004. Soil, Plant, Water, and fertilizer analysis</w:t>
      </w:r>
      <w:r w:rsidRPr="003439B8">
        <w:rPr>
          <w:rFonts w:ascii="Times New Roman" w:hAnsi="Times New Roman" w:cs="Times New Roman"/>
          <w:i/>
          <w:sz w:val="24"/>
          <w:szCs w:val="24"/>
        </w:rPr>
        <w:t>. Agrobos</w:t>
      </w:r>
      <w:r w:rsidRPr="003439B8">
        <w:rPr>
          <w:rFonts w:ascii="Times New Roman" w:hAnsi="Times New Roman" w:cs="Times New Roman"/>
          <w:sz w:val="24"/>
          <w:szCs w:val="24"/>
        </w:rPr>
        <w:t>., (1): 318-328.</w:t>
      </w:r>
    </w:p>
    <w:p w:rsidR="00047106" w:rsidRPr="003439B8" w:rsidRDefault="00047106" w:rsidP="00047106">
      <w:pPr>
        <w:spacing w:line="360" w:lineRule="auto"/>
        <w:ind w:left="990" w:hanging="630"/>
        <w:jc w:val="both"/>
        <w:rPr>
          <w:rFonts w:ascii="Times New Roman" w:hAnsi="Times New Roman" w:cs="Times New Roman"/>
          <w:sz w:val="24"/>
          <w:szCs w:val="24"/>
        </w:rPr>
      </w:pPr>
      <w:r w:rsidRPr="003439B8">
        <w:rPr>
          <w:rFonts w:ascii="Times New Roman" w:hAnsi="Times New Roman" w:cs="Times New Roman"/>
          <w:sz w:val="24"/>
          <w:szCs w:val="24"/>
        </w:rPr>
        <w:t xml:space="preserve">Karthick S, Aanand S, Srinivasan A and Jawahar P. 2016. Assessment of Seasonal Variations in Water  Quality Parameters of Kadamba tank in Thoothukudi District of Tamilnadu, India. </w:t>
      </w:r>
      <w:r w:rsidRPr="003439B8">
        <w:rPr>
          <w:rFonts w:ascii="Times New Roman" w:hAnsi="Times New Roman" w:cs="Times New Roman"/>
          <w:i/>
          <w:sz w:val="24"/>
          <w:szCs w:val="24"/>
        </w:rPr>
        <w:t>International Journal of Applied Research</w:t>
      </w:r>
      <w:r w:rsidRPr="003439B8">
        <w:rPr>
          <w:rFonts w:ascii="Times New Roman" w:hAnsi="Times New Roman" w:cs="Times New Roman"/>
          <w:sz w:val="24"/>
          <w:szCs w:val="24"/>
        </w:rPr>
        <w:t xml:space="preserve"> 2(11): 329-334.</w:t>
      </w:r>
    </w:p>
    <w:p w:rsidR="00047106" w:rsidRPr="003439B8" w:rsidRDefault="00047106" w:rsidP="00047106">
      <w:pPr>
        <w:tabs>
          <w:tab w:val="left" w:pos="6555"/>
        </w:tabs>
        <w:spacing w:line="360" w:lineRule="auto"/>
        <w:ind w:left="1080" w:hanging="720"/>
        <w:jc w:val="both"/>
        <w:rPr>
          <w:rFonts w:ascii="Times New Roman" w:hAnsi="Times New Roman" w:cs="Times New Roman"/>
          <w:sz w:val="24"/>
          <w:szCs w:val="24"/>
        </w:rPr>
      </w:pPr>
      <w:r w:rsidRPr="003439B8">
        <w:rPr>
          <w:rFonts w:ascii="Times New Roman" w:hAnsi="Times New Roman" w:cs="Times New Roman"/>
          <w:sz w:val="24"/>
          <w:szCs w:val="24"/>
        </w:rPr>
        <w:t>Meenakhi N. 2014. Ecosystem Dynamics of Katteri Reservoir. Nilgiri District. Tamiladu, Ph.D Thesis. BharathiyarUniversity , pp 162.</w:t>
      </w:r>
    </w:p>
    <w:p w:rsidR="00047106" w:rsidRPr="003439B8" w:rsidRDefault="00047106" w:rsidP="00047106">
      <w:pPr>
        <w:spacing w:line="360" w:lineRule="auto"/>
        <w:ind w:left="1080" w:hanging="720"/>
        <w:jc w:val="both"/>
        <w:rPr>
          <w:rFonts w:ascii="Times New Roman" w:hAnsi="Times New Roman" w:cs="Times New Roman"/>
          <w:sz w:val="24"/>
          <w:szCs w:val="24"/>
        </w:rPr>
      </w:pPr>
      <w:r w:rsidRPr="003439B8">
        <w:rPr>
          <w:rFonts w:ascii="Times New Roman" w:hAnsi="Times New Roman" w:cs="Times New Roman"/>
          <w:sz w:val="24"/>
          <w:szCs w:val="24"/>
        </w:rPr>
        <w:t>Murugesan, V. K ., Rani P.and Manoharan, S. 2003b. Ecology and fisheries of selected reservoirs in Tamil Nadu, CIFRI ,Bull., 117:46 pp.</w:t>
      </w:r>
    </w:p>
    <w:p w:rsidR="00047106" w:rsidRPr="003439B8" w:rsidRDefault="00047106" w:rsidP="00047106">
      <w:pPr>
        <w:tabs>
          <w:tab w:val="left" w:pos="6555"/>
        </w:tabs>
        <w:spacing w:line="360" w:lineRule="auto"/>
        <w:ind w:left="1080" w:hanging="720"/>
        <w:jc w:val="both"/>
        <w:rPr>
          <w:rFonts w:ascii="Times New Roman" w:hAnsi="Times New Roman" w:cs="Times New Roman"/>
          <w:sz w:val="24"/>
          <w:szCs w:val="24"/>
        </w:rPr>
      </w:pPr>
      <w:r w:rsidRPr="003439B8">
        <w:rPr>
          <w:rFonts w:ascii="Times New Roman" w:eastAsia="Times New Roman" w:hAnsi="Times New Roman" w:cs="Times New Roman"/>
          <w:color w:val="000000" w:themeColor="text1"/>
          <w:sz w:val="24"/>
          <w:szCs w:val="24"/>
        </w:rPr>
        <w:t>Pazanisamy,S ., 2005. Reservoir Ecology of lower Anaicut Thanjavur District,Tamil Nadu.</w:t>
      </w:r>
      <w:r w:rsidRPr="003439B8">
        <w:rPr>
          <w:rFonts w:ascii="Times New Roman" w:eastAsia="Times New Roman" w:hAnsi="Times New Roman" w:cs="Times New Roman"/>
          <w:color w:val="000000"/>
          <w:sz w:val="24"/>
          <w:szCs w:val="24"/>
        </w:rPr>
        <w:t>Ph.D Thesis.  Bharathidasan University, pp .151</w:t>
      </w:r>
    </w:p>
    <w:p w:rsidR="00047106" w:rsidRPr="003439B8" w:rsidRDefault="00047106" w:rsidP="00047106">
      <w:pPr>
        <w:tabs>
          <w:tab w:val="left" w:pos="6555"/>
        </w:tabs>
        <w:spacing w:line="360" w:lineRule="auto"/>
        <w:ind w:left="1080" w:hanging="720"/>
        <w:jc w:val="both"/>
        <w:rPr>
          <w:rFonts w:ascii="Times New Roman" w:eastAsia="Times New Roman" w:hAnsi="Times New Roman" w:cs="Times New Roman"/>
          <w:color w:val="000000"/>
          <w:sz w:val="24"/>
          <w:szCs w:val="24"/>
        </w:rPr>
      </w:pPr>
      <w:r w:rsidRPr="003439B8">
        <w:rPr>
          <w:rFonts w:ascii="Times New Roman" w:eastAsia="Times New Roman" w:hAnsi="Times New Roman" w:cs="Times New Roman"/>
          <w:color w:val="000000"/>
          <w:sz w:val="24"/>
          <w:szCs w:val="24"/>
        </w:rPr>
        <w:t>Sheeja, B. D., 2005. Seasonal Variation in the Limnological characteristics of selected aquatic ecosystem of Kaveri delta. Ph.D Thesis. Bharathidasan University, pp. 167.</w:t>
      </w:r>
    </w:p>
    <w:p w:rsidR="00047106" w:rsidRPr="003439B8" w:rsidRDefault="00047106" w:rsidP="00047106">
      <w:pPr>
        <w:spacing w:line="360" w:lineRule="auto"/>
        <w:ind w:left="1170" w:hanging="810"/>
        <w:jc w:val="both"/>
        <w:rPr>
          <w:rFonts w:ascii="Times New Roman" w:hAnsi="Times New Roman" w:cs="Times New Roman"/>
          <w:sz w:val="24"/>
          <w:szCs w:val="24"/>
        </w:rPr>
      </w:pPr>
      <w:r w:rsidRPr="003439B8">
        <w:rPr>
          <w:rFonts w:ascii="Times New Roman" w:hAnsi="Times New Roman" w:cs="Times New Roman"/>
          <w:sz w:val="24"/>
          <w:szCs w:val="24"/>
        </w:rPr>
        <w:t>Sugunan, V. V. 1995. Reservoir fisheries in India. FAO Fisheries Technical Paper No.345. Food and Agriculture Organization of the United Nations, Rome, 423 pp.</w:t>
      </w:r>
    </w:p>
    <w:p w:rsidR="00047106" w:rsidRPr="003439B8" w:rsidRDefault="00047106" w:rsidP="00047106">
      <w:pPr>
        <w:spacing w:line="360" w:lineRule="auto"/>
        <w:ind w:left="1170" w:hanging="810"/>
        <w:jc w:val="both"/>
        <w:rPr>
          <w:rFonts w:ascii="Times New Roman" w:hAnsi="Times New Roman" w:cs="Times New Roman"/>
          <w:sz w:val="24"/>
          <w:szCs w:val="24"/>
        </w:rPr>
      </w:pPr>
      <w:r w:rsidRPr="003439B8">
        <w:rPr>
          <w:rFonts w:ascii="Times New Roman" w:hAnsi="Times New Roman" w:cs="Times New Roman"/>
          <w:sz w:val="24"/>
          <w:szCs w:val="24"/>
        </w:rPr>
        <w:lastRenderedPageBreak/>
        <w:t>Tamot P, Mishra R, Sandut. 2007. Water quality monitoring of Halali Reservoir with Reference to Cage Aquaculture as a Modern Tool for obtaining enhanced fish production. In: Proceedings of Taal: The 12</w:t>
      </w:r>
      <w:r w:rsidRPr="003439B8">
        <w:rPr>
          <w:rFonts w:ascii="Times New Roman" w:hAnsi="Times New Roman" w:cs="Times New Roman"/>
          <w:sz w:val="24"/>
          <w:szCs w:val="24"/>
          <w:vertAlign w:val="superscript"/>
        </w:rPr>
        <w:t>th</w:t>
      </w:r>
      <w:r w:rsidRPr="003439B8">
        <w:rPr>
          <w:rFonts w:ascii="Times New Roman" w:hAnsi="Times New Roman" w:cs="Times New Roman"/>
          <w:sz w:val="24"/>
          <w:szCs w:val="24"/>
        </w:rPr>
        <w:t xml:space="preserve"> World Lake conference.,318-324.</w:t>
      </w:r>
    </w:p>
    <w:p w:rsidR="00047106" w:rsidRPr="003439B8" w:rsidRDefault="00047106" w:rsidP="00047106">
      <w:pPr>
        <w:spacing w:line="360" w:lineRule="auto"/>
        <w:ind w:left="1800" w:hanging="1440"/>
        <w:jc w:val="both"/>
        <w:rPr>
          <w:rFonts w:ascii="Times New Roman" w:hAnsi="Times New Roman" w:cs="Times New Roman"/>
          <w:sz w:val="24"/>
          <w:szCs w:val="24"/>
        </w:rPr>
      </w:pPr>
      <w:r w:rsidRPr="003439B8">
        <w:rPr>
          <w:rFonts w:ascii="Times New Roman" w:hAnsi="Times New Roman" w:cs="Times New Roman"/>
          <w:sz w:val="24"/>
          <w:szCs w:val="24"/>
        </w:rPr>
        <w:t xml:space="preserve">Verma. A.K and Saksena D.N., 2010. Assessment of water quality and Pollution status of Kalpi (Morar) 3(1) River,Gwalior Madhya Pradesh, with special reference to conservation and management plan ., </w:t>
      </w:r>
      <w:r w:rsidRPr="003439B8">
        <w:rPr>
          <w:rFonts w:ascii="Times New Roman" w:hAnsi="Times New Roman" w:cs="Times New Roman"/>
          <w:i/>
          <w:sz w:val="24"/>
          <w:szCs w:val="24"/>
        </w:rPr>
        <w:t>Asian J. Exp. Biol. Sci</w:t>
      </w:r>
      <w:r w:rsidRPr="003439B8">
        <w:rPr>
          <w:rFonts w:ascii="Times New Roman" w:hAnsi="Times New Roman" w:cs="Times New Roman"/>
          <w:sz w:val="24"/>
          <w:szCs w:val="24"/>
        </w:rPr>
        <w:t>.2, 419-429.</w:t>
      </w:r>
    </w:p>
    <w:p w:rsidR="00047106" w:rsidRPr="003439B8" w:rsidRDefault="00047106" w:rsidP="00047106">
      <w:pPr>
        <w:spacing w:line="360" w:lineRule="auto"/>
        <w:ind w:left="1800" w:hanging="1440"/>
        <w:jc w:val="both"/>
        <w:rPr>
          <w:rFonts w:ascii="Times New Roman" w:hAnsi="Times New Roman" w:cs="Times New Roman"/>
          <w:sz w:val="24"/>
          <w:szCs w:val="24"/>
        </w:rPr>
      </w:pPr>
      <w:r w:rsidRPr="003439B8">
        <w:rPr>
          <w:rFonts w:ascii="Times New Roman" w:hAnsi="Times New Roman" w:cs="Times New Roman"/>
          <w:sz w:val="24"/>
          <w:szCs w:val="24"/>
        </w:rPr>
        <w:t>Babar, H.T and Raje, G.B., (2015). Primary productivity study of Morawane dam in Ratnagri distinct of Maharashtra, India. Journal of Global Biosciences. 4(2): 1430- 1438.</w:t>
      </w:r>
    </w:p>
    <w:p w:rsidR="00047106" w:rsidRPr="003439B8" w:rsidRDefault="00047106" w:rsidP="00047106">
      <w:pPr>
        <w:spacing w:line="360" w:lineRule="auto"/>
        <w:ind w:left="1800" w:hanging="1440"/>
        <w:jc w:val="both"/>
        <w:rPr>
          <w:rFonts w:ascii="Times New Roman" w:hAnsi="Times New Roman" w:cs="Times New Roman"/>
          <w:sz w:val="24"/>
          <w:szCs w:val="24"/>
        </w:rPr>
      </w:pPr>
      <w:r w:rsidRPr="003439B8">
        <w:rPr>
          <w:rFonts w:ascii="Times New Roman" w:hAnsi="Times New Roman" w:cs="Times New Roman"/>
          <w:sz w:val="24"/>
          <w:szCs w:val="24"/>
        </w:rPr>
        <w:t>Talib, R.H., Helal, M.M., and Naij, R.K. (2022). The Dynamics of the Aquatic Food chain system in the contaminated Environment. Iraqi Journal of Science 36(5); 2173-2193.</w:t>
      </w:r>
    </w:p>
    <w:p w:rsidR="00047106" w:rsidRPr="003439B8" w:rsidRDefault="00047106" w:rsidP="00047106">
      <w:pPr>
        <w:spacing w:line="360" w:lineRule="auto"/>
        <w:ind w:left="1800" w:hanging="1440"/>
        <w:jc w:val="both"/>
        <w:rPr>
          <w:rFonts w:ascii="Times New Roman" w:hAnsi="Times New Roman" w:cs="Times New Roman"/>
          <w:sz w:val="24"/>
          <w:szCs w:val="24"/>
        </w:rPr>
      </w:pPr>
      <w:r w:rsidRPr="003439B8">
        <w:rPr>
          <w:rFonts w:ascii="Times New Roman" w:hAnsi="Times New Roman" w:cs="Times New Roman"/>
          <w:sz w:val="24"/>
          <w:szCs w:val="24"/>
        </w:rPr>
        <w:t>Talib, A.H. (2017). Some limnological features of AI-Hammer marsh south of Iraq after restoration. IJAS, 48(5); 309-381.</w:t>
      </w:r>
    </w:p>
    <w:p w:rsidR="00047106" w:rsidRPr="003439B8" w:rsidRDefault="00047106" w:rsidP="00047106">
      <w:pPr>
        <w:spacing w:line="360" w:lineRule="auto"/>
        <w:ind w:left="1800" w:hanging="1440"/>
        <w:jc w:val="both"/>
        <w:rPr>
          <w:rFonts w:ascii="Times New Roman" w:hAnsi="Times New Roman" w:cs="Times New Roman"/>
          <w:sz w:val="24"/>
          <w:szCs w:val="24"/>
        </w:rPr>
      </w:pPr>
      <w:r w:rsidRPr="003439B8">
        <w:rPr>
          <w:rFonts w:ascii="Times New Roman" w:hAnsi="Times New Roman" w:cs="Times New Roman"/>
          <w:sz w:val="24"/>
          <w:szCs w:val="24"/>
        </w:rPr>
        <w:t>Lie T.Y., Li S.Y., Liang, C., Bush, R.T., Xiong L. and Jiang, Y.J.A. (2018) Comparative assessment of Australia’s lower lakes water quality under extreme drought and post – drought conditions using multivariate statistical techniques. Journal Cleaner Production. 190; 1-11.</w:t>
      </w:r>
    </w:p>
    <w:p w:rsidR="00047106" w:rsidRPr="003439B8" w:rsidRDefault="00047106" w:rsidP="00047106">
      <w:pPr>
        <w:tabs>
          <w:tab w:val="left" w:pos="65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4 Quadratic Fit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GPP and Air Temperature</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781586" cy="155758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1557514"/>
                    </a:xfrm>
                    <a:prstGeom prst="rect">
                      <a:avLst/>
                    </a:prstGeom>
                    <a:noFill/>
                    <a:ln>
                      <a:noFill/>
                    </a:ln>
                  </pic:spPr>
                </pic:pic>
              </a:graphicData>
            </a:graphic>
          </wp:inline>
        </w:drawing>
      </w:r>
    </w:p>
    <w:p w:rsidR="00047106" w:rsidRPr="003439B8" w:rsidRDefault="00047106" w:rsidP="00047106">
      <w:pPr>
        <w:tabs>
          <w:tab w:val="left" w:pos="6555"/>
        </w:tabs>
        <w:spacing w:line="360" w:lineRule="auto"/>
        <w:jc w:val="both"/>
        <w:rPr>
          <w:rFonts w:ascii="Times New Roman" w:hAnsi="Times New Roman" w:cs="Times New Roman"/>
          <w:bCs/>
          <w:sz w:val="24"/>
          <w:szCs w:val="24"/>
        </w:rPr>
      </w:pPr>
    </w:p>
    <w:p w:rsidR="00047106" w:rsidRPr="003439B8" w:rsidRDefault="00047106" w:rsidP="00047106">
      <w:pPr>
        <w:tabs>
          <w:tab w:val="left" w:pos="6555"/>
        </w:tabs>
        <w:spacing w:line="360" w:lineRule="auto"/>
        <w:jc w:val="both"/>
        <w:rPr>
          <w:rFonts w:ascii="Times New Roman" w:hAnsi="Times New Roman" w:cs="Times New Roman"/>
          <w:bCs/>
          <w:sz w:val="24"/>
          <w:szCs w:val="24"/>
        </w:rPr>
      </w:pPr>
    </w:p>
    <w:p w:rsidR="00047106" w:rsidRPr="003439B8" w:rsidRDefault="00047106" w:rsidP="00047106">
      <w:pPr>
        <w:tabs>
          <w:tab w:val="left" w:pos="65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5 Linear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GPP and Water Temperature</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866515" cy="216979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6515" cy="2169795"/>
                    </a:xfrm>
                    <a:prstGeom prst="rect">
                      <a:avLst/>
                    </a:prstGeom>
                    <a:noFill/>
                    <a:ln>
                      <a:noFill/>
                    </a:ln>
                  </pic:spPr>
                </pic:pic>
              </a:graphicData>
            </a:graphic>
          </wp:inline>
        </w:drawing>
      </w: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6 Polynomial Fit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GPP and Conductivity</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781425" cy="21234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123440"/>
                    </a:xfrm>
                    <a:prstGeom prst="rect">
                      <a:avLst/>
                    </a:prstGeom>
                    <a:noFill/>
                    <a:ln>
                      <a:noFill/>
                    </a:ln>
                  </pic:spPr>
                </pic:pic>
              </a:graphicData>
            </a:graphic>
          </wp:inline>
        </w:drawing>
      </w: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 xml:space="preserve">Figure: 7 Linear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GPP and dissolved oxygen</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781425" cy="23710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371090"/>
                    </a:xfrm>
                    <a:prstGeom prst="rect">
                      <a:avLst/>
                    </a:prstGeom>
                    <a:noFill/>
                    <a:ln>
                      <a:noFill/>
                    </a:ln>
                  </pic:spPr>
                </pic:pic>
              </a:graphicData>
            </a:graphic>
          </wp:inline>
        </w:drawing>
      </w: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8 Polynomial Fit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NPP and Air Temperature</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836035" cy="2332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6035" cy="2332355"/>
                    </a:xfrm>
                    <a:prstGeom prst="rect">
                      <a:avLst/>
                    </a:prstGeom>
                    <a:noFill/>
                    <a:ln>
                      <a:noFill/>
                    </a:ln>
                  </pic:spPr>
                </pic:pic>
              </a:graphicData>
            </a:graphic>
          </wp:inline>
        </w:drawing>
      </w: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9 Polynomial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NPP and Water Temperature</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766185" cy="21158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6185" cy="2115820"/>
                    </a:xfrm>
                    <a:prstGeom prst="rect">
                      <a:avLst/>
                    </a:prstGeom>
                    <a:noFill/>
                    <a:ln>
                      <a:noFill/>
                    </a:ln>
                  </pic:spPr>
                </pic:pic>
              </a:graphicData>
            </a:graphic>
          </wp:inline>
        </w:drawing>
      </w:r>
    </w:p>
    <w:p w:rsidR="003511C2" w:rsidRPr="003439B8" w:rsidRDefault="003511C2"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Figure: 10 Quadratic Fit  model</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NPP and Conductivity</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572510" cy="20072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2510" cy="2007235"/>
                    </a:xfrm>
                    <a:prstGeom prst="rect">
                      <a:avLst/>
                    </a:prstGeom>
                    <a:noFill/>
                    <a:ln>
                      <a:noFill/>
                    </a:ln>
                  </pic:spPr>
                </pic:pic>
              </a:graphicData>
            </a:graphic>
          </wp:inline>
        </w:drawing>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3511C2" w:rsidRPr="003439B8" w:rsidRDefault="003511C2"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 xml:space="preserve">Figure: 11 Quadratic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NPP and Dissolved Oxygen</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572510" cy="1758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2510" cy="1758950"/>
                    </a:xfrm>
                    <a:prstGeom prst="rect">
                      <a:avLst/>
                    </a:prstGeom>
                    <a:noFill/>
                    <a:ln>
                      <a:noFill/>
                    </a:ln>
                  </pic:spPr>
                </pic:pic>
              </a:graphicData>
            </a:graphic>
          </wp:inline>
        </w:drawing>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12 Linear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CR and Air Temperature</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3975100" cy="22396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100" cy="2239645"/>
                    </a:xfrm>
                    <a:prstGeom prst="rect">
                      <a:avLst/>
                    </a:prstGeom>
                    <a:noFill/>
                    <a:ln>
                      <a:noFill/>
                    </a:ln>
                  </pic:spPr>
                </pic:pic>
              </a:graphicData>
            </a:graphic>
          </wp:inline>
        </w:drawing>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13 Linear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n CR and Water Temperature</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lastRenderedPageBreak/>
        <w:drawing>
          <wp:inline distT="0" distB="0" distL="0" distR="0">
            <wp:extent cx="3975100" cy="16738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100" cy="1673860"/>
                    </a:xfrm>
                    <a:prstGeom prst="rect">
                      <a:avLst/>
                    </a:prstGeom>
                    <a:noFill/>
                    <a:ln>
                      <a:noFill/>
                    </a:ln>
                  </pic:spPr>
                </pic:pic>
              </a:graphicData>
            </a:graphic>
          </wp:inline>
        </w:drawing>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Figure: 14 Polynomial Fit model </w:t>
      </w:r>
      <w:r w:rsidRPr="003439B8">
        <w:rPr>
          <w:rFonts w:ascii="Times New Roman" w:hAnsi="Times New Roman" w:cs="Times New Roman"/>
          <w:bCs/>
          <w:noProof/>
          <w:sz w:val="24"/>
          <w:szCs w:val="24"/>
        </w:rPr>
        <w:t>showi</w:t>
      </w:r>
      <w:r w:rsidRPr="003439B8">
        <w:rPr>
          <w:rFonts w:ascii="Times New Roman" w:hAnsi="Times New Roman" w:cs="Times New Roman"/>
          <w:bCs/>
          <w:sz w:val="24"/>
          <w:szCs w:val="24"/>
        </w:rPr>
        <w:t>n</w:t>
      </w:r>
      <w:r w:rsidRPr="003439B8">
        <w:rPr>
          <w:rFonts w:ascii="Times New Roman" w:hAnsi="Times New Roman" w:cs="Times New Roman"/>
          <w:bCs/>
          <w:noProof/>
          <w:sz w:val="24"/>
          <w:szCs w:val="24"/>
        </w:rPr>
        <w:t>g the mathematical relationship betwee</w:t>
      </w:r>
      <w:r w:rsidRPr="003439B8">
        <w:rPr>
          <w:rFonts w:ascii="Times New Roman" w:hAnsi="Times New Roman" w:cs="Times New Roman"/>
          <w:bCs/>
          <w:sz w:val="24"/>
          <w:szCs w:val="24"/>
        </w:rPr>
        <w:t xml:space="preserve"> CR and Conductivity</w:t>
      </w:r>
    </w:p>
    <w:p w:rsidR="00047106" w:rsidRPr="003439B8" w:rsidRDefault="00047106" w:rsidP="00047106">
      <w:pPr>
        <w:tabs>
          <w:tab w:val="left" w:pos="2955"/>
        </w:tabs>
        <w:spacing w:line="360" w:lineRule="auto"/>
        <w:jc w:val="both"/>
        <w:rPr>
          <w:rFonts w:ascii="Times New Roman" w:hAnsi="Times New Roman" w:cs="Times New Roman"/>
          <w:bCs/>
          <w:sz w:val="24"/>
          <w:szCs w:val="24"/>
        </w:rPr>
      </w:pPr>
      <w:r w:rsidRPr="003439B8">
        <w:rPr>
          <w:rFonts w:ascii="Times New Roman" w:hAnsi="Times New Roman" w:cs="Times New Roman"/>
          <w:bCs/>
          <w:noProof/>
          <w:sz w:val="24"/>
          <w:szCs w:val="24"/>
        </w:rPr>
        <w:drawing>
          <wp:inline distT="0" distB="0" distL="0" distR="0">
            <wp:extent cx="4060556" cy="1890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0825" cy="1890918"/>
                    </a:xfrm>
                    <a:prstGeom prst="rect">
                      <a:avLst/>
                    </a:prstGeom>
                    <a:noFill/>
                    <a:ln>
                      <a:noFill/>
                    </a:ln>
                  </pic:spPr>
                </pic:pic>
              </a:graphicData>
            </a:graphic>
          </wp:inline>
        </w:drawing>
      </w: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Ta</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le: 1</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Physical and chemical factors</w:t>
      </w:r>
      <w:r w:rsidRPr="003439B8">
        <w:rPr>
          <w:rFonts w:ascii="Times New Roman" w:eastAsia="Times New Roman" w:hAnsi="Times New Roman" w:cs="Times New Roman"/>
          <w:bCs/>
          <w:color w:val="000000"/>
          <w:sz w:val="24"/>
          <w:szCs w:val="24"/>
        </w:rPr>
        <w:t xml:space="preserve"> in Upper and Lower Tiger Hills Reservoir</w:t>
      </w:r>
    </w:p>
    <w:tbl>
      <w:tblPr>
        <w:tblStyle w:val="TableGrid"/>
        <w:tblW w:w="8118" w:type="dxa"/>
        <w:tblLook w:val="04A0"/>
      </w:tblPr>
      <w:tblGrid>
        <w:gridCol w:w="757"/>
        <w:gridCol w:w="3041"/>
        <w:gridCol w:w="4320"/>
      </w:tblGrid>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S.NO</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PARAMETERS</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METHOD</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1</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Air Temperature (°C)</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Celsius Thermometer</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2</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Water Temperature (°C)</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Celsius Thermometer</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3</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Conductivity </w:t>
            </w:r>
            <w:r w:rsidRPr="003439B8">
              <w:rPr>
                <w:rFonts w:ascii="Times New Roman" w:eastAsia="Times New Roman" w:hAnsi="Times New Roman" w:cs="Times New Roman"/>
                <w:bCs/>
                <w:color w:val="000000"/>
                <w:sz w:val="24"/>
                <w:szCs w:val="24"/>
              </w:rPr>
              <w:t>(µS)</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Conductivity meter (Elico CM 180)</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4</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Dissolved Oxygen(mg/l)</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Winkler’s Iodomeric method</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5</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Gross Primary Productivity (GPP)</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Light and dark </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ottle method of Gaarder and Gran</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6</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eastAsia="Times New Roman" w:hAnsi="Times New Roman" w:cs="Times New Roman"/>
                <w:bCs/>
                <w:color w:val="000000"/>
                <w:sz w:val="24"/>
                <w:szCs w:val="24"/>
              </w:rPr>
              <w:t xml:space="preserve">Net </w:t>
            </w:r>
            <w:r w:rsidRPr="003439B8">
              <w:rPr>
                <w:rFonts w:ascii="Times New Roman" w:hAnsi="Times New Roman" w:cs="Times New Roman"/>
                <w:bCs/>
                <w:sz w:val="24"/>
                <w:szCs w:val="24"/>
              </w:rPr>
              <w:t xml:space="preserve">Primary </w:t>
            </w:r>
            <w:r w:rsidRPr="003439B8">
              <w:rPr>
                <w:rFonts w:ascii="Times New Roman" w:hAnsi="Times New Roman" w:cs="Times New Roman"/>
                <w:bCs/>
                <w:sz w:val="24"/>
                <w:szCs w:val="24"/>
              </w:rPr>
              <w:lastRenderedPageBreak/>
              <w:t>Productivity(</w:t>
            </w:r>
            <w:r w:rsidRPr="003439B8">
              <w:rPr>
                <w:rFonts w:ascii="Times New Roman" w:eastAsia="Times New Roman" w:hAnsi="Times New Roman" w:cs="Times New Roman"/>
                <w:bCs/>
                <w:color w:val="000000"/>
                <w:sz w:val="24"/>
                <w:szCs w:val="24"/>
              </w:rPr>
              <w:t>NPP)</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 xml:space="preserve">Light and dark </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 xml:space="preserve">ottle method of Gaarder </w:t>
            </w:r>
            <w:r w:rsidRPr="003439B8">
              <w:rPr>
                <w:rFonts w:ascii="Times New Roman" w:hAnsi="Times New Roman" w:cs="Times New Roman"/>
                <w:bCs/>
                <w:sz w:val="24"/>
                <w:szCs w:val="24"/>
              </w:rPr>
              <w:lastRenderedPageBreak/>
              <w:t>and Gran</w:t>
            </w:r>
          </w:p>
        </w:tc>
      </w:tr>
      <w:tr w:rsidR="00047106" w:rsidRPr="003439B8" w:rsidTr="009F23FE">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lastRenderedPageBreak/>
              <w:t>7</w:t>
            </w:r>
          </w:p>
        </w:tc>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Community Respiration(CR)</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 xml:space="preserve">Light and dark </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ottle method of Gaarder and Gran</w:t>
            </w:r>
          </w:p>
        </w:tc>
      </w:tr>
    </w:tbl>
    <w:p w:rsidR="00047106" w:rsidRPr="003439B8" w:rsidRDefault="00047106" w:rsidP="00047106">
      <w:pPr>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Ta</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 xml:space="preserve">le: 2 </w:t>
      </w:r>
      <w:r w:rsidRPr="003439B8">
        <w:rPr>
          <w:rFonts w:ascii="Times New Roman" w:eastAsia="Times New Roman" w:hAnsi="Times New Roman" w:cs="Times New Roman"/>
          <w:bCs/>
          <w:color w:val="000000"/>
          <w:sz w:val="24"/>
          <w:szCs w:val="24"/>
        </w:rPr>
        <w:t xml:space="preserve">Physico-chemical factors in Upper Tiger Hills Reservoir </w:t>
      </w:r>
    </w:p>
    <w:tbl>
      <w:tblPr>
        <w:tblStyle w:val="TableGrid"/>
        <w:tblW w:w="4095" w:type="pct"/>
        <w:tblInd w:w="-5" w:type="dxa"/>
        <w:tblLook w:val="04A0"/>
      </w:tblPr>
      <w:tblGrid>
        <w:gridCol w:w="2053"/>
        <w:gridCol w:w="775"/>
        <w:gridCol w:w="775"/>
        <w:gridCol w:w="775"/>
        <w:gridCol w:w="775"/>
        <w:gridCol w:w="897"/>
        <w:gridCol w:w="897"/>
        <w:gridCol w:w="896"/>
      </w:tblGrid>
      <w:tr w:rsidR="00047106" w:rsidRPr="003439B8" w:rsidTr="003511C2">
        <w:trPr>
          <w:trHeight w:val="47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Parameters</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/Mo</w:t>
            </w:r>
            <w:r w:rsidRPr="003439B8">
              <w:rPr>
                <w:rFonts w:ascii="Times New Roman" w:eastAsia="Times New Roman" w:hAnsi="Times New Roman" w:cs="Times New Roman"/>
                <w:bCs/>
                <w:color w:val="000000"/>
                <w:sz w:val="24"/>
                <w:szCs w:val="24"/>
              </w:rPr>
              <w:t>n</w:t>
            </w:r>
            <w:r w:rsidRPr="003439B8">
              <w:rPr>
                <w:rFonts w:ascii="Times New Roman" w:hAnsi="Times New Roman" w:cs="Times New Roman"/>
                <w:bCs/>
                <w:sz w:val="24"/>
                <w:szCs w:val="24"/>
              </w:rPr>
              <w:t>ths</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Oct</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Nov</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Dec</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hAnsi="Times New Roman" w:cs="Times New Roman"/>
                <w:bCs/>
                <w:sz w:val="24"/>
                <w:szCs w:val="24"/>
              </w:rPr>
              <w:t>Ja</w:t>
            </w:r>
            <w:r w:rsidRPr="003439B8">
              <w:rPr>
                <w:rFonts w:ascii="Times New Roman" w:eastAsia="Times New Roman" w:hAnsi="Times New Roman" w:cs="Times New Roman"/>
                <w:bCs/>
                <w:color w:val="000000"/>
                <w:sz w:val="24"/>
                <w:szCs w:val="24"/>
              </w:rPr>
              <w:t>n</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eastAsia="Times New Roman" w:hAnsi="Times New Roman" w:cs="Times New Roman"/>
                <w:bCs/>
                <w:color w:val="000000"/>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Fe</w:t>
            </w:r>
          </w:p>
          <w:p w:rsidR="00047106" w:rsidRPr="003439B8" w:rsidRDefault="00047106" w:rsidP="00047106">
            <w:pPr>
              <w:spacing w:line="276" w:lineRule="auto"/>
              <w:jc w:val="both"/>
              <w:rPr>
                <w:rFonts w:ascii="Times New Roman" w:hAnsi="Times New Roman" w:cs="Times New Roman"/>
                <w:bCs/>
                <w:sz w:val="24"/>
                <w:szCs w:val="24"/>
              </w:rPr>
            </w:pPr>
            <w:r w:rsidRPr="003439B8">
              <w:rPr>
                <w:rFonts w:ascii="Times New Roman" w:hAnsi="Times New Roman" w:cs="Times New Roman"/>
                <w:bCs/>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Mar</w:t>
            </w:r>
          </w:p>
          <w:p w:rsidR="00047106" w:rsidRPr="003439B8" w:rsidRDefault="00047106" w:rsidP="00047106">
            <w:pPr>
              <w:spacing w:line="276"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276"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Apr</w:t>
            </w:r>
          </w:p>
          <w:p w:rsidR="00047106" w:rsidRPr="003439B8" w:rsidRDefault="00047106" w:rsidP="00047106">
            <w:pPr>
              <w:spacing w:line="276"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‘26</w:t>
            </w:r>
          </w:p>
        </w:tc>
      </w:tr>
      <w:tr w:rsidR="00047106" w:rsidRPr="003439B8" w:rsidTr="003511C2">
        <w:trPr>
          <w:trHeight w:val="476"/>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Air Temperature(</w:t>
            </w:r>
            <w:r w:rsidRPr="003439B8">
              <w:rPr>
                <w:rFonts w:ascii="Times New Roman" w:hAnsi="Times New Roman" w:cs="Times New Roman"/>
                <w:bCs/>
                <w:sz w:val="24"/>
                <w:szCs w:val="24"/>
              </w:rPr>
              <w:t>°C)</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13</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13</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16</w:t>
            </w:r>
          </w:p>
        </w:tc>
      </w:tr>
      <w:tr w:rsidR="00047106" w:rsidRPr="003439B8" w:rsidTr="003511C2">
        <w:trPr>
          <w:trHeight w:val="415"/>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Water Temperature(</w:t>
            </w:r>
            <w:r w:rsidRPr="003439B8">
              <w:rPr>
                <w:rFonts w:ascii="Times New Roman" w:hAnsi="Times New Roman" w:cs="Times New Roman"/>
                <w:bCs/>
                <w:sz w:val="24"/>
                <w:szCs w:val="24"/>
              </w:rPr>
              <w:t>°C)</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20</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23</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26</w:t>
            </w:r>
          </w:p>
        </w:tc>
      </w:tr>
      <w:tr w:rsidR="00047106" w:rsidRPr="003439B8" w:rsidTr="003511C2">
        <w:trPr>
          <w:trHeight w:val="404"/>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Conductivity (µS)</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98.1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116</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69.4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90.3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74.7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23.1</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76.2</w:t>
            </w:r>
          </w:p>
        </w:tc>
      </w:tr>
      <w:tr w:rsidR="00047106" w:rsidRPr="003439B8" w:rsidTr="003511C2">
        <w:trPr>
          <w:trHeight w:val="483"/>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Dissolved Oxygen(mg/l)</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4.08</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4.16</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4.82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5.13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4.08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3.09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3.06</w:t>
            </w:r>
          </w:p>
        </w:tc>
      </w:tr>
      <w:tr w:rsidR="00047106" w:rsidRPr="003439B8" w:rsidTr="003511C2">
        <w:trPr>
          <w:trHeight w:val="38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GPP</w:t>
            </w:r>
          </w:p>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62.12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77.61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78.91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90.16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140.11</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165.12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231.19</w:t>
            </w:r>
          </w:p>
        </w:tc>
      </w:tr>
      <w:tr w:rsidR="00047106" w:rsidRPr="003439B8" w:rsidTr="003511C2">
        <w:trPr>
          <w:trHeight w:val="38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NPP 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47.12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60.37</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54.69</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70.12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85.16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139.82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155.26</w:t>
            </w:r>
          </w:p>
        </w:tc>
      </w:tr>
      <w:tr w:rsidR="00047106" w:rsidRPr="003439B8" w:rsidTr="003511C2">
        <w:trPr>
          <w:trHeight w:val="530"/>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CR  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15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17.24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24.22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20.04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54.95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25.3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276" w:lineRule="auto"/>
              <w:jc w:val="both"/>
              <w:rPr>
                <w:rFonts w:ascii="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75.93</w:t>
            </w:r>
          </w:p>
        </w:tc>
      </w:tr>
    </w:tbl>
    <w:p w:rsidR="00047106" w:rsidRPr="003439B8" w:rsidRDefault="00047106" w:rsidP="00047106">
      <w:pPr>
        <w:spacing w:line="360" w:lineRule="auto"/>
        <w:jc w:val="both"/>
        <w:rPr>
          <w:rFonts w:ascii="Times New Roman" w:hAnsi="Times New Roman" w:cs="Times New Roman"/>
          <w:bCs/>
          <w:sz w:val="24"/>
          <w:szCs w:val="24"/>
        </w:rPr>
      </w:pPr>
    </w:p>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hAnsi="Times New Roman" w:cs="Times New Roman"/>
          <w:bCs/>
          <w:sz w:val="24"/>
          <w:szCs w:val="24"/>
        </w:rPr>
        <w:t>Ta</w:t>
      </w:r>
      <w:r w:rsidRPr="003439B8">
        <w:rPr>
          <w:rFonts w:ascii="Times New Roman" w:hAnsi="Times New Roman" w:cs="Times New Roman"/>
          <w:bCs/>
          <w:noProof/>
          <w:sz w:val="24"/>
          <w:szCs w:val="24"/>
        </w:rPr>
        <w:t>b</w:t>
      </w:r>
      <w:r w:rsidRPr="003439B8">
        <w:rPr>
          <w:rFonts w:ascii="Times New Roman" w:hAnsi="Times New Roman" w:cs="Times New Roman"/>
          <w:bCs/>
          <w:sz w:val="24"/>
          <w:szCs w:val="24"/>
        </w:rPr>
        <w:t xml:space="preserve">le: 3 </w:t>
      </w:r>
      <w:r w:rsidRPr="003439B8">
        <w:rPr>
          <w:rFonts w:ascii="Times New Roman" w:eastAsia="Times New Roman" w:hAnsi="Times New Roman" w:cs="Times New Roman"/>
          <w:bCs/>
          <w:color w:val="000000"/>
          <w:sz w:val="24"/>
          <w:szCs w:val="24"/>
        </w:rPr>
        <w:t xml:space="preserve">Physico-chemical factors in Lower Tiger Hills Reservoir </w:t>
      </w:r>
    </w:p>
    <w:tbl>
      <w:tblPr>
        <w:tblStyle w:val="TableGrid"/>
        <w:tblW w:w="4095" w:type="pct"/>
        <w:tblInd w:w="-5" w:type="dxa"/>
        <w:tblLook w:val="04A0"/>
      </w:tblPr>
      <w:tblGrid>
        <w:gridCol w:w="2053"/>
        <w:gridCol w:w="775"/>
        <w:gridCol w:w="775"/>
        <w:gridCol w:w="775"/>
        <w:gridCol w:w="775"/>
        <w:gridCol w:w="897"/>
        <w:gridCol w:w="897"/>
        <w:gridCol w:w="896"/>
      </w:tblGrid>
      <w:tr w:rsidR="00047106" w:rsidRPr="003439B8" w:rsidTr="003511C2">
        <w:trPr>
          <w:trHeight w:val="47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Parameters</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/Mo</w:t>
            </w:r>
            <w:r w:rsidRPr="003439B8">
              <w:rPr>
                <w:rFonts w:ascii="Times New Roman" w:eastAsia="Times New Roman" w:hAnsi="Times New Roman" w:cs="Times New Roman"/>
                <w:bCs/>
                <w:color w:val="000000"/>
                <w:sz w:val="24"/>
                <w:szCs w:val="24"/>
              </w:rPr>
              <w:t>n</w:t>
            </w:r>
            <w:r w:rsidRPr="003439B8">
              <w:rPr>
                <w:rFonts w:ascii="Times New Roman" w:hAnsi="Times New Roman" w:cs="Times New Roman"/>
                <w:bCs/>
                <w:sz w:val="24"/>
                <w:szCs w:val="24"/>
              </w:rPr>
              <w:t>ths</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Oct</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Nov</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Dec</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’25</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hAnsi="Times New Roman" w:cs="Times New Roman"/>
                <w:bCs/>
                <w:sz w:val="24"/>
                <w:szCs w:val="24"/>
              </w:rPr>
              <w:t>Ja</w:t>
            </w:r>
            <w:r w:rsidRPr="003439B8">
              <w:rPr>
                <w:rFonts w:ascii="Times New Roman" w:eastAsia="Times New Roman" w:hAnsi="Times New Roman" w:cs="Times New Roman"/>
                <w:bCs/>
                <w:color w:val="000000"/>
                <w:sz w:val="24"/>
                <w:szCs w:val="24"/>
              </w:rPr>
              <w:t>n</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eastAsia="Times New Roman" w:hAnsi="Times New Roman" w:cs="Times New Roman"/>
                <w:bCs/>
                <w:color w:val="000000"/>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Fe</w:t>
            </w:r>
          </w:p>
          <w:p w:rsidR="00047106" w:rsidRPr="003439B8" w:rsidRDefault="00047106" w:rsidP="00047106">
            <w:pPr>
              <w:spacing w:line="360" w:lineRule="auto"/>
              <w:jc w:val="both"/>
              <w:rPr>
                <w:rFonts w:ascii="Times New Roman" w:hAnsi="Times New Roman" w:cs="Times New Roman"/>
                <w:bCs/>
                <w:sz w:val="24"/>
                <w:szCs w:val="24"/>
              </w:rPr>
            </w:pPr>
            <w:r w:rsidRPr="003439B8">
              <w:rPr>
                <w:rFonts w:ascii="Times New Roman" w:hAnsi="Times New Roman" w:cs="Times New Roman"/>
                <w:bCs/>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Mar</w:t>
            </w:r>
          </w:p>
          <w:p w:rsidR="00047106" w:rsidRPr="003439B8" w:rsidRDefault="00047106" w:rsidP="00047106">
            <w:pPr>
              <w:spacing w:line="360"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‘26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106" w:rsidRPr="003439B8" w:rsidRDefault="00047106" w:rsidP="00047106">
            <w:pPr>
              <w:spacing w:line="360"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Apr</w:t>
            </w:r>
          </w:p>
          <w:p w:rsidR="00047106" w:rsidRPr="003439B8" w:rsidRDefault="00047106" w:rsidP="00047106">
            <w:pPr>
              <w:spacing w:line="360" w:lineRule="auto"/>
              <w:jc w:val="both"/>
              <w:rPr>
                <w:rFonts w:ascii="Times New Roman" w:hAnsi="Times New Roman" w:cs="Times New Roman"/>
                <w:bCs/>
                <w:color w:val="000000" w:themeColor="text1"/>
                <w:sz w:val="24"/>
                <w:szCs w:val="24"/>
              </w:rPr>
            </w:pPr>
            <w:r w:rsidRPr="003439B8">
              <w:rPr>
                <w:rFonts w:ascii="Times New Roman" w:hAnsi="Times New Roman" w:cs="Times New Roman"/>
                <w:bCs/>
                <w:color w:val="000000" w:themeColor="text1"/>
                <w:sz w:val="24"/>
                <w:szCs w:val="24"/>
              </w:rPr>
              <w:t>‘26</w:t>
            </w:r>
          </w:p>
        </w:tc>
      </w:tr>
      <w:tr w:rsidR="00047106" w:rsidRPr="003439B8" w:rsidTr="003511C2">
        <w:trPr>
          <w:trHeight w:val="557"/>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Air Temperature(</w:t>
            </w:r>
            <w:r w:rsidRPr="003439B8">
              <w:rPr>
                <w:rFonts w:ascii="Times New Roman" w:hAnsi="Times New Roman" w:cs="Times New Roman"/>
                <w:bCs/>
                <w:sz w:val="24"/>
                <w:szCs w:val="24"/>
              </w:rPr>
              <w:t>°C)</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13</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13</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16</w:t>
            </w:r>
          </w:p>
        </w:tc>
      </w:tr>
      <w:tr w:rsidR="00047106" w:rsidRPr="003439B8" w:rsidTr="003511C2">
        <w:trPr>
          <w:trHeight w:val="415"/>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Water Temperature(</w:t>
            </w:r>
            <w:r w:rsidRPr="003439B8">
              <w:rPr>
                <w:rFonts w:ascii="Times New Roman" w:hAnsi="Times New Roman" w:cs="Times New Roman"/>
                <w:bCs/>
                <w:sz w:val="24"/>
                <w:szCs w:val="24"/>
              </w:rPr>
              <w:t>°C)</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19</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20</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21</w:t>
            </w:r>
          </w:p>
        </w:tc>
      </w:tr>
      <w:tr w:rsidR="00047106" w:rsidRPr="003439B8" w:rsidTr="003511C2">
        <w:trPr>
          <w:trHeight w:val="404"/>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Coductivity (µS)</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98.1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116</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69.4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90.3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74.7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23.1</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76.2</w:t>
            </w:r>
          </w:p>
        </w:tc>
      </w:tr>
      <w:tr w:rsidR="00047106" w:rsidRPr="003439B8" w:rsidTr="003511C2">
        <w:trPr>
          <w:trHeight w:val="483"/>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 xml:space="preserve">Dissolved </w:t>
            </w:r>
            <w:r w:rsidRPr="003439B8">
              <w:rPr>
                <w:rFonts w:ascii="Times New Roman" w:eastAsia="Times New Roman" w:hAnsi="Times New Roman" w:cs="Times New Roman"/>
                <w:bCs/>
                <w:color w:val="000000"/>
                <w:sz w:val="24"/>
                <w:szCs w:val="24"/>
              </w:rPr>
              <w:lastRenderedPageBreak/>
              <w:t>Oxygen(mg/l)</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lastRenderedPageBreak/>
              <w:t>4.08</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4.16</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4.82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5.13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4.08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3.09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4.08</w:t>
            </w:r>
          </w:p>
        </w:tc>
      </w:tr>
      <w:tr w:rsidR="00047106" w:rsidRPr="003439B8" w:rsidTr="003511C2">
        <w:trPr>
          <w:trHeight w:val="38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lastRenderedPageBreak/>
              <w:t>GPP</w:t>
            </w:r>
          </w:p>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52.12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71.61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78.91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90.16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140.11</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155.12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201.19</w:t>
            </w:r>
          </w:p>
        </w:tc>
      </w:tr>
      <w:tr w:rsidR="00047106" w:rsidRPr="003439B8" w:rsidTr="003511C2">
        <w:trPr>
          <w:trHeight w:val="388"/>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NPP 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41.12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61.37</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53.69</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68.12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81.16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120.82</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151.26</w:t>
            </w:r>
          </w:p>
        </w:tc>
      </w:tr>
      <w:tr w:rsidR="00047106" w:rsidRPr="003439B8" w:rsidTr="003511C2">
        <w:trPr>
          <w:trHeight w:val="530"/>
        </w:trPr>
        <w:tc>
          <w:tcPr>
            <w:tcW w:w="1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CR  mgC/m3/hr</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11</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10.24</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25.22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22.04</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58.95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eastAsia="Times New Roman" w:hAnsi="Times New Roman" w:cs="Times New Roman"/>
                <w:bCs/>
                <w:color w:val="000000"/>
                <w:sz w:val="24"/>
                <w:szCs w:val="24"/>
              </w:rPr>
            </w:pPr>
            <w:r w:rsidRPr="003439B8">
              <w:rPr>
                <w:rFonts w:ascii="Times New Roman" w:eastAsia="Times New Roman" w:hAnsi="Times New Roman" w:cs="Times New Roman"/>
                <w:bCs/>
                <w:color w:val="000000"/>
                <w:sz w:val="24"/>
                <w:szCs w:val="24"/>
              </w:rPr>
              <w:t>34.3</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47106" w:rsidRPr="003439B8" w:rsidRDefault="00047106" w:rsidP="00047106">
            <w:pPr>
              <w:spacing w:line="360" w:lineRule="auto"/>
              <w:jc w:val="both"/>
              <w:rPr>
                <w:rFonts w:ascii="Times New Roman" w:hAnsi="Times New Roman" w:cs="Times New Roman"/>
                <w:bCs/>
                <w:color w:val="000000"/>
                <w:sz w:val="24"/>
                <w:szCs w:val="24"/>
              </w:rPr>
            </w:pPr>
            <w:r w:rsidRPr="003439B8">
              <w:rPr>
                <w:rFonts w:ascii="Times New Roman" w:hAnsi="Times New Roman" w:cs="Times New Roman"/>
                <w:bCs/>
                <w:color w:val="000000"/>
                <w:sz w:val="24"/>
                <w:szCs w:val="24"/>
              </w:rPr>
              <w:t>49.93</w:t>
            </w:r>
          </w:p>
        </w:tc>
      </w:tr>
    </w:tbl>
    <w:p w:rsidR="005746D2" w:rsidRPr="003439B8" w:rsidRDefault="005746D2" w:rsidP="00047106">
      <w:pPr>
        <w:jc w:val="both"/>
        <w:rPr>
          <w:rFonts w:ascii="Times New Roman" w:hAnsi="Times New Roman" w:cs="Times New Roman"/>
          <w:bCs/>
          <w:sz w:val="24"/>
          <w:szCs w:val="24"/>
        </w:rPr>
      </w:pPr>
    </w:p>
    <w:sectPr w:rsidR="005746D2" w:rsidRPr="003439B8" w:rsidSect="002001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533" w:rsidRDefault="005B1533" w:rsidP="00047106">
      <w:pPr>
        <w:spacing w:after="0" w:line="240" w:lineRule="auto"/>
      </w:pPr>
      <w:r>
        <w:separator/>
      </w:r>
    </w:p>
  </w:endnote>
  <w:endnote w:type="continuationSeparator" w:id="1">
    <w:p w:rsidR="005B1533" w:rsidRDefault="005B1533" w:rsidP="00047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533" w:rsidRDefault="005B1533" w:rsidP="00047106">
      <w:pPr>
        <w:spacing w:after="0" w:line="240" w:lineRule="auto"/>
      </w:pPr>
      <w:r>
        <w:separator/>
      </w:r>
    </w:p>
  </w:footnote>
  <w:footnote w:type="continuationSeparator" w:id="1">
    <w:p w:rsidR="005B1533" w:rsidRDefault="005B1533" w:rsidP="000471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5746D2"/>
    <w:rsid w:val="000118B0"/>
    <w:rsid w:val="00047106"/>
    <w:rsid w:val="00200161"/>
    <w:rsid w:val="002C5EA8"/>
    <w:rsid w:val="003439B8"/>
    <w:rsid w:val="003511C2"/>
    <w:rsid w:val="003733AF"/>
    <w:rsid w:val="00497048"/>
    <w:rsid w:val="005746D2"/>
    <w:rsid w:val="005B1533"/>
    <w:rsid w:val="00785C79"/>
    <w:rsid w:val="00AE50AA"/>
    <w:rsid w:val="00B4441D"/>
    <w:rsid w:val="00C91673"/>
    <w:rsid w:val="00D218EC"/>
    <w:rsid w:val="00DF6D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1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71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47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106"/>
  </w:style>
  <w:style w:type="paragraph" w:styleId="Footer">
    <w:name w:val="footer"/>
    <w:basedOn w:val="Normal"/>
    <w:link w:val="FooterChar"/>
    <w:uiPriority w:val="99"/>
    <w:unhideWhenUsed/>
    <w:rsid w:val="00047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106"/>
  </w:style>
  <w:style w:type="paragraph" w:styleId="BalloonText">
    <w:name w:val="Balloon Text"/>
    <w:basedOn w:val="Normal"/>
    <w:link w:val="BalloonTextChar"/>
    <w:uiPriority w:val="99"/>
    <w:semiHidden/>
    <w:unhideWhenUsed/>
    <w:rsid w:val="002C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EA8"/>
    <w:rPr>
      <w:rFonts w:ascii="Tahoma" w:hAnsi="Tahoma" w:cs="Tahoma"/>
      <w:sz w:val="16"/>
      <w:szCs w:val="16"/>
    </w:rPr>
  </w:style>
  <w:style w:type="character" w:customStyle="1" w:styleId="whitespace-normal">
    <w:name w:val="whitespace-normal"/>
    <w:basedOn w:val="DefaultParagraphFont"/>
    <w:rsid w:val="00DF6D6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jeromebenedict1028@gmail.com</dc:creator>
  <cp:lastModifiedBy>Dr MA ZOO</cp:lastModifiedBy>
  <cp:revision>2</cp:revision>
  <dcterms:created xsi:type="dcterms:W3CDTF">2026-05-29T06:19:00Z</dcterms:created>
  <dcterms:modified xsi:type="dcterms:W3CDTF">2026-05-29T06:19:00Z</dcterms:modified>
</cp:coreProperties>
</file>