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1C" w:rsidRPr="00B720AA" w:rsidRDefault="0082281C" w:rsidP="00B720AA">
      <w:pPr>
        <w:spacing w:after="0" w:line="240" w:lineRule="auto"/>
        <w:jc w:val="center"/>
        <w:outlineLvl w:val="0"/>
        <w:rPr>
          <w:rFonts w:ascii="Times New Roman" w:eastAsia="Times New Roman" w:hAnsi="Times New Roman" w:cs="Times New Roman"/>
          <w:b/>
          <w:bCs/>
          <w:kern w:val="36"/>
          <w:sz w:val="36"/>
          <w:szCs w:val="36"/>
          <w:lang w:eastAsia="en-IN" w:bidi="hi-IN"/>
        </w:rPr>
      </w:pPr>
      <w:r w:rsidRPr="00B720AA">
        <w:rPr>
          <w:rFonts w:ascii="Times New Roman" w:eastAsia="Times New Roman" w:hAnsi="Times New Roman" w:cs="Times New Roman"/>
          <w:b/>
          <w:bCs/>
          <w:kern w:val="36"/>
          <w:sz w:val="36"/>
          <w:szCs w:val="36"/>
          <w:lang w:eastAsia="en-IN" w:bidi="hi-IN"/>
        </w:rPr>
        <w:t>Artificial Intelligence and Digital Agricultural Marketing: Transforming Farmers' Market Access and Marketing Efficiency in India</w:t>
      </w:r>
    </w:p>
    <w:p w:rsidR="00B720AA" w:rsidRPr="00500E56" w:rsidRDefault="00B720AA" w:rsidP="00B720AA">
      <w:pPr>
        <w:spacing w:after="0" w:line="240" w:lineRule="auto"/>
        <w:jc w:val="center"/>
        <w:rPr>
          <w:rFonts w:ascii="Times New Roman" w:eastAsia="Times New Roman" w:hAnsi="Times New Roman" w:cs="Times New Roman"/>
          <w:lang w:eastAsia="en-IN" w:bidi="hi-IN"/>
        </w:rPr>
      </w:pPr>
      <w:proofErr w:type="spellStart"/>
      <w:r w:rsidRPr="00500E56">
        <w:rPr>
          <w:rFonts w:ascii="Times New Roman" w:eastAsia="Times New Roman" w:hAnsi="Times New Roman" w:cs="Times New Roman"/>
          <w:lang w:eastAsia="en-IN" w:bidi="hi-IN"/>
        </w:rPr>
        <w:t>Dr.</w:t>
      </w:r>
      <w:proofErr w:type="spellEnd"/>
      <w:r w:rsidRPr="00500E56">
        <w:rPr>
          <w:rFonts w:ascii="Times New Roman" w:eastAsia="Times New Roman" w:hAnsi="Times New Roman" w:cs="Times New Roman"/>
          <w:lang w:eastAsia="en-IN" w:bidi="hi-IN"/>
        </w:rPr>
        <w:t xml:space="preserve"> Anil Mishra</w:t>
      </w:r>
    </w:p>
    <w:p w:rsidR="00B720AA" w:rsidRPr="00500E56" w:rsidRDefault="00B720AA" w:rsidP="00B720AA">
      <w:pPr>
        <w:spacing w:after="0" w:line="240" w:lineRule="auto"/>
        <w:jc w:val="center"/>
        <w:rPr>
          <w:rFonts w:ascii="Times New Roman" w:eastAsia="Times New Roman" w:hAnsi="Times New Roman" w:cs="Times New Roman"/>
          <w:lang w:eastAsia="en-IN" w:bidi="hi-IN"/>
        </w:rPr>
      </w:pPr>
      <w:r w:rsidRPr="00500E56">
        <w:rPr>
          <w:rFonts w:ascii="Times New Roman" w:eastAsia="Times New Roman" w:hAnsi="Times New Roman" w:cs="Times New Roman"/>
          <w:lang w:eastAsia="en-IN" w:bidi="hi-IN"/>
        </w:rPr>
        <w:t>Assistant Professor (Humanities)</w:t>
      </w:r>
    </w:p>
    <w:p w:rsidR="00B720AA" w:rsidRDefault="00B720AA" w:rsidP="00B720AA">
      <w:pPr>
        <w:spacing w:after="0" w:line="240" w:lineRule="auto"/>
        <w:jc w:val="center"/>
        <w:rPr>
          <w:rFonts w:ascii="Times New Roman" w:eastAsia="Times New Roman" w:hAnsi="Times New Roman" w:cs="Times New Roman"/>
          <w:lang w:eastAsia="en-IN" w:bidi="hi-IN"/>
        </w:rPr>
      </w:pPr>
      <w:r w:rsidRPr="00500E56">
        <w:rPr>
          <w:rFonts w:ascii="Times New Roman" w:eastAsia="Times New Roman" w:hAnsi="Times New Roman" w:cs="Times New Roman"/>
          <w:lang w:eastAsia="en-IN" w:bidi="hi-IN"/>
        </w:rPr>
        <w:t>JNKVV CoA Tikamgarh M.P.</w:t>
      </w:r>
    </w:p>
    <w:p w:rsidR="00B720AA" w:rsidRDefault="00B720AA" w:rsidP="00B720AA">
      <w:pPr>
        <w:spacing w:after="0" w:line="240" w:lineRule="auto"/>
        <w:jc w:val="center"/>
        <w:rPr>
          <w:rFonts w:ascii="Times New Roman" w:eastAsia="Times New Roman" w:hAnsi="Times New Roman" w:cs="Times New Roman"/>
          <w:lang w:eastAsia="en-IN" w:bidi="hi-IN"/>
        </w:rPr>
      </w:pPr>
    </w:p>
    <w:p w:rsidR="00B720AA" w:rsidRDefault="00B720AA" w:rsidP="00B720AA">
      <w:pPr>
        <w:spacing w:after="0" w:line="240" w:lineRule="auto"/>
        <w:jc w:val="center"/>
        <w:rPr>
          <w:rFonts w:ascii="Times New Roman" w:eastAsia="Times New Roman" w:hAnsi="Times New Roman" w:cs="Times New Roman"/>
          <w:lang w:eastAsia="en-IN" w:bidi="hi-IN"/>
        </w:rPr>
      </w:pPr>
      <w:proofErr w:type="spellStart"/>
      <w:r>
        <w:rPr>
          <w:rFonts w:ascii="Times New Roman" w:eastAsia="Times New Roman" w:hAnsi="Times New Roman" w:cs="Times New Roman"/>
          <w:lang w:eastAsia="en-IN" w:bidi="hi-IN"/>
        </w:rPr>
        <w:t>Dr.</w:t>
      </w:r>
      <w:proofErr w:type="spellEnd"/>
      <w:r>
        <w:rPr>
          <w:rFonts w:ascii="Times New Roman" w:eastAsia="Times New Roman" w:hAnsi="Times New Roman" w:cs="Times New Roman"/>
          <w:lang w:eastAsia="en-IN" w:bidi="hi-IN"/>
        </w:rPr>
        <w:t xml:space="preserve"> </w:t>
      </w:r>
      <w:proofErr w:type="spellStart"/>
      <w:r>
        <w:rPr>
          <w:rFonts w:ascii="Times New Roman" w:eastAsia="Times New Roman" w:hAnsi="Times New Roman" w:cs="Times New Roman"/>
          <w:lang w:eastAsia="en-IN" w:bidi="hi-IN"/>
        </w:rPr>
        <w:t>Rudrasen</w:t>
      </w:r>
      <w:proofErr w:type="spellEnd"/>
      <w:r>
        <w:rPr>
          <w:rFonts w:ascii="Times New Roman" w:eastAsia="Times New Roman" w:hAnsi="Times New Roman" w:cs="Times New Roman"/>
          <w:lang w:eastAsia="en-IN" w:bidi="hi-IN"/>
        </w:rPr>
        <w:t xml:space="preserve"> Singh </w:t>
      </w:r>
      <w:proofErr w:type="spellStart"/>
      <w:r>
        <w:rPr>
          <w:rFonts w:ascii="Times New Roman" w:eastAsia="Times New Roman" w:hAnsi="Times New Roman" w:cs="Times New Roman"/>
          <w:lang w:eastAsia="en-IN" w:bidi="hi-IN"/>
        </w:rPr>
        <w:t>Raikwar</w:t>
      </w:r>
      <w:proofErr w:type="spellEnd"/>
    </w:p>
    <w:p w:rsidR="00B720AA" w:rsidRDefault="00B720AA" w:rsidP="00B720AA">
      <w:pPr>
        <w:spacing w:after="0" w:line="240" w:lineRule="auto"/>
        <w:jc w:val="center"/>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Scientist</w:t>
      </w:r>
    </w:p>
    <w:p w:rsidR="00B720AA" w:rsidRDefault="00B720AA" w:rsidP="00B720AA">
      <w:pPr>
        <w:spacing w:after="0" w:line="240" w:lineRule="auto"/>
        <w:jc w:val="center"/>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 xml:space="preserve">RARS </w:t>
      </w:r>
      <w:proofErr w:type="spellStart"/>
      <w:r>
        <w:rPr>
          <w:rFonts w:ascii="Times New Roman" w:eastAsia="Times New Roman" w:hAnsi="Times New Roman" w:cs="Times New Roman"/>
          <w:lang w:eastAsia="en-IN" w:bidi="hi-IN"/>
        </w:rPr>
        <w:t>Sagar</w:t>
      </w:r>
      <w:proofErr w:type="spellEnd"/>
      <w:r>
        <w:rPr>
          <w:rFonts w:ascii="Times New Roman" w:eastAsia="Times New Roman" w:hAnsi="Times New Roman" w:cs="Times New Roman"/>
          <w:lang w:eastAsia="en-IN" w:bidi="hi-IN"/>
        </w:rPr>
        <w:t xml:space="preserve"> M.P.</w:t>
      </w:r>
    </w:p>
    <w:p w:rsidR="00B720AA" w:rsidRDefault="00B720AA" w:rsidP="00B720AA">
      <w:pPr>
        <w:spacing w:after="0" w:line="240" w:lineRule="auto"/>
        <w:jc w:val="center"/>
        <w:rPr>
          <w:rFonts w:ascii="Times New Roman" w:eastAsia="Times New Roman" w:hAnsi="Times New Roman" w:cs="Times New Roman"/>
          <w:lang w:eastAsia="en-IN" w:bidi="hi-IN"/>
        </w:rPr>
      </w:pPr>
    </w:p>
    <w:p w:rsidR="00B720AA" w:rsidRDefault="00B720AA" w:rsidP="00B720AA">
      <w:pPr>
        <w:spacing w:after="0"/>
      </w:pPr>
      <w:bookmarkStart w:id="0" w:name="_GoBack"/>
      <w:bookmarkEnd w:id="0"/>
    </w:p>
    <w:p w:rsidR="0082281C" w:rsidRPr="00B720AA" w:rsidRDefault="0082281C" w:rsidP="00B720AA">
      <w:pPr>
        <w:spacing w:after="0" w:line="240" w:lineRule="auto"/>
        <w:outlineLvl w:val="0"/>
        <w:rPr>
          <w:rFonts w:ascii="Times New Roman" w:eastAsia="Times New Roman" w:hAnsi="Times New Roman" w:cs="Times New Roman"/>
          <w:b/>
          <w:bCs/>
          <w:kern w:val="36"/>
          <w:sz w:val="24"/>
          <w:szCs w:val="24"/>
          <w:lang w:eastAsia="en-IN" w:bidi="hi-IN"/>
        </w:rPr>
      </w:pPr>
      <w:r w:rsidRPr="00B720AA">
        <w:rPr>
          <w:rFonts w:ascii="Times New Roman" w:eastAsia="Times New Roman" w:hAnsi="Times New Roman" w:cs="Times New Roman"/>
          <w:b/>
          <w:bCs/>
          <w:kern w:val="36"/>
          <w:sz w:val="24"/>
          <w:szCs w:val="24"/>
          <w:lang w:eastAsia="en-IN" w:bidi="hi-IN"/>
        </w:rPr>
        <w:t>Abstract</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Agricultural marketing in India is undergoing a rapid transformation due to the integration of Artificial Intelligence (AI), digital technologies, and online marketing platforms. Traditional agricultural marketing has long been constrained by information asymmetry, inadequate market infrastructure, multiple intermediaries, price volatility, and limited access to organized markets. The emergence of AI-enabled technologies, digital marketplaces, e-commerce platforms, </w:t>
      </w:r>
      <w:proofErr w:type="spellStart"/>
      <w:r w:rsidRPr="0082281C">
        <w:rPr>
          <w:rFonts w:ascii="Times New Roman" w:eastAsia="Times New Roman" w:hAnsi="Times New Roman" w:cs="Times New Roman"/>
          <w:sz w:val="24"/>
          <w:szCs w:val="24"/>
          <w:lang w:eastAsia="en-IN" w:bidi="hi-IN"/>
        </w:rPr>
        <w:t>blockchain</w:t>
      </w:r>
      <w:proofErr w:type="spellEnd"/>
      <w:r w:rsidRPr="0082281C">
        <w:rPr>
          <w:rFonts w:ascii="Times New Roman" w:eastAsia="Times New Roman" w:hAnsi="Times New Roman" w:cs="Times New Roman"/>
          <w:sz w:val="24"/>
          <w:szCs w:val="24"/>
          <w:lang w:eastAsia="en-IN" w:bidi="hi-IN"/>
        </w:rPr>
        <w:t xml:space="preserve">, big data analytics, and mobile-based advisory services has significantly improved market efficiency and transparency. Government initiatives such as the Electronic National Agriculture Market (e-NAM), </w:t>
      </w:r>
      <w:proofErr w:type="spellStart"/>
      <w:r w:rsidRPr="0082281C">
        <w:rPr>
          <w:rFonts w:ascii="Times New Roman" w:eastAsia="Times New Roman" w:hAnsi="Times New Roman" w:cs="Times New Roman"/>
          <w:sz w:val="24"/>
          <w:szCs w:val="24"/>
          <w:lang w:eastAsia="en-IN" w:bidi="hi-IN"/>
        </w:rPr>
        <w:t>AgriStack</w:t>
      </w:r>
      <w:proofErr w:type="spellEnd"/>
      <w:r w:rsidRPr="0082281C">
        <w:rPr>
          <w:rFonts w:ascii="Times New Roman" w:eastAsia="Times New Roman" w:hAnsi="Times New Roman" w:cs="Times New Roman"/>
          <w:sz w:val="24"/>
          <w:szCs w:val="24"/>
          <w:lang w:eastAsia="en-IN" w:bidi="hi-IN"/>
        </w:rPr>
        <w:t>, Digital Agriculture Mission, and Farmer Producer Organizations (FPOs) have further accelerated digital transformation in agricultural marketing. AI-powered applications now assist farmers in market intelligence, price forecasting, demand prediction, quality assessment, logistics management, and direct marketing.</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This paper reviews the role of Artificial Intelligence in improving agricultural marketing efficiency in India. It examines the opportunities and challenges associated with AI adoption and discusses its implications for farmers, agribusiness firms, policymakers, and consumers. The study is based on secondary data collected from research articles, government reports, and institutional publications. The findings suggest that AI has considerable potential to reduce transaction costs, improve price realization, enhance market transparency, and strengthen agricultural value chains. However, digital literacy, internet connectivity, infrastructure gaps, data privacy concerns, and high implementation costs remain major constraints. The paper concludes with policy recommendations aimed at promoting inclusive and sustainable digital agricultural marketing in India.</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b/>
          <w:bCs/>
          <w:sz w:val="24"/>
          <w:szCs w:val="24"/>
          <w:lang w:eastAsia="en-IN" w:bidi="hi-IN"/>
        </w:rPr>
        <w:t>Keywords:</w:t>
      </w:r>
      <w:r w:rsidRPr="0082281C">
        <w:rPr>
          <w:rFonts w:ascii="Times New Roman" w:eastAsia="Times New Roman" w:hAnsi="Times New Roman" w:cs="Times New Roman"/>
          <w:sz w:val="24"/>
          <w:szCs w:val="24"/>
          <w:lang w:eastAsia="en-IN" w:bidi="hi-IN"/>
        </w:rPr>
        <w:t xml:space="preserve"> Artificial Intelligence, Digital Agriculture, Agricultural Marketing, e-NAM, </w:t>
      </w:r>
      <w:proofErr w:type="spellStart"/>
      <w:r w:rsidRPr="0082281C">
        <w:rPr>
          <w:rFonts w:ascii="Times New Roman" w:eastAsia="Times New Roman" w:hAnsi="Times New Roman" w:cs="Times New Roman"/>
          <w:sz w:val="24"/>
          <w:szCs w:val="24"/>
          <w:lang w:eastAsia="en-IN" w:bidi="hi-IN"/>
        </w:rPr>
        <w:t>AgriStack</w:t>
      </w:r>
      <w:proofErr w:type="spellEnd"/>
      <w:r w:rsidRPr="0082281C">
        <w:rPr>
          <w:rFonts w:ascii="Times New Roman" w:eastAsia="Times New Roman" w:hAnsi="Times New Roman" w:cs="Times New Roman"/>
          <w:sz w:val="24"/>
          <w:szCs w:val="24"/>
          <w:lang w:eastAsia="en-IN" w:bidi="hi-IN"/>
        </w:rPr>
        <w:t>, Farmer Producer Organizations, Marketing Efficiency, Digital Platforms.</w:t>
      </w:r>
    </w:p>
    <w:p w:rsidR="00B720AA" w:rsidRDefault="00B720AA" w:rsidP="00B720AA">
      <w:pPr>
        <w:spacing w:after="0" w:line="240" w:lineRule="auto"/>
        <w:outlineLvl w:val="0"/>
        <w:rPr>
          <w:rFonts w:ascii="Times New Roman" w:eastAsia="Times New Roman" w:hAnsi="Times New Roman" w:cs="Times New Roman"/>
          <w:b/>
          <w:bCs/>
          <w:kern w:val="36"/>
          <w:sz w:val="48"/>
          <w:szCs w:val="48"/>
          <w:lang w:eastAsia="en-IN" w:bidi="hi-IN"/>
        </w:rPr>
      </w:pPr>
    </w:p>
    <w:p w:rsidR="0082281C" w:rsidRPr="00B720AA" w:rsidRDefault="0082281C" w:rsidP="00B720AA">
      <w:pPr>
        <w:spacing w:after="0" w:line="240" w:lineRule="auto"/>
        <w:outlineLvl w:val="0"/>
        <w:rPr>
          <w:rFonts w:ascii="Times New Roman" w:eastAsia="Times New Roman" w:hAnsi="Times New Roman" w:cs="Times New Roman"/>
          <w:b/>
          <w:bCs/>
          <w:kern w:val="36"/>
          <w:sz w:val="24"/>
          <w:szCs w:val="24"/>
          <w:lang w:eastAsia="en-IN" w:bidi="hi-IN"/>
        </w:rPr>
      </w:pPr>
      <w:r w:rsidRPr="00B720AA">
        <w:rPr>
          <w:rFonts w:ascii="Times New Roman" w:eastAsia="Times New Roman" w:hAnsi="Times New Roman" w:cs="Times New Roman"/>
          <w:b/>
          <w:bCs/>
          <w:kern w:val="36"/>
          <w:sz w:val="24"/>
          <w:szCs w:val="24"/>
          <w:lang w:eastAsia="en-IN" w:bidi="hi-IN"/>
        </w:rPr>
        <w:t>1. Introduction</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Agriculture contributes significantly to India's economy by providing livelihoods to millions of rural households and ensuring national food security. Despite substantial growth in agricultural production, marketing inefficiencies continue to reduce farmers' incomes. Traditional agricultural marketing systems are characterized by fragmented markets, information asymmetry, high transaction costs, multiple intermediaries, inadequate storage facilities, poor logistics, and price instability. These challenges often prevent farmers from realizing remunerative prices for their produce.</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The rapid advancement of digital technologies has created new opportunities for transforming agricultural marketing systems. Artificial Intelligence (AI), machine learning, big data </w:t>
      </w:r>
      <w:r w:rsidRPr="0082281C">
        <w:rPr>
          <w:rFonts w:ascii="Times New Roman" w:eastAsia="Times New Roman" w:hAnsi="Times New Roman" w:cs="Times New Roman"/>
          <w:sz w:val="24"/>
          <w:szCs w:val="24"/>
          <w:lang w:eastAsia="en-IN" w:bidi="hi-IN"/>
        </w:rPr>
        <w:lastRenderedPageBreak/>
        <w:t xml:space="preserve">analytics, </w:t>
      </w:r>
      <w:proofErr w:type="spellStart"/>
      <w:r w:rsidRPr="0082281C">
        <w:rPr>
          <w:rFonts w:ascii="Times New Roman" w:eastAsia="Times New Roman" w:hAnsi="Times New Roman" w:cs="Times New Roman"/>
          <w:sz w:val="24"/>
          <w:szCs w:val="24"/>
          <w:lang w:eastAsia="en-IN" w:bidi="hi-IN"/>
        </w:rPr>
        <w:t>blockchain</w:t>
      </w:r>
      <w:proofErr w:type="spellEnd"/>
      <w:r w:rsidRPr="0082281C">
        <w:rPr>
          <w:rFonts w:ascii="Times New Roman" w:eastAsia="Times New Roman" w:hAnsi="Times New Roman" w:cs="Times New Roman"/>
          <w:sz w:val="24"/>
          <w:szCs w:val="24"/>
          <w:lang w:eastAsia="en-IN" w:bidi="hi-IN"/>
        </w:rPr>
        <w:t>, Internet of Things (</w:t>
      </w:r>
      <w:proofErr w:type="spellStart"/>
      <w:r w:rsidRPr="0082281C">
        <w:rPr>
          <w:rFonts w:ascii="Times New Roman" w:eastAsia="Times New Roman" w:hAnsi="Times New Roman" w:cs="Times New Roman"/>
          <w:sz w:val="24"/>
          <w:szCs w:val="24"/>
          <w:lang w:eastAsia="en-IN" w:bidi="hi-IN"/>
        </w:rPr>
        <w:t>IoT</w:t>
      </w:r>
      <w:proofErr w:type="spellEnd"/>
      <w:r w:rsidRPr="0082281C">
        <w:rPr>
          <w:rFonts w:ascii="Times New Roman" w:eastAsia="Times New Roman" w:hAnsi="Times New Roman" w:cs="Times New Roman"/>
          <w:sz w:val="24"/>
          <w:szCs w:val="24"/>
          <w:lang w:eastAsia="en-IN" w:bidi="hi-IN"/>
        </w:rPr>
        <w:t>), cloud computing, and mobile applications are revolutionizing agricultural value chains by facilitating data-driven decision-making. AI enables the collection, analysis, and interpretation of vast amounts of agricultural data, allowing farmers, traders, policymakers, and agribusiness firms to make informed marketing decisions.</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The Government of India has introduced several digital initiatives to modernize agricultural marketing. The Electronic National Agriculture Market (e-NAM) integrates agricultural markets through an online trading platform, improving price discovery and market transparency. </w:t>
      </w:r>
      <w:proofErr w:type="spellStart"/>
      <w:r w:rsidRPr="0082281C">
        <w:rPr>
          <w:rFonts w:ascii="Times New Roman" w:eastAsia="Times New Roman" w:hAnsi="Times New Roman" w:cs="Times New Roman"/>
          <w:sz w:val="24"/>
          <w:szCs w:val="24"/>
          <w:lang w:eastAsia="en-IN" w:bidi="hi-IN"/>
        </w:rPr>
        <w:t>AgriStack</w:t>
      </w:r>
      <w:proofErr w:type="spellEnd"/>
      <w:r w:rsidRPr="0082281C">
        <w:rPr>
          <w:rFonts w:ascii="Times New Roman" w:eastAsia="Times New Roman" w:hAnsi="Times New Roman" w:cs="Times New Roman"/>
          <w:sz w:val="24"/>
          <w:szCs w:val="24"/>
          <w:lang w:eastAsia="en-IN" w:bidi="hi-IN"/>
        </w:rPr>
        <w:t xml:space="preserve"> aims to develop a comprehensive digital ecosystem by creating digital identities for farmers and integrating land records, crop information, credit, insurance, and advisory services. Similarly, the Digital Agriculture Mission seeks to leverage emerging technologies to improve productivity, sustainability, and market access.</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Artificial Intelligence has emerged as a key driver of innovation in agricultural marketing. AI-powered systems </w:t>
      </w:r>
      <w:proofErr w:type="spellStart"/>
      <w:r w:rsidRPr="0082281C">
        <w:rPr>
          <w:rFonts w:ascii="Times New Roman" w:eastAsia="Times New Roman" w:hAnsi="Times New Roman" w:cs="Times New Roman"/>
          <w:sz w:val="24"/>
          <w:szCs w:val="24"/>
          <w:lang w:eastAsia="en-IN" w:bidi="hi-IN"/>
        </w:rPr>
        <w:t>analyze</w:t>
      </w:r>
      <w:proofErr w:type="spellEnd"/>
      <w:r w:rsidRPr="0082281C">
        <w:rPr>
          <w:rFonts w:ascii="Times New Roman" w:eastAsia="Times New Roman" w:hAnsi="Times New Roman" w:cs="Times New Roman"/>
          <w:sz w:val="24"/>
          <w:szCs w:val="24"/>
          <w:lang w:eastAsia="en-IN" w:bidi="hi-IN"/>
        </w:rPr>
        <w:t xml:space="preserve"> historical market prices, weather forecasts, demand patterns, transportation networks, and consumer preferences to generate real-time market intelligence. These technologies enable farmers to determine the most profitable markets, optimize harvesting schedules, reduce post-harvest losses, and negotiate better prices. AI also assists in grading agricultural produce using computer vision technologies, thereby improving quality assurance and reducing subjectivity in price determination.</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Digital marketing platforms have expanded farmers' access to national and international markets. E-commerce platforms allow direct interaction between producers and consumers, thereby reducing dependence on intermediaries. Farmer Producer Organizations (FPOs) increasingly utilize digital platforms to aggregate produce, coordinate logistics, negotiate prices, and facilitate collective marketing. Digital payment systems such as the Unified Payments Interface (UPI) have further simplified financial transactions within agricultural markets.</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Despite these advancements, several challenges continue to hinder widespread AI adoption in agriculture. Limited digital literacy among farmers, inadequate rural internet connectivity, high implementation costs, fragmented landholdings, and concerns regarding data ownership and privacy restrict the effective utilization of AI technologies. Smallholder farmers often face additional constraints due to limited financial resources and inadequate technical support.</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Given these opportunities and challenges, there is a growing need to examine the role of Artificial Intelligence in transforming agricultural marketing in India. This paper critically reviews the current status of AI-enabled agricultural marketing, identifies emerging trends, and proposes policy interventions for promoting inclusive and sustainable digital agriculture.</w:t>
      </w:r>
    </w:p>
    <w:p w:rsidR="0082281C" w:rsidRPr="00B720AA" w:rsidRDefault="0082281C" w:rsidP="00B720AA">
      <w:pPr>
        <w:spacing w:after="0" w:line="240" w:lineRule="auto"/>
        <w:outlineLvl w:val="0"/>
        <w:rPr>
          <w:rFonts w:ascii="Times New Roman" w:eastAsia="Times New Roman" w:hAnsi="Times New Roman" w:cs="Times New Roman"/>
          <w:b/>
          <w:bCs/>
          <w:kern w:val="36"/>
          <w:sz w:val="24"/>
          <w:szCs w:val="24"/>
          <w:lang w:eastAsia="en-IN" w:bidi="hi-IN"/>
        </w:rPr>
      </w:pPr>
      <w:r w:rsidRPr="00B720AA">
        <w:rPr>
          <w:rFonts w:ascii="Times New Roman" w:eastAsia="Times New Roman" w:hAnsi="Times New Roman" w:cs="Times New Roman"/>
          <w:b/>
          <w:bCs/>
          <w:kern w:val="36"/>
          <w:sz w:val="24"/>
          <w:szCs w:val="24"/>
          <w:lang w:eastAsia="en-IN" w:bidi="hi-IN"/>
        </w:rPr>
        <w:t>2. Literature Review</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Artificial Intelligence has emerged as one of the most transformative technologies influencing agricultural production and marketing. Unlike conventional information systems, AI can process large volumes of structured and unstructured data, recognize patterns, predict future outcomes, and provide intelligent recommendations for decision-making. Recent studies indicate that AI has the potential to significantly improve marketing efficiency by enhancing market transparency, reducing information asymmetry, and strengthening supply chain coordination.</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Digital agricultural marketing refers to the application of digital technologies for marketing agricultural commodities through online platforms, mobile applications, digital payment systems, and electronic marketplaces. The integration of AI into digital agricultural marketing has enabled farmers to access real-time information regarding prices, weather conditions, transportation, storage availability, consumer demand, and export opportunities. This has substantially improved decision-making at both farm and market levels.</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lastRenderedPageBreak/>
        <w:t>One of the major contributions of AI lies in market intelligence. Machine learning algorithms analyse historical market prices, seasonal trends, weather forecasts, and consumer demand to generate accurate price forecasts. Such information enables farmers to identify favourable markets and decide the optimal time for selling their produce. Accurate forecasting also helps traders, processors, and policymakers reduce uncertainty and improve market efficiency.</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AI also contributes to quality assessment and grading. Computer vision systems equipped with deep learning algorithms can automatically classify agricultural produce based on size, colour, texture, maturity, and defects. Automated grading minimizes human bias, improves transparency in price determination, and facilitates standardization across markets. This is particularly important for horticultural commodities where quality significantly influences market value.</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Another important application of AI is logistics optimization. AI algorithms identify efficient transportation routes, estimate delivery times, and optimize warehouse management, thereby reducing post-harvest losses and transportation costs. Integration of AI with </w:t>
      </w:r>
      <w:proofErr w:type="spellStart"/>
      <w:r w:rsidRPr="0082281C">
        <w:rPr>
          <w:rFonts w:ascii="Times New Roman" w:eastAsia="Times New Roman" w:hAnsi="Times New Roman" w:cs="Times New Roman"/>
          <w:sz w:val="24"/>
          <w:szCs w:val="24"/>
          <w:lang w:eastAsia="en-IN" w:bidi="hi-IN"/>
        </w:rPr>
        <w:t>blockchain</w:t>
      </w:r>
      <w:proofErr w:type="spellEnd"/>
      <w:r w:rsidRPr="0082281C">
        <w:rPr>
          <w:rFonts w:ascii="Times New Roman" w:eastAsia="Times New Roman" w:hAnsi="Times New Roman" w:cs="Times New Roman"/>
          <w:sz w:val="24"/>
          <w:szCs w:val="24"/>
          <w:lang w:eastAsia="en-IN" w:bidi="hi-IN"/>
        </w:rPr>
        <w:t xml:space="preserve"> technology further improves traceability, allowing consumers to verify product origin and production practices. Enhanced traceability strengthens consumer confidence, particularly in premium products such as organic foods, spices, fruits, and vegetables.</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Farmer Producer Organizations have increasingly adopted digital technologies for collective marketing. Digital platforms enable FPOs to aggregate produce, negotiate better prices, coordinate transportation, access financial services, and establish direct linkages with institutional buyers. AI-driven demand forecasting further enables FPOs to align production with market requirements.</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Government initiatives have played a significant role in promoting digital agricultural marketing. The Electronic National Agriculture Market (e-NAM) has improved market integration by enabling transparent electronic trading across regulated markets. Similarly, </w:t>
      </w:r>
      <w:proofErr w:type="spellStart"/>
      <w:r w:rsidRPr="0082281C">
        <w:rPr>
          <w:rFonts w:ascii="Times New Roman" w:eastAsia="Times New Roman" w:hAnsi="Times New Roman" w:cs="Times New Roman"/>
          <w:sz w:val="24"/>
          <w:szCs w:val="24"/>
          <w:lang w:eastAsia="en-IN" w:bidi="hi-IN"/>
        </w:rPr>
        <w:t>AgriStack</w:t>
      </w:r>
      <w:proofErr w:type="spellEnd"/>
      <w:r w:rsidRPr="0082281C">
        <w:rPr>
          <w:rFonts w:ascii="Times New Roman" w:eastAsia="Times New Roman" w:hAnsi="Times New Roman" w:cs="Times New Roman"/>
          <w:sz w:val="24"/>
          <w:szCs w:val="24"/>
          <w:lang w:eastAsia="en-IN" w:bidi="hi-IN"/>
        </w:rPr>
        <w:t xml:space="preserve"> seeks to establish an integrated digital infrastructure supporting advisory services, credit, crop insurance, and market intelligence. These initiatives are expected to enhance the efficiency and inclusiveness of agricultural markets.</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Despite considerable progress, several barriers continue to limit AI adoption. Limited digital literacy, inadequate internet connectivity, insufficient technological infrastructure, concerns regarding data security, and the high cost of AI solutions remain significant constraints, particularly among smallholder farmers. Therefore, capacity building, infrastructure development, and institutional support remain essential for achieving widespread adoption.</w:t>
      </w:r>
    </w:p>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p>
    <w:p w:rsidR="0082281C" w:rsidRPr="00B720AA" w:rsidRDefault="0082281C" w:rsidP="00B720AA">
      <w:pPr>
        <w:spacing w:after="0" w:line="240" w:lineRule="auto"/>
        <w:outlineLvl w:val="1"/>
        <w:rPr>
          <w:rFonts w:ascii="Times New Roman" w:eastAsia="Times New Roman" w:hAnsi="Times New Roman" w:cs="Times New Roman"/>
          <w:b/>
          <w:bCs/>
          <w:sz w:val="24"/>
          <w:szCs w:val="24"/>
          <w:lang w:eastAsia="en-IN" w:bidi="hi-IN"/>
        </w:rPr>
      </w:pPr>
      <w:r w:rsidRPr="00B720AA">
        <w:rPr>
          <w:rFonts w:ascii="Times New Roman" w:eastAsia="Times New Roman" w:hAnsi="Times New Roman" w:cs="Times New Roman"/>
          <w:b/>
          <w:bCs/>
          <w:sz w:val="24"/>
          <w:szCs w:val="24"/>
          <w:lang w:eastAsia="en-IN" w:bidi="hi-IN"/>
        </w:rPr>
        <w:t>Table 1. Major AI Applications in Agricultural Marketing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8"/>
        <w:gridCol w:w="2127"/>
        <w:gridCol w:w="3268"/>
      </w:tblGrid>
      <w:tr w:rsidR="0082281C" w:rsidRPr="0082281C" w:rsidTr="00B720AA">
        <w:trPr>
          <w:tblHeader/>
          <w:tblCellSpacing w:w="15" w:type="dxa"/>
        </w:trPr>
        <w:tc>
          <w:tcPr>
            <w:tcW w:w="0" w:type="auto"/>
            <w:vAlign w:val="center"/>
            <w:hideMark/>
          </w:tcPr>
          <w:p w:rsidR="0082281C" w:rsidRPr="0082281C" w:rsidRDefault="0082281C" w:rsidP="00B720AA">
            <w:pPr>
              <w:spacing w:after="0" w:line="240" w:lineRule="auto"/>
              <w:jc w:val="center"/>
              <w:rPr>
                <w:rFonts w:ascii="Times New Roman" w:eastAsia="Times New Roman" w:hAnsi="Times New Roman" w:cs="Times New Roman"/>
                <w:b/>
                <w:bCs/>
                <w:sz w:val="24"/>
                <w:szCs w:val="24"/>
                <w:lang w:eastAsia="en-IN" w:bidi="hi-IN"/>
              </w:rPr>
            </w:pPr>
            <w:r w:rsidRPr="0082281C">
              <w:rPr>
                <w:rFonts w:ascii="Times New Roman" w:eastAsia="Times New Roman" w:hAnsi="Times New Roman" w:cs="Times New Roman"/>
                <w:b/>
                <w:bCs/>
                <w:sz w:val="24"/>
                <w:szCs w:val="24"/>
                <w:lang w:eastAsia="en-IN" w:bidi="hi-IN"/>
              </w:rPr>
              <w:t>AI Technology</w:t>
            </w:r>
          </w:p>
        </w:tc>
        <w:tc>
          <w:tcPr>
            <w:tcW w:w="0" w:type="auto"/>
            <w:vAlign w:val="center"/>
            <w:hideMark/>
          </w:tcPr>
          <w:p w:rsidR="0082281C" w:rsidRPr="0082281C" w:rsidRDefault="0082281C" w:rsidP="00B720AA">
            <w:pPr>
              <w:spacing w:after="0" w:line="240" w:lineRule="auto"/>
              <w:jc w:val="center"/>
              <w:rPr>
                <w:rFonts w:ascii="Times New Roman" w:eastAsia="Times New Roman" w:hAnsi="Times New Roman" w:cs="Times New Roman"/>
                <w:b/>
                <w:bCs/>
                <w:sz w:val="24"/>
                <w:szCs w:val="24"/>
                <w:lang w:eastAsia="en-IN" w:bidi="hi-IN"/>
              </w:rPr>
            </w:pPr>
            <w:r w:rsidRPr="0082281C">
              <w:rPr>
                <w:rFonts w:ascii="Times New Roman" w:eastAsia="Times New Roman" w:hAnsi="Times New Roman" w:cs="Times New Roman"/>
                <w:b/>
                <w:bCs/>
                <w:sz w:val="24"/>
                <w:szCs w:val="24"/>
                <w:lang w:eastAsia="en-IN" w:bidi="hi-IN"/>
              </w:rPr>
              <w:t>Application</w:t>
            </w:r>
          </w:p>
        </w:tc>
        <w:tc>
          <w:tcPr>
            <w:tcW w:w="0" w:type="auto"/>
            <w:vAlign w:val="center"/>
            <w:hideMark/>
          </w:tcPr>
          <w:p w:rsidR="0082281C" w:rsidRPr="0082281C" w:rsidRDefault="0082281C" w:rsidP="00B720AA">
            <w:pPr>
              <w:spacing w:after="0" w:line="240" w:lineRule="auto"/>
              <w:jc w:val="center"/>
              <w:rPr>
                <w:rFonts w:ascii="Times New Roman" w:eastAsia="Times New Roman" w:hAnsi="Times New Roman" w:cs="Times New Roman"/>
                <w:b/>
                <w:bCs/>
                <w:sz w:val="24"/>
                <w:szCs w:val="24"/>
                <w:lang w:eastAsia="en-IN" w:bidi="hi-IN"/>
              </w:rPr>
            </w:pPr>
            <w:r w:rsidRPr="0082281C">
              <w:rPr>
                <w:rFonts w:ascii="Times New Roman" w:eastAsia="Times New Roman" w:hAnsi="Times New Roman" w:cs="Times New Roman"/>
                <w:b/>
                <w:bCs/>
                <w:sz w:val="24"/>
                <w:szCs w:val="24"/>
                <w:lang w:eastAsia="en-IN" w:bidi="hi-IN"/>
              </w:rPr>
              <w:t>Marketing Benefit</w:t>
            </w:r>
          </w:p>
        </w:tc>
      </w:tr>
      <w:tr w:rsidR="0082281C" w:rsidRPr="0082281C" w:rsidTr="00B720AA">
        <w:trPr>
          <w:tblCellSpacing w:w="15" w:type="dxa"/>
        </w:trPr>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Machine Learning</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Price forecasting</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Better marketing decisions</w:t>
            </w:r>
          </w:p>
        </w:tc>
      </w:tr>
      <w:tr w:rsidR="0082281C" w:rsidRPr="0082281C" w:rsidTr="00B720AA">
        <w:trPr>
          <w:tblCellSpacing w:w="15" w:type="dxa"/>
        </w:trPr>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Computer Vision</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Quality grading</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Transparent pricing</w:t>
            </w:r>
          </w:p>
        </w:tc>
      </w:tr>
      <w:tr w:rsidR="0082281C" w:rsidRPr="0082281C" w:rsidTr="00B720AA">
        <w:trPr>
          <w:tblCellSpacing w:w="15" w:type="dxa"/>
        </w:trPr>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Big Data Analytics</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Market intelligence</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Improved market access</w:t>
            </w:r>
          </w:p>
        </w:tc>
      </w:tr>
      <w:tr w:rsidR="0082281C" w:rsidRPr="0082281C" w:rsidTr="00B720AA">
        <w:trPr>
          <w:tblCellSpacing w:w="15" w:type="dxa"/>
        </w:trPr>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proofErr w:type="spellStart"/>
            <w:r w:rsidRPr="0082281C">
              <w:rPr>
                <w:rFonts w:ascii="Times New Roman" w:eastAsia="Times New Roman" w:hAnsi="Times New Roman" w:cs="Times New Roman"/>
                <w:sz w:val="24"/>
                <w:szCs w:val="24"/>
                <w:lang w:eastAsia="en-IN" w:bidi="hi-IN"/>
              </w:rPr>
              <w:t>Blockchain</w:t>
            </w:r>
            <w:proofErr w:type="spellEnd"/>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Product traceability</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Consumer trust</w:t>
            </w:r>
          </w:p>
        </w:tc>
      </w:tr>
      <w:tr w:rsidR="0082281C" w:rsidRPr="0082281C" w:rsidTr="00B720AA">
        <w:trPr>
          <w:tblCellSpacing w:w="15" w:type="dxa"/>
        </w:trPr>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proofErr w:type="spellStart"/>
            <w:r w:rsidRPr="0082281C">
              <w:rPr>
                <w:rFonts w:ascii="Times New Roman" w:eastAsia="Times New Roman" w:hAnsi="Times New Roman" w:cs="Times New Roman"/>
                <w:sz w:val="24"/>
                <w:szCs w:val="24"/>
                <w:lang w:eastAsia="en-IN" w:bidi="hi-IN"/>
              </w:rPr>
              <w:t>Chatbots</w:t>
            </w:r>
            <w:proofErr w:type="spellEnd"/>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Farmer advisory</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Faster information dissemination</w:t>
            </w:r>
          </w:p>
        </w:tc>
      </w:tr>
      <w:tr w:rsidR="0082281C" w:rsidRPr="0082281C" w:rsidTr="00B720AA">
        <w:trPr>
          <w:tblCellSpacing w:w="15" w:type="dxa"/>
        </w:trPr>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Predictive Analytics</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Demand forecasting</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Reduced market risk</w:t>
            </w:r>
          </w:p>
        </w:tc>
      </w:tr>
      <w:tr w:rsidR="0082281C" w:rsidRPr="0082281C" w:rsidTr="00B720AA">
        <w:trPr>
          <w:tblCellSpacing w:w="15" w:type="dxa"/>
        </w:trPr>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AI Logistics</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Route optimization</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Lower transportation costs</w:t>
            </w:r>
          </w:p>
        </w:tc>
      </w:tr>
      <w:tr w:rsidR="0082281C" w:rsidRPr="0082281C" w:rsidTr="00B720AA">
        <w:trPr>
          <w:tblCellSpacing w:w="15" w:type="dxa"/>
        </w:trPr>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Digital Payments</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Cashless transactions</w:t>
            </w:r>
          </w:p>
        </w:tc>
        <w:tc>
          <w:tcPr>
            <w:tcW w:w="0" w:type="auto"/>
            <w:vAlign w:val="center"/>
            <w:hideMark/>
          </w:tcPr>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Faster payments</w:t>
            </w:r>
          </w:p>
        </w:tc>
      </w:tr>
    </w:tbl>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p>
    <w:p w:rsidR="0082281C" w:rsidRPr="00B720AA" w:rsidRDefault="0082281C" w:rsidP="00B720AA">
      <w:pPr>
        <w:spacing w:after="0" w:line="240" w:lineRule="auto"/>
        <w:outlineLvl w:val="0"/>
        <w:rPr>
          <w:rFonts w:ascii="Times New Roman" w:eastAsia="Times New Roman" w:hAnsi="Times New Roman" w:cs="Times New Roman"/>
          <w:b/>
          <w:bCs/>
          <w:kern w:val="36"/>
          <w:sz w:val="24"/>
          <w:szCs w:val="24"/>
          <w:lang w:eastAsia="en-IN" w:bidi="hi-IN"/>
        </w:rPr>
      </w:pPr>
      <w:r w:rsidRPr="00B720AA">
        <w:rPr>
          <w:rFonts w:ascii="Times New Roman" w:eastAsia="Times New Roman" w:hAnsi="Times New Roman" w:cs="Times New Roman"/>
          <w:b/>
          <w:bCs/>
          <w:kern w:val="36"/>
          <w:sz w:val="24"/>
          <w:szCs w:val="24"/>
          <w:lang w:eastAsia="en-IN" w:bidi="hi-IN"/>
        </w:rPr>
        <w:t>3. Research Gap</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lastRenderedPageBreak/>
        <w:t>Although considerable research has examined digital agriculture and Artificial Intelligence in crop production, relatively limited attention has been given to their role in agricultural marketing, particularly in the Indian context. Most studies focus on precision farming, yield prediction, and disease detection, while comparatively fewer investigations analyse AI-enabled market intelligence, digital marketing platforms, and marketing efficiency.</w:t>
      </w:r>
    </w:p>
    <w:p w:rsidR="0082281C" w:rsidRPr="0082281C" w:rsidRDefault="0082281C" w:rsidP="00B720AA">
      <w:pPr>
        <w:spacing w:after="0" w:line="240" w:lineRule="auto"/>
        <w:jc w:val="both"/>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Furthermore, existing studies often examine individual technologies rather than adopting an integrated perspective encompassing AI, e-NAM, </w:t>
      </w:r>
      <w:proofErr w:type="spellStart"/>
      <w:r w:rsidRPr="0082281C">
        <w:rPr>
          <w:rFonts w:ascii="Times New Roman" w:eastAsia="Times New Roman" w:hAnsi="Times New Roman" w:cs="Times New Roman"/>
          <w:sz w:val="24"/>
          <w:szCs w:val="24"/>
          <w:lang w:eastAsia="en-IN" w:bidi="hi-IN"/>
        </w:rPr>
        <w:t>AgriStack</w:t>
      </w:r>
      <w:proofErr w:type="spellEnd"/>
      <w:r w:rsidRPr="0082281C">
        <w:rPr>
          <w:rFonts w:ascii="Times New Roman" w:eastAsia="Times New Roman" w:hAnsi="Times New Roman" w:cs="Times New Roman"/>
          <w:sz w:val="24"/>
          <w:szCs w:val="24"/>
          <w:lang w:eastAsia="en-IN" w:bidi="hi-IN"/>
        </w:rPr>
        <w:t xml:space="preserve">, digital payments, </w:t>
      </w:r>
      <w:proofErr w:type="spellStart"/>
      <w:r w:rsidRPr="0082281C">
        <w:rPr>
          <w:rFonts w:ascii="Times New Roman" w:eastAsia="Times New Roman" w:hAnsi="Times New Roman" w:cs="Times New Roman"/>
          <w:sz w:val="24"/>
          <w:szCs w:val="24"/>
          <w:lang w:eastAsia="en-IN" w:bidi="hi-IN"/>
        </w:rPr>
        <w:t>blockchain</w:t>
      </w:r>
      <w:proofErr w:type="spellEnd"/>
      <w:r w:rsidRPr="0082281C">
        <w:rPr>
          <w:rFonts w:ascii="Times New Roman" w:eastAsia="Times New Roman" w:hAnsi="Times New Roman" w:cs="Times New Roman"/>
          <w:sz w:val="24"/>
          <w:szCs w:val="24"/>
          <w:lang w:eastAsia="en-IN" w:bidi="hi-IN"/>
        </w:rPr>
        <w:t>, and Farmer Producer Organizations. There is therefore a need to synthesize the available evidence to understand how these technologies collectively transform agricultural marketing and improve farmers' income.</w:t>
      </w:r>
    </w:p>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p>
    <w:p w:rsidR="0082281C" w:rsidRPr="00B720AA" w:rsidRDefault="0082281C" w:rsidP="00B720AA">
      <w:pPr>
        <w:spacing w:after="0" w:line="240" w:lineRule="auto"/>
        <w:outlineLvl w:val="0"/>
        <w:rPr>
          <w:rFonts w:ascii="Times New Roman" w:eastAsia="Times New Roman" w:hAnsi="Times New Roman" w:cs="Times New Roman"/>
          <w:b/>
          <w:bCs/>
          <w:kern w:val="36"/>
          <w:sz w:val="24"/>
          <w:szCs w:val="24"/>
          <w:lang w:eastAsia="en-IN" w:bidi="hi-IN"/>
        </w:rPr>
      </w:pPr>
      <w:r w:rsidRPr="00B720AA">
        <w:rPr>
          <w:rFonts w:ascii="Times New Roman" w:eastAsia="Times New Roman" w:hAnsi="Times New Roman" w:cs="Times New Roman"/>
          <w:b/>
          <w:bCs/>
          <w:kern w:val="36"/>
          <w:sz w:val="24"/>
          <w:szCs w:val="24"/>
          <w:lang w:eastAsia="en-IN" w:bidi="hi-IN"/>
        </w:rPr>
        <w:t>4. Objectives of the Study</w:t>
      </w:r>
    </w:p>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The study has the following objectives:</w:t>
      </w:r>
    </w:p>
    <w:p w:rsidR="0082281C" w:rsidRPr="0082281C" w:rsidRDefault="0082281C" w:rsidP="00B720AA">
      <w:pPr>
        <w:numPr>
          <w:ilvl w:val="0"/>
          <w:numId w:val="1"/>
        </w:num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To examine the role of Artificial Intelligence in agricultural marketing in India. </w:t>
      </w:r>
    </w:p>
    <w:p w:rsidR="0082281C" w:rsidRPr="0082281C" w:rsidRDefault="0082281C" w:rsidP="00B720AA">
      <w:pPr>
        <w:numPr>
          <w:ilvl w:val="0"/>
          <w:numId w:val="1"/>
        </w:num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To analyse the contribution of AI-enabled digital platforms to market access and price realization. </w:t>
      </w:r>
    </w:p>
    <w:p w:rsidR="0082281C" w:rsidRPr="0082281C" w:rsidRDefault="0082281C" w:rsidP="00B720AA">
      <w:pPr>
        <w:numPr>
          <w:ilvl w:val="0"/>
          <w:numId w:val="1"/>
        </w:num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To identify opportunities and challenges associated with AI adoption in agricultural marketing. </w:t>
      </w:r>
    </w:p>
    <w:p w:rsidR="0082281C" w:rsidRPr="0082281C" w:rsidRDefault="0082281C" w:rsidP="00B720AA">
      <w:pPr>
        <w:numPr>
          <w:ilvl w:val="0"/>
          <w:numId w:val="1"/>
        </w:numPr>
        <w:spacing w:after="0" w:line="240" w:lineRule="auto"/>
        <w:rPr>
          <w:rFonts w:ascii="Times New Roman" w:eastAsia="Times New Roman" w:hAnsi="Times New Roman" w:cs="Times New Roman"/>
          <w:sz w:val="24"/>
          <w:szCs w:val="24"/>
          <w:lang w:eastAsia="en-IN" w:bidi="hi-IN"/>
        </w:rPr>
      </w:pPr>
      <w:r w:rsidRPr="0082281C">
        <w:rPr>
          <w:rFonts w:ascii="Times New Roman" w:eastAsia="Times New Roman" w:hAnsi="Times New Roman" w:cs="Times New Roman"/>
          <w:sz w:val="24"/>
          <w:szCs w:val="24"/>
          <w:lang w:eastAsia="en-IN" w:bidi="hi-IN"/>
        </w:rPr>
        <w:t xml:space="preserve">To suggest policy measures for promoting inclusive and sustainable digital agricultural marketing. </w:t>
      </w:r>
    </w:p>
    <w:p w:rsidR="0082281C" w:rsidRPr="0082281C" w:rsidRDefault="0082281C" w:rsidP="00B720AA">
      <w:pPr>
        <w:spacing w:after="0" w:line="240" w:lineRule="auto"/>
        <w:rPr>
          <w:rFonts w:ascii="Times New Roman" w:eastAsia="Times New Roman" w:hAnsi="Times New Roman" w:cs="Times New Roman"/>
          <w:sz w:val="24"/>
          <w:szCs w:val="24"/>
          <w:lang w:eastAsia="en-IN" w:bidi="hi-IN"/>
        </w:rPr>
      </w:pPr>
    </w:p>
    <w:p w:rsidR="0082281C" w:rsidRPr="00B720AA" w:rsidRDefault="0082281C" w:rsidP="00B720AA">
      <w:pPr>
        <w:spacing w:after="0" w:line="240" w:lineRule="auto"/>
        <w:outlineLvl w:val="0"/>
        <w:rPr>
          <w:rFonts w:ascii="Times New Roman" w:eastAsia="Times New Roman" w:hAnsi="Times New Roman" w:cs="Times New Roman"/>
          <w:b/>
          <w:bCs/>
          <w:kern w:val="36"/>
          <w:sz w:val="24"/>
          <w:szCs w:val="24"/>
          <w:lang w:eastAsia="en-IN" w:bidi="hi-IN"/>
        </w:rPr>
      </w:pPr>
      <w:r w:rsidRPr="00B720AA">
        <w:rPr>
          <w:rFonts w:ascii="Times New Roman" w:eastAsia="Times New Roman" w:hAnsi="Times New Roman" w:cs="Times New Roman"/>
          <w:b/>
          <w:bCs/>
          <w:kern w:val="36"/>
          <w:sz w:val="24"/>
          <w:szCs w:val="24"/>
          <w:lang w:eastAsia="en-IN" w:bidi="hi-IN"/>
        </w:rPr>
        <w:t>5. Conceptual Framework</w:t>
      </w:r>
    </w:p>
    <w:p w:rsidR="0082281C" w:rsidRPr="00B720AA" w:rsidRDefault="0082281C" w:rsidP="00B72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en-IN" w:bidi="hi-IN"/>
        </w:rPr>
      </w:pPr>
      <w:r w:rsidRPr="00B720AA">
        <w:rPr>
          <w:rFonts w:ascii="Times New Roman" w:eastAsia="Times New Roman" w:hAnsi="Times New Roman" w:cs="Times New Roman"/>
          <w:b/>
          <w:bCs/>
          <w:sz w:val="24"/>
          <w:szCs w:val="24"/>
          <w:lang w:eastAsia="en-IN" w:bidi="hi-IN"/>
        </w:rPr>
        <w:t>Artificial Intelligence</w:t>
      </w:r>
      <w:r w:rsidRPr="00B720AA">
        <w:rPr>
          <w:rFonts w:ascii="Times New Roman" w:eastAsia="Times New Roman" w:hAnsi="Times New Roman" w:cs="Times New Roman"/>
          <w:b/>
          <w:bCs/>
          <w:sz w:val="24"/>
          <w:szCs w:val="24"/>
          <w:lang w:eastAsia="en-IN" w:bidi="hi-IN"/>
        </w:rPr>
        <w:br/>
        <w:t xml:space="preserve">          │</w:t>
      </w:r>
      <w:r w:rsidRPr="00B720AA">
        <w:rPr>
          <w:rFonts w:ascii="Times New Roman" w:eastAsia="Times New Roman" w:hAnsi="Times New Roman" w:cs="Times New Roman"/>
          <w:b/>
          <w:bCs/>
          <w:sz w:val="24"/>
          <w:szCs w:val="24"/>
          <w:lang w:eastAsia="en-IN" w:bidi="hi-IN"/>
        </w:rPr>
        <w:br/>
        <w:t>Machine Learning</w:t>
      </w:r>
      <w:r w:rsidRPr="00B720AA">
        <w:rPr>
          <w:rFonts w:ascii="Times New Roman" w:eastAsia="Times New Roman" w:hAnsi="Times New Roman" w:cs="Times New Roman"/>
          <w:b/>
          <w:bCs/>
          <w:sz w:val="24"/>
          <w:szCs w:val="24"/>
          <w:lang w:eastAsia="en-IN" w:bidi="hi-IN"/>
        </w:rPr>
        <w:br/>
        <w:t>Big Data Analytics</w:t>
      </w:r>
      <w:r w:rsidRPr="00B720AA">
        <w:rPr>
          <w:rFonts w:ascii="Times New Roman" w:eastAsia="Times New Roman" w:hAnsi="Times New Roman" w:cs="Times New Roman"/>
          <w:b/>
          <w:bCs/>
          <w:sz w:val="24"/>
          <w:szCs w:val="24"/>
          <w:lang w:eastAsia="en-IN" w:bidi="hi-IN"/>
        </w:rPr>
        <w:br/>
      </w:r>
      <w:proofErr w:type="spellStart"/>
      <w:r w:rsidRPr="00B720AA">
        <w:rPr>
          <w:rFonts w:ascii="Times New Roman" w:eastAsia="Times New Roman" w:hAnsi="Times New Roman" w:cs="Times New Roman"/>
          <w:b/>
          <w:bCs/>
          <w:sz w:val="24"/>
          <w:szCs w:val="24"/>
          <w:lang w:eastAsia="en-IN" w:bidi="hi-IN"/>
        </w:rPr>
        <w:t>Blockchain</w:t>
      </w:r>
      <w:proofErr w:type="spellEnd"/>
      <w:r w:rsidRPr="00B720AA">
        <w:rPr>
          <w:rFonts w:ascii="Times New Roman" w:eastAsia="Times New Roman" w:hAnsi="Times New Roman" w:cs="Times New Roman"/>
          <w:b/>
          <w:bCs/>
          <w:sz w:val="24"/>
          <w:szCs w:val="24"/>
          <w:lang w:eastAsia="en-IN" w:bidi="hi-IN"/>
        </w:rPr>
        <w:br/>
        <w:t>Digital Platforms</w:t>
      </w:r>
      <w:r w:rsidRPr="00B720AA">
        <w:rPr>
          <w:rFonts w:ascii="Times New Roman" w:eastAsia="Times New Roman" w:hAnsi="Times New Roman" w:cs="Times New Roman"/>
          <w:b/>
          <w:bCs/>
          <w:sz w:val="24"/>
          <w:szCs w:val="24"/>
          <w:lang w:eastAsia="en-IN" w:bidi="hi-IN"/>
        </w:rPr>
        <w:br/>
      </w:r>
      <w:proofErr w:type="spellStart"/>
      <w:r w:rsidRPr="00B720AA">
        <w:rPr>
          <w:rFonts w:ascii="Times New Roman" w:eastAsia="Times New Roman" w:hAnsi="Times New Roman" w:cs="Times New Roman"/>
          <w:b/>
          <w:bCs/>
          <w:sz w:val="24"/>
          <w:szCs w:val="24"/>
          <w:lang w:eastAsia="en-IN" w:bidi="hi-IN"/>
        </w:rPr>
        <w:t>IoT</w:t>
      </w:r>
      <w:proofErr w:type="spellEnd"/>
      <w:r w:rsidRPr="00B720AA">
        <w:rPr>
          <w:rFonts w:ascii="Times New Roman" w:eastAsia="Times New Roman" w:hAnsi="Times New Roman" w:cs="Times New Roman"/>
          <w:b/>
          <w:bCs/>
          <w:sz w:val="24"/>
          <w:szCs w:val="24"/>
          <w:lang w:eastAsia="en-IN" w:bidi="hi-IN"/>
        </w:rPr>
        <w:br/>
        <w:t xml:space="preserve">          │</w:t>
      </w:r>
      <w:r w:rsidRPr="00B720AA">
        <w:rPr>
          <w:rFonts w:ascii="Times New Roman" w:eastAsia="Times New Roman" w:hAnsi="Times New Roman" w:cs="Times New Roman"/>
          <w:b/>
          <w:bCs/>
          <w:sz w:val="24"/>
          <w:szCs w:val="24"/>
          <w:lang w:eastAsia="en-IN" w:bidi="hi-IN"/>
        </w:rPr>
        <w:br/>
        <w:t xml:space="preserve">          ▼</w:t>
      </w:r>
      <w:r w:rsidRPr="00B720AA">
        <w:rPr>
          <w:rFonts w:ascii="Times New Roman" w:eastAsia="Times New Roman" w:hAnsi="Times New Roman" w:cs="Times New Roman"/>
          <w:b/>
          <w:bCs/>
          <w:sz w:val="24"/>
          <w:szCs w:val="24"/>
          <w:lang w:eastAsia="en-IN" w:bidi="hi-IN"/>
        </w:rPr>
        <w:br/>
        <w:t xml:space="preserve"> Market Intelligence</w:t>
      </w:r>
      <w:r w:rsidRPr="00B720AA">
        <w:rPr>
          <w:rFonts w:ascii="Times New Roman" w:eastAsia="Times New Roman" w:hAnsi="Times New Roman" w:cs="Times New Roman"/>
          <w:b/>
          <w:bCs/>
          <w:sz w:val="24"/>
          <w:szCs w:val="24"/>
          <w:lang w:eastAsia="en-IN" w:bidi="hi-IN"/>
        </w:rPr>
        <w:br/>
        <w:t>Price Forecasting</w:t>
      </w:r>
      <w:r w:rsidRPr="00B720AA">
        <w:rPr>
          <w:rFonts w:ascii="Times New Roman" w:eastAsia="Times New Roman" w:hAnsi="Times New Roman" w:cs="Times New Roman"/>
          <w:b/>
          <w:bCs/>
          <w:sz w:val="24"/>
          <w:szCs w:val="24"/>
          <w:lang w:eastAsia="en-IN" w:bidi="hi-IN"/>
        </w:rPr>
        <w:br/>
        <w:t>Quality Assessment</w:t>
      </w:r>
      <w:r w:rsidRPr="00B720AA">
        <w:rPr>
          <w:rFonts w:ascii="Times New Roman" w:eastAsia="Times New Roman" w:hAnsi="Times New Roman" w:cs="Times New Roman"/>
          <w:b/>
          <w:bCs/>
          <w:sz w:val="24"/>
          <w:szCs w:val="24"/>
          <w:lang w:eastAsia="en-IN" w:bidi="hi-IN"/>
        </w:rPr>
        <w:br/>
        <w:t>Demand Prediction</w:t>
      </w:r>
      <w:r w:rsidRPr="00B720AA">
        <w:rPr>
          <w:rFonts w:ascii="Times New Roman" w:eastAsia="Times New Roman" w:hAnsi="Times New Roman" w:cs="Times New Roman"/>
          <w:b/>
          <w:bCs/>
          <w:sz w:val="24"/>
          <w:szCs w:val="24"/>
          <w:lang w:eastAsia="en-IN" w:bidi="hi-IN"/>
        </w:rPr>
        <w:br/>
        <w:t>Digital Payments</w:t>
      </w:r>
      <w:r w:rsidRPr="00B720AA">
        <w:rPr>
          <w:rFonts w:ascii="Times New Roman" w:eastAsia="Times New Roman" w:hAnsi="Times New Roman" w:cs="Times New Roman"/>
          <w:b/>
          <w:bCs/>
          <w:sz w:val="24"/>
          <w:szCs w:val="24"/>
          <w:lang w:eastAsia="en-IN" w:bidi="hi-IN"/>
        </w:rPr>
        <w:br/>
        <w:t xml:space="preserve">          │</w:t>
      </w:r>
      <w:r w:rsidRPr="00B720AA">
        <w:rPr>
          <w:rFonts w:ascii="Times New Roman" w:eastAsia="Times New Roman" w:hAnsi="Times New Roman" w:cs="Times New Roman"/>
          <w:b/>
          <w:bCs/>
          <w:sz w:val="24"/>
          <w:szCs w:val="24"/>
          <w:lang w:eastAsia="en-IN" w:bidi="hi-IN"/>
        </w:rPr>
        <w:br/>
        <w:t xml:space="preserve">          ▼</w:t>
      </w:r>
      <w:r w:rsidRPr="00B720AA">
        <w:rPr>
          <w:rFonts w:ascii="Times New Roman" w:eastAsia="Times New Roman" w:hAnsi="Times New Roman" w:cs="Times New Roman"/>
          <w:b/>
          <w:bCs/>
          <w:sz w:val="24"/>
          <w:szCs w:val="24"/>
          <w:lang w:eastAsia="en-IN" w:bidi="hi-IN"/>
        </w:rPr>
        <w:br/>
        <w:t>Improved Market Access</w:t>
      </w:r>
      <w:r w:rsidRPr="00B720AA">
        <w:rPr>
          <w:rFonts w:ascii="Times New Roman" w:eastAsia="Times New Roman" w:hAnsi="Times New Roman" w:cs="Times New Roman"/>
          <w:b/>
          <w:bCs/>
          <w:sz w:val="24"/>
          <w:szCs w:val="24"/>
          <w:lang w:eastAsia="en-IN" w:bidi="hi-IN"/>
        </w:rPr>
        <w:br/>
        <w:t>Higher Price Realization</w:t>
      </w:r>
      <w:r w:rsidRPr="00B720AA">
        <w:rPr>
          <w:rFonts w:ascii="Times New Roman" w:eastAsia="Times New Roman" w:hAnsi="Times New Roman" w:cs="Times New Roman"/>
          <w:b/>
          <w:bCs/>
          <w:sz w:val="24"/>
          <w:szCs w:val="24"/>
          <w:lang w:eastAsia="en-IN" w:bidi="hi-IN"/>
        </w:rPr>
        <w:br/>
        <w:t>Marketing Efficiency</w:t>
      </w:r>
      <w:r w:rsidRPr="00B720AA">
        <w:rPr>
          <w:rFonts w:ascii="Times New Roman" w:eastAsia="Times New Roman" w:hAnsi="Times New Roman" w:cs="Times New Roman"/>
          <w:b/>
          <w:bCs/>
          <w:sz w:val="24"/>
          <w:szCs w:val="24"/>
          <w:lang w:eastAsia="en-IN" w:bidi="hi-IN"/>
        </w:rPr>
        <w:br/>
        <w:t>Farmer Income</w:t>
      </w:r>
    </w:p>
    <w:p w:rsidR="0082281C" w:rsidRDefault="0082281C" w:rsidP="00B720AA">
      <w:pPr>
        <w:spacing w:after="0"/>
      </w:pPr>
    </w:p>
    <w:p w:rsidR="0074141C" w:rsidRDefault="0074141C" w:rsidP="00B720AA">
      <w:pPr>
        <w:spacing w:after="0"/>
      </w:pPr>
    </w:p>
    <w:p w:rsidR="0074141C" w:rsidRPr="00B720AA" w:rsidRDefault="0074141C" w:rsidP="00B720AA">
      <w:pPr>
        <w:pStyle w:val="Heading1"/>
        <w:spacing w:before="0" w:beforeAutospacing="0" w:after="0" w:afterAutospacing="0"/>
        <w:rPr>
          <w:sz w:val="24"/>
          <w:szCs w:val="24"/>
        </w:rPr>
      </w:pPr>
      <w:r w:rsidRPr="00B720AA">
        <w:rPr>
          <w:sz w:val="24"/>
          <w:szCs w:val="24"/>
        </w:rPr>
        <w:t>6. Results and Discussion</w:t>
      </w:r>
    </w:p>
    <w:p w:rsidR="0074141C" w:rsidRPr="00B720AA" w:rsidRDefault="0074141C" w:rsidP="00B720AA">
      <w:pPr>
        <w:pStyle w:val="Heading2"/>
        <w:spacing w:before="0" w:beforeAutospacing="0" w:after="0" w:afterAutospacing="0"/>
        <w:rPr>
          <w:sz w:val="26"/>
          <w:szCs w:val="26"/>
        </w:rPr>
      </w:pPr>
      <w:r w:rsidRPr="00B720AA">
        <w:rPr>
          <w:sz w:val="26"/>
          <w:szCs w:val="26"/>
        </w:rPr>
        <w:t>6.1 Artificial Intelligence as a Driver of Agricultural Marketing Transformation</w:t>
      </w:r>
    </w:p>
    <w:p w:rsidR="0074141C" w:rsidRDefault="0074141C" w:rsidP="00B720AA">
      <w:pPr>
        <w:pStyle w:val="isselectedend"/>
        <w:spacing w:before="0" w:beforeAutospacing="0" w:after="0" w:afterAutospacing="0"/>
        <w:jc w:val="both"/>
      </w:pPr>
      <w:r>
        <w:t xml:space="preserve">Artificial Intelligence (AI) is transforming agricultural marketing by converting large volumes of agricultural and market data into actionable information. Unlike conventional marketing systems, which largely depend on historical trends and personal experience, AI-enabled systems integrate weather forecasts, satellite imagery, market arrivals, consumer demand, </w:t>
      </w:r>
      <w:r>
        <w:lastRenderedPageBreak/>
        <w:t>logistics information, and price movements to support real-time decision-making. This integration enables farmers, traders, processors, and policymakers to make informed marketing decisions and respond quickly to market changes.</w:t>
      </w:r>
    </w:p>
    <w:p w:rsidR="0074141C" w:rsidRDefault="0074141C" w:rsidP="00B720AA">
      <w:pPr>
        <w:pStyle w:val="isselectedend"/>
        <w:spacing w:before="0" w:beforeAutospacing="0" w:after="0" w:afterAutospacing="0"/>
        <w:jc w:val="both"/>
      </w:pPr>
      <w:r>
        <w:t>AI-based decision support systems improve market transparency by reducing information asymmetry between buyers and sellers. Farmers equipped with timely market information can compare prices across different markets, identify profitable sales opportunities, and negotiate better prices. Consequently, dependence on local intermediaries is reduced, leading to improved price realization.</w:t>
      </w:r>
    </w:p>
    <w:p w:rsidR="0074141C" w:rsidRDefault="0074141C" w:rsidP="00B720AA">
      <w:pPr>
        <w:pStyle w:val="isselectedend"/>
        <w:spacing w:before="0" w:beforeAutospacing="0" w:after="0" w:afterAutospacing="0"/>
        <w:jc w:val="both"/>
      </w:pPr>
      <w:r>
        <w:t>Machine learning algorithms are increasingly being used for price forecasting. These algorithms analyse historical price data, seasonal production patterns, climatic variables, and market arrivals to estimate future prices with greater accuracy than traditional forecasting methods. Accurate forecasts enable farmers to decide whether to sell immediately, store produce, or target alternative markets.</w:t>
      </w:r>
    </w:p>
    <w:p w:rsidR="0074141C" w:rsidRDefault="0074141C" w:rsidP="00B720AA">
      <w:pPr>
        <w:pStyle w:val="isselectedend"/>
        <w:spacing w:before="0" w:beforeAutospacing="0" w:after="0" w:afterAutospacing="0"/>
        <w:jc w:val="both"/>
      </w:pPr>
      <w:r>
        <w:t>Another significant contribution of AI is the automation of quality assessment. Computer vision technologies can evaluate the colour, size, texture, maturity, and defects of agricultural commodities. Automated grading minimizes human bias, improves transparency, and facilitates standardized pricing, particularly for fruits, vegetables, spices, and horticultural products.</w:t>
      </w:r>
    </w:p>
    <w:p w:rsidR="0074141C" w:rsidRDefault="0074141C" w:rsidP="00B720AA">
      <w:pPr>
        <w:pStyle w:val="isselectedend"/>
        <w:spacing w:before="0" w:beforeAutospacing="0" w:after="0" w:afterAutospacing="0"/>
        <w:jc w:val="both"/>
      </w:pPr>
      <w:r>
        <w:t>AI also enhances supply chain efficiency by optimizing transportation routes, warehouse utilization, and inventory management. Predictive analytics help estimate consumer demand, thereby reducing wastage and post-harvest losses. Such improvements contribute to higher marketing efficiency and greater profitability for all stakeholders.</w:t>
      </w:r>
    </w:p>
    <w:p w:rsidR="0074141C" w:rsidRDefault="0074141C" w:rsidP="00B720AA">
      <w:pPr>
        <w:spacing w:after="0"/>
      </w:pPr>
    </w:p>
    <w:p w:rsidR="0074141C" w:rsidRPr="00B720AA" w:rsidRDefault="0074141C" w:rsidP="00B720AA">
      <w:pPr>
        <w:pStyle w:val="Heading2"/>
        <w:spacing w:before="0" w:beforeAutospacing="0" w:after="0" w:afterAutospacing="0"/>
        <w:rPr>
          <w:sz w:val="24"/>
          <w:szCs w:val="24"/>
        </w:rPr>
      </w:pPr>
      <w:r w:rsidRPr="00B720AA">
        <w:rPr>
          <w:sz w:val="24"/>
          <w:szCs w:val="24"/>
        </w:rPr>
        <w:t>6.2 Role of Digital Agricultural Marketing Platforms</w:t>
      </w:r>
    </w:p>
    <w:p w:rsidR="0074141C" w:rsidRDefault="0074141C" w:rsidP="00B720AA">
      <w:pPr>
        <w:pStyle w:val="isselectedend"/>
        <w:spacing w:before="0" w:beforeAutospacing="0" w:after="0" w:afterAutospacing="0"/>
        <w:jc w:val="both"/>
      </w:pPr>
      <w:r>
        <w:t xml:space="preserve">Digital agricultural marketing platforms have emerged as an important mechanism for connecting farmers directly with buyers. Platforms such as e-NAM, state agricultural marketing portals, FPO-led digital marketplaces, and private </w:t>
      </w:r>
      <w:proofErr w:type="spellStart"/>
      <w:r>
        <w:t>agritech</w:t>
      </w:r>
      <w:proofErr w:type="spellEnd"/>
      <w:r>
        <w:t xml:space="preserve"> applications provide access to wider markets beyond local </w:t>
      </w:r>
      <w:proofErr w:type="spellStart"/>
      <w:r>
        <w:t>mandis</w:t>
      </w:r>
      <w:proofErr w:type="spellEnd"/>
      <w:r>
        <w:t>.</w:t>
      </w:r>
    </w:p>
    <w:p w:rsidR="0074141C" w:rsidRDefault="0074141C" w:rsidP="00B720AA">
      <w:pPr>
        <w:pStyle w:val="isselectedend"/>
        <w:spacing w:before="0" w:beforeAutospacing="0" w:after="0" w:afterAutospacing="0"/>
        <w:jc w:val="both"/>
      </w:pPr>
      <w:r>
        <w:t>The integration of AI into these platforms further strengthens their effectiveness by providing personalized market recommendations, price alerts, and demand forecasts. Farmers can compare prices across markets, identify nearby buyers offering better returns, and monitor price trends before making marketing decisions.</w:t>
      </w:r>
    </w:p>
    <w:p w:rsidR="0074141C" w:rsidRDefault="0074141C" w:rsidP="00B720AA">
      <w:pPr>
        <w:pStyle w:val="isselectedend"/>
        <w:spacing w:before="0" w:beforeAutospacing="0" w:after="0" w:afterAutospacing="0"/>
        <w:jc w:val="both"/>
      </w:pPr>
      <w:r>
        <w:t>Digital payment systems have further improved agricultural marketing by enabling secure and timely financial transactions. Electronic payments reduce transaction costs, improve transparency, and minimize delays in payment settlements. Together, AI and digital platforms create a more efficient, transparent, and farmer-centric marketing ecosystem.</w:t>
      </w:r>
    </w:p>
    <w:p w:rsidR="0074141C" w:rsidRDefault="00201028" w:rsidP="00B720AA">
      <w:pPr>
        <w:spacing w:after="0"/>
      </w:pPr>
      <w:r>
        <w:pict>
          <v:rect id="_x0000_i1025" style="width:0;height:1.5pt" o:hralign="center" o:hrstd="t" o:hr="t" fillcolor="#a0a0a0" stroked="f"/>
        </w:pict>
      </w:r>
    </w:p>
    <w:p w:rsidR="0074141C" w:rsidRDefault="0074141C" w:rsidP="00B720AA">
      <w:pPr>
        <w:pStyle w:val="Heading2"/>
        <w:spacing w:before="0" w:beforeAutospacing="0" w:after="0" w:afterAutospacing="0"/>
      </w:pPr>
      <w:r w:rsidRPr="00B720AA">
        <w:rPr>
          <w:sz w:val="20"/>
          <w:szCs w:val="20"/>
        </w:rPr>
        <w:t>Table 2. Potential Benefits of AI in Agricultural Marketing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3"/>
        <w:gridCol w:w="2873"/>
      </w:tblGrid>
      <w:tr w:rsidR="0074141C" w:rsidTr="00B720AA">
        <w:trPr>
          <w:tblCellSpacing w:w="15" w:type="dxa"/>
        </w:trPr>
        <w:tc>
          <w:tcPr>
            <w:tcW w:w="0" w:type="auto"/>
            <w:vAlign w:val="center"/>
            <w:hideMark/>
          </w:tcPr>
          <w:p w:rsidR="0074141C" w:rsidRDefault="0074141C" w:rsidP="00B720AA">
            <w:pPr>
              <w:spacing w:after="0"/>
              <w:jc w:val="center"/>
              <w:rPr>
                <w:b/>
                <w:bCs/>
              </w:rPr>
            </w:pPr>
            <w:r>
              <w:rPr>
                <w:b/>
                <w:bCs/>
              </w:rPr>
              <w:t>Application Area</w:t>
            </w:r>
          </w:p>
        </w:tc>
        <w:tc>
          <w:tcPr>
            <w:tcW w:w="0" w:type="auto"/>
            <w:vAlign w:val="center"/>
            <w:hideMark/>
          </w:tcPr>
          <w:p w:rsidR="0074141C" w:rsidRDefault="0074141C" w:rsidP="00B720AA">
            <w:pPr>
              <w:spacing w:after="0"/>
              <w:jc w:val="center"/>
              <w:rPr>
                <w:b/>
                <w:bCs/>
              </w:rPr>
            </w:pPr>
            <w:r>
              <w:rPr>
                <w:b/>
                <w:bCs/>
              </w:rPr>
              <w:t>Expected Benefit</w:t>
            </w:r>
          </w:p>
        </w:tc>
      </w:tr>
      <w:tr w:rsidR="0074141C" w:rsidTr="00B720AA">
        <w:trPr>
          <w:tblCellSpacing w:w="15" w:type="dxa"/>
        </w:trPr>
        <w:tc>
          <w:tcPr>
            <w:tcW w:w="0" w:type="auto"/>
            <w:vAlign w:val="center"/>
            <w:hideMark/>
          </w:tcPr>
          <w:p w:rsidR="0074141C" w:rsidRDefault="0074141C" w:rsidP="00B720AA">
            <w:pPr>
              <w:spacing w:after="0"/>
            </w:pPr>
            <w:r>
              <w:t>Price forecasting</w:t>
            </w:r>
          </w:p>
        </w:tc>
        <w:tc>
          <w:tcPr>
            <w:tcW w:w="0" w:type="auto"/>
            <w:vAlign w:val="center"/>
            <w:hideMark/>
          </w:tcPr>
          <w:p w:rsidR="0074141C" w:rsidRDefault="0074141C" w:rsidP="00B720AA">
            <w:pPr>
              <w:spacing w:after="0"/>
            </w:pPr>
            <w:r>
              <w:t>Better marketing decisions</w:t>
            </w:r>
          </w:p>
        </w:tc>
      </w:tr>
      <w:tr w:rsidR="0074141C" w:rsidTr="00B720AA">
        <w:trPr>
          <w:tblCellSpacing w:w="15" w:type="dxa"/>
        </w:trPr>
        <w:tc>
          <w:tcPr>
            <w:tcW w:w="0" w:type="auto"/>
            <w:vAlign w:val="center"/>
            <w:hideMark/>
          </w:tcPr>
          <w:p w:rsidR="0074141C" w:rsidRDefault="0074141C" w:rsidP="00B720AA">
            <w:pPr>
              <w:spacing w:after="0"/>
            </w:pPr>
            <w:r>
              <w:t>Market intelligence</w:t>
            </w:r>
          </w:p>
        </w:tc>
        <w:tc>
          <w:tcPr>
            <w:tcW w:w="0" w:type="auto"/>
            <w:vAlign w:val="center"/>
            <w:hideMark/>
          </w:tcPr>
          <w:p w:rsidR="0074141C" w:rsidRDefault="0074141C" w:rsidP="00B720AA">
            <w:pPr>
              <w:spacing w:after="0"/>
            </w:pPr>
            <w:r>
              <w:t>Improved market transparency</w:t>
            </w:r>
          </w:p>
        </w:tc>
      </w:tr>
      <w:tr w:rsidR="0074141C" w:rsidTr="00B720AA">
        <w:trPr>
          <w:tblCellSpacing w:w="15" w:type="dxa"/>
        </w:trPr>
        <w:tc>
          <w:tcPr>
            <w:tcW w:w="0" w:type="auto"/>
            <w:vAlign w:val="center"/>
            <w:hideMark/>
          </w:tcPr>
          <w:p w:rsidR="0074141C" w:rsidRDefault="0074141C" w:rsidP="00B720AA">
            <w:pPr>
              <w:spacing w:after="0"/>
            </w:pPr>
            <w:r>
              <w:t>Quality grading</w:t>
            </w:r>
          </w:p>
        </w:tc>
        <w:tc>
          <w:tcPr>
            <w:tcW w:w="0" w:type="auto"/>
            <w:vAlign w:val="center"/>
            <w:hideMark/>
          </w:tcPr>
          <w:p w:rsidR="0074141C" w:rsidRDefault="0074141C" w:rsidP="00B720AA">
            <w:pPr>
              <w:spacing w:after="0"/>
            </w:pPr>
            <w:r>
              <w:t>Standardized pricing</w:t>
            </w:r>
          </w:p>
        </w:tc>
      </w:tr>
      <w:tr w:rsidR="0074141C" w:rsidTr="00B720AA">
        <w:trPr>
          <w:tblCellSpacing w:w="15" w:type="dxa"/>
        </w:trPr>
        <w:tc>
          <w:tcPr>
            <w:tcW w:w="0" w:type="auto"/>
            <w:vAlign w:val="center"/>
            <w:hideMark/>
          </w:tcPr>
          <w:p w:rsidR="0074141C" w:rsidRDefault="0074141C" w:rsidP="00B720AA">
            <w:pPr>
              <w:spacing w:after="0"/>
            </w:pPr>
            <w:r>
              <w:t>Supply chain optimization</w:t>
            </w:r>
          </w:p>
        </w:tc>
        <w:tc>
          <w:tcPr>
            <w:tcW w:w="0" w:type="auto"/>
            <w:vAlign w:val="center"/>
            <w:hideMark/>
          </w:tcPr>
          <w:p w:rsidR="0074141C" w:rsidRDefault="0074141C" w:rsidP="00B720AA">
            <w:pPr>
              <w:spacing w:after="0"/>
            </w:pPr>
            <w:r>
              <w:t>Reduced transportation costs</w:t>
            </w:r>
          </w:p>
        </w:tc>
      </w:tr>
      <w:tr w:rsidR="0074141C" w:rsidTr="00B720AA">
        <w:trPr>
          <w:tblCellSpacing w:w="15" w:type="dxa"/>
        </w:trPr>
        <w:tc>
          <w:tcPr>
            <w:tcW w:w="0" w:type="auto"/>
            <w:vAlign w:val="center"/>
            <w:hideMark/>
          </w:tcPr>
          <w:p w:rsidR="0074141C" w:rsidRDefault="0074141C" w:rsidP="00B720AA">
            <w:pPr>
              <w:spacing w:after="0"/>
            </w:pPr>
            <w:r>
              <w:t>Demand forecasting</w:t>
            </w:r>
          </w:p>
        </w:tc>
        <w:tc>
          <w:tcPr>
            <w:tcW w:w="0" w:type="auto"/>
            <w:vAlign w:val="center"/>
            <w:hideMark/>
          </w:tcPr>
          <w:p w:rsidR="0074141C" w:rsidRDefault="0074141C" w:rsidP="00B720AA">
            <w:pPr>
              <w:spacing w:after="0"/>
            </w:pPr>
            <w:r>
              <w:t>Lower market uncertainty</w:t>
            </w:r>
          </w:p>
        </w:tc>
      </w:tr>
      <w:tr w:rsidR="0074141C" w:rsidTr="00B720AA">
        <w:trPr>
          <w:tblCellSpacing w:w="15" w:type="dxa"/>
        </w:trPr>
        <w:tc>
          <w:tcPr>
            <w:tcW w:w="0" w:type="auto"/>
            <w:vAlign w:val="center"/>
            <w:hideMark/>
          </w:tcPr>
          <w:p w:rsidR="0074141C" w:rsidRDefault="0074141C" w:rsidP="00B720AA">
            <w:pPr>
              <w:spacing w:after="0"/>
            </w:pPr>
            <w:r>
              <w:t>Digital payments</w:t>
            </w:r>
          </w:p>
        </w:tc>
        <w:tc>
          <w:tcPr>
            <w:tcW w:w="0" w:type="auto"/>
            <w:vAlign w:val="center"/>
            <w:hideMark/>
          </w:tcPr>
          <w:p w:rsidR="0074141C" w:rsidRDefault="0074141C" w:rsidP="00B720AA">
            <w:pPr>
              <w:spacing w:after="0"/>
            </w:pPr>
            <w:r>
              <w:t>Faster financial transactions</w:t>
            </w:r>
          </w:p>
        </w:tc>
      </w:tr>
      <w:tr w:rsidR="0074141C" w:rsidTr="00B720AA">
        <w:trPr>
          <w:tblCellSpacing w:w="15" w:type="dxa"/>
        </w:trPr>
        <w:tc>
          <w:tcPr>
            <w:tcW w:w="0" w:type="auto"/>
            <w:vAlign w:val="center"/>
            <w:hideMark/>
          </w:tcPr>
          <w:p w:rsidR="0074141C" w:rsidRDefault="0074141C" w:rsidP="00B720AA">
            <w:pPr>
              <w:spacing w:after="0"/>
            </w:pPr>
            <w:r>
              <w:t>Traceability</w:t>
            </w:r>
          </w:p>
        </w:tc>
        <w:tc>
          <w:tcPr>
            <w:tcW w:w="0" w:type="auto"/>
            <w:vAlign w:val="center"/>
            <w:hideMark/>
          </w:tcPr>
          <w:p w:rsidR="0074141C" w:rsidRDefault="0074141C" w:rsidP="00B720AA">
            <w:pPr>
              <w:spacing w:after="0"/>
            </w:pPr>
            <w:r>
              <w:t>Greater consumer confidence</w:t>
            </w:r>
          </w:p>
        </w:tc>
      </w:tr>
      <w:tr w:rsidR="0074141C" w:rsidTr="00B720AA">
        <w:trPr>
          <w:tblCellSpacing w:w="15" w:type="dxa"/>
        </w:trPr>
        <w:tc>
          <w:tcPr>
            <w:tcW w:w="0" w:type="auto"/>
            <w:vAlign w:val="center"/>
            <w:hideMark/>
          </w:tcPr>
          <w:p w:rsidR="0074141C" w:rsidRDefault="0074141C" w:rsidP="00B720AA">
            <w:pPr>
              <w:spacing w:after="0"/>
            </w:pPr>
            <w:r>
              <w:t>E-commerce</w:t>
            </w:r>
          </w:p>
        </w:tc>
        <w:tc>
          <w:tcPr>
            <w:tcW w:w="0" w:type="auto"/>
            <w:vAlign w:val="center"/>
            <w:hideMark/>
          </w:tcPr>
          <w:p w:rsidR="0074141C" w:rsidRDefault="0074141C" w:rsidP="00B720AA">
            <w:pPr>
              <w:spacing w:after="0"/>
            </w:pPr>
            <w:r>
              <w:t>Expanded market access</w:t>
            </w:r>
          </w:p>
        </w:tc>
      </w:tr>
    </w:tbl>
    <w:p w:rsidR="0074141C" w:rsidRDefault="0074141C" w:rsidP="00B720AA">
      <w:pPr>
        <w:spacing w:after="0"/>
      </w:pPr>
    </w:p>
    <w:p w:rsidR="0074141C" w:rsidRPr="00B720AA" w:rsidRDefault="0074141C" w:rsidP="00B720AA">
      <w:pPr>
        <w:pStyle w:val="Heading2"/>
        <w:spacing w:before="0" w:beforeAutospacing="0" w:after="0" w:afterAutospacing="0"/>
        <w:rPr>
          <w:sz w:val="26"/>
          <w:szCs w:val="26"/>
        </w:rPr>
      </w:pPr>
      <w:r w:rsidRPr="00B720AA">
        <w:rPr>
          <w:sz w:val="26"/>
          <w:szCs w:val="26"/>
        </w:rPr>
        <w:t>6.3 Challenges in AI Adoption</w:t>
      </w:r>
    </w:p>
    <w:p w:rsidR="0074141C" w:rsidRDefault="0074141C" w:rsidP="00B720AA">
      <w:pPr>
        <w:pStyle w:val="isselectedend"/>
        <w:spacing w:before="0" w:beforeAutospacing="0" w:after="0" w:afterAutospacing="0"/>
      </w:pPr>
      <w:r>
        <w:t>Despite its considerable potential, the adoption of AI in agricultural marketing remains constrained by several challenges.</w:t>
      </w:r>
    </w:p>
    <w:p w:rsidR="0074141C" w:rsidRPr="00B720AA" w:rsidRDefault="0074141C" w:rsidP="00B720AA">
      <w:pPr>
        <w:pStyle w:val="Heading3"/>
        <w:spacing w:before="0"/>
        <w:rPr>
          <w:rFonts w:ascii="Times New Roman" w:eastAsia="Times New Roman" w:hAnsi="Times New Roman" w:cs="Times New Roman"/>
          <w:b/>
          <w:bCs/>
          <w:color w:val="auto"/>
          <w:sz w:val="26"/>
          <w:szCs w:val="26"/>
          <w:lang w:eastAsia="en-IN" w:bidi="hi-IN"/>
        </w:rPr>
      </w:pPr>
      <w:r w:rsidRPr="00B720AA">
        <w:rPr>
          <w:rFonts w:ascii="Times New Roman" w:eastAsia="Times New Roman" w:hAnsi="Times New Roman" w:cs="Times New Roman"/>
          <w:b/>
          <w:bCs/>
          <w:color w:val="auto"/>
          <w:sz w:val="26"/>
          <w:szCs w:val="26"/>
          <w:lang w:eastAsia="en-IN" w:bidi="hi-IN"/>
        </w:rPr>
        <w:t>Digital Literacy</w:t>
      </w:r>
    </w:p>
    <w:p w:rsidR="0074141C" w:rsidRDefault="0074141C" w:rsidP="00B720AA">
      <w:pPr>
        <w:pStyle w:val="isselectedend"/>
        <w:spacing w:before="0" w:beforeAutospacing="0" w:after="0" w:afterAutospacing="0"/>
      </w:pPr>
      <w:r>
        <w:t>A substantial proportion of small and marginal farmers have limited digital skills. Many farmers are unfamiliar with AI-based applications, online marketing platforms, and digital financial systems. Capacity-building programmes are therefore essential to enhance digital competence.</w:t>
      </w:r>
    </w:p>
    <w:p w:rsidR="0074141C" w:rsidRPr="00B720AA" w:rsidRDefault="0074141C" w:rsidP="00B720AA">
      <w:pPr>
        <w:pStyle w:val="Heading3"/>
        <w:spacing w:before="0"/>
        <w:rPr>
          <w:rFonts w:ascii="Times New Roman" w:eastAsia="Times New Roman" w:hAnsi="Times New Roman" w:cs="Times New Roman"/>
          <w:b/>
          <w:bCs/>
          <w:color w:val="auto"/>
          <w:sz w:val="26"/>
          <w:szCs w:val="26"/>
          <w:lang w:eastAsia="en-IN" w:bidi="hi-IN"/>
        </w:rPr>
      </w:pPr>
      <w:r w:rsidRPr="00B720AA">
        <w:rPr>
          <w:rFonts w:ascii="Times New Roman" w:eastAsia="Times New Roman" w:hAnsi="Times New Roman" w:cs="Times New Roman"/>
          <w:b/>
          <w:bCs/>
          <w:color w:val="auto"/>
          <w:sz w:val="26"/>
          <w:szCs w:val="26"/>
          <w:lang w:eastAsia="en-IN" w:bidi="hi-IN"/>
        </w:rPr>
        <w:t>Infrastructure Constraints</w:t>
      </w:r>
    </w:p>
    <w:p w:rsidR="0074141C" w:rsidRDefault="0074141C" w:rsidP="00B720AA">
      <w:pPr>
        <w:pStyle w:val="isselectedend"/>
        <w:spacing w:before="0" w:beforeAutospacing="0" w:after="0" w:afterAutospacing="0"/>
      </w:pPr>
      <w:r>
        <w:t>Reliable internet connectivity and electricity remain inadequate in many rural areas. These limitations restrict access to digital marketing platforms and reduce the effectiveness of AI-enabled advisory services.</w:t>
      </w:r>
    </w:p>
    <w:p w:rsidR="0074141C" w:rsidRPr="00B720AA" w:rsidRDefault="0074141C" w:rsidP="00B720AA">
      <w:pPr>
        <w:pStyle w:val="Heading3"/>
        <w:spacing w:before="0"/>
        <w:rPr>
          <w:rFonts w:ascii="Times New Roman" w:eastAsia="Times New Roman" w:hAnsi="Times New Roman" w:cs="Times New Roman"/>
          <w:b/>
          <w:bCs/>
          <w:color w:val="auto"/>
          <w:sz w:val="26"/>
          <w:szCs w:val="26"/>
          <w:lang w:eastAsia="en-IN" w:bidi="hi-IN"/>
        </w:rPr>
      </w:pPr>
      <w:r w:rsidRPr="00B720AA">
        <w:rPr>
          <w:rFonts w:ascii="Times New Roman" w:eastAsia="Times New Roman" w:hAnsi="Times New Roman" w:cs="Times New Roman"/>
          <w:b/>
          <w:bCs/>
          <w:color w:val="auto"/>
          <w:sz w:val="26"/>
          <w:szCs w:val="26"/>
          <w:lang w:eastAsia="en-IN" w:bidi="hi-IN"/>
        </w:rPr>
        <w:t>High Investment Costs</w:t>
      </w:r>
    </w:p>
    <w:p w:rsidR="0074141C" w:rsidRDefault="0074141C" w:rsidP="00B720AA">
      <w:pPr>
        <w:pStyle w:val="isselectedend"/>
        <w:spacing w:before="0" w:beforeAutospacing="0" w:after="0" w:afterAutospacing="0"/>
      </w:pPr>
      <w:r>
        <w:t>AI technologies often require investments in hardware, software, internet services, and technical support. Such costs may discourage adoption among resource-constrained farmers unless appropriate financial assistance is provided.</w:t>
      </w:r>
    </w:p>
    <w:p w:rsidR="0074141C" w:rsidRPr="00B720AA" w:rsidRDefault="0074141C" w:rsidP="00B720AA">
      <w:pPr>
        <w:pStyle w:val="Heading3"/>
        <w:spacing w:before="0"/>
        <w:rPr>
          <w:rFonts w:ascii="Times New Roman" w:eastAsia="Times New Roman" w:hAnsi="Times New Roman" w:cs="Times New Roman"/>
          <w:b/>
          <w:bCs/>
          <w:color w:val="auto"/>
          <w:sz w:val="26"/>
          <w:szCs w:val="26"/>
          <w:lang w:eastAsia="en-IN" w:bidi="hi-IN"/>
        </w:rPr>
      </w:pPr>
      <w:r w:rsidRPr="00B720AA">
        <w:rPr>
          <w:rFonts w:ascii="Times New Roman" w:eastAsia="Times New Roman" w:hAnsi="Times New Roman" w:cs="Times New Roman"/>
          <w:b/>
          <w:bCs/>
          <w:color w:val="auto"/>
          <w:sz w:val="26"/>
          <w:szCs w:val="26"/>
          <w:lang w:eastAsia="en-IN" w:bidi="hi-IN"/>
        </w:rPr>
        <w:t>Data Privacy and Security</w:t>
      </w:r>
    </w:p>
    <w:p w:rsidR="0074141C" w:rsidRDefault="0074141C" w:rsidP="00B720AA">
      <w:pPr>
        <w:pStyle w:val="isselectedend"/>
        <w:spacing w:before="0" w:beforeAutospacing="0" w:after="0" w:afterAutospacing="0"/>
      </w:pPr>
      <w:r>
        <w:t>The increasing use of digital platforms raises concerns regarding ownership, privacy, and security of farmers' data. Appropriate regulatory frameworks are required to ensure responsible data governance.</w:t>
      </w:r>
    </w:p>
    <w:p w:rsidR="0074141C" w:rsidRDefault="0074141C" w:rsidP="00B720AA">
      <w:pPr>
        <w:pStyle w:val="Heading3"/>
        <w:spacing w:before="0"/>
      </w:pPr>
      <w:r w:rsidRPr="00B720AA">
        <w:rPr>
          <w:rFonts w:ascii="Times New Roman" w:eastAsia="Times New Roman" w:hAnsi="Times New Roman" w:cs="Times New Roman"/>
          <w:b/>
          <w:bCs/>
          <w:color w:val="auto"/>
          <w:sz w:val="26"/>
          <w:szCs w:val="26"/>
          <w:lang w:eastAsia="en-IN" w:bidi="hi-IN"/>
        </w:rPr>
        <w:t>Institutional Coordination</w:t>
      </w:r>
    </w:p>
    <w:p w:rsidR="0074141C" w:rsidRDefault="0074141C" w:rsidP="00B720AA">
      <w:pPr>
        <w:pStyle w:val="isselectedend"/>
        <w:spacing w:before="0" w:beforeAutospacing="0" w:after="0" w:afterAutospacing="0"/>
      </w:pPr>
      <w:r>
        <w:t xml:space="preserve">Successful implementation of AI requires effective coordination among government agencies, research institutions, </w:t>
      </w:r>
      <w:proofErr w:type="spellStart"/>
      <w:r>
        <w:t>agritech</w:t>
      </w:r>
      <w:proofErr w:type="spellEnd"/>
      <w:r>
        <w:t xml:space="preserve"> companies, financial institutions, and Farmer Producer Organizations. Fragmented institutional arrangements often delay technology adoption.</w:t>
      </w:r>
    </w:p>
    <w:p w:rsidR="0074141C" w:rsidRDefault="0074141C" w:rsidP="00B720AA">
      <w:pPr>
        <w:spacing w:after="0"/>
      </w:pPr>
    </w:p>
    <w:p w:rsidR="0074141C" w:rsidRPr="00B720AA" w:rsidRDefault="0074141C" w:rsidP="00B720AA">
      <w:pPr>
        <w:pStyle w:val="Heading2"/>
        <w:spacing w:before="0" w:beforeAutospacing="0" w:after="0" w:afterAutospacing="0"/>
        <w:rPr>
          <w:sz w:val="24"/>
          <w:szCs w:val="24"/>
        </w:rPr>
      </w:pPr>
      <w:r w:rsidRPr="00B720AA">
        <w:rPr>
          <w:sz w:val="24"/>
          <w:szCs w:val="24"/>
        </w:rPr>
        <w:t>Table 3. Major Challenges and Suggested Solutions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7"/>
        <w:gridCol w:w="3480"/>
      </w:tblGrid>
      <w:tr w:rsidR="0074141C" w:rsidTr="00B720AA">
        <w:trPr>
          <w:tblCellSpacing w:w="15" w:type="dxa"/>
        </w:trPr>
        <w:tc>
          <w:tcPr>
            <w:tcW w:w="0" w:type="auto"/>
            <w:vAlign w:val="center"/>
            <w:hideMark/>
          </w:tcPr>
          <w:p w:rsidR="0074141C" w:rsidRDefault="0074141C" w:rsidP="00B720AA">
            <w:pPr>
              <w:spacing w:after="0"/>
            </w:pPr>
            <w:r>
              <w:t>Challenge</w:t>
            </w:r>
          </w:p>
        </w:tc>
        <w:tc>
          <w:tcPr>
            <w:tcW w:w="0" w:type="auto"/>
            <w:vAlign w:val="center"/>
            <w:hideMark/>
          </w:tcPr>
          <w:p w:rsidR="0074141C" w:rsidRDefault="0074141C" w:rsidP="00B720AA">
            <w:pPr>
              <w:spacing w:after="0"/>
            </w:pPr>
            <w:r>
              <w:t>Suggested Intervention</w:t>
            </w:r>
          </w:p>
        </w:tc>
      </w:tr>
      <w:tr w:rsidR="0074141C" w:rsidTr="00B720AA">
        <w:trPr>
          <w:tblCellSpacing w:w="15" w:type="dxa"/>
        </w:trPr>
        <w:tc>
          <w:tcPr>
            <w:tcW w:w="0" w:type="auto"/>
            <w:vAlign w:val="center"/>
            <w:hideMark/>
          </w:tcPr>
          <w:p w:rsidR="0074141C" w:rsidRDefault="0074141C" w:rsidP="00B720AA">
            <w:pPr>
              <w:spacing w:after="0"/>
            </w:pPr>
            <w:r>
              <w:t>Low digital literacy</w:t>
            </w:r>
          </w:p>
        </w:tc>
        <w:tc>
          <w:tcPr>
            <w:tcW w:w="0" w:type="auto"/>
            <w:vAlign w:val="center"/>
            <w:hideMark/>
          </w:tcPr>
          <w:p w:rsidR="0074141C" w:rsidRDefault="0074141C" w:rsidP="00B720AA">
            <w:pPr>
              <w:spacing w:after="0"/>
            </w:pPr>
            <w:r>
              <w:t>Farmer training programmes</w:t>
            </w:r>
          </w:p>
        </w:tc>
      </w:tr>
      <w:tr w:rsidR="0074141C" w:rsidTr="00B720AA">
        <w:trPr>
          <w:tblCellSpacing w:w="15" w:type="dxa"/>
        </w:trPr>
        <w:tc>
          <w:tcPr>
            <w:tcW w:w="0" w:type="auto"/>
            <w:vAlign w:val="center"/>
            <w:hideMark/>
          </w:tcPr>
          <w:p w:rsidR="0074141C" w:rsidRDefault="0074141C" w:rsidP="00B720AA">
            <w:pPr>
              <w:spacing w:after="0"/>
            </w:pPr>
            <w:r>
              <w:t>Poor internet connectivity</w:t>
            </w:r>
          </w:p>
        </w:tc>
        <w:tc>
          <w:tcPr>
            <w:tcW w:w="0" w:type="auto"/>
            <w:vAlign w:val="center"/>
            <w:hideMark/>
          </w:tcPr>
          <w:p w:rsidR="0074141C" w:rsidRDefault="0074141C" w:rsidP="00B720AA">
            <w:pPr>
              <w:spacing w:after="0"/>
            </w:pPr>
            <w:r>
              <w:t>Rural digital infrastructure</w:t>
            </w:r>
          </w:p>
        </w:tc>
      </w:tr>
      <w:tr w:rsidR="0074141C" w:rsidTr="00B720AA">
        <w:trPr>
          <w:tblCellSpacing w:w="15" w:type="dxa"/>
        </w:trPr>
        <w:tc>
          <w:tcPr>
            <w:tcW w:w="0" w:type="auto"/>
            <w:vAlign w:val="center"/>
            <w:hideMark/>
          </w:tcPr>
          <w:p w:rsidR="0074141C" w:rsidRDefault="0074141C" w:rsidP="00B720AA">
            <w:pPr>
              <w:spacing w:after="0"/>
            </w:pPr>
            <w:r>
              <w:t>High implementation cost</w:t>
            </w:r>
          </w:p>
        </w:tc>
        <w:tc>
          <w:tcPr>
            <w:tcW w:w="0" w:type="auto"/>
            <w:vAlign w:val="center"/>
            <w:hideMark/>
          </w:tcPr>
          <w:p w:rsidR="0074141C" w:rsidRDefault="0074141C" w:rsidP="00B720AA">
            <w:pPr>
              <w:spacing w:after="0"/>
            </w:pPr>
            <w:r>
              <w:t>Subsidies and affordable technologies</w:t>
            </w:r>
          </w:p>
        </w:tc>
      </w:tr>
      <w:tr w:rsidR="0074141C" w:rsidTr="00B720AA">
        <w:trPr>
          <w:tblCellSpacing w:w="15" w:type="dxa"/>
        </w:trPr>
        <w:tc>
          <w:tcPr>
            <w:tcW w:w="0" w:type="auto"/>
            <w:vAlign w:val="center"/>
            <w:hideMark/>
          </w:tcPr>
          <w:p w:rsidR="0074141C" w:rsidRDefault="0074141C" w:rsidP="00B720AA">
            <w:pPr>
              <w:spacing w:after="0"/>
            </w:pPr>
            <w:r>
              <w:t>Data security concerns</w:t>
            </w:r>
          </w:p>
        </w:tc>
        <w:tc>
          <w:tcPr>
            <w:tcW w:w="0" w:type="auto"/>
            <w:vAlign w:val="center"/>
            <w:hideMark/>
          </w:tcPr>
          <w:p w:rsidR="0074141C" w:rsidRDefault="0074141C" w:rsidP="00B720AA">
            <w:pPr>
              <w:spacing w:after="0"/>
            </w:pPr>
            <w:r>
              <w:t>Data protection regulations</w:t>
            </w:r>
          </w:p>
        </w:tc>
      </w:tr>
      <w:tr w:rsidR="0074141C" w:rsidTr="00B720AA">
        <w:trPr>
          <w:tblCellSpacing w:w="15" w:type="dxa"/>
        </w:trPr>
        <w:tc>
          <w:tcPr>
            <w:tcW w:w="0" w:type="auto"/>
            <w:vAlign w:val="center"/>
            <w:hideMark/>
          </w:tcPr>
          <w:p w:rsidR="0074141C" w:rsidRDefault="0074141C" w:rsidP="00B720AA">
            <w:pPr>
              <w:spacing w:after="0"/>
            </w:pPr>
            <w:r>
              <w:t>Limited awareness</w:t>
            </w:r>
          </w:p>
        </w:tc>
        <w:tc>
          <w:tcPr>
            <w:tcW w:w="0" w:type="auto"/>
            <w:vAlign w:val="center"/>
            <w:hideMark/>
          </w:tcPr>
          <w:p w:rsidR="0074141C" w:rsidRDefault="0074141C" w:rsidP="00B720AA">
            <w:pPr>
              <w:spacing w:after="0"/>
            </w:pPr>
            <w:r>
              <w:t>Extension and awareness campaigns</w:t>
            </w:r>
          </w:p>
        </w:tc>
      </w:tr>
      <w:tr w:rsidR="0074141C" w:rsidTr="00B720AA">
        <w:trPr>
          <w:tblCellSpacing w:w="15" w:type="dxa"/>
        </w:trPr>
        <w:tc>
          <w:tcPr>
            <w:tcW w:w="0" w:type="auto"/>
            <w:vAlign w:val="center"/>
            <w:hideMark/>
          </w:tcPr>
          <w:p w:rsidR="0074141C" w:rsidRDefault="0074141C" w:rsidP="00B720AA">
            <w:pPr>
              <w:spacing w:after="0"/>
            </w:pPr>
            <w:r>
              <w:t>Weak institutional coordination</w:t>
            </w:r>
          </w:p>
        </w:tc>
        <w:tc>
          <w:tcPr>
            <w:tcW w:w="0" w:type="auto"/>
            <w:vAlign w:val="center"/>
            <w:hideMark/>
          </w:tcPr>
          <w:p w:rsidR="0074141C" w:rsidRDefault="0074141C" w:rsidP="00B720AA">
            <w:pPr>
              <w:spacing w:after="0"/>
            </w:pPr>
            <w:r>
              <w:t>Multi-stakeholder partnerships</w:t>
            </w:r>
          </w:p>
        </w:tc>
      </w:tr>
    </w:tbl>
    <w:p w:rsidR="0074141C" w:rsidRDefault="0074141C" w:rsidP="00B720AA">
      <w:pPr>
        <w:spacing w:after="0"/>
      </w:pPr>
    </w:p>
    <w:p w:rsidR="0074141C" w:rsidRPr="00B720AA" w:rsidRDefault="0074141C" w:rsidP="00B720AA">
      <w:pPr>
        <w:pStyle w:val="Heading1"/>
        <w:spacing w:before="0" w:beforeAutospacing="0" w:after="0" w:afterAutospacing="0"/>
        <w:rPr>
          <w:sz w:val="26"/>
          <w:szCs w:val="26"/>
        </w:rPr>
      </w:pPr>
      <w:r w:rsidRPr="00B720AA">
        <w:rPr>
          <w:sz w:val="26"/>
          <w:szCs w:val="26"/>
        </w:rPr>
        <w:t>7. Policy Implications</w:t>
      </w:r>
    </w:p>
    <w:p w:rsidR="0074141C" w:rsidRDefault="0074141C" w:rsidP="00B720AA">
      <w:pPr>
        <w:pStyle w:val="isselectedend"/>
        <w:spacing w:before="0" w:beforeAutospacing="0" w:after="0" w:afterAutospacing="0"/>
        <w:jc w:val="both"/>
      </w:pPr>
      <w:r>
        <w:t>The findings suggest several policy interventions for promoting AI-enabled agricultural marketing in India.</w:t>
      </w:r>
    </w:p>
    <w:p w:rsidR="0074141C" w:rsidRDefault="0074141C" w:rsidP="00B720AA">
      <w:pPr>
        <w:pStyle w:val="isselectedend"/>
        <w:spacing w:before="0" w:beforeAutospacing="0" w:after="0" w:afterAutospacing="0"/>
        <w:jc w:val="both"/>
      </w:pPr>
      <w:r>
        <w:t>First, governments should strengthen digital infrastructure in rural areas by expanding broadband connectivity, improving mobile network coverage, and ensuring reliable electricity supply.</w:t>
      </w:r>
    </w:p>
    <w:p w:rsidR="0074141C" w:rsidRDefault="0074141C" w:rsidP="00B720AA">
      <w:pPr>
        <w:pStyle w:val="isselectedend"/>
        <w:spacing w:before="0" w:beforeAutospacing="0" w:after="0" w:afterAutospacing="0"/>
        <w:jc w:val="both"/>
      </w:pPr>
      <w:r>
        <w:t>Second, digital literacy programmes should be integrated into agricultural extension services. Farmers need practical training on digital marketplaces, mobile applications, AI-based advisory systems, and digital payment platforms.</w:t>
      </w:r>
    </w:p>
    <w:p w:rsidR="0074141C" w:rsidRDefault="0074141C" w:rsidP="00B720AA">
      <w:pPr>
        <w:pStyle w:val="isselectedend"/>
        <w:spacing w:before="0" w:beforeAutospacing="0" w:after="0" w:afterAutospacing="0"/>
        <w:jc w:val="both"/>
      </w:pPr>
      <w:r>
        <w:lastRenderedPageBreak/>
        <w:t>Third, Farmer Producer Organizations (FPOs) should be supported in adopting AI-enabled marketing systems. Collective marketing through FPOs can reduce technology costs while improving bargaining power and market access.</w:t>
      </w:r>
    </w:p>
    <w:p w:rsidR="0074141C" w:rsidRDefault="0074141C" w:rsidP="00B720AA">
      <w:pPr>
        <w:pStyle w:val="isselectedend"/>
        <w:spacing w:before="0" w:beforeAutospacing="0" w:after="0" w:afterAutospacing="0"/>
        <w:jc w:val="both"/>
      </w:pPr>
      <w:r>
        <w:t xml:space="preserve">Fourth, public-private partnerships should be encouraged to develop affordable AI solutions specifically designed for smallholder farmers. Collaboration among universities, </w:t>
      </w:r>
      <w:proofErr w:type="spellStart"/>
      <w:r>
        <w:t>agritech</w:t>
      </w:r>
      <w:proofErr w:type="spellEnd"/>
      <w:r>
        <w:t xml:space="preserve"> </w:t>
      </w:r>
      <w:proofErr w:type="spellStart"/>
      <w:r>
        <w:t>startups</w:t>
      </w:r>
      <w:proofErr w:type="spellEnd"/>
      <w:r>
        <w:t>, research institutions, and government agencies can accelerate innovation.</w:t>
      </w:r>
    </w:p>
    <w:p w:rsidR="0074141C" w:rsidRDefault="0074141C" w:rsidP="00B720AA">
      <w:pPr>
        <w:pStyle w:val="isselectedend"/>
        <w:spacing w:before="0" w:beforeAutospacing="0" w:after="0" w:afterAutospacing="0"/>
        <w:jc w:val="both"/>
      </w:pPr>
      <w:r>
        <w:t>Finally, clear legal frameworks should be developed for data governance, privacy protection, interoperability, and ethical use of artificial intelligence in agriculture.</w:t>
      </w:r>
    </w:p>
    <w:p w:rsidR="0074141C" w:rsidRDefault="0074141C" w:rsidP="00B720AA">
      <w:pPr>
        <w:spacing w:after="0"/>
      </w:pPr>
    </w:p>
    <w:p w:rsidR="0074141C" w:rsidRPr="00B720AA" w:rsidRDefault="0074141C" w:rsidP="00B720AA">
      <w:pPr>
        <w:pStyle w:val="Heading1"/>
        <w:spacing w:before="0" w:beforeAutospacing="0" w:after="0" w:afterAutospacing="0"/>
        <w:rPr>
          <w:sz w:val="26"/>
          <w:szCs w:val="26"/>
        </w:rPr>
      </w:pPr>
      <w:r w:rsidRPr="00B720AA">
        <w:rPr>
          <w:sz w:val="26"/>
          <w:szCs w:val="26"/>
        </w:rPr>
        <w:t>8. Conclusion</w:t>
      </w:r>
    </w:p>
    <w:p w:rsidR="0074141C" w:rsidRDefault="0074141C" w:rsidP="00B720AA">
      <w:pPr>
        <w:pStyle w:val="isselectedend"/>
        <w:spacing w:before="0" w:beforeAutospacing="0" w:after="0" w:afterAutospacing="0"/>
        <w:jc w:val="both"/>
      </w:pPr>
      <w:r>
        <w:t>Artificial Intelligence has emerged as one of the most promising technologies for transforming agricultural marketing in India. By improving market intelligence, price forecasting, quality assessment, logistics management, and digital market access, AI has the potential to increase marketing efficiency and enhance farmers' income.</w:t>
      </w:r>
    </w:p>
    <w:p w:rsidR="0074141C" w:rsidRDefault="0074141C" w:rsidP="00B720AA">
      <w:pPr>
        <w:pStyle w:val="isselectedend"/>
        <w:spacing w:before="0" w:beforeAutospacing="0" w:after="0" w:afterAutospacing="0"/>
        <w:jc w:val="both"/>
      </w:pPr>
      <w:r>
        <w:t xml:space="preserve">Government initiatives such as e-NAM, </w:t>
      </w:r>
      <w:proofErr w:type="spellStart"/>
      <w:r>
        <w:t>AgriStack</w:t>
      </w:r>
      <w:proofErr w:type="spellEnd"/>
      <w:r>
        <w:t>, the Digital Agriculture Mission, and support for Farmer Producer Organizations have created an enabling environment for digital transformation. Nevertheless, the benefits of AI can be fully realized only when challenges related to digital literacy, infrastructure, affordability, and institutional coordination are adequately addressed.</w:t>
      </w:r>
    </w:p>
    <w:p w:rsidR="0074141C" w:rsidRDefault="0074141C" w:rsidP="00B720AA">
      <w:pPr>
        <w:pStyle w:val="isselectedend"/>
        <w:spacing w:before="0" w:beforeAutospacing="0" w:after="0" w:afterAutospacing="0"/>
        <w:jc w:val="both"/>
      </w:pPr>
      <w:r>
        <w:t>The future of agricultural marketing will increasingly depend on intelligent digital ecosystems capable of integrating farmers, markets, consumers, logistics providers, and financial institutions through data-driven platforms. Policymakers should therefore prioritize investments in digital infrastructure, capacity building, and inclusive AI solutions to ensure that technological progress benefits farmers of all scales.</w:t>
      </w:r>
    </w:p>
    <w:p w:rsidR="0074141C" w:rsidRDefault="0074141C" w:rsidP="00B720AA">
      <w:pPr>
        <w:pStyle w:val="isselectedend"/>
        <w:spacing w:before="0" w:beforeAutospacing="0" w:after="0" w:afterAutospacing="0"/>
        <w:jc w:val="both"/>
      </w:pPr>
      <w:r>
        <w:t>Overall, AI should not be viewed merely as a technological innovation but as a strategic tool for achieving efficient, transparent, competitive, and sustainable agricultural marketing in India.</w:t>
      </w:r>
    </w:p>
    <w:p w:rsidR="0074141C" w:rsidRDefault="0074141C" w:rsidP="00B720AA">
      <w:pPr>
        <w:spacing w:after="0"/>
      </w:pPr>
    </w:p>
    <w:p w:rsidR="0074141C" w:rsidRPr="00B720AA" w:rsidRDefault="0074141C" w:rsidP="00B720AA">
      <w:pPr>
        <w:pStyle w:val="Heading2"/>
        <w:spacing w:before="0" w:beforeAutospacing="0" w:after="0" w:afterAutospacing="0"/>
        <w:rPr>
          <w:sz w:val="24"/>
          <w:szCs w:val="24"/>
        </w:rPr>
      </w:pPr>
      <w:r w:rsidRPr="00B720AA">
        <w:rPr>
          <w:sz w:val="24"/>
          <w:szCs w:val="24"/>
        </w:rPr>
        <w:t>References (APA 7th Edition)</w:t>
      </w:r>
    </w:p>
    <w:p w:rsidR="0074141C" w:rsidRDefault="0074141C" w:rsidP="00B720AA">
      <w:pPr>
        <w:pStyle w:val="isselectedend"/>
        <w:spacing w:before="0" w:beforeAutospacing="0" w:after="0" w:afterAutospacing="0"/>
      </w:pPr>
      <w:proofErr w:type="spellStart"/>
      <w:r>
        <w:t>Ajzen</w:t>
      </w:r>
      <w:proofErr w:type="spellEnd"/>
      <w:r>
        <w:t xml:space="preserve">, I. (1991). </w:t>
      </w:r>
      <w:r>
        <w:rPr>
          <w:rStyle w:val="Emphasis"/>
        </w:rPr>
        <w:t xml:space="preserve">The theory of planned </w:t>
      </w:r>
      <w:proofErr w:type="spellStart"/>
      <w:r>
        <w:rPr>
          <w:rStyle w:val="Emphasis"/>
        </w:rPr>
        <w:t>behavior</w:t>
      </w:r>
      <w:proofErr w:type="spellEnd"/>
      <w:r>
        <w:t xml:space="preserve">. </w:t>
      </w:r>
      <w:r>
        <w:rPr>
          <w:rStyle w:val="Emphasis"/>
        </w:rPr>
        <w:t xml:space="preserve">Organizational </w:t>
      </w:r>
      <w:proofErr w:type="spellStart"/>
      <w:r>
        <w:rPr>
          <w:rStyle w:val="Emphasis"/>
        </w:rPr>
        <w:t>Behavior</w:t>
      </w:r>
      <w:proofErr w:type="spellEnd"/>
      <w:r>
        <w:rPr>
          <w:rStyle w:val="Emphasis"/>
        </w:rPr>
        <w:t xml:space="preserve"> and Human Decision Processes, 50</w:t>
      </w:r>
      <w:r>
        <w:t>(2), 179–211.</w:t>
      </w:r>
    </w:p>
    <w:p w:rsidR="0074141C" w:rsidRDefault="0074141C" w:rsidP="00B720AA">
      <w:pPr>
        <w:pStyle w:val="isselectedend"/>
        <w:spacing w:before="0" w:beforeAutospacing="0" w:after="0" w:afterAutospacing="0"/>
      </w:pPr>
      <w:r>
        <w:t xml:space="preserve">Food and Agriculture Organization. (2022). </w:t>
      </w:r>
      <w:r>
        <w:rPr>
          <w:rStyle w:val="Emphasis"/>
        </w:rPr>
        <w:t>The State of Food and Agriculture 2022</w:t>
      </w:r>
      <w:r>
        <w:t>. FAO.</w:t>
      </w:r>
    </w:p>
    <w:p w:rsidR="0074141C" w:rsidRDefault="0074141C" w:rsidP="00B720AA">
      <w:pPr>
        <w:pStyle w:val="isselectedend"/>
        <w:spacing w:before="0" w:beforeAutospacing="0" w:after="0" w:afterAutospacing="0"/>
      </w:pPr>
      <w:r>
        <w:t xml:space="preserve">Food and Agriculture Organization. (2023). </w:t>
      </w:r>
      <w:r>
        <w:rPr>
          <w:rStyle w:val="Emphasis"/>
        </w:rPr>
        <w:t>Digital technologies in agriculture and rural areas</w:t>
      </w:r>
      <w:r>
        <w:t>. FAO.</w:t>
      </w:r>
    </w:p>
    <w:p w:rsidR="0074141C" w:rsidRDefault="0074141C" w:rsidP="00B720AA">
      <w:pPr>
        <w:pStyle w:val="isselectedend"/>
        <w:spacing w:before="0" w:beforeAutospacing="0" w:after="0" w:afterAutospacing="0"/>
      </w:pPr>
      <w:r>
        <w:t xml:space="preserve">Government of India. (2023). </w:t>
      </w:r>
      <w:r>
        <w:rPr>
          <w:rStyle w:val="Emphasis"/>
        </w:rPr>
        <w:t>Digital Agriculture Mission</w:t>
      </w:r>
      <w:r>
        <w:t>. Ministry of Agriculture and Farmers' Welfare.</w:t>
      </w:r>
    </w:p>
    <w:p w:rsidR="0074141C" w:rsidRDefault="0074141C" w:rsidP="00B720AA">
      <w:pPr>
        <w:pStyle w:val="isselectedend"/>
        <w:spacing w:before="0" w:beforeAutospacing="0" w:after="0" w:afterAutospacing="0"/>
      </w:pPr>
      <w:r>
        <w:t xml:space="preserve">Government of India. (2024). </w:t>
      </w:r>
      <w:r>
        <w:rPr>
          <w:rStyle w:val="Emphasis"/>
        </w:rPr>
        <w:t>Electronic National Agriculture Market (e-NAM): Annual Report</w:t>
      </w:r>
      <w:r>
        <w:t>. Ministry of Agriculture and Farmers' Welfare.</w:t>
      </w:r>
    </w:p>
    <w:p w:rsidR="0074141C" w:rsidRDefault="0074141C" w:rsidP="00B720AA">
      <w:pPr>
        <w:pStyle w:val="isselectedend"/>
        <w:spacing w:before="0" w:beforeAutospacing="0" w:after="0" w:afterAutospacing="0"/>
      </w:pPr>
      <w:proofErr w:type="spellStart"/>
      <w:r>
        <w:t>Jha</w:t>
      </w:r>
      <w:proofErr w:type="spellEnd"/>
      <w:r>
        <w:t xml:space="preserve">, G. K., &amp; Suresh, A. (2021). Digital transformation in Indian agriculture: Opportunities and challenges. </w:t>
      </w:r>
      <w:r>
        <w:rPr>
          <w:rStyle w:val="Emphasis"/>
        </w:rPr>
        <w:t>Agricultural Economics Research Review, 34</w:t>
      </w:r>
      <w:r>
        <w:t>(1), 1–15.</w:t>
      </w:r>
    </w:p>
    <w:p w:rsidR="0074141C" w:rsidRDefault="0074141C" w:rsidP="00B720AA">
      <w:pPr>
        <w:pStyle w:val="isselectedend"/>
        <w:spacing w:before="0" w:beforeAutospacing="0" w:after="0" w:afterAutospacing="0"/>
      </w:pPr>
      <w:proofErr w:type="spellStart"/>
      <w:r>
        <w:t>Klerkx</w:t>
      </w:r>
      <w:proofErr w:type="spellEnd"/>
      <w:r>
        <w:t xml:space="preserve">, L., </w:t>
      </w:r>
      <w:proofErr w:type="spellStart"/>
      <w:r>
        <w:t>Jakku</w:t>
      </w:r>
      <w:proofErr w:type="spellEnd"/>
      <w:r>
        <w:t xml:space="preserve">, E., &amp; </w:t>
      </w:r>
      <w:proofErr w:type="spellStart"/>
      <w:r>
        <w:t>Labarthe</w:t>
      </w:r>
      <w:proofErr w:type="spellEnd"/>
      <w:r>
        <w:t xml:space="preserve">, P. (2019). A review of social science on digital agriculture. </w:t>
      </w:r>
      <w:r>
        <w:rPr>
          <w:rStyle w:val="Emphasis"/>
        </w:rPr>
        <w:t xml:space="preserve">NJAS: </w:t>
      </w:r>
      <w:proofErr w:type="spellStart"/>
      <w:r>
        <w:rPr>
          <w:rStyle w:val="Emphasis"/>
        </w:rPr>
        <w:t>Wageningen</w:t>
      </w:r>
      <w:proofErr w:type="spellEnd"/>
      <w:r>
        <w:rPr>
          <w:rStyle w:val="Emphasis"/>
        </w:rPr>
        <w:t xml:space="preserve"> Journal of Life Sciences, 90–91</w:t>
      </w:r>
      <w:r>
        <w:t>, 100315.</w:t>
      </w:r>
    </w:p>
    <w:p w:rsidR="0074141C" w:rsidRDefault="0074141C" w:rsidP="00B720AA">
      <w:pPr>
        <w:pStyle w:val="isselectedend"/>
        <w:spacing w:before="0" w:beforeAutospacing="0" w:after="0" w:afterAutospacing="0"/>
      </w:pPr>
      <w:proofErr w:type="spellStart"/>
      <w:r>
        <w:t>Manyika</w:t>
      </w:r>
      <w:proofErr w:type="spellEnd"/>
      <w:r>
        <w:t xml:space="preserve">, J., et al. (2017). </w:t>
      </w:r>
      <w:r>
        <w:rPr>
          <w:rStyle w:val="Emphasis"/>
        </w:rPr>
        <w:t>Artificial Intelligence: The Next Digital Frontier?</w:t>
      </w:r>
      <w:r>
        <w:t xml:space="preserve"> McKinsey Global Institute.</w:t>
      </w:r>
    </w:p>
    <w:p w:rsidR="0074141C" w:rsidRDefault="0074141C" w:rsidP="00B720AA">
      <w:pPr>
        <w:pStyle w:val="isselectedend"/>
        <w:spacing w:before="0" w:beforeAutospacing="0" w:after="0" w:afterAutospacing="0"/>
      </w:pPr>
      <w:r>
        <w:t xml:space="preserve">National Institution for Transforming India. (2021). </w:t>
      </w:r>
      <w:r>
        <w:rPr>
          <w:rStyle w:val="Emphasis"/>
        </w:rPr>
        <w:t>Responsible AI for All</w:t>
      </w:r>
      <w:r>
        <w:t xml:space="preserve">. NITI </w:t>
      </w:r>
      <w:proofErr w:type="spellStart"/>
      <w:r>
        <w:t>Aayog</w:t>
      </w:r>
      <w:proofErr w:type="spellEnd"/>
      <w:r>
        <w:t>.</w:t>
      </w:r>
    </w:p>
    <w:p w:rsidR="0074141C" w:rsidRDefault="0074141C" w:rsidP="00B720AA">
      <w:pPr>
        <w:pStyle w:val="isselectedend"/>
        <w:spacing w:before="0" w:beforeAutospacing="0" w:after="0" w:afterAutospacing="0"/>
      </w:pPr>
      <w:r>
        <w:t xml:space="preserve">Porter, M. E. (1985). </w:t>
      </w:r>
      <w:r>
        <w:rPr>
          <w:rStyle w:val="Emphasis"/>
        </w:rPr>
        <w:t>Competitive Advantage</w:t>
      </w:r>
      <w:r>
        <w:t>. Free Press.</w:t>
      </w:r>
    </w:p>
    <w:p w:rsidR="0074141C" w:rsidRDefault="0074141C" w:rsidP="00B720AA">
      <w:pPr>
        <w:pStyle w:val="isselectedend"/>
        <w:spacing w:before="0" w:beforeAutospacing="0" w:after="0" w:afterAutospacing="0"/>
      </w:pPr>
      <w:r>
        <w:t xml:space="preserve">Sharma, V. P., &amp; Singh, H. (2022). Digital marketing platforms and agricultural value chains in India. </w:t>
      </w:r>
      <w:r>
        <w:rPr>
          <w:rStyle w:val="Emphasis"/>
        </w:rPr>
        <w:t>Indian Journal of Agricultural Marketing, 36</w:t>
      </w:r>
      <w:r>
        <w:t>(2), 45–58.</w:t>
      </w:r>
    </w:p>
    <w:p w:rsidR="0074141C" w:rsidRDefault="0074141C" w:rsidP="00B720AA">
      <w:pPr>
        <w:pStyle w:val="isselectedend"/>
        <w:spacing w:before="0" w:beforeAutospacing="0" w:after="0" w:afterAutospacing="0"/>
      </w:pPr>
      <w:proofErr w:type="spellStart"/>
      <w:r>
        <w:t>Wolfert</w:t>
      </w:r>
      <w:proofErr w:type="spellEnd"/>
      <w:r>
        <w:t xml:space="preserve">, S., Ge, L., </w:t>
      </w:r>
      <w:proofErr w:type="spellStart"/>
      <w:r>
        <w:t>Verdouw</w:t>
      </w:r>
      <w:proofErr w:type="spellEnd"/>
      <w:r>
        <w:t xml:space="preserve">, C., &amp; </w:t>
      </w:r>
      <w:proofErr w:type="spellStart"/>
      <w:r>
        <w:t>Bogaardt</w:t>
      </w:r>
      <w:proofErr w:type="spellEnd"/>
      <w:r>
        <w:t xml:space="preserve">, M. J. (2017). Big data in smart farming: A review. </w:t>
      </w:r>
      <w:r>
        <w:rPr>
          <w:rStyle w:val="Emphasis"/>
        </w:rPr>
        <w:t>Agricultural Systems, 153</w:t>
      </w:r>
      <w:r>
        <w:t>, 69–80.</w:t>
      </w:r>
    </w:p>
    <w:p w:rsidR="0074141C" w:rsidRDefault="0074141C" w:rsidP="00B720AA">
      <w:pPr>
        <w:pStyle w:val="isselectedend"/>
        <w:spacing w:before="0" w:beforeAutospacing="0" w:after="0" w:afterAutospacing="0"/>
      </w:pPr>
      <w:r>
        <w:lastRenderedPageBreak/>
        <w:t xml:space="preserve">World Bank. (2023). </w:t>
      </w:r>
      <w:r>
        <w:rPr>
          <w:rStyle w:val="Emphasis"/>
        </w:rPr>
        <w:t>Harvesting Prosperity: Technology and Agricultural Transformation</w:t>
      </w:r>
      <w:r>
        <w:t>. World Bank.</w:t>
      </w:r>
    </w:p>
    <w:p w:rsidR="0074141C" w:rsidRDefault="0074141C" w:rsidP="00B720AA">
      <w:pPr>
        <w:pStyle w:val="NormalWeb"/>
        <w:spacing w:before="0" w:beforeAutospacing="0" w:after="0" w:afterAutospacing="0"/>
      </w:pPr>
      <w:r>
        <w:t xml:space="preserve">Zhang, Y., Wang, X., &amp; Liu, H. (2022). Artificial intelligence applications in agricultural supply chains: A systematic review. </w:t>
      </w:r>
      <w:r>
        <w:rPr>
          <w:rStyle w:val="Emphasis"/>
        </w:rPr>
        <w:t>Computers and Electronics in Agriculture, 198</w:t>
      </w:r>
      <w:r>
        <w:t>, 107015.</w:t>
      </w:r>
    </w:p>
    <w:p w:rsidR="0074141C" w:rsidRDefault="0074141C" w:rsidP="00B720AA">
      <w:pPr>
        <w:spacing w:after="0"/>
      </w:pPr>
    </w:p>
    <w:sectPr w:rsidR="00741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92BB8"/>
    <w:multiLevelType w:val="multilevel"/>
    <w:tmpl w:val="FD9C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C8"/>
    <w:rsid w:val="00201028"/>
    <w:rsid w:val="00217F3B"/>
    <w:rsid w:val="0074141C"/>
    <w:rsid w:val="0082281C"/>
    <w:rsid w:val="00B57DC8"/>
    <w:rsid w:val="00B720A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0CEBA-DA09-437D-975D-A5ED2BB5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2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link w:val="Heading2Char"/>
    <w:uiPriority w:val="9"/>
    <w:qFormat/>
    <w:rsid w:val="0082281C"/>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3">
    <w:name w:val="heading 3"/>
    <w:basedOn w:val="Normal"/>
    <w:next w:val="Normal"/>
    <w:link w:val="Heading3Char"/>
    <w:uiPriority w:val="9"/>
    <w:semiHidden/>
    <w:unhideWhenUsed/>
    <w:qFormat/>
    <w:rsid w:val="007414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81C"/>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82281C"/>
    <w:rPr>
      <w:rFonts w:ascii="Times New Roman" w:eastAsia="Times New Roman" w:hAnsi="Times New Roman" w:cs="Times New Roman"/>
      <w:b/>
      <w:bCs/>
      <w:sz w:val="36"/>
      <w:szCs w:val="36"/>
      <w:lang w:eastAsia="en-IN" w:bidi="hi-IN"/>
    </w:rPr>
  </w:style>
  <w:style w:type="character" w:styleId="Strong">
    <w:name w:val="Strong"/>
    <w:basedOn w:val="DefaultParagraphFont"/>
    <w:uiPriority w:val="22"/>
    <w:qFormat/>
    <w:rsid w:val="0082281C"/>
    <w:rPr>
      <w:b/>
      <w:bCs/>
    </w:rPr>
  </w:style>
  <w:style w:type="paragraph" w:styleId="NormalWeb">
    <w:name w:val="Normal (Web)"/>
    <w:basedOn w:val="Normal"/>
    <w:uiPriority w:val="99"/>
    <w:semiHidden/>
    <w:unhideWhenUsed/>
    <w:rsid w:val="0082281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HTMLPreformatted">
    <w:name w:val="HTML Preformatted"/>
    <w:basedOn w:val="Normal"/>
    <w:link w:val="HTMLPreformattedChar"/>
    <w:uiPriority w:val="99"/>
    <w:semiHidden/>
    <w:unhideWhenUsed/>
    <w:rsid w:val="0082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semiHidden/>
    <w:rsid w:val="0082281C"/>
    <w:rPr>
      <w:rFonts w:ascii="Courier New" w:eastAsia="Times New Roman" w:hAnsi="Courier New" w:cs="Courier New"/>
      <w:sz w:val="20"/>
      <w:szCs w:val="20"/>
      <w:lang w:eastAsia="en-IN" w:bidi="hi-IN"/>
    </w:rPr>
  </w:style>
  <w:style w:type="character" w:styleId="HTMLCode">
    <w:name w:val="HTML Code"/>
    <w:basedOn w:val="DefaultParagraphFont"/>
    <w:uiPriority w:val="99"/>
    <w:semiHidden/>
    <w:unhideWhenUsed/>
    <w:rsid w:val="0082281C"/>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74141C"/>
    <w:rPr>
      <w:rFonts w:asciiTheme="majorHAnsi" w:eastAsiaTheme="majorEastAsia" w:hAnsiTheme="majorHAnsi" w:cstheme="majorBidi"/>
      <w:color w:val="1F4D78" w:themeColor="accent1" w:themeShade="7F"/>
      <w:sz w:val="24"/>
      <w:szCs w:val="24"/>
    </w:rPr>
  </w:style>
  <w:style w:type="paragraph" w:customStyle="1" w:styleId="isselectedend">
    <w:name w:val="isselectedend"/>
    <w:basedOn w:val="Normal"/>
    <w:rsid w:val="0074141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741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261380">
      <w:bodyDiv w:val="1"/>
      <w:marLeft w:val="0"/>
      <w:marRight w:val="0"/>
      <w:marTop w:val="0"/>
      <w:marBottom w:val="0"/>
      <w:divBdr>
        <w:top w:val="none" w:sz="0" w:space="0" w:color="auto"/>
        <w:left w:val="none" w:sz="0" w:space="0" w:color="auto"/>
        <w:bottom w:val="none" w:sz="0" w:space="0" w:color="auto"/>
        <w:right w:val="none" w:sz="0" w:space="0" w:color="auto"/>
      </w:divBdr>
      <w:divsChild>
        <w:div w:id="1426537213">
          <w:marLeft w:val="0"/>
          <w:marRight w:val="0"/>
          <w:marTop w:val="0"/>
          <w:marBottom w:val="0"/>
          <w:divBdr>
            <w:top w:val="none" w:sz="0" w:space="0" w:color="auto"/>
            <w:left w:val="none" w:sz="0" w:space="0" w:color="auto"/>
            <w:bottom w:val="none" w:sz="0" w:space="0" w:color="auto"/>
            <w:right w:val="none" w:sz="0" w:space="0" w:color="auto"/>
          </w:divBdr>
          <w:divsChild>
            <w:div w:id="123667271">
              <w:marLeft w:val="0"/>
              <w:marRight w:val="0"/>
              <w:marTop w:val="0"/>
              <w:marBottom w:val="0"/>
              <w:divBdr>
                <w:top w:val="none" w:sz="0" w:space="0" w:color="auto"/>
                <w:left w:val="none" w:sz="0" w:space="0" w:color="auto"/>
                <w:bottom w:val="none" w:sz="0" w:space="0" w:color="auto"/>
                <w:right w:val="none" w:sz="0" w:space="0" w:color="auto"/>
              </w:divBdr>
            </w:div>
          </w:divsChild>
        </w:div>
        <w:div w:id="1085883419">
          <w:marLeft w:val="0"/>
          <w:marRight w:val="0"/>
          <w:marTop w:val="0"/>
          <w:marBottom w:val="0"/>
          <w:divBdr>
            <w:top w:val="none" w:sz="0" w:space="0" w:color="auto"/>
            <w:left w:val="none" w:sz="0" w:space="0" w:color="auto"/>
            <w:bottom w:val="none" w:sz="0" w:space="0" w:color="auto"/>
            <w:right w:val="none" w:sz="0" w:space="0" w:color="auto"/>
          </w:divBdr>
          <w:divsChild>
            <w:div w:id="1554267669">
              <w:marLeft w:val="0"/>
              <w:marRight w:val="0"/>
              <w:marTop w:val="0"/>
              <w:marBottom w:val="0"/>
              <w:divBdr>
                <w:top w:val="none" w:sz="0" w:space="0" w:color="auto"/>
                <w:left w:val="none" w:sz="0" w:space="0" w:color="auto"/>
                <w:bottom w:val="none" w:sz="0" w:space="0" w:color="auto"/>
                <w:right w:val="none" w:sz="0" w:space="0" w:color="auto"/>
              </w:divBdr>
              <w:divsChild>
                <w:div w:id="77213672">
                  <w:marLeft w:val="0"/>
                  <w:marRight w:val="0"/>
                  <w:marTop w:val="0"/>
                  <w:marBottom w:val="0"/>
                  <w:divBdr>
                    <w:top w:val="none" w:sz="0" w:space="0" w:color="auto"/>
                    <w:left w:val="none" w:sz="0" w:space="0" w:color="auto"/>
                    <w:bottom w:val="none" w:sz="0" w:space="0" w:color="auto"/>
                    <w:right w:val="none" w:sz="0" w:space="0" w:color="auto"/>
                  </w:divBdr>
                  <w:divsChild>
                    <w:div w:id="728651886">
                      <w:marLeft w:val="0"/>
                      <w:marRight w:val="0"/>
                      <w:marTop w:val="0"/>
                      <w:marBottom w:val="0"/>
                      <w:divBdr>
                        <w:top w:val="none" w:sz="0" w:space="0" w:color="auto"/>
                        <w:left w:val="none" w:sz="0" w:space="0" w:color="auto"/>
                        <w:bottom w:val="none" w:sz="0" w:space="0" w:color="auto"/>
                        <w:right w:val="none" w:sz="0" w:space="0" w:color="auto"/>
                      </w:divBdr>
                      <w:divsChild>
                        <w:div w:id="647396942">
                          <w:marLeft w:val="0"/>
                          <w:marRight w:val="0"/>
                          <w:marTop w:val="0"/>
                          <w:marBottom w:val="0"/>
                          <w:divBdr>
                            <w:top w:val="none" w:sz="0" w:space="0" w:color="auto"/>
                            <w:left w:val="none" w:sz="0" w:space="0" w:color="auto"/>
                            <w:bottom w:val="none" w:sz="0" w:space="0" w:color="auto"/>
                            <w:right w:val="none" w:sz="0" w:space="0" w:color="auto"/>
                          </w:divBdr>
                          <w:divsChild>
                            <w:div w:id="1476993654">
                              <w:marLeft w:val="0"/>
                              <w:marRight w:val="0"/>
                              <w:marTop w:val="0"/>
                              <w:marBottom w:val="0"/>
                              <w:divBdr>
                                <w:top w:val="none" w:sz="0" w:space="0" w:color="auto"/>
                                <w:left w:val="none" w:sz="0" w:space="0" w:color="auto"/>
                                <w:bottom w:val="none" w:sz="0" w:space="0" w:color="auto"/>
                                <w:right w:val="none" w:sz="0" w:space="0" w:color="auto"/>
                              </w:divBdr>
                              <w:divsChild>
                                <w:div w:id="1266185450">
                                  <w:marLeft w:val="0"/>
                                  <w:marRight w:val="0"/>
                                  <w:marTop w:val="0"/>
                                  <w:marBottom w:val="0"/>
                                  <w:divBdr>
                                    <w:top w:val="none" w:sz="0" w:space="0" w:color="auto"/>
                                    <w:left w:val="none" w:sz="0" w:space="0" w:color="auto"/>
                                    <w:bottom w:val="none" w:sz="0" w:space="0" w:color="auto"/>
                                    <w:right w:val="none" w:sz="0" w:space="0" w:color="auto"/>
                                  </w:divBdr>
                                  <w:divsChild>
                                    <w:div w:id="231544138">
                                      <w:marLeft w:val="0"/>
                                      <w:marRight w:val="0"/>
                                      <w:marTop w:val="0"/>
                                      <w:marBottom w:val="0"/>
                                      <w:divBdr>
                                        <w:top w:val="none" w:sz="0" w:space="0" w:color="auto"/>
                                        <w:left w:val="none" w:sz="0" w:space="0" w:color="auto"/>
                                        <w:bottom w:val="none" w:sz="0" w:space="0" w:color="auto"/>
                                        <w:right w:val="none" w:sz="0" w:space="0" w:color="auto"/>
                                      </w:divBdr>
                                      <w:divsChild>
                                        <w:div w:id="396586068">
                                          <w:marLeft w:val="0"/>
                                          <w:marRight w:val="0"/>
                                          <w:marTop w:val="0"/>
                                          <w:marBottom w:val="0"/>
                                          <w:divBdr>
                                            <w:top w:val="none" w:sz="0" w:space="0" w:color="auto"/>
                                            <w:left w:val="none" w:sz="0" w:space="0" w:color="auto"/>
                                            <w:bottom w:val="none" w:sz="0" w:space="0" w:color="auto"/>
                                            <w:right w:val="none" w:sz="0" w:space="0" w:color="auto"/>
                                          </w:divBdr>
                                          <w:divsChild>
                                            <w:div w:id="629284493">
                                              <w:marLeft w:val="0"/>
                                              <w:marRight w:val="0"/>
                                              <w:marTop w:val="0"/>
                                              <w:marBottom w:val="0"/>
                                              <w:divBdr>
                                                <w:top w:val="none" w:sz="0" w:space="0" w:color="auto"/>
                                                <w:left w:val="none" w:sz="0" w:space="0" w:color="auto"/>
                                                <w:bottom w:val="none" w:sz="0" w:space="0" w:color="auto"/>
                                                <w:right w:val="none" w:sz="0" w:space="0" w:color="auto"/>
                                              </w:divBdr>
                                              <w:divsChild>
                                                <w:div w:id="2100253920">
                                                  <w:marLeft w:val="0"/>
                                                  <w:marRight w:val="0"/>
                                                  <w:marTop w:val="0"/>
                                                  <w:marBottom w:val="0"/>
                                                  <w:divBdr>
                                                    <w:top w:val="none" w:sz="0" w:space="0" w:color="auto"/>
                                                    <w:left w:val="none" w:sz="0" w:space="0" w:color="auto"/>
                                                    <w:bottom w:val="none" w:sz="0" w:space="0" w:color="auto"/>
                                                    <w:right w:val="none" w:sz="0" w:space="0" w:color="auto"/>
                                                  </w:divBdr>
                                                  <w:divsChild>
                                                    <w:div w:id="980309034">
                                                      <w:marLeft w:val="0"/>
                                                      <w:marRight w:val="0"/>
                                                      <w:marTop w:val="0"/>
                                                      <w:marBottom w:val="0"/>
                                                      <w:divBdr>
                                                        <w:top w:val="none" w:sz="0" w:space="0" w:color="auto"/>
                                                        <w:left w:val="none" w:sz="0" w:space="0" w:color="auto"/>
                                                        <w:bottom w:val="none" w:sz="0" w:space="0" w:color="auto"/>
                                                        <w:right w:val="none" w:sz="0" w:space="0" w:color="auto"/>
                                                      </w:divBdr>
                                                      <w:divsChild>
                                                        <w:div w:id="18655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333599">
      <w:bodyDiv w:val="1"/>
      <w:marLeft w:val="0"/>
      <w:marRight w:val="0"/>
      <w:marTop w:val="0"/>
      <w:marBottom w:val="0"/>
      <w:divBdr>
        <w:top w:val="none" w:sz="0" w:space="0" w:color="auto"/>
        <w:left w:val="none" w:sz="0" w:space="0" w:color="auto"/>
        <w:bottom w:val="none" w:sz="0" w:space="0" w:color="auto"/>
        <w:right w:val="none" w:sz="0" w:space="0" w:color="auto"/>
      </w:divBdr>
      <w:divsChild>
        <w:div w:id="2082822685">
          <w:marLeft w:val="0"/>
          <w:marRight w:val="0"/>
          <w:marTop w:val="0"/>
          <w:marBottom w:val="0"/>
          <w:divBdr>
            <w:top w:val="none" w:sz="0" w:space="0" w:color="auto"/>
            <w:left w:val="none" w:sz="0" w:space="0" w:color="auto"/>
            <w:bottom w:val="none" w:sz="0" w:space="0" w:color="auto"/>
            <w:right w:val="none" w:sz="0" w:space="0" w:color="auto"/>
          </w:divBdr>
        </w:div>
        <w:div w:id="905071210">
          <w:marLeft w:val="0"/>
          <w:marRight w:val="0"/>
          <w:marTop w:val="0"/>
          <w:marBottom w:val="0"/>
          <w:divBdr>
            <w:top w:val="none" w:sz="0" w:space="0" w:color="auto"/>
            <w:left w:val="none" w:sz="0" w:space="0" w:color="auto"/>
            <w:bottom w:val="none" w:sz="0" w:space="0" w:color="auto"/>
            <w:right w:val="none" w:sz="0" w:space="0" w:color="auto"/>
          </w:divBdr>
        </w:div>
        <w:div w:id="893808482">
          <w:marLeft w:val="0"/>
          <w:marRight w:val="0"/>
          <w:marTop w:val="0"/>
          <w:marBottom w:val="0"/>
          <w:divBdr>
            <w:top w:val="none" w:sz="0" w:space="0" w:color="auto"/>
            <w:left w:val="none" w:sz="0" w:space="0" w:color="auto"/>
            <w:bottom w:val="none" w:sz="0" w:space="0" w:color="auto"/>
            <w:right w:val="none" w:sz="0" w:space="0" w:color="auto"/>
          </w:divBdr>
        </w:div>
        <w:div w:id="908611271">
          <w:marLeft w:val="0"/>
          <w:marRight w:val="0"/>
          <w:marTop w:val="0"/>
          <w:marBottom w:val="0"/>
          <w:divBdr>
            <w:top w:val="none" w:sz="0" w:space="0" w:color="auto"/>
            <w:left w:val="none" w:sz="0" w:space="0" w:color="auto"/>
            <w:bottom w:val="none" w:sz="0" w:space="0" w:color="auto"/>
            <w:right w:val="none" w:sz="0" w:space="0" w:color="auto"/>
          </w:divBdr>
        </w:div>
        <w:div w:id="226037957">
          <w:marLeft w:val="0"/>
          <w:marRight w:val="0"/>
          <w:marTop w:val="0"/>
          <w:marBottom w:val="0"/>
          <w:divBdr>
            <w:top w:val="none" w:sz="0" w:space="0" w:color="auto"/>
            <w:left w:val="none" w:sz="0" w:space="0" w:color="auto"/>
            <w:bottom w:val="none" w:sz="0" w:space="0" w:color="auto"/>
            <w:right w:val="none" w:sz="0" w:space="0" w:color="auto"/>
          </w:divBdr>
        </w:div>
        <w:div w:id="1706172771">
          <w:marLeft w:val="0"/>
          <w:marRight w:val="0"/>
          <w:marTop w:val="0"/>
          <w:marBottom w:val="0"/>
          <w:divBdr>
            <w:top w:val="none" w:sz="0" w:space="0" w:color="auto"/>
            <w:left w:val="none" w:sz="0" w:space="0" w:color="auto"/>
            <w:bottom w:val="none" w:sz="0" w:space="0" w:color="auto"/>
            <w:right w:val="none" w:sz="0" w:space="0" w:color="auto"/>
          </w:divBdr>
        </w:div>
        <w:div w:id="1872062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2AAE2-A15E-422B-B90E-1BD5B43A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3295</Words>
  <Characters>18788</Characters>
  <Application>Microsoft Office Word</Application>
  <DocSecurity>0</DocSecurity>
  <Lines>156</Lines>
  <Paragraphs>44</Paragraphs>
  <ScaleCrop>false</ScaleCrop>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CoATkgLibrary</dc:creator>
  <cp:keywords/>
  <dc:description/>
  <cp:lastModifiedBy>CoATkgLibrary</cp:lastModifiedBy>
  <cp:revision>5</cp:revision>
  <dcterms:created xsi:type="dcterms:W3CDTF">2026-06-30T11:46:00Z</dcterms:created>
  <dcterms:modified xsi:type="dcterms:W3CDTF">2026-07-01T08:18:00Z</dcterms:modified>
</cp:coreProperties>
</file>