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BCB9F" w14:textId="2C237E5B" w:rsidR="00F07D0B" w:rsidRPr="00FC63D3" w:rsidRDefault="00F07D0B" w:rsidP="003D3BEE">
      <w:pPr>
        <w:spacing w:line="240" w:lineRule="auto"/>
        <w:jc w:val="center"/>
        <w:rPr>
          <w:rFonts w:ascii="Times New Roman" w:hAnsi="Times New Roman" w:cs="Times New Roman"/>
          <w:b/>
          <w:sz w:val="24"/>
          <w:szCs w:val="24"/>
        </w:rPr>
      </w:pPr>
      <w:r w:rsidRPr="00FC63D3">
        <w:rPr>
          <w:rFonts w:ascii="Times New Roman" w:hAnsi="Times New Roman" w:cs="Times New Roman"/>
          <w:b/>
          <w:sz w:val="24"/>
          <w:szCs w:val="24"/>
        </w:rPr>
        <w:t>PREDICTORS OF SELF-MEDICATION AMONG YOUNG ADULTS IN EKITI STATE, NIGERIA</w:t>
      </w:r>
    </w:p>
    <w:p w14:paraId="48D1247D" w14:textId="744D9D3E" w:rsidR="00F07D0B" w:rsidRPr="003D3BEE" w:rsidRDefault="003D3BEE" w:rsidP="003D3BEE">
      <w:pPr>
        <w:spacing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
      </w:r>
      <w:r w:rsidRPr="00FC63D3">
        <w:rPr>
          <w:rFonts w:ascii="Times New Roman" w:hAnsi="Times New Roman" w:cs="Times New Roman"/>
          <w:b/>
          <w:sz w:val="24"/>
          <w:szCs w:val="24"/>
        </w:rPr>
        <w:t xml:space="preserve"/>
      </w:r>
      <w:r>
        <w:rPr>
          <w:rFonts w:ascii="Times New Roman" w:hAnsi="Times New Roman" w:cs="Times New Roman"/>
          <w:b/>
          <w:sz w:val="24"/>
          <w:szCs w:val="24"/>
          <w:vertAlign w:val="superscript"/>
        </w:rPr>
        <w:t/>
      </w:r>
    </w:p>
    <w:p w14:paraId="099F0881" w14:textId="7D28E405" w:rsidR="003D3BEE" w:rsidRDefault="003D3BEE" w:rsidP="003D3BE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w:r>
    </w:p>
    <w:p w14:paraId="5531D88E" w14:textId="77777777" w:rsidR="003D3BEE" w:rsidRDefault="003D3BEE" w:rsidP="003D3BE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r>
      <w:hyperlink r:id="rId6" w:history="1">
        <w:r w:rsidRPr="00341FC2">
          <w:rPr>
            <w:rStyle w:val="Hyperlink"/>
            <w:rFonts w:ascii="Times New Roman" w:hAnsi="Times New Roman" w:cs="Times New Roman"/>
            <w:b/>
            <w:sz w:val="24"/>
            <w:szCs w:val="24"/>
          </w:rPr>
          <w:t/>
        </w:r>
      </w:hyperlink>
      <w:r>
        <w:rPr>
          <w:rFonts w:ascii="Times New Roman" w:hAnsi="Times New Roman" w:cs="Times New Roman"/>
          <w:b/>
          <w:sz w:val="24"/>
          <w:szCs w:val="24"/>
        </w:rPr>
        <w:tab/>
        <w:t/>
      </w:r>
    </w:p>
    <w:p w14:paraId="0C73E4B3" w14:textId="7EBA0448" w:rsidR="003D3BEE" w:rsidRDefault="003D3BEE" w:rsidP="003D3BEE">
      <w:pPr>
        <w:tabs>
          <w:tab w:val="center" w:pos="4680"/>
          <w:tab w:val="left" w:pos="6975"/>
        </w:tabs>
        <w:spacing w:line="240" w:lineRule="auto"/>
        <w:rPr>
          <w:rFonts w:ascii="Times New Roman" w:hAnsi="Times New Roman" w:cs="Times New Roman"/>
          <w:b/>
          <w:sz w:val="24"/>
          <w:szCs w:val="24"/>
          <w:vertAlign w:val="superscript"/>
        </w:rPr>
      </w:pPr>
      <w:r>
        <w:rPr>
          <w:rFonts w:ascii="Times New Roman" w:hAnsi="Times New Roman" w:cs="Times New Roman"/>
          <w:b/>
          <w:sz w:val="24"/>
          <w:szCs w:val="24"/>
        </w:rPr>
        <w:tab/>
        <w:t xml:space="preserve"/>
      </w:r>
      <w:proofErr w:type="spellStart"/>
      <w:proofErr w:type="gramStart"/>
      <w:r>
        <w:rPr>
          <w:rFonts w:ascii="Times New Roman" w:hAnsi="Times New Roman" w:cs="Times New Roman"/>
          <w:b/>
          <w:sz w:val="24"/>
          <w:szCs w:val="24"/>
        </w:rPr>
        <w:t/>
      </w:r>
      <w:proofErr w:type="spellEnd"/>
      <w:proofErr w:type="gramEnd"/>
      <w:r>
        <w:rPr>
          <w:rFonts w:ascii="Times New Roman" w:hAnsi="Times New Roman" w:cs="Times New Roman"/>
          <w:b/>
          <w:sz w:val="24"/>
          <w:szCs w:val="24"/>
        </w:rPr>
        <w:t/>
      </w:r>
      <w:r>
        <w:rPr>
          <w:rFonts w:ascii="Times New Roman" w:hAnsi="Times New Roman" w:cs="Times New Roman"/>
          <w:b/>
          <w:sz w:val="24"/>
          <w:szCs w:val="24"/>
          <w:vertAlign w:val="superscript"/>
        </w:rPr>
        <w:t/>
      </w:r>
      <w:r>
        <w:rPr>
          <w:rFonts w:ascii="Times New Roman" w:hAnsi="Times New Roman" w:cs="Times New Roman"/>
          <w:b/>
          <w:sz w:val="24"/>
          <w:szCs w:val="24"/>
          <w:vertAlign w:val="superscript"/>
        </w:rPr>
        <w:tab/>
      </w:r>
    </w:p>
    <w:p w14:paraId="7BA3445A" w14:textId="77777777" w:rsidR="003D3BEE" w:rsidRDefault="003D3BEE" w:rsidP="003D3BE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w:r>
    </w:p>
    <w:p w14:paraId="14835181" w14:textId="632CDE20" w:rsidR="003D3BEE" w:rsidRPr="003D3BEE" w:rsidRDefault="003D3BEE" w:rsidP="003D3BEE">
      <w:pPr>
        <w:tabs>
          <w:tab w:val="center" w:pos="4680"/>
          <w:tab w:val="left" w:pos="6975"/>
        </w:tabs>
        <w:spacing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
      </w:r>
      <w:r>
        <w:rPr>
          <w:rFonts w:ascii="Times New Roman" w:hAnsi="Times New Roman" w:cs="Times New Roman"/>
          <w:b/>
          <w:sz w:val="24"/>
          <w:szCs w:val="24"/>
        </w:rPr>
        <w:t xml:space="preserve"/>
      </w:r>
    </w:p>
    <w:p w14:paraId="4673B3F7" w14:textId="77777777" w:rsidR="00FC6A68" w:rsidRPr="006A2379" w:rsidRDefault="00FC6A68" w:rsidP="00D11F81">
      <w:pPr>
        <w:spacing w:line="276" w:lineRule="auto"/>
        <w:jc w:val="both"/>
        <w:rPr>
          <w:rFonts w:ascii="Times New Roman" w:hAnsi="Times New Roman" w:cs="Times New Roman"/>
          <w:b/>
          <w:bCs/>
          <w:sz w:val="24"/>
          <w:szCs w:val="24"/>
        </w:rPr>
      </w:pPr>
      <w:r w:rsidRPr="006A2379">
        <w:rPr>
          <w:rFonts w:ascii="Times New Roman" w:hAnsi="Times New Roman" w:cs="Times New Roman"/>
          <w:b/>
          <w:bCs/>
          <w:sz w:val="24"/>
          <w:szCs w:val="24"/>
        </w:rPr>
        <w:t>Abstract</w:t>
      </w:r>
    </w:p>
    <w:p w14:paraId="5FCBF4E7" w14:textId="77777777" w:rsidR="00FC6A68" w:rsidRPr="006A2379" w:rsidRDefault="00FC6A68" w:rsidP="00D11F81">
      <w:pPr>
        <w:spacing w:line="276" w:lineRule="auto"/>
        <w:jc w:val="both"/>
        <w:rPr>
          <w:rFonts w:ascii="Times New Roman" w:hAnsi="Times New Roman" w:cs="Times New Roman"/>
          <w:sz w:val="24"/>
          <w:szCs w:val="24"/>
        </w:rPr>
      </w:pPr>
      <w:r w:rsidRPr="006A2379">
        <w:rPr>
          <w:rFonts w:ascii="Times New Roman" w:hAnsi="Times New Roman" w:cs="Times New Roman"/>
          <w:b/>
          <w:bCs/>
          <w:sz w:val="24"/>
          <w:szCs w:val="24"/>
        </w:rPr>
        <w:t>Background:</w:t>
      </w:r>
      <w:r>
        <w:rPr>
          <w:rFonts w:ascii="Times New Roman" w:hAnsi="Times New Roman" w:cs="Times New Roman"/>
          <w:sz w:val="24"/>
          <w:szCs w:val="24"/>
        </w:rPr>
        <w:t xml:space="preserve"> </w:t>
      </w:r>
      <w:r w:rsidRPr="006A2379">
        <w:rPr>
          <w:rFonts w:ascii="Times New Roman" w:hAnsi="Times New Roman" w:cs="Times New Roman"/>
          <w:sz w:val="24"/>
          <w:szCs w:val="24"/>
        </w:rPr>
        <w:t>Self-medication remains a pervasive public health concern globally and is particularly prevalent among young adults in developing countries. Although responsible self-care may reduce healthcare burden, inappropriate self-medication is associated with adverse health outcomes, antimicrobial resistance, and delayed diagnosis of underlying illnesses.</w:t>
      </w:r>
    </w:p>
    <w:p w14:paraId="2E7F2A85" w14:textId="77777777" w:rsidR="00FC6A68" w:rsidRPr="006A2379" w:rsidRDefault="00FC6A68" w:rsidP="00D11F81">
      <w:pPr>
        <w:spacing w:line="276" w:lineRule="auto"/>
        <w:jc w:val="both"/>
        <w:rPr>
          <w:rFonts w:ascii="Times New Roman" w:hAnsi="Times New Roman" w:cs="Times New Roman"/>
          <w:sz w:val="24"/>
          <w:szCs w:val="24"/>
        </w:rPr>
      </w:pPr>
      <w:r w:rsidRPr="006A2379">
        <w:rPr>
          <w:rFonts w:ascii="Times New Roman" w:hAnsi="Times New Roman" w:cs="Times New Roman"/>
          <w:b/>
          <w:bCs/>
          <w:sz w:val="24"/>
          <w:szCs w:val="24"/>
        </w:rPr>
        <w:t>Objective</w:t>
      </w:r>
      <w:r>
        <w:rPr>
          <w:rFonts w:ascii="Times New Roman" w:hAnsi="Times New Roman" w:cs="Times New Roman"/>
          <w:b/>
          <w:bCs/>
          <w:sz w:val="24"/>
          <w:szCs w:val="24"/>
        </w:rPr>
        <w:t xml:space="preserve">: </w:t>
      </w:r>
      <w:r w:rsidRPr="006A2379">
        <w:rPr>
          <w:rFonts w:ascii="Times New Roman" w:hAnsi="Times New Roman" w:cs="Times New Roman"/>
          <w:sz w:val="24"/>
          <w:szCs w:val="24"/>
        </w:rPr>
        <w:t xml:space="preserve">This study examined the predictors of self-medication </w:t>
      </w:r>
      <w:proofErr w:type="spellStart"/>
      <w:r w:rsidRPr="006A2379">
        <w:rPr>
          <w:rFonts w:ascii="Times New Roman" w:hAnsi="Times New Roman" w:cs="Times New Roman"/>
          <w:sz w:val="24"/>
          <w:szCs w:val="24"/>
        </w:rPr>
        <w:t>behaviour</w:t>
      </w:r>
      <w:proofErr w:type="spellEnd"/>
      <w:r w:rsidRPr="006A2379">
        <w:rPr>
          <w:rFonts w:ascii="Times New Roman" w:hAnsi="Times New Roman" w:cs="Times New Roman"/>
          <w:sz w:val="24"/>
          <w:szCs w:val="24"/>
        </w:rPr>
        <w:t xml:space="preserve"> among young adults in Ekiti State, Nigeria, with specific focus on predisposing, enabling, and reinforcing factors.</w:t>
      </w:r>
    </w:p>
    <w:p w14:paraId="5F8EF9AB" w14:textId="77777777" w:rsidR="00FC6A68" w:rsidRPr="006A2379" w:rsidRDefault="00FC6A68" w:rsidP="00D11F81">
      <w:pPr>
        <w:spacing w:line="276" w:lineRule="auto"/>
        <w:jc w:val="both"/>
        <w:rPr>
          <w:rFonts w:ascii="Times New Roman" w:hAnsi="Times New Roman" w:cs="Times New Roman"/>
          <w:sz w:val="24"/>
          <w:szCs w:val="24"/>
        </w:rPr>
      </w:pPr>
      <w:r w:rsidRPr="006A2379">
        <w:rPr>
          <w:rFonts w:ascii="Times New Roman" w:hAnsi="Times New Roman" w:cs="Times New Roman"/>
          <w:b/>
          <w:bCs/>
          <w:sz w:val="24"/>
          <w:szCs w:val="24"/>
        </w:rPr>
        <w:t>Methods</w:t>
      </w:r>
      <w:r>
        <w:rPr>
          <w:rFonts w:ascii="Times New Roman" w:hAnsi="Times New Roman" w:cs="Times New Roman"/>
          <w:b/>
          <w:bCs/>
          <w:sz w:val="24"/>
          <w:szCs w:val="24"/>
        </w:rPr>
        <w:t xml:space="preserve">: </w:t>
      </w:r>
      <w:r w:rsidRPr="006A2379">
        <w:rPr>
          <w:rFonts w:ascii="Times New Roman" w:hAnsi="Times New Roman" w:cs="Times New Roman"/>
          <w:sz w:val="24"/>
          <w:szCs w:val="24"/>
        </w:rPr>
        <w:t>A descriptive cross-sectional design was employed among 385 young adults aged 1</w:t>
      </w:r>
      <w:r>
        <w:rPr>
          <w:rFonts w:ascii="Times New Roman" w:hAnsi="Times New Roman" w:cs="Times New Roman"/>
          <w:sz w:val="24"/>
          <w:szCs w:val="24"/>
        </w:rPr>
        <w:t>8</w:t>
      </w:r>
      <w:r w:rsidRPr="006A2379">
        <w:rPr>
          <w:rFonts w:ascii="Times New Roman" w:hAnsi="Times New Roman" w:cs="Times New Roman"/>
          <w:sz w:val="24"/>
          <w:szCs w:val="24"/>
        </w:rPr>
        <w:t xml:space="preserve"> years and above selected through random sampling across six towns in Ekiti State. Data were collected using a pretested semi-structured questionnaire assessing sociodemographic characteristics and determinants of self-medication. Reliability testing demonstrated moderate-to-high reproducibility. Data were </w:t>
      </w:r>
      <w:proofErr w:type="spellStart"/>
      <w:r w:rsidRPr="006A2379">
        <w:rPr>
          <w:rFonts w:ascii="Times New Roman" w:hAnsi="Times New Roman" w:cs="Times New Roman"/>
          <w:sz w:val="24"/>
          <w:szCs w:val="24"/>
        </w:rPr>
        <w:t>analysed</w:t>
      </w:r>
      <w:proofErr w:type="spellEnd"/>
      <w:r w:rsidRPr="006A2379">
        <w:rPr>
          <w:rFonts w:ascii="Times New Roman" w:hAnsi="Times New Roman" w:cs="Times New Roman"/>
          <w:sz w:val="24"/>
          <w:szCs w:val="24"/>
        </w:rPr>
        <w:t xml:space="preserve"> using descriptive statistics and linear regression in SPSS version 26, with significance set at p &lt; 0.05.</w:t>
      </w:r>
    </w:p>
    <w:p w14:paraId="0B0D0EA9" w14:textId="77777777" w:rsidR="00FC6A68" w:rsidRPr="006A2379" w:rsidRDefault="00FC6A68" w:rsidP="00D11F81">
      <w:pPr>
        <w:spacing w:line="276" w:lineRule="auto"/>
        <w:jc w:val="both"/>
        <w:rPr>
          <w:rFonts w:ascii="Times New Roman" w:hAnsi="Times New Roman" w:cs="Times New Roman"/>
          <w:sz w:val="24"/>
          <w:szCs w:val="24"/>
        </w:rPr>
      </w:pPr>
      <w:r w:rsidRPr="006A2379">
        <w:rPr>
          <w:rFonts w:ascii="Times New Roman" w:hAnsi="Times New Roman" w:cs="Times New Roman"/>
          <w:b/>
          <w:bCs/>
          <w:sz w:val="24"/>
          <w:szCs w:val="24"/>
        </w:rPr>
        <w:t>Results</w:t>
      </w:r>
      <w:r>
        <w:rPr>
          <w:rFonts w:ascii="Times New Roman" w:hAnsi="Times New Roman" w:cs="Times New Roman"/>
          <w:b/>
          <w:bCs/>
          <w:sz w:val="24"/>
          <w:szCs w:val="24"/>
        </w:rPr>
        <w:t xml:space="preserve">: </w:t>
      </w:r>
      <w:r w:rsidRPr="006A2379">
        <w:rPr>
          <w:rFonts w:ascii="Times New Roman" w:hAnsi="Times New Roman" w:cs="Times New Roman"/>
          <w:sz w:val="24"/>
          <w:szCs w:val="24"/>
        </w:rPr>
        <w:t xml:space="preserve">The findings revealed that 58.4% of respondents were male, 49.9% had secondary school education, and 54.8% resided in rural areas. Regression analysis showed that predisposing factors significantly predicted self-medication </w:t>
      </w:r>
      <w:proofErr w:type="spellStart"/>
      <w:r w:rsidRPr="006A2379">
        <w:rPr>
          <w:rFonts w:ascii="Times New Roman" w:hAnsi="Times New Roman" w:cs="Times New Roman"/>
          <w:sz w:val="24"/>
          <w:szCs w:val="24"/>
        </w:rPr>
        <w:t>behaviour</w:t>
      </w:r>
      <w:proofErr w:type="spellEnd"/>
      <w:r w:rsidRPr="006A2379">
        <w:rPr>
          <w:rFonts w:ascii="Times New Roman" w:hAnsi="Times New Roman" w:cs="Times New Roman"/>
          <w:sz w:val="24"/>
          <w:szCs w:val="24"/>
        </w:rPr>
        <w:t xml:space="preserve"> (R² = 0.293, p &lt; 0.001), with knowledge emerging as the strongest predictor (β = 0.425, p &lt; 0.001). Enabling factors demonstrated the highest explanatory power (R² = 0.579, p &lt; 0.001), with cost of healthcare as the most influential determinant (β = 0.653, p &lt; 0.001). Reinforcing factors also significantly sustained self-medication practices (R² = 0.514, p &lt; 0.001), with pharmacists’ role (β = 0.554, p &lt; 0.001) and peer influence (β = 0.389, p &lt; 0.001) showing strong positive associations, while media influence demonstrated a small but significant negative relationship (β = −0.099, p = 0.043).</w:t>
      </w:r>
    </w:p>
    <w:p w14:paraId="0EF80E56" w14:textId="77777777" w:rsidR="00FC6A68" w:rsidRPr="006A2379" w:rsidRDefault="00FC6A68" w:rsidP="00D11F81">
      <w:pPr>
        <w:spacing w:line="276" w:lineRule="auto"/>
        <w:jc w:val="both"/>
        <w:rPr>
          <w:rFonts w:ascii="Times New Roman" w:hAnsi="Times New Roman" w:cs="Times New Roman"/>
          <w:b/>
          <w:bCs/>
          <w:sz w:val="24"/>
          <w:szCs w:val="24"/>
        </w:rPr>
      </w:pPr>
      <w:r w:rsidRPr="006A2379">
        <w:rPr>
          <w:rFonts w:ascii="Times New Roman" w:hAnsi="Times New Roman" w:cs="Times New Roman"/>
          <w:b/>
          <w:bCs/>
          <w:sz w:val="24"/>
          <w:szCs w:val="24"/>
        </w:rPr>
        <w:t>Conclusion and Recommendations</w:t>
      </w:r>
      <w:r>
        <w:rPr>
          <w:rFonts w:ascii="Times New Roman" w:hAnsi="Times New Roman" w:cs="Times New Roman"/>
          <w:b/>
          <w:bCs/>
          <w:sz w:val="24"/>
          <w:szCs w:val="24"/>
        </w:rPr>
        <w:t xml:space="preserve">: </w:t>
      </w:r>
      <w:r w:rsidRPr="006A2379">
        <w:rPr>
          <w:rFonts w:ascii="Times New Roman" w:hAnsi="Times New Roman" w:cs="Times New Roman"/>
          <w:sz w:val="24"/>
          <w:szCs w:val="24"/>
        </w:rPr>
        <w:t xml:space="preserve">Self-medication among young adults in Ekiti State is influenced by a complex interplay of knowledge, healthcare costs, drug accessibility, peer dynamics, and pharmacy practices. Multifaceted interventions are required, including strengthened pharmaceutical regulations, expanded primary healthcare access, youth-focused health education, and enhanced pharmacist-led counselling. Regulatory agencies should intensify monitoring of </w:t>
      </w:r>
      <w:r w:rsidRPr="006A2379">
        <w:rPr>
          <w:rFonts w:ascii="Times New Roman" w:hAnsi="Times New Roman" w:cs="Times New Roman"/>
          <w:sz w:val="24"/>
          <w:szCs w:val="24"/>
        </w:rPr>
        <w:lastRenderedPageBreak/>
        <w:t>over-the-counter and prescription drug sales, particularly antibiotics, to mitigate public health risks associated with inappropriate self-medication.</w:t>
      </w:r>
    </w:p>
    <w:p w14:paraId="2D845D4D" w14:textId="5D4AC1C5" w:rsidR="00F07D0B" w:rsidRPr="00FC63D3" w:rsidRDefault="00FC6A68" w:rsidP="00D11F81">
      <w:pPr>
        <w:spacing w:line="276" w:lineRule="auto"/>
        <w:jc w:val="both"/>
        <w:rPr>
          <w:rFonts w:ascii="Times New Roman" w:hAnsi="Times New Roman" w:cs="Times New Roman"/>
          <w:b/>
          <w:sz w:val="24"/>
          <w:szCs w:val="24"/>
        </w:rPr>
      </w:pPr>
      <w:r w:rsidRPr="006A2379">
        <w:rPr>
          <w:rFonts w:ascii="Times New Roman" w:hAnsi="Times New Roman" w:cs="Times New Roman"/>
          <w:b/>
          <w:bCs/>
          <w:sz w:val="24"/>
          <w:szCs w:val="24"/>
        </w:rPr>
        <w:t>Keywords:</w:t>
      </w:r>
      <w:r w:rsidRPr="006A2379">
        <w:rPr>
          <w:rFonts w:ascii="Times New Roman" w:hAnsi="Times New Roman" w:cs="Times New Roman"/>
          <w:sz w:val="24"/>
          <w:szCs w:val="24"/>
        </w:rPr>
        <w:t xml:space="preserve"> Self-medication, Young adults, Predictors, Healthcare access, Nigeria, Public health</w:t>
      </w:r>
    </w:p>
    <w:p w14:paraId="5E0B8B9F" w14:textId="77777777" w:rsidR="00805EC8" w:rsidRPr="00FC63D3" w:rsidRDefault="00805EC8" w:rsidP="00D11F81">
      <w:pPr>
        <w:spacing w:line="276" w:lineRule="auto"/>
        <w:jc w:val="both"/>
        <w:rPr>
          <w:rFonts w:ascii="Times New Roman" w:hAnsi="Times New Roman" w:cs="Times New Roman"/>
          <w:b/>
          <w:sz w:val="24"/>
          <w:szCs w:val="24"/>
        </w:rPr>
      </w:pPr>
    </w:p>
    <w:p w14:paraId="515B05F9" w14:textId="77777777" w:rsidR="00D11F81" w:rsidRDefault="00D11F81">
      <w:pPr>
        <w:spacing w:line="278" w:lineRule="auto"/>
        <w:rPr>
          <w:rFonts w:ascii="Times New Roman" w:hAnsi="Times New Roman" w:cs="Times New Roman"/>
          <w:b/>
          <w:sz w:val="24"/>
          <w:szCs w:val="24"/>
        </w:rPr>
      </w:pPr>
      <w:r>
        <w:rPr>
          <w:rFonts w:ascii="Times New Roman" w:hAnsi="Times New Roman" w:cs="Times New Roman"/>
          <w:b/>
          <w:sz w:val="24"/>
          <w:szCs w:val="24"/>
        </w:rPr>
        <w:br w:type="page"/>
      </w:r>
    </w:p>
    <w:p w14:paraId="7F8B2B4C" w14:textId="75F84AD0" w:rsidR="00805EC8" w:rsidRPr="00FC63D3" w:rsidRDefault="00805EC8" w:rsidP="00D11F81">
      <w:pPr>
        <w:spacing w:line="276" w:lineRule="auto"/>
        <w:jc w:val="both"/>
        <w:rPr>
          <w:rFonts w:ascii="Times New Roman" w:hAnsi="Times New Roman" w:cs="Times New Roman"/>
          <w:b/>
          <w:sz w:val="24"/>
          <w:szCs w:val="24"/>
        </w:rPr>
      </w:pPr>
      <w:r w:rsidRPr="00FC63D3">
        <w:rPr>
          <w:rFonts w:ascii="Times New Roman" w:hAnsi="Times New Roman" w:cs="Times New Roman"/>
          <w:b/>
          <w:sz w:val="24"/>
          <w:szCs w:val="24"/>
        </w:rPr>
        <w:lastRenderedPageBreak/>
        <w:t>Introduction</w:t>
      </w:r>
    </w:p>
    <w:p w14:paraId="70B75720" w14:textId="788D9455" w:rsidR="00805EC8" w:rsidRPr="00FC63D3" w:rsidRDefault="00805EC8" w:rsidP="00D11F81">
      <w:pPr>
        <w:spacing w:line="276" w:lineRule="auto"/>
        <w:jc w:val="both"/>
        <w:rPr>
          <w:rFonts w:ascii="Times New Roman" w:hAnsi="Times New Roman" w:cs="Times New Roman"/>
          <w:sz w:val="24"/>
          <w:szCs w:val="24"/>
        </w:rPr>
      </w:pPr>
      <w:r w:rsidRPr="00FC63D3">
        <w:rPr>
          <w:rFonts w:ascii="Times New Roman" w:hAnsi="Times New Roman" w:cs="Times New Roman"/>
          <w:sz w:val="24"/>
          <w:szCs w:val="24"/>
        </w:rPr>
        <w:t xml:space="preserve">For numerous years, people have been going to pharmacies to independently address their illnesses. Self-medication is a prominent issue in global public health that affects individuals on a global scale </w:t>
      </w:r>
      <w:r w:rsidR="00233D2C">
        <w:rPr>
          <w:rFonts w:ascii="Times New Roman" w:hAnsi="Times New Roman" w:cs="Times New Roman"/>
          <w:sz w:val="24"/>
          <w:szCs w:val="24"/>
        </w:rPr>
        <w:t>[1]</w:t>
      </w:r>
      <w:r w:rsidRPr="00FC63D3">
        <w:rPr>
          <w:rFonts w:ascii="Times New Roman" w:hAnsi="Times New Roman" w:cs="Times New Roman"/>
          <w:sz w:val="24"/>
          <w:szCs w:val="24"/>
        </w:rPr>
        <w:t>. According to Paudel and Aryal, self-medication is the practice of individuals prescribing and administering pharmaceuticals to themselves without seeking advice from a medical professional</w:t>
      </w:r>
      <w:r w:rsidR="00233D2C">
        <w:rPr>
          <w:rFonts w:ascii="Times New Roman" w:hAnsi="Times New Roman" w:cs="Times New Roman"/>
          <w:sz w:val="24"/>
          <w:szCs w:val="24"/>
        </w:rPr>
        <w:t xml:space="preserve"> [2]</w:t>
      </w:r>
      <w:r w:rsidRPr="00FC63D3">
        <w:rPr>
          <w:rFonts w:ascii="Times New Roman" w:hAnsi="Times New Roman" w:cs="Times New Roman"/>
          <w:sz w:val="24"/>
          <w:szCs w:val="24"/>
        </w:rPr>
        <w:t>. Self-medication is a practice that promotes individuals taking care of themselves by addressing minor health conditions without seeking professional help. The practice entails the use of over-the-counter medications with the main goal of alleviating reported health issues. Self-administering drugs without a prescription from a healthcare practitioner can have detrimental effects on an individual's health</w:t>
      </w:r>
      <w:r w:rsidR="00233D2C">
        <w:rPr>
          <w:rFonts w:ascii="Times New Roman" w:hAnsi="Times New Roman" w:cs="Times New Roman"/>
          <w:sz w:val="24"/>
          <w:szCs w:val="24"/>
        </w:rPr>
        <w:t xml:space="preserve"> [3, 4]</w:t>
      </w:r>
      <w:r w:rsidRPr="00FC63D3">
        <w:rPr>
          <w:rFonts w:ascii="Times New Roman" w:hAnsi="Times New Roman" w:cs="Times New Roman"/>
          <w:sz w:val="24"/>
          <w:szCs w:val="24"/>
        </w:rPr>
        <w:t>. However, self-medication has been crucial in the field of medicine as it has effectively decreased costs and saved time</w:t>
      </w:r>
      <w:r w:rsidR="00233D2C">
        <w:rPr>
          <w:rFonts w:ascii="Times New Roman" w:hAnsi="Times New Roman" w:cs="Times New Roman"/>
          <w:sz w:val="24"/>
          <w:szCs w:val="24"/>
        </w:rPr>
        <w:t xml:space="preserve"> [5].</w:t>
      </w:r>
      <w:r w:rsidRPr="00FC63D3">
        <w:rPr>
          <w:rFonts w:ascii="Times New Roman" w:hAnsi="Times New Roman" w:cs="Times New Roman"/>
          <w:sz w:val="24"/>
          <w:szCs w:val="24"/>
        </w:rPr>
        <w:t xml:space="preserve"> </w:t>
      </w:r>
    </w:p>
    <w:p w14:paraId="449650A6" w14:textId="7CC546C7" w:rsidR="00805EC8" w:rsidRPr="00FC63D3" w:rsidRDefault="00805EC8" w:rsidP="00D11F81">
      <w:pPr>
        <w:spacing w:line="276" w:lineRule="auto"/>
        <w:jc w:val="both"/>
        <w:rPr>
          <w:rFonts w:ascii="Times New Roman" w:hAnsi="Times New Roman" w:cs="Times New Roman"/>
          <w:sz w:val="24"/>
          <w:szCs w:val="24"/>
        </w:rPr>
      </w:pPr>
      <w:r w:rsidRPr="00FC63D3">
        <w:rPr>
          <w:rFonts w:ascii="Times New Roman" w:hAnsi="Times New Roman" w:cs="Times New Roman"/>
          <w:sz w:val="24"/>
          <w:szCs w:val="24"/>
        </w:rPr>
        <w:t>Frequently misused drugs that are frequently acquired without a prescription include antimalarials, analgesics, anxiolytics, antibiotics, and cough syrups. Occasionally, individuals obtain these drugs, which are used without prescriptions, from pharmacies or from leftover medications from previous treatments</w:t>
      </w:r>
      <w:r w:rsidR="00984E2B">
        <w:rPr>
          <w:rFonts w:ascii="Times New Roman" w:hAnsi="Times New Roman" w:cs="Times New Roman"/>
          <w:sz w:val="24"/>
          <w:szCs w:val="24"/>
        </w:rPr>
        <w:t xml:space="preserve"> [6]</w:t>
      </w:r>
      <w:r w:rsidRPr="00FC63D3">
        <w:rPr>
          <w:rFonts w:ascii="Times New Roman" w:hAnsi="Times New Roman" w:cs="Times New Roman"/>
          <w:sz w:val="24"/>
          <w:szCs w:val="24"/>
        </w:rPr>
        <w:t xml:space="preserve">. Individuals obtain pharmacological knowledge from diverse sources including print media, chemists, relatives, and acquaintances. Consequently, individuals may develop a sense of self-assurance in handling their health concerns autonomously, especially when confronted with difficulties in accessing medical treatment </w:t>
      </w:r>
      <w:r w:rsidR="00984E2B">
        <w:rPr>
          <w:rFonts w:ascii="Times New Roman" w:hAnsi="Times New Roman" w:cs="Times New Roman"/>
          <w:sz w:val="24"/>
          <w:szCs w:val="24"/>
        </w:rPr>
        <w:t>[7]</w:t>
      </w:r>
      <w:r w:rsidRPr="00FC63D3">
        <w:rPr>
          <w:rFonts w:ascii="Times New Roman" w:hAnsi="Times New Roman" w:cs="Times New Roman"/>
          <w:sz w:val="24"/>
          <w:szCs w:val="24"/>
        </w:rPr>
        <w:t>.</w:t>
      </w:r>
    </w:p>
    <w:p w14:paraId="72F6D7B6" w14:textId="03BBED0B" w:rsidR="00805EC8" w:rsidRPr="00FC63D3" w:rsidRDefault="00805EC8" w:rsidP="00D11F81">
      <w:pPr>
        <w:spacing w:line="276" w:lineRule="auto"/>
        <w:jc w:val="both"/>
        <w:rPr>
          <w:rFonts w:ascii="Times New Roman" w:hAnsi="Times New Roman" w:cs="Times New Roman"/>
          <w:sz w:val="24"/>
          <w:szCs w:val="24"/>
        </w:rPr>
      </w:pPr>
      <w:r w:rsidRPr="00FC63D3">
        <w:rPr>
          <w:rFonts w:ascii="Times New Roman" w:hAnsi="Times New Roman" w:cs="Times New Roman"/>
          <w:sz w:val="24"/>
          <w:szCs w:val="24"/>
        </w:rPr>
        <w:t xml:space="preserve">The World Health </w:t>
      </w:r>
      <w:proofErr w:type="spellStart"/>
      <w:r w:rsidRPr="00FC63D3">
        <w:rPr>
          <w:rFonts w:ascii="Times New Roman" w:hAnsi="Times New Roman" w:cs="Times New Roman"/>
          <w:sz w:val="24"/>
          <w:szCs w:val="24"/>
        </w:rPr>
        <w:t>Organisation</w:t>
      </w:r>
      <w:proofErr w:type="spellEnd"/>
      <w:r w:rsidRPr="00FC63D3">
        <w:rPr>
          <w:rFonts w:ascii="Times New Roman" w:hAnsi="Times New Roman" w:cs="Times New Roman"/>
          <w:sz w:val="24"/>
          <w:szCs w:val="24"/>
        </w:rPr>
        <w:t xml:space="preserve"> (WHO) </w:t>
      </w:r>
      <w:proofErr w:type="spellStart"/>
      <w:r w:rsidRPr="00FC63D3">
        <w:rPr>
          <w:rFonts w:ascii="Times New Roman" w:hAnsi="Times New Roman" w:cs="Times New Roman"/>
          <w:sz w:val="24"/>
          <w:szCs w:val="24"/>
        </w:rPr>
        <w:t>recognises</w:t>
      </w:r>
      <w:proofErr w:type="spellEnd"/>
      <w:r w:rsidRPr="00FC63D3">
        <w:rPr>
          <w:rFonts w:ascii="Times New Roman" w:hAnsi="Times New Roman" w:cs="Times New Roman"/>
          <w:sz w:val="24"/>
          <w:szCs w:val="24"/>
        </w:rPr>
        <w:t xml:space="preserve"> that responsible self-medication is a kind of self-care and feels it can have a beneficial impact on an individual's health</w:t>
      </w:r>
      <w:r w:rsidR="00984E2B">
        <w:rPr>
          <w:rFonts w:ascii="Times New Roman" w:hAnsi="Times New Roman" w:cs="Times New Roman"/>
          <w:sz w:val="24"/>
          <w:szCs w:val="24"/>
        </w:rPr>
        <w:t xml:space="preserve"> [8]</w:t>
      </w:r>
      <w:r w:rsidRPr="00FC63D3">
        <w:rPr>
          <w:rFonts w:ascii="Times New Roman" w:hAnsi="Times New Roman" w:cs="Times New Roman"/>
          <w:sz w:val="24"/>
          <w:szCs w:val="24"/>
        </w:rPr>
        <w:t xml:space="preserve">. In 2018, the World Health </w:t>
      </w:r>
      <w:proofErr w:type="spellStart"/>
      <w:r w:rsidRPr="00FC63D3">
        <w:rPr>
          <w:rFonts w:ascii="Times New Roman" w:hAnsi="Times New Roman" w:cs="Times New Roman"/>
          <w:sz w:val="24"/>
          <w:szCs w:val="24"/>
        </w:rPr>
        <w:t>Organisation</w:t>
      </w:r>
      <w:proofErr w:type="spellEnd"/>
      <w:r w:rsidRPr="00FC63D3">
        <w:rPr>
          <w:rFonts w:ascii="Times New Roman" w:hAnsi="Times New Roman" w:cs="Times New Roman"/>
          <w:sz w:val="24"/>
          <w:szCs w:val="24"/>
        </w:rPr>
        <w:t xml:space="preserve"> </w:t>
      </w:r>
      <w:proofErr w:type="spellStart"/>
      <w:r w:rsidRPr="00FC63D3">
        <w:rPr>
          <w:rFonts w:ascii="Times New Roman" w:hAnsi="Times New Roman" w:cs="Times New Roman"/>
          <w:sz w:val="24"/>
          <w:szCs w:val="24"/>
        </w:rPr>
        <w:t>emphasised</w:t>
      </w:r>
      <w:proofErr w:type="spellEnd"/>
      <w:r w:rsidRPr="00FC63D3">
        <w:rPr>
          <w:rFonts w:ascii="Times New Roman" w:hAnsi="Times New Roman" w:cs="Times New Roman"/>
          <w:sz w:val="24"/>
          <w:szCs w:val="24"/>
        </w:rPr>
        <w:t xml:space="preserve"> the significance of educating and regulating self-medication to address drug-related problems, particularly antimicrobial resistance. This issue is a major concern worldwide, especially in developing countries where antibiotics can be obtained without a prescription. It can help in controlling minor symptoms that do not necessitate medical attention. Participating in self-medication heightens the probability of drug use and addiction</w:t>
      </w:r>
      <w:r w:rsidR="00984E2B">
        <w:rPr>
          <w:rFonts w:ascii="Times New Roman" w:hAnsi="Times New Roman" w:cs="Times New Roman"/>
          <w:sz w:val="24"/>
          <w:szCs w:val="24"/>
        </w:rPr>
        <w:t xml:space="preserve"> [7]</w:t>
      </w:r>
      <w:r w:rsidRPr="00FC63D3">
        <w:rPr>
          <w:rFonts w:ascii="Times New Roman" w:hAnsi="Times New Roman" w:cs="Times New Roman"/>
          <w:sz w:val="24"/>
          <w:szCs w:val="24"/>
        </w:rPr>
        <w:t xml:space="preserve">. Furthermore, it masks the signs and symptoms of underlying illnesses, exacerbating the state of the condition, promoting resistance to therapy, and resulting in a delay in the identification of the ailment. </w:t>
      </w:r>
    </w:p>
    <w:p w14:paraId="39D6C01C" w14:textId="23FD431E" w:rsidR="00970864" w:rsidRPr="00FC63D3" w:rsidRDefault="00805EC8" w:rsidP="00D11F81">
      <w:pPr>
        <w:spacing w:line="276" w:lineRule="auto"/>
        <w:jc w:val="both"/>
        <w:rPr>
          <w:rFonts w:ascii="Times New Roman" w:hAnsi="Times New Roman" w:cs="Times New Roman"/>
          <w:sz w:val="24"/>
          <w:szCs w:val="24"/>
        </w:rPr>
      </w:pPr>
      <w:r w:rsidRPr="00FC63D3">
        <w:rPr>
          <w:rFonts w:ascii="Times New Roman" w:hAnsi="Times New Roman" w:cs="Times New Roman"/>
          <w:sz w:val="24"/>
          <w:szCs w:val="24"/>
        </w:rPr>
        <w:t>Various studies have shown that young adults are more likely to engage in self-medication because they underestimate the risks associated with drug use, possess extensive knowledge about drugs, have easy access to the Internet, are exposed to more media coverage of health issues related to drug use, can easily obtain drugs, have lower levels of education, and have lower social status</w:t>
      </w:r>
      <w:r w:rsidR="00984E2B">
        <w:rPr>
          <w:rFonts w:ascii="Times New Roman" w:hAnsi="Times New Roman" w:cs="Times New Roman"/>
          <w:sz w:val="24"/>
          <w:szCs w:val="24"/>
        </w:rPr>
        <w:t xml:space="preserve"> [9, 1, 10]</w:t>
      </w:r>
      <w:r w:rsidRPr="00FC63D3">
        <w:rPr>
          <w:rFonts w:ascii="Times New Roman" w:hAnsi="Times New Roman" w:cs="Times New Roman"/>
          <w:sz w:val="24"/>
          <w:szCs w:val="24"/>
        </w:rPr>
        <w:t xml:space="preserve">. A comprehensive investigation has been carried out on the prevalent phenomenon of self-medication among diverse populations in Africa, Asia, and Europe. In Nigeria, it is customary for small-scale vendors and street salespeople to sell both over-the-counter (OTC) and prescription drugs </w:t>
      </w:r>
      <w:r w:rsidR="00CB6A1A">
        <w:rPr>
          <w:rFonts w:ascii="Times New Roman" w:hAnsi="Times New Roman" w:cs="Times New Roman"/>
          <w:sz w:val="24"/>
          <w:szCs w:val="24"/>
        </w:rPr>
        <w:t>[11, 12]</w:t>
      </w:r>
      <w:r w:rsidRPr="00FC63D3">
        <w:rPr>
          <w:rFonts w:ascii="Times New Roman" w:hAnsi="Times New Roman" w:cs="Times New Roman"/>
          <w:sz w:val="24"/>
          <w:szCs w:val="24"/>
        </w:rPr>
        <w:t>.</w:t>
      </w:r>
    </w:p>
    <w:p w14:paraId="5108C065" w14:textId="6E4EBE73" w:rsidR="00805EC8" w:rsidRPr="00FC63D3" w:rsidRDefault="00805EC8" w:rsidP="00D11F81">
      <w:pPr>
        <w:spacing w:line="276" w:lineRule="auto"/>
        <w:jc w:val="both"/>
        <w:rPr>
          <w:rFonts w:ascii="Times New Roman" w:hAnsi="Times New Roman" w:cs="Times New Roman"/>
          <w:sz w:val="24"/>
          <w:szCs w:val="24"/>
        </w:rPr>
      </w:pPr>
      <w:r w:rsidRPr="00FC63D3">
        <w:rPr>
          <w:rFonts w:ascii="Times New Roman" w:hAnsi="Times New Roman" w:cs="Times New Roman"/>
          <w:sz w:val="24"/>
          <w:szCs w:val="24"/>
        </w:rPr>
        <w:t xml:space="preserve">There is a notable apprehension regarding the growing occurrence of self-medication among young individuals in Nigeria, particularly in Ekiti State. According to </w:t>
      </w:r>
      <w:proofErr w:type="spellStart"/>
      <w:r w:rsidRPr="00FC63D3">
        <w:rPr>
          <w:rFonts w:ascii="Times New Roman" w:hAnsi="Times New Roman" w:cs="Times New Roman"/>
          <w:sz w:val="24"/>
          <w:szCs w:val="24"/>
        </w:rPr>
        <w:t>Awosusi</w:t>
      </w:r>
      <w:proofErr w:type="spellEnd"/>
      <w:r w:rsidRPr="00FC63D3">
        <w:rPr>
          <w:rFonts w:ascii="Times New Roman" w:hAnsi="Times New Roman" w:cs="Times New Roman"/>
          <w:sz w:val="24"/>
          <w:szCs w:val="24"/>
        </w:rPr>
        <w:t xml:space="preserve"> and </w:t>
      </w:r>
      <w:proofErr w:type="spellStart"/>
      <w:r w:rsidRPr="00FC63D3">
        <w:rPr>
          <w:rFonts w:ascii="Times New Roman" w:hAnsi="Times New Roman" w:cs="Times New Roman"/>
          <w:sz w:val="24"/>
          <w:szCs w:val="24"/>
        </w:rPr>
        <w:t>Konwea</w:t>
      </w:r>
      <w:proofErr w:type="spellEnd"/>
      <w:r w:rsidRPr="00FC63D3">
        <w:rPr>
          <w:rFonts w:ascii="Times New Roman" w:hAnsi="Times New Roman" w:cs="Times New Roman"/>
          <w:sz w:val="24"/>
          <w:szCs w:val="24"/>
        </w:rPr>
        <w:t xml:space="preserve"> </w:t>
      </w:r>
      <w:r w:rsidR="00841FB8">
        <w:rPr>
          <w:rFonts w:ascii="Times New Roman" w:hAnsi="Times New Roman" w:cs="Times New Roman"/>
          <w:sz w:val="24"/>
          <w:szCs w:val="24"/>
        </w:rPr>
        <w:t>[13]</w:t>
      </w:r>
      <w:r w:rsidRPr="00FC63D3">
        <w:rPr>
          <w:rFonts w:ascii="Times New Roman" w:hAnsi="Times New Roman" w:cs="Times New Roman"/>
          <w:sz w:val="24"/>
          <w:szCs w:val="24"/>
        </w:rPr>
        <w:t xml:space="preserve">, </w:t>
      </w:r>
      <w:r w:rsidRPr="00FC63D3">
        <w:rPr>
          <w:rFonts w:ascii="Times New Roman" w:hAnsi="Times New Roman" w:cs="Times New Roman"/>
          <w:sz w:val="24"/>
          <w:szCs w:val="24"/>
        </w:rPr>
        <w:lastRenderedPageBreak/>
        <w:t xml:space="preserve">more than 80.0% of young individuals in Ekiti State engage in self-medication. The cumulative effect of self-medication has had severe repercussions on the health of young individuals and pregnant women, leading to psychological instability, spontaneous abortions, </w:t>
      </w:r>
      <w:proofErr w:type="spellStart"/>
      <w:r w:rsidRPr="00FC63D3">
        <w:rPr>
          <w:rFonts w:ascii="Times New Roman" w:hAnsi="Times New Roman" w:cs="Times New Roman"/>
          <w:sz w:val="24"/>
          <w:szCs w:val="24"/>
        </w:rPr>
        <w:t>foetal</w:t>
      </w:r>
      <w:proofErr w:type="spellEnd"/>
      <w:r w:rsidRPr="00FC63D3">
        <w:rPr>
          <w:rFonts w:ascii="Times New Roman" w:hAnsi="Times New Roman" w:cs="Times New Roman"/>
          <w:sz w:val="24"/>
          <w:szCs w:val="24"/>
        </w:rPr>
        <w:t xml:space="preserve"> deformities, prolonged illnesses, and other associated problems (Salami &amp; </w:t>
      </w:r>
      <w:proofErr w:type="spellStart"/>
      <w:r w:rsidRPr="00FC63D3">
        <w:rPr>
          <w:rFonts w:ascii="Times New Roman" w:hAnsi="Times New Roman" w:cs="Times New Roman"/>
          <w:sz w:val="24"/>
          <w:szCs w:val="24"/>
        </w:rPr>
        <w:t>Adesanwo</w:t>
      </w:r>
      <w:proofErr w:type="spellEnd"/>
      <w:r w:rsidRPr="00FC63D3">
        <w:rPr>
          <w:rFonts w:ascii="Times New Roman" w:hAnsi="Times New Roman" w:cs="Times New Roman"/>
          <w:sz w:val="24"/>
          <w:szCs w:val="24"/>
        </w:rPr>
        <w:t xml:space="preserve">, 2015). </w:t>
      </w:r>
    </w:p>
    <w:p w14:paraId="57C9C452" w14:textId="4C32EB70" w:rsidR="00805EC8" w:rsidRPr="00FC63D3" w:rsidRDefault="00805EC8" w:rsidP="00D11F81">
      <w:pPr>
        <w:spacing w:line="276" w:lineRule="auto"/>
        <w:jc w:val="both"/>
        <w:rPr>
          <w:rFonts w:ascii="Times New Roman" w:hAnsi="Times New Roman" w:cs="Times New Roman"/>
          <w:sz w:val="24"/>
          <w:szCs w:val="24"/>
        </w:rPr>
      </w:pPr>
      <w:r w:rsidRPr="00FC63D3">
        <w:rPr>
          <w:rFonts w:ascii="Times New Roman" w:hAnsi="Times New Roman" w:cs="Times New Roman"/>
          <w:sz w:val="24"/>
          <w:szCs w:val="24"/>
        </w:rPr>
        <w:t>This practice presents a substantial hazard to the health and welfare of both children and mothers, potentially resulting in elevated rates of disease and mortality</w:t>
      </w:r>
      <w:r w:rsidR="00841FB8">
        <w:rPr>
          <w:rFonts w:ascii="Times New Roman" w:hAnsi="Times New Roman" w:cs="Times New Roman"/>
          <w:sz w:val="24"/>
          <w:szCs w:val="24"/>
        </w:rPr>
        <w:t xml:space="preserve"> [14]</w:t>
      </w:r>
      <w:r w:rsidRPr="00FC63D3">
        <w:rPr>
          <w:rFonts w:ascii="Times New Roman" w:hAnsi="Times New Roman" w:cs="Times New Roman"/>
          <w:sz w:val="24"/>
          <w:szCs w:val="24"/>
        </w:rPr>
        <w:t xml:space="preserve">. The continuous and unwarranted practice of self-medication among Nigerian youth will ultimately lead to a greater percentage of young folks encountering various health issues, thereby making them unproductive. This will unavoidably affect the economy of the nation. In 2015, </w:t>
      </w:r>
      <w:proofErr w:type="spellStart"/>
      <w:r w:rsidRPr="00FC63D3">
        <w:rPr>
          <w:rFonts w:ascii="Times New Roman" w:hAnsi="Times New Roman" w:cs="Times New Roman"/>
          <w:sz w:val="24"/>
          <w:szCs w:val="24"/>
        </w:rPr>
        <w:t>Awosusi</w:t>
      </w:r>
      <w:proofErr w:type="spellEnd"/>
      <w:r w:rsidRPr="00FC63D3">
        <w:rPr>
          <w:rFonts w:ascii="Times New Roman" w:hAnsi="Times New Roman" w:cs="Times New Roman"/>
          <w:sz w:val="24"/>
          <w:szCs w:val="24"/>
        </w:rPr>
        <w:t xml:space="preserve"> and </w:t>
      </w:r>
      <w:proofErr w:type="spellStart"/>
      <w:r w:rsidRPr="00FC63D3">
        <w:rPr>
          <w:rFonts w:ascii="Times New Roman" w:hAnsi="Times New Roman" w:cs="Times New Roman"/>
          <w:sz w:val="24"/>
          <w:szCs w:val="24"/>
        </w:rPr>
        <w:t>Konwea</w:t>
      </w:r>
      <w:proofErr w:type="spellEnd"/>
      <w:r w:rsidRPr="00FC63D3">
        <w:rPr>
          <w:rFonts w:ascii="Times New Roman" w:hAnsi="Times New Roman" w:cs="Times New Roman"/>
          <w:sz w:val="24"/>
          <w:szCs w:val="24"/>
        </w:rPr>
        <w:t xml:space="preserve"> </w:t>
      </w:r>
      <w:r w:rsidR="00841FB8">
        <w:rPr>
          <w:rFonts w:ascii="Times New Roman" w:hAnsi="Times New Roman" w:cs="Times New Roman"/>
          <w:sz w:val="24"/>
          <w:szCs w:val="24"/>
        </w:rPr>
        <w:t xml:space="preserve">[13] </w:t>
      </w:r>
      <w:r w:rsidRPr="00FC63D3">
        <w:rPr>
          <w:rFonts w:ascii="Times New Roman" w:hAnsi="Times New Roman" w:cs="Times New Roman"/>
          <w:sz w:val="24"/>
          <w:szCs w:val="24"/>
        </w:rPr>
        <w:t xml:space="preserve">conducted a study on the practice of self-medication among secondary school students in Ekiti State, which is situated in Southwest Nigeria. The study largely focused on the problem of easily accessible drugs and insufficient instruction on appropriate drug usage. The study did not thoroughly investigate other potential factors that may lead to self-medication among kids in the State, such as peer influence, environmental factors, educational factors, family background factors, and gender difficulties. Moreover, there is a scarcity of research on the factors that influence self-medication </w:t>
      </w:r>
      <w:proofErr w:type="spellStart"/>
      <w:r w:rsidRPr="00FC63D3">
        <w:rPr>
          <w:rFonts w:ascii="Times New Roman" w:hAnsi="Times New Roman" w:cs="Times New Roman"/>
          <w:sz w:val="24"/>
          <w:szCs w:val="24"/>
        </w:rPr>
        <w:t>behaviour</w:t>
      </w:r>
      <w:proofErr w:type="spellEnd"/>
      <w:r w:rsidRPr="00FC63D3">
        <w:rPr>
          <w:rFonts w:ascii="Times New Roman" w:hAnsi="Times New Roman" w:cs="Times New Roman"/>
          <w:sz w:val="24"/>
          <w:szCs w:val="24"/>
        </w:rPr>
        <w:t xml:space="preserve"> among young individuals in Ekiti State. The objective of this study is to </w:t>
      </w:r>
      <w:proofErr w:type="spellStart"/>
      <w:r w:rsidRPr="00FC63D3">
        <w:rPr>
          <w:rFonts w:ascii="Times New Roman" w:hAnsi="Times New Roman" w:cs="Times New Roman"/>
          <w:sz w:val="24"/>
          <w:szCs w:val="24"/>
        </w:rPr>
        <w:t>analyse</w:t>
      </w:r>
      <w:proofErr w:type="spellEnd"/>
      <w:r w:rsidRPr="00FC63D3">
        <w:rPr>
          <w:rFonts w:ascii="Times New Roman" w:hAnsi="Times New Roman" w:cs="Times New Roman"/>
          <w:sz w:val="24"/>
          <w:szCs w:val="24"/>
        </w:rPr>
        <w:t xml:space="preserve"> the attributes that forecast self-medication tendencies among young individuals in order to identify a resolution for this issue.</w:t>
      </w:r>
    </w:p>
    <w:p w14:paraId="58F0E344" w14:textId="78A9FD86" w:rsidR="00805EC8" w:rsidRPr="00FC63D3" w:rsidRDefault="00805EC8" w:rsidP="00D11F81">
      <w:pPr>
        <w:spacing w:line="276" w:lineRule="auto"/>
        <w:jc w:val="both"/>
        <w:rPr>
          <w:rFonts w:ascii="Times New Roman" w:hAnsi="Times New Roman" w:cs="Times New Roman"/>
          <w:b/>
          <w:bCs/>
          <w:sz w:val="24"/>
          <w:szCs w:val="24"/>
        </w:rPr>
      </w:pPr>
      <w:r w:rsidRPr="00FC63D3">
        <w:rPr>
          <w:rFonts w:ascii="Times New Roman" w:hAnsi="Times New Roman" w:cs="Times New Roman"/>
          <w:b/>
          <w:bCs/>
          <w:sz w:val="24"/>
          <w:szCs w:val="24"/>
        </w:rPr>
        <w:t>Methods and materials</w:t>
      </w:r>
    </w:p>
    <w:p w14:paraId="5DD096CE" w14:textId="5235711D" w:rsidR="00805EC8" w:rsidRPr="00FC63D3" w:rsidRDefault="00805EC8" w:rsidP="00D11F81">
      <w:pPr>
        <w:spacing w:line="276" w:lineRule="auto"/>
        <w:jc w:val="both"/>
        <w:rPr>
          <w:rFonts w:ascii="Times New Roman" w:hAnsi="Times New Roman" w:cs="Times New Roman"/>
          <w:b/>
          <w:bCs/>
          <w:sz w:val="24"/>
          <w:szCs w:val="24"/>
        </w:rPr>
      </w:pPr>
      <w:r w:rsidRPr="00FC63D3">
        <w:rPr>
          <w:rFonts w:ascii="Times New Roman" w:hAnsi="Times New Roman" w:cs="Times New Roman"/>
          <w:b/>
          <w:bCs/>
          <w:sz w:val="24"/>
          <w:szCs w:val="24"/>
        </w:rPr>
        <w:t>Study design</w:t>
      </w:r>
    </w:p>
    <w:p w14:paraId="47C05D90" w14:textId="218AE31E" w:rsidR="00805EC8" w:rsidRPr="00FC63D3" w:rsidRDefault="00FC63D3" w:rsidP="00D11F81">
      <w:pPr>
        <w:spacing w:line="276" w:lineRule="auto"/>
        <w:jc w:val="both"/>
        <w:rPr>
          <w:rFonts w:ascii="Times New Roman" w:hAnsi="Times New Roman" w:cs="Times New Roman"/>
          <w:sz w:val="24"/>
          <w:szCs w:val="24"/>
        </w:rPr>
      </w:pPr>
      <w:r w:rsidRPr="00FC63D3">
        <w:rPr>
          <w:rFonts w:ascii="Times New Roman" w:hAnsi="Times New Roman" w:cs="Times New Roman"/>
          <w:sz w:val="24"/>
          <w:szCs w:val="24"/>
        </w:rPr>
        <w:t>This was a descriptive, cross-sectional study of the predictors of self-medication among young adults in Ekiti State, South-West Nigeria.</w:t>
      </w:r>
    </w:p>
    <w:p w14:paraId="4E1F616C" w14:textId="7D2DF4BB" w:rsidR="00805EC8" w:rsidRPr="00FC63D3" w:rsidRDefault="00805EC8" w:rsidP="00D11F81">
      <w:pPr>
        <w:spacing w:line="276" w:lineRule="auto"/>
        <w:jc w:val="both"/>
        <w:rPr>
          <w:rFonts w:ascii="Times New Roman" w:hAnsi="Times New Roman" w:cs="Times New Roman"/>
          <w:b/>
          <w:bCs/>
          <w:sz w:val="24"/>
          <w:szCs w:val="24"/>
        </w:rPr>
      </w:pPr>
      <w:r w:rsidRPr="00FC63D3">
        <w:rPr>
          <w:rFonts w:ascii="Times New Roman" w:hAnsi="Times New Roman" w:cs="Times New Roman"/>
          <w:b/>
          <w:bCs/>
          <w:sz w:val="24"/>
          <w:szCs w:val="24"/>
        </w:rPr>
        <w:t>Study area</w:t>
      </w:r>
    </w:p>
    <w:p w14:paraId="276FC365" w14:textId="54E14284" w:rsidR="00FC63D3" w:rsidRPr="00FC63D3" w:rsidRDefault="00FC63D3" w:rsidP="00D11F81">
      <w:pPr>
        <w:spacing w:line="276" w:lineRule="auto"/>
        <w:jc w:val="both"/>
        <w:rPr>
          <w:rFonts w:ascii="Times New Roman" w:hAnsi="Times New Roman" w:cs="Times New Roman"/>
          <w:sz w:val="24"/>
          <w:szCs w:val="24"/>
        </w:rPr>
      </w:pPr>
      <w:r w:rsidRPr="00FC63D3">
        <w:rPr>
          <w:rFonts w:ascii="Times New Roman" w:hAnsi="Times New Roman" w:cs="Times New Roman"/>
          <w:sz w:val="24"/>
          <w:szCs w:val="24"/>
        </w:rPr>
        <w:t xml:space="preserve">The </w:t>
      </w:r>
      <w:r>
        <w:rPr>
          <w:rFonts w:ascii="Times New Roman" w:hAnsi="Times New Roman" w:cs="Times New Roman"/>
          <w:sz w:val="24"/>
          <w:szCs w:val="24"/>
        </w:rPr>
        <w:t>study</w:t>
      </w:r>
      <w:r w:rsidRPr="00FC63D3">
        <w:rPr>
          <w:rFonts w:ascii="Times New Roman" w:hAnsi="Times New Roman" w:cs="Times New Roman"/>
          <w:sz w:val="24"/>
          <w:szCs w:val="24"/>
        </w:rPr>
        <w:t xml:space="preserve"> was carried out in Ekiti State, located in </w:t>
      </w:r>
      <w:r>
        <w:rPr>
          <w:rFonts w:ascii="Times New Roman" w:hAnsi="Times New Roman" w:cs="Times New Roman"/>
          <w:sz w:val="24"/>
          <w:szCs w:val="24"/>
        </w:rPr>
        <w:t xml:space="preserve">Southwest </w:t>
      </w:r>
      <w:r w:rsidRPr="00FC63D3">
        <w:rPr>
          <w:rFonts w:ascii="Times New Roman" w:hAnsi="Times New Roman" w:cs="Times New Roman"/>
          <w:sz w:val="24"/>
          <w:szCs w:val="24"/>
        </w:rPr>
        <w:t xml:space="preserve">Nigeria. The capital city is located in Ado Ekiti, and it oversees 16 local government councils. The inhabitants of Ekiti predominantly communicate in a linguistically uniform manner. The population of Ekiti lives in </w:t>
      </w:r>
      <w:proofErr w:type="spellStart"/>
      <w:r w:rsidRPr="00FC63D3">
        <w:rPr>
          <w:rFonts w:ascii="Times New Roman" w:hAnsi="Times New Roman" w:cs="Times New Roman"/>
          <w:sz w:val="24"/>
          <w:szCs w:val="24"/>
        </w:rPr>
        <w:t>centralised</w:t>
      </w:r>
      <w:proofErr w:type="spellEnd"/>
      <w:r w:rsidRPr="00FC63D3">
        <w:rPr>
          <w:rFonts w:ascii="Times New Roman" w:hAnsi="Times New Roman" w:cs="Times New Roman"/>
          <w:sz w:val="24"/>
          <w:szCs w:val="24"/>
        </w:rPr>
        <w:t xml:space="preserve"> urban </w:t>
      </w:r>
      <w:proofErr w:type="spellStart"/>
      <w:r w:rsidRPr="00FC63D3">
        <w:rPr>
          <w:rFonts w:ascii="Times New Roman" w:hAnsi="Times New Roman" w:cs="Times New Roman"/>
          <w:sz w:val="24"/>
          <w:szCs w:val="24"/>
        </w:rPr>
        <w:t>centres</w:t>
      </w:r>
      <w:proofErr w:type="spellEnd"/>
      <w:r w:rsidRPr="00FC63D3">
        <w:rPr>
          <w:rFonts w:ascii="Times New Roman" w:hAnsi="Times New Roman" w:cs="Times New Roman"/>
          <w:sz w:val="24"/>
          <w:szCs w:val="24"/>
        </w:rPr>
        <w:t xml:space="preserve">, which are effectively interconnected by a network of roadways. Ekiti State encompasses around 127 distinct ancient and contemporary settlements situated on hills and valleys that </w:t>
      </w:r>
      <w:proofErr w:type="spellStart"/>
      <w:r w:rsidRPr="00FC63D3">
        <w:rPr>
          <w:rFonts w:ascii="Times New Roman" w:hAnsi="Times New Roman" w:cs="Times New Roman"/>
          <w:sz w:val="24"/>
          <w:szCs w:val="24"/>
        </w:rPr>
        <w:t>characterise</w:t>
      </w:r>
      <w:proofErr w:type="spellEnd"/>
      <w:r w:rsidRPr="00FC63D3">
        <w:rPr>
          <w:rFonts w:ascii="Times New Roman" w:hAnsi="Times New Roman" w:cs="Times New Roman"/>
          <w:sz w:val="24"/>
          <w:szCs w:val="24"/>
        </w:rPr>
        <w:t xml:space="preserve"> the State's terrain. The region is located fully within the tropical zone and covers a land area of 5887.890 square </w:t>
      </w:r>
      <w:proofErr w:type="spellStart"/>
      <w:r w:rsidRPr="00FC63D3">
        <w:rPr>
          <w:rFonts w:ascii="Times New Roman" w:hAnsi="Times New Roman" w:cs="Times New Roman"/>
          <w:sz w:val="24"/>
          <w:szCs w:val="24"/>
        </w:rPr>
        <w:t>kilometres</w:t>
      </w:r>
      <w:proofErr w:type="spellEnd"/>
      <w:r w:rsidRPr="00FC63D3">
        <w:rPr>
          <w:rFonts w:ascii="Times New Roman" w:hAnsi="Times New Roman" w:cs="Times New Roman"/>
          <w:sz w:val="24"/>
          <w:szCs w:val="24"/>
        </w:rPr>
        <w:t xml:space="preserve">. </w:t>
      </w:r>
    </w:p>
    <w:p w14:paraId="2F05BA1E" w14:textId="71E2DE1C" w:rsidR="00805EC8" w:rsidRPr="00FC63D3" w:rsidRDefault="00805EC8" w:rsidP="00D11F81">
      <w:pPr>
        <w:spacing w:line="276" w:lineRule="auto"/>
        <w:jc w:val="both"/>
        <w:rPr>
          <w:rFonts w:ascii="Times New Roman" w:hAnsi="Times New Roman" w:cs="Times New Roman"/>
          <w:b/>
          <w:bCs/>
          <w:sz w:val="24"/>
          <w:szCs w:val="24"/>
        </w:rPr>
      </w:pPr>
      <w:r w:rsidRPr="00FC63D3">
        <w:rPr>
          <w:rFonts w:ascii="Times New Roman" w:hAnsi="Times New Roman" w:cs="Times New Roman"/>
          <w:b/>
          <w:bCs/>
          <w:sz w:val="24"/>
          <w:szCs w:val="24"/>
        </w:rPr>
        <w:t>Inclusion criteria</w:t>
      </w:r>
    </w:p>
    <w:p w14:paraId="57CDCBAC" w14:textId="342460FD" w:rsidR="00805EC8" w:rsidRPr="00FC63D3" w:rsidRDefault="00FC63D3" w:rsidP="00D11F81">
      <w:pPr>
        <w:spacing w:line="276" w:lineRule="auto"/>
        <w:jc w:val="both"/>
        <w:rPr>
          <w:rFonts w:ascii="Times New Roman" w:hAnsi="Times New Roman" w:cs="Times New Roman"/>
          <w:sz w:val="24"/>
          <w:szCs w:val="24"/>
        </w:rPr>
      </w:pPr>
      <w:r w:rsidRPr="00FC63D3">
        <w:rPr>
          <w:rFonts w:ascii="Times New Roman" w:hAnsi="Times New Roman" w:cs="Times New Roman"/>
          <w:sz w:val="24"/>
          <w:szCs w:val="24"/>
        </w:rPr>
        <w:t>The study involved young adults who are 1</w:t>
      </w:r>
      <w:r w:rsidR="00B206E2">
        <w:rPr>
          <w:rFonts w:ascii="Times New Roman" w:hAnsi="Times New Roman" w:cs="Times New Roman"/>
          <w:sz w:val="24"/>
          <w:szCs w:val="24"/>
        </w:rPr>
        <w:t>8</w:t>
      </w:r>
      <w:r w:rsidRPr="00FC63D3">
        <w:rPr>
          <w:rFonts w:ascii="Times New Roman" w:hAnsi="Times New Roman" w:cs="Times New Roman"/>
          <w:sz w:val="24"/>
          <w:szCs w:val="24"/>
        </w:rPr>
        <w:t xml:space="preserve"> years and above (according to UNICEF), specifically </w:t>
      </w:r>
      <w:r w:rsidR="00B206E2">
        <w:rPr>
          <w:rFonts w:ascii="Times New Roman" w:hAnsi="Times New Roman" w:cs="Times New Roman"/>
          <w:sz w:val="24"/>
          <w:szCs w:val="24"/>
        </w:rPr>
        <w:t>young adult</w:t>
      </w:r>
      <w:r w:rsidRPr="00FC63D3">
        <w:rPr>
          <w:rFonts w:ascii="Times New Roman" w:hAnsi="Times New Roman" w:cs="Times New Roman"/>
          <w:sz w:val="24"/>
          <w:szCs w:val="24"/>
        </w:rPr>
        <w:t xml:space="preserve">, who live in Ekiti State. These individuals must have one or more problems that require them to regularly </w:t>
      </w:r>
      <w:proofErr w:type="spellStart"/>
      <w:r w:rsidRPr="00FC63D3">
        <w:rPr>
          <w:rFonts w:ascii="Times New Roman" w:hAnsi="Times New Roman" w:cs="Times New Roman"/>
          <w:sz w:val="24"/>
          <w:szCs w:val="24"/>
        </w:rPr>
        <w:t>utilise</w:t>
      </w:r>
      <w:proofErr w:type="spellEnd"/>
      <w:r w:rsidRPr="00FC63D3">
        <w:rPr>
          <w:rFonts w:ascii="Times New Roman" w:hAnsi="Times New Roman" w:cs="Times New Roman"/>
          <w:sz w:val="24"/>
          <w:szCs w:val="24"/>
        </w:rPr>
        <w:t xml:space="preserve"> non-prescribed medication in order to control symptoms or avoid the progression of chronic diseases.</w:t>
      </w:r>
    </w:p>
    <w:p w14:paraId="072CB226" w14:textId="55B0686F" w:rsidR="00805EC8" w:rsidRPr="00FC63D3" w:rsidRDefault="00805EC8" w:rsidP="00D11F81">
      <w:pPr>
        <w:spacing w:line="276" w:lineRule="auto"/>
        <w:jc w:val="both"/>
        <w:rPr>
          <w:rFonts w:ascii="Times New Roman" w:hAnsi="Times New Roman" w:cs="Times New Roman"/>
          <w:b/>
          <w:bCs/>
          <w:sz w:val="24"/>
          <w:szCs w:val="24"/>
        </w:rPr>
      </w:pPr>
      <w:r w:rsidRPr="00FC63D3">
        <w:rPr>
          <w:rFonts w:ascii="Times New Roman" w:hAnsi="Times New Roman" w:cs="Times New Roman"/>
          <w:b/>
          <w:bCs/>
          <w:sz w:val="24"/>
          <w:szCs w:val="24"/>
        </w:rPr>
        <w:t>Exclusion criteria</w:t>
      </w:r>
    </w:p>
    <w:p w14:paraId="75016852" w14:textId="0B89769C" w:rsidR="00805EC8" w:rsidRPr="006A0A2A" w:rsidRDefault="00FC63D3" w:rsidP="00D11F81">
      <w:pPr>
        <w:spacing w:line="276" w:lineRule="auto"/>
        <w:jc w:val="both"/>
        <w:rPr>
          <w:rFonts w:ascii="Times New Roman" w:hAnsi="Times New Roman" w:cs="Times New Roman"/>
          <w:b/>
          <w:bCs/>
          <w:sz w:val="24"/>
          <w:szCs w:val="24"/>
        </w:rPr>
      </w:pPr>
      <w:r w:rsidRPr="00FC63D3">
        <w:rPr>
          <w:rFonts w:ascii="Times New Roman" w:hAnsi="Times New Roman" w:cs="Times New Roman"/>
          <w:sz w:val="24"/>
          <w:szCs w:val="24"/>
        </w:rPr>
        <w:lastRenderedPageBreak/>
        <w:t>The exclusion requirements pertain to those who are below the age of 1</w:t>
      </w:r>
      <w:r w:rsidR="00B206E2">
        <w:rPr>
          <w:rFonts w:ascii="Times New Roman" w:hAnsi="Times New Roman" w:cs="Times New Roman"/>
          <w:sz w:val="24"/>
          <w:szCs w:val="24"/>
        </w:rPr>
        <w:t>8</w:t>
      </w:r>
      <w:r w:rsidRPr="00FC63D3">
        <w:rPr>
          <w:rFonts w:ascii="Times New Roman" w:hAnsi="Times New Roman" w:cs="Times New Roman"/>
          <w:sz w:val="24"/>
          <w:szCs w:val="24"/>
        </w:rPr>
        <w:t xml:space="preserve"> years. Furthermore, the study will involve those who are willing to participate, with a particular focus on young </w:t>
      </w:r>
      <w:r w:rsidRPr="006A0A2A">
        <w:rPr>
          <w:rFonts w:ascii="Times New Roman" w:hAnsi="Times New Roman" w:cs="Times New Roman"/>
          <w:sz w:val="24"/>
          <w:szCs w:val="24"/>
        </w:rPr>
        <w:t>individuals.</w:t>
      </w:r>
    </w:p>
    <w:p w14:paraId="23D16267" w14:textId="43FC40F5" w:rsidR="00805EC8" w:rsidRPr="006A0A2A" w:rsidRDefault="00805EC8" w:rsidP="00D11F81">
      <w:pPr>
        <w:spacing w:line="276" w:lineRule="auto"/>
        <w:jc w:val="both"/>
        <w:rPr>
          <w:rFonts w:ascii="Times New Roman" w:hAnsi="Times New Roman" w:cs="Times New Roman"/>
          <w:b/>
          <w:bCs/>
          <w:sz w:val="24"/>
          <w:szCs w:val="24"/>
        </w:rPr>
      </w:pPr>
      <w:r w:rsidRPr="006A0A2A">
        <w:rPr>
          <w:rFonts w:ascii="Times New Roman" w:hAnsi="Times New Roman" w:cs="Times New Roman"/>
          <w:b/>
          <w:bCs/>
          <w:sz w:val="24"/>
          <w:szCs w:val="24"/>
        </w:rPr>
        <w:t xml:space="preserve">Sampling size and technique </w:t>
      </w:r>
    </w:p>
    <w:p w14:paraId="19E6B78C" w14:textId="45D893CD" w:rsidR="00805EC8" w:rsidRPr="006A0A2A" w:rsidRDefault="006A0A2A" w:rsidP="00D11F81">
      <w:pPr>
        <w:spacing w:after="0" w:line="276" w:lineRule="auto"/>
        <w:jc w:val="both"/>
        <w:rPr>
          <w:rFonts w:ascii="Times New Roman" w:hAnsi="Times New Roman" w:cs="Times New Roman"/>
          <w:sz w:val="24"/>
          <w:szCs w:val="24"/>
        </w:rPr>
      </w:pPr>
      <w:r w:rsidRPr="006A0A2A">
        <w:rPr>
          <w:rFonts w:ascii="Times New Roman" w:eastAsia="Times New Roman" w:hAnsi="Times New Roman" w:cs="Times New Roman"/>
          <w:sz w:val="24"/>
          <w:szCs w:val="24"/>
        </w:rPr>
        <w:t>The study will use Cochran's (1963) method to estimate the sample size.</w:t>
      </w:r>
      <w:r w:rsidRPr="006A0A2A">
        <w:rPr>
          <w:rFonts w:ascii="Times New Roman" w:hAnsi="Times New Roman" w:cs="Times New Roman"/>
          <w:sz w:val="24"/>
          <w:szCs w:val="24"/>
        </w:rPr>
        <w:t xml:space="preserve"> The sample size is</w:t>
      </w:r>
      <w:r w:rsidRPr="006A0A2A">
        <w:rPr>
          <w:rStyle w:val="CommentReference"/>
          <w:rFonts w:ascii="Times New Roman" w:hAnsi="Times New Roman" w:cs="Times New Roman"/>
          <w:sz w:val="24"/>
          <w:szCs w:val="24"/>
        </w:rPr>
        <w:t xml:space="preserve"> d</w:t>
      </w:r>
      <w:r w:rsidRPr="006A0A2A">
        <w:rPr>
          <w:rFonts w:ascii="Times New Roman" w:hAnsi="Times New Roman" w:cs="Times New Roman"/>
          <w:sz w:val="24"/>
          <w:szCs w:val="24"/>
        </w:rPr>
        <w:t xml:space="preserve">etermined at 95% confidence level and ±5% precision level. </w:t>
      </w: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Z</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pq</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2</m:t>
                </m:r>
              </m:sup>
            </m:sSup>
          </m:den>
        </m:f>
      </m:oMath>
      <w:r w:rsidRPr="006A0A2A">
        <w:rPr>
          <w:rFonts w:ascii="Times New Roman" w:eastAsiaTheme="minorEastAsia" w:hAnsi="Times New Roman" w:cs="Times New Roman"/>
          <w:sz w:val="24"/>
          <w:szCs w:val="24"/>
        </w:rPr>
        <w:t xml:space="preserve"> . </w:t>
      </w:r>
      <w:r w:rsidRPr="006A0A2A">
        <w:rPr>
          <w:rFonts w:ascii="Times New Roman" w:hAnsi="Times New Roman" w:cs="Times New Roman"/>
          <w:sz w:val="24"/>
          <w:szCs w:val="24"/>
        </w:rPr>
        <w:t xml:space="preserve">The sample size of 385 was arrived at. The study </w:t>
      </w:r>
      <w:proofErr w:type="spellStart"/>
      <w:r w:rsidRPr="006A0A2A">
        <w:rPr>
          <w:rFonts w:ascii="Times New Roman" w:hAnsi="Times New Roman" w:cs="Times New Roman"/>
          <w:sz w:val="24"/>
          <w:szCs w:val="24"/>
        </w:rPr>
        <w:t>utilised</w:t>
      </w:r>
      <w:proofErr w:type="spellEnd"/>
      <w:r w:rsidRPr="006A0A2A">
        <w:rPr>
          <w:rFonts w:ascii="Times New Roman" w:hAnsi="Times New Roman" w:cs="Times New Roman"/>
          <w:sz w:val="24"/>
          <w:szCs w:val="24"/>
        </w:rPr>
        <w:t xml:space="preserve"> a random sampling technique to select participants from six towns within the 3 Senatorial Districts in Ekiti State. The questionnaires were distributed to as many as met the inclusion criteria through simple random technique.</w:t>
      </w:r>
    </w:p>
    <w:p w14:paraId="29CC8107" w14:textId="0BAD1722" w:rsidR="00805EC8" w:rsidRPr="006A0A2A" w:rsidRDefault="00805EC8" w:rsidP="00D11F81">
      <w:pPr>
        <w:spacing w:line="276" w:lineRule="auto"/>
        <w:jc w:val="both"/>
        <w:rPr>
          <w:rFonts w:ascii="Times New Roman" w:hAnsi="Times New Roman" w:cs="Times New Roman"/>
          <w:b/>
          <w:bCs/>
          <w:sz w:val="24"/>
          <w:szCs w:val="24"/>
        </w:rPr>
      </w:pPr>
      <w:r w:rsidRPr="006A0A2A">
        <w:rPr>
          <w:rFonts w:ascii="Times New Roman" w:hAnsi="Times New Roman" w:cs="Times New Roman"/>
          <w:b/>
          <w:bCs/>
          <w:sz w:val="24"/>
          <w:szCs w:val="24"/>
        </w:rPr>
        <w:t xml:space="preserve">Study instrument </w:t>
      </w:r>
    </w:p>
    <w:p w14:paraId="324888F5" w14:textId="44A68BCC" w:rsidR="00805EC8" w:rsidRPr="00CF3639" w:rsidRDefault="00CF3639" w:rsidP="00D11F81">
      <w:pPr>
        <w:spacing w:line="276" w:lineRule="auto"/>
        <w:jc w:val="both"/>
        <w:rPr>
          <w:rFonts w:ascii="Times New Roman" w:hAnsi="Times New Roman" w:cs="Times New Roman"/>
          <w:sz w:val="24"/>
          <w:szCs w:val="24"/>
        </w:rPr>
      </w:pPr>
      <w:r w:rsidRPr="00CF3639">
        <w:rPr>
          <w:rFonts w:ascii="Times New Roman" w:hAnsi="Times New Roman" w:cs="Times New Roman"/>
          <w:sz w:val="24"/>
          <w:szCs w:val="24"/>
        </w:rPr>
        <w:t>The instrument was developed from existing literature on</w:t>
      </w:r>
      <w:r w:rsidRPr="0010604A">
        <w:rPr>
          <w:rFonts w:ascii="Times New Roman" w:hAnsi="Times New Roman" w:cs="Times New Roman"/>
          <w:sz w:val="24"/>
          <w:szCs w:val="24"/>
        </w:rPr>
        <w:t xml:space="preserve"> self-medication among young adult The questionnaire consists of </w:t>
      </w:r>
      <w:r w:rsidR="0010604A" w:rsidRPr="0010604A">
        <w:rPr>
          <w:rFonts w:ascii="Times New Roman" w:hAnsi="Times New Roman" w:cs="Times New Roman"/>
          <w:sz w:val="24"/>
          <w:szCs w:val="24"/>
        </w:rPr>
        <w:t>four</w:t>
      </w:r>
      <w:r w:rsidRPr="0010604A">
        <w:rPr>
          <w:rFonts w:ascii="Times New Roman" w:hAnsi="Times New Roman" w:cs="Times New Roman"/>
          <w:sz w:val="24"/>
          <w:szCs w:val="24"/>
        </w:rPr>
        <w:t xml:space="preserve"> segments: the first segment consists of </w:t>
      </w:r>
      <w:proofErr w:type="spellStart"/>
      <w:r w:rsidRPr="0010604A">
        <w:rPr>
          <w:rFonts w:ascii="Times New Roman" w:hAnsi="Times New Roman" w:cs="Times New Roman"/>
          <w:sz w:val="24"/>
          <w:szCs w:val="24"/>
        </w:rPr>
        <w:t>sociodemographical</w:t>
      </w:r>
      <w:proofErr w:type="spellEnd"/>
      <w:r w:rsidRPr="0010604A">
        <w:rPr>
          <w:rFonts w:ascii="Times New Roman" w:hAnsi="Times New Roman" w:cs="Times New Roman"/>
          <w:sz w:val="24"/>
          <w:szCs w:val="24"/>
        </w:rPr>
        <w:t xml:space="preserve"> information about the respondents, section</w:t>
      </w:r>
      <w:r w:rsidR="0010604A" w:rsidRPr="0010604A">
        <w:rPr>
          <w:rFonts w:ascii="Times New Roman" w:hAnsi="Times New Roman" w:cs="Times New Roman"/>
          <w:sz w:val="24"/>
          <w:szCs w:val="24"/>
        </w:rPr>
        <w:t xml:space="preserve"> B collect</w:t>
      </w:r>
      <w:r w:rsidR="0010604A">
        <w:rPr>
          <w:rFonts w:ascii="Times New Roman" w:hAnsi="Times New Roman" w:cs="Times New Roman"/>
          <w:sz w:val="24"/>
          <w:szCs w:val="24"/>
        </w:rPr>
        <w:t>s</w:t>
      </w:r>
      <w:r w:rsidR="0010604A" w:rsidRPr="0010604A">
        <w:rPr>
          <w:rFonts w:ascii="Times New Roman" w:hAnsi="Times New Roman" w:cs="Times New Roman"/>
          <w:sz w:val="24"/>
          <w:szCs w:val="24"/>
        </w:rPr>
        <w:t xml:space="preserve"> data regarding the respondents' familial background, Section C will collect data regarding peer influence, Section D will collect data regarding environmental factors</w:t>
      </w:r>
      <w:r w:rsidR="0010604A">
        <w:rPr>
          <w:rFonts w:ascii="Times New Roman" w:hAnsi="Times New Roman" w:cs="Times New Roman"/>
          <w:sz w:val="24"/>
          <w:szCs w:val="24"/>
        </w:rPr>
        <w:t xml:space="preserve">. </w:t>
      </w:r>
      <w:r w:rsidRPr="00CF3639">
        <w:rPr>
          <w:rFonts w:ascii="Times New Roman" w:hAnsi="Times New Roman" w:cs="Times New Roman"/>
          <w:sz w:val="24"/>
          <w:szCs w:val="24"/>
        </w:rPr>
        <w:t xml:space="preserve">A pretest of the questionnaire was done with </w:t>
      </w:r>
      <w:r w:rsidR="0010604A">
        <w:rPr>
          <w:rFonts w:ascii="Times New Roman" w:hAnsi="Times New Roman" w:cs="Times New Roman"/>
          <w:sz w:val="24"/>
          <w:szCs w:val="24"/>
        </w:rPr>
        <w:t>50</w:t>
      </w:r>
      <w:r w:rsidRPr="00CF3639">
        <w:rPr>
          <w:rFonts w:ascii="Times New Roman" w:hAnsi="Times New Roman" w:cs="Times New Roman"/>
          <w:sz w:val="24"/>
          <w:szCs w:val="24"/>
        </w:rPr>
        <w:t xml:space="preserve"> young </w:t>
      </w:r>
      <w:r w:rsidR="0010604A">
        <w:rPr>
          <w:rFonts w:ascii="Times New Roman" w:hAnsi="Times New Roman" w:cs="Times New Roman"/>
          <w:sz w:val="24"/>
          <w:szCs w:val="24"/>
        </w:rPr>
        <w:t>adults</w:t>
      </w:r>
      <w:r w:rsidRPr="00CF3639">
        <w:rPr>
          <w:rFonts w:ascii="Times New Roman" w:hAnsi="Times New Roman" w:cs="Times New Roman"/>
          <w:sz w:val="24"/>
          <w:szCs w:val="24"/>
        </w:rPr>
        <w:t xml:space="preserve"> (which amount to </w:t>
      </w:r>
      <w:r w:rsidR="0010604A">
        <w:rPr>
          <w:rFonts w:ascii="Times New Roman" w:hAnsi="Times New Roman" w:cs="Times New Roman"/>
          <w:sz w:val="24"/>
          <w:szCs w:val="24"/>
        </w:rPr>
        <w:t>less than</w:t>
      </w:r>
      <w:r w:rsidRPr="0010604A">
        <w:rPr>
          <w:rFonts w:ascii="Times New Roman" w:hAnsi="Times New Roman" w:cs="Times New Roman"/>
          <w:sz w:val="24"/>
          <w:szCs w:val="24"/>
        </w:rPr>
        <w:t xml:space="preserve"> 1% of the total</w:t>
      </w:r>
      <w:r w:rsidR="0010604A">
        <w:rPr>
          <w:rFonts w:ascii="Times New Roman" w:hAnsi="Times New Roman" w:cs="Times New Roman"/>
          <w:sz w:val="24"/>
          <w:szCs w:val="24"/>
        </w:rPr>
        <w:t xml:space="preserve"> population</w:t>
      </w:r>
      <w:r w:rsidRPr="0010604A">
        <w:rPr>
          <w:rFonts w:ascii="Times New Roman" w:hAnsi="Times New Roman" w:cs="Times New Roman"/>
          <w:sz w:val="24"/>
          <w:szCs w:val="24"/>
        </w:rPr>
        <w:t>) among</w:t>
      </w:r>
      <w:r w:rsidR="0010604A">
        <w:rPr>
          <w:rFonts w:ascii="Times New Roman" w:hAnsi="Times New Roman" w:cs="Times New Roman"/>
          <w:sz w:val="24"/>
          <w:szCs w:val="24"/>
        </w:rPr>
        <w:t xml:space="preserve"> the</w:t>
      </w:r>
      <w:r w:rsidR="0010604A" w:rsidRPr="0010604A">
        <w:rPr>
          <w:rFonts w:ascii="Times New Roman" w:hAnsi="Times New Roman" w:cs="Times New Roman"/>
          <w:sz w:val="24"/>
          <w:szCs w:val="24"/>
        </w:rPr>
        <w:t xml:space="preserve"> students of a </w:t>
      </w:r>
      <w:r w:rsidR="0010604A">
        <w:rPr>
          <w:rFonts w:ascii="Times New Roman" w:hAnsi="Times New Roman" w:cs="Times New Roman"/>
          <w:sz w:val="24"/>
          <w:szCs w:val="24"/>
        </w:rPr>
        <w:t xml:space="preserve">Bamidele </w:t>
      </w:r>
      <w:proofErr w:type="spellStart"/>
      <w:r w:rsidR="0010604A">
        <w:rPr>
          <w:rFonts w:ascii="Times New Roman" w:hAnsi="Times New Roman" w:cs="Times New Roman"/>
          <w:sz w:val="24"/>
          <w:szCs w:val="24"/>
        </w:rPr>
        <w:t>Olumilua</w:t>
      </w:r>
      <w:proofErr w:type="spellEnd"/>
      <w:r w:rsidR="0010604A">
        <w:rPr>
          <w:rFonts w:ascii="Times New Roman" w:hAnsi="Times New Roman" w:cs="Times New Roman"/>
          <w:sz w:val="24"/>
          <w:szCs w:val="24"/>
        </w:rPr>
        <w:t xml:space="preserve"> University of Education, Science and Technology, </w:t>
      </w:r>
      <w:proofErr w:type="spellStart"/>
      <w:r w:rsidR="0010604A">
        <w:rPr>
          <w:rFonts w:ascii="Times New Roman" w:hAnsi="Times New Roman" w:cs="Times New Roman"/>
          <w:sz w:val="24"/>
          <w:szCs w:val="24"/>
        </w:rPr>
        <w:t>Ikere</w:t>
      </w:r>
      <w:proofErr w:type="spellEnd"/>
      <w:r w:rsidR="0010604A">
        <w:rPr>
          <w:rFonts w:ascii="Times New Roman" w:hAnsi="Times New Roman" w:cs="Times New Roman"/>
          <w:sz w:val="24"/>
          <w:szCs w:val="24"/>
        </w:rPr>
        <w:t xml:space="preserve"> </w:t>
      </w:r>
      <w:r w:rsidRPr="00CF3639">
        <w:rPr>
          <w:rFonts w:ascii="Times New Roman" w:hAnsi="Times New Roman" w:cs="Times New Roman"/>
          <w:sz w:val="24"/>
          <w:szCs w:val="24"/>
        </w:rPr>
        <w:t xml:space="preserve">to rule out any misleading or confusing questions. The instrument was then revised based on the pretest outcomes before being administered. To evaluate the reliability of the questionnaire, </w:t>
      </w:r>
      <w:r w:rsidR="0010604A">
        <w:rPr>
          <w:rFonts w:ascii="Times New Roman" w:hAnsi="Times New Roman" w:cs="Times New Roman"/>
          <w:sz w:val="24"/>
          <w:szCs w:val="24"/>
        </w:rPr>
        <w:t>39</w:t>
      </w:r>
      <w:r w:rsidRPr="00CF3639">
        <w:rPr>
          <w:rFonts w:ascii="Times New Roman" w:hAnsi="Times New Roman" w:cs="Times New Roman"/>
          <w:sz w:val="24"/>
          <w:szCs w:val="24"/>
        </w:rPr>
        <w:t xml:space="preserve"> </w:t>
      </w:r>
      <w:r w:rsidR="0010604A" w:rsidRPr="0010604A">
        <w:rPr>
          <w:rFonts w:ascii="Times New Roman" w:hAnsi="Times New Roman" w:cs="Times New Roman"/>
          <w:sz w:val="24"/>
          <w:szCs w:val="24"/>
        </w:rPr>
        <w:t xml:space="preserve">individuals in </w:t>
      </w:r>
      <w:proofErr w:type="spellStart"/>
      <w:r w:rsidR="0010604A" w:rsidRPr="0010604A">
        <w:rPr>
          <w:rFonts w:ascii="Times New Roman" w:hAnsi="Times New Roman" w:cs="Times New Roman"/>
          <w:sz w:val="24"/>
          <w:szCs w:val="24"/>
        </w:rPr>
        <w:t>Ikole</w:t>
      </w:r>
      <w:proofErr w:type="spellEnd"/>
      <w:r w:rsidR="0010604A" w:rsidRPr="0010604A">
        <w:rPr>
          <w:rFonts w:ascii="Times New Roman" w:hAnsi="Times New Roman" w:cs="Times New Roman"/>
          <w:sz w:val="24"/>
          <w:szCs w:val="24"/>
        </w:rPr>
        <w:t xml:space="preserve"> Local Government Area</w:t>
      </w:r>
      <w:r w:rsidR="0010604A">
        <w:rPr>
          <w:rFonts w:ascii="Times New Roman" w:hAnsi="Times New Roman" w:cs="Times New Roman"/>
          <w:sz w:val="24"/>
          <w:szCs w:val="24"/>
        </w:rPr>
        <w:t xml:space="preserve"> of Ekiti State</w:t>
      </w:r>
      <w:r w:rsidR="0010604A" w:rsidRPr="0010604A">
        <w:rPr>
          <w:rFonts w:ascii="Times New Roman" w:hAnsi="Times New Roman" w:cs="Times New Roman"/>
          <w:sz w:val="24"/>
          <w:szCs w:val="24"/>
        </w:rPr>
        <w:t xml:space="preserve"> who do not belong to the specified Local Government Areas for the study</w:t>
      </w:r>
      <w:r w:rsidRPr="00CF3639">
        <w:rPr>
          <w:rFonts w:ascii="Times New Roman" w:hAnsi="Times New Roman" w:cs="Times New Roman"/>
          <w:sz w:val="24"/>
          <w:szCs w:val="24"/>
        </w:rPr>
        <w:t xml:space="preserve"> had the questionnaires administered to them on two different occasions with an interval of 1month which showed moderate-to-high reproducibility</w:t>
      </w:r>
    </w:p>
    <w:p w14:paraId="543A470C" w14:textId="6DB72AA9" w:rsidR="00805EC8" w:rsidRPr="00FC63D3" w:rsidRDefault="00805EC8" w:rsidP="00D11F81">
      <w:pPr>
        <w:spacing w:line="276" w:lineRule="auto"/>
        <w:jc w:val="both"/>
        <w:rPr>
          <w:rFonts w:ascii="Times New Roman" w:hAnsi="Times New Roman" w:cs="Times New Roman"/>
          <w:b/>
          <w:bCs/>
          <w:sz w:val="24"/>
          <w:szCs w:val="24"/>
        </w:rPr>
      </w:pPr>
      <w:r w:rsidRPr="00FC63D3">
        <w:rPr>
          <w:rFonts w:ascii="Times New Roman" w:hAnsi="Times New Roman" w:cs="Times New Roman"/>
          <w:b/>
          <w:bCs/>
          <w:sz w:val="24"/>
          <w:szCs w:val="24"/>
        </w:rPr>
        <w:t>Data collection</w:t>
      </w:r>
    </w:p>
    <w:p w14:paraId="59FDC551" w14:textId="0D255190" w:rsidR="00805EC8" w:rsidRPr="00295986" w:rsidRDefault="00295986" w:rsidP="00D11F81">
      <w:pPr>
        <w:spacing w:line="276" w:lineRule="auto"/>
        <w:jc w:val="both"/>
        <w:rPr>
          <w:rFonts w:ascii="Times New Roman" w:hAnsi="Times New Roman" w:cs="Times New Roman"/>
          <w:sz w:val="24"/>
          <w:szCs w:val="24"/>
        </w:rPr>
      </w:pPr>
      <w:r w:rsidRPr="00295986">
        <w:rPr>
          <w:rFonts w:ascii="Times New Roman" w:hAnsi="Times New Roman" w:cs="Times New Roman"/>
          <w:sz w:val="24"/>
          <w:szCs w:val="24"/>
        </w:rPr>
        <w:t xml:space="preserve">Self-administered questionnaires were administered to consenting young </w:t>
      </w:r>
      <w:r>
        <w:rPr>
          <w:rFonts w:ascii="Times New Roman" w:hAnsi="Times New Roman" w:cs="Times New Roman"/>
          <w:sz w:val="24"/>
          <w:szCs w:val="24"/>
        </w:rPr>
        <w:t>adults</w:t>
      </w:r>
      <w:r w:rsidRPr="00295986">
        <w:rPr>
          <w:rFonts w:ascii="Times New Roman" w:hAnsi="Times New Roman" w:cs="Times New Roman"/>
          <w:sz w:val="24"/>
          <w:szCs w:val="24"/>
        </w:rPr>
        <w:t>, who resides within the study area. The respondents were assured of confidentiality and to guarantee response anonymity, their names and addresses were excluded from the questionnaires. In order to prevent multiple filling of the questionnaires and duplication, each questionnaire was coded to differentiate the major streets from each minor arterial streets where the participants reside. Participants who were 18years and above filled and signed the consent form. All the participants had formal education and could read and write</w:t>
      </w:r>
      <w:r w:rsidR="0000172F">
        <w:rPr>
          <w:rFonts w:ascii="Times New Roman" w:hAnsi="Times New Roman" w:cs="Times New Roman"/>
          <w:sz w:val="24"/>
          <w:szCs w:val="24"/>
        </w:rPr>
        <w:t>.</w:t>
      </w:r>
    </w:p>
    <w:p w14:paraId="3C1FEB02" w14:textId="77777777" w:rsidR="00D11F81" w:rsidRDefault="00D11F81">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5CB7F7D" w14:textId="2C00F767" w:rsidR="00805EC8" w:rsidRPr="0000172F" w:rsidRDefault="00805EC8" w:rsidP="00D11F81">
      <w:pPr>
        <w:spacing w:line="276" w:lineRule="auto"/>
        <w:jc w:val="both"/>
        <w:rPr>
          <w:rFonts w:ascii="Times New Roman" w:hAnsi="Times New Roman" w:cs="Times New Roman"/>
          <w:b/>
          <w:bCs/>
          <w:sz w:val="24"/>
          <w:szCs w:val="24"/>
        </w:rPr>
      </w:pPr>
      <w:r w:rsidRPr="00FC63D3">
        <w:rPr>
          <w:rFonts w:ascii="Times New Roman" w:hAnsi="Times New Roman" w:cs="Times New Roman"/>
          <w:b/>
          <w:bCs/>
          <w:sz w:val="24"/>
          <w:szCs w:val="24"/>
        </w:rPr>
        <w:lastRenderedPageBreak/>
        <w:t>Variables studied</w:t>
      </w:r>
    </w:p>
    <w:p w14:paraId="5AFC3BEE" w14:textId="45E7FB2A" w:rsidR="00FC63D3" w:rsidRPr="0000172F" w:rsidRDefault="0000172F" w:rsidP="00D11F81">
      <w:pPr>
        <w:spacing w:line="276" w:lineRule="auto"/>
        <w:jc w:val="both"/>
        <w:rPr>
          <w:rFonts w:ascii="Times New Roman" w:hAnsi="Times New Roman" w:cs="Times New Roman"/>
          <w:sz w:val="24"/>
          <w:szCs w:val="24"/>
        </w:rPr>
      </w:pPr>
      <w:r w:rsidRPr="0000172F">
        <w:rPr>
          <w:rFonts w:ascii="Times New Roman" w:hAnsi="Times New Roman" w:cs="Times New Roman"/>
          <w:sz w:val="24"/>
          <w:szCs w:val="24"/>
        </w:rPr>
        <w:t>The sociodemographic characteristics (</w:t>
      </w:r>
      <w:r>
        <w:rPr>
          <w:rFonts w:ascii="Times New Roman" w:hAnsi="Times New Roman" w:cs="Times New Roman"/>
          <w:sz w:val="24"/>
          <w:szCs w:val="24"/>
        </w:rPr>
        <w:t xml:space="preserve">gender, </w:t>
      </w:r>
      <w:r w:rsidRPr="0000172F">
        <w:rPr>
          <w:rFonts w:ascii="Times New Roman" w:hAnsi="Times New Roman" w:cs="Times New Roman"/>
          <w:sz w:val="24"/>
          <w:szCs w:val="24"/>
        </w:rPr>
        <w:t xml:space="preserve">occupation, location of residence, educational attainment and religion) of the respondents were considered the independent variables while self-medication </w:t>
      </w:r>
      <w:r>
        <w:rPr>
          <w:rFonts w:ascii="Times New Roman" w:hAnsi="Times New Roman" w:cs="Times New Roman"/>
          <w:sz w:val="24"/>
          <w:szCs w:val="24"/>
        </w:rPr>
        <w:t>predictors (predisposing, enabling and reinforcing factors)</w:t>
      </w:r>
      <w:r w:rsidRPr="0000172F">
        <w:rPr>
          <w:rFonts w:ascii="Times New Roman" w:hAnsi="Times New Roman" w:cs="Times New Roman"/>
          <w:sz w:val="24"/>
          <w:szCs w:val="24"/>
        </w:rPr>
        <w:t xml:space="preserve"> were the dependent variables.</w:t>
      </w:r>
    </w:p>
    <w:p w14:paraId="608FAD1A" w14:textId="36888EA4" w:rsidR="00FC63D3" w:rsidRPr="00FC63D3" w:rsidRDefault="00FC63D3" w:rsidP="00D11F81">
      <w:pPr>
        <w:spacing w:line="276" w:lineRule="auto"/>
        <w:jc w:val="both"/>
        <w:rPr>
          <w:rFonts w:ascii="Times New Roman" w:hAnsi="Times New Roman" w:cs="Times New Roman"/>
          <w:b/>
          <w:bCs/>
          <w:sz w:val="24"/>
          <w:szCs w:val="24"/>
        </w:rPr>
      </w:pPr>
      <w:r w:rsidRPr="00FC63D3">
        <w:rPr>
          <w:rFonts w:ascii="Times New Roman" w:hAnsi="Times New Roman" w:cs="Times New Roman"/>
          <w:b/>
          <w:bCs/>
          <w:sz w:val="24"/>
          <w:szCs w:val="24"/>
        </w:rPr>
        <w:t xml:space="preserve">Study procedure </w:t>
      </w:r>
    </w:p>
    <w:p w14:paraId="1B13447C" w14:textId="2A3A4570" w:rsidR="00FC63D3" w:rsidRPr="0000172F" w:rsidRDefault="0000172F" w:rsidP="00D11F81">
      <w:pPr>
        <w:spacing w:line="276" w:lineRule="auto"/>
        <w:jc w:val="both"/>
        <w:rPr>
          <w:rFonts w:ascii="Times New Roman" w:hAnsi="Times New Roman" w:cs="Times New Roman"/>
          <w:sz w:val="24"/>
          <w:szCs w:val="24"/>
        </w:rPr>
      </w:pPr>
      <w:r w:rsidRPr="0000172F">
        <w:rPr>
          <w:rFonts w:ascii="Times New Roman" w:hAnsi="Times New Roman" w:cs="Times New Roman"/>
          <w:sz w:val="24"/>
          <w:szCs w:val="24"/>
        </w:rPr>
        <w:t xml:space="preserve">Individuals who met the inclusion criteria were randomly approached and written informed consent was obtained from the participants who were 18years and above before the administration of the questionnaire. A semi-structured questionnaire was administered to each of the participants and they were encouraged to fill them while the researchers and assistants waited to collect the completed responses. The time frame for administering the questionnaire was an average of about </w:t>
      </w:r>
      <w:r w:rsidR="008C3235">
        <w:rPr>
          <w:rFonts w:ascii="Times New Roman" w:hAnsi="Times New Roman" w:cs="Times New Roman"/>
          <w:sz w:val="24"/>
          <w:szCs w:val="24"/>
        </w:rPr>
        <w:t>8</w:t>
      </w:r>
      <w:r w:rsidRPr="0000172F">
        <w:rPr>
          <w:rFonts w:ascii="Times New Roman" w:hAnsi="Times New Roman" w:cs="Times New Roman"/>
          <w:sz w:val="24"/>
          <w:szCs w:val="24"/>
        </w:rPr>
        <w:t>–10</w:t>
      </w:r>
      <w:r w:rsidR="008C3235">
        <w:rPr>
          <w:rFonts w:ascii="Times New Roman" w:hAnsi="Times New Roman" w:cs="Times New Roman"/>
          <w:sz w:val="24"/>
          <w:szCs w:val="24"/>
        </w:rPr>
        <w:t xml:space="preserve"> </w:t>
      </w:r>
      <w:r w:rsidRPr="0000172F">
        <w:rPr>
          <w:rFonts w:ascii="Times New Roman" w:hAnsi="Times New Roman" w:cs="Times New Roman"/>
          <w:sz w:val="24"/>
          <w:szCs w:val="24"/>
        </w:rPr>
        <w:t>min</w:t>
      </w:r>
      <w:r w:rsidR="008C3235">
        <w:rPr>
          <w:rFonts w:ascii="Times New Roman" w:hAnsi="Times New Roman" w:cs="Times New Roman"/>
          <w:sz w:val="24"/>
          <w:szCs w:val="24"/>
        </w:rPr>
        <w:t>utes</w:t>
      </w:r>
      <w:r w:rsidRPr="0000172F">
        <w:rPr>
          <w:rFonts w:ascii="Times New Roman" w:hAnsi="Times New Roman" w:cs="Times New Roman"/>
          <w:sz w:val="24"/>
          <w:szCs w:val="24"/>
        </w:rPr>
        <w:t>.</w:t>
      </w:r>
    </w:p>
    <w:p w14:paraId="524E892B" w14:textId="4183B9EE" w:rsidR="00FC63D3" w:rsidRPr="00FC63D3" w:rsidRDefault="00FC63D3" w:rsidP="00D11F81">
      <w:pPr>
        <w:spacing w:line="276" w:lineRule="auto"/>
        <w:jc w:val="both"/>
        <w:rPr>
          <w:rFonts w:ascii="Times New Roman" w:hAnsi="Times New Roman" w:cs="Times New Roman"/>
          <w:b/>
          <w:bCs/>
          <w:sz w:val="24"/>
          <w:szCs w:val="24"/>
        </w:rPr>
      </w:pPr>
      <w:r w:rsidRPr="00FC63D3">
        <w:rPr>
          <w:rFonts w:ascii="Times New Roman" w:hAnsi="Times New Roman" w:cs="Times New Roman"/>
          <w:b/>
          <w:bCs/>
          <w:sz w:val="24"/>
          <w:szCs w:val="24"/>
        </w:rPr>
        <w:t xml:space="preserve">Ethical consideration </w:t>
      </w:r>
    </w:p>
    <w:p w14:paraId="647FE598" w14:textId="34042D59" w:rsidR="00FC63D3" w:rsidRPr="008C3235" w:rsidRDefault="008C3235" w:rsidP="00D11F81">
      <w:pPr>
        <w:spacing w:line="276" w:lineRule="auto"/>
        <w:jc w:val="both"/>
        <w:rPr>
          <w:rFonts w:ascii="Times New Roman" w:hAnsi="Times New Roman" w:cs="Times New Roman"/>
          <w:sz w:val="24"/>
          <w:szCs w:val="24"/>
        </w:rPr>
      </w:pPr>
      <w:r w:rsidRPr="008C3235">
        <w:rPr>
          <w:rFonts w:ascii="Times New Roman" w:hAnsi="Times New Roman" w:cs="Times New Roman"/>
          <w:sz w:val="24"/>
          <w:szCs w:val="24"/>
        </w:rPr>
        <w:t xml:space="preserve">Written informed consent was obtained from participants who were 18years and above. All the participants had formal education and could read and write. Ethical approval was obtained from the Ethics and Research Committee of </w:t>
      </w:r>
      <w:r>
        <w:rPr>
          <w:rFonts w:ascii="Times New Roman" w:hAnsi="Times New Roman" w:cs="Times New Roman"/>
          <w:sz w:val="24"/>
          <w:szCs w:val="24"/>
        </w:rPr>
        <w:t>BUHERC</w:t>
      </w:r>
      <w:r w:rsidRPr="008C3235">
        <w:rPr>
          <w:rFonts w:ascii="Times New Roman" w:hAnsi="Times New Roman" w:cs="Times New Roman"/>
          <w:sz w:val="24"/>
          <w:szCs w:val="24"/>
        </w:rPr>
        <w:t>.</w:t>
      </w:r>
    </w:p>
    <w:p w14:paraId="72A14141" w14:textId="314401D3" w:rsidR="00FC63D3" w:rsidRPr="00FC63D3" w:rsidRDefault="00FC63D3" w:rsidP="00D11F81">
      <w:pPr>
        <w:spacing w:line="276" w:lineRule="auto"/>
        <w:jc w:val="both"/>
        <w:rPr>
          <w:rFonts w:ascii="Times New Roman" w:hAnsi="Times New Roman" w:cs="Times New Roman"/>
          <w:b/>
          <w:bCs/>
          <w:sz w:val="24"/>
          <w:szCs w:val="24"/>
        </w:rPr>
      </w:pPr>
      <w:r w:rsidRPr="00FC63D3">
        <w:rPr>
          <w:rFonts w:ascii="Times New Roman" w:hAnsi="Times New Roman" w:cs="Times New Roman"/>
          <w:b/>
          <w:bCs/>
          <w:sz w:val="24"/>
          <w:szCs w:val="24"/>
        </w:rPr>
        <w:t xml:space="preserve">Statistical analysis </w:t>
      </w:r>
    </w:p>
    <w:p w14:paraId="321FE3A7" w14:textId="16F56565" w:rsidR="00FC63D3" w:rsidRPr="005870B7" w:rsidRDefault="005870B7" w:rsidP="00D11F81">
      <w:pPr>
        <w:spacing w:line="276" w:lineRule="auto"/>
        <w:jc w:val="both"/>
        <w:rPr>
          <w:rFonts w:ascii="Times New Roman" w:hAnsi="Times New Roman" w:cs="Times New Roman"/>
          <w:sz w:val="24"/>
          <w:szCs w:val="24"/>
        </w:rPr>
      </w:pPr>
      <w:r w:rsidRPr="005870B7">
        <w:rPr>
          <w:rFonts w:ascii="Times New Roman" w:hAnsi="Times New Roman" w:cs="Times New Roman"/>
          <w:sz w:val="24"/>
          <w:szCs w:val="24"/>
        </w:rPr>
        <w:t>The information obtained from the general questionnaire was cleaned, coded, and entered using SPSS version 2</w:t>
      </w:r>
      <w:r w:rsidR="00F05F78">
        <w:rPr>
          <w:rFonts w:ascii="Times New Roman" w:hAnsi="Times New Roman" w:cs="Times New Roman"/>
          <w:sz w:val="24"/>
          <w:szCs w:val="24"/>
        </w:rPr>
        <w:t>6</w:t>
      </w:r>
      <w:r w:rsidRPr="005870B7">
        <w:rPr>
          <w:rFonts w:ascii="Times New Roman" w:hAnsi="Times New Roman" w:cs="Times New Roman"/>
          <w:sz w:val="24"/>
          <w:szCs w:val="24"/>
        </w:rPr>
        <w:t xml:space="preserve"> developed by IBM. The general characteristics of the </w:t>
      </w:r>
      <w:r w:rsidR="00F05F78">
        <w:rPr>
          <w:rFonts w:ascii="Times New Roman" w:hAnsi="Times New Roman" w:cs="Times New Roman"/>
          <w:sz w:val="24"/>
          <w:szCs w:val="24"/>
        </w:rPr>
        <w:t>respondents</w:t>
      </w:r>
      <w:r w:rsidRPr="005870B7">
        <w:rPr>
          <w:rFonts w:ascii="Times New Roman" w:hAnsi="Times New Roman" w:cs="Times New Roman"/>
          <w:sz w:val="24"/>
          <w:szCs w:val="24"/>
        </w:rPr>
        <w:t xml:space="preserve"> were analyzed using descriptive statistics. Demographic variables, which were normally distributed, were described as mean and standard deviation. L</w:t>
      </w:r>
      <w:r w:rsidR="00F05F78">
        <w:rPr>
          <w:rFonts w:ascii="Times New Roman" w:hAnsi="Times New Roman" w:cs="Times New Roman"/>
          <w:sz w:val="24"/>
          <w:szCs w:val="24"/>
        </w:rPr>
        <w:t>inear</w:t>
      </w:r>
      <w:r w:rsidRPr="005870B7">
        <w:rPr>
          <w:rFonts w:ascii="Times New Roman" w:hAnsi="Times New Roman" w:cs="Times New Roman"/>
          <w:sz w:val="24"/>
          <w:szCs w:val="24"/>
        </w:rPr>
        <w:t xml:space="preserve"> regression was done using the SPSS to determine the predictors of self-medication in the study.</w:t>
      </w:r>
    </w:p>
    <w:p w14:paraId="55257D0D" w14:textId="0F6C3A5D" w:rsidR="00FC63D3" w:rsidRPr="00FC63D3" w:rsidRDefault="00FC63D3" w:rsidP="00D11F81">
      <w:pPr>
        <w:spacing w:line="276" w:lineRule="auto"/>
        <w:jc w:val="both"/>
        <w:rPr>
          <w:rFonts w:ascii="Times New Roman" w:hAnsi="Times New Roman" w:cs="Times New Roman"/>
          <w:b/>
          <w:bCs/>
          <w:sz w:val="24"/>
          <w:szCs w:val="24"/>
        </w:rPr>
      </w:pPr>
      <w:r w:rsidRPr="00FC63D3">
        <w:rPr>
          <w:rFonts w:ascii="Times New Roman" w:hAnsi="Times New Roman" w:cs="Times New Roman"/>
          <w:b/>
          <w:bCs/>
          <w:sz w:val="24"/>
          <w:szCs w:val="24"/>
        </w:rPr>
        <w:t>Results</w:t>
      </w:r>
    </w:p>
    <w:p w14:paraId="2F34EEDC" w14:textId="32FBA3D3" w:rsidR="00FC63D3" w:rsidRPr="00FC63D3" w:rsidRDefault="00FC63D3" w:rsidP="00D11F81">
      <w:pPr>
        <w:spacing w:line="276" w:lineRule="auto"/>
        <w:jc w:val="both"/>
        <w:rPr>
          <w:rFonts w:ascii="Times New Roman" w:hAnsi="Times New Roman" w:cs="Times New Roman"/>
          <w:sz w:val="24"/>
          <w:szCs w:val="24"/>
        </w:rPr>
      </w:pPr>
      <w:r w:rsidRPr="00FC63D3">
        <w:rPr>
          <w:rFonts w:ascii="Times New Roman" w:hAnsi="Times New Roman" w:cs="Times New Roman"/>
          <w:sz w:val="24"/>
          <w:szCs w:val="24"/>
        </w:rPr>
        <w:t xml:space="preserve">A total of </w:t>
      </w:r>
      <w:r w:rsidR="00F05F78">
        <w:rPr>
          <w:rFonts w:ascii="Times New Roman" w:hAnsi="Times New Roman" w:cs="Times New Roman"/>
          <w:sz w:val="24"/>
          <w:szCs w:val="24"/>
        </w:rPr>
        <w:t>385</w:t>
      </w:r>
      <w:r w:rsidRPr="00FC63D3">
        <w:rPr>
          <w:rFonts w:ascii="Times New Roman" w:hAnsi="Times New Roman" w:cs="Times New Roman"/>
          <w:sz w:val="24"/>
          <w:szCs w:val="24"/>
        </w:rPr>
        <w:t xml:space="preserve"> participants completed the questionnaire</w:t>
      </w:r>
      <w:r w:rsidR="00F05F78">
        <w:rPr>
          <w:rFonts w:ascii="Times New Roman" w:hAnsi="Times New Roman" w:cs="Times New Roman"/>
          <w:sz w:val="24"/>
          <w:szCs w:val="24"/>
        </w:rPr>
        <w:t xml:space="preserve"> successfully.</w:t>
      </w:r>
    </w:p>
    <w:p w14:paraId="7D05E1EC" w14:textId="344F5C41" w:rsidR="00FC63D3" w:rsidRPr="00FC63D3" w:rsidRDefault="00FC63D3" w:rsidP="00D11F81">
      <w:pPr>
        <w:spacing w:line="276" w:lineRule="auto"/>
        <w:jc w:val="both"/>
        <w:rPr>
          <w:rFonts w:ascii="Times New Roman" w:hAnsi="Times New Roman" w:cs="Times New Roman"/>
          <w:b/>
          <w:bCs/>
          <w:sz w:val="24"/>
          <w:szCs w:val="24"/>
        </w:rPr>
      </w:pPr>
      <w:r w:rsidRPr="00FC63D3">
        <w:rPr>
          <w:rFonts w:ascii="Times New Roman" w:hAnsi="Times New Roman" w:cs="Times New Roman"/>
          <w:b/>
          <w:bCs/>
          <w:sz w:val="24"/>
          <w:szCs w:val="24"/>
        </w:rPr>
        <w:t>Sociodemographic characteristics of p</w:t>
      </w:r>
      <w:r w:rsidR="00F35F36">
        <w:rPr>
          <w:rFonts w:ascii="Times New Roman" w:hAnsi="Times New Roman" w:cs="Times New Roman"/>
          <w:b/>
          <w:bCs/>
          <w:sz w:val="24"/>
          <w:szCs w:val="24"/>
        </w:rPr>
        <w:t>a</w:t>
      </w:r>
      <w:r w:rsidRPr="00FC63D3">
        <w:rPr>
          <w:rFonts w:ascii="Times New Roman" w:hAnsi="Times New Roman" w:cs="Times New Roman"/>
          <w:b/>
          <w:bCs/>
          <w:sz w:val="24"/>
          <w:szCs w:val="24"/>
        </w:rPr>
        <w:t>rticipants</w:t>
      </w:r>
    </w:p>
    <w:p w14:paraId="2FD6C02A" w14:textId="64343FF3" w:rsidR="00805EC8" w:rsidRPr="005C4370" w:rsidRDefault="005C4370" w:rsidP="00D11F81">
      <w:pPr>
        <w:spacing w:line="276" w:lineRule="auto"/>
        <w:jc w:val="both"/>
        <w:rPr>
          <w:rFonts w:ascii="Times New Roman" w:hAnsi="Times New Roman" w:cs="Times New Roman"/>
          <w:sz w:val="24"/>
          <w:szCs w:val="24"/>
        </w:rPr>
      </w:pPr>
      <w:r w:rsidRPr="005C4370">
        <w:rPr>
          <w:rFonts w:ascii="Times New Roman" w:hAnsi="Times New Roman" w:cs="Times New Roman"/>
          <w:sz w:val="24"/>
          <w:szCs w:val="24"/>
        </w:rPr>
        <w:t xml:space="preserve">Over </w:t>
      </w:r>
      <w:r w:rsidR="002B32D4">
        <w:rPr>
          <w:rFonts w:ascii="Times New Roman" w:hAnsi="Times New Roman" w:cs="Times New Roman"/>
          <w:sz w:val="24"/>
          <w:szCs w:val="24"/>
        </w:rPr>
        <w:t>55</w:t>
      </w:r>
      <w:r w:rsidRPr="005C4370">
        <w:rPr>
          <w:rFonts w:ascii="Times New Roman" w:hAnsi="Times New Roman" w:cs="Times New Roman"/>
          <w:sz w:val="24"/>
          <w:szCs w:val="24"/>
        </w:rPr>
        <w:t xml:space="preserve">% </w:t>
      </w:r>
      <w:r w:rsidR="002B32D4">
        <w:rPr>
          <w:rFonts w:ascii="Times New Roman" w:hAnsi="Times New Roman" w:cs="Times New Roman"/>
          <w:sz w:val="24"/>
          <w:szCs w:val="24"/>
        </w:rPr>
        <w:t xml:space="preserve">of the respondents </w:t>
      </w:r>
      <w:r w:rsidRPr="005C4370">
        <w:rPr>
          <w:rFonts w:ascii="Times New Roman" w:hAnsi="Times New Roman" w:cs="Times New Roman"/>
          <w:sz w:val="24"/>
          <w:szCs w:val="24"/>
        </w:rPr>
        <w:t xml:space="preserve">were females with close to </w:t>
      </w:r>
      <w:r w:rsidR="002B32D4">
        <w:rPr>
          <w:rFonts w:ascii="Times New Roman" w:hAnsi="Times New Roman" w:cs="Times New Roman"/>
          <w:sz w:val="24"/>
          <w:szCs w:val="24"/>
        </w:rPr>
        <w:t>7</w:t>
      </w:r>
      <w:r w:rsidRPr="005C4370">
        <w:rPr>
          <w:rFonts w:ascii="Times New Roman" w:hAnsi="Times New Roman" w:cs="Times New Roman"/>
          <w:sz w:val="24"/>
          <w:szCs w:val="24"/>
        </w:rPr>
        <w:t xml:space="preserve">0% </w:t>
      </w:r>
      <w:r w:rsidR="002B32D4">
        <w:rPr>
          <w:rFonts w:ascii="Times New Roman" w:hAnsi="Times New Roman" w:cs="Times New Roman"/>
          <w:sz w:val="24"/>
          <w:szCs w:val="24"/>
        </w:rPr>
        <w:t xml:space="preserve">and 50% </w:t>
      </w:r>
      <w:r w:rsidRPr="005C4370">
        <w:rPr>
          <w:rFonts w:ascii="Times New Roman" w:hAnsi="Times New Roman" w:cs="Times New Roman"/>
          <w:sz w:val="24"/>
          <w:szCs w:val="24"/>
        </w:rPr>
        <w:t xml:space="preserve">of them being </w:t>
      </w:r>
      <w:r w:rsidR="002B32D4">
        <w:rPr>
          <w:rFonts w:ascii="Times New Roman" w:hAnsi="Times New Roman" w:cs="Times New Roman"/>
          <w:sz w:val="24"/>
          <w:szCs w:val="24"/>
        </w:rPr>
        <w:t>self-employed and Senior Secondary School Certificate holders respectively</w:t>
      </w:r>
      <w:r w:rsidRPr="005C4370">
        <w:rPr>
          <w:rFonts w:ascii="Times New Roman" w:hAnsi="Times New Roman" w:cs="Times New Roman"/>
          <w:sz w:val="24"/>
          <w:szCs w:val="24"/>
        </w:rPr>
        <w:t xml:space="preserve">. </w:t>
      </w:r>
      <w:r w:rsidR="00C025E7">
        <w:rPr>
          <w:rFonts w:ascii="Times New Roman" w:hAnsi="Times New Roman" w:cs="Times New Roman"/>
          <w:sz w:val="24"/>
          <w:szCs w:val="24"/>
        </w:rPr>
        <w:t>Also, close to 80% of them were Christian by religion and over 50% of then lives in rural area of the state</w:t>
      </w:r>
      <w:r w:rsidRPr="005C4370">
        <w:rPr>
          <w:rFonts w:ascii="Times New Roman" w:hAnsi="Times New Roman" w:cs="Times New Roman"/>
          <w:sz w:val="24"/>
          <w:szCs w:val="24"/>
        </w:rPr>
        <w:t xml:space="preserve"> (Table 1)</w:t>
      </w:r>
      <w:r w:rsidR="00C025E7">
        <w:rPr>
          <w:rFonts w:ascii="Times New Roman" w:hAnsi="Times New Roman" w:cs="Times New Roman"/>
          <w:sz w:val="24"/>
          <w:szCs w:val="24"/>
        </w:rPr>
        <w:t>.</w:t>
      </w:r>
    </w:p>
    <w:p w14:paraId="7AA9398A" w14:textId="77777777" w:rsidR="00D11F81" w:rsidRDefault="00D11F81">
      <w:pPr>
        <w:spacing w:line="278" w:lineRule="auto"/>
        <w:rPr>
          <w:rFonts w:ascii="Times New Roman" w:hAnsi="Times New Roman" w:cs="Times New Roman"/>
          <w:b/>
          <w:sz w:val="24"/>
          <w:szCs w:val="24"/>
        </w:rPr>
      </w:pPr>
      <w:r>
        <w:rPr>
          <w:rFonts w:ascii="Times New Roman" w:hAnsi="Times New Roman" w:cs="Times New Roman"/>
          <w:b/>
          <w:sz w:val="24"/>
          <w:szCs w:val="24"/>
        </w:rPr>
        <w:br w:type="page"/>
      </w:r>
    </w:p>
    <w:p w14:paraId="00353759" w14:textId="3C6B856C" w:rsidR="005C4370" w:rsidRPr="005C4370" w:rsidRDefault="00E578F5" w:rsidP="00D11F81">
      <w:pPr>
        <w:spacing w:after="0" w:line="276" w:lineRule="auto"/>
        <w:contextualSpacing/>
        <w:jc w:val="both"/>
        <w:rPr>
          <w:rFonts w:ascii="Times New Roman" w:hAnsi="Times New Roman" w:cs="Times New Roman"/>
          <w:b/>
          <w:sz w:val="24"/>
          <w:szCs w:val="24"/>
        </w:rPr>
      </w:pPr>
      <w:r>
        <w:rPr>
          <w:rFonts w:ascii="Times New Roman" w:hAnsi="Times New Roman" w:cs="Times New Roman"/>
          <w:b/>
          <w:noProof/>
          <w:sz w:val="24"/>
          <w:szCs w:val="24"/>
          <w14:ligatures w14:val="standardContextual"/>
        </w:rPr>
        <w:lastRenderedPageBreak/>
        <mc:AlternateContent>
          <mc:Choice Requires="wpg">
            <w:drawing>
              <wp:anchor distT="0" distB="0" distL="114300" distR="114300" simplePos="0" relativeHeight="251659264" behindDoc="0" locked="0" layoutInCell="1" allowOverlap="1" wp14:anchorId="03EA56C8" wp14:editId="2BC3B559">
                <wp:simplePos x="0" y="0"/>
                <wp:positionH relativeFrom="column">
                  <wp:posOffset>-28575</wp:posOffset>
                </wp:positionH>
                <wp:positionV relativeFrom="paragraph">
                  <wp:posOffset>171450</wp:posOffset>
                </wp:positionV>
                <wp:extent cx="5972175" cy="3067050"/>
                <wp:effectExtent l="0" t="0" r="28575" b="19050"/>
                <wp:wrapNone/>
                <wp:docPr id="1277318663" name="Group 2"/>
                <wp:cNvGraphicFramePr/>
                <a:graphic xmlns:a="http://schemas.openxmlformats.org/drawingml/2006/main">
                  <a:graphicData uri="http://schemas.microsoft.com/office/word/2010/wordprocessingGroup">
                    <wpg:wgp>
                      <wpg:cNvGrpSpPr/>
                      <wpg:grpSpPr>
                        <a:xfrm>
                          <a:off x="0" y="0"/>
                          <a:ext cx="5972175" cy="3067050"/>
                          <a:chOff x="0" y="0"/>
                          <a:chExt cx="5972175" cy="3067050"/>
                        </a:xfrm>
                      </wpg:grpSpPr>
                      <wps:wsp>
                        <wps:cNvPr id="600668193" name="Straight Connector 52"/>
                        <wps:cNvCnPr/>
                        <wps:spPr>
                          <a:xfrm>
                            <a:off x="0" y="0"/>
                            <a:ext cx="5934075" cy="0"/>
                          </a:xfrm>
                          <a:prstGeom prst="line">
                            <a:avLst/>
                          </a:prstGeom>
                          <a:ln w="3175"/>
                        </wps:spPr>
                        <wps:style>
                          <a:lnRef idx="3">
                            <a:schemeClr val="dk1"/>
                          </a:lnRef>
                          <a:fillRef idx="0">
                            <a:schemeClr val="dk1"/>
                          </a:fillRef>
                          <a:effectRef idx="2">
                            <a:schemeClr val="dk1"/>
                          </a:effectRef>
                          <a:fontRef idx="minor">
                            <a:schemeClr val="tx1"/>
                          </a:fontRef>
                        </wps:style>
                        <wps:bodyPr/>
                      </wps:wsp>
                      <wps:wsp>
                        <wps:cNvPr id="1584235661" name="Straight Connector 53"/>
                        <wps:cNvCnPr/>
                        <wps:spPr>
                          <a:xfrm>
                            <a:off x="0" y="419100"/>
                            <a:ext cx="5934075" cy="0"/>
                          </a:xfrm>
                          <a:prstGeom prst="line">
                            <a:avLst/>
                          </a:prstGeom>
                          <a:ln w="3175"/>
                        </wps:spPr>
                        <wps:style>
                          <a:lnRef idx="3">
                            <a:schemeClr val="dk1"/>
                          </a:lnRef>
                          <a:fillRef idx="0">
                            <a:schemeClr val="dk1"/>
                          </a:fillRef>
                          <a:effectRef idx="2">
                            <a:schemeClr val="dk1"/>
                          </a:effectRef>
                          <a:fontRef idx="minor">
                            <a:schemeClr val="tx1"/>
                          </a:fontRef>
                        </wps:style>
                        <wps:bodyPr/>
                      </wps:wsp>
                      <wps:wsp>
                        <wps:cNvPr id="317728072" name="Straight Connector 54"/>
                        <wps:cNvCnPr/>
                        <wps:spPr>
                          <a:xfrm>
                            <a:off x="38100" y="3067050"/>
                            <a:ext cx="5934075" cy="0"/>
                          </a:xfrm>
                          <a:prstGeom prst="line">
                            <a:avLst/>
                          </a:prstGeom>
                          <a:ln w="3175"/>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4E2BFED4" id="Group 2" o:spid="_x0000_s1026" style="position:absolute;margin-left:-2.25pt;margin-top:13.5pt;width:470.25pt;height:241.5pt;z-index:251659264" coordsize="59721,3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">
                <v:line id="Straight Connector 52" o:spid="_x0000_s1027" style="position:absolute;visibility:visible;mso-wrap-style:square" from="0,0" to="59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" strokecolor="black [3200]" strokeweight=".25pt">
                  <v:stroke joinstyle="miter"/>
                </v:line>
                <v:line id="Straight Connector 53" o:spid="_x0000_s1028" style="position:absolute;visibility:visible;mso-wrap-style:square" from="0,4191" to="59340,4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" strokecolor="black [3200]" strokeweight=".25pt">
                  <v:stroke joinstyle="miter"/>
                </v:line>
                <v:line id="Straight Connector 54" o:spid="_x0000_s1029" style="position:absolute;visibility:visible;mso-wrap-style:square" from="381,30670" to="59721,30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" strokecolor="black [3200]" strokeweight=".25pt">
                  <v:stroke joinstyle="miter"/>
                </v:line>
              </v:group>
            </w:pict>
          </mc:Fallback>
        </mc:AlternateContent>
      </w:r>
      <w:r w:rsidR="005C4370" w:rsidRPr="005C4370">
        <w:rPr>
          <w:rFonts w:ascii="Times New Roman" w:hAnsi="Times New Roman" w:cs="Times New Roman"/>
          <w:b/>
          <w:sz w:val="24"/>
          <w:szCs w:val="24"/>
        </w:rPr>
        <w:t xml:space="preserve">Table 1: </w:t>
      </w:r>
      <w:r w:rsidR="005C4370" w:rsidRPr="005C4370">
        <w:rPr>
          <w:rFonts w:ascii="Times New Roman" w:eastAsia="Calibri" w:hAnsi="Times New Roman" w:cs="Times New Roman"/>
          <w:b/>
          <w:sz w:val="24"/>
          <w:szCs w:val="24"/>
          <w:lang w:val="en-GB"/>
        </w:rPr>
        <w:t>Socio-Demographic Characteristics of respondents</w:t>
      </w:r>
      <w:r w:rsidR="00BD10F8">
        <w:rPr>
          <w:rFonts w:ascii="Times New Roman" w:eastAsia="Calibri" w:hAnsi="Times New Roman" w:cs="Times New Roman"/>
          <w:b/>
          <w:sz w:val="24"/>
          <w:szCs w:val="24"/>
          <w:lang w:val="en-GB"/>
        </w:rPr>
        <w:t xml:space="preserve"> (</w:t>
      </w:r>
      <w:r w:rsidR="00BD10F8" w:rsidRPr="00BD10F8">
        <w:rPr>
          <w:rFonts w:ascii="Times New Roman" w:hAnsi="Times New Roman" w:cs="Times New Roman"/>
          <w:b/>
          <w:bCs/>
          <w:sz w:val="24"/>
          <w:szCs w:val="24"/>
        </w:rPr>
        <w:t>385</w:t>
      </w:r>
      <w:r w:rsidR="00BD10F8">
        <w:rPr>
          <w:rFonts w:ascii="Times New Roman" w:eastAsia="Calibri" w:hAnsi="Times New Roman" w:cs="Times New Roman"/>
          <w:b/>
          <w:sz w:val="24"/>
          <w:szCs w:val="24"/>
          <w:lang w:val="en-GB"/>
        </w:rPr>
        <w:t>)</w:t>
      </w:r>
    </w:p>
    <w:tbl>
      <w:tblPr>
        <w:tblStyle w:val="PlainTable21"/>
        <w:tblW w:w="5003" w:type="pct"/>
        <w:tblBorders>
          <w:top w:val="none" w:sz="0" w:space="0" w:color="auto"/>
          <w:bottom w:val="none" w:sz="0" w:space="0" w:color="auto"/>
        </w:tblBorders>
        <w:tblLook w:val="04A0" w:firstRow="1" w:lastRow="0" w:firstColumn="1" w:lastColumn="0" w:noHBand="0" w:noVBand="1"/>
      </w:tblPr>
      <w:tblGrid>
        <w:gridCol w:w="3179"/>
        <w:gridCol w:w="2836"/>
        <w:gridCol w:w="1658"/>
        <w:gridCol w:w="1693"/>
      </w:tblGrid>
      <w:tr w:rsidR="005C4370" w:rsidRPr="005C4370" w14:paraId="619AD45C" w14:textId="77777777" w:rsidTr="003524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pct"/>
            <w:tcBorders>
              <w:bottom w:val="none" w:sz="0" w:space="0" w:color="auto"/>
            </w:tcBorders>
          </w:tcPr>
          <w:p w14:paraId="149905DC" w14:textId="77777777" w:rsidR="005C4370" w:rsidRPr="005C4370" w:rsidRDefault="005C4370" w:rsidP="00D11F81">
            <w:pPr>
              <w:spacing w:line="276" w:lineRule="auto"/>
              <w:contextualSpacing/>
              <w:jc w:val="both"/>
              <w:rPr>
                <w:rFonts w:ascii="Times New Roman" w:hAnsi="Times New Roman" w:cs="Times New Roman"/>
                <w:sz w:val="24"/>
                <w:szCs w:val="24"/>
              </w:rPr>
            </w:pPr>
            <w:r w:rsidRPr="005C4370">
              <w:rPr>
                <w:rFonts w:ascii="Times New Roman" w:hAnsi="Times New Roman" w:cs="Times New Roman"/>
                <w:sz w:val="24"/>
                <w:szCs w:val="24"/>
              </w:rPr>
              <w:t>Characteristics</w:t>
            </w:r>
          </w:p>
        </w:tc>
        <w:tc>
          <w:tcPr>
            <w:tcW w:w="1514" w:type="pct"/>
            <w:tcBorders>
              <w:bottom w:val="none" w:sz="0" w:space="0" w:color="auto"/>
            </w:tcBorders>
          </w:tcPr>
          <w:p w14:paraId="4D828910" w14:textId="77777777" w:rsidR="005C4370" w:rsidRPr="005C4370" w:rsidRDefault="005C4370" w:rsidP="00D11F81">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85" w:type="pct"/>
            <w:tcBorders>
              <w:bottom w:val="none" w:sz="0" w:space="0" w:color="auto"/>
            </w:tcBorders>
          </w:tcPr>
          <w:p w14:paraId="23D0FF3D" w14:textId="77777777" w:rsidR="005C4370" w:rsidRPr="005C4370" w:rsidRDefault="005C4370" w:rsidP="00D11F81">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Frequency (n)</w:t>
            </w:r>
          </w:p>
        </w:tc>
        <w:tc>
          <w:tcPr>
            <w:tcW w:w="904" w:type="pct"/>
            <w:tcBorders>
              <w:bottom w:val="none" w:sz="0" w:space="0" w:color="auto"/>
            </w:tcBorders>
          </w:tcPr>
          <w:p w14:paraId="23DC9DB4" w14:textId="77777777" w:rsidR="005C4370" w:rsidRPr="005C4370" w:rsidRDefault="005C4370" w:rsidP="00D11F81">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Percentage (%)</w:t>
            </w:r>
          </w:p>
        </w:tc>
      </w:tr>
      <w:tr w:rsidR="005C4370" w:rsidRPr="005C4370" w14:paraId="6C9DBA72" w14:textId="77777777" w:rsidTr="00352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pct"/>
            <w:vMerge w:val="restart"/>
            <w:tcBorders>
              <w:top w:val="none" w:sz="0" w:space="0" w:color="auto"/>
              <w:bottom w:val="none" w:sz="0" w:space="0" w:color="auto"/>
            </w:tcBorders>
          </w:tcPr>
          <w:p w14:paraId="0BD1C2B0" w14:textId="1201E262" w:rsidR="005C4370" w:rsidRPr="005C4370" w:rsidRDefault="005C4370" w:rsidP="00D11F81">
            <w:pPr>
              <w:spacing w:line="276" w:lineRule="auto"/>
              <w:contextualSpacing/>
              <w:jc w:val="both"/>
              <w:rPr>
                <w:rFonts w:ascii="Times New Roman" w:hAnsi="Times New Roman" w:cs="Times New Roman"/>
                <w:sz w:val="24"/>
                <w:szCs w:val="24"/>
              </w:rPr>
            </w:pPr>
            <w:r w:rsidRPr="005C4370">
              <w:rPr>
                <w:rFonts w:ascii="Times New Roman" w:hAnsi="Times New Roman" w:cs="Times New Roman"/>
                <w:sz w:val="24"/>
                <w:szCs w:val="24"/>
              </w:rPr>
              <w:t>Gender</w:t>
            </w:r>
          </w:p>
        </w:tc>
        <w:tc>
          <w:tcPr>
            <w:tcW w:w="1514" w:type="pct"/>
            <w:tcBorders>
              <w:top w:val="none" w:sz="0" w:space="0" w:color="auto"/>
              <w:bottom w:val="none" w:sz="0" w:space="0" w:color="auto"/>
            </w:tcBorders>
          </w:tcPr>
          <w:p w14:paraId="092697AF" w14:textId="77777777" w:rsidR="005C4370" w:rsidRPr="005C4370" w:rsidRDefault="005C4370" w:rsidP="00D11F8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Male</w:t>
            </w:r>
          </w:p>
        </w:tc>
        <w:tc>
          <w:tcPr>
            <w:tcW w:w="885" w:type="pct"/>
            <w:tcBorders>
              <w:top w:val="none" w:sz="0" w:space="0" w:color="auto"/>
              <w:bottom w:val="none" w:sz="0" w:space="0" w:color="auto"/>
            </w:tcBorders>
          </w:tcPr>
          <w:p w14:paraId="2895BB77" w14:textId="77777777" w:rsidR="005C4370" w:rsidRPr="005C4370" w:rsidRDefault="005C4370" w:rsidP="00D11F8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225</w:t>
            </w:r>
          </w:p>
        </w:tc>
        <w:tc>
          <w:tcPr>
            <w:tcW w:w="904" w:type="pct"/>
            <w:tcBorders>
              <w:top w:val="none" w:sz="0" w:space="0" w:color="auto"/>
              <w:bottom w:val="none" w:sz="0" w:space="0" w:color="auto"/>
            </w:tcBorders>
          </w:tcPr>
          <w:p w14:paraId="13458220" w14:textId="77777777" w:rsidR="005C4370" w:rsidRPr="005C4370" w:rsidRDefault="005C4370" w:rsidP="00D11F8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(58.4)</w:t>
            </w:r>
          </w:p>
        </w:tc>
      </w:tr>
      <w:tr w:rsidR="005C4370" w:rsidRPr="005C4370" w14:paraId="2E756827" w14:textId="77777777" w:rsidTr="0035242C">
        <w:tc>
          <w:tcPr>
            <w:cnfStyle w:val="001000000000" w:firstRow="0" w:lastRow="0" w:firstColumn="1" w:lastColumn="0" w:oddVBand="0" w:evenVBand="0" w:oddHBand="0" w:evenHBand="0" w:firstRowFirstColumn="0" w:firstRowLastColumn="0" w:lastRowFirstColumn="0" w:lastRowLastColumn="0"/>
            <w:tcW w:w="1697" w:type="pct"/>
            <w:vMerge/>
          </w:tcPr>
          <w:p w14:paraId="7A06A9C9" w14:textId="77777777" w:rsidR="005C4370" w:rsidRPr="005C4370" w:rsidRDefault="005C4370" w:rsidP="00D11F81">
            <w:pPr>
              <w:spacing w:line="276" w:lineRule="auto"/>
              <w:contextualSpacing/>
              <w:jc w:val="both"/>
              <w:rPr>
                <w:rFonts w:ascii="Times New Roman" w:hAnsi="Times New Roman" w:cs="Times New Roman"/>
                <w:b w:val="0"/>
                <w:sz w:val="24"/>
                <w:szCs w:val="24"/>
              </w:rPr>
            </w:pPr>
          </w:p>
        </w:tc>
        <w:tc>
          <w:tcPr>
            <w:tcW w:w="1514" w:type="pct"/>
          </w:tcPr>
          <w:p w14:paraId="6CAC8651" w14:textId="77777777" w:rsidR="005C4370" w:rsidRPr="005C4370" w:rsidRDefault="005C4370" w:rsidP="00D11F81">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Female</w:t>
            </w:r>
          </w:p>
        </w:tc>
        <w:tc>
          <w:tcPr>
            <w:tcW w:w="885" w:type="pct"/>
          </w:tcPr>
          <w:p w14:paraId="31A9CCD5" w14:textId="77777777" w:rsidR="005C4370" w:rsidRPr="005C4370" w:rsidRDefault="005C4370" w:rsidP="00D11F81">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160</w:t>
            </w:r>
          </w:p>
        </w:tc>
        <w:tc>
          <w:tcPr>
            <w:tcW w:w="904" w:type="pct"/>
          </w:tcPr>
          <w:p w14:paraId="5A23E783" w14:textId="77777777" w:rsidR="005C4370" w:rsidRPr="005C4370" w:rsidRDefault="005C4370" w:rsidP="00D11F81">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(41.6)</w:t>
            </w:r>
          </w:p>
        </w:tc>
      </w:tr>
      <w:tr w:rsidR="005C4370" w:rsidRPr="005C4370" w14:paraId="253B7390" w14:textId="77777777" w:rsidTr="00352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pct"/>
            <w:vMerge w:val="restart"/>
            <w:tcBorders>
              <w:top w:val="none" w:sz="0" w:space="0" w:color="auto"/>
              <w:bottom w:val="none" w:sz="0" w:space="0" w:color="auto"/>
            </w:tcBorders>
          </w:tcPr>
          <w:p w14:paraId="692978A8" w14:textId="72B28213" w:rsidR="005C4370" w:rsidRPr="005C4370" w:rsidRDefault="005C4370" w:rsidP="00D11F81">
            <w:pPr>
              <w:spacing w:line="276" w:lineRule="auto"/>
              <w:contextualSpacing/>
              <w:rPr>
                <w:rFonts w:ascii="Times New Roman" w:hAnsi="Times New Roman" w:cs="Times New Roman"/>
                <w:b w:val="0"/>
                <w:sz w:val="24"/>
                <w:szCs w:val="24"/>
              </w:rPr>
            </w:pPr>
            <w:r w:rsidRPr="005C4370">
              <w:rPr>
                <w:rFonts w:ascii="Times New Roman" w:hAnsi="Times New Roman" w:cs="Times New Roman"/>
                <w:sz w:val="24"/>
                <w:szCs w:val="24"/>
              </w:rPr>
              <w:t>Educational Level</w:t>
            </w:r>
          </w:p>
        </w:tc>
        <w:tc>
          <w:tcPr>
            <w:tcW w:w="1514" w:type="pct"/>
            <w:tcBorders>
              <w:top w:val="none" w:sz="0" w:space="0" w:color="auto"/>
              <w:bottom w:val="none" w:sz="0" w:space="0" w:color="auto"/>
            </w:tcBorders>
          </w:tcPr>
          <w:p w14:paraId="7706B2B9" w14:textId="77777777" w:rsidR="005C4370" w:rsidRPr="005C4370" w:rsidRDefault="005C4370" w:rsidP="00D11F8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SSCE</w:t>
            </w:r>
          </w:p>
        </w:tc>
        <w:tc>
          <w:tcPr>
            <w:tcW w:w="885" w:type="pct"/>
            <w:tcBorders>
              <w:top w:val="none" w:sz="0" w:space="0" w:color="auto"/>
              <w:bottom w:val="none" w:sz="0" w:space="0" w:color="auto"/>
            </w:tcBorders>
          </w:tcPr>
          <w:p w14:paraId="57036069" w14:textId="77777777" w:rsidR="005C4370" w:rsidRPr="005C4370" w:rsidRDefault="005C4370" w:rsidP="00D11F8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192</w:t>
            </w:r>
          </w:p>
        </w:tc>
        <w:tc>
          <w:tcPr>
            <w:tcW w:w="904" w:type="pct"/>
            <w:tcBorders>
              <w:top w:val="none" w:sz="0" w:space="0" w:color="auto"/>
              <w:bottom w:val="none" w:sz="0" w:space="0" w:color="auto"/>
            </w:tcBorders>
          </w:tcPr>
          <w:p w14:paraId="37968A11" w14:textId="77777777" w:rsidR="005C4370" w:rsidRPr="005C4370" w:rsidRDefault="005C4370" w:rsidP="00D11F8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(49.9)</w:t>
            </w:r>
          </w:p>
        </w:tc>
      </w:tr>
      <w:tr w:rsidR="005C4370" w:rsidRPr="005C4370" w14:paraId="4F09571F" w14:textId="77777777" w:rsidTr="0035242C">
        <w:tc>
          <w:tcPr>
            <w:cnfStyle w:val="001000000000" w:firstRow="0" w:lastRow="0" w:firstColumn="1" w:lastColumn="0" w:oddVBand="0" w:evenVBand="0" w:oddHBand="0" w:evenHBand="0" w:firstRowFirstColumn="0" w:firstRowLastColumn="0" w:lastRowFirstColumn="0" w:lastRowLastColumn="0"/>
            <w:tcW w:w="1697" w:type="pct"/>
            <w:vMerge/>
          </w:tcPr>
          <w:p w14:paraId="74CD166E" w14:textId="77777777" w:rsidR="005C4370" w:rsidRPr="005C4370" w:rsidRDefault="005C4370" w:rsidP="00D11F81">
            <w:pPr>
              <w:spacing w:line="276" w:lineRule="auto"/>
              <w:contextualSpacing/>
              <w:jc w:val="both"/>
              <w:rPr>
                <w:rFonts w:ascii="Times New Roman" w:hAnsi="Times New Roman" w:cs="Times New Roman"/>
                <w:b w:val="0"/>
                <w:sz w:val="24"/>
                <w:szCs w:val="24"/>
              </w:rPr>
            </w:pPr>
          </w:p>
        </w:tc>
        <w:tc>
          <w:tcPr>
            <w:tcW w:w="1514" w:type="pct"/>
          </w:tcPr>
          <w:p w14:paraId="7AE25FDC" w14:textId="77777777" w:rsidR="005C4370" w:rsidRPr="005C4370" w:rsidRDefault="005C4370" w:rsidP="00D11F81">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OND/NCE</w:t>
            </w:r>
          </w:p>
        </w:tc>
        <w:tc>
          <w:tcPr>
            <w:tcW w:w="885" w:type="pct"/>
          </w:tcPr>
          <w:p w14:paraId="59847C52" w14:textId="77777777" w:rsidR="005C4370" w:rsidRPr="005C4370" w:rsidRDefault="005C4370" w:rsidP="00D11F81">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51</w:t>
            </w:r>
          </w:p>
        </w:tc>
        <w:tc>
          <w:tcPr>
            <w:tcW w:w="904" w:type="pct"/>
          </w:tcPr>
          <w:p w14:paraId="4AA24A4D" w14:textId="77777777" w:rsidR="005C4370" w:rsidRPr="005C4370" w:rsidRDefault="005C4370" w:rsidP="00D11F81">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(13.2)</w:t>
            </w:r>
          </w:p>
        </w:tc>
      </w:tr>
      <w:tr w:rsidR="005C4370" w:rsidRPr="005C4370" w14:paraId="6FDCB5F4" w14:textId="77777777" w:rsidTr="00352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pct"/>
            <w:vMerge/>
            <w:tcBorders>
              <w:top w:val="none" w:sz="0" w:space="0" w:color="auto"/>
              <w:bottom w:val="none" w:sz="0" w:space="0" w:color="auto"/>
            </w:tcBorders>
          </w:tcPr>
          <w:p w14:paraId="3460105C" w14:textId="77777777" w:rsidR="005C4370" w:rsidRPr="005C4370" w:rsidRDefault="005C4370" w:rsidP="00D11F81">
            <w:pPr>
              <w:spacing w:line="276" w:lineRule="auto"/>
              <w:contextualSpacing/>
              <w:jc w:val="both"/>
              <w:rPr>
                <w:rFonts w:ascii="Times New Roman" w:hAnsi="Times New Roman" w:cs="Times New Roman"/>
                <w:b w:val="0"/>
                <w:sz w:val="24"/>
                <w:szCs w:val="24"/>
              </w:rPr>
            </w:pPr>
          </w:p>
        </w:tc>
        <w:tc>
          <w:tcPr>
            <w:tcW w:w="1514" w:type="pct"/>
            <w:tcBorders>
              <w:top w:val="none" w:sz="0" w:space="0" w:color="auto"/>
              <w:bottom w:val="none" w:sz="0" w:space="0" w:color="auto"/>
            </w:tcBorders>
          </w:tcPr>
          <w:p w14:paraId="646079ED" w14:textId="77777777" w:rsidR="005C4370" w:rsidRPr="005C4370" w:rsidRDefault="005C4370" w:rsidP="00D11F8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HND/BSC</w:t>
            </w:r>
          </w:p>
        </w:tc>
        <w:tc>
          <w:tcPr>
            <w:tcW w:w="885" w:type="pct"/>
            <w:tcBorders>
              <w:top w:val="none" w:sz="0" w:space="0" w:color="auto"/>
              <w:bottom w:val="none" w:sz="0" w:space="0" w:color="auto"/>
            </w:tcBorders>
          </w:tcPr>
          <w:p w14:paraId="64327780" w14:textId="77777777" w:rsidR="005C4370" w:rsidRPr="005C4370" w:rsidRDefault="005C4370" w:rsidP="00D11F8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119</w:t>
            </w:r>
          </w:p>
        </w:tc>
        <w:tc>
          <w:tcPr>
            <w:tcW w:w="904" w:type="pct"/>
            <w:tcBorders>
              <w:top w:val="none" w:sz="0" w:space="0" w:color="auto"/>
              <w:bottom w:val="none" w:sz="0" w:space="0" w:color="auto"/>
            </w:tcBorders>
          </w:tcPr>
          <w:p w14:paraId="7F1F53BF" w14:textId="77777777" w:rsidR="005C4370" w:rsidRPr="005C4370" w:rsidRDefault="005C4370" w:rsidP="00D11F8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(30.9)</w:t>
            </w:r>
          </w:p>
        </w:tc>
      </w:tr>
      <w:tr w:rsidR="005C4370" w:rsidRPr="005C4370" w14:paraId="23311154" w14:textId="77777777" w:rsidTr="0035242C">
        <w:tc>
          <w:tcPr>
            <w:cnfStyle w:val="001000000000" w:firstRow="0" w:lastRow="0" w:firstColumn="1" w:lastColumn="0" w:oddVBand="0" w:evenVBand="0" w:oddHBand="0" w:evenHBand="0" w:firstRowFirstColumn="0" w:firstRowLastColumn="0" w:lastRowFirstColumn="0" w:lastRowLastColumn="0"/>
            <w:tcW w:w="1697" w:type="pct"/>
            <w:vMerge/>
          </w:tcPr>
          <w:p w14:paraId="013D3D51" w14:textId="77777777" w:rsidR="005C4370" w:rsidRPr="005C4370" w:rsidRDefault="005C4370" w:rsidP="00D11F81">
            <w:pPr>
              <w:spacing w:line="276" w:lineRule="auto"/>
              <w:contextualSpacing/>
              <w:jc w:val="both"/>
              <w:rPr>
                <w:rFonts w:ascii="Times New Roman" w:hAnsi="Times New Roman" w:cs="Times New Roman"/>
                <w:b w:val="0"/>
                <w:sz w:val="24"/>
                <w:szCs w:val="24"/>
              </w:rPr>
            </w:pPr>
          </w:p>
        </w:tc>
        <w:tc>
          <w:tcPr>
            <w:tcW w:w="1514" w:type="pct"/>
          </w:tcPr>
          <w:p w14:paraId="256600A7" w14:textId="77777777" w:rsidR="005C4370" w:rsidRPr="005C4370" w:rsidRDefault="005C4370" w:rsidP="00D11F81">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Others</w:t>
            </w:r>
          </w:p>
        </w:tc>
        <w:tc>
          <w:tcPr>
            <w:tcW w:w="885" w:type="pct"/>
          </w:tcPr>
          <w:p w14:paraId="5533D14C" w14:textId="77777777" w:rsidR="005C4370" w:rsidRPr="005C4370" w:rsidRDefault="005C4370" w:rsidP="00D11F81">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23</w:t>
            </w:r>
          </w:p>
        </w:tc>
        <w:tc>
          <w:tcPr>
            <w:tcW w:w="904" w:type="pct"/>
          </w:tcPr>
          <w:p w14:paraId="3FF132A7" w14:textId="77777777" w:rsidR="005C4370" w:rsidRPr="005C4370" w:rsidRDefault="005C4370" w:rsidP="00D11F81">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(6.0)</w:t>
            </w:r>
          </w:p>
        </w:tc>
      </w:tr>
      <w:tr w:rsidR="005C4370" w:rsidRPr="005C4370" w14:paraId="582FEFD7" w14:textId="77777777" w:rsidTr="00352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pct"/>
            <w:vMerge w:val="restart"/>
            <w:tcBorders>
              <w:top w:val="none" w:sz="0" w:space="0" w:color="auto"/>
              <w:bottom w:val="none" w:sz="0" w:space="0" w:color="auto"/>
            </w:tcBorders>
          </w:tcPr>
          <w:p w14:paraId="2C728322" w14:textId="7E1A486C" w:rsidR="005C4370" w:rsidRPr="005C4370" w:rsidRDefault="005C4370" w:rsidP="00D11F81">
            <w:pPr>
              <w:spacing w:line="276" w:lineRule="auto"/>
              <w:contextualSpacing/>
              <w:jc w:val="both"/>
              <w:rPr>
                <w:rFonts w:ascii="Times New Roman" w:hAnsi="Times New Roman" w:cs="Times New Roman"/>
                <w:sz w:val="24"/>
                <w:szCs w:val="24"/>
              </w:rPr>
            </w:pPr>
            <w:r w:rsidRPr="005C4370">
              <w:rPr>
                <w:rFonts w:ascii="Times New Roman" w:hAnsi="Times New Roman" w:cs="Times New Roman"/>
                <w:sz w:val="24"/>
                <w:szCs w:val="24"/>
              </w:rPr>
              <w:t xml:space="preserve">Occupation </w:t>
            </w:r>
          </w:p>
        </w:tc>
        <w:tc>
          <w:tcPr>
            <w:tcW w:w="1514" w:type="pct"/>
            <w:tcBorders>
              <w:top w:val="none" w:sz="0" w:space="0" w:color="auto"/>
              <w:bottom w:val="none" w:sz="0" w:space="0" w:color="auto"/>
            </w:tcBorders>
          </w:tcPr>
          <w:p w14:paraId="401D6AFF" w14:textId="77777777" w:rsidR="005C4370" w:rsidRPr="005C4370" w:rsidRDefault="005C4370" w:rsidP="00D11F8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Self Employed</w:t>
            </w:r>
          </w:p>
        </w:tc>
        <w:tc>
          <w:tcPr>
            <w:tcW w:w="885" w:type="pct"/>
            <w:tcBorders>
              <w:top w:val="none" w:sz="0" w:space="0" w:color="auto"/>
              <w:bottom w:val="none" w:sz="0" w:space="0" w:color="auto"/>
            </w:tcBorders>
          </w:tcPr>
          <w:p w14:paraId="439E8297" w14:textId="77777777" w:rsidR="005C4370" w:rsidRPr="005C4370" w:rsidRDefault="005C4370" w:rsidP="00D11F8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256</w:t>
            </w:r>
          </w:p>
        </w:tc>
        <w:tc>
          <w:tcPr>
            <w:tcW w:w="904" w:type="pct"/>
            <w:tcBorders>
              <w:top w:val="none" w:sz="0" w:space="0" w:color="auto"/>
              <w:bottom w:val="none" w:sz="0" w:space="0" w:color="auto"/>
            </w:tcBorders>
          </w:tcPr>
          <w:p w14:paraId="3304BF69" w14:textId="77777777" w:rsidR="005C4370" w:rsidRPr="005C4370" w:rsidRDefault="005C4370" w:rsidP="00D11F8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(66.5)</w:t>
            </w:r>
          </w:p>
        </w:tc>
      </w:tr>
      <w:tr w:rsidR="005C4370" w:rsidRPr="005C4370" w14:paraId="732AA3CA" w14:textId="77777777" w:rsidTr="0035242C">
        <w:tc>
          <w:tcPr>
            <w:cnfStyle w:val="001000000000" w:firstRow="0" w:lastRow="0" w:firstColumn="1" w:lastColumn="0" w:oddVBand="0" w:evenVBand="0" w:oddHBand="0" w:evenHBand="0" w:firstRowFirstColumn="0" w:firstRowLastColumn="0" w:lastRowFirstColumn="0" w:lastRowLastColumn="0"/>
            <w:tcW w:w="1697" w:type="pct"/>
            <w:vMerge/>
          </w:tcPr>
          <w:p w14:paraId="4210FCFF" w14:textId="77777777" w:rsidR="005C4370" w:rsidRPr="005C4370" w:rsidRDefault="005C4370" w:rsidP="00D11F81">
            <w:pPr>
              <w:spacing w:line="276" w:lineRule="auto"/>
              <w:contextualSpacing/>
              <w:jc w:val="both"/>
              <w:rPr>
                <w:rFonts w:ascii="Times New Roman" w:hAnsi="Times New Roman" w:cs="Times New Roman"/>
                <w:b w:val="0"/>
                <w:sz w:val="24"/>
                <w:szCs w:val="24"/>
              </w:rPr>
            </w:pPr>
          </w:p>
        </w:tc>
        <w:tc>
          <w:tcPr>
            <w:tcW w:w="1514" w:type="pct"/>
          </w:tcPr>
          <w:p w14:paraId="20C6A013" w14:textId="77777777" w:rsidR="005C4370" w:rsidRPr="005C4370" w:rsidRDefault="005C4370" w:rsidP="00D11F81">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Government Employed</w:t>
            </w:r>
          </w:p>
        </w:tc>
        <w:tc>
          <w:tcPr>
            <w:tcW w:w="885" w:type="pct"/>
          </w:tcPr>
          <w:p w14:paraId="7EF7BFC8" w14:textId="77777777" w:rsidR="005C4370" w:rsidRPr="005C4370" w:rsidRDefault="005C4370" w:rsidP="00D11F81">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99</w:t>
            </w:r>
          </w:p>
        </w:tc>
        <w:tc>
          <w:tcPr>
            <w:tcW w:w="904" w:type="pct"/>
          </w:tcPr>
          <w:p w14:paraId="0185556B" w14:textId="77777777" w:rsidR="005C4370" w:rsidRPr="005C4370" w:rsidRDefault="005C4370" w:rsidP="00D11F81">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(25.7)</w:t>
            </w:r>
          </w:p>
        </w:tc>
      </w:tr>
      <w:tr w:rsidR="005C4370" w:rsidRPr="005C4370" w14:paraId="211DB595" w14:textId="77777777" w:rsidTr="00352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pct"/>
            <w:vMerge/>
            <w:tcBorders>
              <w:top w:val="none" w:sz="0" w:space="0" w:color="auto"/>
              <w:bottom w:val="none" w:sz="0" w:space="0" w:color="auto"/>
            </w:tcBorders>
          </w:tcPr>
          <w:p w14:paraId="45DA65E2" w14:textId="77777777" w:rsidR="005C4370" w:rsidRPr="005C4370" w:rsidRDefault="005C4370" w:rsidP="00D11F81">
            <w:pPr>
              <w:spacing w:line="276" w:lineRule="auto"/>
              <w:contextualSpacing/>
              <w:jc w:val="both"/>
              <w:rPr>
                <w:rFonts w:ascii="Times New Roman" w:hAnsi="Times New Roman" w:cs="Times New Roman"/>
                <w:b w:val="0"/>
                <w:sz w:val="24"/>
                <w:szCs w:val="24"/>
              </w:rPr>
            </w:pPr>
          </w:p>
        </w:tc>
        <w:tc>
          <w:tcPr>
            <w:tcW w:w="1514" w:type="pct"/>
            <w:tcBorders>
              <w:top w:val="none" w:sz="0" w:space="0" w:color="auto"/>
              <w:bottom w:val="none" w:sz="0" w:space="0" w:color="auto"/>
            </w:tcBorders>
          </w:tcPr>
          <w:p w14:paraId="66836AE3" w14:textId="77777777" w:rsidR="005C4370" w:rsidRPr="005C4370" w:rsidRDefault="005C4370" w:rsidP="00D11F8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Unemployed</w:t>
            </w:r>
          </w:p>
        </w:tc>
        <w:tc>
          <w:tcPr>
            <w:tcW w:w="885" w:type="pct"/>
            <w:tcBorders>
              <w:top w:val="none" w:sz="0" w:space="0" w:color="auto"/>
              <w:bottom w:val="none" w:sz="0" w:space="0" w:color="auto"/>
            </w:tcBorders>
          </w:tcPr>
          <w:p w14:paraId="5AA873DC" w14:textId="77777777" w:rsidR="005C4370" w:rsidRPr="005C4370" w:rsidRDefault="005C4370" w:rsidP="00D11F8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30</w:t>
            </w:r>
          </w:p>
        </w:tc>
        <w:tc>
          <w:tcPr>
            <w:tcW w:w="904" w:type="pct"/>
            <w:tcBorders>
              <w:top w:val="none" w:sz="0" w:space="0" w:color="auto"/>
              <w:bottom w:val="none" w:sz="0" w:space="0" w:color="auto"/>
            </w:tcBorders>
          </w:tcPr>
          <w:p w14:paraId="0B71A042" w14:textId="77777777" w:rsidR="005C4370" w:rsidRPr="005C4370" w:rsidRDefault="005C4370" w:rsidP="00D11F8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(7.8)</w:t>
            </w:r>
          </w:p>
        </w:tc>
      </w:tr>
      <w:tr w:rsidR="005C4370" w:rsidRPr="005C4370" w14:paraId="6B7372BB" w14:textId="77777777" w:rsidTr="0035242C">
        <w:tc>
          <w:tcPr>
            <w:cnfStyle w:val="001000000000" w:firstRow="0" w:lastRow="0" w:firstColumn="1" w:lastColumn="0" w:oddVBand="0" w:evenVBand="0" w:oddHBand="0" w:evenHBand="0" w:firstRowFirstColumn="0" w:firstRowLastColumn="0" w:lastRowFirstColumn="0" w:lastRowLastColumn="0"/>
            <w:tcW w:w="1697" w:type="pct"/>
            <w:vMerge w:val="restart"/>
          </w:tcPr>
          <w:p w14:paraId="0BCBD20D" w14:textId="13C715BB" w:rsidR="005C4370" w:rsidRPr="005C4370" w:rsidRDefault="005C4370" w:rsidP="00D11F81">
            <w:pPr>
              <w:spacing w:line="276" w:lineRule="auto"/>
              <w:contextualSpacing/>
              <w:jc w:val="both"/>
              <w:rPr>
                <w:rFonts w:ascii="Times New Roman" w:hAnsi="Times New Roman" w:cs="Times New Roman"/>
                <w:sz w:val="24"/>
                <w:szCs w:val="24"/>
              </w:rPr>
            </w:pPr>
            <w:r w:rsidRPr="005C4370">
              <w:rPr>
                <w:rFonts w:ascii="Times New Roman" w:hAnsi="Times New Roman" w:cs="Times New Roman"/>
                <w:sz w:val="24"/>
                <w:szCs w:val="24"/>
              </w:rPr>
              <w:t>Religion</w:t>
            </w:r>
          </w:p>
        </w:tc>
        <w:tc>
          <w:tcPr>
            <w:tcW w:w="1514" w:type="pct"/>
          </w:tcPr>
          <w:p w14:paraId="2545E3B0" w14:textId="77777777" w:rsidR="005C4370" w:rsidRPr="005C4370" w:rsidRDefault="005C4370" w:rsidP="00D11F81">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 xml:space="preserve">Christianity </w:t>
            </w:r>
          </w:p>
        </w:tc>
        <w:tc>
          <w:tcPr>
            <w:tcW w:w="885" w:type="pct"/>
          </w:tcPr>
          <w:p w14:paraId="053C9BCD" w14:textId="77777777" w:rsidR="005C4370" w:rsidRPr="005C4370" w:rsidRDefault="005C4370" w:rsidP="00D11F81">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307</w:t>
            </w:r>
          </w:p>
        </w:tc>
        <w:tc>
          <w:tcPr>
            <w:tcW w:w="904" w:type="pct"/>
          </w:tcPr>
          <w:p w14:paraId="0131B82E" w14:textId="77777777" w:rsidR="005C4370" w:rsidRPr="005C4370" w:rsidRDefault="005C4370" w:rsidP="00D11F81">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(79.7)</w:t>
            </w:r>
          </w:p>
        </w:tc>
      </w:tr>
      <w:tr w:rsidR="005C4370" w:rsidRPr="005C4370" w14:paraId="27BB337D" w14:textId="77777777" w:rsidTr="00352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pct"/>
            <w:vMerge/>
            <w:tcBorders>
              <w:top w:val="none" w:sz="0" w:space="0" w:color="auto"/>
              <w:bottom w:val="none" w:sz="0" w:space="0" w:color="auto"/>
            </w:tcBorders>
          </w:tcPr>
          <w:p w14:paraId="47056EB7" w14:textId="77777777" w:rsidR="005C4370" w:rsidRPr="005C4370" w:rsidRDefault="005C4370" w:rsidP="00D11F81">
            <w:pPr>
              <w:spacing w:line="276" w:lineRule="auto"/>
              <w:contextualSpacing/>
              <w:jc w:val="both"/>
              <w:rPr>
                <w:rFonts w:ascii="Times New Roman" w:hAnsi="Times New Roman" w:cs="Times New Roman"/>
                <w:sz w:val="24"/>
                <w:szCs w:val="24"/>
              </w:rPr>
            </w:pPr>
          </w:p>
        </w:tc>
        <w:tc>
          <w:tcPr>
            <w:tcW w:w="1514" w:type="pct"/>
            <w:tcBorders>
              <w:top w:val="none" w:sz="0" w:space="0" w:color="auto"/>
              <w:bottom w:val="none" w:sz="0" w:space="0" w:color="auto"/>
            </w:tcBorders>
          </w:tcPr>
          <w:p w14:paraId="36752E62" w14:textId="77777777" w:rsidR="005C4370" w:rsidRPr="005C4370" w:rsidRDefault="005C4370" w:rsidP="00D11F8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 xml:space="preserve">Islam </w:t>
            </w:r>
          </w:p>
        </w:tc>
        <w:tc>
          <w:tcPr>
            <w:tcW w:w="885" w:type="pct"/>
            <w:tcBorders>
              <w:top w:val="none" w:sz="0" w:space="0" w:color="auto"/>
              <w:bottom w:val="none" w:sz="0" w:space="0" w:color="auto"/>
            </w:tcBorders>
          </w:tcPr>
          <w:p w14:paraId="48813F84" w14:textId="77777777" w:rsidR="005C4370" w:rsidRPr="005C4370" w:rsidRDefault="005C4370" w:rsidP="00D11F8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78</w:t>
            </w:r>
          </w:p>
        </w:tc>
        <w:tc>
          <w:tcPr>
            <w:tcW w:w="904" w:type="pct"/>
            <w:tcBorders>
              <w:top w:val="none" w:sz="0" w:space="0" w:color="auto"/>
              <w:bottom w:val="none" w:sz="0" w:space="0" w:color="auto"/>
            </w:tcBorders>
          </w:tcPr>
          <w:p w14:paraId="216E8398" w14:textId="77777777" w:rsidR="005C4370" w:rsidRPr="005C4370" w:rsidRDefault="005C4370" w:rsidP="00D11F8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(20.3)</w:t>
            </w:r>
          </w:p>
        </w:tc>
      </w:tr>
      <w:tr w:rsidR="005C4370" w:rsidRPr="005C4370" w14:paraId="4BADEDBF" w14:textId="77777777" w:rsidTr="0035242C">
        <w:tc>
          <w:tcPr>
            <w:cnfStyle w:val="001000000000" w:firstRow="0" w:lastRow="0" w:firstColumn="1" w:lastColumn="0" w:oddVBand="0" w:evenVBand="0" w:oddHBand="0" w:evenHBand="0" w:firstRowFirstColumn="0" w:firstRowLastColumn="0" w:lastRowFirstColumn="0" w:lastRowLastColumn="0"/>
            <w:tcW w:w="1697" w:type="pct"/>
            <w:vMerge w:val="restart"/>
          </w:tcPr>
          <w:p w14:paraId="53B31102" w14:textId="0043D4A2" w:rsidR="005C4370" w:rsidRPr="005C4370" w:rsidRDefault="005C4370" w:rsidP="00D11F81">
            <w:pPr>
              <w:spacing w:line="276" w:lineRule="auto"/>
              <w:contextualSpacing/>
              <w:jc w:val="both"/>
              <w:rPr>
                <w:rFonts w:ascii="Times New Roman" w:hAnsi="Times New Roman" w:cs="Times New Roman"/>
                <w:sz w:val="24"/>
                <w:szCs w:val="24"/>
              </w:rPr>
            </w:pPr>
            <w:r w:rsidRPr="005C4370">
              <w:rPr>
                <w:rFonts w:ascii="Times New Roman" w:hAnsi="Times New Roman" w:cs="Times New Roman"/>
                <w:sz w:val="24"/>
                <w:szCs w:val="24"/>
              </w:rPr>
              <w:t xml:space="preserve">Place of Residence </w:t>
            </w:r>
          </w:p>
        </w:tc>
        <w:tc>
          <w:tcPr>
            <w:tcW w:w="1514" w:type="pct"/>
          </w:tcPr>
          <w:p w14:paraId="17A06853" w14:textId="77777777" w:rsidR="005C4370" w:rsidRPr="005C4370" w:rsidRDefault="005C4370" w:rsidP="00D11F81">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Urban Area</w:t>
            </w:r>
          </w:p>
        </w:tc>
        <w:tc>
          <w:tcPr>
            <w:tcW w:w="885" w:type="pct"/>
          </w:tcPr>
          <w:p w14:paraId="7FCEEF85" w14:textId="77777777" w:rsidR="005C4370" w:rsidRPr="005C4370" w:rsidRDefault="005C4370" w:rsidP="00D11F81">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174</w:t>
            </w:r>
          </w:p>
        </w:tc>
        <w:tc>
          <w:tcPr>
            <w:tcW w:w="904" w:type="pct"/>
          </w:tcPr>
          <w:p w14:paraId="40C7CA6F" w14:textId="77777777" w:rsidR="005C4370" w:rsidRPr="005C4370" w:rsidRDefault="005C4370" w:rsidP="00D11F81">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(45.2)</w:t>
            </w:r>
          </w:p>
        </w:tc>
      </w:tr>
      <w:tr w:rsidR="005C4370" w:rsidRPr="005C4370" w14:paraId="1A1BD66E" w14:textId="77777777" w:rsidTr="00352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pct"/>
            <w:vMerge/>
            <w:tcBorders>
              <w:top w:val="none" w:sz="0" w:space="0" w:color="auto"/>
              <w:bottom w:val="none" w:sz="0" w:space="0" w:color="auto"/>
            </w:tcBorders>
          </w:tcPr>
          <w:p w14:paraId="6A86A807" w14:textId="77777777" w:rsidR="005C4370" w:rsidRPr="005C4370" w:rsidRDefault="005C4370" w:rsidP="00D11F81">
            <w:pPr>
              <w:spacing w:line="276" w:lineRule="auto"/>
              <w:contextualSpacing/>
              <w:jc w:val="both"/>
              <w:rPr>
                <w:rFonts w:ascii="Times New Roman" w:hAnsi="Times New Roman" w:cs="Times New Roman"/>
                <w:sz w:val="24"/>
                <w:szCs w:val="24"/>
              </w:rPr>
            </w:pPr>
          </w:p>
        </w:tc>
        <w:tc>
          <w:tcPr>
            <w:tcW w:w="1514" w:type="pct"/>
            <w:tcBorders>
              <w:top w:val="none" w:sz="0" w:space="0" w:color="auto"/>
              <w:bottom w:val="none" w:sz="0" w:space="0" w:color="auto"/>
            </w:tcBorders>
          </w:tcPr>
          <w:p w14:paraId="4AE9071C" w14:textId="77777777" w:rsidR="005C4370" w:rsidRPr="005C4370" w:rsidRDefault="005C4370" w:rsidP="00D11F8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gramStart"/>
            <w:r w:rsidRPr="005C4370">
              <w:rPr>
                <w:rFonts w:ascii="Times New Roman" w:hAnsi="Times New Roman" w:cs="Times New Roman"/>
                <w:sz w:val="24"/>
                <w:szCs w:val="24"/>
              </w:rPr>
              <w:t>Rural  Area</w:t>
            </w:r>
            <w:proofErr w:type="gramEnd"/>
          </w:p>
        </w:tc>
        <w:tc>
          <w:tcPr>
            <w:tcW w:w="885" w:type="pct"/>
            <w:tcBorders>
              <w:top w:val="none" w:sz="0" w:space="0" w:color="auto"/>
              <w:bottom w:val="none" w:sz="0" w:space="0" w:color="auto"/>
            </w:tcBorders>
          </w:tcPr>
          <w:p w14:paraId="68C28C98" w14:textId="77777777" w:rsidR="005C4370" w:rsidRPr="005C4370" w:rsidRDefault="005C4370" w:rsidP="00D11F8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211</w:t>
            </w:r>
          </w:p>
        </w:tc>
        <w:tc>
          <w:tcPr>
            <w:tcW w:w="904" w:type="pct"/>
            <w:tcBorders>
              <w:top w:val="none" w:sz="0" w:space="0" w:color="auto"/>
              <w:bottom w:val="none" w:sz="0" w:space="0" w:color="auto"/>
            </w:tcBorders>
          </w:tcPr>
          <w:p w14:paraId="0A9891BE" w14:textId="77777777" w:rsidR="005C4370" w:rsidRPr="005C4370" w:rsidRDefault="005C4370" w:rsidP="00D11F8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C4370">
              <w:rPr>
                <w:rFonts w:ascii="Times New Roman" w:hAnsi="Times New Roman" w:cs="Times New Roman"/>
                <w:sz w:val="24"/>
                <w:szCs w:val="24"/>
              </w:rPr>
              <w:t>(54.8)</w:t>
            </w:r>
          </w:p>
        </w:tc>
      </w:tr>
    </w:tbl>
    <w:p w14:paraId="6BB7AB58" w14:textId="7325E8D9" w:rsidR="005C4370" w:rsidRDefault="005C4370" w:rsidP="00D11F81">
      <w:pPr>
        <w:spacing w:line="276" w:lineRule="auto"/>
        <w:jc w:val="both"/>
        <w:rPr>
          <w:rFonts w:ascii="Times New Roman" w:hAnsi="Times New Roman" w:cs="Times New Roman"/>
          <w:sz w:val="24"/>
          <w:szCs w:val="24"/>
        </w:rPr>
      </w:pPr>
    </w:p>
    <w:p w14:paraId="57C832FA" w14:textId="020ECFC4" w:rsidR="00BD10F8" w:rsidRDefault="00BD10F8" w:rsidP="00D11F81">
      <w:pPr>
        <w:spacing w:line="276" w:lineRule="auto"/>
        <w:jc w:val="both"/>
        <w:rPr>
          <w:rFonts w:ascii="Times New Roman" w:hAnsi="Times New Roman" w:cs="Times New Roman"/>
          <w:sz w:val="24"/>
          <w:szCs w:val="24"/>
        </w:rPr>
      </w:pPr>
      <w:r w:rsidRPr="00BD10F8">
        <w:rPr>
          <w:rFonts w:ascii="Times New Roman" w:hAnsi="Times New Roman" w:cs="Times New Roman"/>
          <w:b/>
          <w:bCs/>
          <w:sz w:val="24"/>
          <w:szCs w:val="24"/>
        </w:rPr>
        <w:t>L</w:t>
      </w:r>
      <w:r>
        <w:rPr>
          <w:rFonts w:ascii="Times New Roman" w:hAnsi="Times New Roman" w:cs="Times New Roman"/>
          <w:b/>
          <w:bCs/>
          <w:sz w:val="24"/>
          <w:szCs w:val="24"/>
        </w:rPr>
        <w:t>inear</w:t>
      </w:r>
      <w:r w:rsidRPr="00BD10F8">
        <w:rPr>
          <w:rFonts w:ascii="Times New Roman" w:hAnsi="Times New Roman" w:cs="Times New Roman"/>
          <w:b/>
          <w:bCs/>
          <w:sz w:val="24"/>
          <w:szCs w:val="24"/>
        </w:rPr>
        <w:t xml:space="preserve"> regression showing predictors of self</w:t>
      </w:r>
      <w:r>
        <w:rPr>
          <w:rFonts w:ascii="Times New Roman" w:hAnsi="Times New Roman" w:cs="Times New Roman"/>
          <w:b/>
          <w:bCs/>
          <w:sz w:val="24"/>
          <w:szCs w:val="24"/>
        </w:rPr>
        <w:t>-</w:t>
      </w:r>
      <w:r w:rsidRPr="00BD10F8">
        <w:rPr>
          <w:rFonts w:ascii="Times New Roman" w:hAnsi="Times New Roman" w:cs="Times New Roman"/>
          <w:b/>
          <w:bCs/>
          <w:sz w:val="24"/>
          <w:szCs w:val="24"/>
        </w:rPr>
        <w:t>medication</w:t>
      </w:r>
      <w:r>
        <w:rPr>
          <w:rFonts w:ascii="Times New Roman" w:hAnsi="Times New Roman" w:cs="Times New Roman"/>
          <w:b/>
          <w:bCs/>
          <w:sz w:val="24"/>
          <w:szCs w:val="24"/>
        </w:rPr>
        <w:t xml:space="preserve"> </w:t>
      </w:r>
    </w:p>
    <w:p w14:paraId="739BDA69" w14:textId="1A4E9C0B" w:rsidR="00BD10F8" w:rsidRPr="006F56A6" w:rsidRDefault="00BD10F8" w:rsidP="00D11F81">
      <w:pPr>
        <w:spacing w:before="100" w:beforeAutospacing="1" w:after="0" w:line="276"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t>P</w:t>
      </w:r>
      <w:r w:rsidRPr="006F56A6">
        <w:rPr>
          <w:rFonts w:ascii="Times New Roman" w:hAnsi="Times New Roman" w:cs="Times New Roman"/>
          <w:b/>
          <w:bCs/>
          <w:sz w:val="24"/>
          <w:szCs w:val="24"/>
        </w:rPr>
        <w:t>redisposing factors on self-medication</w:t>
      </w:r>
      <w:r w:rsidRPr="006F56A6">
        <w:rPr>
          <w:rFonts w:ascii="Times New Roman" w:eastAsia="Times New Roman" w:hAnsi="Times New Roman" w:cs="Times New Roman"/>
          <w:b/>
          <w:bCs/>
          <w:sz w:val="24"/>
          <w:szCs w:val="24"/>
        </w:rPr>
        <w:t xml:space="preserve"> </w:t>
      </w:r>
    </w:p>
    <w:p w14:paraId="3D16EDAC" w14:textId="77777777" w:rsidR="00BD10F8" w:rsidRPr="0076121C" w:rsidRDefault="00BD10F8" w:rsidP="00D11F81">
      <w:pPr>
        <w:spacing w:before="100" w:beforeAutospacing="1" w:after="0" w:line="276" w:lineRule="auto"/>
        <w:jc w:val="both"/>
        <w:rPr>
          <w:rFonts w:ascii="Times New Roman" w:eastAsia="Times New Roman" w:hAnsi="Times New Roman" w:cs="Times New Roman"/>
          <w:sz w:val="24"/>
          <w:szCs w:val="24"/>
        </w:rPr>
      </w:pPr>
      <w:r w:rsidRPr="0076121C">
        <w:rPr>
          <w:rFonts w:ascii="Times New Roman" w:eastAsia="Times New Roman" w:hAnsi="Times New Roman" w:cs="Times New Roman"/>
          <w:sz w:val="24"/>
          <w:szCs w:val="24"/>
        </w:rPr>
        <w:t xml:space="preserve">The </w:t>
      </w:r>
      <w:r w:rsidRPr="0076121C">
        <w:rPr>
          <w:rFonts w:ascii="Times New Roman" w:eastAsia="Times New Roman" w:hAnsi="Times New Roman" w:cs="Times New Roman"/>
          <w:bCs/>
          <w:sz w:val="24"/>
          <w:szCs w:val="24"/>
        </w:rPr>
        <w:t>Model Summary</w:t>
      </w:r>
      <w:r w:rsidRPr="0076121C">
        <w:rPr>
          <w:rFonts w:ascii="Times New Roman" w:eastAsia="Times New Roman" w:hAnsi="Times New Roman" w:cs="Times New Roman"/>
          <w:sz w:val="24"/>
          <w:szCs w:val="24"/>
        </w:rPr>
        <w:t xml:space="preserve"> in Table </w:t>
      </w:r>
      <w:r>
        <w:rPr>
          <w:rFonts w:ascii="Times New Roman" w:eastAsia="Times New Roman" w:hAnsi="Times New Roman" w:cs="Times New Roman"/>
          <w:sz w:val="24"/>
          <w:szCs w:val="24"/>
        </w:rPr>
        <w:t>2</w:t>
      </w:r>
      <w:r w:rsidRPr="0076121C">
        <w:rPr>
          <w:rFonts w:ascii="Times New Roman" w:eastAsia="Times New Roman" w:hAnsi="Times New Roman" w:cs="Times New Roman"/>
          <w:sz w:val="24"/>
          <w:szCs w:val="24"/>
        </w:rPr>
        <w:t xml:space="preserve">a shows a coefficient of determination (R²) of 0.293, indicating that approximately </w:t>
      </w:r>
      <w:r w:rsidRPr="0076121C">
        <w:rPr>
          <w:rFonts w:ascii="Times New Roman" w:eastAsia="Times New Roman" w:hAnsi="Times New Roman" w:cs="Times New Roman"/>
          <w:bCs/>
          <w:sz w:val="24"/>
          <w:szCs w:val="24"/>
        </w:rPr>
        <w:t>29.3% of the variance</w:t>
      </w:r>
      <w:r w:rsidRPr="0076121C">
        <w:rPr>
          <w:rFonts w:ascii="Times New Roman" w:eastAsia="Times New Roman" w:hAnsi="Times New Roman" w:cs="Times New Roman"/>
          <w:sz w:val="24"/>
          <w:szCs w:val="24"/>
        </w:rPr>
        <w:t xml:space="preserve"> in self-medication </w:t>
      </w:r>
      <w:proofErr w:type="spellStart"/>
      <w:r w:rsidRPr="0076121C">
        <w:rPr>
          <w:rFonts w:ascii="Times New Roman" w:eastAsia="Times New Roman" w:hAnsi="Times New Roman" w:cs="Times New Roman"/>
          <w:sz w:val="24"/>
          <w:szCs w:val="24"/>
        </w:rPr>
        <w:t>behaviour</w:t>
      </w:r>
      <w:proofErr w:type="spellEnd"/>
      <w:r w:rsidRPr="0076121C">
        <w:rPr>
          <w:rFonts w:ascii="Times New Roman" w:eastAsia="Times New Roman" w:hAnsi="Times New Roman" w:cs="Times New Roman"/>
          <w:sz w:val="24"/>
          <w:szCs w:val="24"/>
        </w:rPr>
        <w:t xml:space="preserve"> can be explained by the combined influence of the three predisposing factors (demographics, knowledge, and health beliefs). The adjusted R² value of 0.287 further confirms the model’s explanatory power, accounting for the number of predictors used. An R value of 0.541 suggests a </w:t>
      </w:r>
      <w:r w:rsidRPr="0076121C">
        <w:rPr>
          <w:rFonts w:ascii="Times New Roman" w:eastAsia="Times New Roman" w:hAnsi="Times New Roman" w:cs="Times New Roman"/>
          <w:bCs/>
          <w:sz w:val="24"/>
          <w:szCs w:val="24"/>
        </w:rPr>
        <w:t>moderate positive correlation</w:t>
      </w:r>
      <w:r w:rsidRPr="0076121C">
        <w:rPr>
          <w:rFonts w:ascii="Times New Roman" w:eastAsia="Times New Roman" w:hAnsi="Times New Roman" w:cs="Times New Roman"/>
          <w:sz w:val="24"/>
          <w:szCs w:val="24"/>
        </w:rPr>
        <w:t xml:space="preserve"> between the predictors and the outcome variable.</w:t>
      </w:r>
    </w:p>
    <w:p w14:paraId="33A8BF52" w14:textId="77777777" w:rsidR="00BD10F8" w:rsidRPr="0076121C" w:rsidRDefault="00BD10F8" w:rsidP="00D11F81">
      <w:pPr>
        <w:spacing w:before="100" w:beforeAutospacing="1" w:after="0" w:line="276" w:lineRule="auto"/>
        <w:jc w:val="both"/>
        <w:rPr>
          <w:rFonts w:ascii="Times New Roman" w:eastAsia="Times New Roman" w:hAnsi="Times New Roman" w:cs="Times New Roman"/>
          <w:sz w:val="24"/>
          <w:szCs w:val="24"/>
        </w:rPr>
      </w:pPr>
      <w:r w:rsidRPr="0076121C">
        <w:rPr>
          <w:rFonts w:ascii="Times New Roman" w:eastAsia="Times New Roman" w:hAnsi="Times New Roman" w:cs="Times New Roman"/>
          <w:sz w:val="24"/>
          <w:szCs w:val="24"/>
        </w:rPr>
        <w:t xml:space="preserve">In the </w:t>
      </w:r>
      <w:r w:rsidRPr="0076121C">
        <w:rPr>
          <w:rFonts w:ascii="Times New Roman" w:eastAsia="Times New Roman" w:hAnsi="Times New Roman" w:cs="Times New Roman"/>
          <w:bCs/>
          <w:sz w:val="24"/>
          <w:szCs w:val="24"/>
        </w:rPr>
        <w:t>ANOVA table</w:t>
      </w:r>
      <w:r w:rsidRPr="0076121C">
        <w:rPr>
          <w:rFonts w:ascii="Times New Roman" w:eastAsia="Times New Roman" w:hAnsi="Times New Roman" w:cs="Times New Roman"/>
          <w:sz w:val="24"/>
          <w:szCs w:val="24"/>
        </w:rPr>
        <w:t xml:space="preserve"> (Table </w:t>
      </w:r>
      <w:r>
        <w:rPr>
          <w:rFonts w:ascii="Times New Roman" w:eastAsia="Times New Roman" w:hAnsi="Times New Roman" w:cs="Times New Roman"/>
          <w:sz w:val="24"/>
          <w:szCs w:val="24"/>
        </w:rPr>
        <w:t>2</w:t>
      </w:r>
      <w:r w:rsidRPr="0076121C">
        <w:rPr>
          <w:rFonts w:ascii="Times New Roman" w:eastAsia="Times New Roman" w:hAnsi="Times New Roman" w:cs="Times New Roman"/>
          <w:sz w:val="24"/>
          <w:szCs w:val="24"/>
        </w:rPr>
        <w:t xml:space="preserve">b), the regression model is statistically significant, with an F-value of 52.600 and a p-value of 0.000 (p &lt; 0.05). This confirms that the model, as a whole, significantly predicts self-medication </w:t>
      </w:r>
      <w:proofErr w:type="spellStart"/>
      <w:r w:rsidRPr="0076121C">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w:t>
      </w:r>
      <w:r w:rsidRPr="0076121C">
        <w:rPr>
          <w:rFonts w:ascii="Times New Roman" w:eastAsia="Times New Roman" w:hAnsi="Times New Roman" w:cs="Times New Roman"/>
          <w:sz w:val="24"/>
          <w:szCs w:val="24"/>
        </w:rPr>
        <w:t xml:space="preserve">indicating that predisposing factors do, in fact, have a significant influence on self-medication </w:t>
      </w:r>
      <w:proofErr w:type="spellStart"/>
      <w:r w:rsidRPr="0076121C">
        <w:rPr>
          <w:rFonts w:ascii="Times New Roman" w:eastAsia="Times New Roman" w:hAnsi="Times New Roman" w:cs="Times New Roman"/>
          <w:sz w:val="24"/>
          <w:szCs w:val="24"/>
        </w:rPr>
        <w:t>behaviour</w:t>
      </w:r>
      <w:proofErr w:type="spellEnd"/>
      <w:r w:rsidRPr="0076121C">
        <w:rPr>
          <w:rFonts w:ascii="Times New Roman" w:eastAsia="Times New Roman" w:hAnsi="Times New Roman" w:cs="Times New Roman"/>
          <w:sz w:val="24"/>
          <w:szCs w:val="24"/>
        </w:rPr>
        <w:t xml:space="preserve"> among young adults in Ekiti State.</w:t>
      </w:r>
    </w:p>
    <w:p w14:paraId="6BC06C7A" w14:textId="77777777" w:rsidR="00BD10F8" w:rsidRPr="0076121C" w:rsidRDefault="00BD10F8" w:rsidP="00D11F81">
      <w:pPr>
        <w:spacing w:before="100" w:beforeAutospacing="1" w:after="0" w:line="276" w:lineRule="auto"/>
        <w:jc w:val="both"/>
        <w:rPr>
          <w:rFonts w:ascii="Times New Roman" w:eastAsia="Times New Roman" w:hAnsi="Times New Roman" w:cs="Times New Roman"/>
          <w:sz w:val="24"/>
          <w:szCs w:val="24"/>
        </w:rPr>
      </w:pPr>
      <w:r w:rsidRPr="0076121C">
        <w:rPr>
          <w:rFonts w:ascii="Times New Roman" w:eastAsia="Times New Roman" w:hAnsi="Times New Roman" w:cs="Times New Roman"/>
          <w:sz w:val="24"/>
          <w:szCs w:val="24"/>
        </w:rPr>
        <w:t xml:space="preserve">Further examination of the </w:t>
      </w:r>
      <w:r w:rsidRPr="0076121C">
        <w:rPr>
          <w:rFonts w:ascii="Times New Roman" w:eastAsia="Times New Roman" w:hAnsi="Times New Roman" w:cs="Times New Roman"/>
          <w:bCs/>
          <w:sz w:val="24"/>
          <w:szCs w:val="24"/>
        </w:rPr>
        <w:t>coefficients</w:t>
      </w:r>
      <w:r w:rsidRPr="0076121C">
        <w:rPr>
          <w:rFonts w:ascii="Times New Roman" w:eastAsia="Times New Roman" w:hAnsi="Times New Roman" w:cs="Times New Roman"/>
          <w:sz w:val="24"/>
          <w:szCs w:val="24"/>
        </w:rPr>
        <w:t xml:space="preserve"> in Table </w:t>
      </w:r>
      <w:r>
        <w:rPr>
          <w:rFonts w:ascii="Times New Roman" w:eastAsia="Times New Roman" w:hAnsi="Times New Roman" w:cs="Times New Roman"/>
          <w:sz w:val="24"/>
          <w:szCs w:val="24"/>
        </w:rPr>
        <w:t>2</w:t>
      </w:r>
      <w:r w:rsidRPr="0076121C">
        <w:rPr>
          <w:rFonts w:ascii="Times New Roman" w:eastAsia="Times New Roman" w:hAnsi="Times New Roman" w:cs="Times New Roman"/>
          <w:sz w:val="24"/>
          <w:szCs w:val="24"/>
        </w:rPr>
        <w:t xml:space="preserve">c provides insights into the relative contribution of each independent variable: </w:t>
      </w:r>
      <w:r w:rsidRPr="0076121C">
        <w:rPr>
          <w:rFonts w:ascii="Times New Roman" w:eastAsia="Times New Roman" w:hAnsi="Times New Roman" w:cs="Times New Roman"/>
          <w:bCs/>
          <w:sz w:val="24"/>
          <w:szCs w:val="24"/>
        </w:rPr>
        <w:t>Demographics</w:t>
      </w:r>
      <w:r w:rsidRPr="0076121C">
        <w:rPr>
          <w:rFonts w:ascii="Times New Roman" w:eastAsia="Times New Roman" w:hAnsi="Times New Roman" w:cs="Times New Roman"/>
          <w:sz w:val="24"/>
          <w:szCs w:val="24"/>
        </w:rPr>
        <w:t xml:space="preserve"> (β = 0.280, p = 0.000) had a statistically significant positive influence on self-medication </w:t>
      </w:r>
      <w:proofErr w:type="spellStart"/>
      <w:r w:rsidRPr="0076121C">
        <w:rPr>
          <w:rFonts w:ascii="Times New Roman" w:eastAsia="Times New Roman" w:hAnsi="Times New Roman" w:cs="Times New Roman"/>
          <w:sz w:val="24"/>
          <w:szCs w:val="24"/>
        </w:rPr>
        <w:t>behaviour</w:t>
      </w:r>
      <w:proofErr w:type="spellEnd"/>
      <w:r w:rsidRPr="0076121C">
        <w:rPr>
          <w:rFonts w:ascii="Times New Roman" w:eastAsia="Times New Roman" w:hAnsi="Times New Roman" w:cs="Times New Roman"/>
          <w:sz w:val="24"/>
          <w:szCs w:val="24"/>
        </w:rPr>
        <w:t>. This suggests that demographic variables such as gender, education level, or socioeconomic status are important predictors, with increases in relevant demographic indicators associated with increased likelihood of self-medicating.</w:t>
      </w:r>
    </w:p>
    <w:p w14:paraId="500E6D4B" w14:textId="77777777" w:rsidR="00BD10F8" w:rsidRPr="0076121C" w:rsidRDefault="00BD10F8" w:rsidP="00D11F81">
      <w:pPr>
        <w:spacing w:before="100" w:beforeAutospacing="1" w:after="0" w:line="276" w:lineRule="auto"/>
        <w:jc w:val="both"/>
        <w:rPr>
          <w:rFonts w:ascii="Times New Roman" w:eastAsia="Times New Roman" w:hAnsi="Times New Roman" w:cs="Times New Roman"/>
          <w:sz w:val="24"/>
          <w:szCs w:val="24"/>
        </w:rPr>
      </w:pPr>
      <w:r w:rsidRPr="0076121C">
        <w:rPr>
          <w:rFonts w:ascii="Times New Roman" w:eastAsia="Times New Roman" w:hAnsi="Times New Roman" w:cs="Times New Roman"/>
          <w:bCs/>
          <w:sz w:val="24"/>
          <w:szCs w:val="24"/>
        </w:rPr>
        <w:t>Knowledge</w:t>
      </w:r>
      <w:r w:rsidRPr="0076121C">
        <w:rPr>
          <w:rFonts w:ascii="Times New Roman" w:eastAsia="Times New Roman" w:hAnsi="Times New Roman" w:cs="Times New Roman"/>
          <w:sz w:val="24"/>
          <w:szCs w:val="24"/>
        </w:rPr>
        <w:t xml:space="preserve"> (β = 0.425, p = 0.000) had the </w:t>
      </w:r>
      <w:r w:rsidRPr="0076121C">
        <w:rPr>
          <w:rFonts w:ascii="Times New Roman" w:eastAsia="Times New Roman" w:hAnsi="Times New Roman" w:cs="Times New Roman"/>
          <w:bCs/>
          <w:sz w:val="24"/>
          <w:szCs w:val="24"/>
        </w:rPr>
        <w:t>strongest positive influence</w:t>
      </w:r>
      <w:r w:rsidRPr="0076121C">
        <w:rPr>
          <w:rFonts w:ascii="Times New Roman" w:eastAsia="Times New Roman" w:hAnsi="Times New Roman" w:cs="Times New Roman"/>
          <w:sz w:val="24"/>
          <w:szCs w:val="24"/>
        </w:rPr>
        <w:t xml:space="preserve"> among the predictors. This implies that individuals with more knowledge about medications or health conditions are more </w:t>
      </w:r>
      <w:r w:rsidRPr="0076121C">
        <w:rPr>
          <w:rFonts w:ascii="Times New Roman" w:eastAsia="Times New Roman" w:hAnsi="Times New Roman" w:cs="Times New Roman"/>
          <w:sz w:val="24"/>
          <w:szCs w:val="24"/>
        </w:rPr>
        <w:lastRenderedPageBreak/>
        <w:t xml:space="preserve">likely to engage in self-medication. This may reflect a sense of confidence or perceived competence in managing minor ailments without professional consultation. </w:t>
      </w:r>
      <w:r w:rsidRPr="0076121C">
        <w:rPr>
          <w:rFonts w:ascii="Times New Roman" w:eastAsia="Times New Roman" w:hAnsi="Times New Roman" w:cs="Times New Roman"/>
          <w:bCs/>
          <w:sz w:val="24"/>
          <w:szCs w:val="24"/>
        </w:rPr>
        <w:t>Health beliefs</w:t>
      </w:r>
      <w:r w:rsidRPr="0076121C">
        <w:rPr>
          <w:rFonts w:ascii="Times New Roman" w:eastAsia="Times New Roman" w:hAnsi="Times New Roman" w:cs="Times New Roman"/>
          <w:sz w:val="24"/>
          <w:szCs w:val="24"/>
        </w:rPr>
        <w:t xml:space="preserve">, on the other hand, showed a </w:t>
      </w:r>
      <w:r w:rsidRPr="0076121C">
        <w:rPr>
          <w:rFonts w:ascii="Times New Roman" w:eastAsia="Times New Roman" w:hAnsi="Times New Roman" w:cs="Times New Roman"/>
          <w:bCs/>
          <w:sz w:val="24"/>
          <w:szCs w:val="24"/>
        </w:rPr>
        <w:t>negative but significant relationship</w:t>
      </w:r>
      <w:r w:rsidRPr="0076121C">
        <w:rPr>
          <w:rFonts w:ascii="Times New Roman" w:eastAsia="Times New Roman" w:hAnsi="Times New Roman" w:cs="Times New Roman"/>
          <w:sz w:val="24"/>
          <w:szCs w:val="24"/>
        </w:rPr>
        <w:t xml:space="preserve"> (β = -0.143, p = 0.019) with self-medication. This indicates that certain health beliefs</w:t>
      </w:r>
      <w:r>
        <w:rPr>
          <w:rFonts w:ascii="Times New Roman" w:eastAsia="Times New Roman" w:hAnsi="Times New Roman" w:cs="Times New Roman"/>
          <w:sz w:val="24"/>
          <w:szCs w:val="24"/>
        </w:rPr>
        <w:t xml:space="preserve">, </w:t>
      </w:r>
      <w:r w:rsidRPr="0076121C">
        <w:rPr>
          <w:rFonts w:ascii="Times New Roman" w:eastAsia="Times New Roman" w:hAnsi="Times New Roman" w:cs="Times New Roman"/>
          <w:sz w:val="24"/>
          <w:szCs w:val="24"/>
        </w:rPr>
        <w:t>potentially including perceptions about risks, efficacy of medical care, or cultural attitudes</w:t>
      </w:r>
      <w:r>
        <w:rPr>
          <w:rFonts w:ascii="Times New Roman" w:eastAsia="Times New Roman" w:hAnsi="Times New Roman" w:cs="Times New Roman"/>
          <w:sz w:val="24"/>
          <w:szCs w:val="24"/>
        </w:rPr>
        <w:t xml:space="preserve"> </w:t>
      </w:r>
      <w:r w:rsidRPr="0076121C">
        <w:rPr>
          <w:rFonts w:ascii="Times New Roman" w:eastAsia="Times New Roman" w:hAnsi="Times New Roman" w:cs="Times New Roman"/>
          <w:sz w:val="24"/>
          <w:szCs w:val="24"/>
        </w:rPr>
        <w:t xml:space="preserve">may act as </w:t>
      </w:r>
      <w:r w:rsidRPr="0076121C">
        <w:rPr>
          <w:rFonts w:ascii="Times New Roman" w:eastAsia="Times New Roman" w:hAnsi="Times New Roman" w:cs="Times New Roman"/>
          <w:bCs/>
          <w:sz w:val="24"/>
          <w:szCs w:val="24"/>
        </w:rPr>
        <w:t>inhibitors</w:t>
      </w:r>
      <w:r w:rsidRPr="0076121C">
        <w:rPr>
          <w:rFonts w:ascii="Times New Roman" w:eastAsia="Times New Roman" w:hAnsi="Times New Roman" w:cs="Times New Roman"/>
          <w:sz w:val="24"/>
          <w:szCs w:val="24"/>
        </w:rPr>
        <w:t xml:space="preserve"> of self-medication. Individuals with stronger beliefs in the dangers of self-medication or in the benefits of professional care may be less inclined to self-medicate.</w:t>
      </w:r>
    </w:p>
    <w:p w14:paraId="5483C284" w14:textId="77777777" w:rsidR="00BD10F8" w:rsidRPr="0076121C" w:rsidRDefault="00BD10F8" w:rsidP="00D11F81">
      <w:pPr>
        <w:suppressAutoHyphens/>
        <w:spacing w:line="276" w:lineRule="auto"/>
        <w:jc w:val="both"/>
        <w:rPr>
          <w:rFonts w:ascii="Times New Roman" w:eastAsia="Calibri" w:hAnsi="Times New Roman" w:cs="Times New Roman"/>
          <w:b/>
          <w:sz w:val="24"/>
          <w:szCs w:val="24"/>
        </w:rPr>
      </w:pPr>
      <w:r w:rsidRPr="0076121C">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19BD0AA8" wp14:editId="355B3944">
                <wp:simplePos x="0" y="0"/>
                <wp:positionH relativeFrom="column">
                  <wp:posOffset>-9525</wp:posOffset>
                </wp:positionH>
                <wp:positionV relativeFrom="paragraph">
                  <wp:posOffset>657225</wp:posOffset>
                </wp:positionV>
                <wp:extent cx="5895975" cy="647700"/>
                <wp:effectExtent l="0" t="0" r="28575" b="19050"/>
                <wp:wrapNone/>
                <wp:docPr id="61" name="Group 61"/>
                <wp:cNvGraphicFramePr/>
                <a:graphic xmlns:a="http://schemas.openxmlformats.org/drawingml/2006/main">
                  <a:graphicData uri="http://schemas.microsoft.com/office/word/2010/wordprocessingGroup">
                    <wpg:wgp>
                      <wpg:cNvGrpSpPr/>
                      <wpg:grpSpPr>
                        <a:xfrm>
                          <a:off x="0" y="0"/>
                          <a:ext cx="5895975" cy="647700"/>
                          <a:chOff x="0" y="0"/>
                          <a:chExt cx="5895975" cy="647700"/>
                        </a:xfrm>
                      </wpg:grpSpPr>
                      <wps:wsp>
                        <wps:cNvPr id="62" name="Straight Connector 62"/>
                        <wps:cNvCnPr/>
                        <wps:spPr>
                          <a:xfrm flipV="1">
                            <a:off x="0" y="0"/>
                            <a:ext cx="5867400" cy="19050"/>
                          </a:xfrm>
                          <a:prstGeom prst="line">
                            <a:avLst/>
                          </a:prstGeom>
                          <a:ln w="3175"/>
                        </wps:spPr>
                        <wps:style>
                          <a:lnRef idx="3">
                            <a:schemeClr val="dk1"/>
                          </a:lnRef>
                          <a:fillRef idx="0">
                            <a:schemeClr val="dk1"/>
                          </a:fillRef>
                          <a:effectRef idx="2">
                            <a:schemeClr val="dk1"/>
                          </a:effectRef>
                          <a:fontRef idx="minor">
                            <a:schemeClr val="tx1"/>
                          </a:fontRef>
                        </wps:style>
                        <wps:bodyPr/>
                      </wps:wsp>
                      <wps:wsp>
                        <wps:cNvPr id="63" name="Straight Connector 63"/>
                        <wps:cNvCnPr/>
                        <wps:spPr>
                          <a:xfrm flipV="1">
                            <a:off x="19050" y="409575"/>
                            <a:ext cx="5867400" cy="19050"/>
                          </a:xfrm>
                          <a:prstGeom prst="line">
                            <a:avLst/>
                          </a:prstGeom>
                          <a:ln w="3175"/>
                        </wps:spPr>
                        <wps:style>
                          <a:lnRef idx="3">
                            <a:schemeClr val="dk1"/>
                          </a:lnRef>
                          <a:fillRef idx="0">
                            <a:schemeClr val="dk1"/>
                          </a:fillRef>
                          <a:effectRef idx="2">
                            <a:schemeClr val="dk1"/>
                          </a:effectRef>
                          <a:fontRef idx="minor">
                            <a:schemeClr val="tx1"/>
                          </a:fontRef>
                        </wps:style>
                        <wps:bodyPr/>
                      </wps:wsp>
                      <wps:wsp>
                        <wps:cNvPr id="64" name="Straight Connector 64"/>
                        <wps:cNvCnPr/>
                        <wps:spPr>
                          <a:xfrm flipV="1">
                            <a:off x="28575" y="628650"/>
                            <a:ext cx="5867400" cy="19050"/>
                          </a:xfrm>
                          <a:prstGeom prst="line">
                            <a:avLst/>
                          </a:prstGeom>
                          <a:ln w="3175"/>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23EBA673" id="Group 61" o:spid="_x0000_s1026" style="position:absolute;margin-left:-.75pt;margin-top:51.75pt;width:464.25pt;height:51pt;z-index:251661312" coordsize="58959,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">
                <v:line id="Straight Connector 62" o:spid="_x0000_s1027" style="position:absolute;flip:y;visibility:visible;mso-wrap-style:square" from="0,0" to="58674,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" strokecolor="black [3200]" strokeweight=".25pt">
                  <v:stroke joinstyle="miter"/>
                </v:line>
                <v:line id="Straight Connector 63" o:spid="_x0000_s1028" style="position:absolute;flip:y;visibility:visible;mso-wrap-style:square" from="190,4095" to="58864,4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" strokecolor="black [3200]" strokeweight=".25pt">
                  <v:stroke joinstyle="miter"/>
                </v:line>
                <v:line id="Straight Connector 64" o:spid="_x0000_s1029" style="position:absolute;flip:y;visibility:visible;mso-wrap-style:square" from="285,6286" to="58959,6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" strokecolor="black [3200]" strokeweight=".25pt">
                  <v:stroke joinstyle="miter"/>
                </v:line>
              </v:group>
            </w:pict>
          </mc:Fallback>
        </mc:AlternateContent>
      </w:r>
      <w:r w:rsidRPr="0076121C">
        <w:rPr>
          <w:rFonts w:ascii="Times New Roman" w:hAnsi="Times New Roman" w:cs="Times New Roman"/>
          <w:b/>
          <w:bCs/>
          <w:color w:val="000000"/>
          <w:sz w:val="24"/>
          <w:szCs w:val="24"/>
        </w:rPr>
        <w:t xml:space="preserve">Table </w:t>
      </w:r>
      <w:r>
        <w:rPr>
          <w:rFonts w:ascii="Times New Roman" w:hAnsi="Times New Roman" w:cs="Times New Roman"/>
          <w:b/>
          <w:bCs/>
          <w:color w:val="000000"/>
          <w:sz w:val="24"/>
          <w:szCs w:val="24"/>
        </w:rPr>
        <w:t>2</w:t>
      </w:r>
      <w:r w:rsidRPr="0076121C">
        <w:rPr>
          <w:rFonts w:ascii="Times New Roman" w:hAnsi="Times New Roman" w:cs="Times New Roman"/>
          <w:b/>
          <w:bCs/>
          <w:color w:val="000000"/>
          <w:sz w:val="24"/>
          <w:szCs w:val="24"/>
        </w:rPr>
        <w:t xml:space="preserve">: </w:t>
      </w:r>
      <w:r w:rsidRPr="0076121C">
        <w:rPr>
          <w:rFonts w:ascii="Times New Roman" w:hAnsi="Times New Roman" w:cs="Times New Roman"/>
          <w:b/>
          <w:sz w:val="24"/>
          <w:szCs w:val="24"/>
        </w:rPr>
        <w:t xml:space="preserve">Regression analysis of the influence of predisposing factors on self-medication </w:t>
      </w:r>
      <w:proofErr w:type="spellStart"/>
      <w:r w:rsidRPr="0076121C">
        <w:rPr>
          <w:rFonts w:ascii="Times New Roman" w:hAnsi="Times New Roman" w:cs="Times New Roman"/>
          <w:b/>
          <w:sz w:val="24"/>
          <w:szCs w:val="24"/>
        </w:rPr>
        <w:t>behaviour</w:t>
      </w:r>
      <w:proofErr w:type="spellEnd"/>
      <w:r w:rsidRPr="0076121C">
        <w:rPr>
          <w:rFonts w:ascii="Times New Roman" w:hAnsi="Times New Roman" w:cs="Times New Roman"/>
          <w:b/>
          <w:sz w:val="24"/>
          <w:szCs w:val="24"/>
        </w:rPr>
        <w:t xml:space="preserve"> among young adults in Ekiti State</w:t>
      </w:r>
    </w:p>
    <w:tbl>
      <w:tblPr>
        <w:tblW w:w="9090" w:type="dxa"/>
        <w:tblLayout w:type="fixed"/>
        <w:tblCellMar>
          <w:left w:w="0" w:type="dxa"/>
          <w:right w:w="0" w:type="dxa"/>
        </w:tblCellMar>
        <w:tblLook w:val="0000" w:firstRow="0" w:lastRow="0" w:firstColumn="0" w:lastColumn="0" w:noHBand="0" w:noVBand="0"/>
      </w:tblPr>
      <w:tblGrid>
        <w:gridCol w:w="1800"/>
        <w:gridCol w:w="1710"/>
        <w:gridCol w:w="1710"/>
        <w:gridCol w:w="1800"/>
        <w:gridCol w:w="2070"/>
      </w:tblGrid>
      <w:tr w:rsidR="00BD10F8" w:rsidRPr="0076121C" w14:paraId="304DCD40" w14:textId="77777777" w:rsidTr="0035242C">
        <w:trPr>
          <w:cantSplit/>
        </w:trPr>
        <w:tc>
          <w:tcPr>
            <w:tcW w:w="9090" w:type="dxa"/>
            <w:gridSpan w:val="5"/>
            <w:shd w:val="clear" w:color="auto" w:fill="FFFFFF"/>
          </w:tcPr>
          <w:p w14:paraId="5DCA2DD9"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b/>
                <w:bCs/>
                <w:color w:val="000000"/>
                <w:sz w:val="24"/>
                <w:szCs w:val="24"/>
              </w:rPr>
              <w:t xml:space="preserve">Table </w:t>
            </w:r>
            <w:r>
              <w:rPr>
                <w:rFonts w:ascii="Times New Roman" w:hAnsi="Times New Roman" w:cs="Times New Roman"/>
                <w:b/>
                <w:bCs/>
                <w:color w:val="000000"/>
                <w:sz w:val="24"/>
                <w:szCs w:val="24"/>
              </w:rPr>
              <w:t>2</w:t>
            </w:r>
            <w:r w:rsidRPr="0076121C">
              <w:rPr>
                <w:rFonts w:ascii="Times New Roman" w:hAnsi="Times New Roman" w:cs="Times New Roman"/>
                <w:b/>
                <w:bCs/>
                <w:color w:val="000000"/>
                <w:sz w:val="24"/>
                <w:szCs w:val="24"/>
              </w:rPr>
              <w:t>a                                   Model Summary</w:t>
            </w:r>
          </w:p>
        </w:tc>
      </w:tr>
      <w:tr w:rsidR="00BD10F8" w:rsidRPr="0076121C" w14:paraId="7C59E486" w14:textId="77777777" w:rsidTr="0035242C">
        <w:trPr>
          <w:cantSplit/>
        </w:trPr>
        <w:tc>
          <w:tcPr>
            <w:tcW w:w="1800" w:type="dxa"/>
            <w:shd w:val="clear" w:color="auto" w:fill="FFFFFF"/>
          </w:tcPr>
          <w:p w14:paraId="33C7EDE9"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Model</w:t>
            </w:r>
          </w:p>
        </w:tc>
        <w:tc>
          <w:tcPr>
            <w:tcW w:w="1710" w:type="dxa"/>
            <w:shd w:val="clear" w:color="auto" w:fill="FFFFFF"/>
          </w:tcPr>
          <w:p w14:paraId="17FEDF6F"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R</w:t>
            </w:r>
          </w:p>
        </w:tc>
        <w:tc>
          <w:tcPr>
            <w:tcW w:w="1710" w:type="dxa"/>
            <w:shd w:val="clear" w:color="auto" w:fill="FFFFFF"/>
          </w:tcPr>
          <w:p w14:paraId="27CE6C5C"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R Square</w:t>
            </w:r>
          </w:p>
        </w:tc>
        <w:tc>
          <w:tcPr>
            <w:tcW w:w="1800" w:type="dxa"/>
            <w:shd w:val="clear" w:color="auto" w:fill="FFFFFF"/>
          </w:tcPr>
          <w:p w14:paraId="351FC064"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Adjusted R Square</w:t>
            </w:r>
          </w:p>
        </w:tc>
        <w:tc>
          <w:tcPr>
            <w:tcW w:w="2070" w:type="dxa"/>
            <w:shd w:val="clear" w:color="auto" w:fill="FFFFFF"/>
          </w:tcPr>
          <w:p w14:paraId="1E24944C"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Std. Error of the Estimate</w:t>
            </w:r>
          </w:p>
        </w:tc>
      </w:tr>
      <w:tr w:rsidR="00BD10F8" w:rsidRPr="0076121C" w14:paraId="1DCCB4A4" w14:textId="77777777" w:rsidTr="0035242C">
        <w:trPr>
          <w:cantSplit/>
        </w:trPr>
        <w:tc>
          <w:tcPr>
            <w:tcW w:w="1800" w:type="dxa"/>
            <w:shd w:val="clear" w:color="auto" w:fill="FFFFFF"/>
            <w:vAlign w:val="center"/>
          </w:tcPr>
          <w:p w14:paraId="1FA0DC5F"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1</w:t>
            </w:r>
          </w:p>
        </w:tc>
        <w:tc>
          <w:tcPr>
            <w:tcW w:w="1710" w:type="dxa"/>
            <w:shd w:val="clear" w:color="auto" w:fill="FFFFFF"/>
            <w:vAlign w:val="center"/>
          </w:tcPr>
          <w:p w14:paraId="7932ED5E"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.541</w:t>
            </w:r>
            <w:r w:rsidRPr="0076121C">
              <w:rPr>
                <w:rFonts w:ascii="Times New Roman" w:hAnsi="Times New Roman" w:cs="Times New Roman"/>
                <w:color w:val="000000"/>
                <w:sz w:val="24"/>
                <w:szCs w:val="24"/>
                <w:vertAlign w:val="superscript"/>
              </w:rPr>
              <w:t>a</w:t>
            </w:r>
          </w:p>
        </w:tc>
        <w:tc>
          <w:tcPr>
            <w:tcW w:w="1710" w:type="dxa"/>
            <w:shd w:val="clear" w:color="auto" w:fill="FFFFFF"/>
            <w:vAlign w:val="center"/>
          </w:tcPr>
          <w:p w14:paraId="31C92C94"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.293</w:t>
            </w:r>
          </w:p>
        </w:tc>
        <w:tc>
          <w:tcPr>
            <w:tcW w:w="1800" w:type="dxa"/>
            <w:shd w:val="clear" w:color="auto" w:fill="FFFFFF"/>
            <w:vAlign w:val="center"/>
          </w:tcPr>
          <w:p w14:paraId="0DC0064E"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.287</w:t>
            </w:r>
          </w:p>
        </w:tc>
        <w:tc>
          <w:tcPr>
            <w:tcW w:w="2070" w:type="dxa"/>
            <w:shd w:val="clear" w:color="auto" w:fill="FFFFFF"/>
            <w:vAlign w:val="center"/>
          </w:tcPr>
          <w:p w14:paraId="1ABE9E54"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.543</w:t>
            </w:r>
          </w:p>
        </w:tc>
      </w:tr>
      <w:tr w:rsidR="00BD10F8" w:rsidRPr="0076121C" w14:paraId="5308E686" w14:textId="77777777" w:rsidTr="0035242C">
        <w:trPr>
          <w:cantSplit/>
        </w:trPr>
        <w:tc>
          <w:tcPr>
            <w:tcW w:w="9090" w:type="dxa"/>
            <w:gridSpan w:val="5"/>
            <w:shd w:val="clear" w:color="auto" w:fill="FFFFFF"/>
          </w:tcPr>
          <w:p w14:paraId="513AACED"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i/>
                <w:color w:val="000000"/>
                <w:sz w:val="24"/>
                <w:szCs w:val="24"/>
              </w:rPr>
            </w:pPr>
            <w:r w:rsidRPr="0076121C">
              <w:rPr>
                <w:rFonts w:ascii="Times New Roman" w:hAnsi="Times New Roman" w:cs="Times New Roman"/>
                <w:i/>
                <w:color w:val="000000"/>
                <w:sz w:val="24"/>
                <w:szCs w:val="24"/>
              </w:rPr>
              <w:t xml:space="preserve">a. </w:t>
            </w:r>
            <w:r w:rsidRPr="0076121C">
              <w:rPr>
                <w:rFonts w:ascii="Times New Roman" w:hAnsi="Times New Roman" w:cs="Times New Roman"/>
                <w:i/>
                <w:color w:val="010205"/>
                <w:sz w:val="24"/>
                <w:szCs w:val="24"/>
              </w:rPr>
              <w:t xml:space="preserve">Predictors: (Constant), </w:t>
            </w:r>
            <w:r w:rsidRPr="0076121C">
              <w:rPr>
                <w:rFonts w:ascii="Times New Roman" w:hAnsi="Times New Roman" w:cs="Times New Roman"/>
                <w:i/>
                <w:sz w:val="24"/>
                <w:szCs w:val="24"/>
              </w:rPr>
              <w:t>demographics, knowledge, health beliefs</w:t>
            </w:r>
          </w:p>
        </w:tc>
      </w:tr>
    </w:tbl>
    <w:p w14:paraId="17808823" w14:textId="77777777" w:rsidR="00BD10F8" w:rsidRPr="0076121C" w:rsidRDefault="00BD10F8" w:rsidP="00D11F81">
      <w:pPr>
        <w:autoSpaceDE w:val="0"/>
        <w:autoSpaceDN w:val="0"/>
        <w:adjustRightInd w:val="0"/>
        <w:spacing w:after="0" w:line="276" w:lineRule="auto"/>
        <w:jc w:val="both"/>
        <w:rPr>
          <w:rFonts w:ascii="Times New Roman" w:hAnsi="Times New Roman" w:cs="Times New Roman"/>
          <w:sz w:val="24"/>
          <w:szCs w:val="24"/>
        </w:rPr>
      </w:pPr>
    </w:p>
    <w:tbl>
      <w:tblPr>
        <w:tblW w:w="9090" w:type="dxa"/>
        <w:tblLayout w:type="fixed"/>
        <w:tblCellMar>
          <w:left w:w="0" w:type="dxa"/>
          <w:right w:w="0" w:type="dxa"/>
        </w:tblCellMar>
        <w:tblLook w:val="0000" w:firstRow="0" w:lastRow="0" w:firstColumn="0" w:lastColumn="0" w:noHBand="0" w:noVBand="0"/>
      </w:tblPr>
      <w:tblGrid>
        <w:gridCol w:w="733"/>
        <w:gridCol w:w="1787"/>
        <w:gridCol w:w="269"/>
        <w:gridCol w:w="1081"/>
        <w:gridCol w:w="179"/>
        <w:gridCol w:w="721"/>
        <w:gridCol w:w="539"/>
        <w:gridCol w:w="1261"/>
        <w:gridCol w:w="449"/>
        <w:gridCol w:w="631"/>
        <w:gridCol w:w="359"/>
        <w:gridCol w:w="1081"/>
      </w:tblGrid>
      <w:tr w:rsidR="00BD10F8" w:rsidRPr="0076121C" w14:paraId="6A819F5A" w14:textId="77777777" w:rsidTr="0035242C">
        <w:trPr>
          <w:cantSplit/>
        </w:trPr>
        <w:tc>
          <w:tcPr>
            <w:tcW w:w="9090" w:type="dxa"/>
            <w:gridSpan w:val="12"/>
            <w:shd w:val="clear" w:color="auto" w:fill="FFFFFF"/>
          </w:tcPr>
          <w:p w14:paraId="38F357F2"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552AAD4A" wp14:editId="6146E54B">
                      <wp:simplePos x="0" y="0"/>
                      <wp:positionH relativeFrom="column">
                        <wp:posOffset>0</wp:posOffset>
                      </wp:positionH>
                      <wp:positionV relativeFrom="paragraph">
                        <wp:posOffset>203200</wp:posOffset>
                      </wp:positionV>
                      <wp:extent cx="6000750" cy="1009650"/>
                      <wp:effectExtent l="0" t="0" r="19050" b="38100"/>
                      <wp:wrapNone/>
                      <wp:docPr id="65" name="Group 65"/>
                      <wp:cNvGraphicFramePr/>
                      <a:graphic xmlns:a="http://schemas.openxmlformats.org/drawingml/2006/main">
                        <a:graphicData uri="http://schemas.microsoft.com/office/word/2010/wordprocessingGroup">
                          <wpg:wgp>
                            <wpg:cNvGrpSpPr/>
                            <wpg:grpSpPr>
                              <a:xfrm>
                                <a:off x="0" y="0"/>
                                <a:ext cx="6000750" cy="1009650"/>
                                <a:chOff x="0" y="0"/>
                                <a:chExt cx="6000750" cy="1009650"/>
                              </a:xfrm>
                            </wpg:grpSpPr>
                            <wps:wsp>
                              <wps:cNvPr id="66" name="Straight Connector 66"/>
                              <wps:cNvCnPr/>
                              <wps:spPr>
                                <a:xfrm flipV="1">
                                  <a:off x="0" y="0"/>
                                  <a:ext cx="5943600" cy="9525"/>
                                </a:xfrm>
                                <a:prstGeom prst="line">
                                  <a:avLst/>
                                </a:prstGeom>
                                <a:ln w="3175"/>
                              </wps:spPr>
                              <wps:style>
                                <a:lnRef idx="3">
                                  <a:schemeClr val="dk1"/>
                                </a:lnRef>
                                <a:fillRef idx="0">
                                  <a:schemeClr val="dk1"/>
                                </a:fillRef>
                                <a:effectRef idx="2">
                                  <a:schemeClr val="dk1"/>
                                </a:effectRef>
                                <a:fontRef idx="minor">
                                  <a:schemeClr val="tx1"/>
                                </a:fontRef>
                              </wps:style>
                              <wps:bodyPr/>
                            </wps:wsp>
                            <wps:wsp>
                              <wps:cNvPr id="67" name="Straight Connector 67"/>
                              <wps:cNvCnPr/>
                              <wps:spPr>
                                <a:xfrm flipV="1">
                                  <a:off x="19050" y="381000"/>
                                  <a:ext cx="5943600" cy="9525"/>
                                </a:xfrm>
                                <a:prstGeom prst="line">
                                  <a:avLst/>
                                </a:prstGeom>
                                <a:ln w="3175"/>
                              </wps:spPr>
                              <wps:style>
                                <a:lnRef idx="3">
                                  <a:schemeClr val="dk1"/>
                                </a:lnRef>
                                <a:fillRef idx="0">
                                  <a:schemeClr val="dk1"/>
                                </a:fillRef>
                                <a:effectRef idx="2">
                                  <a:schemeClr val="dk1"/>
                                </a:effectRef>
                                <a:fontRef idx="minor">
                                  <a:schemeClr val="tx1"/>
                                </a:fontRef>
                              </wps:style>
                              <wps:bodyPr/>
                            </wps:wsp>
                            <wps:wsp>
                              <wps:cNvPr id="68" name="Straight Connector 68"/>
                              <wps:cNvCnPr/>
                              <wps:spPr>
                                <a:xfrm flipV="1">
                                  <a:off x="57150" y="1000125"/>
                                  <a:ext cx="5943600" cy="9525"/>
                                </a:xfrm>
                                <a:prstGeom prst="line">
                                  <a:avLst/>
                                </a:prstGeom>
                                <a:ln w="3175"/>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7258BAF0" id="Group 65" o:spid="_x0000_s1026" style="position:absolute;margin-left:0;margin-top:16pt;width:472.5pt;height:79.5pt;z-index:251662336" coordsize="60007,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">
                      <v:line id="Straight Connector 66" o:spid="_x0000_s1027" style="position:absolute;flip:y;visibility:visible;mso-wrap-style:square" from="0,0" to="594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" strokecolor="black [3200]" strokeweight=".25pt">
                        <v:stroke joinstyle="miter"/>
                      </v:line>
                      <v:line id="Straight Connector 67" o:spid="_x0000_s1028" style="position:absolute;flip:y;visibility:visible;mso-wrap-style:square" from="190,3810" to="59626,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" strokecolor="black [3200]" strokeweight=".25pt">
                        <v:stroke joinstyle="miter"/>
                      </v:line>
                      <v:line id="Straight Connector 68" o:spid="_x0000_s1029" style="position:absolute;flip:y;visibility:visible;mso-wrap-style:square" from="571,10001" to="60007,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" strokecolor="black [3200]" strokeweight=".25pt">
                        <v:stroke joinstyle="miter"/>
                      </v:line>
                    </v:group>
                  </w:pict>
                </mc:Fallback>
              </mc:AlternateContent>
            </w:r>
            <w:r w:rsidRPr="0076121C">
              <w:rPr>
                <w:rFonts w:ascii="Times New Roman" w:hAnsi="Times New Roman" w:cs="Times New Roman"/>
                <w:b/>
                <w:bCs/>
                <w:color w:val="000000"/>
                <w:sz w:val="24"/>
                <w:szCs w:val="24"/>
              </w:rPr>
              <w:t xml:space="preserve">Table </w:t>
            </w:r>
            <w:r>
              <w:rPr>
                <w:rFonts w:ascii="Times New Roman" w:hAnsi="Times New Roman" w:cs="Times New Roman"/>
                <w:b/>
                <w:bCs/>
                <w:color w:val="000000"/>
                <w:sz w:val="24"/>
                <w:szCs w:val="24"/>
              </w:rPr>
              <w:t>2</w:t>
            </w:r>
            <w:r w:rsidRPr="0076121C">
              <w:rPr>
                <w:rFonts w:ascii="Times New Roman" w:hAnsi="Times New Roman" w:cs="Times New Roman"/>
                <w:b/>
                <w:bCs/>
                <w:color w:val="000000"/>
                <w:sz w:val="24"/>
                <w:szCs w:val="24"/>
              </w:rPr>
              <w:t xml:space="preserve">b                                           </w:t>
            </w:r>
            <w:proofErr w:type="spellStart"/>
            <w:r w:rsidRPr="0076121C">
              <w:rPr>
                <w:rFonts w:ascii="Times New Roman" w:hAnsi="Times New Roman" w:cs="Times New Roman"/>
                <w:b/>
                <w:bCs/>
                <w:color w:val="000000"/>
                <w:sz w:val="24"/>
                <w:szCs w:val="24"/>
              </w:rPr>
              <w:t>ANOVA</w:t>
            </w:r>
            <w:r w:rsidRPr="0076121C">
              <w:rPr>
                <w:rFonts w:ascii="Times New Roman" w:hAnsi="Times New Roman" w:cs="Times New Roman"/>
                <w:b/>
                <w:bCs/>
                <w:color w:val="000000"/>
                <w:sz w:val="24"/>
                <w:szCs w:val="24"/>
                <w:vertAlign w:val="superscript"/>
              </w:rPr>
              <w:t>a</w:t>
            </w:r>
            <w:proofErr w:type="spellEnd"/>
          </w:p>
        </w:tc>
      </w:tr>
      <w:tr w:rsidR="00BD10F8" w:rsidRPr="0076121C" w14:paraId="0255E776" w14:textId="77777777" w:rsidTr="0035242C">
        <w:trPr>
          <w:cantSplit/>
        </w:trPr>
        <w:tc>
          <w:tcPr>
            <w:tcW w:w="2520" w:type="dxa"/>
            <w:gridSpan w:val="2"/>
            <w:shd w:val="clear" w:color="auto" w:fill="FFFFFF"/>
          </w:tcPr>
          <w:p w14:paraId="09CB21A1"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Model</w:t>
            </w:r>
          </w:p>
        </w:tc>
        <w:tc>
          <w:tcPr>
            <w:tcW w:w="1350" w:type="dxa"/>
            <w:gridSpan w:val="2"/>
            <w:shd w:val="clear" w:color="auto" w:fill="FFFFFF"/>
          </w:tcPr>
          <w:p w14:paraId="50D5E079" w14:textId="77777777" w:rsidR="00BD10F8" w:rsidRPr="0076121C" w:rsidRDefault="00BD10F8" w:rsidP="00D11F81">
            <w:pPr>
              <w:autoSpaceDE w:val="0"/>
              <w:autoSpaceDN w:val="0"/>
              <w:adjustRightInd w:val="0"/>
              <w:spacing w:after="0" w:line="276" w:lineRule="auto"/>
              <w:ind w:left="60" w:right="60"/>
              <w:rPr>
                <w:rFonts w:ascii="Times New Roman" w:hAnsi="Times New Roman" w:cs="Times New Roman"/>
                <w:color w:val="000000"/>
                <w:sz w:val="24"/>
                <w:szCs w:val="24"/>
              </w:rPr>
            </w:pPr>
            <w:r w:rsidRPr="0076121C">
              <w:rPr>
                <w:rFonts w:ascii="Times New Roman" w:hAnsi="Times New Roman" w:cs="Times New Roman"/>
                <w:color w:val="000000"/>
                <w:sz w:val="24"/>
                <w:szCs w:val="24"/>
              </w:rPr>
              <w:t>Sum of Squares</w:t>
            </w:r>
          </w:p>
        </w:tc>
        <w:tc>
          <w:tcPr>
            <w:tcW w:w="900" w:type="dxa"/>
            <w:gridSpan w:val="2"/>
            <w:shd w:val="clear" w:color="auto" w:fill="FFFFFF"/>
          </w:tcPr>
          <w:p w14:paraId="38116AA2"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proofErr w:type="spellStart"/>
            <w:r w:rsidRPr="0076121C">
              <w:rPr>
                <w:rFonts w:ascii="Times New Roman" w:hAnsi="Times New Roman" w:cs="Times New Roman"/>
                <w:color w:val="000000"/>
                <w:sz w:val="24"/>
                <w:szCs w:val="24"/>
              </w:rPr>
              <w:t>df</w:t>
            </w:r>
            <w:proofErr w:type="spellEnd"/>
          </w:p>
        </w:tc>
        <w:tc>
          <w:tcPr>
            <w:tcW w:w="1800" w:type="dxa"/>
            <w:gridSpan w:val="2"/>
            <w:shd w:val="clear" w:color="auto" w:fill="FFFFFF"/>
          </w:tcPr>
          <w:p w14:paraId="0F34992E"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Mean Square</w:t>
            </w:r>
          </w:p>
        </w:tc>
        <w:tc>
          <w:tcPr>
            <w:tcW w:w="1080" w:type="dxa"/>
            <w:gridSpan w:val="2"/>
            <w:shd w:val="clear" w:color="auto" w:fill="FFFFFF"/>
          </w:tcPr>
          <w:p w14:paraId="6FE52265"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F</w:t>
            </w:r>
          </w:p>
        </w:tc>
        <w:tc>
          <w:tcPr>
            <w:tcW w:w="1440" w:type="dxa"/>
            <w:gridSpan w:val="2"/>
            <w:shd w:val="clear" w:color="auto" w:fill="FFFFFF"/>
          </w:tcPr>
          <w:p w14:paraId="44656EBB"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Sig.</w:t>
            </w:r>
          </w:p>
        </w:tc>
      </w:tr>
      <w:tr w:rsidR="00BD10F8" w:rsidRPr="0076121C" w14:paraId="6D19FAEA" w14:textId="77777777" w:rsidTr="0035242C">
        <w:trPr>
          <w:cantSplit/>
        </w:trPr>
        <w:tc>
          <w:tcPr>
            <w:tcW w:w="733" w:type="dxa"/>
            <w:vMerge w:val="restart"/>
            <w:shd w:val="clear" w:color="auto" w:fill="FFFFFF"/>
            <w:vAlign w:val="center"/>
          </w:tcPr>
          <w:p w14:paraId="349D4015"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1</w:t>
            </w:r>
          </w:p>
        </w:tc>
        <w:tc>
          <w:tcPr>
            <w:tcW w:w="1787" w:type="dxa"/>
            <w:shd w:val="clear" w:color="auto" w:fill="FFFFFF"/>
            <w:vAlign w:val="center"/>
          </w:tcPr>
          <w:p w14:paraId="0FB03189"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Regression</w:t>
            </w:r>
          </w:p>
        </w:tc>
        <w:tc>
          <w:tcPr>
            <w:tcW w:w="1350" w:type="dxa"/>
            <w:gridSpan w:val="2"/>
            <w:shd w:val="clear" w:color="auto" w:fill="FFFFFF"/>
            <w:vAlign w:val="center"/>
          </w:tcPr>
          <w:p w14:paraId="75691F52"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46.475</w:t>
            </w:r>
          </w:p>
        </w:tc>
        <w:tc>
          <w:tcPr>
            <w:tcW w:w="900" w:type="dxa"/>
            <w:gridSpan w:val="2"/>
            <w:shd w:val="clear" w:color="auto" w:fill="FFFFFF"/>
            <w:vAlign w:val="center"/>
          </w:tcPr>
          <w:p w14:paraId="5CE382BA"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3</w:t>
            </w:r>
          </w:p>
        </w:tc>
        <w:tc>
          <w:tcPr>
            <w:tcW w:w="1800" w:type="dxa"/>
            <w:gridSpan w:val="2"/>
            <w:shd w:val="clear" w:color="auto" w:fill="FFFFFF"/>
            <w:vAlign w:val="center"/>
          </w:tcPr>
          <w:p w14:paraId="1F1AEFD1"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15.492</w:t>
            </w:r>
          </w:p>
        </w:tc>
        <w:tc>
          <w:tcPr>
            <w:tcW w:w="1080" w:type="dxa"/>
            <w:gridSpan w:val="2"/>
            <w:shd w:val="clear" w:color="auto" w:fill="FFFFFF"/>
            <w:vAlign w:val="center"/>
          </w:tcPr>
          <w:p w14:paraId="676EDB06"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52.600</w:t>
            </w:r>
          </w:p>
        </w:tc>
        <w:tc>
          <w:tcPr>
            <w:tcW w:w="1440" w:type="dxa"/>
            <w:gridSpan w:val="2"/>
            <w:shd w:val="clear" w:color="auto" w:fill="FFFFFF"/>
            <w:vAlign w:val="center"/>
          </w:tcPr>
          <w:p w14:paraId="22D55491"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.000</w:t>
            </w:r>
            <w:r w:rsidRPr="0076121C">
              <w:rPr>
                <w:rFonts w:ascii="Times New Roman" w:hAnsi="Times New Roman" w:cs="Times New Roman"/>
                <w:color w:val="000000"/>
                <w:sz w:val="24"/>
                <w:szCs w:val="24"/>
                <w:vertAlign w:val="superscript"/>
              </w:rPr>
              <w:t>b</w:t>
            </w:r>
          </w:p>
        </w:tc>
      </w:tr>
      <w:tr w:rsidR="00BD10F8" w:rsidRPr="0076121C" w14:paraId="03076C32" w14:textId="77777777" w:rsidTr="0035242C">
        <w:trPr>
          <w:cantSplit/>
        </w:trPr>
        <w:tc>
          <w:tcPr>
            <w:tcW w:w="733" w:type="dxa"/>
            <w:vMerge/>
            <w:shd w:val="clear" w:color="auto" w:fill="FFFFFF"/>
            <w:vAlign w:val="center"/>
          </w:tcPr>
          <w:p w14:paraId="18BBE4B6" w14:textId="77777777" w:rsidR="00BD10F8" w:rsidRPr="0076121C" w:rsidRDefault="00BD10F8" w:rsidP="00D11F81">
            <w:pPr>
              <w:autoSpaceDE w:val="0"/>
              <w:autoSpaceDN w:val="0"/>
              <w:adjustRightInd w:val="0"/>
              <w:spacing w:after="0" w:line="276" w:lineRule="auto"/>
              <w:jc w:val="both"/>
              <w:rPr>
                <w:rFonts w:ascii="Times New Roman" w:hAnsi="Times New Roman" w:cs="Times New Roman"/>
                <w:color w:val="000000"/>
                <w:sz w:val="24"/>
                <w:szCs w:val="24"/>
              </w:rPr>
            </w:pPr>
          </w:p>
        </w:tc>
        <w:tc>
          <w:tcPr>
            <w:tcW w:w="1787" w:type="dxa"/>
            <w:shd w:val="clear" w:color="auto" w:fill="FFFFFF"/>
            <w:vAlign w:val="center"/>
          </w:tcPr>
          <w:p w14:paraId="7B41DDC6"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Residual</w:t>
            </w:r>
          </w:p>
        </w:tc>
        <w:tc>
          <w:tcPr>
            <w:tcW w:w="1350" w:type="dxa"/>
            <w:gridSpan w:val="2"/>
            <w:shd w:val="clear" w:color="auto" w:fill="FFFFFF"/>
            <w:vAlign w:val="center"/>
          </w:tcPr>
          <w:p w14:paraId="28E5F5F5"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112.211</w:t>
            </w:r>
          </w:p>
        </w:tc>
        <w:tc>
          <w:tcPr>
            <w:tcW w:w="900" w:type="dxa"/>
            <w:gridSpan w:val="2"/>
            <w:shd w:val="clear" w:color="auto" w:fill="FFFFFF"/>
            <w:vAlign w:val="center"/>
          </w:tcPr>
          <w:p w14:paraId="191989C1"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381</w:t>
            </w:r>
          </w:p>
        </w:tc>
        <w:tc>
          <w:tcPr>
            <w:tcW w:w="1800" w:type="dxa"/>
            <w:gridSpan w:val="2"/>
            <w:shd w:val="clear" w:color="auto" w:fill="FFFFFF"/>
            <w:vAlign w:val="center"/>
          </w:tcPr>
          <w:p w14:paraId="03C66B1D"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.295</w:t>
            </w:r>
          </w:p>
        </w:tc>
        <w:tc>
          <w:tcPr>
            <w:tcW w:w="1080" w:type="dxa"/>
            <w:gridSpan w:val="2"/>
            <w:shd w:val="clear" w:color="auto" w:fill="FFFFFF"/>
          </w:tcPr>
          <w:p w14:paraId="6E07DB46" w14:textId="77777777" w:rsidR="00BD10F8" w:rsidRPr="0076121C" w:rsidRDefault="00BD10F8" w:rsidP="00D11F81">
            <w:pPr>
              <w:autoSpaceDE w:val="0"/>
              <w:autoSpaceDN w:val="0"/>
              <w:adjustRightInd w:val="0"/>
              <w:spacing w:after="0" w:line="276" w:lineRule="auto"/>
              <w:jc w:val="both"/>
              <w:rPr>
                <w:rFonts w:ascii="Times New Roman" w:hAnsi="Times New Roman" w:cs="Times New Roman"/>
                <w:sz w:val="24"/>
                <w:szCs w:val="24"/>
              </w:rPr>
            </w:pPr>
          </w:p>
        </w:tc>
        <w:tc>
          <w:tcPr>
            <w:tcW w:w="1440" w:type="dxa"/>
            <w:gridSpan w:val="2"/>
            <w:shd w:val="clear" w:color="auto" w:fill="FFFFFF"/>
          </w:tcPr>
          <w:p w14:paraId="3E73FEEC" w14:textId="77777777" w:rsidR="00BD10F8" w:rsidRPr="0076121C" w:rsidRDefault="00BD10F8" w:rsidP="00D11F81">
            <w:pPr>
              <w:autoSpaceDE w:val="0"/>
              <w:autoSpaceDN w:val="0"/>
              <w:adjustRightInd w:val="0"/>
              <w:spacing w:after="0" w:line="276" w:lineRule="auto"/>
              <w:jc w:val="both"/>
              <w:rPr>
                <w:rFonts w:ascii="Times New Roman" w:hAnsi="Times New Roman" w:cs="Times New Roman"/>
                <w:sz w:val="24"/>
                <w:szCs w:val="24"/>
              </w:rPr>
            </w:pPr>
          </w:p>
        </w:tc>
      </w:tr>
      <w:tr w:rsidR="00BD10F8" w:rsidRPr="0076121C" w14:paraId="5B41C10E" w14:textId="77777777" w:rsidTr="0035242C">
        <w:trPr>
          <w:cantSplit/>
        </w:trPr>
        <w:tc>
          <w:tcPr>
            <w:tcW w:w="733" w:type="dxa"/>
            <w:vMerge/>
            <w:shd w:val="clear" w:color="auto" w:fill="FFFFFF"/>
            <w:vAlign w:val="center"/>
          </w:tcPr>
          <w:p w14:paraId="4ECE6014" w14:textId="77777777" w:rsidR="00BD10F8" w:rsidRPr="0076121C" w:rsidRDefault="00BD10F8" w:rsidP="00D11F81">
            <w:pPr>
              <w:autoSpaceDE w:val="0"/>
              <w:autoSpaceDN w:val="0"/>
              <w:adjustRightInd w:val="0"/>
              <w:spacing w:after="0" w:line="276" w:lineRule="auto"/>
              <w:jc w:val="both"/>
              <w:rPr>
                <w:rFonts w:ascii="Times New Roman" w:hAnsi="Times New Roman" w:cs="Times New Roman"/>
                <w:sz w:val="24"/>
                <w:szCs w:val="24"/>
              </w:rPr>
            </w:pPr>
          </w:p>
        </w:tc>
        <w:tc>
          <w:tcPr>
            <w:tcW w:w="1787" w:type="dxa"/>
            <w:shd w:val="clear" w:color="auto" w:fill="FFFFFF"/>
            <w:vAlign w:val="center"/>
          </w:tcPr>
          <w:p w14:paraId="5E48B5A9"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Total</w:t>
            </w:r>
          </w:p>
        </w:tc>
        <w:tc>
          <w:tcPr>
            <w:tcW w:w="1350" w:type="dxa"/>
            <w:gridSpan w:val="2"/>
            <w:shd w:val="clear" w:color="auto" w:fill="FFFFFF"/>
            <w:vAlign w:val="center"/>
          </w:tcPr>
          <w:p w14:paraId="266DEF6F"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158.686</w:t>
            </w:r>
          </w:p>
        </w:tc>
        <w:tc>
          <w:tcPr>
            <w:tcW w:w="900" w:type="dxa"/>
            <w:gridSpan w:val="2"/>
            <w:shd w:val="clear" w:color="auto" w:fill="FFFFFF"/>
            <w:vAlign w:val="center"/>
          </w:tcPr>
          <w:p w14:paraId="62874366"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384</w:t>
            </w:r>
          </w:p>
        </w:tc>
        <w:tc>
          <w:tcPr>
            <w:tcW w:w="1800" w:type="dxa"/>
            <w:gridSpan w:val="2"/>
            <w:shd w:val="clear" w:color="auto" w:fill="FFFFFF"/>
          </w:tcPr>
          <w:p w14:paraId="7A31843B" w14:textId="77777777" w:rsidR="00BD10F8" w:rsidRPr="0076121C" w:rsidRDefault="00BD10F8" w:rsidP="00D11F81">
            <w:pPr>
              <w:autoSpaceDE w:val="0"/>
              <w:autoSpaceDN w:val="0"/>
              <w:adjustRightInd w:val="0"/>
              <w:spacing w:after="0" w:line="276" w:lineRule="auto"/>
              <w:jc w:val="both"/>
              <w:rPr>
                <w:rFonts w:ascii="Times New Roman" w:hAnsi="Times New Roman" w:cs="Times New Roman"/>
                <w:sz w:val="24"/>
                <w:szCs w:val="24"/>
              </w:rPr>
            </w:pPr>
          </w:p>
        </w:tc>
        <w:tc>
          <w:tcPr>
            <w:tcW w:w="1080" w:type="dxa"/>
            <w:gridSpan w:val="2"/>
            <w:shd w:val="clear" w:color="auto" w:fill="FFFFFF"/>
          </w:tcPr>
          <w:p w14:paraId="58AAC604" w14:textId="77777777" w:rsidR="00BD10F8" w:rsidRPr="0076121C" w:rsidRDefault="00BD10F8" w:rsidP="00D11F81">
            <w:pPr>
              <w:autoSpaceDE w:val="0"/>
              <w:autoSpaceDN w:val="0"/>
              <w:adjustRightInd w:val="0"/>
              <w:spacing w:after="0" w:line="276" w:lineRule="auto"/>
              <w:jc w:val="both"/>
              <w:rPr>
                <w:rFonts w:ascii="Times New Roman" w:hAnsi="Times New Roman" w:cs="Times New Roman"/>
                <w:sz w:val="24"/>
                <w:szCs w:val="24"/>
              </w:rPr>
            </w:pPr>
          </w:p>
        </w:tc>
        <w:tc>
          <w:tcPr>
            <w:tcW w:w="1440" w:type="dxa"/>
            <w:gridSpan w:val="2"/>
            <w:shd w:val="clear" w:color="auto" w:fill="FFFFFF"/>
          </w:tcPr>
          <w:p w14:paraId="2A7B6796" w14:textId="77777777" w:rsidR="00BD10F8" w:rsidRPr="0076121C" w:rsidRDefault="00BD10F8" w:rsidP="00D11F81">
            <w:pPr>
              <w:autoSpaceDE w:val="0"/>
              <w:autoSpaceDN w:val="0"/>
              <w:adjustRightInd w:val="0"/>
              <w:spacing w:after="0" w:line="276" w:lineRule="auto"/>
              <w:jc w:val="both"/>
              <w:rPr>
                <w:rFonts w:ascii="Times New Roman" w:hAnsi="Times New Roman" w:cs="Times New Roman"/>
                <w:sz w:val="24"/>
                <w:szCs w:val="24"/>
              </w:rPr>
            </w:pPr>
          </w:p>
        </w:tc>
      </w:tr>
      <w:tr w:rsidR="00BD10F8" w:rsidRPr="0076121C" w14:paraId="58740B19" w14:textId="77777777" w:rsidTr="0035242C">
        <w:trPr>
          <w:cantSplit/>
        </w:trPr>
        <w:tc>
          <w:tcPr>
            <w:tcW w:w="9090" w:type="dxa"/>
            <w:gridSpan w:val="12"/>
            <w:shd w:val="clear" w:color="auto" w:fill="FFFFFF"/>
          </w:tcPr>
          <w:p w14:paraId="04980E95"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i/>
                <w:color w:val="000000"/>
                <w:sz w:val="24"/>
                <w:szCs w:val="24"/>
              </w:rPr>
            </w:pPr>
            <w:r w:rsidRPr="0076121C">
              <w:rPr>
                <w:rFonts w:ascii="Times New Roman" w:hAnsi="Times New Roman" w:cs="Times New Roman"/>
                <w:i/>
                <w:color w:val="000000"/>
                <w:sz w:val="24"/>
                <w:szCs w:val="24"/>
              </w:rPr>
              <w:t>a. Dependent Variable: Self-medication</w:t>
            </w:r>
          </w:p>
        </w:tc>
      </w:tr>
      <w:tr w:rsidR="00BD10F8" w:rsidRPr="0076121C" w14:paraId="3A900F94" w14:textId="77777777" w:rsidTr="0035242C">
        <w:trPr>
          <w:cantSplit/>
        </w:trPr>
        <w:tc>
          <w:tcPr>
            <w:tcW w:w="9090" w:type="dxa"/>
            <w:gridSpan w:val="12"/>
            <w:shd w:val="clear" w:color="auto" w:fill="FFFFFF"/>
          </w:tcPr>
          <w:p w14:paraId="76DA94EC"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i/>
                <w:color w:val="000000"/>
                <w:sz w:val="24"/>
                <w:szCs w:val="24"/>
              </w:rPr>
              <w:t>b. Predictors: (Constant)</w:t>
            </w:r>
            <w:r w:rsidRPr="0076121C">
              <w:rPr>
                <w:rFonts w:ascii="Times New Roman" w:hAnsi="Times New Roman" w:cs="Times New Roman"/>
                <w:color w:val="000000"/>
                <w:sz w:val="24"/>
                <w:szCs w:val="24"/>
              </w:rPr>
              <w:t xml:space="preserve">, </w:t>
            </w:r>
            <w:r w:rsidRPr="0076121C">
              <w:rPr>
                <w:rFonts w:ascii="Times New Roman" w:hAnsi="Times New Roman" w:cs="Times New Roman"/>
                <w:i/>
                <w:sz w:val="24"/>
                <w:szCs w:val="24"/>
              </w:rPr>
              <w:t>demographics, knowledge, health beliefs</w:t>
            </w:r>
          </w:p>
        </w:tc>
      </w:tr>
      <w:tr w:rsidR="00BD10F8" w:rsidRPr="0076121C" w14:paraId="02D57765" w14:textId="77777777" w:rsidTr="0035242C">
        <w:trPr>
          <w:cantSplit/>
        </w:trPr>
        <w:tc>
          <w:tcPr>
            <w:tcW w:w="9090" w:type="dxa"/>
            <w:gridSpan w:val="12"/>
            <w:shd w:val="clear" w:color="auto" w:fill="FFFFFF"/>
          </w:tcPr>
          <w:p w14:paraId="43B285B2" w14:textId="77777777" w:rsidR="00BD10F8" w:rsidRDefault="00BD10F8" w:rsidP="00D11F81">
            <w:pPr>
              <w:autoSpaceDE w:val="0"/>
              <w:autoSpaceDN w:val="0"/>
              <w:adjustRightInd w:val="0"/>
              <w:spacing w:after="0" w:line="276" w:lineRule="auto"/>
              <w:ind w:left="60" w:right="60"/>
              <w:jc w:val="both"/>
              <w:rPr>
                <w:rFonts w:ascii="Times New Roman" w:hAnsi="Times New Roman" w:cs="Times New Roman"/>
                <w:b/>
                <w:bCs/>
                <w:color w:val="000000"/>
                <w:sz w:val="24"/>
                <w:szCs w:val="24"/>
              </w:rPr>
            </w:pPr>
          </w:p>
          <w:p w14:paraId="32BFCAD7"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b/>
                <w:bCs/>
                <w:color w:val="000000"/>
                <w:sz w:val="24"/>
                <w:szCs w:val="24"/>
              </w:rPr>
              <w:t xml:space="preserve">Table </w:t>
            </w:r>
            <w:r>
              <w:rPr>
                <w:rFonts w:ascii="Times New Roman" w:hAnsi="Times New Roman" w:cs="Times New Roman"/>
                <w:b/>
                <w:bCs/>
                <w:color w:val="000000"/>
                <w:sz w:val="24"/>
                <w:szCs w:val="24"/>
              </w:rPr>
              <w:t>2</w:t>
            </w:r>
            <w:r w:rsidRPr="0076121C">
              <w:rPr>
                <w:rFonts w:ascii="Times New Roman" w:hAnsi="Times New Roman" w:cs="Times New Roman"/>
                <w:b/>
                <w:bCs/>
                <w:color w:val="000000"/>
                <w:sz w:val="24"/>
                <w:szCs w:val="24"/>
              </w:rPr>
              <w:t xml:space="preserve">c                                        </w:t>
            </w:r>
            <w:proofErr w:type="spellStart"/>
            <w:r w:rsidRPr="0076121C">
              <w:rPr>
                <w:rFonts w:ascii="Times New Roman" w:hAnsi="Times New Roman" w:cs="Times New Roman"/>
                <w:b/>
                <w:bCs/>
                <w:color w:val="000000"/>
                <w:sz w:val="24"/>
                <w:szCs w:val="24"/>
              </w:rPr>
              <w:t>Coefficients</w:t>
            </w:r>
            <w:r w:rsidRPr="0076121C">
              <w:rPr>
                <w:rFonts w:ascii="Times New Roman" w:hAnsi="Times New Roman" w:cs="Times New Roman"/>
                <w:b/>
                <w:bCs/>
                <w:color w:val="000000"/>
                <w:sz w:val="24"/>
                <w:szCs w:val="24"/>
                <w:vertAlign w:val="superscript"/>
              </w:rPr>
              <w:t>a</w:t>
            </w:r>
            <w:proofErr w:type="spellEnd"/>
          </w:p>
        </w:tc>
      </w:tr>
      <w:tr w:rsidR="00BD10F8" w:rsidRPr="0076121C" w14:paraId="07D8B03D" w14:textId="77777777" w:rsidTr="0035242C">
        <w:trPr>
          <w:cantSplit/>
        </w:trPr>
        <w:tc>
          <w:tcPr>
            <w:tcW w:w="2790" w:type="dxa"/>
            <w:gridSpan w:val="3"/>
            <w:vMerge w:val="restart"/>
            <w:shd w:val="clear" w:color="auto" w:fill="FFFFFF"/>
          </w:tcPr>
          <w:p w14:paraId="525216A3"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noProof/>
                <w:color w:val="000000"/>
                <w:sz w:val="24"/>
                <w:szCs w:val="24"/>
              </w:rPr>
              <mc:AlternateContent>
                <mc:Choice Requires="wpg">
                  <w:drawing>
                    <wp:anchor distT="0" distB="0" distL="114300" distR="114300" simplePos="0" relativeHeight="251663360" behindDoc="0" locked="0" layoutInCell="1" allowOverlap="1" wp14:anchorId="77D76049" wp14:editId="1C95BBE5">
                      <wp:simplePos x="0" y="0"/>
                      <wp:positionH relativeFrom="column">
                        <wp:posOffset>0</wp:posOffset>
                      </wp:positionH>
                      <wp:positionV relativeFrom="paragraph">
                        <wp:posOffset>14605</wp:posOffset>
                      </wp:positionV>
                      <wp:extent cx="5915025" cy="1637852"/>
                      <wp:effectExtent l="0" t="0" r="28575" b="19685"/>
                      <wp:wrapNone/>
                      <wp:docPr id="69" name="Group 69"/>
                      <wp:cNvGraphicFramePr/>
                      <a:graphic xmlns:a="http://schemas.openxmlformats.org/drawingml/2006/main">
                        <a:graphicData uri="http://schemas.microsoft.com/office/word/2010/wordprocessingGroup">
                          <wpg:wgp>
                            <wpg:cNvGrpSpPr/>
                            <wpg:grpSpPr>
                              <a:xfrm>
                                <a:off x="0" y="0"/>
                                <a:ext cx="5915025" cy="1637852"/>
                                <a:chOff x="0" y="0"/>
                                <a:chExt cx="5915025" cy="1637852"/>
                              </a:xfrm>
                            </wpg:grpSpPr>
                            <wps:wsp>
                              <wps:cNvPr id="70" name="Straight Connector 70"/>
                              <wps:cNvCnPr/>
                              <wps:spPr>
                                <a:xfrm flipV="1">
                                  <a:off x="0" y="0"/>
                                  <a:ext cx="5838825" cy="9077"/>
                                </a:xfrm>
                                <a:prstGeom prst="line">
                                  <a:avLst/>
                                </a:prstGeom>
                                <a:ln w="3175"/>
                              </wps:spPr>
                              <wps:style>
                                <a:lnRef idx="3">
                                  <a:schemeClr val="dk1"/>
                                </a:lnRef>
                                <a:fillRef idx="0">
                                  <a:schemeClr val="dk1"/>
                                </a:fillRef>
                                <a:effectRef idx="2">
                                  <a:schemeClr val="dk1"/>
                                </a:effectRef>
                                <a:fontRef idx="minor">
                                  <a:schemeClr val="tx1"/>
                                </a:fontRef>
                              </wps:style>
                              <wps:bodyPr/>
                            </wps:wsp>
                            <wps:wsp>
                              <wps:cNvPr id="71" name="Straight Connector 71"/>
                              <wps:cNvCnPr/>
                              <wps:spPr>
                                <a:xfrm flipV="1">
                                  <a:off x="19050" y="361950"/>
                                  <a:ext cx="5838825" cy="9077"/>
                                </a:xfrm>
                                <a:prstGeom prst="line">
                                  <a:avLst/>
                                </a:prstGeom>
                                <a:ln w="3175"/>
                              </wps:spPr>
                              <wps:style>
                                <a:lnRef idx="3">
                                  <a:schemeClr val="dk1"/>
                                </a:lnRef>
                                <a:fillRef idx="0">
                                  <a:schemeClr val="dk1"/>
                                </a:fillRef>
                                <a:effectRef idx="2">
                                  <a:schemeClr val="dk1"/>
                                </a:effectRef>
                                <a:fontRef idx="minor">
                                  <a:schemeClr val="tx1"/>
                                </a:fontRef>
                              </wps:style>
                              <wps:bodyPr/>
                            </wps:wsp>
                            <wps:wsp>
                              <wps:cNvPr id="72" name="Straight Connector 72"/>
                              <wps:cNvCnPr/>
                              <wps:spPr>
                                <a:xfrm flipV="1">
                                  <a:off x="19050" y="581025"/>
                                  <a:ext cx="5838825" cy="9077"/>
                                </a:xfrm>
                                <a:prstGeom prst="line">
                                  <a:avLst/>
                                </a:prstGeom>
                                <a:ln w="3175"/>
                              </wps:spPr>
                              <wps:style>
                                <a:lnRef idx="3">
                                  <a:schemeClr val="dk1"/>
                                </a:lnRef>
                                <a:fillRef idx="0">
                                  <a:schemeClr val="dk1"/>
                                </a:fillRef>
                                <a:effectRef idx="2">
                                  <a:schemeClr val="dk1"/>
                                </a:effectRef>
                                <a:fontRef idx="minor">
                                  <a:schemeClr val="tx1"/>
                                </a:fontRef>
                              </wps:style>
                              <wps:bodyPr/>
                            </wps:wsp>
                            <wps:wsp>
                              <wps:cNvPr id="73" name="Straight Connector 73"/>
                              <wps:cNvCnPr/>
                              <wps:spPr>
                                <a:xfrm flipV="1">
                                  <a:off x="76200" y="1628775"/>
                                  <a:ext cx="5838825" cy="9077"/>
                                </a:xfrm>
                                <a:prstGeom prst="line">
                                  <a:avLst/>
                                </a:prstGeom>
                                <a:ln w="3175"/>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7B199DA9" id="Group 69" o:spid="_x0000_s1026" style="position:absolute;margin-left:0;margin-top:1.15pt;width:465.75pt;height:128.95pt;z-index:251663360" coordsize="59150,16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">
                      <v:line id="Straight Connector 70" o:spid="_x0000_s1027" style="position:absolute;flip:y;visibility:visible;mso-wrap-style:square" from="0,0" to="5838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" strokecolor="black [3200]" strokeweight=".25pt">
                        <v:stroke joinstyle="miter"/>
                      </v:line>
                      <v:line id="Straight Connector 71" o:spid="_x0000_s1028" style="position:absolute;flip:y;visibility:visible;mso-wrap-style:square" from="190,3619" to="58578,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" strokecolor="black [3200]" strokeweight=".25pt">
                        <v:stroke joinstyle="miter"/>
                      </v:line>
                      <v:line id="Straight Connector 72" o:spid="_x0000_s1029" style="position:absolute;flip:y;visibility:visible;mso-wrap-style:square" from="190,5810" to="58578,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" strokecolor="black [3200]" strokeweight=".25pt">
                        <v:stroke joinstyle="miter"/>
                      </v:line>
                      <v:line id="Straight Connector 73" o:spid="_x0000_s1030" style="position:absolute;flip:y;visibility:visible;mso-wrap-style:square" from="762,16287" to="59150,1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" strokecolor="black [3200]" strokeweight=".25pt">
                        <v:stroke joinstyle="miter"/>
                      </v:line>
                    </v:group>
                  </w:pict>
                </mc:Fallback>
              </mc:AlternateContent>
            </w:r>
            <w:r w:rsidRPr="0076121C">
              <w:rPr>
                <w:rFonts w:ascii="Times New Roman" w:hAnsi="Times New Roman" w:cs="Times New Roman"/>
                <w:color w:val="000000"/>
                <w:sz w:val="24"/>
                <w:szCs w:val="24"/>
              </w:rPr>
              <w:t>Model</w:t>
            </w:r>
          </w:p>
        </w:tc>
        <w:tc>
          <w:tcPr>
            <w:tcW w:w="2520" w:type="dxa"/>
            <w:gridSpan w:val="4"/>
            <w:shd w:val="clear" w:color="auto" w:fill="FFFFFF"/>
          </w:tcPr>
          <w:p w14:paraId="323B46DB"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Unstandardized Coefficients</w:t>
            </w:r>
          </w:p>
        </w:tc>
        <w:tc>
          <w:tcPr>
            <w:tcW w:w="1710" w:type="dxa"/>
            <w:gridSpan w:val="2"/>
            <w:shd w:val="clear" w:color="auto" w:fill="FFFFFF"/>
          </w:tcPr>
          <w:p w14:paraId="271A0FA9"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Standardized Coefficients</w:t>
            </w:r>
          </w:p>
        </w:tc>
        <w:tc>
          <w:tcPr>
            <w:tcW w:w="990" w:type="dxa"/>
            <w:gridSpan w:val="2"/>
            <w:vMerge w:val="restart"/>
            <w:shd w:val="clear" w:color="auto" w:fill="FFFFFF"/>
          </w:tcPr>
          <w:p w14:paraId="2DD7808A"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 xml:space="preserve">   t</w:t>
            </w:r>
          </w:p>
        </w:tc>
        <w:tc>
          <w:tcPr>
            <w:tcW w:w="1080" w:type="dxa"/>
            <w:vMerge w:val="restart"/>
            <w:shd w:val="clear" w:color="auto" w:fill="FFFFFF"/>
          </w:tcPr>
          <w:p w14:paraId="3F6B062D"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 xml:space="preserve">  Sig.</w:t>
            </w:r>
          </w:p>
        </w:tc>
      </w:tr>
      <w:tr w:rsidR="00BD10F8" w:rsidRPr="0076121C" w14:paraId="42F054E0" w14:textId="77777777" w:rsidTr="0035242C">
        <w:trPr>
          <w:cantSplit/>
        </w:trPr>
        <w:tc>
          <w:tcPr>
            <w:tcW w:w="2790" w:type="dxa"/>
            <w:gridSpan w:val="3"/>
            <w:vMerge/>
            <w:shd w:val="clear" w:color="auto" w:fill="FFFFFF"/>
          </w:tcPr>
          <w:p w14:paraId="1EEDB701" w14:textId="77777777" w:rsidR="00BD10F8" w:rsidRPr="0076121C" w:rsidRDefault="00BD10F8" w:rsidP="00D11F81">
            <w:pPr>
              <w:autoSpaceDE w:val="0"/>
              <w:autoSpaceDN w:val="0"/>
              <w:adjustRightInd w:val="0"/>
              <w:spacing w:after="0" w:line="276" w:lineRule="auto"/>
              <w:jc w:val="both"/>
              <w:rPr>
                <w:rFonts w:ascii="Times New Roman" w:hAnsi="Times New Roman" w:cs="Times New Roman"/>
                <w:color w:val="000000"/>
                <w:sz w:val="24"/>
                <w:szCs w:val="24"/>
              </w:rPr>
            </w:pPr>
          </w:p>
        </w:tc>
        <w:tc>
          <w:tcPr>
            <w:tcW w:w="1260" w:type="dxa"/>
            <w:gridSpan w:val="2"/>
            <w:shd w:val="clear" w:color="auto" w:fill="FFFFFF"/>
          </w:tcPr>
          <w:p w14:paraId="20926699"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B</w:t>
            </w:r>
          </w:p>
        </w:tc>
        <w:tc>
          <w:tcPr>
            <w:tcW w:w="1260" w:type="dxa"/>
            <w:gridSpan w:val="2"/>
            <w:shd w:val="clear" w:color="auto" w:fill="FFFFFF"/>
          </w:tcPr>
          <w:p w14:paraId="2B76CF21"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Std. Error</w:t>
            </w:r>
          </w:p>
        </w:tc>
        <w:tc>
          <w:tcPr>
            <w:tcW w:w="1710" w:type="dxa"/>
            <w:gridSpan w:val="2"/>
            <w:shd w:val="clear" w:color="auto" w:fill="FFFFFF"/>
          </w:tcPr>
          <w:p w14:paraId="07F4ECC6"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Beta</w:t>
            </w:r>
          </w:p>
        </w:tc>
        <w:tc>
          <w:tcPr>
            <w:tcW w:w="990" w:type="dxa"/>
            <w:gridSpan w:val="2"/>
            <w:vMerge/>
            <w:shd w:val="clear" w:color="auto" w:fill="FFFFFF"/>
          </w:tcPr>
          <w:p w14:paraId="5A2C1BDB" w14:textId="77777777" w:rsidR="00BD10F8" w:rsidRPr="0076121C" w:rsidRDefault="00BD10F8" w:rsidP="00D11F81">
            <w:pPr>
              <w:autoSpaceDE w:val="0"/>
              <w:autoSpaceDN w:val="0"/>
              <w:adjustRightInd w:val="0"/>
              <w:spacing w:after="0" w:line="276" w:lineRule="auto"/>
              <w:jc w:val="both"/>
              <w:rPr>
                <w:rFonts w:ascii="Times New Roman" w:hAnsi="Times New Roman" w:cs="Times New Roman"/>
                <w:color w:val="000000"/>
                <w:sz w:val="24"/>
                <w:szCs w:val="24"/>
              </w:rPr>
            </w:pPr>
          </w:p>
        </w:tc>
        <w:tc>
          <w:tcPr>
            <w:tcW w:w="1080" w:type="dxa"/>
            <w:vMerge/>
            <w:shd w:val="clear" w:color="auto" w:fill="FFFFFF"/>
          </w:tcPr>
          <w:p w14:paraId="693575AD" w14:textId="77777777" w:rsidR="00BD10F8" w:rsidRPr="0076121C" w:rsidRDefault="00BD10F8" w:rsidP="00D11F81">
            <w:pPr>
              <w:autoSpaceDE w:val="0"/>
              <w:autoSpaceDN w:val="0"/>
              <w:adjustRightInd w:val="0"/>
              <w:spacing w:after="0" w:line="276" w:lineRule="auto"/>
              <w:jc w:val="both"/>
              <w:rPr>
                <w:rFonts w:ascii="Times New Roman" w:hAnsi="Times New Roman" w:cs="Times New Roman"/>
                <w:color w:val="000000"/>
                <w:sz w:val="24"/>
                <w:szCs w:val="24"/>
              </w:rPr>
            </w:pPr>
          </w:p>
        </w:tc>
      </w:tr>
      <w:tr w:rsidR="00BD10F8" w:rsidRPr="0076121C" w14:paraId="43046679" w14:textId="77777777" w:rsidTr="0035242C">
        <w:trPr>
          <w:cantSplit/>
        </w:trPr>
        <w:tc>
          <w:tcPr>
            <w:tcW w:w="734" w:type="dxa"/>
            <w:vMerge w:val="restart"/>
            <w:shd w:val="clear" w:color="auto" w:fill="FFFFFF"/>
            <w:vAlign w:val="center"/>
          </w:tcPr>
          <w:p w14:paraId="18F4E5DA" w14:textId="77777777" w:rsidR="00BD10F8" w:rsidRPr="0076121C" w:rsidRDefault="00BD10F8"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1</w:t>
            </w:r>
          </w:p>
        </w:tc>
        <w:tc>
          <w:tcPr>
            <w:tcW w:w="2056" w:type="dxa"/>
            <w:gridSpan w:val="2"/>
            <w:shd w:val="clear" w:color="auto" w:fill="FFFFFF"/>
          </w:tcPr>
          <w:p w14:paraId="062292D2" w14:textId="77777777" w:rsidR="00BD10F8" w:rsidRPr="0076121C" w:rsidRDefault="00BD10F8" w:rsidP="00D11F81">
            <w:pPr>
              <w:autoSpaceDE w:val="0"/>
              <w:autoSpaceDN w:val="0"/>
              <w:adjustRightInd w:val="0"/>
              <w:spacing w:after="0" w:line="276" w:lineRule="auto"/>
              <w:ind w:left="60" w:right="60"/>
              <w:rPr>
                <w:rFonts w:ascii="Times New Roman" w:hAnsi="Times New Roman" w:cs="Times New Roman"/>
                <w:sz w:val="24"/>
                <w:szCs w:val="24"/>
              </w:rPr>
            </w:pPr>
            <w:r w:rsidRPr="0076121C">
              <w:rPr>
                <w:rFonts w:ascii="Times New Roman" w:hAnsi="Times New Roman" w:cs="Times New Roman"/>
                <w:sz w:val="24"/>
                <w:szCs w:val="24"/>
              </w:rPr>
              <w:t>(Constant)</w:t>
            </w:r>
          </w:p>
        </w:tc>
        <w:tc>
          <w:tcPr>
            <w:tcW w:w="1260" w:type="dxa"/>
            <w:gridSpan w:val="2"/>
            <w:shd w:val="clear" w:color="auto" w:fill="FFFFFF"/>
          </w:tcPr>
          <w:p w14:paraId="776745B9" w14:textId="77777777" w:rsidR="00BD10F8" w:rsidRPr="0076121C" w:rsidRDefault="00BD10F8"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2.045</w:t>
            </w:r>
          </w:p>
        </w:tc>
        <w:tc>
          <w:tcPr>
            <w:tcW w:w="1260" w:type="dxa"/>
            <w:gridSpan w:val="2"/>
            <w:shd w:val="clear" w:color="auto" w:fill="FFFFFF"/>
          </w:tcPr>
          <w:p w14:paraId="4FEAB654" w14:textId="77777777" w:rsidR="00BD10F8" w:rsidRPr="0076121C" w:rsidRDefault="00BD10F8"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.114</w:t>
            </w:r>
          </w:p>
        </w:tc>
        <w:tc>
          <w:tcPr>
            <w:tcW w:w="1710" w:type="dxa"/>
            <w:gridSpan w:val="2"/>
            <w:shd w:val="clear" w:color="auto" w:fill="FFFFFF"/>
            <w:vAlign w:val="center"/>
          </w:tcPr>
          <w:p w14:paraId="7A61928C" w14:textId="77777777" w:rsidR="00BD10F8" w:rsidRPr="0076121C" w:rsidRDefault="00BD10F8" w:rsidP="00D11F81">
            <w:pPr>
              <w:autoSpaceDE w:val="0"/>
              <w:autoSpaceDN w:val="0"/>
              <w:adjustRightInd w:val="0"/>
              <w:spacing w:after="0" w:line="276" w:lineRule="auto"/>
              <w:rPr>
                <w:rFonts w:ascii="Times New Roman" w:hAnsi="Times New Roman" w:cs="Times New Roman"/>
                <w:sz w:val="24"/>
                <w:szCs w:val="24"/>
              </w:rPr>
            </w:pPr>
          </w:p>
        </w:tc>
        <w:tc>
          <w:tcPr>
            <w:tcW w:w="990" w:type="dxa"/>
            <w:gridSpan w:val="2"/>
            <w:shd w:val="clear" w:color="auto" w:fill="FFFFFF"/>
          </w:tcPr>
          <w:p w14:paraId="0C40037E" w14:textId="77777777" w:rsidR="00BD10F8" w:rsidRPr="0076121C" w:rsidRDefault="00BD10F8"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17.867</w:t>
            </w:r>
          </w:p>
        </w:tc>
        <w:tc>
          <w:tcPr>
            <w:tcW w:w="1080" w:type="dxa"/>
            <w:shd w:val="clear" w:color="auto" w:fill="FFFFFF"/>
          </w:tcPr>
          <w:p w14:paraId="0ED2AB5A" w14:textId="77777777" w:rsidR="00BD10F8" w:rsidRPr="0076121C" w:rsidRDefault="00BD10F8"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.000</w:t>
            </w:r>
          </w:p>
        </w:tc>
      </w:tr>
      <w:tr w:rsidR="00BD10F8" w:rsidRPr="0076121C" w14:paraId="29B4F13A" w14:textId="77777777" w:rsidTr="0035242C">
        <w:trPr>
          <w:cantSplit/>
        </w:trPr>
        <w:tc>
          <w:tcPr>
            <w:tcW w:w="734" w:type="dxa"/>
            <w:vMerge/>
            <w:shd w:val="clear" w:color="auto" w:fill="FFFFFF"/>
            <w:vAlign w:val="center"/>
          </w:tcPr>
          <w:p w14:paraId="1ADC1470" w14:textId="77777777" w:rsidR="00BD10F8" w:rsidRPr="0076121C" w:rsidRDefault="00BD10F8" w:rsidP="00D11F81">
            <w:pPr>
              <w:autoSpaceDE w:val="0"/>
              <w:autoSpaceDN w:val="0"/>
              <w:adjustRightInd w:val="0"/>
              <w:spacing w:after="0" w:line="276" w:lineRule="auto"/>
              <w:jc w:val="both"/>
              <w:rPr>
                <w:rFonts w:ascii="Times New Roman" w:hAnsi="Times New Roman" w:cs="Times New Roman"/>
                <w:color w:val="000000"/>
                <w:sz w:val="24"/>
                <w:szCs w:val="24"/>
              </w:rPr>
            </w:pPr>
          </w:p>
        </w:tc>
        <w:tc>
          <w:tcPr>
            <w:tcW w:w="2056" w:type="dxa"/>
            <w:gridSpan w:val="2"/>
            <w:shd w:val="clear" w:color="auto" w:fill="FFFFFF"/>
          </w:tcPr>
          <w:p w14:paraId="0808D66C" w14:textId="77777777" w:rsidR="00BD10F8" w:rsidRPr="0076121C" w:rsidRDefault="00BD10F8" w:rsidP="00D11F81">
            <w:pPr>
              <w:autoSpaceDE w:val="0"/>
              <w:autoSpaceDN w:val="0"/>
              <w:adjustRightInd w:val="0"/>
              <w:spacing w:after="0" w:line="276" w:lineRule="auto"/>
              <w:ind w:left="60" w:right="60"/>
              <w:rPr>
                <w:rFonts w:ascii="Times New Roman" w:hAnsi="Times New Roman" w:cs="Times New Roman"/>
                <w:sz w:val="24"/>
                <w:szCs w:val="24"/>
              </w:rPr>
            </w:pPr>
            <w:r w:rsidRPr="0076121C">
              <w:rPr>
                <w:rFonts w:ascii="Times New Roman" w:hAnsi="Times New Roman" w:cs="Times New Roman"/>
                <w:sz w:val="24"/>
                <w:szCs w:val="24"/>
              </w:rPr>
              <w:t>Demographics</w:t>
            </w:r>
          </w:p>
        </w:tc>
        <w:tc>
          <w:tcPr>
            <w:tcW w:w="1260" w:type="dxa"/>
            <w:gridSpan w:val="2"/>
            <w:shd w:val="clear" w:color="auto" w:fill="FFFFFF"/>
          </w:tcPr>
          <w:p w14:paraId="56169685" w14:textId="77777777" w:rsidR="00BD10F8" w:rsidRPr="0076121C" w:rsidRDefault="00BD10F8"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.214</w:t>
            </w:r>
          </w:p>
        </w:tc>
        <w:tc>
          <w:tcPr>
            <w:tcW w:w="1260" w:type="dxa"/>
            <w:gridSpan w:val="2"/>
            <w:shd w:val="clear" w:color="auto" w:fill="FFFFFF"/>
          </w:tcPr>
          <w:p w14:paraId="3B994961" w14:textId="77777777" w:rsidR="00BD10F8" w:rsidRPr="0076121C" w:rsidRDefault="00BD10F8"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.042</w:t>
            </w:r>
          </w:p>
        </w:tc>
        <w:tc>
          <w:tcPr>
            <w:tcW w:w="1710" w:type="dxa"/>
            <w:gridSpan w:val="2"/>
            <w:shd w:val="clear" w:color="auto" w:fill="FFFFFF"/>
          </w:tcPr>
          <w:p w14:paraId="02A0D8A5" w14:textId="77777777" w:rsidR="00BD10F8" w:rsidRPr="0076121C" w:rsidRDefault="00BD10F8"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.280</w:t>
            </w:r>
          </w:p>
        </w:tc>
        <w:tc>
          <w:tcPr>
            <w:tcW w:w="990" w:type="dxa"/>
            <w:gridSpan w:val="2"/>
            <w:shd w:val="clear" w:color="auto" w:fill="FFFFFF"/>
          </w:tcPr>
          <w:p w14:paraId="6FA3F393" w14:textId="77777777" w:rsidR="00BD10F8" w:rsidRPr="0076121C" w:rsidRDefault="00BD10F8"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5.047</w:t>
            </w:r>
          </w:p>
        </w:tc>
        <w:tc>
          <w:tcPr>
            <w:tcW w:w="1080" w:type="dxa"/>
            <w:shd w:val="clear" w:color="auto" w:fill="FFFFFF"/>
          </w:tcPr>
          <w:p w14:paraId="7FC45319" w14:textId="77777777" w:rsidR="00BD10F8" w:rsidRPr="0076121C" w:rsidRDefault="00BD10F8"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.000</w:t>
            </w:r>
          </w:p>
        </w:tc>
      </w:tr>
      <w:tr w:rsidR="00BD10F8" w:rsidRPr="0076121C" w14:paraId="6188EBBD" w14:textId="77777777" w:rsidTr="0035242C">
        <w:trPr>
          <w:cantSplit/>
        </w:trPr>
        <w:tc>
          <w:tcPr>
            <w:tcW w:w="734" w:type="dxa"/>
            <w:vMerge/>
            <w:shd w:val="clear" w:color="auto" w:fill="FFFFFF"/>
            <w:vAlign w:val="center"/>
          </w:tcPr>
          <w:p w14:paraId="1D96FD63" w14:textId="77777777" w:rsidR="00BD10F8" w:rsidRPr="0076121C" w:rsidRDefault="00BD10F8" w:rsidP="00D11F81">
            <w:pPr>
              <w:autoSpaceDE w:val="0"/>
              <w:autoSpaceDN w:val="0"/>
              <w:adjustRightInd w:val="0"/>
              <w:spacing w:after="0" w:line="276" w:lineRule="auto"/>
              <w:jc w:val="both"/>
              <w:rPr>
                <w:rFonts w:ascii="Times New Roman" w:hAnsi="Times New Roman" w:cs="Times New Roman"/>
                <w:color w:val="000000"/>
                <w:sz w:val="24"/>
                <w:szCs w:val="24"/>
              </w:rPr>
            </w:pPr>
          </w:p>
        </w:tc>
        <w:tc>
          <w:tcPr>
            <w:tcW w:w="2056" w:type="dxa"/>
            <w:gridSpan w:val="2"/>
            <w:shd w:val="clear" w:color="auto" w:fill="FFFFFF"/>
          </w:tcPr>
          <w:p w14:paraId="44838519" w14:textId="77777777" w:rsidR="00BD10F8" w:rsidRPr="0076121C" w:rsidRDefault="00BD10F8" w:rsidP="00D11F81">
            <w:pPr>
              <w:autoSpaceDE w:val="0"/>
              <w:autoSpaceDN w:val="0"/>
              <w:adjustRightInd w:val="0"/>
              <w:spacing w:after="0" w:line="276" w:lineRule="auto"/>
              <w:ind w:left="60" w:right="60"/>
              <w:rPr>
                <w:rFonts w:ascii="Times New Roman" w:hAnsi="Times New Roman" w:cs="Times New Roman"/>
                <w:sz w:val="24"/>
                <w:szCs w:val="24"/>
              </w:rPr>
            </w:pPr>
            <w:r w:rsidRPr="0076121C">
              <w:rPr>
                <w:rFonts w:ascii="Times New Roman" w:hAnsi="Times New Roman" w:cs="Times New Roman"/>
                <w:sz w:val="24"/>
                <w:szCs w:val="24"/>
              </w:rPr>
              <w:t xml:space="preserve">Knowledge </w:t>
            </w:r>
          </w:p>
        </w:tc>
        <w:tc>
          <w:tcPr>
            <w:tcW w:w="1260" w:type="dxa"/>
            <w:gridSpan w:val="2"/>
            <w:shd w:val="clear" w:color="auto" w:fill="FFFFFF"/>
          </w:tcPr>
          <w:p w14:paraId="0495EA86" w14:textId="77777777" w:rsidR="00BD10F8" w:rsidRPr="0076121C" w:rsidRDefault="00BD10F8"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.305</w:t>
            </w:r>
          </w:p>
        </w:tc>
        <w:tc>
          <w:tcPr>
            <w:tcW w:w="1260" w:type="dxa"/>
            <w:gridSpan w:val="2"/>
            <w:shd w:val="clear" w:color="auto" w:fill="FFFFFF"/>
          </w:tcPr>
          <w:p w14:paraId="0652D360" w14:textId="77777777" w:rsidR="00BD10F8" w:rsidRPr="0076121C" w:rsidRDefault="00BD10F8"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.044</w:t>
            </w:r>
          </w:p>
        </w:tc>
        <w:tc>
          <w:tcPr>
            <w:tcW w:w="1710" w:type="dxa"/>
            <w:gridSpan w:val="2"/>
            <w:shd w:val="clear" w:color="auto" w:fill="FFFFFF"/>
          </w:tcPr>
          <w:p w14:paraId="3283C24C" w14:textId="77777777" w:rsidR="00BD10F8" w:rsidRPr="0076121C" w:rsidRDefault="00BD10F8"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.425</w:t>
            </w:r>
          </w:p>
        </w:tc>
        <w:tc>
          <w:tcPr>
            <w:tcW w:w="990" w:type="dxa"/>
            <w:gridSpan w:val="2"/>
            <w:shd w:val="clear" w:color="auto" w:fill="FFFFFF"/>
          </w:tcPr>
          <w:p w14:paraId="03C1AED6" w14:textId="77777777" w:rsidR="00BD10F8" w:rsidRPr="0076121C" w:rsidRDefault="00BD10F8"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6.912</w:t>
            </w:r>
          </w:p>
        </w:tc>
        <w:tc>
          <w:tcPr>
            <w:tcW w:w="1080" w:type="dxa"/>
            <w:shd w:val="clear" w:color="auto" w:fill="FFFFFF"/>
          </w:tcPr>
          <w:p w14:paraId="385CF753" w14:textId="77777777" w:rsidR="00BD10F8" w:rsidRPr="0076121C" w:rsidRDefault="00BD10F8"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.000</w:t>
            </w:r>
          </w:p>
        </w:tc>
      </w:tr>
      <w:tr w:rsidR="00BD10F8" w:rsidRPr="0076121C" w14:paraId="0552F719" w14:textId="77777777" w:rsidTr="0035242C">
        <w:trPr>
          <w:cantSplit/>
        </w:trPr>
        <w:tc>
          <w:tcPr>
            <w:tcW w:w="734" w:type="dxa"/>
            <w:vMerge/>
            <w:shd w:val="clear" w:color="auto" w:fill="FFFFFF"/>
            <w:vAlign w:val="center"/>
          </w:tcPr>
          <w:p w14:paraId="5CC8A187" w14:textId="77777777" w:rsidR="00BD10F8" w:rsidRPr="0076121C" w:rsidRDefault="00BD10F8" w:rsidP="00D11F81">
            <w:pPr>
              <w:autoSpaceDE w:val="0"/>
              <w:autoSpaceDN w:val="0"/>
              <w:adjustRightInd w:val="0"/>
              <w:spacing w:after="0" w:line="276" w:lineRule="auto"/>
              <w:jc w:val="both"/>
              <w:rPr>
                <w:rFonts w:ascii="Times New Roman" w:hAnsi="Times New Roman" w:cs="Times New Roman"/>
                <w:color w:val="000000"/>
                <w:sz w:val="24"/>
                <w:szCs w:val="24"/>
              </w:rPr>
            </w:pPr>
          </w:p>
        </w:tc>
        <w:tc>
          <w:tcPr>
            <w:tcW w:w="2056" w:type="dxa"/>
            <w:gridSpan w:val="2"/>
            <w:shd w:val="clear" w:color="auto" w:fill="FFFFFF"/>
          </w:tcPr>
          <w:p w14:paraId="17E99927" w14:textId="77777777" w:rsidR="00BD10F8" w:rsidRPr="0076121C" w:rsidRDefault="00BD10F8" w:rsidP="00D11F81">
            <w:pPr>
              <w:autoSpaceDE w:val="0"/>
              <w:autoSpaceDN w:val="0"/>
              <w:adjustRightInd w:val="0"/>
              <w:spacing w:after="0" w:line="276" w:lineRule="auto"/>
              <w:ind w:left="60" w:right="60"/>
              <w:rPr>
                <w:rFonts w:ascii="Times New Roman" w:hAnsi="Times New Roman" w:cs="Times New Roman"/>
                <w:sz w:val="24"/>
                <w:szCs w:val="24"/>
              </w:rPr>
            </w:pPr>
            <w:r w:rsidRPr="0076121C">
              <w:rPr>
                <w:rFonts w:ascii="Times New Roman" w:hAnsi="Times New Roman" w:cs="Times New Roman"/>
                <w:sz w:val="24"/>
                <w:szCs w:val="24"/>
              </w:rPr>
              <w:t>Health beliefs</w:t>
            </w:r>
          </w:p>
        </w:tc>
        <w:tc>
          <w:tcPr>
            <w:tcW w:w="1260" w:type="dxa"/>
            <w:gridSpan w:val="2"/>
            <w:shd w:val="clear" w:color="auto" w:fill="FFFFFF"/>
          </w:tcPr>
          <w:p w14:paraId="77A5303A" w14:textId="77777777" w:rsidR="00BD10F8" w:rsidRPr="0076121C" w:rsidRDefault="00BD10F8"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-.116</w:t>
            </w:r>
          </w:p>
        </w:tc>
        <w:tc>
          <w:tcPr>
            <w:tcW w:w="1260" w:type="dxa"/>
            <w:gridSpan w:val="2"/>
            <w:shd w:val="clear" w:color="auto" w:fill="FFFFFF"/>
          </w:tcPr>
          <w:p w14:paraId="173810B7" w14:textId="77777777" w:rsidR="00BD10F8" w:rsidRPr="0076121C" w:rsidRDefault="00BD10F8"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.049</w:t>
            </w:r>
          </w:p>
        </w:tc>
        <w:tc>
          <w:tcPr>
            <w:tcW w:w="1710" w:type="dxa"/>
            <w:gridSpan w:val="2"/>
            <w:shd w:val="clear" w:color="auto" w:fill="FFFFFF"/>
          </w:tcPr>
          <w:p w14:paraId="5CE608D5" w14:textId="77777777" w:rsidR="00BD10F8" w:rsidRPr="0076121C" w:rsidRDefault="00BD10F8"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-.143</w:t>
            </w:r>
          </w:p>
          <w:p w14:paraId="7FEDB0BC" w14:textId="77777777" w:rsidR="00BD10F8" w:rsidRPr="0076121C" w:rsidRDefault="00BD10F8" w:rsidP="00D11F81">
            <w:pPr>
              <w:autoSpaceDE w:val="0"/>
              <w:autoSpaceDN w:val="0"/>
              <w:adjustRightInd w:val="0"/>
              <w:spacing w:after="0" w:line="276" w:lineRule="auto"/>
              <w:ind w:left="60" w:right="60"/>
              <w:rPr>
                <w:rFonts w:ascii="Times New Roman" w:hAnsi="Times New Roman" w:cs="Times New Roman"/>
                <w:sz w:val="24"/>
                <w:szCs w:val="24"/>
              </w:rPr>
            </w:pPr>
          </w:p>
        </w:tc>
        <w:tc>
          <w:tcPr>
            <w:tcW w:w="990" w:type="dxa"/>
            <w:gridSpan w:val="2"/>
            <w:shd w:val="clear" w:color="auto" w:fill="FFFFFF"/>
          </w:tcPr>
          <w:p w14:paraId="5CA228F0" w14:textId="77777777" w:rsidR="00BD10F8" w:rsidRPr="0076121C" w:rsidRDefault="00BD10F8"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-2.365</w:t>
            </w:r>
          </w:p>
        </w:tc>
        <w:tc>
          <w:tcPr>
            <w:tcW w:w="1080" w:type="dxa"/>
            <w:shd w:val="clear" w:color="auto" w:fill="FFFFFF"/>
          </w:tcPr>
          <w:p w14:paraId="540956C7" w14:textId="77777777" w:rsidR="00BD10F8" w:rsidRPr="0076121C" w:rsidRDefault="00BD10F8"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.019</w:t>
            </w:r>
          </w:p>
        </w:tc>
      </w:tr>
    </w:tbl>
    <w:p w14:paraId="5ADE35A6" w14:textId="77777777" w:rsidR="00BD10F8" w:rsidRPr="0076121C" w:rsidRDefault="00BD10F8" w:rsidP="00D11F81">
      <w:pPr>
        <w:autoSpaceDE w:val="0"/>
        <w:autoSpaceDN w:val="0"/>
        <w:adjustRightInd w:val="0"/>
        <w:spacing w:after="0" w:line="276" w:lineRule="auto"/>
        <w:ind w:left="60" w:right="60"/>
        <w:rPr>
          <w:rFonts w:ascii="Times New Roman" w:hAnsi="Times New Roman" w:cs="Times New Roman"/>
          <w:i/>
          <w:color w:val="000000"/>
          <w:sz w:val="24"/>
          <w:szCs w:val="24"/>
        </w:rPr>
      </w:pPr>
      <w:r w:rsidRPr="0076121C">
        <w:rPr>
          <w:rFonts w:ascii="Times New Roman" w:hAnsi="Times New Roman" w:cs="Times New Roman"/>
          <w:i/>
          <w:color w:val="000000"/>
          <w:sz w:val="24"/>
          <w:szCs w:val="24"/>
        </w:rPr>
        <w:t>a. Dependent Variable: Self Medication</w:t>
      </w:r>
    </w:p>
    <w:p w14:paraId="371BA40A" w14:textId="77777777" w:rsidR="00BD10F8" w:rsidRDefault="00BD10F8" w:rsidP="00D11F81">
      <w:pPr>
        <w:spacing w:line="276" w:lineRule="auto"/>
        <w:jc w:val="both"/>
        <w:rPr>
          <w:rFonts w:ascii="Times New Roman" w:hAnsi="Times New Roman" w:cs="Times New Roman"/>
          <w:sz w:val="24"/>
          <w:szCs w:val="24"/>
        </w:rPr>
      </w:pPr>
    </w:p>
    <w:p w14:paraId="70D03846" w14:textId="77777777" w:rsidR="00101AE4" w:rsidRPr="0076121C" w:rsidRDefault="00101AE4" w:rsidP="00D11F81">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Enabling</w:t>
      </w:r>
      <w:r w:rsidRPr="006F56A6">
        <w:rPr>
          <w:rFonts w:ascii="Times New Roman" w:hAnsi="Times New Roman" w:cs="Times New Roman"/>
          <w:b/>
          <w:bCs/>
          <w:sz w:val="24"/>
          <w:szCs w:val="24"/>
        </w:rPr>
        <w:t xml:space="preserve"> factors on self-medication</w:t>
      </w:r>
    </w:p>
    <w:p w14:paraId="7F0BC1FF" w14:textId="77777777" w:rsidR="00101AE4" w:rsidRPr="0076121C" w:rsidRDefault="00101AE4" w:rsidP="00D11F81">
      <w:pPr>
        <w:pStyle w:val="NormalWeb"/>
        <w:spacing w:line="276" w:lineRule="auto"/>
        <w:jc w:val="both"/>
      </w:pPr>
      <w:r w:rsidRPr="0076121C">
        <w:t xml:space="preserve">As shown in Table </w:t>
      </w:r>
      <w:r>
        <w:t>3</w:t>
      </w:r>
      <w:r w:rsidRPr="0076121C">
        <w:t xml:space="preserve">a, the regression model produced a multiple correlation coefficient (R) of 0.761, indicating a strong relationship between the enabling factors and self-medication </w:t>
      </w:r>
      <w:proofErr w:type="spellStart"/>
      <w:r w:rsidRPr="0076121C">
        <w:t>behaviour</w:t>
      </w:r>
      <w:proofErr w:type="spellEnd"/>
      <w:r w:rsidRPr="0076121C">
        <w:t xml:space="preserve">. The R Square value of 0.579 suggests that approximately 57.9% of the variance in self-medication </w:t>
      </w:r>
      <w:proofErr w:type="spellStart"/>
      <w:r w:rsidRPr="0076121C">
        <w:lastRenderedPageBreak/>
        <w:t>behaviour</w:t>
      </w:r>
      <w:proofErr w:type="spellEnd"/>
      <w:r w:rsidRPr="0076121C">
        <w:t xml:space="preserve"> can be explained by the combined influence of the enabling factors. The Adjusted R Square value (0.575) supports the model’s robustness and generalizability to the broader population.</w:t>
      </w:r>
    </w:p>
    <w:p w14:paraId="011E5B7C" w14:textId="77777777" w:rsidR="00101AE4" w:rsidRPr="0076121C" w:rsidRDefault="00101AE4" w:rsidP="00D11F81">
      <w:pPr>
        <w:pStyle w:val="NormalWeb"/>
        <w:spacing w:line="276" w:lineRule="auto"/>
        <w:jc w:val="both"/>
      </w:pPr>
      <w:r w:rsidRPr="0076121C">
        <w:t xml:space="preserve">Table </w:t>
      </w:r>
      <w:r>
        <w:t>3</w:t>
      </w:r>
      <w:r w:rsidRPr="0076121C">
        <w:t xml:space="preserve">b presents the results of the ANOVA test, which assesses the overall statistical significance of the model. The F-statistic of 174.435 with a significance level (p-value) of 0.000 indicates that the regression model is statistically significant. This implies that, collectively, the enabling factors significantly predict self-medication </w:t>
      </w:r>
      <w:proofErr w:type="spellStart"/>
      <w:r w:rsidRPr="0076121C">
        <w:t>behaviour</w:t>
      </w:r>
      <w:proofErr w:type="spellEnd"/>
      <w:r w:rsidRPr="0076121C">
        <w:t xml:space="preserve"> among young adults.</w:t>
      </w:r>
    </w:p>
    <w:p w14:paraId="04A863AA" w14:textId="77777777" w:rsidR="00101AE4" w:rsidRPr="0076121C" w:rsidRDefault="00101AE4" w:rsidP="00D11F81">
      <w:pPr>
        <w:pStyle w:val="NormalWeb"/>
        <w:spacing w:line="276" w:lineRule="auto"/>
        <w:jc w:val="both"/>
      </w:pPr>
      <w:r w:rsidRPr="0076121C">
        <w:t xml:space="preserve">Table </w:t>
      </w:r>
      <w:r>
        <w:t>3</w:t>
      </w:r>
      <w:r w:rsidRPr="0076121C">
        <w:t xml:space="preserve">c shows the regression coefficients for each enabling factor. All three variables demonstrated statistically significant effects on self-medication </w:t>
      </w:r>
      <w:proofErr w:type="spellStart"/>
      <w:r w:rsidRPr="0076121C">
        <w:t>behaviour</w:t>
      </w:r>
      <w:proofErr w:type="spellEnd"/>
      <w:r w:rsidRPr="0076121C">
        <w:t xml:space="preserve">: </w:t>
      </w:r>
      <w:r w:rsidRPr="006F56A6">
        <w:rPr>
          <w:rStyle w:val="Strong"/>
          <w:rFonts w:eastAsia="SimSun"/>
          <w:b w:val="0"/>
          <w:bCs w:val="0"/>
        </w:rPr>
        <w:t>Accessibility</w:t>
      </w:r>
      <w:r w:rsidRPr="0076121C">
        <w:t xml:space="preserve"> had a positive and statistically significant effect (B = 0.092, p = 0.029), indicating that easier access to medications correlates with increased self-medication. </w:t>
      </w:r>
      <w:r w:rsidRPr="006F56A6">
        <w:rPr>
          <w:rStyle w:val="Strong"/>
          <w:rFonts w:eastAsia="SimSun"/>
          <w:b w:val="0"/>
          <w:bCs w:val="0"/>
        </w:rPr>
        <w:t>Cost of Healthcare</w:t>
      </w:r>
      <w:r w:rsidRPr="0076121C">
        <w:t xml:space="preserve"> emerged as the most influential predictor (B = 0.654, p &lt; 0.001), suggesting that higher healthcare costs significantly drive individuals toward self-medication practices. </w:t>
      </w:r>
      <w:r w:rsidRPr="006F56A6">
        <w:rPr>
          <w:rStyle w:val="Strong"/>
          <w:rFonts w:eastAsia="SimSun"/>
          <w:b w:val="0"/>
          <w:bCs w:val="0"/>
        </w:rPr>
        <w:t>Pharmacy Regulation</w:t>
      </w:r>
      <w:r w:rsidRPr="0076121C">
        <w:t xml:space="preserve"> also showed a significant positive relationship (B = 0.148, p &lt; 0.001), implying that lax or lenient pharmacy oversight may facilitate self-medication </w:t>
      </w:r>
      <w:proofErr w:type="spellStart"/>
      <w:r w:rsidRPr="0076121C">
        <w:t>behaviour</w:t>
      </w:r>
      <w:proofErr w:type="spellEnd"/>
      <w:r w:rsidRPr="0076121C">
        <w:t>.</w:t>
      </w:r>
    </w:p>
    <w:p w14:paraId="4B042C67" w14:textId="77777777" w:rsidR="00101AE4" w:rsidRPr="0076121C" w:rsidRDefault="00101AE4" w:rsidP="00D11F81">
      <w:pPr>
        <w:pStyle w:val="NormalWeb"/>
        <w:spacing w:line="276" w:lineRule="auto"/>
        <w:jc w:val="both"/>
      </w:pPr>
      <w:r w:rsidRPr="0076121C">
        <w:t xml:space="preserve">These findings demonstrate that all the enabling factors significantly contribute to self-medication </w:t>
      </w:r>
      <w:proofErr w:type="spellStart"/>
      <w:r w:rsidRPr="0076121C">
        <w:t>behaviour</w:t>
      </w:r>
      <w:proofErr w:type="spellEnd"/>
      <w:r w:rsidRPr="0076121C">
        <w:t xml:space="preserve">, </w:t>
      </w:r>
      <w:r>
        <w:t>indicating</w:t>
      </w:r>
      <w:r w:rsidRPr="0076121C">
        <w:t xml:space="preserve"> that enabling factors have no significant impact on self-medication </w:t>
      </w:r>
      <w:proofErr w:type="spellStart"/>
      <w:r w:rsidRPr="0076121C">
        <w:t>behaviour</w:t>
      </w:r>
      <w:proofErr w:type="spellEnd"/>
      <w:r w:rsidRPr="0076121C">
        <w:t>.</w:t>
      </w:r>
    </w:p>
    <w:p w14:paraId="7A2840DE" w14:textId="77777777" w:rsidR="00101AE4" w:rsidRPr="0076121C" w:rsidRDefault="00101AE4" w:rsidP="00D11F81">
      <w:pPr>
        <w:suppressAutoHyphens/>
        <w:spacing w:line="276" w:lineRule="auto"/>
        <w:jc w:val="both"/>
        <w:rPr>
          <w:rFonts w:ascii="Times New Roman" w:eastAsia="Calibri" w:hAnsi="Times New Roman" w:cs="Times New Roman"/>
          <w:b/>
          <w:sz w:val="24"/>
          <w:szCs w:val="24"/>
        </w:rPr>
      </w:pPr>
      <w:r w:rsidRPr="0076121C">
        <w:rPr>
          <w:rFonts w:ascii="Times New Roman" w:hAnsi="Times New Roman" w:cs="Times New Roman"/>
          <w:noProof/>
          <w:sz w:val="24"/>
          <w:szCs w:val="24"/>
        </w:rPr>
        <mc:AlternateContent>
          <mc:Choice Requires="wpg">
            <w:drawing>
              <wp:anchor distT="0" distB="0" distL="114300" distR="114300" simplePos="0" relativeHeight="251665408" behindDoc="0" locked="0" layoutInCell="1" allowOverlap="1" wp14:anchorId="672BCB3B" wp14:editId="439F493A">
                <wp:simplePos x="0" y="0"/>
                <wp:positionH relativeFrom="column">
                  <wp:posOffset>-9525</wp:posOffset>
                </wp:positionH>
                <wp:positionV relativeFrom="paragraph">
                  <wp:posOffset>647700</wp:posOffset>
                </wp:positionV>
                <wp:extent cx="5895975" cy="647700"/>
                <wp:effectExtent l="0" t="0" r="28575" b="19050"/>
                <wp:wrapNone/>
                <wp:docPr id="74" name="Group 74"/>
                <wp:cNvGraphicFramePr/>
                <a:graphic xmlns:a="http://schemas.openxmlformats.org/drawingml/2006/main">
                  <a:graphicData uri="http://schemas.microsoft.com/office/word/2010/wordprocessingGroup">
                    <wpg:wgp>
                      <wpg:cNvGrpSpPr/>
                      <wpg:grpSpPr>
                        <a:xfrm>
                          <a:off x="0" y="0"/>
                          <a:ext cx="5895975" cy="647700"/>
                          <a:chOff x="0" y="0"/>
                          <a:chExt cx="5895975" cy="647700"/>
                        </a:xfrm>
                      </wpg:grpSpPr>
                      <wps:wsp>
                        <wps:cNvPr id="83" name="Straight Connector 83"/>
                        <wps:cNvCnPr/>
                        <wps:spPr>
                          <a:xfrm flipV="1">
                            <a:off x="0" y="0"/>
                            <a:ext cx="5867400" cy="19050"/>
                          </a:xfrm>
                          <a:prstGeom prst="line">
                            <a:avLst/>
                          </a:prstGeom>
                          <a:ln w="3175"/>
                        </wps:spPr>
                        <wps:style>
                          <a:lnRef idx="3">
                            <a:schemeClr val="dk1"/>
                          </a:lnRef>
                          <a:fillRef idx="0">
                            <a:schemeClr val="dk1"/>
                          </a:fillRef>
                          <a:effectRef idx="2">
                            <a:schemeClr val="dk1"/>
                          </a:effectRef>
                          <a:fontRef idx="minor">
                            <a:schemeClr val="tx1"/>
                          </a:fontRef>
                        </wps:style>
                        <wps:bodyPr/>
                      </wps:wsp>
                      <wps:wsp>
                        <wps:cNvPr id="84" name="Straight Connector 84"/>
                        <wps:cNvCnPr/>
                        <wps:spPr>
                          <a:xfrm flipV="1">
                            <a:off x="19050" y="409575"/>
                            <a:ext cx="5867400" cy="19050"/>
                          </a:xfrm>
                          <a:prstGeom prst="line">
                            <a:avLst/>
                          </a:prstGeom>
                          <a:ln w="3175"/>
                        </wps:spPr>
                        <wps:style>
                          <a:lnRef idx="3">
                            <a:schemeClr val="dk1"/>
                          </a:lnRef>
                          <a:fillRef idx="0">
                            <a:schemeClr val="dk1"/>
                          </a:fillRef>
                          <a:effectRef idx="2">
                            <a:schemeClr val="dk1"/>
                          </a:effectRef>
                          <a:fontRef idx="minor">
                            <a:schemeClr val="tx1"/>
                          </a:fontRef>
                        </wps:style>
                        <wps:bodyPr/>
                      </wps:wsp>
                      <wps:wsp>
                        <wps:cNvPr id="85" name="Straight Connector 85"/>
                        <wps:cNvCnPr/>
                        <wps:spPr>
                          <a:xfrm flipV="1">
                            <a:off x="28575" y="628650"/>
                            <a:ext cx="5867400" cy="19050"/>
                          </a:xfrm>
                          <a:prstGeom prst="line">
                            <a:avLst/>
                          </a:prstGeom>
                          <a:ln w="3175"/>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2CE23BB9" id="Group 74" o:spid="_x0000_s1026" style="position:absolute;margin-left:-.75pt;margin-top:51pt;width:464.25pt;height:51pt;z-index:251665408" coordsize="58959,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">
                <v:line id="Straight Connector 83" o:spid="_x0000_s1027" style="position:absolute;flip:y;visibility:visible;mso-wrap-style:square" from="0,0" to="58674,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" strokecolor="black [3200]" strokeweight=".25pt">
                  <v:stroke joinstyle="miter"/>
                </v:line>
                <v:line id="Straight Connector 84" o:spid="_x0000_s1028" style="position:absolute;flip:y;visibility:visible;mso-wrap-style:square" from="190,4095" to="58864,4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" strokecolor="black [3200]" strokeweight=".25pt">
                  <v:stroke joinstyle="miter"/>
                </v:line>
                <v:line id="Straight Connector 85" o:spid="_x0000_s1029" style="position:absolute;flip:y;visibility:visible;mso-wrap-style:square" from="285,6286" to="58959,6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" strokecolor="black [3200]" strokeweight=".25pt">
                  <v:stroke joinstyle="miter"/>
                </v:line>
              </v:group>
            </w:pict>
          </mc:Fallback>
        </mc:AlternateContent>
      </w:r>
      <w:r w:rsidRPr="0076121C">
        <w:rPr>
          <w:rFonts w:ascii="Times New Roman" w:hAnsi="Times New Roman" w:cs="Times New Roman"/>
          <w:b/>
          <w:bCs/>
          <w:color w:val="000000"/>
          <w:sz w:val="24"/>
          <w:szCs w:val="24"/>
        </w:rPr>
        <w:t xml:space="preserve">Table </w:t>
      </w:r>
      <w:r>
        <w:rPr>
          <w:rFonts w:ascii="Times New Roman" w:hAnsi="Times New Roman" w:cs="Times New Roman"/>
          <w:b/>
          <w:bCs/>
          <w:color w:val="000000"/>
          <w:sz w:val="24"/>
          <w:szCs w:val="24"/>
        </w:rPr>
        <w:t>3</w:t>
      </w:r>
      <w:r w:rsidRPr="0076121C">
        <w:rPr>
          <w:rFonts w:ascii="Times New Roman" w:hAnsi="Times New Roman" w:cs="Times New Roman"/>
          <w:b/>
          <w:bCs/>
          <w:color w:val="000000"/>
          <w:sz w:val="24"/>
          <w:szCs w:val="24"/>
        </w:rPr>
        <w:t xml:space="preserve">: </w:t>
      </w:r>
      <w:r w:rsidRPr="0076121C">
        <w:rPr>
          <w:rFonts w:ascii="Times New Roman" w:hAnsi="Times New Roman" w:cs="Times New Roman"/>
          <w:b/>
          <w:sz w:val="24"/>
          <w:szCs w:val="24"/>
        </w:rPr>
        <w:t xml:space="preserve">Regression analysis of the impact of enabling factors on self-medication </w:t>
      </w:r>
      <w:proofErr w:type="spellStart"/>
      <w:r w:rsidRPr="0076121C">
        <w:rPr>
          <w:rFonts w:ascii="Times New Roman" w:hAnsi="Times New Roman" w:cs="Times New Roman"/>
          <w:b/>
          <w:sz w:val="24"/>
          <w:szCs w:val="24"/>
        </w:rPr>
        <w:t>behaviour</w:t>
      </w:r>
      <w:proofErr w:type="spellEnd"/>
      <w:r w:rsidRPr="0076121C">
        <w:rPr>
          <w:rFonts w:ascii="Times New Roman" w:hAnsi="Times New Roman" w:cs="Times New Roman"/>
          <w:b/>
          <w:sz w:val="24"/>
          <w:szCs w:val="24"/>
        </w:rPr>
        <w:t xml:space="preserve"> among young adults</w:t>
      </w:r>
    </w:p>
    <w:tbl>
      <w:tblPr>
        <w:tblW w:w="9090" w:type="dxa"/>
        <w:tblLayout w:type="fixed"/>
        <w:tblCellMar>
          <w:left w:w="0" w:type="dxa"/>
          <w:right w:w="0" w:type="dxa"/>
        </w:tblCellMar>
        <w:tblLook w:val="0000" w:firstRow="0" w:lastRow="0" w:firstColumn="0" w:lastColumn="0" w:noHBand="0" w:noVBand="0"/>
      </w:tblPr>
      <w:tblGrid>
        <w:gridCol w:w="1800"/>
        <w:gridCol w:w="1710"/>
        <w:gridCol w:w="1710"/>
        <w:gridCol w:w="1800"/>
        <w:gridCol w:w="2070"/>
      </w:tblGrid>
      <w:tr w:rsidR="00101AE4" w:rsidRPr="0076121C" w14:paraId="36D7F46F" w14:textId="77777777" w:rsidTr="0035242C">
        <w:trPr>
          <w:cantSplit/>
        </w:trPr>
        <w:tc>
          <w:tcPr>
            <w:tcW w:w="9090" w:type="dxa"/>
            <w:gridSpan w:val="5"/>
            <w:shd w:val="clear" w:color="auto" w:fill="FFFFFF"/>
          </w:tcPr>
          <w:p w14:paraId="754D703E"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b/>
                <w:bCs/>
                <w:color w:val="000000"/>
                <w:sz w:val="24"/>
                <w:szCs w:val="24"/>
              </w:rPr>
              <w:t xml:space="preserve">Table </w:t>
            </w:r>
            <w:r>
              <w:rPr>
                <w:rFonts w:ascii="Times New Roman" w:hAnsi="Times New Roman" w:cs="Times New Roman"/>
                <w:b/>
                <w:bCs/>
                <w:color w:val="000000"/>
                <w:sz w:val="24"/>
                <w:szCs w:val="24"/>
              </w:rPr>
              <w:t>3</w:t>
            </w:r>
            <w:r w:rsidRPr="0076121C">
              <w:rPr>
                <w:rFonts w:ascii="Times New Roman" w:hAnsi="Times New Roman" w:cs="Times New Roman"/>
                <w:b/>
                <w:bCs/>
                <w:color w:val="000000"/>
                <w:sz w:val="24"/>
                <w:szCs w:val="24"/>
              </w:rPr>
              <w:t>a                                   Model Summary</w:t>
            </w:r>
          </w:p>
        </w:tc>
      </w:tr>
      <w:tr w:rsidR="00101AE4" w:rsidRPr="0076121C" w14:paraId="62DADA57" w14:textId="77777777" w:rsidTr="0035242C">
        <w:trPr>
          <w:cantSplit/>
        </w:trPr>
        <w:tc>
          <w:tcPr>
            <w:tcW w:w="1800" w:type="dxa"/>
            <w:shd w:val="clear" w:color="auto" w:fill="FFFFFF"/>
          </w:tcPr>
          <w:p w14:paraId="15C90E2F"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Model</w:t>
            </w:r>
          </w:p>
        </w:tc>
        <w:tc>
          <w:tcPr>
            <w:tcW w:w="1710" w:type="dxa"/>
            <w:shd w:val="clear" w:color="auto" w:fill="FFFFFF"/>
          </w:tcPr>
          <w:p w14:paraId="5D31DBF7"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R</w:t>
            </w:r>
          </w:p>
        </w:tc>
        <w:tc>
          <w:tcPr>
            <w:tcW w:w="1710" w:type="dxa"/>
            <w:shd w:val="clear" w:color="auto" w:fill="FFFFFF"/>
          </w:tcPr>
          <w:p w14:paraId="5CD08A17"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R Square</w:t>
            </w:r>
          </w:p>
        </w:tc>
        <w:tc>
          <w:tcPr>
            <w:tcW w:w="1800" w:type="dxa"/>
            <w:shd w:val="clear" w:color="auto" w:fill="FFFFFF"/>
          </w:tcPr>
          <w:p w14:paraId="474E7BC2"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Adjusted R Square</w:t>
            </w:r>
          </w:p>
        </w:tc>
        <w:tc>
          <w:tcPr>
            <w:tcW w:w="2070" w:type="dxa"/>
            <w:shd w:val="clear" w:color="auto" w:fill="FFFFFF"/>
          </w:tcPr>
          <w:p w14:paraId="28EE8E6E"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Std. Error of the Estimate</w:t>
            </w:r>
          </w:p>
        </w:tc>
      </w:tr>
      <w:tr w:rsidR="00101AE4" w:rsidRPr="0076121C" w14:paraId="299FC98F" w14:textId="77777777" w:rsidTr="0035242C">
        <w:trPr>
          <w:cantSplit/>
        </w:trPr>
        <w:tc>
          <w:tcPr>
            <w:tcW w:w="1800" w:type="dxa"/>
            <w:shd w:val="clear" w:color="auto" w:fill="FFFFFF"/>
            <w:vAlign w:val="center"/>
          </w:tcPr>
          <w:p w14:paraId="00F72748"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1</w:t>
            </w:r>
          </w:p>
        </w:tc>
        <w:tc>
          <w:tcPr>
            <w:tcW w:w="1710" w:type="dxa"/>
            <w:shd w:val="clear" w:color="auto" w:fill="FFFFFF"/>
            <w:vAlign w:val="center"/>
          </w:tcPr>
          <w:p w14:paraId="24AAA94F"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.761</w:t>
            </w:r>
            <w:r w:rsidRPr="0076121C">
              <w:rPr>
                <w:rFonts w:ascii="Times New Roman" w:hAnsi="Times New Roman" w:cs="Times New Roman"/>
                <w:color w:val="000000"/>
                <w:sz w:val="24"/>
                <w:szCs w:val="24"/>
                <w:vertAlign w:val="superscript"/>
              </w:rPr>
              <w:t>a</w:t>
            </w:r>
          </w:p>
        </w:tc>
        <w:tc>
          <w:tcPr>
            <w:tcW w:w="1710" w:type="dxa"/>
            <w:shd w:val="clear" w:color="auto" w:fill="FFFFFF"/>
            <w:vAlign w:val="center"/>
          </w:tcPr>
          <w:p w14:paraId="422DFF5C"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.579</w:t>
            </w:r>
          </w:p>
        </w:tc>
        <w:tc>
          <w:tcPr>
            <w:tcW w:w="1800" w:type="dxa"/>
            <w:shd w:val="clear" w:color="auto" w:fill="FFFFFF"/>
            <w:vAlign w:val="center"/>
          </w:tcPr>
          <w:p w14:paraId="79AA5295"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.575</w:t>
            </w:r>
          </w:p>
        </w:tc>
        <w:tc>
          <w:tcPr>
            <w:tcW w:w="2070" w:type="dxa"/>
            <w:shd w:val="clear" w:color="auto" w:fill="FFFFFF"/>
            <w:vAlign w:val="center"/>
          </w:tcPr>
          <w:p w14:paraId="162F24B4"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.584</w:t>
            </w:r>
          </w:p>
        </w:tc>
      </w:tr>
      <w:tr w:rsidR="00101AE4" w:rsidRPr="0076121C" w14:paraId="2930DC7F" w14:textId="77777777" w:rsidTr="0035242C">
        <w:trPr>
          <w:cantSplit/>
        </w:trPr>
        <w:tc>
          <w:tcPr>
            <w:tcW w:w="9090" w:type="dxa"/>
            <w:gridSpan w:val="5"/>
            <w:shd w:val="clear" w:color="auto" w:fill="FFFFFF"/>
          </w:tcPr>
          <w:p w14:paraId="72044751"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i/>
                <w:color w:val="000000"/>
                <w:sz w:val="24"/>
                <w:szCs w:val="24"/>
              </w:rPr>
            </w:pPr>
            <w:r w:rsidRPr="0076121C">
              <w:rPr>
                <w:rFonts w:ascii="Times New Roman" w:hAnsi="Times New Roman" w:cs="Times New Roman"/>
                <w:i/>
                <w:color w:val="000000"/>
                <w:sz w:val="24"/>
                <w:szCs w:val="24"/>
              </w:rPr>
              <w:t xml:space="preserve">a. </w:t>
            </w:r>
            <w:r w:rsidRPr="0076121C">
              <w:rPr>
                <w:rFonts w:ascii="Times New Roman" w:hAnsi="Times New Roman" w:cs="Times New Roman"/>
                <w:i/>
                <w:color w:val="010205"/>
                <w:sz w:val="24"/>
                <w:szCs w:val="24"/>
              </w:rPr>
              <w:t xml:space="preserve">Predictors: (Constant), </w:t>
            </w:r>
            <w:r w:rsidRPr="0076121C">
              <w:rPr>
                <w:rFonts w:ascii="Times New Roman" w:hAnsi="Times New Roman" w:cs="Times New Roman"/>
                <w:i/>
                <w:sz w:val="24"/>
                <w:szCs w:val="24"/>
              </w:rPr>
              <w:t>accessibility, cost of healthcare, pharmacy regulations</w:t>
            </w:r>
          </w:p>
        </w:tc>
      </w:tr>
    </w:tbl>
    <w:p w14:paraId="5287C788" w14:textId="77777777" w:rsidR="00101AE4" w:rsidRPr="0076121C" w:rsidRDefault="00101AE4" w:rsidP="00D11F81">
      <w:pPr>
        <w:autoSpaceDE w:val="0"/>
        <w:autoSpaceDN w:val="0"/>
        <w:adjustRightInd w:val="0"/>
        <w:spacing w:after="0" w:line="276" w:lineRule="auto"/>
        <w:jc w:val="both"/>
        <w:rPr>
          <w:rFonts w:ascii="Times New Roman" w:hAnsi="Times New Roman" w:cs="Times New Roman"/>
          <w:sz w:val="24"/>
          <w:szCs w:val="24"/>
        </w:rPr>
      </w:pPr>
    </w:p>
    <w:tbl>
      <w:tblPr>
        <w:tblW w:w="9090" w:type="dxa"/>
        <w:tblLayout w:type="fixed"/>
        <w:tblCellMar>
          <w:left w:w="0" w:type="dxa"/>
          <w:right w:w="0" w:type="dxa"/>
        </w:tblCellMar>
        <w:tblLook w:val="0000" w:firstRow="0" w:lastRow="0" w:firstColumn="0" w:lastColumn="0" w:noHBand="0" w:noVBand="0"/>
      </w:tblPr>
      <w:tblGrid>
        <w:gridCol w:w="733"/>
        <w:gridCol w:w="1787"/>
        <w:gridCol w:w="1350"/>
        <w:gridCol w:w="900"/>
        <w:gridCol w:w="1800"/>
        <w:gridCol w:w="1080"/>
        <w:gridCol w:w="1440"/>
      </w:tblGrid>
      <w:tr w:rsidR="00101AE4" w:rsidRPr="0076121C" w14:paraId="69654590" w14:textId="77777777" w:rsidTr="0035242C">
        <w:trPr>
          <w:cantSplit/>
        </w:trPr>
        <w:tc>
          <w:tcPr>
            <w:tcW w:w="9090" w:type="dxa"/>
            <w:gridSpan w:val="7"/>
            <w:shd w:val="clear" w:color="auto" w:fill="FFFFFF"/>
          </w:tcPr>
          <w:p w14:paraId="3DFE8C9D"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noProof/>
                <w:sz w:val="24"/>
                <w:szCs w:val="24"/>
              </w:rPr>
              <mc:AlternateContent>
                <mc:Choice Requires="wpg">
                  <w:drawing>
                    <wp:anchor distT="0" distB="0" distL="114300" distR="114300" simplePos="0" relativeHeight="251666432" behindDoc="0" locked="0" layoutInCell="1" allowOverlap="1" wp14:anchorId="78881C2E" wp14:editId="18AE1051">
                      <wp:simplePos x="0" y="0"/>
                      <wp:positionH relativeFrom="column">
                        <wp:posOffset>0</wp:posOffset>
                      </wp:positionH>
                      <wp:positionV relativeFrom="paragraph">
                        <wp:posOffset>203200</wp:posOffset>
                      </wp:positionV>
                      <wp:extent cx="6000750" cy="1009650"/>
                      <wp:effectExtent l="0" t="0" r="19050" b="38100"/>
                      <wp:wrapNone/>
                      <wp:docPr id="86" name="Group 86"/>
                      <wp:cNvGraphicFramePr/>
                      <a:graphic xmlns:a="http://schemas.openxmlformats.org/drawingml/2006/main">
                        <a:graphicData uri="http://schemas.microsoft.com/office/word/2010/wordprocessingGroup">
                          <wpg:wgp>
                            <wpg:cNvGrpSpPr/>
                            <wpg:grpSpPr>
                              <a:xfrm>
                                <a:off x="0" y="0"/>
                                <a:ext cx="6000750" cy="1009650"/>
                                <a:chOff x="0" y="0"/>
                                <a:chExt cx="6000750" cy="1009650"/>
                              </a:xfrm>
                            </wpg:grpSpPr>
                            <wps:wsp>
                              <wps:cNvPr id="87" name="Straight Connector 87"/>
                              <wps:cNvCnPr/>
                              <wps:spPr>
                                <a:xfrm flipV="1">
                                  <a:off x="0" y="0"/>
                                  <a:ext cx="5943600" cy="9525"/>
                                </a:xfrm>
                                <a:prstGeom prst="line">
                                  <a:avLst/>
                                </a:prstGeom>
                                <a:ln w="3175"/>
                              </wps:spPr>
                              <wps:style>
                                <a:lnRef idx="3">
                                  <a:schemeClr val="dk1"/>
                                </a:lnRef>
                                <a:fillRef idx="0">
                                  <a:schemeClr val="dk1"/>
                                </a:fillRef>
                                <a:effectRef idx="2">
                                  <a:schemeClr val="dk1"/>
                                </a:effectRef>
                                <a:fontRef idx="minor">
                                  <a:schemeClr val="tx1"/>
                                </a:fontRef>
                              </wps:style>
                              <wps:bodyPr/>
                            </wps:wsp>
                            <wps:wsp>
                              <wps:cNvPr id="88" name="Straight Connector 88"/>
                              <wps:cNvCnPr/>
                              <wps:spPr>
                                <a:xfrm flipV="1">
                                  <a:off x="19050" y="381000"/>
                                  <a:ext cx="5943600" cy="9525"/>
                                </a:xfrm>
                                <a:prstGeom prst="line">
                                  <a:avLst/>
                                </a:prstGeom>
                                <a:ln w="3175"/>
                              </wps:spPr>
                              <wps:style>
                                <a:lnRef idx="3">
                                  <a:schemeClr val="dk1"/>
                                </a:lnRef>
                                <a:fillRef idx="0">
                                  <a:schemeClr val="dk1"/>
                                </a:fillRef>
                                <a:effectRef idx="2">
                                  <a:schemeClr val="dk1"/>
                                </a:effectRef>
                                <a:fontRef idx="minor">
                                  <a:schemeClr val="tx1"/>
                                </a:fontRef>
                              </wps:style>
                              <wps:bodyPr/>
                            </wps:wsp>
                            <wps:wsp>
                              <wps:cNvPr id="89" name="Straight Connector 89"/>
                              <wps:cNvCnPr/>
                              <wps:spPr>
                                <a:xfrm flipV="1">
                                  <a:off x="57150" y="1000125"/>
                                  <a:ext cx="5943600" cy="9525"/>
                                </a:xfrm>
                                <a:prstGeom prst="line">
                                  <a:avLst/>
                                </a:prstGeom>
                                <a:ln w="3175"/>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7E332625" id="Group 86" o:spid="_x0000_s1026" style="position:absolute;margin-left:0;margin-top:16pt;width:472.5pt;height:79.5pt;z-index:251666432" coordsize="60007,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">
                      <v:line id="Straight Connector 87" o:spid="_x0000_s1027" style="position:absolute;flip:y;visibility:visible;mso-wrap-style:square" from="0,0" to="594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" strokecolor="black [3200]" strokeweight=".25pt">
                        <v:stroke joinstyle="miter"/>
                      </v:line>
                      <v:line id="Straight Connector 88" o:spid="_x0000_s1028" style="position:absolute;flip:y;visibility:visible;mso-wrap-style:square" from="190,3810" to="59626,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" strokecolor="black [3200]" strokeweight=".25pt">
                        <v:stroke joinstyle="miter"/>
                      </v:line>
                      <v:line id="Straight Connector 89" o:spid="_x0000_s1029" style="position:absolute;flip:y;visibility:visible;mso-wrap-style:square" from="571,10001" to="60007,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" strokecolor="black [3200]" strokeweight=".25pt">
                        <v:stroke joinstyle="miter"/>
                      </v:line>
                    </v:group>
                  </w:pict>
                </mc:Fallback>
              </mc:AlternateContent>
            </w:r>
            <w:r w:rsidRPr="0076121C">
              <w:rPr>
                <w:rFonts w:ascii="Times New Roman" w:hAnsi="Times New Roman" w:cs="Times New Roman"/>
                <w:b/>
                <w:bCs/>
                <w:color w:val="000000"/>
                <w:sz w:val="24"/>
                <w:szCs w:val="24"/>
              </w:rPr>
              <w:t xml:space="preserve">Table </w:t>
            </w:r>
            <w:r>
              <w:rPr>
                <w:rFonts w:ascii="Times New Roman" w:hAnsi="Times New Roman" w:cs="Times New Roman"/>
                <w:b/>
                <w:bCs/>
                <w:color w:val="000000"/>
                <w:sz w:val="24"/>
                <w:szCs w:val="24"/>
              </w:rPr>
              <w:t>3</w:t>
            </w:r>
            <w:r w:rsidRPr="0076121C">
              <w:rPr>
                <w:rFonts w:ascii="Times New Roman" w:hAnsi="Times New Roman" w:cs="Times New Roman"/>
                <w:b/>
                <w:bCs/>
                <w:color w:val="000000"/>
                <w:sz w:val="24"/>
                <w:szCs w:val="24"/>
              </w:rPr>
              <w:t xml:space="preserve">b                                           </w:t>
            </w:r>
            <w:proofErr w:type="spellStart"/>
            <w:r w:rsidRPr="0076121C">
              <w:rPr>
                <w:rFonts w:ascii="Times New Roman" w:hAnsi="Times New Roman" w:cs="Times New Roman"/>
                <w:b/>
                <w:bCs/>
                <w:color w:val="000000"/>
                <w:sz w:val="24"/>
                <w:szCs w:val="24"/>
              </w:rPr>
              <w:t>ANOVA</w:t>
            </w:r>
            <w:r w:rsidRPr="0076121C">
              <w:rPr>
                <w:rFonts w:ascii="Times New Roman" w:hAnsi="Times New Roman" w:cs="Times New Roman"/>
                <w:b/>
                <w:bCs/>
                <w:color w:val="000000"/>
                <w:sz w:val="24"/>
                <w:szCs w:val="24"/>
                <w:vertAlign w:val="superscript"/>
              </w:rPr>
              <w:t>a</w:t>
            </w:r>
            <w:proofErr w:type="spellEnd"/>
          </w:p>
        </w:tc>
      </w:tr>
      <w:tr w:rsidR="00101AE4" w:rsidRPr="0076121C" w14:paraId="16C55E1A" w14:textId="77777777" w:rsidTr="0035242C">
        <w:trPr>
          <w:cantSplit/>
        </w:trPr>
        <w:tc>
          <w:tcPr>
            <w:tcW w:w="2520" w:type="dxa"/>
            <w:gridSpan w:val="2"/>
            <w:shd w:val="clear" w:color="auto" w:fill="FFFFFF"/>
          </w:tcPr>
          <w:p w14:paraId="6D2AA00B"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Model</w:t>
            </w:r>
          </w:p>
        </w:tc>
        <w:tc>
          <w:tcPr>
            <w:tcW w:w="1350" w:type="dxa"/>
            <w:shd w:val="clear" w:color="auto" w:fill="FFFFFF"/>
          </w:tcPr>
          <w:p w14:paraId="174AB412" w14:textId="77777777" w:rsidR="00101AE4" w:rsidRPr="0076121C" w:rsidRDefault="00101AE4" w:rsidP="00D11F81">
            <w:pPr>
              <w:autoSpaceDE w:val="0"/>
              <w:autoSpaceDN w:val="0"/>
              <w:adjustRightInd w:val="0"/>
              <w:spacing w:after="0" w:line="276" w:lineRule="auto"/>
              <w:ind w:left="60" w:right="60"/>
              <w:rPr>
                <w:rFonts w:ascii="Times New Roman" w:hAnsi="Times New Roman" w:cs="Times New Roman"/>
                <w:color w:val="000000"/>
                <w:sz w:val="24"/>
                <w:szCs w:val="24"/>
              </w:rPr>
            </w:pPr>
            <w:r w:rsidRPr="0076121C">
              <w:rPr>
                <w:rFonts w:ascii="Times New Roman" w:hAnsi="Times New Roman" w:cs="Times New Roman"/>
                <w:color w:val="000000"/>
                <w:sz w:val="24"/>
                <w:szCs w:val="24"/>
              </w:rPr>
              <w:t>Sum of Squares</w:t>
            </w:r>
          </w:p>
        </w:tc>
        <w:tc>
          <w:tcPr>
            <w:tcW w:w="900" w:type="dxa"/>
            <w:shd w:val="clear" w:color="auto" w:fill="FFFFFF"/>
          </w:tcPr>
          <w:p w14:paraId="27EAC393"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proofErr w:type="spellStart"/>
            <w:r w:rsidRPr="0076121C">
              <w:rPr>
                <w:rFonts w:ascii="Times New Roman" w:hAnsi="Times New Roman" w:cs="Times New Roman"/>
                <w:color w:val="000000"/>
                <w:sz w:val="24"/>
                <w:szCs w:val="24"/>
              </w:rPr>
              <w:t>df</w:t>
            </w:r>
            <w:proofErr w:type="spellEnd"/>
          </w:p>
        </w:tc>
        <w:tc>
          <w:tcPr>
            <w:tcW w:w="1800" w:type="dxa"/>
            <w:shd w:val="clear" w:color="auto" w:fill="FFFFFF"/>
          </w:tcPr>
          <w:p w14:paraId="745D983E"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Mean Square</w:t>
            </w:r>
          </w:p>
        </w:tc>
        <w:tc>
          <w:tcPr>
            <w:tcW w:w="1080" w:type="dxa"/>
            <w:shd w:val="clear" w:color="auto" w:fill="FFFFFF"/>
          </w:tcPr>
          <w:p w14:paraId="45A68B6B"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F</w:t>
            </w:r>
          </w:p>
        </w:tc>
        <w:tc>
          <w:tcPr>
            <w:tcW w:w="1440" w:type="dxa"/>
            <w:shd w:val="clear" w:color="auto" w:fill="FFFFFF"/>
          </w:tcPr>
          <w:p w14:paraId="213F5C51"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Sig.</w:t>
            </w:r>
          </w:p>
        </w:tc>
      </w:tr>
      <w:tr w:rsidR="00101AE4" w:rsidRPr="0076121C" w14:paraId="65DC0234" w14:textId="77777777" w:rsidTr="0035242C">
        <w:trPr>
          <w:cantSplit/>
        </w:trPr>
        <w:tc>
          <w:tcPr>
            <w:tcW w:w="733" w:type="dxa"/>
            <w:vMerge w:val="restart"/>
            <w:shd w:val="clear" w:color="auto" w:fill="FFFFFF"/>
            <w:vAlign w:val="center"/>
          </w:tcPr>
          <w:p w14:paraId="2CB7DAA5"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1</w:t>
            </w:r>
          </w:p>
        </w:tc>
        <w:tc>
          <w:tcPr>
            <w:tcW w:w="1787" w:type="dxa"/>
            <w:shd w:val="clear" w:color="auto" w:fill="FFFFFF"/>
            <w:vAlign w:val="center"/>
          </w:tcPr>
          <w:p w14:paraId="244BC58F"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Regression</w:t>
            </w:r>
          </w:p>
        </w:tc>
        <w:tc>
          <w:tcPr>
            <w:tcW w:w="1350" w:type="dxa"/>
            <w:shd w:val="clear" w:color="auto" w:fill="FFFFFF"/>
            <w:vAlign w:val="center"/>
          </w:tcPr>
          <w:p w14:paraId="09E6BBB8"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178.234</w:t>
            </w:r>
          </w:p>
        </w:tc>
        <w:tc>
          <w:tcPr>
            <w:tcW w:w="900" w:type="dxa"/>
            <w:shd w:val="clear" w:color="auto" w:fill="FFFFFF"/>
            <w:vAlign w:val="center"/>
          </w:tcPr>
          <w:p w14:paraId="73BC413B"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3</w:t>
            </w:r>
          </w:p>
        </w:tc>
        <w:tc>
          <w:tcPr>
            <w:tcW w:w="1800" w:type="dxa"/>
            <w:shd w:val="clear" w:color="auto" w:fill="FFFFFF"/>
            <w:vAlign w:val="center"/>
          </w:tcPr>
          <w:p w14:paraId="181F67E7"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59.411</w:t>
            </w:r>
          </w:p>
        </w:tc>
        <w:tc>
          <w:tcPr>
            <w:tcW w:w="1080" w:type="dxa"/>
            <w:shd w:val="clear" w:color="auto" w:fill="FFFFFF"/>
            <w:vAlign w:val="center"/>
          </w:tcPr>
          <w:p w14:paraId="07E1B8F3"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174.435</w:t>
            </w:r>
          </w:p>
        </w:tc>
        <w:tc>
          <w:tcPr>
            <w:tcW w:w="1440" w:type="dxa"/>
            <w:shd w:val="clear" w:color="auto" w:fill="FFFFFF"/>
            <w:vAlign w:val="center"/>
          </w:tcPr>
          <w:p w14:paraId="7981064F"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.000</w:t>
            </w:r>
            <w:r w:rsidRPr="0076121C">
              <w:rPr>
                <w:rFonts w:ascii="Times New Roman" w:hAnsi="Times New Roman" w:cs="Times New Roman"/>
                <w:color w:val="000000"/>
                <w:sz w:val="24"/>
                <w:szCs w:val="24"/>
                <w:vertAlign w:val="superscript"/>
              </w:rPr>
              <w:t>b</w:t>
            </w:r>
          </w:p>
        </w:tc>
      </w:tr>
      <w:tr w:rsidR="00101AE4" w:rsidRPr="0076121C" w14:paraId="2CDB1DFB" w14:textId="77777777" w:rsidTr="0035242C">
        <w:trPr>
          <w:cantSplit/>
        </w:trPr>
        <w:tc>
          <w:tcPr>
            <w:tcW w:w="733" w:type="dxa"/>
            <w:vMerge/>
            <w:shd w:val="clear" w:color="auto" w:fill="FFFFFF"/>
            <w:vAlign w:val="center"/>
          </w:tcPr>
          <w:p w14:paraId="444D6852" w14:textId="77777777" w:rsidR="00101AE4" w:rsidRPr="0076121C" w:rsidRDefault="00101AE4" w:rsidP="00D11F81">
            <w:pPr>
              <w:autoSpaceDE w:val="0"/>
              <w:autoSpaceDN w:val="0"/>
              <w:adjustRightInd w:val="0"/>
              <w:spacing w:after="0" w:line="276" w:lineRule="auto"/>
              <w:jc w:val="both"/>
              <w:rPr>
                <w:rFonts w:ascii="Times New Roman" w:hAnsi="Times New Roman" w:cs="Times New Roman"/>
                <w:color w:val="000000"/>
                <w:sz w:val="24"/>
                <w:szCs w:val="24"/>
              </w:rPr>
            </w:pPr>
          </w:p>
        </w:tc>
        <w:tc>
          <w:tcPr>
            <w:tcW w:w="1787" w:type="dxa"/>
            <w:shd w:val="clear" w:color="auto" w:fill="FFFFFF"/>
            <w:vAlign w:val="center"/>
          </w:tcPr>
          <w:p w14:paraId="68A7ED0D"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Residual</w:t>
            </w:r>
          </w:p>
        </w:tc>
        <w:tc>
          <w:tcPr>
            <w:tcW w:w="1350" w:type="dxa"/>
            <w:shd w:val="clear" w:color="auto" w:fill="FFFFFF"/>
            <w:vAlign w:val="center"/>
          </w:tcPr>
          <w:p w14:paraId="0D3DEEB5"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129.766</w:t>
            </w:r>
          </w:p>
        </w:tc>
        <w:tc>
          <w:tcPr>
            <w:tcW w:w="900" w:type="dxa"/>
            <w:shd w:val="clear" w:color="auto" w:fill="FFFFFF"/>
            <w:vAlign w:val="center"/>
          </w:tcPr>
          <w:p w14:paraId="1BFB4736"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381</w:t>
            </w:r>
          </w:p>
        </w:tc>
        <w:tc>
          <w:tcPr>
            <w:tcW w:w="1800" w:type="dxa"/>
            <w:shd w:val="clear" w:color="auto" w:fill="FFFFFF"/>
            <w:vAlign w:val="center"/>
          </w:tcPr>
          <w:p w14:paraId="11E7919A"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.341</w:t>
            </w:r>
          </w:p>
        </w:tc>
        <w:tc>
          <w:tcPr>
            <w:tcW w:w="1080" w:type="dxa"/>
            <w:shd w:val="clear" w:color="auto" w:fill="FFFFFF"/>
          </w:tcPr>
          <w:p w14:paraId="7BC97026" w14:textId="77777777" w:rsidR="00101AE4" w:rsidRPr="0076121C" w:rsidRDefault="00101AE4" w:rsidP="00D11F81">
            <w:pPr>
              <w:autoSpaceDE w:val="0"/>
              <w:autoSpaceDN w:val="0"/>
              <w:adjustRightInd w:val="0"/>
              <w:spacing w:after="0" w:line="276" w:lineRule="auto"/>
              <w:jc w:val="both"/>
              <w:rPr>
                <w:rFonts w:ascii="Times New Roman" w:hAnsi="Times New Roman" w:cs="Times New Roman"/>
                <w:sz w:val="24"/>
                <w:szCs w:val="24"/>
              </w:rPr>
            </w:pPr>
          </w:p>
        </w:tc>
        <w:tc>
          <w:tcPr>
            <w:tcW w:w="1440" w:type="dxa"/>
            <w:shd w:val="clear" w:color="auto" w:fill="FFFFFF"/>
          </w:tcPr>
          <w:p w14:paraId="79E04C46" w14:textId="77777777" w:rsidR="00101AE4" w:rsidRPr="0076121C" w:rsidRDefault="00101AE4" w:rsidP="00D11F81">
            <w:pPr>
              <w:autoSpaceDE w:val="0"/>
              <w:autoSpaceDN w:val="0"/>
              <w:adjustRightInd w:val="0"/>
              <w:spacing w:after="0" w:line="276" w:lineRule="auto"/>
              <w:jc w:val="both"/>
              <w:rPr>
                <w:rFonts w:ascii="Times New Roman" w:hAnsi="Times New Roman" w:cs="Times New Roman"/>
                <w:sz w:val="24"/>
                <w:szCs w:val="24"/>
              </w:rPr>
            </w:pPr>
          </w:p>
        </w:tc>
      </w:tr>
      <w:tr w:rsidR="00101AE4" w:rsidRPr="0076121C" w14:paraId="58E45081" w14:textId="77777777" w:rsidTr="0035242C">
        <w:trPr>
          <w:cantSplit/>
        </w:trPr>
        <w:tc>
          <w:tcPr>
            <w:tcW w:w="733" w:type="dxa"/>
            <w:vMerge/>
            <w:shd w:val="clear" w:color="auto" w:fill="FFFFFF"/>
            <w:vAlign w:val="center"/>
          </w:tcPr>
          <w:p w14:paraId="6D19E618" w14:textId="77777777" w:rsidR="00101AE4" w:rsidRPr="0076121C" w:rsidRDefault="00101AE4" w:rsidP="00D11F81">
            <w:pPr>
              <w:autoSpaceDE w:val="0"/>
              <w:autoSpaceDN w:val="0"/>
              <w:adjustRightInd w:val="0"/>
              <w:spacing w:after="0" w:line="276" w:lineRule="auto"/>
              <w:jc w:val="both"/>
              <w:rPr>
                <w:rFonts w:ascii="Times New Roman" w:hAnsi="Times New Roman" w:cs="Times New Roman"/>
                <w:sz w:val="24"/>
                <w:szCs w:val="24"/>
              </w:rPr>
            </w:pPr>
          </w:p>
        </w:tc>
        <w:tc>
          <w:tcPr>
            <w:tcW w:w="1787" w:type="dxa"/>
            <w:shd w:val="clear" w:color="auto" w:fill="FFFFFF"/>
            <w:vAlign w:val="center"/>
          </w:tcPr>
          <w:p w14:paraId="159D249A"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Total</w:t>
            </w:r>
          </w:p>
        </w:tc>
        <w:tc>
          <w:tcPr>
            <w:tcW w:w="1350" w:type="dxa"/>
            <w:shd w:val="clear" w:color="auto" w:fill="FFFFFF"/>
            <w:vAlign w:val="center"/>
          </w:tcPr>
          <w:p w14:paraId="4891E16A"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308.000</w:t>
            </w:r>
          </w:p>
        </w:tc>
        <w:tc>
          <w:tcPr>
            <w:tcW w:w="900" w:type="dxa"/>
            <w:shd w:val="clear" w:color="auto" w:fill="FFFFFF"/>
            <w:vAlign w:val="center"/>
          </w:tcPr>
          <w:p w14:paraId="1F818590"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384</w:t>
            </w:r>
          </w:p>
        </w:tc>
        <w:tc>
          <w:tcPr>
            <w:tcW w:w="1800" w:type="dxa"/>
            <w:shd w:val="clear" w:color="auto" w:fill="FFFFFF"/>
          </w:tcPr>
          <w:p w14:paraId="46EDA7EC" w14:textId="77777777" w:rsidR="00101AE4" w:rsidRPr="0076121C" w:rsidRDefault="00101AE4" w:rsidP="00D11F81">
            <w:pPr>
              <w:autoSpaceDE w:val="0"/>
              <w:autoSpaceDN w:val="0"/>
              <w:adjustRightInd w:val="0"/>
              <w:spacing w:after="0" w:line="276" w:lineRule="auto"/>
              <w:jc w:val="both"/>
              <w:rPr>
                <w:rFonts w:ascii="Times New Roman" w:hAnsi="Times New Roman" w:cs="Times New Roman"/>
                <w:sz w:val="24"/>
                <w:szCs w:val="24"/>
              </w:rPr>
            </w:pPr>
          </w:p>
        </w:tc>
        <w:tc>
          <w:tcPr>
            <w:tcW w:w="1080" w:type="dxa"/>
            <w:shd w:val="clear" w:color="auto" w:fill="FFFFFF"/>
          </w:tcPr>
          <w:p w14:paraId="264FF4EF" w14:textId="77777777" w:rsidR="00101AE4" w:rsidRPr="0076121C" w:rsidRDefault="00101AE4" w:rsidP="00D11F81">
            <w:pPr>
              <w:autoSpaceDE w:val="0"/>
              <w:autoSpaceDN w:val="0"/>
              <w:adjustRightInd w:val="0"/>
              <w:spacing w:after="0" w:line="276" w:lineRule="auto"/>
              <w:jc w:val="both"/>
              <w:rPr>
                <w:rFonts w:ascii="Times New Roman" w:hAnsi="Times New Roman" w:cs="Times New Roman"/>
                <w:sz w:val="24"/>
                <w:szCs w:val="24"/>
              </w:rPr>
            </w:pPr>
          </w:p>
        </w:tc>
        <w:tc>
          <w:tcPr>
            <w:tcW w:w="1440" w:type="dxa"/>
            <w:shd w:val="clear" w:color="auto" w:fill="FFFFFF"/>
          </w:tcPr>
          <w:p w14:paraId="64743363" w14:textId="77777777" w:rsidR="00101AE4" w:rsidRPr="0076121C" w:rsidRDefault="00101AE4" w:rsidP="00D11F81">
            <w:pPr>
              <w:autoSpaceDE w:val="0"/>
              <w:autoSpaceDN w:val="0"/>
              <w:adjustRightInd w:val="0"/>
              <w:spacing w:after="0" w:line="276" w:lineRule="auto"/>
              <w:jc w:val="both"/>
              <w:rPr>
                <w:rFonts w:ascii="Times New Roman" w:hAnsi="Times New Roman" w:cs="Times New Roman"/>
                <w:sz w:val="24"/>
                <w:szCs w:val="24"/>
              </w:rPr>
            </w:pPr>
          </w:p>
        </w:tc>
      </w:tr>
      <w:tr w:rsidR="00101AE4" w:rsidRPr="0076121C" w14:paraId="47838B1D" w14:textId="77777777" w:rsidTr="0035242C">
        <w:trPr>
          <w:cantSplit/>
        </w:trPr>
        <w:tc>
          <w:tcPr>
            <w:tcW w:w="9090" w:type="dxa"/>
            <w:gridSpan w:val="7"/>
            <w:shd w:val="clear" w:color="auto" w:fill="FFFFFF"/>
          </w:tcPr>
          <w:p w14:paraId="49F14226"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i/>
                <w:color w:val="000000"/>
                <w:sz w:val="24"/>
                <w:szCs w:val="24"/>
              </w:rPr>
            </w:pPr>
            <w:r w:rsidRPr="0076121C">
              <w:rPr>
                <w:rFonts w:ascii="Times New Roman" w:hAnsi="Times New Roman" w:cs="Times New Roman"/>
                <w:i/>
                <w:color w:val="000000"/>
                <w:sz w:val="24"/>
                <w:szCs w:val="24"/>
              </w:rPr>
              <w:t>a. Dependent Variable: Self-medication</w:t>
            </w:r>
          </w:p>
        </w:tc>
      </w:tr>
      <w:tr w:rsidR="00101AE4" w:rsidRPr="0076121C" w14:paraId="76F27E71" w14:textId="77777777" w:rsidTr="0035242C">
        <w:trPr>
          <w:cantSplit/>
        </w:trPr>
        <w:tc>
          <w:tcPr>
            <w:tcW w:w="9090" w:type="dxa"/>
            <w:gridSpan w:val="7"/>
            <w:shd w:val="clear" w:color="auto" w:fill="FFFFFF"/>
          </w:tcPr>
          <w:p w14:paraId="1C7CB32D"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i/>
                <w:color w:val="000000"/>
                <w:sz w:val="24"/>
                <w:szCs w:val="24"/>
              </w:rPr>
              <w:t>b. Predictors: (Constant)</w:t>
            </w:r>
            <w:r w:rsidRPr="0076121C">
              <w:rPr>
                <w:rFonts w:ascii="Times New Roman" w:hAnsi="Times New Roman" w:cs="Times New Roman"/>
                <w:color w:val="000000"/>
                <w:sz w:val="24"/>
                <w:szCs w:val="24"/>
              </w:rPr>
              <w:t xml:space="preserve">, </w:t>
            </w:r>
            <w:r w:rsidRPr="0076121C">
              <w:rPr>
                <w:rFonts w:ascii="Times New Roman" w:hAnsi="Times New Roman" w:cs="Times New Roman"/>
                <w:i/>
                <w:sz w:val="24"/>
                <w:szCs w:val="24"/>
              </w:rPr>
              <w:t>accessibility, cost of healthcare, pharmacy regulations</w:t>
            </w:r>
          </w:p>
        </w:tc>
      </w:tr>
    </w:tbl>
    <w:p w14:paraId="4FE99EA0" w14:textId="77777777" w:rsidR="00101AE4" w:rsidRPr="0076121C" w:rsidRDefault="00101AE4" w:rsidP="00D11F81">
      <w:pPr>
        <w:autoSpaceDE w:val="0"/>
        <w:autoSpaceDN w:val="0"/>
        <w:adjustRightInd w:val="0"/>
        <w:spacing w:after="0" w:line="276" w:lineRule="auto"/>
        <w:jc w:val="both"/>
        <w:rPr>
          <w:rFonts w:ascii="Times New Roman" w:hAnsi="Times New Roman" w:cs="Times New Roman"/>
          <w:sz w:val="24"/>
          <w:szCs w:val="24"/>
        </w:rPr>
      </w:pPr>
    </w:p>
    <w:p w14:paraId="1A450E63" w14:textId="77777777" w:rsidR="00E578F5" w:rsidRDefault="00E578F5">
      <w:r>
        <w:br w:type="page"/>
      </w:r>
    </w:p>
    <w:tbl>
      <w:tblPr>
        <w:tblW w:w="9090" w:type="dxa"/>
        <w:tblLayout w:type="fixed"/>
        <w:tblCellMar>
          <w:left w:w="0" w:type="dxa"/>
          <w:right w:w="0" w:type="dxa"/>
        </w:tblCellMar>
        <w:tblLook w:val="0000" w:firstRow="0" w:lastRow="0" w:firstColumn="0" w:lastColumn="0" w:noHBand="0" w:noVBand="0"/>
      </w:tblPr>
      <w:tblGrid>
        <w:gridCol w:w="450"/>
        <w:gridCol w:w="2610"/>
        <w:gridCol w:w="990"/>
        <w:gridCol w:w="1260"/>
        <w:gridCol w:w="1710"/>
        <w:gridCol w:w="990"/>
        <w:gridCol w:w="1080"/>
      </w:tblGrid>
      <w:tr w:rsidR="00101AE4" w:rsidRPr="0076121C" w14:paraId="0895CECE" w14:textId="77777777" w:rsidTr="0035242C">
        <w:trPr>
          <w:cantSplit/>
        </w:trPr>
        <w:tc>
          <w:tcPr>
            <w:tcW w:w="9090" w:type="dxa"/>
            <w:gridSpan w:val="7"/>
            <w:shd w:val="clear" w:color="auto" w:fill="FFFFFF"/>
          </w:tcPr>
          <w:p w14:paraId="5077376A" w14:textId="3807B204"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b/>
                <w:bCs/>
                <w:color w:val="000000"/>
                <w:sz w:val="24"/>
                <w:szCs w:val="24"/>
              </w:rPr>
              <w:lastRenderedPageBreak/>
              <w:t xml:space="preserve">Table </w:t>
            </w:r>
            <w:r>
              <w:rPr>
                <w:rFonts w:ascii="Times New Roman" w:hAnsi="Times New Roman" w:cs="Times New Roman"/>
                <w:b/>
                <w:bCs/>
                <w:color w:val="000000"/>
                <w:sz w:val="24"/>
                <w:szCs w:val="24"/>
              </w:rPr>
              <w:t>3</w:t>
            </w:r>
            <w:r w:rsidRPr="0076121C">
              <w:rPr>
                <w:rFonts w:ascii="Times New Roman" w:hAnsi="Times New Roman" w:cs="Times New Roman"/>
                <w:b/>
                <w:bCs/>
                <w:color w:val="000000"/>
                <w:sz w:val="24"/>
                <w:szCs w:val="24"/>
              </w:rPr>
              <w:t xml:space="preserve">c                                        </w:t>
            </w:r>
            <w:proofErr w:type="spellStart"/>
            <w:r w:rsidRPr="0076121C">
              <w:rPr>
                <w:rFonts w:ascii="Times New Roman" w:hAnsi="Times New Roman" w:cs="Times New Roman"/>
                <w:b/>
                <w:bCs/>
                <w:color w:val="000000"/>
                <w:sz w:val="24"/>
                <w:szCs w:val="24"/>
              </w:rPr>
              <w:t>Coefficients</w:t>
            </w:r>
            <w:r w:rsidRPr="0076121C">
              <w:rPr>
                <w:rFonts w:ascii="Times New Roman" w:hAnsi="Times New Roman" w:cs="Times New Roman"/>
                <w:b/>
                <w:bCs/>
                <w:color w:val="000000"/>
                <w:sz w:val="24"/>
                <w:szCs w:val="24"/>
                <w:vertAlign w:val="superscript"/>
              </w:rPr>
              <w:t>a</w:t>
            </w:r>
            <w:proofErr w:type="spellEnd"/>
          </w:p>
        </w:tc>
      </w:tr>
      <w:tr w:rsidR="00101AE4" w:rsidRPr="0076121C" w14:paraId="45E53A94" w14:textId="77777777" w:rsidTr="0035242C">
        <w:trPr>
          <w:cantSplit/>
        </w:trPr>
        <w:tc>
          <w:tcPr>
            <w:tcW w:w="3060" w:type="dxa"/>
            <w:gridSpan w:val="2"/>
            <w:vMerge w:val="restart"/>
            <w:shd w:val="clear" w:color="auto" w:fill="FFFFFF"/>
          </w:tcPr>
          <w:p w14:paraId="762B5A86"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noProof/>
                <w:color w:val="000000"/>
                <w:sz w:val="24"/>
                <w:szCs w:val="24"/>
              </w:rPr>
              <mc:AlternateContent>
                <mc:Choice Requires="wpg">
                  <w:drawing>
                    <wp:anchor distT="0" distB="0" distL="114300" distR="114300" simplePos="0" relativeHeight="251667456" behindDoc="0" locked="0" layoutInCell="1" allowOverlap="1" wp14:anchorId="68B4B3C9" wp14:editId="77622758">
                      <wp:simplePos x="0" y="0"/>
                      <wp:positionH relativeFrom="column">
                        <wp:posOffset>0</wp:posOffset>
                      </wp:positionH>
                      <wp:positionV relativeFrom="paragraph">
                        <wp:posOffset>14605</wp:posOffset>
                      </wp:positionV>
                      <wp:extent cx="5915025" cy="1637852"/>
                      <wp:effectExtent l="0" t="0" r="28575" b="19685"/>
                      <wp:wrapNone/>
                      <wp:docPr id="90" name="Group 90"/>
                      <wp:cNvGraphicFramePr/>
                      <a:graphic xmlns:a="http://schemas.openxmlformats.org/drawingml/2006/main">
                        <a:graphicData uri="http://schemas.microsoft.com/office/word/2010/wordprocessingGroup">
                          <wpg:wgp>
                            <wpg:cNvGrpSpPr/>
                            <wpg:grpSpPr>
                              <a:xfrm>
                                <a:off x="0" y="0"/>
                                <a:ext cx="5915025" cy="1637852"/>
                                <a:chOff x="0" y="0"/>
                                <a:chExt cx="5915025" cy="1637852"/>
                              </a:xfrm>
                            </wpg:grpSpPr>
                            <wps:wsp>
                              <wps:cNvPr id="91" name="Straight Connector 91"/>
                              <wps:cNvCnPr/>
                              <wps:spPr>
                                <a:xfrm flipV="1">
                                  <a:off x="0" y="0"/>
                                  <a:ext cx="5838825" cy="9077"/>
                                </a:xfrm>
                                <a:prstGeom prst="line">
                                  <a:avLst/>
                                </a:prstGeom>
                                <a:ln w="3175"/>
                              </wps:spPr>
                              <wps:style>
                                <a:lnRef idx="3">
                                  <a:schemeClr val="dk1"/>
                                </a:lnRef>
                                <a:fillRef idx="0">
                                  <a:schemeClr val="dk1"/>
                                </a:fillRef>
                                <a:effectRef idx="2">
                                  <a:schemeClr val="dk1"/>
                                </a:effectRef>
                                <a:fontRef idx="minor">
                                  <a:schemeClr val="tx1"/>
                                </a:fontRef>
                              </wps:style>
                              <wps:bodyPr/>
                            </wps:wsp>
                            <wps:wsp>
                              <wps:cNvPr id="92" name="Straight Connector 92"/>
                              <wps:cNvCnPr/>
                              <wps:spPr>
                                <a:xfrm flipV="1">
                                  <a:off x="19050" y="361950"/>
                                  <a:ext cx="5838825" cy="9077"/>
                                </a:xfrm>
                                <a:prstGeom prst="line">
                                  <a:avLst/>
                                </a:prstGeom>
                                <a:ln w="3175"/>
                              </wps:spPr>
                              <wps:style>
                                <a:lnRef idx="3">
                                  <a:schemeClr val="dk1"/>
                                </a:lnRef>
                                <a:fillRef idx="0">
                                  <a:schemeClr val="dk1"/>
                                </a:fillRef>
                                <a:effectRef idx="2">
                                  <a:schemeClr val="dk1"/>
                                </a:effectRef>
                                <a:fontRef idx="minor">
                                  <a:schemeClr val="tx1"/>
                                </a:fontRef>
                              </wps:style>
                              <wps:bodyPr/>
                            </wps:wsp>
                            <wps:wsp>
                              <wps:cNvPr id="93" name="Straight Connector 93"/>
                              <wps:cNvCnPr/>
                              <wps:spPr>
                                <a:xfrm flipV="1">
                                  <a:off x="19050" y="581025"/>
                                  <a:ext cx="5838825" cy="9077"/>
                                </a:xfrm>
                                <a:prstGeom prst="line">
                                  <a:avLst/>
                                </a:prstGeom>
                                <a:ln w="3175"/>
                              </wps:spPr>
                              <wps:style>
                                <a:lnRef idx="3">
                                  <a:schemeClr val="dk1"/>
                                </a:lnRef>
                                <a:fillRef idx="0">
                                  <a:schemeClr val="dk1"/>
                                </a:fillRef>
                                <a:effectRef idx="2">
                                  <a:schemeClr val="dk1"/>
                                </a:effectRef>
                                <a:fontRef idx="minor">
                                  <a:schemeClr val="tx1"/>
                                </a:fontRef>
                              </wps:style>
                              <wps:bodyPr/>
                            </wps:wsp>
                            <wps:wsp>
                              <wps:cNvPr id="94" name="Straight Connector 94"/>
                              <wps:cNvCnPr/>
                              <wps:spPr>
                                <a:xfrm flipV="1">
                                  <a:off x="76200" y="1628775"/>
                                  <a:ext cx="5838825" cy="9077"/>
                                </a:xfrm>
                                <a:prstGeom prst="line">
                                  <a:avLst/>
                                </a:prstGeom>
                                <a:ln w="3175"/>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0580ECDF" id="Group 90" o:spid="_x0000_s1026" style="position:absolute;margin-left:0;margin-top:1.15pt;width:465.75pt;height:128.95pt;z-index:251667456" coordsize="59150,16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">
                      <v:line id="Straight Connector 91" o:spid="_x0000_s1027" style="position:absolute;flip:y;visibility:visible;mso-wrap-style:square" from="0,0" to="5838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" strokecolor="black [3200]" strokeweight=".25pt">
                        <v:stroke joinstyle="miter"/>
                      </v:line>
                      <v:line id="Straight Connector 92" o:spid="_x0000_s1028" style="position:absolute;flip:y;visibility:visible;mso-wrap-style:square" from="190,3619" to="58578,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" strokecolor="black [3200]" strokeweight=".25pt">
                        <v:stroke joinstyle="miter"/>
                      </v:line>
                      <v:line id="Straight Connector 93" o:spid="_x0000_s1029" style="position:absolute;flip:y;visibility:visible;mso-wrap-style:square" from="190,5810" to="58578,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" strokecolor="black [3200]" strokeweight=".25pt">
                        <v:stroke joinstyle="miter"/>
                      </v:line>
                      <v:line id="Straight Connector 94" o:spid="_x0000_s1030" style="position:absolute;flip:y;visibility:visible;mso-wrap-style:square" from="762,16287" to="59150,1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" strokecolor="black [3200]" strokeweight=".25pt">
                        <v:stroke joinstyle="miter"/>
                      </v:line>
                    </v:group>
                  </w:pict>
                </mc:Fallback>
              </mc:AlternateContent>
            </w:r>
            <w:r w:rsidRPr="0076121C">
              <w:rPr>
                <w:rFonts w:ascii="Times New Roman" w:hAnsi="Times New Roman" w:cs="Times New Roman"/>
                <w:color w:val="000000"/>
                <w:sz w:val="24"/>
                <w:szCs w:val="24"/>
              </w:rPr>
              <w:t>Model</w:t>
            </w:r>
          </w:p>
        </w:tc>
        <w:tc>
          <w:tcPr>
            <w:tcW w:w="2250" w:type="dxa"/>
            <w:gridSpan w:val="2"/>
            <w:shd w:val="clear" w:color="auto" w:fill="FFFFFF"/>
          </w:tcPr>
          <w:p w14:paraId="783CAE87"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Unstandardized Coefficients</w:t>
            </w:r>
          </w:p>
        </w:tc>
        <w:tc>
          <w:tcPr>
            <w:tcW w:w="1710" w:type="dxa"/>
            <w:shd w:val="clear" w:color="auto" w:fill="FFFFFF"/>
          </w:tcPr>
          <w:p w14:paraId="4B0067F4"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Standardized Coefficients</w:t>
            </w:r>
          </w:p>
        </w:tc>
        <w:tc>
          <w:tcPr>
            <w:tcW w:w="990" w:type="dxa"/>
            <w:vMerge w:val="restart"/>
            <w:shd w:val="clear" w:color="auto" w:fill="FFFFFF"/>
          </w:tcPr>
          <w:p w14:paraId="69A0DFAB" w14:textId="027E080E"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 xml:space="preserve">   </w:t>
            </w:r>
            <w:r w:rsidR="00E578F5" w:rsidRPr="0076121C">
              <w:rPr>
                <w:rFonts w:ascii="Times New Roman" w:hAnsi="Times New Roman" w:cs="Times New Roman"/>
                <w:color w:val="000000"/>
                <w:sz w:val="24"/>
                <w:szCs w:val="24"/>
              </w:rPr>
              <w:t>T</w:t>
            </w:r>
          </w:p>
        </w:tc>
        <w:tc>
          <w:tcPr>
            <w:tcW w:w="1080" w:type="dxa"/>
            <w:vMerge w:val="restart"/>
            <w:shd w:val="clear" w:color="auto" w:fill="FFFFFF"/>
          </w:tcPr>
          <w:p w14:paraId="5BB18FC4"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 xml:space="preserve">  Sig.</w:t>
            </w:r>
          </w:p>
        </w:tc>
      </w:tr>
      <w:tr w:rsidR="00101AE4" w:rsidRPr="0076121C" w14:paraId="78B53A76" w14:textId="77777777" w:rsidTr="0035242C">
        <w:trPr>
          <w:cantSplit/>
        </w:trPr>
        <w:tc>
          <w:tcPr>
            <w:tcW w:w="3060" w:type="dxa"/>
            <w:gridSpan w:val="2"/>
            <w:vMerge/>
            <w:shd w:val="clear" w:color="auto" w:fill="FFFFFF"/>
          </w:tcPr>
          <w:p w14:paraId="06051A95" w14:textId="77777777" w:rsidR="00101AE4" w:rsidRPr="0076121C" w:rsidRDefault="00101AE4" w:rsidP="00D11F81">
            <w:pPr>
              <w:autoSpaceDE w:val="0"/>
              <w:autoSpaceDN w:val="0"/>
              <w:adjustRightInd w:val="0"/>
              <w:spacing w:after="0" w:line="276" w:lineRule="auto"/>
              <w:jc w:val="both"/>
              <w:rPr>
                <w:rFonts w:ascii="Times New Roman" w:hAnsi="Times New Roman" w:cs="Times New Roman"/>
                <w:color w:val="000000"/>
                <w:sz w:val="24"/>
                <w:szCs w:val="24"/>
              </w:rPr>
            </w:pPr>
          </w:p>
        </w:tc>
        <w:tc>
          <w:tcPr>
            <w:tcW w:w="990" w:type="dxa"/>
            <w:shd w:val="clear" w:color="auto" w:fill="FFFFFF"/>
          </w:tcPr>
          <w:p w14:paraId="0CD97F4D"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B</w:t>
            </w:r>
          </w:p>
        </w:tc>
        <w:tc>
          <w:tcPr>
            <w:tcW w:w="1260" w:type="dxa"/>
            <w:shd w:val="clear" w:color="auto" w:fill="FFFFFF"/>
          </w:tcPr>
          <w:p w14:paraId="0EF57728"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Std. Error</w:t>
            </w:r>
          </w:p>
        </w:tc>
        <w:tc>
          <w:tcPr>
            <w:tcW w:w="1710" w:type="dxa"/>
            <w:shd w:val="clear" w:color="auto" w:fill="FFFFFF"/>
          </w:tcPr>
          <w:p w14:paraId="79E8E643"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Beta</w:t>
            </w:r>
          </w:p>
        </w:tc>
        <w:tc>
          <w:tcPr>
            <w:tcW w:w="990" w:type="dxa"/>
            <w:vMerge/>
            <w:shd w:val="clear" w:color="auto" w:fill="FFFFFF"/>
          </w:tcPr>
          <w:p w14:paraId="76D68309" w14:textId="77777777" w:rsidR="00101AE4" w:rsidRPr="0076121C" w:rsidRDefault="00101AE4" w:rsidP="00D11F81">
            <w:pPr>
              <w:autoSpaceDE w:val="0"/>
              <w:autoSpaceDN w:val="0"/>
              <w:adjustRightInd w:val="0"/>
              <w:spacing w:after="0" w:line="276" w:lineRule="auto"/>
              <w:jc w:val="both"/>
              <w:rPr>
                <w:rFonts w:ascii="Times New Roman" w:hAnsi="Times New Roman" w:cs="Times New Roman"/>
                <w:color w:val="000000"/>
                <w:sz w:val="24"/>
                <w:szCs w:val="24"/>
              </w:rPr>
            </w:pPr>
          </w:p>
        </w:tc>
        <w:tc>
          <w:tcPr>
            <w:tcW w:w="1080" w:type="dxa"/>
            <w:vMerge/>
            <w:shd w:val="clear" w:color="auto" w:fill="FFFFFF"/>
          </w:tcPr>
          <w:p w14:paraId="1E6DE349" w14:textId="77777777" w:rsidR="00101AE4" w:rsidRPr="0076121C" w:rsidRDefault="00101AE4" w:rsidP="00D11F81">
            <w:pPr>
              <w:autoSpaceDE w:val="0"/>
              <w:autoSpaceDN w:val="0"/>
              <w:adjustRightInd w:val="0"/>
              <w:spacing w:after="0" w:line="276" w:lineRule="auto"/>
              <w:jc w:val="both"/>
              <w:rPr>
                <w:rFonts w:ascii="Times New Roman" w:hAnsi="Times New Roman" w:cs="Times New Roman"/>
                <w:color w:val="000000"/>
                <w:sz w:val="24"/>
                <w:szCs w:val="24"/>
              </w:rPr>
            </w:pPr>
          </w:p>
        </w:tc>
      </w:tr>
      <w:tr w:rsidR="00101AE4" w:rsidRPr="0076121C" w14:paraId="58F16A31" w14:textId="77777777" w:rsidTr="0035242C">
        <w:trPr>
          <w:cantSplit/>
        </w:trPr>
        <w:tc>
          <w:tcPr>
            <w:tcW w:w="450" w:type="dxa"/>
            <w:vMerge w:val="restart"/>
            <w:shd w:val="clear" w:color="auto" w:fill="FFFFFF"/>
            <w:vAlign w:val="center"/>
          </w:tcPr>
          <w:p w14:paraId="5B90C3FE"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1</w:t>
            </w:r>
          </w:p>
        </w:tc>
        <w:tc>
          <w:tcPr>
            <w:tcW w:w="2610" w:type="dxa"/>
            <w:shd w:val="clear" w:color="auto" w:fill="FFFFFF"/>
          </w:tcPr>
          <w:p w14:paraId="5BBBBC51" w14:textId="77777777" w:rsidR="00101AE4" w:rsidRPr="0076121C" w:rsidRDefault="00101AE4" w:rsidP="00D11F81">
            <w:pPr>
              <w:autoSpaceDE w:val="0"/>
              <w:autoSpaceDN w:val="0"/>
              <w:adjustRightInd w:val="0"/>
              <w:spacing w:after="0" w:line="276" w:lineRule="auto"/>
              <w:ind w:left="60" w:right="60"/>
              <w:rPr>
                <w:rFonts w:ascii="Times New Roman" w:hAnsi="Times New Roman" w:cs="Times New Roman"/>
                <w:sz w:val="24"/>
                <w:szCs w:val="24"/>
              </w:rPr>
            </w:pPr>
            <w:r w:rsidRPr="0076121C">
              <w:rPr>
                <w:rFonts w:ascii="Times New Roman" w:hAnsi="Times New Roman" w:cs="Times New Roman"/>
                <w:sz w:val="24"/>
                <w:szCs w:val="24"/>
              </w:rPr>
              <w:t>(Constant)</w:t>
            </w:r>
          </w:p>
        </w:tc>
        <w:tc>
          <w:tcPr>
            <w:tcW w:w="990" w:type="dxa"/>
            <w:shd w:val="clear" w:color="auto" w:fill="FFFFFF"/>
          </w:tcPr>
          <w:p w14:paraId="4C344F7C"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.336</w:t>
            </w:r>
          </w:p>
        </w:tc>
        <w:tc>
          <w:tcPr>
            <w:tcW w:w="1260" w:type="dxa"/>
            <w:shd w:val="clear" w:color="auto" w:fill="FFFFFF"/>
          </w:tcPr>
          <w:p w14:paraId="0DDA1CA5"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.124</w:t>
            </w:r>
          </w:p>
        </w:tc>
        <w:tc>
          <w:tcPr>
            <w:tcW w:w="1710" w:type="dxa"/>
            <w:shd w:val="clear" w:color="auto" w:fill="FFFFFF"/>
            <w:vAlign w:val="center"/>
          </w:tcPr>
          <w:p w14:paraId="03899C32" w14:textId="77777777" w:rsidR="00101AE4" w:rsidRPr="0076121C" w:rsidRDefault="00101AE4" w:rsidP="00D11F81">
            <w:pPr>
              <w:autoSpaceDE w:val="0"/>
              <w:autoSpaceDN w:val="0"/>
              <w:adjustRightInd w:val="0"/>
              <w:spacing w:after="0" w:line="276" w:lineRule="auto"/>
              <w:rPr>
                <w:rFonts w:ascii="Times New Roman" w:hAnsi="Times New Roman" w:cs="Times New Roman"/>
                <w:sz w:val="24"/>
                <w:szCs w:val="24"/>
              </w:rPr>
            </w:pPr>
          </w:p>
        </w:tc>
        <w:tc>
          <w:tcPr>
            <w:tcW w:w="990" w:type="dxa"/>
            <w:shd w:val="clear" w:color="auto" w:fill="FFFFFF"/>
          </w:tcPr>
          <w:p w14:paraId="5139CAC2"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2.372</w:t>
            </w:r>
          </w:p>
        </w:tc>
        <w:tc>
          <w:tcPr>
            <w:tcW w:w="1080" w:type="dxa"/>
            <w:shd w:val="clear" w:color="auto" w:fill="FFFFFF"/>
          </w:tcPr>
          <w:p w14:paraId="31244ED7"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.018</w:t>
            </w:r>
          </w:p>
        </w:tc>
      </w:tr>
      <w:tr w:rsidR="00101AE4" w:rsidRPr="0076121C" w14:paraId="5996418E" w14:textId="77777777" w:rsidTr="0035242C">
        <w:trPr>
          <w:cantSplit/>
        </w:trPr>
        <w:tc>
          <w:tcPr>
            <w:tcW w:w="450" w:type="dxa"/>
            <w:vMerge/>
            <w:shd w:val="clear" w:color="auto" w:fill="FFFFFF"/>
            <w:vAlign w:val="center"/>
          </w:tcPr>
          <w:p w14:paraId="4083BCB5" w14:textId="77777777" w:rsidR="00101AE4" w:rsidRPr="0076121C" w:rsidRDefault="00101AE4" w:rsidP="00D11F81">
            <w:pPr>
              <w:autoSpaceDE w:val="0"/>
              <w:autoSpaceDN w:val="0"/>
              <w:adjustRightInd w:val="0"/>
              <w:spacing w:after="0" w:line="276" w:lineRule="auto"/>
              <w:jc w:val="both"/>
              <w:rPr>
                <w:rFonts w:ascii="Times New Roman" w:hAnsi="Times New Roman" w:cs="Times New Roman"/>
                <w:color w:val="000000"/>
                <w:sz w:val="24"/>
                <w:szCs w:val="24"/>
              </w:rPr>
            </w:pPr>
          </w:p>
        </w:tc>
        <w:tc>
          <w:tcPr>
            <w:tcW w:w="2610" w:type="dxa"/>
            <w:shd w:val="clear" w:color="auto" w:fill="FFFFFF"/>
          </w:tcPr>
          <w:p w14:paraId="18EB3C9B" w14:textId="77777777" w:rsidR="00101AE4" w:rsidRPr="0076121C" w:rsidRDefault="00101AE4" w:rsidP="00D11F81">
            <w:pPr>
              <w:autoSpaceDE w:val="0"/>
              <w:autoSpaceDN w:val="0"/>
              <w:adjustRightInd w:val="0"/>
              <w:spacing w:after="0" w:line="276" w:lineRule="auto"/>
              <w:ind w:left="60" w:right="60"/>
              <w:rPr>
                <w:rFonts w:ascii="Times New Roman" w:hAnsi="Times New Roman" w:cs="Times New Roman"/>
                <w:sz w:val="24"/>
                <w:szCs w:val="24"/>
              </w:rPr>
            </w:pPr>
            <w:r w:rsidRPr="0076121C">
              <w:rPr>
                <w:rFonts w:ascii="Times New Roman" w:hAnsi="Times New Roman" w:cs="Times New Roman"/>
                <w:sz w:val="24"/>
                <w:szCs w:val="24"/>
              </w:rPr>
              <w:t xml:space="preserve">Accessibility </w:t>
            </w:r>
          </w:p>
        </w:tc>
        <w:tc>
          <w:tcPr>
            <w:tcW w:w="990" w:type="dxa"/>
            <w:shd w:val="clear" w:color="auto" w:fill="FFFFFF"/>
          </w:tcPr>
          <w:p w14:paraId="1380B96A"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.092</w:t>
            </w:r>
          </w:p>
        </w:tc>
        <w:tc>
          <w:tcPr>
            <w:tcW w:w="1260" w:type="dxa"/>
            <w:shd w:val="clear" w:color="auto" w:fill="FFFFFF"/>
          </w:tcPr>
          <w:p w14:paraId="4C55C656"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.042</w:t>
            </w:r>
          </w:p>
        </w:tc>
        <w:tc>
          <w:tcPr>
            <w:tcW w:w="1710" w:type="dxa"/>
            <w:shd w:val="clear" w:color="auto" w:fill="FFFFFF"/>
          </w:tcPr>
          <w:p w14:paraId="11A6BF3D"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.090</w:t>
            </w:r>
          </w:p>
        </w:tc>
        <w:tc>
          <w:tcPr>
            <w:tcW w:w="990" w:type="dxa"/>
            <w:shd w:val="clear" w:color="auto" w:fill="FFFFFF"/>
          </w:tcPr>
          <w:p w14:paraId="45035383"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2.187</w:t>
            </w:r>
          </w:p>
        </w:tc>
        <w:tc>
          <w:tcPr>
            <w:tcW w:w="1080" w:type="dxa"/>
            <w:shd w:val="clear" w:color="auto" w:fill="FFFFFF"/>
          </w:tcPr>
          <w:p w14:paraId="2BA7A5F4"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.029</w:t>
            </w:r>
          </w:p>
        </w:tc>
      </w:tr>
      <w:tr w:rsidR="00101AE4" w:rsidRPr="0076121C" w14:paraId="33D739EF" w14:textId="77777777" w:rsidTr="0035242C">
        <w:trPr>
          <w:cantSplit/>
        </w:trPr>
        <w:tc>
          <w:tcPr>
            <w:tcW w:w="450" w:type="dxa"/>
            <w:vMerge/>
            <w:shd w:val="clear" w:color="auto" w:fill="FFFFFF"/>
            <w:vAlign w:val="center"/>
          </w:tcPr>
          <w:p w14:paraId="745DBC19" w14:textId="77777777" w:rsidR="00101AE4" w:rsidRPr="0076121C" w:rsidRDefault="00101AE4" w:rsidP="00D11F81">
            <w:pPr>
              <w:autoSpaceDE w:val="0"/>
              <w:autoSpaceDN w:val="0"/>
              <w:adjustRightInd w:val="0"/>
              <w:spacing w:after="0" w:line="276" w:lineRule="auto"/>
              <w:jc w:val="both"/>
              <w:rPr>
                <w:rFonts w:ascii="Times New Roman" w:hAnsi="Times New Roman" w:cs="Times New Roman"/>
                <w:color w:val="000000"/>
                <w:sz w:val="24"/>
                <w:szCs w:val="24"/>
              </w:rPr>
            </w:pPr>
          </w:p>
        </w:tc>
        <w:tc>
          <w:tcPr>
            <w:tcW w:w="2610" w:type="dxa"/>
            <w:shd w:val="clear" w:color="auto" w:fill="FFFFFF"/>
          </w:tcPr>
          <w:p w14:paraId="4B061147" w14:textId="77777777" w:rsidR="00101AE4" w:rsidRPr="0076121C" w:rsidRDefault="00101AE4" w:rsidP="00D11F81">
            <w:pPr>
              <w:autoSpaceDE w:val="0"/>
              <w:autoSpaceDN w:val="0"/>
              <w:adjustRightInd w:val="0"/>
              <w:spacing w:after="0" w:line="276" w:lineRule="auto"/>
              <w:ind w:left="60" w:right="60"/>
              <w:rPr>
                <w:rFonts w:ascii="Times New Roman" w:hAnsi="Times New Roman" w:cs="Times New Roman"/>
                <w:sz w:val="24"/>
                <w:szCs w:val="24"/>
              </w:rPr>
            </w:pPr>
            <w:r w:rsidRPr="0076121C">
              <w:rPr>
                <w:rFonts w:ascii="Times New Roman" w:hAnsi="Times New Roman" w:cs="Times New Roman"/>
                <w:sz w:val="24"/>
                <w:szCs w:val="24"/>
              </w:rPr>
              <w:t xml:space="preserve">Cost of Healthcare </w:t>
            </w:r>
          </w:p>
        </w:tc>
        <w:tc>
          <w:tcPr>
            <w:tcW w:w="990" w:type="dxa"/>
            <w:shd w:val="clear" w:color="auto" w:fill="FFFFFF"/>
          </w:tcPr>
          <w:p w14:paraId="42D1B6EC"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.654</w:t>
            </w:r>
          </w:p>
        </w:tc>
        <w:tc>
          <w:tcPr>
            <w:tcW w:w="1260" w:type="dxa"/>
            <w:shd w:val="clear" w:color="auto" w:fill="FFFFFF"/>
          </w:tcPr>
          <w:p w14:paraId="02634551"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.043</w:t>
            </w:r>
          </w:p>
        </w:tc>
        <w:tc>
          <w:tcPr>
            <w:tcW w:w="1710" w:type="dxa"/>
            <w:shd w:val="clear" w:color="auto" w:fill="FFFFFF"/>
          </w:tcPr>
          <w:p w14:paraId="3566F624"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.653</w:t>
            </w:r>
          </w:p>
        </w:tc>
        <w:tc>
          <w:tcPr>
            <w:tcW w:w="990" w:type="dxa"/>
            <w:shd w:val="clear" w:color="auto" w:fill="FFFFFF"/>
          </w:tcPr>
          <w:p w14:paraId="49FD8205"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15.152</w:t>
            </w:r>
          </w:p>
        </w:tc>
        <w:tc>
          <w:tcPr>
            <w:tcW w:w="1080" w:type="dxa"/>
            <w:shd w:val="clear" w:color="auto" w:fill="FFFFFF"/>
          </w:tcPr>
          <w:p w14:paraId="1D71DA7A"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.000</w:t>
            </w:r>
          </w:p>
        </w:tc>
      </w:tr>
      <w:tr w:rsidR="00101AE4" w:rsidRPr="0076121C" w14:paraId="2F3C364E" w14:textId="77777777" w:rsidTr="0035242C">
        <w:trPr>
          <w:cantSplit/>
        </w:trPr>
        <w:tc>
          <w:tcPr>
            <w:tcW w:w="450" w:type="dxa"/>
            <w:vMerge/>
            <w:shd w:val="clear" w:color="auto" w:fill="FFFFFF"/>
            <w:vAlign w:val="center"/>
          </w:tcPr>
          <w:p w14:paraId="62D667D4" w14:textId="77777777" w:rsidR="00101AE4" w:rsidRPr="0076121C" w:rsidRDefault="00101AE4" w:rsidP="00D11F81">
            <w:pPr>
              <w:autoSpaceDE w:val="0"/>
              <w:autoSpaceDN w:val="0"/>
              <w:adjustRightInd w:val="0"/>
              <w:spacing w:after="0" w:line="276" w:lineRule="auto"/>
              <w:jc w:val="both"/>
              <w:rPr>
                <w:rFonts w:ascii="Times New Roman" w:hAnsi="Times New Roman" w:cs="Times New Roman"/>
                <w:color w:val="000000"/>
                <w:sz w:val="24"/>
                <w:szCs w:val="24"/>
              </w:rPr>
            </w:pPr>
          </w:p>
        </w:tc>
        <w:tc>
          <w:tcPr>
            <w:tcW w:w="2610" w:type="dxa"/>
            <w:shd w:val="clear" w:color="auto" w:fill="FFFFFF"/>
          </w:tcPr>
          <w:p w14:paraId="565A2055" w14:textId="77777777" w:rsidR="00101AE4" w:rsidRPr="0076121C" w:rsidRDefault="00101AE4" w:rsidP="00D11F81">
            <w:pPr>
              <w:autoSpaceDE w:val="0"/>
              <w:autoSpaceDN w:val="0"/>
              <w:adjustRightInd w:val="0"/>
              <w:spacing w:after="0" w:line="276" w:lineRule="auto"/>
              <w:ind w:left="60" w:right="60"/>
              <w:rPr>
                <w:rFonts w:ascii="Times New Roman" w:hAnsi="Times New Roman" w:cs="Times New Roman"/>
                <w:sz w:val="24"/>
                <w:szCs w:val="24"/>
              </w:rPr>
            </w:pPr>
            <w:r w:rsidRPr="0076121C">
              <w:rPr>
                <w:rFonts w:ascii="Times New Roman" w:hAnsi="Times New Roman" w:cs="Times New Roman"/>
                <w:sz w:val="24"/>
                <w:szCs w:val="24"/>
              </w:rPr>
              <w:t>Pharmacy Regulation</w:t>
            </w:r>
          </w:p>
        </w:tc>
        <w:tc>
          <w:tcPr>
            <w:tcW w:w="990" w:type="dxa"/>
            <w:shd w:val="clear" w:color="auto" w:fill="FFFFFF"/>
          </w:tcPr>
          <w:p w14:paraId="5A97416E"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.148</w:t>
            </w:r>
          </w:p>
        </w:tc>
        <w:tc>
          <w:tcPr>
            <w:tcW w:w="1260" w:type="dxa"/>
            <w:shd w:val="clear" w:color="auto" w:fill="FFFFFF"/>
          </w:tcPr>
          <w:p w14:paraId="77B61005"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.038</w:t>
            </w:r>
          </w:p>
        </w:tc>
        <w:tc>
          <w:tcPr>
            <w:tcW w:w="1710" w:type="dxa"/>
            <w:shd w:val="clear" w:color="auto" w:fill="FFFFFF"/>
          </w:tcPr>
          <w:p w14:paraId="1E9181B6"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.139</w:t>
            </w:r>
          </w:p>
          <w:p w14:paraId="4F29DA30" w14:textId="77777777" w:rsidR="00101AE4" w:rsidRPr="0076121C" w:rsidRDefault="00101AE4" w:rsidP="00D11F81">
            <w:pPr>
              <w:autoSpaceDE w:val="0"/>
              <w:autoSpaceDN w:val="0"/>
              <w:adjustRightInd w:val="0"/>
              <w:spacing w:after="0" w:line="276" w:lineRule="auto"/>
              <w:ind w:left="60" w:right="60"/>
              <w:rPr>
                <w:rFonts w:ascii="Times New Roman" w:hAnsi="Times New Roman" w:cs="Times New Roman"/>
                <w:sz w:val="24"/>
                <w:szCs w:val="24"/>
              </w:rPr>
            </w:pPr>
          </w:p>
        </w:tc>
        <w:tc>
          <w:tcPr>
            <w:tcW w:w="990" w:type="dxa"/>
            <w:shd w:val="clear" w:color="auto" w:fill="FFFFFF"/>
          </w:tcPr>
          <w:p w14:paraId="13A450B0"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3.910</w:t>
            </w:r>
          </w:p>
        </w:tc>
        <w:tc>
          <w:tcPr>
            <w:tcW w:w="1080" w:type="dxa"/>
            <w:shd w:val="clear" w:color="auto" w:fill="FFFFFF"/>
          </w:tcPr>
          <w:p w14:paraId="21B81CF9"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.000</w:t>
            </w:r>
          </w:p>
        </w:tc>
      </w:tr>
    </w:tbl>
    <w:p w14:paraId="33FC0A81" w14:textId="77777777" w:rsidR="00101AE4" w:rsidRPr="0076121C" w:rsidRDefault="00101AE4" w:rsidP="00D11F81">
      <w:pPr>
        <w:autoSpaceDE w:val="0"/>
        <w:autoSpaceDN w:val="0"/>
        <w:adjustRightInd w:val="0"/>
        <w:spacing w:after="0" w:line="276" w:lineRule="auto"/>
        <w:ind w:left="60" w:right="60"/>
        <w:rPr>
          <w:rFonts w:ascii="Times New Roman" w:hAnsi="Times New Roman" w:cs="Times New Roman"/>
          <w:i/>
          <w:color w:val="000000"/>
          <w:sz w:val="24"/>
          <w:szCs w:val="24"/>
        </w:rPr>
      </w:pPr>
      <w:r w:rsidRPr="0076121C">
        <w:rPr>
          <w:rFonts w:ascii="Times New Roman" w:hAnsi="Times New Roman" w:cs="Times New Roman"/>
          <w:i/>
          <w:color w:val="000000"/>
          <w:sz w:val="24"/>
          <w:szCs w:val="24"/>
        </w:rPr>
        <w:t>a. Dependent Variable: Self Medication</w:t>
      </w:r>
    </w:p>
    <w:p w14:paraId="08DF125D" w14:textId="77777777" w:rsidR="00101AE4" w:rsidRDefault="00101AE4" w:rsidP="00D11F81">
      <w:pPr>
        <w:spacing w:line="276" w:lineRule="auto"/>
        <w:jc w:val="both"/>
        <w:rPr>
          <w:rFonts w:ascii="Times New Roman" w:hAnsi="Times New Roman" w:cs="Times New Roman"/>
          <w:sz w:val="24"/>
          <w:szCs w:val="24"/>
        </w:rPr>
      </w:pPr>
    </w:p>
    <w:p w14:paraId="409FFB6D" w14:textId="77777777" w:rsidR="00101AE4" w:rsidRPr="0076121C" w:rsidRDefault="00101AE4" w:rsidP="00D11F81">
      <w:pPr>
        <w:spacing w:after="0" w:line="276" w:lineRule="auto"/>
        <w:jc w:val="both"/>
        <w:rPr>
          <w:rFonts w:ascii="Times New Roman" w:hAnsi="Times New Roman" w:cs="Times New Roman"/>
          <w:sz w:val="24"/>
          <w:szCs w:val="24"/>
        </w:rPr>
      </w:pPr>
      <w:r w:rsidRPr="00127CB3">
        <w:rPr>
          <w:rFonts w:ascii="Times New Roman" w:hAnsi="Times New Roman" w:cs="Times New Roman"/>
          <w:b/>
          <w:bCs/>
          <w:sz w:val="24"/>
          <w:szCs w:val="24"/>
        </w:rPr>
        <w:t>Reinforcing</w:t>
      </w:r>
      <w:r w:rsidRPr="006F56A6">
        <w:rPr>
          <w:rFonts w:ascii="Times New Roman" w:hAnsi="Times New Roman" w:cs="Times New Roman"/>
          <w:b/>
          <w:bCs/>
          <w:sz w:val="24"/>
          <w:szCs w:val="24"/>
        </w:rPr>
        <w:t xml:space="preserve"> factors on self-medication</w:t>
      </w:r>
    </w:p>
    <w:p w14:paraId="547D5FC9" w14:textId="77777777" w:rsidR="00101AE4" w:rsidRPr="0076121C" w:rsidRDefault="00101AE4" w:rsidP="00D11F81">
      <w:pPr>
        <w:spacing w:before="100" w:beforeAutospacing="1" w:after="100" w:afterAutospacing="1" w:line="276" w:lineRule="auto"/>
        <w:jc w:val="both"/>
        <w:rPr>
          <w:rFonts w:ascii="Times New Roman" w:eastAsia="Times New Roman" w:hAnsi="Times New Roman" w:cs="Times New Roman"/>
          <w:sz w:val="24"/>
          <w:szCs w:val="24"/>
        </w:rPr>
      </w:pPr>
      <w:r w:rsidRPr="0076121C">
        <w:rPr>
          <w:rFonts w:ascii="Times New Roman" w:eastAsia="Times New Roman" w:hAnsi="Times New Roman" w:cs="Times New Roman"/>
          <w:sz w:val="24"/>
          <w:szCs w:val="24"/>
        </w:rPr>
        <w:t xml:space="preserve">The </w:t>
      </w:r>
      <w:r w:rsidRPr="0076121C">
        <w:rPr>
          <w:rFonts w:ascii="Times New Roman" w:eastAsia="Times New Roman" w:hAnsi="Times New Roman" w:cs="Times New Roman"/>
          <w:bCs/>
          <w:sz w:val="24"/>
          <w:szCs w:val="24"/>
        </w:rPr>
        <w:t>model summary</w:t>
      </w:r>
      <w:r w:rsidRPr="0076121C">
        <w:rPr>
          <w:rFonts w:ascii="Times New Roman" w:eastAsia="Times New Roman" w:hAnsi="Times New Roman" w:cs="Times New Roman"/>
          <w:sz w:val="24"/>
          <w:szCs w:val="24"/>
        </w:rPr>
        <w:t xml:space="preserve"> (Table </w:t>
      </w:r>
      <w:r>
        <w:rPr>
          <w:rFonts w:ascii="Times New Roman" w:eastAsia="Times New Roman" w:hAnsi="Times New Roman" w:cs="Times New Roman"/>
          <w:sz w:val="24"/>
          <w:szCs w:val="24"/>
        </w:rPr>
        <w:t>4</w:t>
      </w:r>
      <w:r w:rsidRPr="0076121C">
        <w:rPr>
          <w:rFonts w:ascii="Times New Roman" w:eastAsia="Times New Roman" w:hAnsi="Times New Roman" w:cs="Times New Roman"/>
          <w:sz w:val="24"/>
          <w:szCs w:val="24"/>
        </w:rPr>
        <w:t xml:space="preserve">a) reveals a </w:t>
      </w:r>
      <w:r w:rsidRPr="0076121C">
        <w:rPr>
          <w:rFonts w:ascii="Times New Roman" w:eastAsia="Times New Roman" w:hAnsi="Times New Roman" w:cs="Times New Roman"/>
          <w:bCs/>
          <w:sz w:val="24"/>
          <w:szCs w:val="24"/>
        </w:rPr>
        <w:t>high coefficient of determination (R² = 0.514)</w:t>
      </w:r>
      <w:r w:rsidRPr="0076121C">
        <w:rPr>
          <w:rFonts w:ascii="Times New Roman" w:eastAsia="Times New Roman" w:hAnsi="Times New Roman" w:cs="Times New Roman"/>
          <w:sz w:val="24"/>
          <w:szCs w:val="24"/>
        </w:rPr>
        <w:t xml:space="preserve">, indicating that approximately 51.4% of the variance in self-medication </w:t>
      </w:r>
      <w:proofErr w:type="spellStart"/>
      <w:r w:rsidRPr="0076121C">
        <w:rPr>
          <w:rFonts w:ascii="Times New Roman" w:eastAsia="Times New Roman" w:hAnsi="Times New Roman" w:cs="Times New Roman"/>
          <w:sz w:val="24"/>
          <w:szCs w:val="24"/>
        </w:rPr>
        <w:t>behaviour</w:t>
      </w:r>
      <w:proofErr w:type="spellEnd"/>
      <w:r w:rsidRPr="0076121C">
        <w:rPr>
          <w:rFonts w:ascii="Times New Roman" w:eastAsia="Times New Roman" w:hAnsi="Times New Roman" w:cs="Times New Roman"/>
          <w:sz w:val="24"/>
          <w:szCs w:val="24"/>
        </w:rPr>
        <w:t xml:space="preserve"> among young adults can be explained by the reinforcing factors under consideration. The adjusted R² value of 0.510 further confirms the robustness of the model, suggesting minimal overfitting. The R value of .717 implies a strong positive relationship between the set of reinforcing variables and the dependent variable (self-medication).</w:t>
      </w:r>
    </w:p>
    <w:p w14:paraId="68D07E08" w14:textId="77777777" w:rsidR="00101AE4" w:rsidRPr="0076121C" w:rsidRDefault="00101AE4" w:rsidP="00D11F81">
      <w:pPr>
        <w:spacing w:before="100" w:beforeAutospacing="1" w:after="100" w:afterAutospacing="1" w:line="276" w:lineRule="auto"/>
        <w:jc w:val="both"/>
        <w:rPr>
          <w:rFonts w:ascii="Times New Roman" w:eastAsia="Times New Roman" w:hAnsi="Times New Roman" w:cs="Times New Roman"/>
          <w:sz w:val="24"/>
          <w:szCs w:val="24"/>
        </w:rPr>
      </w:pPr>
      <w:r w:rsidRPr="0076121C">
        <w:rPr>
          <w:rFonts w:ascii="Times New Roman" w:eastAsia="Times New Roman" w:hAnsi="Times New Roman" w:cs="Times New Roman"/>
          <w:sz w:val="24"/>
          <w:szCs w:val="24"/>
        </w:rPr>
        <w:t xml:space="preserve">The </w:t>
      </w:r>
      <w:r w:rsidRPr="0076121C">
        <w:rPr>
          <w:rFonts w:ascii="Times New Roman" w:eastAsia="Times New Roman" w:hAnsi="Times New Roman" w:cs="Times New Roman"/>
          <w:bCs/>
          <w:sz w:val="24"/>
          <w:szCs w:val="24"/>
        </w:rPr>
        <w:t>ANOVA results</w:t>
      </w:r>
      <w:r w:rsidRPr="0076121C">
        <w:rPr>
          <w:rFonts w:ascii="Times New Roman" w:eastAsia="Times New Roman" w:hAnsi="Times New Roman" w:cs="Times New Roman"/>
          <w:sz w:val="24"/>
          <w:szCs w:val="24"/>
        </w:rPr>
        <w:t xml:space="preserve"> (Table </w:t>
      </w:r>
      <w:r>
        <w:rPr>
          <w:rFonts w:ascii="Times New Roman" w:eastAsia="Times New Roman" w:hAnsi="Times New Roman" w:cs="Times New Roman"/>
          <w:sz w:val="24"/>
          <w:szCs w:val="24"/>
        </w:rPr>
        <w:t>4</w:t>
      </w:r>
      <w:r w:rsidRPr="0076121C">
        <w:rPr>
          <w:rFonts w:ascii="Times New Roman" w:eastAsia="Times New Roman" w:hAnsi="Times New Roman" w:cs="Times New Roman"/>
          <w:sz w:val="24"/>
          <w:szCs w:val="24"/>
        </w:rPr>
        <w:t>b) show a statistically significant model (</w:t>
      </w:r>
      <w:proofErr w:type="gramStart"/>
      <w:r w:rsidRPr="0076121C">
        <w:rPr>
          <w:rFonts w:ascii="Times New Roman" w:eastAsia="Times New Roman" w:hAnsi="Times New Roman" w:cs="Times New Roman"/>
          <w:sz w:val="24"/>
          <w:szCs w:val="24"/>
        </w:rPr>
        <w:t>F(</w:t>
      </w:r>
      <w:proofErr w:type="gramEnd"/>
      <w:r w:rsidRPr="0076121C">
        <w:rPr>
          <w:rFonts w:ascii="Times New Roman" w:eastAsia="Times New Roman" w:hAnsi="Times New Roman" w:cs="Times New Roman"/>
          <w:sz w:val="24"/>
          <w:szCs w:val="24"/>
        </w:rPr>
        <w:t xml:space="preserve">3, 381) = 134.130, p &lt; .001), affirming that the overall regression model is a good fit for the data and that the predictors, taken together, significantly explain variations in self-medication </w:t>
      </w:r>
      <w:proofErr w:type="spellStart"/>
      <w:r w:rsidRPr="0076121C">
        <w:rPr>
          <w:rFonts w:ascii="Times New Roman" w:eastAsia="Times New Roman" w:hAnsi="Times New Roman" w:cs="Times New Roman"/>
          <w:sz w:val="24"/>
          <w:szCs w:val="24"/>
        </w:rPr>
        <w:t>behaviour</w:t>
      </w:r>
      <w:proofErr w:type="spellEnd"/>
      <w:r w:rsidRPr="0076121C">
        <w:rPr>
          <w:rFonts w:ascii="Times New Roman" w:eastAsia="Times New Roman" w:hAnsi="Times New Roman" w:cs="Times New Roman"/>
          <w:sz w:val="24"/>
          <w:szCs w:val="24"/>
        </w:rPr>
        <w:t>.</w:t>
      </w:r>
    </w:p>
    <w:p w14:paraId="217FD4D8" w14:textId="77777777" w:rsidR="00101AE4" w:rsidRPr="0076121C" w:rsidRDefault="00101AE4" w:rsidP="00D11F81">
      <w:pPr>
        <w:spacing w:before="100" w:beforeAutospacing="1" w:after="100" w:afterAutospacing="1" w:line="276" w:lineRule="auto"/>
        <w:jc w:val="both"/>
        <w:rPr>
          <w:rFonts w:ascii="Times New Roman" w:eastAsia="Times New Roman" w:hAnsi="Times New Roman" w:cs="Times New Roman"/>
          <w:sz w:val="24"/>
          <w:szCs w:val="24"/>
        </w:rPr>
      </w:pPr>
      <w:r w:rsidRPr="0076121C">
        <w:rPr>
          <w:rFonts w:ascii="Times New Roman" w:eastAsia="Times New Roman" w:hAnsi="Times New Roman" w:cs="Times New Roman"/>
          <w:sz w:val="24"/>
          <w:szCs w:val="24"/>
        </w:rPr>
        <w:t xml:space="preserve">Examining the </w:t>
      </w:r>
      <w:r w:rsidRPr="0076121C">
        <w:rPr>
          <w:rFonts w:ascii="Times New Roman" w:eastAsia="Times New Roman" w:hAnsi="Times New Roman" w:cs="Times New Roman"/>
          <w:bCs/>
          <w:sz w:val="24"/>
          <w:szCs w:val="24"/>
        </w:rPr>
        <w:t>coefficients table</w:t>
      </w:r>
      <w:r w:rsidRPr="0076121C">
        <w:rPr>
          <w:rFonts w:ascii="Times New Roman" w:eastAsia="Times New Roman" w:hAnsi="Times New Roman" w:cs="Times New Roman"/>
          <w:sz w:val="24"/>
          <w:szCs w:val="24"/>
        </w:rPr>
        <w:t xml:space="preserve"> (Table </w:t>
      </w:r>
      <w:r>
        <w:rPr>
          <w:rFonts w:ascii="Times New Roman" w:eastAsia="Times New Roman" w:hAnsi="Times New Roman" w:cs="Times New Roman"/>
          <w:sz w:val="24"/>
          <w:szCs w:val="24"/>
        </w:rPr>
        <w:t>4</w:t>
      </w:r>
      <w:r w:rsidRPr="0076121C">
        <w:rPr>
          <w:rFonts w:ascii="Times New Roman" w:eastAsia="Times New Roman" w:hAnsi="Times New Roman" w:cs="Times New Roman"/>
          <w:sz w:val="24"/>
          <w:szCs w:val="24"/>
        </w:rPr>
        <w:t xml:space="preserve">c) provides more detailed insight into the contribution of each individual reinforcing factor: </w:t>
      </w:r>
      <w:r w:rsidRPr="0076121C">
        <w:rPr>
          <w:rFonts w:ascii="Times New Roman" w:eastAsia="Times New Roman" w:hAnsi="Times New Roman" w:cs="Times New Roman"/>
          <w:bCs/>
          <w:sz w:val="24"/>
          <w:szCs w:val="24"/>
        </w:rPr>
        <w:t>Peer influence</w:t>
      </w:r>
      <w:r w:rsidRPr="0076121C">
        <w:rPr>
          <w:rFonts w:ascii="Times New Roman" w:eastAsia="Times New Roman" w:hAnsi="Times New Roman" w:cs="Times New Roman"/>
          <w:sz w:val="24"/>
          <w:szCs w:val="24"/>
        </w:rPr>
        <w:t xml:space="preserve"> (β = 0.389, t = 9.858, p &lt; .001) and </w:t>
      </w:r>
      <w:r w:rsidRPr="0076121C">
        <w:rPr>
          <w:rFonts w:ascii="Times New Roman" w:eastAsia="Times New Roman" w:hAnsi="Times New Roman" w:cs="Times New Roman"/>
          <w:bCs/>
          <w:sz w:val="24"/>
          <w:szCs w:val="24"/>
        </w:rPr>
        <w:t>pharmacists’ role</w:t>
      </w:r>
      <w:r w:rsidRPr="0076121C">
        <w:rPr>
          <w:rFonts w:ascii="Times New Roman" w:eastAsia="Times New Roman" w:hAnsi="Times New Roman" w:cs="Times New Roman"/>
          <w:sz w:val="24"/>
          <w:szCs w:val="24"/>
        </w:rPr>
        <w:t xml:space="preserve"> (β = 0.554, t = 11.669, p &lt; .001) both emerged as </w:t>
      </w:r>
      <w:r w:rsidRPr="0076121C">
        <w:rPr>
          <w:rFonts w:ascii="Times New Roman" w:eastAsia="Times New Roman" w:hAnsi="Times New Roman" w:cs="Times New Roman"/>
          <w:bCs/>
          <w:sz w:val="24"/>
          <w:szCs w:val="24"/>
        </w:rPr>
        <w:t>highly significant positive predictors</w:t>
      </w:r>
      <w:r w:rsidRPr="0076121C">
        <w:rPr>
          <w:rFonts w:ascii="Times New Roman" w:eastAsia="Times New Roman" w:hAnsi="Times New Roman" w:cs="Times New Roman"/>
          <w:sz w:val="24"/>
          <w:szCs w:val="24"/>
        </w:rPr>
        <w:t xml:space="preserve"> of self-medication. This suggests that social pressure from peers and the ease of access to medications via pharmacists strongly encourage the continuation of self-medication </w:t>
      </w:r>
      <w:proofErr w:type="spellStart"/>
      <w:r w:rsidRPr="0076121C">
        <w:rPr>
          <w:rFonts w:ascii="Times New Roman" w:eastAsia="Times New Roman" w:hAnsi="Times New Roman" w:cs="Times New Roman"/>
          <w:sz w:val="24"/>
          <w:szCs w:val="24"/>
        </w:rPr>
        <w:t>behaviours</w:t>
      </w:r>
      <w:proofErr w:type="spellEnd"/>
      <w:r w:rsidRPr="0076121C">
        <w:rPr>
          <w:rFonts w:ascii="Times New Roman" w:eastAsia="Times New Roman" w:hAnsi="Times New Roman" w:cs="Times New Roman"/>
          <w:sz w:val="24"/>
          <w:szCs w:val="24"/>
        </w:rPr>
        <w:t>.</w:t>
      </w:r>
    </w:p>
    <w:p w14:paraId="40153770" w14:textId="77777777" w:rsidR="00101AE4" w:rsidRPr="0076121C" w:rsidRDefault="00101AE4" w:rsidP="00D11F81">
      <w:pPr>
        <w:spacing w:before="100" w:beforeAutospacing="1" w:after="100" w:afterAutospacing="1" w:line="276" w:lineRule="auto"/>
        <w:jc w:val="both"/>
        <w:rPr>
          <w:rFonts w:ascii="Times New Roman" w:eastAsia="Times New Roman" w:hAnsi="Times New Roman" w:cs="Times New Roman"/>
          <w:sz w:val="24"/>
          <w:szCs w:val="24"/>
        </w:rPr>
      </w:pPr>
      <w:r w:rsidRPr="0076121C">
        <w:rPr>
          <w:rFonts w:ascii="Times New Roman" w:eastAsia="Times New Roman" w:hAnsi="Times New Roman" w:cs="Times New Roman"/>
          <w:sz w:val="24"/>
          <w:szCs w:val="24"/>
        </w:rPr>
        <w:t xml:space="preserve">Conversely, </w:t>
      </w:r>
      <w:r w:rsidRPr="0076121C">
        <w:rPr>
          <w:rFonts w:ascii="Times New Roman" w:eastAsia="Times New Roman" w:hAnsi="Times New Roman" w:cs="Times New Roman"/>
          <w:bCs/>
          <w:sz w:val="24"/>
          <w:szCs w:val="24"/>
        </w:rPr>
        <w:t>media influence</w:t>
      </w:r>
      <w:r w:rsidRPr="0076121C">
        <w:rPr>
          <w:rFonts w:ascii="Times New Roman" w:eastAsia="Times New Roman" w:hAnsi="Times New Roman" w:cs="Times New Roman"/>
          <w:sz w:val="24"/>
          <w:szCs w:val="24"/>
        </w:rPr>
        <w:t xml:space="preserve"> (β = -0.099, t = -2.029, p = .043) shows a small but </w:t>
      </w:r>
      <w:r w:rsidRPr="0076121C">
        <w:rPr>
          <w:rFonts w:ascii="Times New Roman" w:eastAsia="Times New Roman" w:hAnsi="Times New Roman" w:cs="Times New Roman"/>
          <w:bCs/>
          <w:sz w:val="24"/>
          <w:szCs w:val="24"/>
        </w:rPr>
        <w:t>statistically significant negative association</w:t>
      </w:r>
      <w:r w:rsidRPr="0076121C">
        <w:rPr>
          <w:rFonts w:ascii="Times New Roman" w:eastAsia="Times New Roman" w:hAnsi="Times New Roman" w:cs="Times New Roman"/>
          <w:sz w:val="24"/>
          <w:szCs w:val="24"/>
        </w:rPr>
        <w:t xml:space="preserve"> with self-medication. This could imply that some media messaging, possibly health campaigns or awareness programs, might have a discouraging effect on the </w:t>
      </w:r>
      <w:proofErr w:type="spellStart"/>
      <w:r w:rsidRPr="0076121C">
        <w:rPr>
          <w:rFonts w:ascii="Times New Roman" w:eastAsia="Times New Roman" w:hAnsi="Times New Roman" w:cs="Times New Roman"/>
          <w:sz w:val="24"/>
          <w:szCs w:val="24"/>
        </w:rPr>
        <w:t>behaviour</w:t>
      </w:r>
      <w:proofErr w:type="spellEnd"/>
      <w:r w:rsidRPr="0076121C">
        <w:rPr>
          <w:rFonts w:ascii="Times New Roman" w:eastAsia="Times New Roman" w:hAnsi="Times New Roman" w:cs="Times New Roman"/>
          <w:sz w:val="24"/>
          <w:szCs w:val="24"/>
        </w:rPr>
        <w:t xml:space="preserve">. Despite the negative coefficient of the media variable, the overall regression results indicate that reinforcing factors </w:t>
      </w:r>
      <w:r w:rsidRPr="0076121C">
        <w:rPr>
          <w:rFonts w:ascii="Times New Roman" w:eastAsia="Times New Roman" w:hAnsi="Times New Roman" w:cs="Times New Roman"/>
          <w:bCs/>
          <w:sz w:val="24"/>
          <w:szCs w:val="24"/>
        </w:rPr>
        <w:t>do significantly sustain</w:t>
      </w:r>
      <w:r w:rsidRPr="0076121C">
        <w:rPr>
          <w:rFonts w:ascii="Times New Roman" w:eastAsia="Times New Roman" w:hAnsi="Times New Roman" w:cs="Times New Roman"/>
          <w:sz w:val="24"/>
          <w:szCs w:val="24"/>
        </w:rPr>
        <w:t xml:space="preserve"> self-medication </w:t>
      </w:r>
      <w:proofErr w:type="spellStart"/>
      <w:r w:rsidRPr="0076121C">
        <w:rPr>
          <w:rFonts w:ascii="Times New Roman" w:eastAsia="Times New Roman" w:hAnsi="Times New Roman" w:cs="Times New Roman"/>
          <w:sz w:val="24"/>
          <w:szCs w:val="24"/>
        </w:rPr>
        <w:t>behaviour</w:t>
      </w:r>
      <w:proofErr w:type="spellEnd"/>
      <w:r w:rsidRPr="0076121C">
        <w:rPr>
          <w:rFonts w:ascii="Times New Roman" w:eastAsia="Times New Roman" w:hAnsi="Times New Roman" w:cs="Times New Roman"/>
          <w:sz w:val="24"/>
          <w:szCs w:val="24"/>
        </w:rPr>
        <w:t>.</w:t>
      </w:r>
    </w:p>
    <w:p w14:paraId="196413D1" w14:textId="77777777" w:rsidR="00E578F5" w:rsidRDefault="00E578F5">
      <w:pPr>
        <w:spacing w:line="278"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08FC9CC8" w14:textId="6645A8A8" w:rsidR="00101AE4" w:rsidRPr="0076121C" w:rsidRDefault="00101AE4" w:rsidP="00D11F81">
      <w:pPr>
        <w:suppressAutoHyphens/>
        <w:spacing w:line="276" w:lineRule="auto"/>
        <w:jc w:val="both"/>
        <w:rPr>
          <w:rFonts w:ascii="Times New Roman" w:eastAsia="Calibri" w:hAnsi="Times New Roman" w:cs="Times New Roman"/>
          <w:b/>
          <w:sz w:val="24"/>
          <w:szCs w:val="24"/>
        </w:rPr>
      </w:pPr>
      <w:r w:rsidRPr="0076121C">
        <w:rPr>
          <w:rFonts w:ascii="Times New Roman" w:hAnsi="Times New Roman" w:cs="Times New Roman"/>
          <w:noProof/>
          <w:sz w:val="24"/>
          <w:szCs w:val="24"/>
        </w:rPr>
        <w:lastRenderedPageBreak/>
        <mc:AlternateContent>
          <mc:Choice Requires="wpg">
            <w:drawing>
              <wp:anchor distT="0" distB="0" distL="114300" distR="114300" simplePos="0" relativeHeight="251669504" behindDoc="0" locked="0" layoutInCell="1" allowOverlap="1" wp14:anchorId="3450FF7B" wp14:editId="15256ECF">
                <wp:simplePos x="0" y="0"/>
                <wp:positionH relativeFrom="column">
                  <wp:posOffset>-9525</wp:posOffset>
                </wp:positionH>
                <wp:positionV relativeFrom="paragraph">
                  <wp:posOffset>666750</wp:posOffset>
                </wp:positionV>
                <wp:extent cx="5895975" cy="647700"/>
                <wp:effectExtent l="0" t="0" r="28575" b="19050"/>
                <wp:wrapNone/>
                <wp:docPr id="95" name="Group 95"/>
                <wp:cNvGraphicFramePr/>
                <a:graphic xmlns:a="http://schemas.openxmlformats.org/drawingml/2006/main">
                  <a:graphicData uri="http://schemas.microsoft.com/office/word/2010/wordprocessingGroup">
                    <wpg:wgp>
                      <wpg:cNvGrpSpPr/>
                      <wpg:grpSpPr>
                        <a:xfrm>
                          <a:off x="0" y="0"/>
                          <a:ext cx="5895975" cy="647700"/>
                          <a:chOff x="0" y="0"/>
                          <a:chExt cx="5895975" cy="647700"/>
                        </a:xfrm>
                      </wpg:grpSpPr>
                      <wps:wsp>
                        <wps:cNvPr id="96" name="Straight Connector 96"/>
                        <wps:cNvCnPr/>
                        <wps:spPr>
                          <a:xfrm flipV="1">
                            <a:off x="0" y="0"/>
                            <a:ext cx="5867400" cy="19050"/>
                          </a:xfrm>
                          <a:prstGeom prst="line">
                            <a:avLst/>
                          </a:prstGeom>
                          <a:ln w="3175"/>
                        </wps:spPr>
                        <wps:style>
                          <a:lnRef idx="3">
                            <a:schemeClr val="dk1"/>
                          </a:lnRef>
                          <a:fillRef idx="0">
                            <a:schemeClr val="dk1"/>
                          </a:fillRef>
                          <a:effectRef idx="2">
                            <a:schemeClr val="dk1"/>
                          </a:effectRef>
                          <a:fontRef idx="minor">
                            <a:schemeClr val="tx1"/>
                          </a:fontRef>
                        </wps:style>
                        <wps:bodyPr/>
                      </wps:wsp>
                      <wps:wsp>
                        <wps:cNvPr id="97" name="Straight Connector 97"/>
                        <wps:cNvCnPr/>
                        <wps:spPr>
                          <a:xfrm flipV="1">
                            <a:off x="19050" y="409575"/>
                            <a:ext cx="5867400" cy="19050"/>
                          </a:xfrm>
                          <a:prstGeom prst="line">
                            <a:avLst/>
                          </a:prstGeom>
                          <a:ln w="3175"/>
                        </wps:spPr>
                        <wps:style>
                          <a:lnRef idx="3">
                            <a:schemeClr val="dk1"/>
                          </a:lnRef>
                          <a:fillRef idx="0">
                            <a:schemeClr val="dk1"/>
                          </a:fillRef>
                          <a:effectRef idx="2">
                            <a:schemeClr val="dk1"/>
                          </a:effectRef>
                          <a:fontRef idx="minor">
                            <a:schemeClr val="tx1"/>
                          </a:fontRef>
                        </wps:style>
                        <wps:bodyPr/>
                      </wps:wsp>
                      <wps:wsp>
                        <wps:cNvPr id="98" name="Straight Connector 98"/>
                        <wps:cNvCnPr/>
                        <wps:spPr>
                          <a:xfrm flipV="1">
                            <a:off x="28575" y="628650"/>
                            <a:ext cx="5867400" cy="19050"/>
                          </a:xfrm>
                          <a:prstGeom prst="line">
                            <a:avLst/>
                          </a:prstGeom>
                          <a:ln w="3175"/>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7DDC33FA" id="Group 95" o:spid="_x0000_s1026" style="position:absolute;margin-left:-.75pt;margin-top:52.5pt;width:464.25pt;height:51pt;z-index:251669504" coordsize="58959,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">
                <v:line id="Straight Connector 96" o:spid="_x0000_s1027" style="position:absolute;flip:y;visibility:visible;mso-wrap-style:square" from="0,0" to="58674,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" strokecolor="black [3200]" strokeweight=".25pt">
                  <v:stroke joinstyle="miter"/>
                </v:line>
                <v:line id="Straight Connector 97" o:spid="_x0000_s1028" style="position:absolute;flip:y;visibility:visible;mso-wrap-style:square" from="190,4095" to="58864,4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" strokecolor="black [3200]" strokeweight=".25pt">
                  <v:stroke joinstyle="miter"/>
                </v:line>
                <v:line id="Straight Connector 98" o:spid="_x0000_s1029" style="position:absolute;flip:y;visibility:visible;mso-wrap-style:square" from="285,6286" to="58959,6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" strokecolor="black [3200]" strokeweight=".25pt">
                  <v:stroke joinstyle="miter"/>
                </v:line>
              </v:group>
            </w:pict>
          </mc:Fallback>
        </mc:AlternateContent>
      </w:r>
      <w:r w:rsidRPr="0076121C">
        <w:rPr>
          <w:rFonts w:ascii="Times New Roman" w:hAnsi="Times New Roman" w:cs="Times New Roman"/>
          <w:b/>
          <w:bCs/>
          <w:color w:val="000000"/>
          <w:sz w:val="24"/>
          <w:szCs w:val="24"/>
        </w:rPr>
        <w:t xml:space="preserve">Table </w:t>
      </w:r>
      <w:r>
        <w:rPr>
          <w:rFonts w:ascii="Times New Roman" w:hAnsi="Times New Roman" w:cs="Times New Roman"/>
          <w:b/>
          <w:bCs/>
          <w:color w:val="000000"/>
          <w:sz w:val="24"/>
          <w:szCs w:val="24"/>
        </w:rPr>
        <w:t>4</w:t>
      </w:r>
      <w:r w:rsidRPr="0076121C">
        <w:rPr>
          <w:rFonts w:ascii="Times New Roman" w:hAnsi="Times New Roman" w:cs="Times New Roman"/>
          <w:b/>
          <w:bCs/>
          <w:color w:val="000000"/>
          <w:sz w:val="24"/>
          <w:szCs w:val="24"/>
        </w:rPr>
        <w:t xml:space="preserve">: </w:t>
      </w:r>
      <w:r w:rsidRPr="0076121C">
        <w:rPr>
          <w:rFonts w:ascii="Times New Roman" w:hAnsi="Times New Roman" w:cs="Times New Roman"/>
          <w:b/>
          <w:sz w:val="24"/>
          <w:szCs w:val="24"/>
        </w:rPr>
        <w:t xml:space="preserve">Regression analysis of the impact of reinforcing factors on sustaining self-medication </w:t>
      </w:r>
      <w:proofErr w:type="spellStart"/>
      <w:r w:rsidRPr="0076121C">
        <w:rPr>
          <w:rFonts w:ascii="Times New Roman" w:hAnsi="Times New Roman" w:cs="Times New Roman"/>
          <w:b/>
          <w:sz w:val="24"/>
          <w:szCs w:val="24"/>
        </w:rPr>
        <w:t>behaviour</w:t>
      </w:r>
      <w:proofErr w:type="spellEnd"/>
      <w:r w:rsidRPr="0076121C">
        <w:rPr>
          <w:rFonts w:ascii="Times New Roman" w:hAnsi="Times New Roman" w:cs="Times New Roman"/>
          <w:b/>
          <w:sz w:val="24"/>
          <w:szCs w:val="24"/>
        </w:rPr>
        <w:t xml:space="preserve"> among young adults</w:t>
      </w:r>
    </w:p>
    <w:tbl>
      <w:tblPr>
        <w:tblW w:w="9090" w:type="dxa"/>
        <w:tblLayout w:type="fixed"/>
        <w:tblCellMar>
          <w:left w:w="0" w:type="dxa"/>
          <w:right w:w="0" w:type="dxa"/>
        </w:tblCellMar>
        <w:tblLook w:val="0000" w:firstRow="0" w:lastRow="0" w:firstColumn="0" w:lastColumn="0" w:noHBand="0" w:noVBand="0"/>
      </w:tblPr>
      <w:tblGrid>
        <w:gridCol w:w="1800"/>
        <w:gridCol w:w="1710"/>
        <w:gridCol w:w="1710"/>
        <w:gridCol w:w="1800"/>
        <w:gridCol w:w="2070"/>
      </w:tblGrid>
      <w:tr w:rsidR="00101AE4" w:rsidRPr="0076121C" w14:paraId="4071C3F7" w14:textId="77777777" w:rsidTr="0035242C">
        <w:trPr>
          <w:cantSplit/>
        </w:trPr>
        <w:tc>
          <w:tcPr>
            <w:tcW w:w="9090" w:type="dxa"/>
            <w:gridSpan w:val="5"/>
            <w:shd w:val="clear" w:color="auto" w:fill="FFFFFF"/>
          </w:tcPr>
          <w:p w14:paraId="5E175702"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b/>
                <w:bCs/>
                <w:color w:val="000000"/>
                <w:sz w:val="24"/>
                <w:szCs w:val="24"/>
              </w:rPr>
              <w:t xml:space="preserve">Table </w:t>
            </w:r>
            <w:r>
              <w:rPr>
                <w:rFonts w:ascii="Times New Roman" w:hAnsi="Times New Roman" w:cs="Times New Roman"/>
                <w:b/>
                <w:bCs/>
                <w:color w:val="000000"/>
                <w:sz w:val="24"/>
                <w:szCs w:val="24"/>
              </w:rPr>
              <w:t>4</w:t>
            </w:r>
            <w:r w:rsidRPr="0076121C">
              <w:rPr>
                <w:rFonts w:ascii="Times New Roman" w:hAnsi="Times New Roman" w:cs="Times New Roman"/>
                <w:b/>
                <w:bCs/>
                <w:color w:val="000000"/>
                <w:sz w:val="24"/>
                <w:szCs w:val="24"/>
              </w:rPr>
              <w:t>a                                   Model Summary</w:t>
            </w:r>
          </w:p>
        </w:tc>
      </w:tr>
      <w:tr w:rsidR="00101AE4" w:rsidRPr="0076121C" w14:paraId="6321C459" w14:textId="77777777" w:rsidTr="0035242C">
        <w:trPr>
          <w:cantSplit/>
        </w:trPr>
        <w:tc>
          <w:tcPr>
            <w:tcW w:w="1800" w:type="dxa"/>
            <w:shd w:val="clear" w:color="auto" w:fill="FFFFFF"/>
          </w:tcPr>
          <w:p w14:paraId="6777A535"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Model</w:t>
            </w:r>
          </w:p>
        </w:tc>
        <w:tc>
          <w:tcPr>
            <w:tcW w:w="1710" w:type="dxa"/>
            <w:shd w:val="clear" w:color="auto" w:fill="FFFFFF"/>
          </w:tcPr>
          <w:p w14:paraId="7409D138"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R</w:t>
            </w:r>
          </w:p>
        </w:tc>
        <w:tc>
          <w:tcPr>
            <w:tcW w:w="1710" w:type="dxa"/>
            <w:shd w:val="clear" w:color="auto" w:fill="FFFFFF"/>
          </w:tcPr>
          <w:p w14:paraId="37AC51EC"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R Square</w:t>
            </w:r>
          </w:p>
        </w:tc>
        <w:tc>
          <w:tcPr>
            <w:tcW w:w="1800" w:type="dxa"/>
            <w:shd w:val="clear" w:color="auto" w:fill="FFFFFF"/>
          </w:tcPr>
          <w:p w14:paraId="68CF98E2"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Adjusted R Square</w:t>
            </w:r>
          </w:p>
        </w:tc>
        <w:tc>
          <w:tcPr>
            <w:tcW w:w="2070" w:type="dxa"/>
            <w:shd w:val="clear" w:color="auto" w:fill="FFFFFF"/>
          </w:tcPr>
          <w:p w14:paraId="7F29013F"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Std. Error of the Estimate</w:t>
            </w:r>
          </w:p>
        </w:tc>
      </w:tr>
      <w:tr w:rsidR="00101AE4" w:rsidRPr="0076121C" w14:paraId="7F628751" w14:textId="77777777" w:rsidTr="0035242C">
        <w:trPr>
          <w:cantSplit/>
        </w:trPr>
        <w:tc>
          <w:tcPr>
            <w:tcW w:w="1800" w:type="dxa"/>
            <w:shd w:val="clear" w:color="auto" w:fill="FFFFFF"/>
            <w:vAlign w:val="center"/>
          </w:tcPr>
          <w:p w14:paraId="21766AEB"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1</w:t>
            </w:r>
          </w:p>
        </w:tc>
        <w:tc>
          <w:tcPr>
            <w:tcW w:w="1710" w:type="dxa"/>
            <w:shd w:val="clear" w:color="auto" w:fill="FFFFFF"/>
            <w:vAlign w:val="center"/>
          </w:tcPr>
          <w:p w14:paraId="56F07204"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.717</w:t>
            </w:r>
            <w:r w:rsidRPr="0076121C">
              <w:rPr>
                <w:rFonts w:ascii="Times New Roman" w:hAnsi="Times New Roman" w:cs="Times New Roman"/>
                <w:color w:val="000000"/>
                <w:sz w:val="24"/>
                <w:szCs w:val="24"/>
                <w:vertAlign w:val="superscript"/>
              </w:rPr>
              <w:t>a</w:t>
            </w:r>
          </w:p>
        </w:tc>
        <w:tc>
          <w:tcPr>
            <w:tcW w:w="1710" w:type="dxa"/>
            <w:shd w:val="clear" w:color="auto" w:fill="FFFFFF"/>
            <w:vAlign w:val="center"/>
          </w:tcPr>
          <w:p w14:paraId="6152E994"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.514</w:t>
            </w:r>
          </w:p>
        </w:tc>
        <w:tc>
          <w:tcPr>
            <w:tcW w:w="1800" w:type="dxa"/>
            <w:shd w:val="clear" w:color="auto" w:fill="FFFFFF"/>
            <w:vAlign w:val="center"/>
          </w:tcPr>
          <w:p w14:paraId="44D7C2B5"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.510</w:t>
            </w:r>
          </w:p>
        </w:tc>
        <w:tc>
          <w:tcPr>
            <w:tcW w:w="2070" w:type="dxa"/>
            <w:shd w:val="clear" w:color="auto" w:fill="FFFFFF"/>
            <w:vAlign w:val="center"/>
          </w:tcPr>
          <w:p w14:paraId="245581D5"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.607</w:t>
            </w:r>
          </w:p>
        </w:tc>
      </w:tr>
      <w:tr w:rsidR="00101AE4" w:rsidRPr="0076121C" w14:paraId="2712C42C" w14:textId="77777777" w:rsidTr="0035242C">
        <w:trPr>
          <w:cantSplit/>
        </w:trPr>
        <w:tc>
          <w:tcPr>
            <w:tcW w:w="9090" w:type="dxa"/>
            <w:gridSpan w:val="5"/>
            <w:shd w:val="clear" w:color="auto" w:fill="FFFFFF"/>
          </w:tcPr>
          <w:p w14:paraId="01EE1E73"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i/>
                <w:color w:val="000000"/>
                <w:sz w:val="24"/>
                <w:szCs w:val="24"/>
              </w:rPr>
            </w:pPr>
            <w:r w:rsidRPr="0076121C">
              <w:rPr>
                <w:rFonts w:ascii="Times New Roman" w:hAnsi="Times New Roman" w:cs="Times New Roman"/>
                <w:i/>
                <w:color w:val="000000"/>
                <w:sz w:val="24"/>
                <w:szCs w:val="24"/>
              </w:rPr>
              <w:t xml:space="preserve">a. </w:t>
            </w:r>
            <w:r w:rsidRPr="0076121C">
              <w:rPr>
                <w:rFonts w:ascii="Times New Roman" w:hAnsi="Times New Roman" w:cs="Times New Roman"/>
                <w:i/>
                <w:color w:val="010205"/>
                <w:sz w:val="24"/>
                <w:szCs w:val="24"/>
              </w:rPr>
              <w:t xml:space="preserve">Predictors: (Constant), </w:t>
            </w:r>
            <w:r w:rsidRPr="0076121C">
              <w:rPr>
                <w:rFonts w:ascii="Times New Roman" w:hAnsi="Times New Roman" w:cs="Times New Roman"/>
                <w:i/>
                <w:sz w:val="24"/>
                <w:szCs w:val="24"/>
              </w:rPr>
              <w:t>peer influence, pharmacists' role, media</w:t>
            </w:r>
          </w:p>
        </w:tc>
      </w:tr>
    </w:tbl>
    <w:p w14:paraId="15FC8DC7" w14:textId="77777777" w:rsidR="00101AE4" w:rsidRPr="0076121C" w:rsidRDefault="00101AE4" w:rsidP="00D11F81">
      <w:pPr>
        <w:autoSpaceDE w:val="0"/>
        <w:autoSpaceDN w:val="0"/>
        <w:adjustRightInd w:val="0"/>
        <w:spacing w:after="0" w:line="276" w:lineRule="auto"/>
        <w:jc w:val="both"/>
        <w:rPr>
          <w:rFonts w:ascii="Times New Roman" w:hAnsi="Times New Roman" w:cs="Times New Roman"/>
          <w:sz w:val="24"/>
          <w:szCs w:val="24"/>
        </w:rPr>
      </w:pPr>
    </w:p>
    <w:tbl>
      <w:tblPr>
        <w:tblW w:w="9090" w:type="dxa"/>
        <w:tblLayout w:type="fixed"/>
        <w:tblCellMar>
          <w:left w:w="0" w:type="dxa"/>
          <w:right w:w="0" w:type="dxa"/>
        </w:tblCellMar>
        <w:tblLook w:val="0000" w:firstRow="0" w:lastRow="0" w:firstColumn="0" w:lastColumn="0" w:noHBand="0" w:noVBand="0"/>
      </w:tblPr>
      <w:tblGrid>
        <w:gridCol w:w="733"/>
        <w:gridCol w:w="1787"/>
        <w:gridCol w:w="1350"/>
        <w:gridCol w:w="900"/>
        <w:gridCol w:w="1800"/>
        <w:gridCol w:w="1080"/>
        <w:gridCol w:w="1440"/>
      </w:tblGrid>
      <w:tr w:rsidR="00101AE4" w:rsidRPr="0076121C" w14:paraId="343437F0" w14:textId="77777777" w:rsidTr="0035242C">
        <w:trPr>
          <w:cantSplit/>
        </w:trPr>
        <w:tc>
          <w:tcPr>
            <w:tcW w:w="9090" w:type="dxa"/>
            <w:gridSpan w:val="7"/>
            <w:shd w:val="clear" w:color="auto" w:fill="FFFFFF"/>
          </w:tcPr>
          <w:p w14:paraId="14D7C1D8"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noProof/>
                <w:sz w:val="24"/>
                <w:szCs w:val="24"/>
              </w:rPr>
              <mc:AlternateContent>
                <mc:Choice Requires="wpg">
                  <w:drawing>
                    <wp:anchor distT="0" distB="0" distL="114300" distR="114300" simplePos="0" relativeHeight="251670528" behindDoc="0" locked="0" layoutInCell="1" allowOverlap="1" wp14:anchorId="3B4E4240" wp14:editId="44505476">
                      <wp:simplePos x="0" y="0"/>
                      <wp:positionH relativeFrom="column">
                        <wp:posOffset>0</wp:posOffset>
                      </wp:positionH>
                      <wp:positionV relativeFrom="paragraph">
                        <wp:posOffset>203200</wp:posOffset>
                      </wp:positionV>
                      <wp:extent cx="6000750" cy="1009650"/>
                      <wp:effectExtent l="0" t="0" r="19050" b="38100"/>
                      <wp:wrapNone/>
                      <wp:docPr id="99" name="Group 99"/>
                      <wp:cNvGraphicFramePr/>
                      <a:graphic xmlns:a="http://schemas.openxmlformats.org/drawingml/2006/main">
                        <a:graphicData uri="http://schemas.microsoft.com/office/word/2010/wordprocessingGroup">
                          <wpg:wgp>
                            <wpg:cNvGrpSpPr/>
                            <wpg:grpSpPr>
                              <a:xfrm>
                                <a:off x="0" y="0"/>
                                <a:ext cx="6000750" cy="1009650"/>
                                <a:chOff x="0" y="0"/>
                                <a:chExt cx="6000750" cy="1009650"/>
                              </a:xfrm>
                            </wpg:grpSpPr>
                            <wps:wsp>
                              <wps:cNvPr id="100" name="Straight Connector 100"/>
                              <wps:cNvCnPr/>
                              <wps:spPr>
                                <a:xfrm flipV="1">
                                  <a:off x="0" y="0"/>
                                  <a:ext cx="5943600" cy="9525"/>
                                </a:xfrm>
                                <a:prstGeom prst="line">
                                  <a:avLst/>
                                </a:prstGeom>
                                <a:ln w="3175"/>
                              </wps:spPr>
                              <wps:style>
                                <a:lnRef idx="3">
                                  <a:schemeClr val="dk1"/>
                                </a:lnRef>
                                <a:fillRef idx="0">
                                  <a:schemeClr val="dk1"/>
                                </a:fillRef>
                                <a:effectRef idx="2">
                                  <a:schemeClr val="dk1"/>
                                </a:effectRef>
                                <a:fontRef idx="minor">
                                  <a:schemeClr val="tx1"/>
                                </a:fontRef>
                              </wps:style>
                              <wps:bodyPr/>
                            </wps:wsp>
                            <wps:wsp>
                              <wps:cNvPr id="101" name="Straight Connector 101"/>
                              <wps:cNvCnPr/>
                              <wps:spPr>
                                <a:xfrm flipV="1">
                                  <a:off x="19050" y="381000"/>
                                  <a:ext cx="5943600" cy="9525"/>
                                </a:xfrm>
                                <a:prstGeom prst="line">
                                  <a:avLst/>
                                </a:prstGeom>
                                <a:ln w="3175"/>
                              </wps:spPr>
                              <wps:style>
                                <a:lnRef idx="3">
                                  <a:schemeClr val="dk1"/>
                                </a:lnRef>
                                <a:fillRef idx="0">
                                  <a:schemeClr val="dk1"/>
                                </a:fillRef>
                                <a:effectRef idx="2">
                                  <a:schemeClr val="dk1"/>
                                </a:effectRef>
                                <a:fontRef idx="minor">
                                  <a:schemeClr val="tx1"/>
                                </a:fontRef>
                              </wps:style>
                              <wps:bodyPr/>
                            </wps:wsp>
                            <wps:wsp>
                              <wps:cNvPr id="102" name="Straight Connector 102"/>
                              <wps:cNvCnPr/>
                              <wps:spPr>
                                <a:xfrm flipV="1">
                                  <a:off x="57150" y="1000125"/>
                                  <a:ext cx="5943600" cy="9525"/>
                                </a:xfrm>
                                <a:prstGeom prst="line">
                                  <a:avLst/>
                                </a:prstGeom>
                                <a:ln w="3175"/>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327B14EE" id="Group 99" o:spid="_x0000_s1026" style="position:absolute;margin-left:0;margin-top:16pt;width:472.5pt;height:79.5pt;z-index:251670528" coordsize="60007,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">
                      <v:line id="Straight Connector 100" o:spid="_x0000_s1027" style="position:absolute;flip:y;visibility:visible;mso-wrap-style:square" from="0,0" to="594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" strokecolor="black [3200]" strokeweight=".25pt">
                        <v:stroke joinstyle="miter"/>
                      </v:line>
                      <v:line id="Straight Connector 101" o:spid="_x0000_s1028" style="position:absolute;flip:y;visibility:visible;mso-wrap-style:square" from="190,3810" to="59626,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" strokecolor="black [3200]" strokeweight=".25pt">
                        <v:stroke joinstyle="miter"/>
                      </v:line>
                      <v:line id="Straight Connector 102" o:spid="_x0000_s1029" style="position:absolute;flip:y;visibility:visible;mso-wrap-style:square" from="571,10001" to="60007,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" strokecolor="black [3200]" strokeweight=".25pt">
                        <v:stroke joinstyle="miter"/>
                      </v:line>
                    </v:group>
                  </w:pict>
                </mc:Fallback>
              </mc:AlternateContent>
            </w:r>
            <w:r w:rsidRPr="0076121C">
              <w:rPr>
                <w:rFonts w:ascii="Times New Roman" w:hAnsi="Times New Roman" w:cs="Times New Roman"/>
                <w:b/>
                <w:bCs/>
                <w:color w:val="000000"/>
                <w:sz w:val="24"/>
                <w:szCs w:val="24"/>
              </w:rPr>
              <w:t xml:space="preserve">Table </w:t>
            </w:r>
            <w:r>
              <w:rPr>
                <w:rFonts w:ascii="Times New Roman" w:hAnsi="Times New Roman" w:cs="Times New Roman"/>
                <w:b/>
                <w:bCs/>
                <w:color w:val="000000"/>
                <w:sz w:val="24"/>
                <w:szCs w:val="24"/>
              </w:rPr>
              <w:t>4</w:t>
            </w:r>
            <w:r w:rsidRPr="0076121C">
              <w:rPr>
                <w:rFonts w:ascii="Times New Roman" w:hAnsi="Times New Roman" w:cs="Times New Roman"/>
                <w:b/>
                <w:bCs/>
                <w:color w:val="000000"/>
                <w:sz w:val="24"/>
                <w:szCs w:val="24"/>
              </w:rPr>
              <w:t xml:space="preserve">b                                           </w:t>
            </w:r>
            <w:proofErr w:type="spellStart"/>
            <w:r w:rsidRPr="0076121C">
              <w:rPr>
                <w:rFonts w:ascii="Times New Roman" w:hAnsi="Times New Roman" w:cs="Times New Roman"/>
                <w:b/>
                <w:bCs/>
                <w:color w:val="000000"/>
                <w:sz w:val="24"/>
                <w:szCs w:val="24"/>
              </w:rPr>
              <w:t>ANOVA</w:t>
            </w:r>
            <w:r w:rsidRPr="0076121C">
              <w:rPr>
                <w:rFonts w:ascii="Times New Roman" w:hAnsi="Times New Roman" w:cs="Times New Roman"/>
                <w:b/>
                <w:bCs/>
                <w:color w:val="000000"/>
                <w:sz w:val="24"/>
                <w:szCs w:val="24"/>
                <w:vertAlign w:val="superscript"/>
              </w:rPr>
              <w:t>a</w:t>
            </w:r>
            <w:proofErr w:type="spellEnd"/>
          </w:p>
        </w:tc>
      </w:tr>
      <w:tr w:rsidR="00101AE4" w:rsidRPr="0076121C" w14:paraId="270DC408" w14:textId="77777777" w:rsidTr="0035242C">
        <w:trPr>
          <w:cantSplit/>
        </w:trPr>
        <w:tc>
          <w:tcPr>
            <w:tcW w:w="2520" w:type="dxa"/>
            <w:gridSpan w:val="2"/>
            <w:shd w:val="clear" w:color="auto" w:fill="FFFFFF"/>
          </w:tcPr>
          <w:p w14:paraId="5252BC11"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Model</w:t>
            </w:r>
          </w:p>
        </w:tc>
        <w:tc>
          <w:tcPr>
            <w:tcW w:w="1350" w:type="dxa"/>
            <w:shd w:val="clear" w:color="auto" w:fill="FFFFFF"/>
          </w:tcPr>
          <w:p w14:paraId="4B05B5C3" w14:textId="77777777" w:rsidR="00101AE4" w:rsidRPr="0076121C" w:rsidRDefault="00101AE4" w:rsidP="00D11F81">
            <w:pPr>
              <w:autoSpaceDE w:val="0"/>
              <w:autoSpaceDN w:val="0"/>
              <w:adjustRightInd w:val="0"/>
              <w:spacing w:after="0" w:line="276" w:lineRule="auto"/>
              <w:ind w:left="60" w:right="60"/>
              <w:rPr>
                <w:rFonts w:ascii="Times New Roman" w:hAnsi="Times New Roman" w:cs="Times New Roman"/>
                <w:color w:val="000000"/>
                <w:sz w:val="24"/>
                <w:szCs w:val="24"/>
              </w:rPr>
            </w:pPr>
            <w:r w:rsidRPr="0076121C">
              <w:rPr>
                <w:rFonts w:ascii="Times New Roman" w:hAnsi="Times New Roman" w:cs="Times New Roman"/>
                <w:color w:val="000000"/>
                <w:sz w:val="24"/>
                <w:szCs w:val="24"/>
              </w:rPr>
              <w:t>Sum of Squares</w:t>
            </w:r>
          </w:p>
        </w:tc>
        <w:tc>
          <w:tcPr>
            <w:tcW w:w="900" w:type="dxa"/>
            <w:shd w:val="clear" w:color="auto" w:fill="FFFFFF"/>
          </w:tcPr>
          <w:p w14:paraId="351ACEA9"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proofErr w:type="spellStart"/>
            <w:r w:rsidRPr="0076121C">
              <w:rPr>
                <w:rFonts w:ascii="Times New Roman" w:hAnsi="Times New Roman" w:cs="Times New Roman"/>
                <w:color w:val="000000"/>
                <w:sz w:val="24"/>
                <w:szCs w:val="24"/>
              </w:rPr>
              <w:t>df</w:t>
            </w:r>
            <w:proofErr w:type="spellEnd"/>
          </w:p>
        </w:tc>
        <w:tc>
          <w:tcPr>
            <w:tcW w:w="1800" w:type="dxa"/>
            <w:shd w:val="clear" w:color="auto" w:fill="FFFFFF"/>
          </w:tcPr>
          <w:p w14:paraId="6076F48C"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Mean Square</w:t>
            </w:r>
          </w:p>
        </w:tc>
        <w:tc>
          <w:tcPr>
            <w:tcW w:w="1080" w:type="dxa"/>
            <w:shd w:val="clear" w:color="auto" w:fill="FFFFFF"/>
          </w:tcPr>
          <w:p w14:paraId="4E907FD1"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F</w:t>
            </w:r>
          </w:p>
        </w:tc>
        <w:tc>
          <w:tcPr>
            <w:tcW w:w="1440" w:type="dxa"/>
            <w:shd w:val="clear" w:color="auto" w:fill="FFFFFF"/>
          </w:tcPr>
          <w:p w14:paraId="1884506A"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Sig.</w:t>
            </w:r>
          </w:p>
        </w:tc>
      </w:tr>
      <w:tr w:rsidR="00101AE4" w:rsidRPr="0076121C" w14:paraId="63CCBCD6" w14:textId="77777777" w:rsidTr="0035242C">
        <w:trPr>
          <w:cantSplit/>
        </w:trPr>
        <w:tc>
          <w:tcPr>
            <w:tcW w:w="733" w:type="dxa"/>
            <w:vMerge w:val="restart"/>
            <w:shd w:val="clear" w:color="auto" w:fill="FFFFFF"/>
            <w:vAlign w:val="center"/>
          </w:tcPr>
          <w:p w14:paraId="5626325C"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1</w:t>
            </w:r>
          </w:p>
        </w:tc>
        <w:tc>
          <w:tcPr>
            <w:tcW w:w="1787" w:type="dxa"/>
            <w:shd w:val="clear" w:color="auto" w:fill="FFFFFF"/>
            <w:vAlign w:val="center"/>
          </w:tcPr>
          <w:p w14:paraId="1266C9E4"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Regression</w:t>
            </w:r>
          </w:p>
        </w:tc>
        <w:tc>
          <w:tcPr>
            <w:tcW w:w="1350" w:type="dxa"/>
            <w:shd w:val="clear" w:color="auto" w:fill="FFFFFF"/>
            <w:vAlign w:val="center"/>
          </w:tcPr>
          <w:p w14:paraId="0C5BFAD6"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148.057</w:t>
            </w:r>
          </w:p>
        </w:tc>
        <w:tc>
          <w:tcPr>
            <w:tcW w:w="900" w:type="dxa"/>
            <w:shd w:val="clear" w:color="auto" w:fill="FFFFFF"/>
            <w:vAlign w:val="center"/>
          </w:tcPr>
          <w:p w14:paraId="3FB29066"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3</w:t>
            </w:r>
          </w:p>
        </w:tc>
        <w:tc>
          <w:tcPr>
            <w:tcW w:w="1800" w:type="dxa"/>
            <w:shd w:val="clear" w:color="auto" w:fill="FFFFFF"/>
            <w:vAlign w:val="center"/>
          </w:tcPr>
          <w:p w14:paraId="405A7CC9"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49.352</w:t>
            </w:r>
          </w:p>
        </w:tc>
        <w:tc>
          <w:tcPr>
            <w:tcW w:w="1080" w:type="dxa"/>
            <w:shd w:val="clear" w:color="auto" w:fill="FFFFFF"/>
            <w:vAlign w:val="center"/>
          </w:tcPr>
          <w:p w14:paraId="6A71FBCA"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134.130</w:t>
            </w:r>
          </w:p>
        </w:tc>
        <w:tc>
          <w:tcPr>
            <w:tcW w:w="1440" w:type="dxa"/>
            <w:shd w:val="clear" w:color="auto" w:fill="FFFFFF"/>
            <w:vAlign w:val="center"/>
          </w:tcPr>
          <w:p w14:paraId="31D56D3E"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.000</w:t>
            </w:r>
            <w:r w:rsidRPr="0076121C">
              <w:rPr>
                <w:rFonts w:ascii="Times New Roman" w:hAnsi="Times New Roman" w:cs="Times New Roman"/>
                <w:color w:val="000000"/>
                <w:sz w:val="24"/>
                <w:szCs w:val="24"/>
                <w:vertAlign w:val="superscript"/>
              </w:rPr>
              <w:t>b</w:t>
            </w:r>
          </w:p>
        </w:tc>
      </w:tr>
      <w:tr w:rsidR="00101AE4" w:rsidRPr="0076121C" w14:paraId="6602C291" w14:textId="77777777" w:rsidTr="0035242C">
        <w:trPr>
          <w:cantSplit/>
        </w:trPr>
        <w:tc>
          <w:tcPr>
            <w:tcW w:w="733" w:type="dxa"/>
            <w:vMerge/>
            <w:shd w:val="clear" w:color="auto" w:fill="FFFFFF"/>
            <w:vAlign w:val="center"/>
          </w:tcPr>
          <w:p w14:paraId="40754B5D" w14:textId="77777777" w:rsidR="00101AE4" w:rsidRPr="0076121C" w:rsidRDefault="00101AE4" w:rsidP="00D11F81">
            <w:pPr>
              <w:autoSpaceDE w:val="0"/>
              <w:autoSpaceDN w:val="0"/>
              <w:adjustRightInd w:val="0"/>
              <w:spacing w:after="0" w:line="276" w:lineRule="auto"/>
              <w:jc w:val="both"/>
              <w:rPr>
                <w:rFonts w:ascii="Times New Roman" w:hAnsi="Times New Roman" w:cs="Times New Roman"/>
                <w:color w:val="000000"/>
                <w:sz w:val="24"/>
                <w:szCs w:val="24"/>
              </w:rPr>
            </w:pPr>
          </w:p>
        </w:tc>
        <w:tc>
          <w:tcPr>
            <w:tcW w:w="1787" w:type="dxa"/>
            <w:shd w:val="clear" w:color="auto" w:fill="FFFFFF"/>
            <w:vAlign w:val="center"/>
          </w:tcPr>
          <w:p w14:paraId="6ED8FEA8"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Residual</w:t>
            </w:r>
          </w:p>
        </w:tc>
        <w:tc>
          <w:tcPr>
            <w:tcW w:w="1350" w:type="dxa"/>
            <w:shd w:val="clear" w:color="auto" w:fill="FFFFFF"/>
            <w:vAlign w:val="center"/>
          </w:tcPr>
          <w:p w14:paraId="15AE6500"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140.187</w:t>
            </w:r>
          </w:p>
        </w:tc>
        <w:tc>
          <w:tcPr>
            <w:tcW w:w="900" w:type="dxa"/>
            <w:shd w:val="clear" w:color="auto" w:fill="FFFFFF"/>
            <w:vAlign w:val="center"/>
          </w:tcPr>
          <w:p w14:paraId="5E656F1D"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381</w:t>
            </w:r>
          </w:p>
        </w:tc>
        <w:tc>
          <w:tcPr>
            <w:tcW w:w="1800" w:type="dxa"/>
            <w:shd w:val="clear" w:color="auto" w:fill="FFFFFF"/>
            <w:vAlign w:val="center"/>
          </w:tcPr>
          <w:p w14:paraId="74649BA0"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.368</w:t>
            </w:r>
          </w:p>
        </w:tc>
        <w:tc>
          <w:tcPr>
            <w:tcW w:w="1080" w:type="dxa"/>
            <w:shd w:val="clear" w:color="auto" w:fill="FFFFFF"/>
          </w:tcPr>
          <w:p w14:paraId="52B33F23" w14:textId="77777777" w:rsidR="00101AE4" w:rsidRPr="0076121C" w:rsidRDefault="00101AE4" w:rsidP="00D11F81">
            <w:pPr>
              <w:autoSpaceDE w:val="0"/>
              <w:autoSpaceDN w:val="0"/>
              <w:adjustRightInd w:val="0"/>
              <w:spacing w:after="0" w:line="276" w:lineRule="auto"/>
              <w:jc w:val="both"/>
              <w:rPr>
                <w:rFonts w:ascii="Times New Roman" w:hAnsi="Times New Roman" w:cs="Times New Roman"/>
                <w:sz w:val="24"/>
                <w:szCs w:val="24"/>
              </w:rPr>
            </w:pPr>
          </w:p>
        </w:tc>
        <w:tc>
          <w:tcPr>
            <w:tcW w:w="1440" w:type="dxa"/>
            <w:shd w:val="clear" w:color="auto" w:fill="FFFFFF"/>
          </w:tcPr>
          <w:p w14:paraId="4189FEDA" w14:textId="77777777" w:rsidR="00101AE4" w:rsidRPr="0076121C" w:rsidRDefault="00101AE4" w:rsidP="00D11F81">
            <w:pPr>
              <w:autoSpaceDE w:val="0"/>
              <w:autoSpaceDN w:val="0"/>
              <w:adjustRightInd w:val="0"/>
              <w:spacing w:after="0" w:line="276" w:lineRule="auto"/>
              <w:jc w:val="both"/>
              <w:rPr>
                <w:rFonts w:ascii="Times New Roman" w:hAnsi="Times New Roman" w:cs="Times New Roman"/>
                <w:sz w:val="24"/>
                <w:szCs w:val="24"/>
              </w:rPr>
            </w:pPr>
          </w:p>
        </w:tc>
      </w:tr>
      <w:tr w:rsidR="00101AE4" w:rsidRPr="0076121C" w14:paraId="63DC754C" w14:textId="77777777" w:rsidTr="0035242C">
        <w:trPr>
          <w:cantSplit/>
        </w:trPr>
        <w:tc>
          <w:tcPr>
            <w:tcW w:w="733" w:type="dxa"/>
            <w:vMerge/>
            <w:shd w:val="clear" w:color="auto" w:fill="FFFFFF"/>
            <w:vAlign w:val="center"/>
          </w:tcPr>
          <w:p w14:paraId="12EF188F" w14:textId="77777777" w:rsidR="00101AE4" w:rsidRPr="0076121C" w:rsidRDefault="00101AE4" w:rsidP="00D11F81">
            <w:pPr>
              <w:autoSpaceDE w:val="0"/>
              <w:autoSpaceDN w:val="0"/>
              <w:adjustRightInd w:val="0"/>
              <w:spacing w:after="0" w:line="276" w:lineRule="auto"/>
              <w:jc w:val="both"/>
              <w:rPr>
                <w:rFonts w:ascii="Times New Roman" w:hAnsi="Times New Roman" w:cs="Times New Roman"/>
                <w:sz w:val="24"/>
                <w:szCs w:val="24"/>
              </w:rPr>
            </w:pPr>
          </w:p>
        </w:tc>
        <w:tc>
          <w:tcPr>
            <w:tcW w:w="1787" w:type="dxa"/>
            <w:shd w:val="clear" w:color="auto" w:fill="FFFFFF"/>
            <w:vAlign w:val="center"/>
          </w:tcPr>
          <w:p w14:paraId="798DDE4B"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Total</w:t>
            </w:r>
          </w:p>
        </w:tc>
        <w:tc>
          <w:tcPr>
            <w:tcW w:w="1350" w:type="dxa"/>
            <w:shd w:val="clear" w:color="auto" w:fill="FFFFFF"/>
            <w:vAlign w:val="center"/>
          </w:tcPr>
          <w:p w14:paraId="5295D3DD"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288.544</w:t>
            </w:r>
          </w:p>
        </w:tc>
        <w:tc>
          <w:tcPr>
            <w:tcW w:w="900" w:type="dxa"/>
            <w:shd w:val="clear" w:color="auto" w:fill="FFFFFF"/>
            <w:vAlign w:val="center"/>
          </w:tcPr>
          <w:p w14:paraId="58ED9F6C"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384</w:t>
            </w:r>
          </w:p>
        </w:tc>
        <w:tc>
          <w:tcPr>
            <w:tcW w:w="1800" w:type="dxa"/>
            <w:shd w:val="clear" w:color="auto" w:fill="FFFFFF"/>
          </w:tcPr>
          <w:p w14:paraId="2F09DFC8" w14:textId="77777777" w:rsidR="00101AE4" w:rsidRPr="0076121C" w:rsidRDefault="00101AE4" w:rsidP="00D11F81">
            <w:pPr>
              <w:autoSpaceDE w:val="0"/>
              <w:autoSpaceDN w:val="0"/>
              <w:adjustRightInd w:val="0"/>
              <w:spacing w:after="0" w:line="276" w:lineRule="auto"/>
              <w:jc w:val="both"/>
              <w:rPr>
                <w:rFonts w:ascii="Times New Roman" w:hAnsi="Times New Roman" w:cs="Times New Roman"/>
                <w:sz w:val="24"/>
                <w:szCs w:val="24"/>
              </w:rPr>
            </w:pPr>
          </w:p>
        </w:tc>
        <w:tc>
          <w:tcPr>
            <w:tcW w:w="1080" w:type="dxa"/>
            <w:shd w:val="clear" w:color="auto" w:fill="FFFFFF"/>
          </w:tcPr>
          <w:p w14:paraId="28DAC490" w14:textId="77777777" w:rsidR="00101AE4" w:rsidRPr="0076121C" w:rsidRDefault="00101AE4" w:rsidP="00D11F81">
            <w:pPr>
              <w:autoSpaceDE w:val="0"/>
              <w:autoSpaceDN w:val="0"/>
              <w:adjustRightInd w:val="0"/>
              <w:spacing w:after="0" w:line="276" w:lineRule="auto"/>
              <w:jc w:val="both"/>
              <w:rPr>
                <w:rFonts w:ascii="Times New Roman" w:hAnsi="Times New Roman" w:cs="Times New Roman"/>
                <w:sz w:val="24"/>
                <w:szCs w:val="24"/>
              </w:rPr>
            </w:pPr>
          </w:p>
        </w:tc>
        <w:tc>
          <w:tcPr>
            <w:tcW w:w="1440" w:type="dxa"/>
            <w:shd w:val="clear" w:color="auto" w:fill="FFFFFF"/>
          </w:tcPr>
          <w:p w14:paraId="6BB39809" w14:textId="77777777" w:rsidR="00101AE4" w:rsidRPr="0076121C" w:rsidRDefault="00101AE4" w:rsidP="00D11F81">
            <w:pPr>
              <w:autoSpaceDE w:val="0"/>
              <w:autoSpaceDN w:val="0"/>
              <w:adjustRightInd w:val="0"/>
              <w:spacing w:after="0" w:line="276" w:lineRule="auto"/>
              <w:jc w:val="both"/>
              <w:rPr>
                <w:rFonts w:ascii="Times New Roman" w:hAnsi="Times New Roman" w:cs="Times New Roman"/>
                <w:sz w:val="24"/>
                <w:szCs w:val="24"/>
              </w:rPr>
            </w:pPr>
          </w:p>
        </w:tc>
      </w:tr>
      <w:tr w:rsidR="00101AE4" w:rsidRPr="0076121C" w14:paraId="044772DD" w14:textId="77777777" w:rsidTr="0035242C">
        <w:trPr>
          <w:cantSplit/>
        </w:trPr>
        <w:tc>
          <w:tcPr>
            <w:tcW w:w="9090" w:type="dxa"/>
            <w:gridSpan w:val="7"/>
            <w:shd w:val="clear" w:color="auto" w:fill="FFFFFF"/>
          </w:tcPr>
          <w:p w14:paraId="1B8CD155"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i/>
                <w:color w:val="000000"/>
                <w:sz w:val="24"/>
                <w:szCs w:val="24"/>
              </w:rPr>
            </w:pPr>
            <w:r w:rsidRPr="0076121C">
              <w:rPr>
                <w:rFonts w:ascii="Times New Roman" w:hAnsi="Times New Roman" w:cs="Times New Roman"/>
                <w:i/>
                <w:color w:val="000000"/>
                <w:sz w:val="24"/>
                <w:szCs w:val="24"/>
              </w:rPr>
              <w:t>a. Dependent Variable: Self-medication</w:t>
            </w:r>
          </w:p>
        </w:tc>
      </w:tr>
      <w:tr w:rsidR="00101AE4" w:rsidRPr="0076121C" w14:paraId="709EBEF1" w14:textId="77777777" w:rsidTr="0035242C">
        <w:trPr>
          <w:cantSplit/>
        </w:trPr>
        <w:tc>
          <w:tcPr>
            <w:tcW w:w="9090" w:type="dxa"/>
            <w:gridSpan w:val="7"/>
            <w:shd w:val="clear" w:color="auto" w:fill="FFFFFF"/>
          </w:tcPr>
          <w:p w14:paraId="440E389D"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i/>
                <w:color w:val="000000"/>
                <w:sz w:val="24"/>
                <w:szCs w:val="24"/>
              </w:rPr>
              <w:t>b. Predictors: (Constant)</w:t>
            </w:r>
            <w:r w:rsidRPr="0076121C">
              <w:rPr>
                <w:rFonts w:ascii="Times New Roman" w:hAnsi="Times New Roman" w:cs="Times New Roman"/>
                <w:color w:val="000000"/>
                <w:sz w:val="24"/>
                <w:szCs w:val="24"/>
              </w:rPr>
              <w:t xml:space="preserve">, </w:t>
            </w:r>
            <w:r w:rsidRPr="0076121C">
              <w:rPr>
                <w:rFonts w:ascii="Times New Roman" w:hAnsi="Times New Roman" w:cs="Times New Roman"/>
                <w:i/>
                <w:sz w:val="24"/>
                <w:szCs w:val="24"/>
              </w:rPr>
              <w:t>peer influence, pharmacists' role, media</w:t>
            </w:r>
          </w:p>
        </w:tc>
      </w:tr>
    </w:tbl>
    <w:p w14:paraId="15101093" w14:textId="77777777" w:rsidR="00101AE4" w:rsidRPr="0076121C" w:rsidRDefault="00101AE4" w:rsidP="00D11F81">
      <w:pPr>
        <w:autoSpaceDE w:val="0"/>
        <w:autoSpaceDN w:val="0"/>
        <w:adjustRightInd w:val="0"/>
        <w:spacing w:after="0" w:line="276" w:lineRule="auto"/>
        <w:jc w:val="both"/>
        <w:rPr>
          <w:rFonts w:ascii="Times New Roman" w:hAnsi="Times New Roman" w:cs="Times New Roman"/>
          <w:sz w:val="24"/>
          <w:szCs w:val="24"/>
        </w:rPr>
      </w:pPr>
    </w:p>
    <w:tbl>
      <w:tblPr>
        <w:tblW w:w="9090" w:type="dxa"/>
        <w:tblLayout w:type="fixed"/>
        <w:tblCellMar>
          <w:left w:w="0" w:type="dxa"/>
          <w:right w:w="0" w:type="dxa"/>
        </w:tblCellMar>
        <w:tblLook w:val="0000" w:firstRow="0" w:lastRow="0" w:firstColumn="0" w:lastColumn="0" w:noHBand="0" w:noVBand="0"/>
      </w:tblPr>
      <w:tblGrid>
        <w:gridCol w:w="450"/>
        <w:gridCol w:w="2610"/>
        <w:gridCol w:w="990"/>
        <w:gridCol w:w="1260"/>
        <w:gridCol w:w="1710"/>
        <w:gridCol w:w="990"/>
        <w:gridCol w:w="1080"/>
      </w:tblGrid>
      <w:tr w:rsidR="00101AE4" w:rsidRPr="0076121C" w14:paraId="757E1844" w14:textId="77777777" w:rsidTr="0035242C">
        <w:trPr>
          <w:cantSplit/>
        </w:trPr>
        <w:tc>
          <w:tcPr>
            <w:tcW w:w="9090" w:type="dxa"/>
            <w:gridSpan w:val="7"/>
            <w:shd w:val="clear" w:color="auto" w:fill="FFFFFF"/>
          </w:tcPr>
          <w:p w14:paraId="245895F8"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b/>
                <w:bCs/>
                <w:color w:val="000000"/>
                <w:sz w:val="24"/>
                <w:szCs w:val="24"/>
              </w:rPr>
              <w:t xml:space="preserve">Table </w:t>
            </w:r>
            <w:r>
              <w:rPr>
                <w:rFonts w:ascii="Times New Roman" w:hAnsi="Times New Roman" w:cs="Times New Roman"/>
                <w:b/>
                <w:bCs/>
                <w:color w:val="000000"/>
                <w:sz w:val="24"/>
                <w:szCs w:val="24"/>
              </w:rPr>
              <w:t>4</w:t>
            </w:r>
            <w:r w:rsidRPr="0076121C">
              <w:rPr>
                <w:rFonts w:ascii="Times New Roman" w:hAnsi="Times New Roman" w:cs="Times New Roman"/>
                <w:b/>
                <w:bCs/>
                <w:color w:val="000000"/>
                <w:sz w:val="24"/>
                <w:szCs w:val="24"/>
              </w:rPr>
              <w:t xml:space="preserve">c                                        </w:t>
            </w:r>
            <w:proofErr w:type="spellStart"/>
            <w:r w:rsidRPr="0076121C">
              <w:rPr>
                <w:rFonts w:ascii="Times New Roman" w:hAnsi="Times New Roman" w:cs="Times New Roman"/>
                <w:b/>
                <w:bCs/>
                <w:color w:val="000000"/>
                <w:sz w:val="24"/>
                <w:szCs w:val="24"/>
              </w:rPr>
              <w:t>Coefficients</w:t>
            </w:r>
            <w:r w:rsidRPr="0076121C">
              <w:rPr>
                <w:rFonts w:ascii="Times New Roman" w:hAnsi="Times New Roman" w:cs="Times New Roman"/>
                <w:b/>
                <w:bCs/>
                <w:color w:val="000000"/>
                <w:sz w:val="24"/>
                <w:szCs w:val="24"/>
                <w:vertAlign w:val="superscript"/>
              </w:rPr>
              <w:t>a</w:t>
            </w:r>
            <w:proofErr w:type="spellEnd"/>
          </w:p>
        </w:tc>
      </w:tr>
      <w:tr w:rsidR="00101AE4" w:rsidRPr="0076121C" w14:paraId="2C784F08" w14:textId="77777777" w:rsidTr="0035242C">
        <w:trPr>
          <w:cantSplit/>
        </w:trPr>
        <w:tc>
          <w:tcPr>
            <w:tcW w:w="3060" w:type="dxa"/>
            <w:gridSpan w:val="2"/>
            <w:vMerge w:val="restart"/>
            <w:shd w:val="clear" w:color="auto" w:fill="FFFFFF"/>
          </w:tcPr>
          <w:p w14:paraId="0175EC5B"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noProof/>
                <w:color w:val="000000"/>
                <w:sz w:val="24"/>
                <w:szCs w:val="24"/>
              </w:rPr>
              <mc:AlternateContent>
                <mc:Choice Requires="wpg">
                  <w:drawing>
                    <wp:anchor distT="0" distB="0" distL="114300" distR="114300" simplePos="0" relativeHeight="251671552" behindDoc="0" locked="0" layoutInCell="1" allowOverlap="1" wp14:anchorId="58C50A15" wp14:editId="1A20B1F4">
                      <wp:simplePos x="0" y="0"/>
                      <wp:positionH relativeFrom="column">
                        <wp:posOffset>0</wp:posOffset>
                      </wp:positionH>
                      <wp:positionV relativeFrom="paragraph">
                        <wp:posOffset>14605</wp:posOffset>
                      </wp:positionV>
                      <wp:extent cx="5915025" cy="1637852"/>
                      <wp:effectExtent l="0" t="0" r="28575" b="19685"/>
                      <wp:wrapNone/>
                      <wp:docPr id="103" name="Group 103"/>
                      <wp:cNvGraphicFramePr/>
                      <a:graphic xmlns:a="http://schemas.openxmlformats.org/drawingml/2006/main">
                        <a:graphicData uri="http://schemas.microsoft.com/office/word/2010/wordprocessingGroup">
                          <wpg:wgp>
                            <wpg:cNvGrpSpPr/>
                            <wpg:grpSpPr>
                              <a:xfrm>
                                <a:off x="0" y="0"/>
                                <a:ext cx="5915025" cy="1637852"/>
                                <a:chOff x="0" y="0"/>
                                <a:chExt cx="5915025" cy="1637852"/>
                              </a:xfrm>
                            </wpg:grpSpPr>
                            <wps:wsp>
                              <wps:cNvPr id="104" name="Straight Connector 104"/>
                              <wps:cNvCnPr/>
                              <wps:spPr>
                                <a:xfrm flipV="1">
                                  <a:off x="0" y="0"/>
                                  <a:ext cx="5838825" cy="9077"/>
                                </a:xfrm>
                                <a:prstGeom prst="line">
                                  <a:avLst/>
                                </a:prstGeom>
                                <a:ln w="3175"/>
                              </wps:spPr>
                              <wps:style>
                                <a:lnRef idx="3">
                                  <a:schemeClr val="dk1"/>
                                </a:lnRef>
                                <a:fillRef idx="0">
                                  <a:schemeClr val="dk1"/>
                                </a:fillRef>
                                <a:effectRef idx="2">
                                  <a:schemeClr val="dk1"/>
                                </a:effectRef>
                                <a:fontRef idx="minor">
                                  <a:schemeClr val="tx1"/>
                                </a:fontRef>
                              </wps:style>
                              <wps:bodyPr/>
                            </wps:wsp>
                            <wps:wsp>
                              <wps:cNvPr id="105" name="Straight Connector 105"/>
                              <wps:cNvCnPr/>
                              <wps:spPr>
                                <a:xfrm flipV="1">
                                  <a:off x="19050" y="361950"/>
                                  <a:ext cx="5838825" cy="9077"/>
                                </a:xfrm>
                                <a:prstGeom prst="line">
                                  <a:avLst/>
                                </a:prstGeom>
                                <a:ln w="3175"/>
                              </wps:spPr>
                              <wps:style>
                                <a:lnRef idx="3">
                                  <a:schemeClr val="dk1"/>
                                </a:lnRef>
                                <a:fillRef idx="0">
                                  <a:schemeClr val="dk1"/>
                                </a:fillRef>
                                <a:effectRef idx="2">
                                  <a:schemeClr val="dk1"/>
                                </a:effectRef>
                                <a:fontRef idx="minor">
                                  <a:schemeClr val="tx1"/>
                                </a:fontRef>
                              </wps:style>
                              <wps:bodyPr/>
                            </wps:wsp>
                            <wps:wsp>
                              <wps:cNvPr id="106" name="Straight Connector 106"/>
                              <wps:cNvCnPr/>
                              <wps:spPr>
                                <a:xfrm flipV="1">
                                  <a:off x="19050" y="581025"/>
                                  <a:ext cx="5838825" cy="9077"/>
                                </a:xfrm>
                                <a:prstGeom prst="line">
                                  <a:avLst/>
                                </a:prstGeom>
                                <a:ln w="3175"/>
                              </wps:spPr>
                              <wps:style>
                                <a:lnRef idx="3">
                                  <a:schemeClr val="dk1"/>
                                </a:lnRef>
                                <a:fillRef idx="0">
                                  <a:schemeClr val="dk1"/>
                                </a:fillRef>
                                <a:effectRef idx="2">
                                  <a:schemeClr val="dk1"/>
                                </a:effectRef>
                                <a:fontRef idx="minor">
                                  <a:schemeClr val="tx1"/>
                                </a:fontRef>
                              </wps:style>
                              <wps:bodyPr/>
                            </wps:wsp>
                            <wps:wsp>
                              <wps:cNvPr id="107" name="Straight Connector 107"/>
                              <wps:cNvCnPr/>
                              <wps:spPr>
                                <a:xfrm flipV="1">
                                  <a:off x="76200" y="1628775"/>
                                  <a:ext cx="5838825" cy="9077"/>
                                </a:xfrm>
                                <a:prstGeom prst="line">
                                  <a:avLst/>
                                </a:prstGeom>
                                <a:ln w="3175"/>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4F4FBC7D" id="Group 103" o:spid="_x0000_s1026" style="position:absolute;margin-left:0;margin-top:1.15pt;width:465.75pt;height:128.95pt;z-index:251671552" coordsize="59150,16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">
                      <v:line id="Straight Connector 104" o:spid="_x0000_s1027" style="position:absolute;flip:y;visibility:visible;mso-wrap-style:square" from="0,0" to="5838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" strokecolor="black [3200]" strokeweight=".25pt">
                        <v:stroke joinstyle="miter"/>
                      </v:line>
                      <v:line id="Straight Connector 105" o:spid="_x0000_s1028" style="position:absolute;flip:y;visibility:visible;mso-wrap-style:square" from="190,3619" to="58578,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" strokecolor="black [3200]" strokeweight=".25pt">
                        <v:stroke joinstyle="miter"/>
                      </v:line>
                      <v:line id="Straight Connector 106" o:spid="_x0000_s1029" style="position:absolute;flip:y;visibility:visible;mso-wrap-style:square" from="190,5810" to="58578,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" strokecolor="black [3200]" strokeweight=".25pt">
                        <v:stroke joinstyle="miter"/>
                      </v:line>
                      <v:line id="Straight Connector 107" o:spid="_x0000_s1030" style="position:absolute;flip:y;visibility:visible;mso-wrap-style:square" from="762,16287" to="59150,1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" strokecolor="black [3200]" strokeweight=".25pt">
                        <v:stroke joinstyle="miter"/>
                      </v:line>
                    </v:group>
                  </w:pict>
                </mc:Fallback>
              </mc:AlternateContent>
            </w:r>
            <w:r w:rsidRPr="0076121C">
              <w:rPr>
                <w:rFonts w:ascii="Times New Roman" w:hAnsi="Times New Roman" w:cs="Times New Roman"/>
                <w:color w:val="000000"/>
                <w:sz w:val="24"/>
                <w:szCs w:val="24"/>
              </w:rPr>
              <w:t>Model</w:t>
            </w:r>
          </w:p>
        </w:tc>
        <w:tc>
          <w:tcPr>
            <w:tcW w:w="2250" w:type="dxa"/>
            <w:gridSpan w:val="2"/>
            <w:shd w:val="clear" w:color="auto" w:fill="FFFFFF"/>
          </w:tcPr>
          <w:p w14:paraId="23F91815"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Unstandardized Coefficients</w:t>
            </w:r>
          </w:p>
        </w:tc>
        <w:tc>
          <w:tcPr>
            <w:tcW w:w="1710" w:type="dxa"/>
            <w:shd w:val="clear" w:color="auto" w:fill="FFFFFF"/>
          </w:tcPr>
          <w:p w14:paraId="261D99E0"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Standardized Coefficients</w:t>
            </w:r>
          </w:p>
        </w:tc>
        <w:tc>
          <w:tcPr>
            <w:tcW w:w="990" w:type="dxa"/>
            <w:vMerge w:val="restart"/>
            <w:shd w:val="clear" w:color="auto" w:fill="FFFFFF"/>
          </w:tcPr>
          <w:p w14:paraId="58A4E6DA"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 xml:space="preserve">   t</w:t>
            </w:r>
          </w:p>
        </w:tc>
        <w:tc>
          <w:tcPr>
            <w:tcW w:w="1080" w:type="dxa"/>
            <w:vMerge w:val="restart"/>
            <w:shd w:val="clear" w:color="auto" w:fill="FFFFFF"/>
          </w:tcPr>
          <w:p w14:paraId="49390B6E"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 xml:space="preserve">  Sig.</w:t>
            </w:r>
          </w:p>
        </w:tc>
      </w:tr>
      <w:tr w:rsidR="00101AE4" w:rsidRPr="0076121C" w14:paraId="49C36225" w14:textId="77777777" w:rsidTr="0035242C">
        <w:trPr>
          <w:cantSplit/>
        </w:trPr>
        <w:tc>
          <w:tcPr>
            <w:tcW w:w="3060" w:type="dxa"/>
            <w:gridSpan w:val="2"/>
            <w:vMerge/>
            <w:shd w:val="clear" w:color="auto" w:fill="FFFFFF"/>
          </w:tcPr>
          <w:p w14:paraId="1E7CB81B" w14:textId="77777777" w:rsidR="00101AE4" w:rsidRPr="0076121C" w:rsidRDefault="00101AE4" w:rsidP="00D11F81">
            <w:pPr>
              <w:autoSpaceDE w:val="0"/>
              <w:autoSpaceDN w:val="0"/>
              <w:adjustRightInd w:val="0"/>
              <w:spacing w:after="0" w:line="276" w:lineRule="auto"/>
              <w:jc w:val="both"/>
              <w:rPr>
                <w:rFonts w:ascii="Times New Roman" w:hAnsi="Times New Roman" w:cs="Times New Roman"/>
                <w:color w:val="000000"/>
                <w:sz w:val="24"/>
                <w:szCs w:val="24"/>
              </w:rPr>
            </w:pPr>
          </w:p>
        </w:tc>
        <w:tc>
          <w:tcPr>
            <w:tcW w:w="990" w:type="dxa"/>
            <w:shd w:val="clear" w:color="auto" w:fill="FFFFFF"/>
          </w:tcPr>
          <w:p w14:paraId="31AFA140"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B</w:t>
            </w:r>
          </w:p>
        </w:tc>
        <w:tc>
          <w:tcPr>
            <w:tcW w:w="1260" w:type="dxa"/>
            <w:shd w:val="clear" w:color="auto" w:fill="FFFFFF"/>
          </w:tcPr>
          <w:p w14:paraId="39C9EBFE"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Std. Error</w:t>
            </w:r>
          </w:p>
        </w:tc>
        <w:tc>
          <w:tcPr>
            <w:tcW w:w="1710" w:type="dxa"/>
            <w:shd w:val="clear" w:color="auto" w:fill="FFFFFF"/>
          </w:tcPr>
          <w:p w14:paraId="126F3DA7"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Beta</w:t>
            </w:r>
          </w:p>
        </w:tc>
        <w:tc>
          <w:tcPr>
            <w:tcW w:w="990" w:type="dxa"/>
            <w:vMerge/>
            <w:shd w:val="clear" w:color="auto" w:fill="FFFFFF"/>
          </w:tcPr>
          <w:p w14:paraId="509CE2FE" w14:textId="77777777" w:rsidR="00101AE4" w:rsidRPr="0076121C" w:rsidRDefault="00101AE4" w:rsidP="00D11F81">
            <w:pPr>
              <w:autoSpaceDE w:val="0"/>
              <w:autoSpaceDN w:val="0"/>
              <w:adjustRightInd w:val="0"/>
              <w:spacing w:after="0" w:line="276" w:lineRule="auto"/>
              <w:jc w:val="both"/>
              <w:rPr>
                <w:rFonts w:ascii="Times New Roman" w:hAnsi="Times New Roman" w:cs="Times New Roman"/>
                <w:color w:val="000000"/>
                <w:sz w:val="24"/>
                <w:szCs w:val="24"/>
              </w:rPr>
            </w:pPr>
          </w:p>
        </w:tc>
        <w:tc>
          <w:tcPr>
            <w:tcW w:w="1080" w:type="dxa"/>
            <w:vMerge/>
            <w:shd w:val="clear" w:color="auto" w:fill="FFFFFF"/>
          </w:tcPr>
          <w:p w14:paraId="2DBD1460" w14:textId="77777777" w:rsidR="00101AE4" w:rsidRPr="0076121C" w:rsidRDefault="00101AE4" w:rsidP="00D11F81">
            <w:pPr>
              <w:autoSpaceDE w:val="0"/>
              <w:autoSpaceDN w:val="0"/>
              <w:adjustRightInd w:val="0"/>
              <w:spacing w:after="0" w:line="276" w:lineRule="auto"/>
              <w:jc w:val="both"/>
              <w:rPr>
                <w:rFonts w:ascii="Times New Roman" w:hAnsi="Times New Roman" w:cs="Times New Roman"/>
                <w:color w:val="000000"/>
                <w:sz w:val="24"/>
                <w:szCs w:val="24"/>
              </w:rPr>
            </w:pPr>
          </w:p>
        </w:tc>
      </w:tr>
      <w:tr w:rsidR="00101AE4" w:rsidRPr="0076121C" w14:paraId="5E763234" w14:textId="77777777" w:rsidTr="0035242C">
        <w:trPr>
          <w:cantSplit/>
        </w:trPr>
        <w:tc>
          <w:tcPr>
            <w:tcW w:w="450" w:type="dxa"/>
            <w:vMerge w:val="restart"/>
            <w:shd w:val="clear" w:color="auto" w:fill="FFFFFF"/>
            <w:vAlign w:val="center"/>
          </w:tcPr>
          <w:p w14:paraId="6798F2EA" w14:textId="77777777" w:rsidR="00101AE4" w:rsidRPr="0076121C" w:rsidRDefault="00101AE4" w:rsidP="00D11F81">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76121C">
              <w:rPr>
                <w:rFonts w:ascii="Times New Roman" w:hAnsi="Times New Roman" w:cs="Times New Roman"/>
                <w:color w:val="000000"/>
                <w:sz w:val="24"/>
                <w:szCs w:val="24"/>
              </w:rPr>
              <w:t>1</w:t>
            </w:r>
          </w:p>
        </w:tc>
        <w:tc>
          <w:tcPr>
            <w:tcW w:w="2610" w:type="dxa"/>
            <w:shd w:val="clear" w:color="auto" w:fill="FFFFFF"/>
          </w:tcPr>
          <w:p w14:paraId="71ABF42A" w14:textId="77777777" w:rsidR="00101AE4" w:rsidRPr="0076121C" w:rsidRDefault="00101AE4" w:rsidP="00D11F81">
            <w:pPr>
              <w:autoSpaceDE w:val="0"/>
              <w:autoSpaceDN w:val="0"/>
              <w:adjustRightInd w:val="0"/>
              <w:spacing w:after="0" w:line="276" w:lineRule="auto"/>
              <w:ind w:left="60" w:right="60"/>
              <w:rPr>
                <w:rFonts w:ascii="Times New Roman" w:hAnsi="Times New Roman" w:cs="Times New Roman"/>
                <w:sz w:val="24"/>
                <w:szCs w:val="24"/>
              </w:rPr>
            </w:pPr>
            <w:r w:rsidRPr="0076121C">
              <w:rPr>
                <w:rFonts w:ascii="Times New Roman" w:hAnsi="Times New Roman" w:cs="Times New Roman"/>
                <w:sz w:val="24"/>
                <w:szCs w:val="24"/>
              </w:rPr>
              <w:t>(Constant)</w:t>
            </w:r>
          </w:p>
        </w:tc>
        <w:tc>
          <w:tcPr>
            <w:tcW w:w="990" w:type="dxa"/>
            <w:shd w:val="clear" w:color="auto" w:fill="FFFFFF"/>
          </w:tcPr>
          <w:p w14:paraId="6CC2E471"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-.080</w:t>
            </w:r>
          </w:p>
        </w:tc>
        <w:tc>
          <w:tcPr>
            <w:tcW w:w="1260" w:type="dxa"/>
            <w:shd w:val="clear" w:color="auto" w:fill="FFFFFF"/>
          </w:tcPr>
          <w:p w14:paraId="0BC2C68E"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.176</w:t>
            </w:r>
          </w:p>
        </w:tc>
        <w:tc>
          <w:tcPr>
            <w:tcW w:w="1710" w:type="dxa"/>
            <w:shd w:val="clear" w:color="auto" w:fill="FFFFFF"/>
            <w:vAlign w:val="center"/>
          </w:tcPr>
          <w:p w14:paraId="4A47E0AB" w14:textId="77777777" w:rsidR="00101AE4" w:rsidRPr="0076121C" w:rsidRDefault="00101AE4" w:rsidP="00D11F81">
            <w:pPr>
              <w:autoSpaceDE w:val="0"/>
              <w:autoSpaceDN w:val="0"/>
              <w:adjustRightInd w:val="0"/>
              <w:spacing w:after="0" w:line="276" w:lineRule="auto"/>
              <w:rPr>
                <w:rFonts w:ascii="Times New Roman" w:hAnsi="Times New Roman" w:cs="Times New Roman"/>
                <w:sz w:val="24"/>
                <w:szCs w:val="24"/>
              </w:rPr>
            </w:pPr>
          </w:p>
        </w:tc>
        <w:tc>
          <w:tcPr>
            <w:tcW w:w="990" w:type="dxa"/>
            <w:shd w:val="clear" w:color="auto" w:fill="FFFFFF"/>
          </w:tcPr>
          <w:p w14:paraId="4282EAF8"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-.452</w:t>
            </w:r>
          </w:p>
        </w:tc>
        <w:tc>
          <w:tcPr>
            <w:tcW w:w="1080" w:type="dxa"/>
            <w:shd w:val="clear" w:color="auto" w:fill="FFFFFF"/>
          </w:tcPr>
          <w:p w14:paraId="337D06AF"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.651</w:t>
            </w:r>
          </w:p>
        </w:tc>
      </w:tr>
      <w:tr w:rsidR="00101AE4" w:rsidRPr="0076121C" w14:paraId="7097A4F0" w14:textId="77777777" w:rsidTr="0035242C">
        <w:trPr>
          <w:cantSplit/>
        </w:trPr>
        <w:tc>
          <w:tcPr>
            <w:tcW w:w="450" w:type="dxa"/>
            <w:vMerge/>
            <w:shd w:val="clear" w:color="auto" w:fill="FFFFFF"/>
            <w:vAlign w:val="center"/>
          </w:tcPr>
          <w:p w14:paraId="7770CB6E" w14:textId="77777777" w:rsidR="00101AE4" w:rsidRPr="0076121C" w:rsidRDefault="00101AE4" w:rsidP="00D11F81">
            <w:pPr>
              <w:autoSpaceDE w:val="0"/>
              <w:autoSpaceDN w:val="0"/>
              <w:adjustRightInd w:val="0"/>
              <w:spacing w:after="0" w:line="276" w:lineRule="auto"/>
              <w:jc w:val="both"/>
              <w:rPr>
                <w:rFonts w:ascii="Times New Roman" w:hAnsi="Times New Roman" w:cs="Times New Roman"/>
                <w:color w:val="000000"/>
                <w:sz w:val="24"/>
                <w:szCs w:val="24"/>
              </w:rPr>
            </w:pPr>
          </w:p>
        </w:tc>
        <w:tc>
          <w:tcPr>
            <w:tcW w:w="2610" w:type="dxa"/>
            <w:shd w:val="clear" w:color="auto" w:fill="FFFFFF"/>
          </w:tcPr>
          <w:p w14:paraId="3D39334C" w14:textId="77777777" w:rsidR="00101AE4" w:rsidRPr="0076121C" w:rsidRDefault="00101AE4" w:rsidP="00D11F81">
            <w:pPr>
              <w:autoSpaceDE w:val="0"/>
              <w:autoSpaceDN w:val="0"/>
              <w:adjustRightInd w:val="0"/>
              <w:spacing w:after="0" w:line="276" w:lineRule="auto"/>
              <w:ind w:left="60" w:right="60"/>
              <w:rPr>
                <w:rFonts w:ascii="Times New Roman" w:hAnsi="Times New Roman" w:cs="Times New Roman"/>
                <w:sz w:val="24"/>
                <w:szCs w:val="24"/>
              </w:rPr>
            </w:pPr>
            <w:r w:rsidRPr="0076121C">
              <w:rPr>
                <w:rFonts w:ascii="Times New Roman" w:hAnsi="Times New Roman" w:cs="Times New Roman"/>
                <w:sz w:val="24"/>
                <w:szCs w:val="24"/>
              </w:rPr>
              <w:t xml:space="preserve">Peer Influence  </w:t>
            </w:r>
          </w:p>
        </w:tc>
        <w:tc>
          <w:tcPr>
            <w:tcW w:w="990" w:type="dxa"/>
            <w:shd w:val="clear" w:color="auto" w:fill="FFFFFF"/>
          </w:tcPr>
          <w:p w14:paraId="5671B9A8"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.416</w:t>
            </w:r>
          </w:p>
        </w:tc>
        <w:tc>
          <w:tcPr>
            <w:tcW w:w="1260" w:type="dxa"/>
            <w:shd w:val="clear" w:color="auto" w:fill="FFFFFF"/>
          </w:tcPr>
          <w:p w14:paraId="63EC5412"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.042</w:t>
            </w:r>
          </w:p>
        </w:tc>
        <w:tc>
          <w:tcPr>
            <w:tcW w:w="1710" w:type="dxa"/>
            <w:shd w:val="clear" w:color="auto" w:fill="FFFFFF"/>
          </w:tcPr>
          <w:p w14:paraId="7C6221E8"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.389</w:t>
            </w:r>
          </w:p>
        </w:tc>
        <w:tc>
          <w:tcPr>
            <w:tcW w:w="990" w:type="dxa"/>
            <w:shd w:val="clear" w:color="auto" w:fill="FFFFFF"/>
          </w:tcPr>
          <w:p w14:paraId="5BBBCCA6"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9.858</w:t>
            </w:r>
          </w:p>
        </w:tc>
        <w:tc>
          <w:tcPr>
            <w:tcW w:w="1080" w:type="dxa"/>
            <w:shd w:val="clear" w:color="auto" w:fill="FFFFFF"/>
          </w:tcPr>
          <w:p w14:paraId="4EA6D073"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.000</w:t>
            </w:r>
          </w:p>
        </w:tc>
      </w:tr>
      <w:tr w:rsidR="00101AE4" w:rsidRPr="0076121C" w14:paraId="06E5E8C5" w14:textId="77777777" w:rsidTr="0035242C">
        <w:trPr>
          <w:cantSplit/>
        </w:trPr>
        <w:tc>
          <w:tcPr>
            <w:tcW w:w="450" w:type="dxa"/>
            <w:vMerge/>
            <w:shd w:val="clear" w:color="auto" w:fill="FFFFFF"/>
            <w:vAlign w:val="center"/>
          </w:tcPr>
          <w:p w14:paraId="049F913D" w14:textId="77777777" w:rsidR="00101AE4" w:rsidRPr="0076121C" w:rsidRDefault="00101AE4" w:rsidP="00D11F81">
            <w:pPr>
              <w:autoSpaceDE w:val="0"/>
              <w:autoSpaceDN w:val="0"/>
              <w:adjustRightInd w:val="0"/>
              <w:spacing w:after="0" w:line="276" w:lineRule="auto"/>
              <w:jc w:val="both"/>
              <w:rPr>
                <w:rFonts w:ascii="Times New Roman" w:hAnsi="Times New Roman" w:cs="Times New Roman"/>
                <w:color w:val="000000"/>
                <w:sz w:val="24"/>
                <w:szCs w:val="24"/>
              </w:rPr>
            </w:pPr>
          </w:p>
        </w:tc>
        <w:tc>
          <w:tcPr>
            <w:tcW w:w="2610" w:type="dxa"/>
            <w:shd w:val="clear" w:color="auto" w:fill="FFFFFF"/>
          </w:tcPr>
          <w:p w14:paraId="789382FC" w14:textId="77777777" w:rsidR="00101AE4" w:rsidRPr="0076121C" w:rsidRDefault="00101AE4" w:rsidP="00D11F81">
            <w:pPr>
              <w:autoSpaceDE w:val="0"/>
              <w:autoSpaceDN w:val="0"/>
              <w:adjustRightInd w:val="0"/>
              <w:spacing w:after="0" w:line="276" w:lineRule="auto"/>
              <w:ind w:left="60" w:right="60"/>
              <w:rPr>
                <w:rFonts w:ascii="Times New Roman" w:hAnsi="Times New Roman" w:cs="Times New Roman"/>
                <w:sz w:val="24"/>
                <w:szCs w:val="24"/>
              </w:rPr>
            </w:pPr>
            <w:r w:rsidRPr="0076121C">
              <w:rPr>
                <w:rFonts w:ascii="Times New Roman" w:hAnsi="Times New Roman" w:cs="Times New Roman"/>
                <w:sz w:val="24"/>
                <w:szCs w:val="24"/>
              </w:rPr>
              <w:t xml:space="preserve">Pharmacists’ Role </w:t>
            </w:r>
          </w:p>
        </w:tc>
        <w:tc>
          <w:tcPr>
            <w:tcW w:w="990" w:type="dxa"/>
            <w:shd w:val="clear" w:color="auto" w:fill="FFFFFF"/>
          </w:tcPr>
          <w:p w14:paraId="4E14F5BB"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.710</w:t>
            </w:r>
          </w:p>
        </w:tc>
        <w:tc>
          <w:tcPr>
            <w:tcW w:w="1260" w:type="dxa"/>
            <w:shd w:val="clear" w:color="auto" w:fill="FFFFFF"/>
          </w:tcPr>
          <w:p w14:paraId="1523EE43"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.061</w:t>
            </w:r>
          </w:p>
        </w:tc>
        <w:tc>
          <w:tcPr>
            <w:tcW w:w="1710" w:type="dxa"/>
            <w:shd w:val="clear" w:color="auto" w:fill="FFFFFF"/>
          </w:tcPr>
          <w:p w14:paraId="1E784653"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.554</w:t>
            </w:r>
          </w:p>
        </w:tc>
        <w:tc>
          <w:tcPr>
            <w:tcW w:w="990" w:type="dxa"/>
            <w:shd w:val="clear" w:color="auto" w:fill="FFFFFF"/>
          </w:tcPr>
          <w:p w14:paraId="072EAAA8"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11.669</w:t>
            </w:r>
          </w:p>
        </w:tc>
        <w:tc>
          <w:tcPr>
            <w:tcW w:w="1080" w:type="dxa"/>
            <w:shd w:val="clear" w:color="auto" w:fill="FFFFFF"/>
          </w:tcPr>
          <w:p w14:paraId="2455B3F8"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.000</w:t>
            </w:r>
          </w:p>
        </w:tc>
      </w:tr>
      <w:tr w:rsidR="00101AE4" w:rsidRPr="0076121C" w14:paraId="25F05AAA" w14:textId="77777777" w:rsidTr="0035242C">
        <w:trPr>
          <w:cantSplit/>
        </w:trPr>
        <w:tc>
          <w:tcPr>
            <w:tcW w:w="450" w:type="dxa"/>
            <w:vMerge/>
            <w:shd w:val="clear" w:color="auto" w:fill="FFFFFF"/>
            <w:vAlign w:val="center"/>
          </w:tcPr>
          <w:p w14:paraId="3D1F7F78" w14:textId="77777777" w:rsidR="00101AE4" w:rsidRPr="0076121C" w:rsidRDefault="00101AE4" w:rsidP="00D11F81">
            <w:pPr>
              <w:autoSpaceDE w:val="0"/>
              <w:autoSpaceDN w:val="0"/>
              <w:adjustRightInd w:val="0"/>
              <w:spacing w:after="0" w:line="276" w:lineRule="auto"/>
              <w:jc w:val="both"/>
              <w:rPr>
                <w:rFonts w:ascii="Times New Roman" w:hAnsi="Times New Roman" w:cs="Times New Roman"/>
                <w:color w:val="000000"/>
                <w:sz w:val="24"/>
                <w:szCs w:val="24"/>
              </w:rPr>
            </w:pPr>
          </w:p>
        </w:tc>
        <w:tc>
          <w:tcPr>
            <w:tcW w:w="2610" w:type="dxa"/>
            <w:shd w:val="clear" w:color="auto" w:fill="FFFFFF"/>
          </w:tcPr>
          <w:p w14:paraId="7C69F761" w14:textId="77777777" w:rsidR="00101AE4" w:rsidRPr="0076121C" w:rsidRDefault="00101AE4" w:rsidP="00D11F81">
            <w:pPr>
              <w:autoSpaceDE w:val="0"/>
              <w:autoSpaceDN w:val="0"/>
              <w:adjustRightInd w:val="0"/>
              <w:spacing w:after="0" w:line="276" w:lineRule="auto"/>
              <w:ind w:left="60" w:right="60"/>
              <w:rPr>
                <w:rFonts w:ascii="Times New Roman" w:hAnsi="Times New Roman" w:cs="Times New Roman"/>
                <w:sz w:val="24"/>
                <w:szCs w:val="24"/>
              </w:rPr>
            </w:pPr>
            <w:r w:rsidRPr="0076121C">
              <w:rPr>
                <w:rFonts w:ascii="Times New Roman" w:hAnsi="Times New Roman" w:cs="Times New Roman"/>
                <w:sz w:val="24"/>
                <w:szCs w:val="24"/>
              </w:rPr>
              <w:t>Media</w:t>
            </w:r>
          </w:p>
        </w:tc>
        <w:tc>
          <w:tcPr>
            <w:tcW w:w="990" w:type="dxa"/>
            <w:shd w:val="clear" w:color="auto" w:fill="FFFFFF"/>
          </w:tcPr>
          <w:p w14:paraId="08444DCF"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-.112</w:t>
            </w:r>
          </w:p>
        </w:tc>
        <w:tc>
          <w:tcPr>
            <w:tcW w:w="1260" w:type="dxa"/>
            <w:shd w:val="clear" w:color="auto" w:fill="FFFFFF"/>
          </w:tcPr>
          <w:p w14:paraId="3F69C48F"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.055</w:t>
            </w:r>
          </w:p>
        </w:tc>
        <w:tc>
          <w:tcPr>
            <w:tcW w:w="1710" w:type="dxa"/>
            <w:shd w:val="clear" w:color="auto" w:fill="FFFFFF"/>
          </w:tcPr>
          <w:p w14:paraId="57A66AEE"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-.099</w:t>
            </w:r>
          </w:p>
          <w:p w14:paraId="26610328" w14:textId="77777777" w:rsidR="00101AE4" w:rsidRPr="0076121C" w:rsidRDefault="00101AE4" w:rsidP="00D11F81">
            <w:pPr>
              <w:autoSpaceDE w:val="0"/>
              <w:autoSpaceDN w:val="0"/>
              <w:adjustRightInd w:val="0"/>
              <w:spacing w:after="0" w:line="276" w:lineRule="auto"/>
              <w:ind w:left="60" w:right="60"/>
              <w:rPr>
                <w:rFonts w:ascii="Times New Roman" w:hAnsi="Times New Roman" w:cs="Times New Roman"/>
                <w:sz w:val="24"/>
                <w:szCs w:val="24"/>
              </w:rPr>
            </w:pPr>
          </w:p>
        </w:tc>
        <w:tc>
          <w:tcPr>
            <w:tcW w:w="990" w:type="dxa"/>
            <w:shd w:val="clear" w:color="auto" w:fill="FFFFFF"/>
          </w:tcPr>
          <w:p w14:paraId="72C2CF13"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-2.029</w:t>
            </w:r>
          </w:p>
        </w:tc>
        <w:tc>
          <w:tcPr>
            <w:tcW w:w="1080" w:type="dxa"/>
            <w:shd w:val="clear" w:color="auto" w:fill="FFFFFF"/>
          </w:tcPr>
          <w:p w14:paraId="368EF8ED" w14:textId="77777777" w:rsidR="00101AE4" w:rsidRPr="0076121C" w:rsidRDefault="00101AE4" w:rsidP="00D11F81">
            <w:pPr>
              <w:autoSpaceDE w:val="0"/>
              <w:autoSpaceDN w:val="0"/>
              <w:adjustRightInd w:val="0"/>
              <w:spacing w:after="0" w:line="276" w:lineRule="auto"/>
              <w:ind w:left="60" w:right="60"/>
              <w:jc w:val="right"/>
              <w:rPr>
                <w:rFonts w:ascii="Times New Roman" w:hAnsi="Times New Roman" w:cs="Times New Roman"/>
                <w:sz w:val="24"/>
                <w:szCs w:val="24"/>
              </w:rPr>
            </w:pPr>
            <w:r w:rsidRPr="0076121C">
              <w:rPr>
                <w:rFonts w:ascii="Times New Roman" w:hAnsi="Times New Roman" w:cs="Times New Roman"/>
                <w:sz w:val="24"/>
                <w:szCs w:val="24"/>
              </w:rPr>
              <w:t>.043</w:t>
            </w:r>
          </w:p>
        </w:tc>
      </w:tr>
    </w:tbl>
    <w:p w14:paraId="10D2F8F0" w14:textId="77777777" w:rsidR="00101AE4" w:rsidRPr="0076121C" w:rsidRDefault="00101AE4" w:rsidP="00D11F81">
      <w:pPr>
        <w:autoSpaceDE w:val="0"/>
        <w:autoSpaceDN w:val="0"/>
        <w:adjustRightInd w:val="0"/>
        <w:spacing w:after="0" w:line="276" w:lineRule="auto"/>
        <w:ind w:left="60" w:right="60"/>
        <w:rPr>
          <w:rFonts w:ascii="Times New Roman" w:hAnsi="Times New Roman" w:cs="Times New Roman"/>
          <w:i/>
          <w:color w:val="000000"/>
          <w:sz w:val="24"/>
          <w:szCs w:val="24"/>
        </w:rPr>
      </w:pPr>
      <w:r w:rsidRPr="0076121C">
        <w:rPr>
          <w:rFonts w:ascii="Times New Roman" w:hAnsi="Times New Roman" w:cs="Times New Roman"/>
          <w:i/>
          <w:color w:val="000000"/>
          <w:sz w:val="24"/>
          <w:szCs w:val="24"/>
        </w:rPr>
        <w:t>a. Dependent Variable: Self Medication</w:t>
      </w:r>
    </w:p>
    <w:p w14:paraId="08A4C61D" w14:textId="77777777" w:rsidR="00101AE4" w:rsidRPr="0076121C" w:rsidRDefault="00101AE4" w:rsidP="00D11F81">
      <w:pPr>
        <w:spacing w:line="276" w:lineRule="auto"/>
        <w:rPr>
          <w:rFonts w:ascii="Times New Roman" w:hAnsi="Times New Roman" w:cs="Times New Roman"/>
          <w:sz w:val="24"/>
          <w:szCs w:val="24"/>
        </w:rPr>
      </w:pPr>
    </w:p>
    <w:p w14:paraId="1272291D" w14:textId="45B31F7F" w:rsidR="00101AE4" w:rsidRDefault="00146B30" w:rsidP="00D11F81">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Discussion of Findings</w:t>
      </w:r>
    </w:p>
    <w:p w14:paraId="3EA693B8" w14:textId="1246D138" w:rsidR="00A77B27" w:rsidRPr="00127CB3" w:rsidRDefault="00A77B27" w:rsidP="00D11F81">
      <w:pPr>
        <w:spacing w:after="0" w:line="276" w:lineRule="auto"/>
        <w:jc w:val="both"/>
        <w:rPr>
          <w:rFonts w:ascii="Times New Roman" w:eastAsia="Times New Roman" w:hAnsi="Times New Roman" w:cs="Times New Roman"/>
          <w:sz w:val="24"/>
          <w:szCs w:val="24"/>
        </w:rPr>
      </w:pPr>
      <w:r w:rsidRPr="00127CB3">
        <w:rPr>
          <w:rFonts w:ascii="Times New Roman" w:eastAsia="Times New Roman" w:hAnsi="Times New Roman" w:cs="Times New Roman"/>
          <w:sz w:val="24"/>
          <w:szCs w:val="24"/>
        </w:rPr>
        <w:t xml:space="preserve">The inferential analysis of the study indicated a significant impact of predisposing factors on self-medication </w:t>
      </w:r>
      <w:proofErr w:type="spellStart"/>
      <w:r w:rsidRPr="00127CB3">
        <w:rPr>
          <w:rFonts w:ascii="Times New Roman" w:eastAsia="Times New Roman" w:hAnsi="Times New Roman" w:cs="Times New Roman"/>
          <w:sz w:val="24"/>
          <w:szCs w:val="24"/>
        </w:rPr>
        <w:t>behaviour</w:t>
      </w:r>
      <w:proofErr w:type="spellEnd"/>
      <w:r w:rsidRPr="00127CB3">
        <w:rPr>
          <w:rFonts w:ascii="Times New Roman" w:eastAsia="Times New Roman" w:hAnsi="Times New Roman" w:cs="Times New Roman"/>
          <w:sz w:val="24"/>
          <w:szCs w:val="24"/>
        </w:rPr>
        <w:t xml:space="preserve"> among young people in Ekiti State. The dismissal of Hypothesis 1, supported by a highly significant ANOVA result (F = 11.097, p &lt; .001), validates that predisposing factors substantially affect self-medication </w:t>
      </w:r>
      <w:proofErr w:type="spellStart"/>
      <w:r w:rsidRPr="00127CB3">
        <w:rPr>
          <w:rFonts w:ascii="Times New Roman" w:eastAsia="Times New Roman" w:hAnsi="Times New Roman" w:cs="Times New Roman"/>
          <w:sz w:val="24"/>
          <w:szCs w:val="24"/>
        </w:rPr>
        <w:t>behaviour</w:t>
      </w:r>
      <w:proofErr w:type="spellEnd"/>
      <w:r w:rsidRPr="00127CB3">
        <w:rPr>
          <w:rFonts w:ascii="Times New Roman" w:eastAsia="Times New Roman" w:hAnsi="Times New Roman" w:cs="Times New Roman"/>
          <w:sz w:val="24"/>
          <w:szCs w:val="24"/>
        </w:rPr>
        <w:t xml:space="preserve"> in young people. Predisposing factors, including age, gender, beliefs, and health knowledge, are fundamental components in health decision-making processes</w:t>
      </w:r>
      <w:r w:rsidR="00841FB8">
        <w:rPr>
          <w:rFonts w:ascii="Times New Roman" w:eastAsia="Times New Roman" w:hAnsi="Times New Roman" w:cs="Times New Roman"/>
          <w:sz w:val="24"/>
          <w:szCs w:val="24"/>
        </w:rPr>
        <w:t xml:space="preserve"> [2]</w:t>
      </w:r>
      <w:r w:rsidRPr="00127CB3">
        <w:rPr>
          <w:rFonts w:ascii="Times New Roman" w:eastAsia="Times New Roman" w:hAnsi="Times New Roman" w:cs="Times New Roman"/>
          <w:sz w:val="24"/>
          <w:szCs w:val="24"/>
        </w:rPr>
        <w:t xml:space="preserve">. This conclusion corresponds with existing evidence indicating that young adults frequently view themselves as robust, hence </w:t>
      </w:r>
      <w:proofErr w:type="spellStart"/>
      <w:r w:rsidRPr="00127CB3">
        <w:rPr>
          <w:rFonts w:ascii="Times New Roman" w:eastAsia="Times New Roman" w:hAnsi="Times New Roman" w:cs="Times New Roman"/>
          <w:sz w:val="24"/>
          <w:szCs w:val="24"/>
        </w:rPr>
        <w:t>favouring</w:t>
      </w:r>
      <w:proofErr w:type="spellEnd"/>
      <w:r w:rsidRPr="00127CB3">
        <w:rPr>
          <w:rFonts w:ascii="Times New Roman" w:eastAsia="Times New Roman" w:hAnsi="Times New Roman" w:cs="Times New Roman"/>
          <w:sz w:val="24"/>
          <w:szCs w:val="24"/>
        </w:rPr>
        <w:t xml:space="preserve"> self-treatment over professional healthcare services</w:t>
      </w:r>
      <w:r w:rsidR="00841FB8">
        <w:rPr>
          <w:rFonts w:ascii="Times New Roman" w:eastAsia="Times New Roman" w:hAnsi="Times New Roman" w:cs="Times New Roman"/>
          <w:sz w:val="24"/>
          <w:szCs w:val="24"/>
        </w:rPr>
        <w:t xml:space="preserve"> [2,1]</w:t>
      </w:r>
      <w:r w:rsidRPr="00127CB3">
        <w:rPr>
          <w:rFonts w:ascii="Times New Roman" w:eastAsia="Times New Roman" w:hAnsi="Times New Roman" w:cs="Times New Roman"/>
          <w:sz w:val="24"/>
          <w:szCs w:val="24"/>
        </w:rPr>
        <w:t xml:space="preserve">. </w:t>
      </w:r>
    </w:p>
    <w:p w14:paraId="177DC4ED" w14:textId="57D7A36B" w:rsidR="00A77B27" w:rsidRPr="00127CB3" w:rsidRDefault="00A77B27" w:rsidP="00D11F81">
      <w:pPr>
        <w:spacing w:after="0" w:line="276" w:lineRule="auto"/>
        <w:jc w:val="both"/>
        <w:rPr>
          <w:rFonts w:ascii="Times New Roman" w:eastAsia="Times New Roman" w:hAnsi="Times New Roman" w:cs="Times New Roman"/>
          <w:sz w:val="24"/>
          <w:szCs w:val="24"/>
        </w:rPr>
      </w:pPr>
      <w:r w:rsidRPr="00127CB3">
        <w:rPr>
          <w:rFonts w:ascii="Times New Roman" w:eastAsia="Times New Roman" w:hAnsi="Times New Roman" w:cs="Times New Roman"/>
          <w:sz w:val="24"/>
          <w:szCs w:val="24"/>
        </w:rPr>
        <w:t xml:space="preserve">In Ekiti State, socio-cultural views, peer influence, and previous experiences with drugs likely modify perceptions of sickness severity and affect treatment decisions. Furthermore, the cultural </w:t>
      </w:r>
      <w:proofErr w:type="spellStart"/>
      <w:r w:rsidRPr="00127CB3">
        <w:rPr>
          <w:rFonts w:ascii="Times New Roman" w:eastAsia="Times New Roman" w:hAnsi="Times New Roman" w:cs="Times New Roman"/>
          <w:sz w:val="24"/>
          <w:szCs w:val="24"/>
        </w:rPr>
        <w:lastRenderedPageBreak/>
        <w:t>normalisation</w:t>
      </w:r>
      <w:proofErr w:type="spellEnd"/>
      <w:r w:rsidRPr="00127CB3">
        <w:rPr>
          <w:rFonts w:ascii="Times New Roman" w:eastAsia="Times New Roman" w:hAnsi="Times New Roman" w:cs="Times New Roman"/>
          <w:sz w:val="24"/>
          <w:szCs w:val="24"/>
        </w:rPr>
        <w:t xml:space="preserve"> of self-care and the availability of pharmaceuticals without prescriptions exacerbate these inclinations</w:t>
      </w:r>
      <w:r w:rsidR="00841FB8">
        <w:rPr>
          <w:rFonts w:ascii="Times New Roman" w:eastAsia="Times New Roman" w:hAnsi="Times New Roman" w:cs="Times New Roman"/>
          <w:sz w:val="24"/>
          <w:szCs w:val="24"/>
        </w:rPr>
        <w:t xml:space="preserve"> [10]</w:t>
      </w:r>
      <w:r w:rsidRPr="00127CB3">
        <w:rPr>
          <w:rFonts w:ascii="Times New Roman" w:eastAsia="Times New Roman" w:hAnsi="Times New Roman" w:cs="Times New Roman"/>
          <w:sz w:val="24"/>
          <w:szCs w:val="24"/>
        </w:rPr>
        <w:t xml:space="preserve">. </w:t>
      </w:r>
    </w:p>
    <w:p w14:paraId="4EF882BA" w14:textId="7F6D1F27" w:rsidR="00A77B27" w:rsidRPr="00127CB3" w:rsidRDefault="00A77B27" w:rsidP="00D11F81">
      <w:pPr>
        <w:spacing w:after="0" w:line="276" w:lineRule="auto"/>
        <w:jc w:val="both"/>
        <w:rPr>
          <w:rFonts w:ascii="Times New Roman" w:eastAsia="Times New Roman" w:hAnsi="Times New Roman" w:cs="Times New Roman"/>
          <w:sz w:val="24"/>
          <w:szCs w:val="24"/>
        </w:rPr>
      </w:pPr>
      <w:r w:rsidRPr="00127CB3">
        <w:rPr>
          <w:rFonts w:ascii="Times New Roman" w:eastAsia="Times New Roman" w:hAnsi="Times New Roman" w:cs="Times New Roman"/>
          <w:sz w:val="24"/>
          <w:szCs w:val="24"/>
        </w:rPr>
        <w:t xml:space="preserve">The substantial impact of enabling factors (F = 7.760, p &lt; .001) </w:t>
      </w:r>
      <w:r>
        <w:rPr>
          <w:rFonts w:ascii="Times New Roman" w:eastAsia="Times New Roman" w:hAnsi="Times New Roman" w:cs="Times New Roman"/>
          <w:sz w:val="24"/>
          <w:szCs w:val="24"/>
        </w:rPr>
        <w:t>indicating that t</w:t>
      </w:r>
      <w:r w:rsidRPr="00127CB3">
        <w:rPr>
          <w:rFonts w:ascii="Times New Roman" w:eastAsia="Times New Roman" w:hAnsi="Times New Roman" w:cs="Times New Roman"/>
          <w:sz w:val="24"/>
          <w:szCs w:val="24"/>
        </w:rPr>
        <w:t>he availability of resources, such as financial means, access to medications, and closeness to healthcare facilities significantly influences individuals' decisions to pursue professional healthcare or engage in self-medication. This discovery corroborates the claim made by Ogunlade</w:t>
      </w:r>
      <w:r w:rsidR="00841FB8">
        <w:rPr>
          <w:rFonts w:ascii="Times New Roman" w:eastAsia="Times New Roman" w:hAnsi="Times New Roman" w:cs="Times New Roman"/>
          <w:sz w:val="24"/>
          <w:szCs w:val="24"/>
        </w:rPr>
        <w:t xml:space="preserve"> [15]</w:t>
      </w:r>
      <w:r w:rsidRPr="00127CB3">
        <w:rPr>
          <w:rFonts w:ascii="Times New Roman" w:eastAsia="Times New Roman" w:hAnsi="Times New Roman" w:cs="Times New Roman"/>
          <w:sz w:val="24"/>
          <w:szCs w:val="24"/>
        </w:rPr>
        <w:t xml:space="preserve"> that financial constraints and the expense of clinical consultations compel numerous Nigerians to seek over-the-counter (OTC) remedies. Moreover, the liberal pharmaceutical market and inadequate control in most regions of Nigeria enable the unregulated acquisition and use of drugs.</w:t>
      </w:r>
    </w:p>
    <w:p w14:paraId="47585EDB" w14:textId="77777777" w:rsidR="00841FB8" w:rsidRDefault="00A77B27" w:rsidP="00D11F81">
      <w:pPr>
        <w:spacing w:after="0" w:line="276" w:lineRule="auto"/>
        <w:jc w:val="both"/>
        <w:rPr>
          <w:rFonts w:ascii="Times New Roman" w:eastAsia="Times New Roman" w:hAnsi="Times New Roman" w:cs="Times New Roman"/>
          <w:sz w:val="24"/>
          <w:szCs w:val="24"/>
        </w:rPr>
      </w:pPr>
      <w:r w:rsidRPr="00127CB3">
        <w:rPr>
          <w:rFonts w:ascii="Times New Roman" w:eastAsia="Times New Roman" w:hAnsi="Times New Roman" w:cs="Times New Roman"/>
          <w:sz w:val="24"/>
          <w:szCs w:val="24"/>
        </w:rPr>
        <w:t xml:space="preserve">Facilitating factors not only enhance the accessibility of drugs but also </w:t>
      </w:r>
      <w:proofErr w:type="spellStart"/>
      <w:r w:rsidRPr="00127CB3">
        <w:rPr>
          <w:rFonts w:ascii="Times New Roman" w:eastAsia="Times New Roman" w:hAnsi="Times New Roman" w:cs="Times New Roman"/>
          <w:sz w:val="24"/>
          <w:szCs w:val="24"/>
        </w:rPr>
        <w:t>legitimise</w:t>
      </w:r>
      <w:proofErr w:type="spellEnd"/>
      <w:r w:rsidRPr="00127CB3">
        <w:rPr>
          <w:rFonts w:ascii="Times New Roman" w:eastAsia="Times New Roman" w:hAnsi="Times New Roman" w:cs="Times New Roman"/>
          <w:sz w:val="24"/>
          <w:szCs w:val="24"/>
        </w:rPr>
        <w:t xml:space="preserve"> their unsupervised consumption, particularly among younger demographics who are frequently technologically literate and swayed by health discourses on social media. </w:t>
      </w:r>
    </w:p>
    <w:p w14:paraId="2EBBF01D" w14:textId="3695D9ED" w:rsidR="00A77B27" w:rsidRPr="00FA222B" w:rsidRDefault="00A77B27" w:rsidP="00D11F81">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it was found</w:t>
      </w:r>
      <w:r w:rsidRPr="00127CB3">
        <w:rPr>
          <w:rFonts w:ascii="Times New Roman" w:eastAsia="Times New Roman" w:hAnsi="Times New Roman" w:cs="Times New Roman"/>
          <w:sz w:val="24"/>
          <w:szCs w:val="24"/>
        </w:rPr>
        <w:t xml:space="preserve"> that reinforcing factors strongly support self-medication practices (F = 18.056, p &lt; .001). Reinforcing variables encompass societal endorsement, peer </w:t>
      </w:r>
      <w:proofErr w:type="spellStart"/>
      <w:r w:rsidRPr="00127CB3">
        <w:rPr>
          <w:rFonts w:ascii="Times New Roman" w:eastAsia="Times New Roman" w:hAnsi="Times New Roman" w:cs="Times New Roman"/>
          <w:sz w:val="24"/>
          <w:szCs w:val="24"/>
        </w:rPr>
        <w:t>behaviours</w:t>
      </w:r>
      <w:proofErr w:type="spellEnd"/>
      <w:r w:rsidRPr="00127CB3">
        <w:rPr>
          <w:rFonts w:ascii="Times New Roman" w:eastAsia="Times New Roman" w:hAnsi="Times New Roman" w:cs="Times New Roman"/>
          <w:sz w:val="24"/>
          <w:szCs w:val="24"/>
        </w:rPr>
        <w:t xml:space="preserve">, and prior achievements in self-treatment. Social influence and anecdotal evidence frequently promote ongoing self-medication. For example, if a specific analgesic successfully alleviated a headache previously, a young adult is inclined to repeat it without seeking advice. This study aligns with Ejeh and </w:t>
      </w:r>
      <w:proofErr w:type="spellStart"/>
      <w:r w:rsidRPr="00127CB3">
        <w:rPr>
          <w:rFonts w:ascii="Times New Roman" w:eastAsia="Times New Roman" w:hAnsi="Times New Roman" w:cs="Times New Roman"/>
          <w:sz w:val="24"/>
          <w:szCs w:val="24"/>
        </w:rPr>
        <w:t>Ojotu</w:t>
      </w:r>
      <w:proofErr w:type="spellEnd"/>
      <w:r w:rsidRPr="00127CB3">
        <w:rPr>
          <w:rFonts w:ascii="Times New Roman" w:eastAsia="Times New Roman" w:hAnsi="Times New Roman" w:cs="Times New Roman"/>
          <w:sz w:val="24"/>
          <w:szCs w:val="24"/>
        </w:rPr>
        <w:t xml:space="preserve"> </w:t>
      </w:r>
      <w:r w:rsidR="00841FB8">
        <w:rPr>
          <w:rFonts w:ascii="Times New Roman" w:eastAsia="Times New Roman" w:hAnsi="Times New Roman" w:cs="Times New Roman"/>
          <w:sz w:val="24"/>
          <w:szCs w:val="24"/>
        </w:rPr>
        <w:t>[17]</w:t>
      </w:r>
      <w:r w:rsidRPr="00127CB3">
        <w:rPr>
          <w:rFonts w:ascii="Times New Roman" w:eastAsia="Times New Roman" w:hAnsi="Times New Roman" w:cs="Times New Roman"/>
          <w:sz w:val="24"/>
          <w:szCs w:val="24"/>
        </w:rPr>
        <w:t xml:space="preserve">, who noted a significant peer influence on drug use </w:t>
      </w:r>
      <w:proofErr w:type="spellStart"/>
      <w:r w:rsidRPr="00127CB3">
        <w:rPr>
          <w:rFonts w:ascii="Times New Roman" w:eastAsia="Times New Roman" w:hAnsi="Times New Roman" w:cs="Times New Roman"/>
          <w:sz w:val="24"/>
          <w:szCs w:val="24"/>
        </w:rPr>
        <w:t>behaviours</w:t>
      </w:r>
      <w:proofErr w:type="spellEnd"/>
      <w:r w:rsidRPr="00127CB3">
        <w:rPr>
          <w:rFonts w:ascii="Times New Roman" w:eastAsia="Times New Roman" w:hAnsi="Times New Roman" w:cs="Times New Roman"/>
          <w:sz w:val="24"/>
          <w:szCs w:val="24"/>
        </w:rPr>
        <w:t xml:space="preserve"> among Nigerian univer</w:t>
      </w:r>
      <w:r w:rsidRPr="00FA222B">
        <w:rPr>
          <w:rFonts w:ascii="Times New Roman" w:eastAsia="Times New Roman" w:hAnsi="Times New Roman" w:cs="Times New Roman"/>
          <w:sz w:val="24"/>
          <w:szCs w:val="24"/>
        </w:rPr>
        <w:t xml:space="preserve">sity students. </w:t>
      </w:r>
    </w:p>
    <w:p w14:paraId="1435C1EF" w14:textId="77777777" w:rsidR="000C6F9D" w:rsidRPr="00FA222B" w:rsidRDefault="000C6F9D" w:rsidP="00D11F81">
      <w:pPr>
        <w:spacing w:line="276" w:lineRule="auto"/>
        <w:jc w:val="both"/>
        <w:rPr>
          <w:rFonts w:ascii="Times New Roman" w:hAnsi="Times New Roman" w:cs="Times New Roman"/>
          <w:b/>
          <w:bCs/>
          <w:sz w:val="24"/>
          <w:szCs w:val="24"/>
        </w:rPr>
      </w:pPr>
      <w:r w:rsidRPr="00FA222B">
        <w:rPr>
          <w:rFonts w:ascii="Times New Roman" w:hAnsi="Times New Roman" w:cs="Times New Roman"/>
          <w:b/>
          <w:bCs/>
          <w:sz w:val="24"/>
          <w:szCs w:val="24"/>
        </w:rPr>
        <w:t xml:space="preserve">Conclusion </w:t>
      </w:r>
    </w:p>
    <w:p w14:paraId="6D5DB168" w14:textId="4A18EC55" w:rsidR="000C6F9D" w:rsidRPr="00201B6C" w:rsidRDefault="00FA222B" w:rsidP="00D11F81">
      <w:pPr>
        <w:spacing w:line="276" w:lineRule="auto"/>
        <w:jc w:val="both"/>
        <w:rPr>
          <w:rFonts w:ascii="Times New Roman" w:hAnsi="Times New Roman" w:cs="Times New Roman"/>
          <w:sz w:val="24"/>
          <w:szCs w:val="24"/>
        </w:rPr>
      </w:pPr>
      <w:r w:rsidRPr="00FA222B">
        <w:rPr>
          <w:rFonts w:ascii="Times New Roman" w:eastAsia="Times New Roman" w:hAnsi="Times New Roman" w:cs="Times New Roman"/>
          <w:sz w:val="24"/>
          <w:szCs w:val="24"/>
        </w:rPr>
        <w:t xml:space="preserve">Predisposing factors, including knowledge, personal beliefs, gender, and educational attainment, influence initial attitudes towards self-care; enabling factors, such as access to medications and healthcare affordability, affect the practicality of self-medication; and reinforcing factors, including peer approval and prior experiences, perpetuate these </w:t>
      </w:r>
      <w:proofErr w:type="spellStart"/>
      <w:r w:rsidRPr="00FA222B">
        <w:rPr>
          <w:rFonts w:ascii="Times New Roman" w:eastAsia="Times New Roman" w:hAnsi="Times New Roman" w:cs="Times New Roman"/>
          <w:sz w:val="24"/>
          <w:szCs w:val="24"/>
        </w:rPr>
        <w:t>behaviours</w:t>
      </w:r>
      <w:proofErr w:type="spellEnd"/>
      <w:r w:rsidRPr="00FA222B">
        <w:rPr>
          <w:rFonts w:ascii="Times New Roman" w:eastAsia="Times New Roman" w:hAnsi="Times New Roman" w:cs="Times New Roman"/>
          <w:sz w:val="24"/>
          <w:szCs w:val="24"/>
        </w:rPr>
        <w:t xml:space="preserve"> over time. This study underscores the necessity for comprehensive interventions and public health policies specifically designed for young people, because to the widespread occurrence and complex factors associated with self-medication in this group</w:t>
      </w:r>
      <w:r w:rsidRPr="00201B6C">
        <w:rPr>
          <w:rFonts w:ascii="Times New Roman" w:eastAsia="Times New Roman" w:hAnsi="Times New Roman" w:cs="Times New Roman"/>
          <w:sz w:val="24"/>
          <w:szCs w:val="24"/>
        </w:rPr>
        <w:t>. Addressing self-medication must extend beyond individual education to encompass regulatory, institutional, and community-level interventions.</w:t>
      </w:r>
      <w:r w:rsidR="000C6F9D" w:rsidRPr="00201B6C">
        <w:rPr>
          <w:rFonts w:ascii="Times New Roman" w:hAnsi="Times New Roman" w:cs="Times New Roman"/>
          <w:sz w:val="24"/>
          <w:szCs w:val="24"/>
        </w:rPr>
        <w:t xml:space="preserve"> </w:t>
      </w:r>
    </w:p>
    <w:p w14:paraId="3E6BDCD7" w14:textId="4B095C6A" w:rsidR="000C6F9D" w:rsidRPr="00201B6C" w:rsidRDefault="000C6F9D" w:rsidP="00D11F81">
      <w:pPr>
        <w:spacing w:line="276" w:lineRule="auto"/>
        <w:jc w:val="both"/>
        <w:rPr>
          <w:rFonts w:ascii="Times New Roman" w:hAnsi="Times New Roman" w:cs="Times New Roman"/>
          <w:b/>
          <w:bCs/>
          <w:sz w:val="24"/>
          <w:szCs w:val="24"/>
        </w:rPr>
      </w:pPr>
      <w:r w:rsidRPr="00201B6C">
        <w:rPr>
          <w:rFonts w:ascii="Times New Roman" w:hAnsi="Times New Roman" w:cs="Times New Roman"/>
          <w:b/>
          <w:bCs/>
          <w:sz w:val="24"/>
          <w:szCs w:val="24"/>
        </w:rPr>
        <w:t xml:space="preserve">Recommendations </w:t>
      </w:r>
    </w:p>
    <w:p w14:paraId="4B03F9E6" w14:textId="4FA0858A" w:rsidR="000C6F9D" w:rsidRPr="00201B6C" w:rsidRDefault="000C6F9D" w:rsidP="00D11F81">
      <w:pPr>
        <w:spacing w:line="276" w:lineRule="auto"/>
        <w:jc w:val="both"/>
        <w:rPr>
          <w:rFonts w:ascii="Times New Roman" w:hAnsi="Times New Roman" w:cs="Times New Roman"/>
          <w:sz w:val="24"/>
          <w:szCs w:val="24"/>
        </w:rPr>
      </w:pPr>
      <w:r w:rsidRPr="00201B6C">
        <w:rPr>
          <w:rFonts w:ascii="Times New Roman" w:hAnsi="Times New Roman" w:cs="Times New Roman"/>
          <w:sz w:val="24"/>
          <w:szCs w:val="24"/>
        </w:rPr>
        <w:t>We recommend further studies to explore the</w:t>
      </w:r>
      <w:r w:rsidR="00DC0251" w:rsidRPr="00201B6C">
        <w:rPr>
          <w:rFonts w:ascii="Times New Roman" w:hAnsi="Times New Roman" w:cs="Times New Roman"/>
          <w:sz w:val="24"/>
          <w:szCs w:val="24"/>
        </w:rPr>
        <w:t xml:space="preserve"> </w:t>
      </w:r>
      <w:r w:rsidR="00DC0251" w:rsidRPr="00201B6C">
        <w:rPr>
          <w:rFonts w:ascii="Times New Roman" w:eastAsia="Times New Roman" w:hAnsi="Times New Roman"/>
          <w:sz w:val="24"/>
          <w:szCs w:val="24"/>
        </w:rPr>
        <w:t xml:space="preserve">impact of digital health information, online pharmacies, and social influencers on self-medication </w:t>
      </w:r>
      <w:proofErr w:type="spellStart"/>
      <w:r w:rsidR="00DC0251" w:rsidRPr="00201B6C">
        <w:rPr>
          <w:rFonts w:ascii="Times New Roman" w:eastAsia="Times New Roman" w:hAnsi="Times New Roman"/>
          <w:sz w:val="24"/>
          <w:szCs w:val="24"/>
        </w:rPr>
        <w:t>behaviours</w:t>
      </w:r>
      <w:proofErr w:type="spellEnd"/>
      <w:r w:rsidR="00DC0251" w:rsidRPr="00201B6C">
        <w:rPr>
          <w:rFonts w:ascii="Times New Roman" w:eastAsia="Times New Roman" w:hAnsi="Times New Roman"/>
          <w:sz w:val="24"/>
          <w:szCs w:val="24"/>
        </w:rPr>
        <w:t xml:space="preserve">, both beneficially and detrimentally. </w:t>
      </w:r>
      <w:r w:rsidRPr="00201B6C">
        <w:rPr>
          <w:rFonts w:ascii="Times New Roman" w:hAnsi="Times New Roman" w:cs="Times New Roman"/>
          <w:sz w:val="24"/>
          <w:szCs w:val="24"/>
        </w:rPr>
        <w:t xml:space="preserve"> The introduction of </w:t>
      </w:r>
      <w:r w:rsidR="00DC0251" w:rsidRPr="00201B6C">
        <w:rPr>
          <w:rFonts w:ascii="Times New Roman" w:hAnsi="Times New Roman" w:cs="Times New Roman"/>
          <w:sz w:val="24"/>
          <w:szCs w:val="24"/>
        </w:rPr>
        <w:t xml:space="preserve">health </w:t>
      </w:r>
      <w:r w:rsidR="00DC0251" w:rsidRPr="00201B6C">
        <w:rPr>
          <w:rFonts w:ascii="Times New Roman" w:eastAsia="Times New Roman" w:hAnsi="Times New Roman"/>
          <w:sz w:val="24"/>
          <w:szCs w:val="24"/>
        </w:rPr>
        <w:t>programs designed to reflect the socio-cultural and occupational characteristics of young adults in Ekiti State will ensure that messaging, delivery, and support systems resonate with distinct subgroups</w:t>
      </w:r>
      <w:r w:rsidRPr="00201B6C">
        <w:rPr>
          <w:rFonts w:ascii="Times New Roman" w:hAnsi="Times New Roman" w:cs="Times New Roman"/>
          <w:sz w:val="24"/>
          <w:szCs w:val="24"/>
        </w:rPr>
        <w:t>.</w:t>
      </w:r>
      <w:r w:rsidR="00201B6C" w:rsidRPr="00201B6C">
        <w:rPr>
          <w:rFonts w:ascii="Times New Roman" w:hAnsi="Times New Roman" w:cs="Times New Roman"/>
          <w:sz w:val="24"/>
          <w:szCs w:val="24"/>
        </w:rPr>
        <w:t xml:space="preserve"> </w:t>
      </w:r>
      <w:r w:rsidR="00201B6C" w:rsidRPr="00201B6C">
        <w:rPr>
          <w:rFonts w:ascii="Times New Roman" w:eastAsia="Times New Roman" w:hAnsi="Times New Roman"/>
          <w:sz w:val="24"/>
          <w:szCs w:val="24"/>
        </w:rPr>
        <w:t xml:space="preserve">Enforcing stricter controls on over-the-counter and prescription-only drugs, monitor community pharmacies, promote pharmacist-led patient education, and explore e-prescription systems by regulatory bodies such as the Pharmacists Council of Nigeria, to track and regulate purchases, particularly antibiotics </w:t>
      </w:r>
      <w:r w:rsidRPr="00201B6C">
        <w:rPr>
          <w:rFonts w:ascii="Times New Roman" w:hAnsi="Times New Roman" w:cs="Times New Roman"/>
          <w:sz w:val="24"/>
          <w:szCs w:val="24"/>
        </w:rPr>
        <w:t xml:space="preserve">will reduce the negative fallout from self-medication. In addition, </w:t>
      </w:r>
      <w:r w:rsidR="00201B6C" w:rsidRPr="00201B6C">
        <w:rPr>
          <w:rFonts w:ascii="Times New Roman" w:eastAsia="Times New Roman" w:hAnsi="Times New Roman"/>
          <w:sz w:val="24"/>
          <w:szCs w:val="24"/>
        </w:rPr>
        <w:t xml:space="preserve">state government and relevant healthcare stakeholders </w:t>
      </w:r>
      <w:r w:rsidR="00201B6C" w:rsidRPr="00201B6C">
        <w:rPr>
          <w:rFonts w:ascii="Times New Roman" w:eastAsia="Times New Roman" w:hAnsi="Times New Roman"/>
          <w:sz w:val="24"/>
          <w:szCs w:val="24"/>
        </w:rPr>
        <w:lastRenderedPageBreak/>
        <w:t>are expected to expand primary healthcare coverage, especially in underserved communities, and subsidize essential services to reduce the economic incentives that drive self-medication.</w:t>
      </w:r>
    </w:p>
    <w:p w14:paraId="60035673" w14:textId="77777777" w:rsidR="000C6F9D" w:rsidRPr="000C6F9D" w:rsidRDefault="000C6F9D" w:rsidP="00D11F81">
      <w:pPr>
        <w:spacing w:line="276" w:lineRule="auto"/>
        <w:jc w:val="both"/>
        <w:rPr>
          <w:rFonts w:ascii="Times New Roman" w:hAnsi="Times New Roman" w:cs="Times New Roman"/>
          <w:b/>
          <w:bCs/>
          <w:sz w:val="24"/>
          <w:szCs w:val="24"/>
        </w:rPr>
      </w:pPr>
      <w:r w:rsidRPr="000C6F9D">
        <w:rPr>
          <w:rFonts w:ascii="Times New Roman" w:hAnsi="Times New Roman" w:cs="Times New Roman"/>
          <w:b/>
          <w:bCs/>
          <w:sz w:val="24"/>
          <w:szCs w:val="24"/>
        </w:rPr>
        <w:t xml:space="preserve">Declaration of conflicting interests </w:t>
      </w:r>
    </w:p>
    <w:p w14:paraId="31F3B645" w14:textId="77777777" w:rsidR="000C6F9D" w:rsidRDefault="000C6F9D" w:rsidP="00D11F81">
      <w:pPr>
        <w:spacing w:line="276" w:lineRule="auto"/>
        <w:jc w:val="both"/>
        <w:rPr>
          <w:rFonts w:ascii="Times New Roman" w:hAnsi="Times New Roman" w:cs="Times New Roman"/>
          <w:sz w:val="24"/>
          <w:szCs w:val="24"/>
        </w:rPr>
      </w:pPr>
      <w:r w:rsidRPr="009B5E6F">
        <w:rPr>
          <w:rFonts w:ascii="Times New Roman" w:hAnsi="Times New Roman" w:cs="Times New Roman"/>
          <w:sz w:val="24"/>
          <w:szCs w:val="24"/>
        </w:rPr>
        <w:t xml:space="preserve">The author(s) declared no potential conflicts of interest with respect to the research, authorship, and/or publication of this article. </w:t>
      </w:r>
    </w:p>
    <w:p w14:paraId="5137E5B0" w14:textId="77777777" w:rsidR="000C6F9D" w:rsidRPr="000C6F9D" w:rsidRDefault="000C6F9D" w:rsidP="00D11F81">
      <w:pPr>
        <w:spacing w:line="276" w:lineRule="auto"/>
        <w:jc w:val="both"/>
        <w:rPr>
          <w:rFonts w:ascii="Times New Roman" w:hAnsi="Times New Roman" w:cs="Times New Roman"/>
          <w:b/>
          <w:bCs/>
          <w:sz w:val="24"/>
          <w:szCs w:val="24"/>
        </w:rPr>
      </w:pPr>
      <w:r w:rsidRPr="000C6F9D">
        <w:rPr>
          <w:rFonts w:ascii="Times New Roman" w:hAnsi="Times New Roman" w:cs="Times New Roman"/>
          <w:b/>
          <w:bCs/>
          <w:sz w:val="24"/>
          <w:szCs w:val="24"/>
        </w:rPr>
        <w:t xml:space="preserve">Funding </w:t>
      </w:r>
    </w:p>
    <w:p w14:paraId="7B187136" w14:textId="6DA43FFE" w:rsidR="000C6F9D" w:rsidRPr="009B5E6F" w:rsidRDefault="000C6F9D" w:rsidP="00D11F81">
      <w:pPr>
        <w:spacing w:line="276" w:lineRule="auto"/>
        <w:jc w:val="both"/>
        <w:rPr>
          <w:rFonts w:ascii="Times New Roman" w:hAnsi="Times New Roman" w:cs="Times New Roman"/>
          <w:sz w:val="24"/>
          <w:szCs w:val="24"/>
        </w:rPr>
      </w:pPr>
      <w:r w:rsidRPr="009B5E6F">
        <w:rPr>
          <w:rFonts w:ascii="Times New Roman" w:hAnsi="Times New Roman" w:cs="Times New Roman"/>
          <w:sz w:val="24"/>
          <w:szCs w:val="24"/>
        </w:rPr>
        <w:t>The author(s) received no financial support for the research, authorship, and/or publication of this article.</w:t>
      </w:r>
    </w:p>
    <w:p w14:paraId="49BB5A16" w14:textId="77777777" w:rsidR="00ED50C9" w:rsidRPr="00ED50C9" w:rsidRDefault="00ED50C9" w:rsidP="00D11F81">
      <w:pPr>
        <w:spacing w:line="276" w:lineRule="auto"/>
        <w:jc w:val="both"/>
        <w:rPr>
          <w:rFonts w:ascii="Times New Roman" w:hAnsi="Times New Roman" w:cs="Times New Roman"/>
          <w:b/>
          <w:bCs/>
          <w:sz w:val="24"/>
          <w:szCs w:val="24"/>
        </w:rPr>
      </w:pPr>
      <w:r w:rsidRPr="00ED50C9">
        <w:rPr>
          <w:rFonts w:ascii="Times New Roman" w:hAnsi="Times New Roman" w:cs="Times New Roman"/>
          <w:b/>
          <w:bCs/>
          <w:sz w:val="24"/>
          <w:szCs w:val="24"/>
        </w:rPr>
        <w:t xml:space="preserve">Informed consent </w:t>
      </w:r>
    </w:p>
    <w:p w14:paraId="49713F77" w14:textId="337BDC8E" w:rsidR="00146B30" w:rsidRDefault="00ED50C9" w:rsidP="00D11F81">
      <w:pPr>
        <w:spacing w:line="276" w:lineRule="auto"/>
        <w:jc w:val="both"/>
        <w:rPr>
          <w:rFonts w:ascii="Times New Roman" w:hAnsi="Times New Roman" w:cs="Times New Roman"/>
          <w:sz w:val="24"/>
          <w:szCs w:val="24"/>
        </w:rPr>
      </w:pPr>
      <w:r w:rsidRPr="00ED50C9">
        <w:rPr>
          <w:rFonts w:ascii="Times New Roman" w:hAnsi="Times New Roman" w:cs="Times New Roman"/>
          <w:sz w:val="24"/>
          <w:szCs w:val="24"/>
        </w:rPr>
        <w:t>Written informed consent was obtained from participants who were 18years and above. All the participants had formal education and could read and write.</w:t>
      </w:r>
    </w:p>
    <w:p w14:paraId="0AFEE2F6" w14:textId="77777777" w:rsidR="00ED50C9" w:rsidRPr="00ED50C9" w:rsidRDefault="00ED50C9" w:rsidP="00D11F81">
      <w:pPr>
        <w:spacing w:line="276" w:lineRule="auto"/>
        <w:jc w:val="both"/>
        <w:rPr>
          <w:rFonts w:ascii="Times New Roman" w:hAnsi="Times New Roman" w:cs="Times New Roman"/>
          <w:b/>
          <w:bCs/>
          <w:sz w:val="24"/>
          <w:szCs w:val="24"/>
        </w:rPr>
      </w:pPr>
      <w:r w:rsidRPr="00ED50C9">
        <w:rPr>
          <w:rFonts w:ascii="Times New Roman" w:hAnsi="Times New Roman" w:cs="Times New Roman"/>
          <w:b/>
          <w:bCs/>
          <w:sz w:val="24"/>
          <w:szCs w:val="24"/>
        </w:rPr>
        <w:t xml:space="preserve">Supplemental material </w:t>
      </w:r>
    </w:p>
    <w:p w14:paraId="04A8533A" w14:textId="6E13DC7F" w:rsidR="00ED50C9" w:rsidRDefault="00ED50C9" w:rsidP="00D11F81">
      <w:pPr>
        <w:spacing w:line="276" w:lineRule="auto"/>
        <w:jc w:val="both"/>
        <w:rPr>
          <w:rFonts w:ascii="Times New Roman" w:hAnsi="Times New Roman" w:cs="Times New Roman"/>
          <w:sz w:val="24"/>
          <w:szCs w:val="24"/>
        </w:rPr>
      </w:pPr>
      <w:r w:rsidRPr="00ED50C9">
        <w:rPr>
          <w:rFonts w:ascii="Times New Roman" w:hAnsi="Times New Roman" w:cs="Times New Roman"/>
          <w:sz w:val="24"/>
          <w:szCs w:val="24"/>
        </w:rPr>
        <w:t>Supplemental material for this article is available online.</w:t>
      </w:r>
    </w:p>
    <w:p w14:paraId="37650A91" w14:textId="77777777" w:rsidR="00254083" w:rsidRDefault="00254083" w:rsidP="00D11F81">
      <w:pPr>
        <w:spacing w:line="276" w:lineRule="auto"/>
        <w:jc w:val="both"/>
        <w:rPr>
          <w:rFonts w:ascii="Times New Roman" w:hAnsi="Times New Roman" w:cs="Times New Roman"/>
          <w:b/>
          <w:bCs/>
          <w:sz w:val="24"/>
          <w:szCs w:val="24"/>
        </w:rPr>
      </w:pPr>
      <w:r w:rsidRPr="00254083">
        <w:rPr>
          <w:rFonts w:ascii="Times New Roman" w:hAnsi="Times New Roman" w:cs="Times New Roman"/>
          <w:b/>
          <w:bCs/>
          <w:sz w:val="24"/>
          <w:szCs w:val="24"/>
        </w:rPr>
        <w:t>References</w:t>
      </w:r>
    </w:p>
    <w:p w14:paraId="2E12086C" w14:textId="77777777" w:rsidR="009618A9" w:rsidRDefault="00254083" w:rsidP="009618A9">
      <w:pPr>
        <w:ind w:left="270" w:hanging="270"/>
        <w:jc w:val="both"/>
        <w:rPr>
          <w:rFonts w:ascii="Times New Roman" w:hAnsi="Times New Roman" w:cs="Times New Roman"/>
          <w:sz w:val="24"/>
          <w:szCs w:val="24"/>
        </w:rPr>
      </w:pPr>
      <w:r w:rsidRPr="00254083">
        <w:rPr>
          <w:rFonts w:ascii="Times New Roman" w:hAnsi="Times New Roman" w:cs="Times New Roman"/>
          <w:b/>
          <w:bCs/>
          <w:sz w:val="24"/>
          <w:szCs w:val="24"/>
        </w:rPr>
        <w:t xml:space="preserve"> </w:t>
      </w:r>
      <w:r w:rsidR="009618A9">
        <w:rPr>
          <w:rFonts w:ascii="Times New Roman" w:hAnsi="Times New Roman" w:cs="Times New Roman"/>
          <w:sz w:val="24"/>
          <w:szCs w:val="24"/>
        </w:rPr>
        <w:t xml:space="preserve">1. </w:t>
      </w:r>
      <w:proofErr w:type="spellStart"/>
      <w:r w:rsidR="009618A9" w:rsidRPr="00C01E20">
        <w:rPr>
          <w:rFonts w:ascii="Times New Roman" w:hAnsi="Times New Roman" w:cs="Times New Roman"/>
          <w:sz w:val="24"/>
          <w:szCs w:val="24"/>
        </w:rPr>
        <w:t>Gogazeh</w:t>
      </w:r>
      <w:proofErr w:type="spellEnd"/>
      <w:r w:rsidR="009618A9" w:rsidRPr="00C01E20">
        <w:rPr>
          <w:rFonts w:ascii="Times New Roman" w:hAnsi="Times New Roman" w:cs="Times New Roman"/>
          <w:sz w:val="24"/>
          <w:szCs w:val="24"/>
        </w:rPr>
        <w:t xml:space="preserve">, E. </w:t>
      </w:r>
      <w:r w:rsidR="009618A9" w:rsidRPr="001A2A38">
        <w:rPr>
          <w:rStyle w:val="fontstyle01"/>
          <w:rFonts w:ascii="Times New Roman" w:hAnsi="Times New Roman" w:cs="Times New Roman"/>
          <w:sz w:val="24"/>
          <w:szCs w:val="24"/>
        </w:rPr>
        <w:t>Dispensing errors and self-medication practice observed by community pharmacists in</w:t>
      </w:r>
      <w:r w:rsidR="009618A9" w:rsidRPr="001A2A38">
        <w:rPr>
          <w:rFonts w:ascii="Times New Roman" w:hAnsi="Times New Roman" w:cs="Times New Roman"/>
          <w:sz w:val="24"/>
          <w:szCs w:val="24"/>
        </w:rPr>
        <w:t xml:space="preserve"> </w:t>
      </w:r>
      <w:r w:rsidR="009618A9" w:rsidRPr="001A2A38">
        <w:rPr>
          <w:rStyle w:val="fontstyle01"/>
          <w:rFonts w:ascii="Times New Roman" w:hAnsi="Times New Roman" w:cs="Times New Roman"/>
          <w:sz w:val="24"/>
          <w:szCs w:val="24"/>
        </w:rPr>
        <w:t xml:space="preserve">Jordan. </w:t>
      </w:r>
      <w:r w:rsidR="009618A9" w:rsidRPr="001A2A38">
        <w:rPr>
          <w:rStyle w:val="fontstyle01"/>
          <w:rFonts w:ascii="Times New Roman" w:hAnsi="Times New Roman" w:cs="Times New Roman"/>
          <w:i/>
          <w:sz w:val="24"/>
          <w:szCs w:val="24"/>
        </w:rPr>
        <w:t>Saudi Pharmaceutical Journal</w:t>
      </w:r>
      <w:r w:rsidR="009618A9" w:rsidRPr="001A2A38">
        <w:rPr>
          <w:rStyle w:val="fontstyle01"/>
          <w:rFonts w:ascii="Times New Roman" w:hAnsi="Times New Roman" w:cs="Times New Roman"/>
          <w:sz w:val="24"/>
          <w:szCs w:val="24"/>
        </w:rPr>
        <w:t xml:space="preserve">, </w:t>
      </w:r>
      <w:r w:rsidR="009618A9">
        <w:rPr>
          <w:rStyle w:val="fontstyle01"/>
          <w:rFonts w:ascii="Times New Roman" w:hAnsi="Times New Roman" w:cs="Times New Roman"/>
          <w:sz w:val="24"/>
          <w:szCs w:val="24"/>
        </w:rPr>
        <w:t xml:space="preserve">2020; </w:t>
      </w:r>
      <w:r w:rsidR="009618A9" w:rsidRPr="001A2A38">
        <w:rPr>
          <w:rStyle w:val="fontstyle01"/>
          <w:rFonts w:ascii="Times New Roman" w:hAnsi="Times New Roman" w:cs="Times New Roman"/>
          <w:sz w:val="24"/>
          <w:szCs w:val="24"/>
        </w:rPr>
        <w:t xml:space="preserve">28(3). </w:t>
      </w:r>
      <w:hyperlink r:id="rId7" w:history="1">
        <w:r w:rsidR="009618A9" w:rsidRPr="001A2A38">
          <w:rPr>
            <w:rStyle w:val="Hyperlink"/>
            <w:rFonts w:ascii="Times New Roman" w:hAnsi="Times New Roman"/>
            <w:color w:val="auto"/>
            <w:sz w:val="24"/>
            <w:szCs w:val="24"/>
          </w:rPr>
          <w:t>https://doi.org/10.1016/j.jsps.2020.01.001</w:t>
        </w:r>
      </w:hyperlink>
      <w:r w:rsidR="009618A9" w:rsidRPr="00C01E20">
        <w:rPr>
          <w:rFonts w:ascii="Times New Roman" w:hAnsi="Times New Roman" w:cs="Times New Roman"/>
          <w:sz w:val="24"/>
          <w:szCs w:val="24"/>
        </w:rPr>
        <w:t>.</w:t>
      </w:r>
    </w:p>
    <w:p w14:paraId="04D9E2FE" w14:textId="77777777" w:rsidR="009618A9" w:rsidRDefault="009618A9" w:rsidP="009618A9">
      <w:pPr>
        <w:ind w:left="270" w:hanging="270"/>
        <w:jc w:val="both"/>
        <w:rPr>
          <w:rFonts w:ascii="Times New Roman" w:hAnsi="Times New Roman" w:cs="Times New Roman"/>
          <w:sz w:val="24"/>
          <w:szCs w:val="24"/>
        </w:rPr>
      </w:pPr>
      <w:r>
        <w:rPr>
          <w:rFonts w:ascii="Times New Roman" w:hAnsi="Times New Roman" w:cs="Times New Roman"/>
          <w:sz w:val="24"/>
          <w:szCs w:val="24"/>
        </w:rPr>
        <w:t xml:space="preserve">2. </w:t>
      </w:r>
      <w:r w:rsidRPr="00C01E20">
        <w:rPr>
          <w:rFonts w:ascii="Times New Roman" w:hAnsi="Times New Roman" w:cs="Times New Roman"/>
          <w:sz w:val="24"/>
          <w:szCs w:val="24"/>
        </w:rPr>
        <w:t xml:space="preserve">Paudel, S., </w:t>
      </w:r>
      <w:r>
        <w:rPr>
          <w:rFonts w:ascii="Times New Roman" w:hAnsi="Times New Roman" w:cs="Times New Roman"/>
          <w:sz w:val="24"/>
          <w:szCs w:val="24"/>
        </w:rPr>
        <w:t>and</w:t>
      </w:r>
      <w:r w:rsidRPr="00C01E20">
        <w:rPr>
          <w:rFonts w:ascii="Times New Roman" w:hAnsi="Times New Roman" w:cs="Times New Roman"/>
          <w:sz w:val="24"/>
          <w:szCs w:val="24"/>
        </w:rPr>
        <w:t xml:space="preserve"> Aryal, B. Exploration of self-medication practice in Pokhara Valley of Nepal. </w:t>
      </w:r>
      <w:r w:rsidRPr="00C01E20">
        <w:rPr>
          <w:rFonts w:ascii="Times New Roman" w:hAnsi="Times New Roman" w:cs="Times New Roman"/>
          <w:i/>
          <w:iCs/>
          <w:sz w:val="24"/>
          <w:szCs w:val="24"/>
        </w:rPr>
        <w:t>BMC Public Health</w:t>
      </w:r>
      <w:r w:rsidRPr="00C01E20">
        <w:rPr>
          <w:rFonts w:ascii="Times New Roman" w:hAnsi="Times New Roman" w:cs="Times New Roman"/>
          <w:sz w:val="24"/>
          <w:szCs w:val="24"/>
        </w:rPr>
        <w:t xml:space="preserve">, </w:t>
      </w:r>
      <w:r>
        <w:rPr>
          <w:rFonts w:ascii="Times New Roman" w:hAnsi="Times New Roman" w:cs="Times New Roman"/>
          <w:sz w:val="24"/>
          <w:szCs w:val="24"/>
        </w:rPr>
        <w:t xml:space="preserve">2020; </w:t>
      </w:r>
      <w:r w:rsidRPr="00C01E20">
        <w:rPr>
          <w:rFonts w:ascii="Times New Roman" w:hAnsi="Times New Roman" w:cs="Times New Roman"/>
          <w:sz w:val="24"/>
          <w:szCs w:val="24"/>
        </w:rPr>
        <w:t>20, 714.</w:t>
      </w:r>
      <w:r>
        <w:rPr>
          <w:rFonts w:ascii="Times New Roman" w:hAnsi="Times New Roman" w:cs="Times New Roman"/>
          <w:sz w:val="24"/>
          <w:szCs w:val="24"/>
        </w:rPr>
        <w:t xml:space="preserve"> </w:t>
      </w:r>
      <w:hyperlink r:id="rId8" w:history="1">
        <w:r w:rsidRPr="001A2A38">
          <w:rPr>
            <w:rStyle w:val="Hyperlink"/>
            <w:rFonts w:ascii="Times New Roman" w:hAnsi="Times New Roman"/>
            <w:color w:val="auto"/>
            <w:sz w:val="24"/>
            <w:szCs w:val="24"/>
          </w:rPr>
          <w:t>https://doi.org/10.1186/s12889-02008860-w</w:t>
        </w:r>
      </w:hyperlink>
    </w:p>
    <w:p w14:paraId="35E5CFE3" w14:textId="77777777" w:rsidR="009618A9" w:rsidRPr="006A2379" w:rsidRDefault="009618A9" w:rsidP="009618A9">
      <w:pPr>
        <w:ind w:left="270" w:hanging="270"/>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Pr="006A2379">
        <w:rPr>
          <w:rFonts w:ascii="Times New Roman" w:hAnsi="Times New Roman" w:cs="Times New Roman"/>
          <w:sz w:val="24"/>
          <w:szCs w:val="24"/>
        </w:rPr>
        <w:t>Behzadifar</w:t>
      </w:r>
      <w:proofErr w:type="spellEnd"/>
      <w:r w:rsidRPr="006A2379">
        <w:rPr>
          <w:rFonts w:ascii="Times New Roman" w:hAnsi="Times New Roman" w:cs="Times New Roman"/>
          <w:sz w:val="24"/>
          <w:szCs w:val="24"/>
        </w:rPr>
        <w:t xml:space="preserve">, M., </w:t>
      </w:r>
      <w:proofErr w:type="spellStart"/>
      <w:r w:rsidRPr="006A2379">
        <w:rPr>
          <w:rFonts w:ascii="Times New Roman" w:hAnsi="Times New Roman" w:cs="Times New Roman"/>
          <w:sz w:val="24"/>
          <w:szCs w:val="24"/>
        </w:rPr>
        <w:t>Behzadifar</w:t>
      </w:r>
      <w:proofErr w:type="spellEnd"/>
      <w:r w:rsidRPr="006A2379">
        <w:rPr>
          <w:rFonts w:ascii="Times New Roman" w:hAnsi="Times New Roman" w:cs="Times New Roman"/>
          <w:sz w:val="24"/>
          <w:szCs w:val="24"/>
        </w:rPr>
        <w:t xml:space="preserve">, M., </w:t>
      </w:r>
      <w:proofErr w:type="spellStart"/>
      <w:r w:rsidRPr="006A2379">
        <w:rPr>
          <w:rFonts w:ascii="Times New Roman" w:hAnsi="Times New Roman" w:cs="Times New Roman"/>
          <w:sz w:val="24"/>
          <w:szCs w:val="24"/>
        </w:rPr>
        <w:t>Aryankhesal</w:t>
      </w:r>
      <w:proofErr w:type="spellEnd"/>
      <w:r w:rsidRPr="006A2379">
        <w:rPr>
          <w:rFonts w:ascii="Times New Roman" w:hAnsi="Times New Roman" w:cs="Times New Roman"/>
          <w:sz w:val="24"/>
          <w:szCs w:val="24"/>
        </w:rPr>
        <w:t xml:space="preserve">, A., Ravaghi, H., Baradaran, H. R., Sajadi, H. S., </w:t>
      </w:r>
      <w:r>
        <w:rPr>
          <w:rFonts w:ascii="Times New Roman" w:hAnsi="Times New Roman" w:cs="Times New Roman"/>
          <w:sz w:val="24"/>
          <w:szCs w:val="24"/>
        </w:rPr>
        <w:t>and</w:t>
      </w:r>
      <w:r w:rsidRPr="006A2379">
        <w:rPr>
          <w:rFonts w:ascii="Times New Roman" w:hAnsi="Times New Roman" w:cs="Times New Roman"/>
          <w:sz w:val="24"/>
          <w:szCs w:val="24"/>
        </w:rPr>
        <w:t xml:space="preserve"> Bragazzi, N. L. Prevalence of self-medication in university students: Systematic review and meta-analysis. </w:t>
      </w:r>
      <w:r w:rsidRPr="006A2379">
        <w:rPr>
          <w:rFonts w:ascii="Times New Roman" w:hAnsi="Times New Roman" w:cs="Times New Roman"/>
          <w:i/>
          <w:iCs/>
          <w:sz w:val="24"/>
          <w:szCs w:val="24"/>
        </w:rPr>
        <w:t>Eastern Mediterranean Health Journal</w:t>
      </w:r>
      <w:r w:rsidRPr="006A2379">
        <w:rPr>
          <w:rFonts w:ascii="Times New Roman" w:hAnsi="Times New Roman" w:cs="Times New Roman"/>
          <w:sz w:val="24"/>
          <w:szCs w:val="24"/>
        </w:rPr>
        <w:t xml:space="preserve">, </w:t>
      </w:r>
      <w:r>
        <w:rPr>
          <w:rFonts w:ascii="Times New Roman" w:hAnsi="Times New Roman" w:cs="Times New Roman"/>
          <w:sz w:val="24"/>
          <w:szCs w:val="24"/>
        </w:rPr>
        <w:t xml:space="preserve">2020; </w:t>
      </w:r>
      <w:r w:rsidRPr="006A2379">
        <w:rPr>
          <w:rFonts w:ascii="Times New Roman" w:hAnsi="Times New Roman" w:cs="Times New Roman"/>
          <w:sz w:val="24"/>
          <w:szCs w:val="24"/>
        </w:rPr>
        <w:t>26(7), 846–857.</w:t>
      </w:r>
      <w:r>
        <w:rPr>
          <w:rFonts w:ascii="Times New Roman" w:hAnsi="Times New Roman" w:cs="Times New Roman"/>
          <w:sz w:val="24"/>
          <w:szCs w:val="24"/>
        </w:rPr>
        <w:t xml:space="preserve"> </w:t>
      </w:r>
      <w:hyperlink r:id="rId9" w:history="1">
        <w:r w:rsidRPr="001A2A38">
          <w:rPr>
            <w:rStyle w:val="Hyperlink"/>
            <w:rFonts w:ascii="Times New Roman" w:hAnsi="Times New Roman"/>
            <w:color w:val="auto"/>
            <w:sz w:val="24"/>
            <w:szCs w:val="24"/>
          </w:rPr>
          <w:t>https://doi.org/10.26719/emhj.20.052</w:t>
        </w:r>
      </w:hyperlink>
    </w:p>
    <w:p w14:paraId="4C651859" w14:textId="77777777" w:rsidR="009618A9" w:rsidRPr="006A2379" w:rsidRDefault="009618A9" w:rsidP="009618A9">
      <w:pPr>
        <w:ind w:left="270" w:hanging="270"/>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sidRPr="006A2379">
        <w:rPr>
          <w:rFonts w:ascii="Times New Roman" w:hAnsi="Times New Roman" w:cs="Times New Roman"/>
          <w:sz w:val="24"/>
          <w:szCs w:val="24"/>
        </w:rPr>
        <w:t>Khatony</w:t>
      </w:r>
      <w:proofErr w:type="spellEnd"/>
      <w:r w:rsidRPr="006A2379">
        <w:rPr>
          <w:rFonts w:ascii="Times New Roman" w:hAnsi="Times New Roman" w:cs="Times New Roman"/>
          <w:sz w:val="24"/>
          <w:szCs w:val="24"/>
        </w:rPr>
        <w:t xml:space="preserve">, A., Soroush, A., </w:t>
      </w:r>
      <w:proofErr w:type="spellStart"/>
      <w:r w:rsidRPr="006A2379">
        <w:rPr>
          <w:rFonts w:ascii="Times New Roman" w:hAnsi="Times New Roman" w:cs="Times New Roman"/>
          <w:sz w:val="24"/>
          <w:szCs w:val="24"/>
        </w:rPr>
        <w:t>Andayeshgar</w:t>
      </w:r>
      <w:proofErr w:type="spellEnd"/>
      <w:r w:rsidRPr="006A2379">
        <w:rPr>
          <w:rFonts w:ascii="Times New Roman" w:hAnsi="Times New Roman" w:cs="Times New Roman"/>
          <w:sz w:val="24"/>
          <w:szCs w:val="24"/>
        </w:rPr>
        <w:t xml:space="preserve">, B., Abdi, A., </w:t>
      </w:r>
      <w:r>
        <w:rPr>
          <w:rFonts w:ascii="Times New Roman" w:hAnsi="Times New Roman" w:cs="Times New Roman"/>
          <w:sz w:val="24"/>
          <w:szCs w:val="24"/>
        </w:rPr>
        <w:t>and</w:t>
      </w:r>
      <w:r w:rsidRPr="006A2379">
        <w:rPr>
          <w:rFonts w:ascii="Times New Roman" w:hAnsi="Times New Roman" w:cs="Times New Roman"/>
          <w:sz w:val="24"/>
          <w:szCs w:val="24"/>
        </w:rPr>
        <w:t xml:space="preserve"> </w:t>
      </w:r>
      <w:proofErr w:type="spellStart"/>
      <w:r w:rsidRPr="006A2379">
        <w:rPr>
          <w:rFonts w:ascii="Times New Roman" w:hAnsi="Times New Roman" w:cs="Times New Roman"/>
          <w:sz w:val="24"/>
          <w:szCs w:val="24"/>
        </w:rPr>
        <w:t>Khammarnia</w:t>
      </w:r>
      <w:proofErr w:type="spellEnd"/>
      <w:r w:rsidRPr="006A2379">
        <w:rPr>
          <w:rFonts w:ascii="Times New Roman" w:hAnsi="Times New Roman" w:cs="Times New Roman"/>
          <w:sz w:val="24"/>
          <w:szCs w:val="24"/>
        </w:rPr>
        <w:t xml:space="preserve">, M. </w:t>
      </w:r>
      <w:r w:rsidRPr="001A2A38">
        <w:rPr>
          <w:rStyle w:val="fontstyle01"/>
          <w:rFonts w:ascii="Times New Roman" w:hAnsi="Times New Roman" w:cs="Times New Roman"/>
          <w:sz w:val="24"/>
          <w:szCs w:val="24"/>
        </w:rPr>
        <w:t>Nursing students' perceived consequences of</w:t>
      </w:r>
      <w:r w:rsidRPr="001A2A38">
        <w:rPr>
          <w:rFonts w:ascii="Times New Roman" w:hAnsi="Times New Roman" w:cs="Times New Roman"/>
          <w:sz w:val="24"/>
          <w:szCs w:val="24"/>
        </w:rPr>
        <w:t xml:space="preserve"> </w:t>
      </w:r>
      <w:r w:rsidRPr="001A2A38">
        <w:rPr>
          <w:rStyle w:val="fontstyle01"/>
          <w:rFonts w:ascii="Times New Roman" w:hAnsi="Times New Roman" w:cs="Times New Roman"/>
          <w:sz w:val="24"/>
          <w:szCs w:val="24"/>
        </w:rPr>
        <w:t>self-medication: A qualitative study. BMC Nursing,</w:t>
      </w:r>
      <w:r>
        <w:rPr>
          <w:rStyle w:val="fontstyle01"/>
          <w:rFonts w:ascii="Times New Roman" w:hAnsi="Times New Roman" w:cs="Times New Roman"/>
          <w:sz w:val="24"/>
          <w:szCs w:val="24"/>
        </w:rPr>
        <w:t xml:space="preserve"> 2020;</w:t>
      </w:r>
      <w:r w:rsidRPr="001A2A38">
        <w:rPr>
          <w:rStyle w:val="fontstyle01"/>
          <w:rFonts w:ascii="Times New Roman" w:hAnsi="Times New Roman" w:cs="Times New Roman"/>
          <w:sz w:val="24"/>
          <w:szCs w:val="24"/>
        </w:rPr>
        <w:t xml:space="preserve"> 19(1). </w:t>
      </w:r>
      <w:hyperlink r:id="rId10" w:history="1">
        <w:r w:rsidRPr="001A2A38">
          <w:rPr>
            <w:rStyle w:val="Hyperlink"/>
            <w:rFonts w:ascii="Times New Roman" w:hAnsi="Times New Roman"/>
            <w:color w:val="auto"/>
            <w:sz w:val="24"/>
            <w:szCs w:val="24"/>
          </w:rPr>
          <w:t>https://doi.org/10.1186/s12912-020-00460-8</w:t>
        </w:r>
      </w:hyperlink>
    </w:p>
    <w:p w14:paraId="5D63E2DA" w14:textId="77777777" w:rsidR="009618A9" w:rsidRPr="006A2379" w:rsidRDefault="009618A9" w:rsidP="009618A9">
      <w:pPr>
        <w:ind w:left="270" w:hanging="270"/>
        <w:jc w:val="both"/>
        <w:rPr>
          <w:rFonts w:ascii="Times New Roman" w:hAnsi="Times New Roman" w:cs="Times New Roman"/>
          <w:sz w:val="24"/>
          <w:szCs w:val="24"/>
        </w:rPr>
      </w:pPr>
      <w:r>
        <w:rPr>
          <w:rFonts w:ascii="Times New Roman" w:hAnsi="Times New Roman" w:cs="Times New Roman"/>
          <w:sz w:val="24"/>
          <w:szCs w:val="24"/>
        </w:rPr>
        <w:t xml:space="preserve">5. </w:t>
      </w:r>
      <w:r w:rsidRPr="006A2379">
        <w:rPr>
          <w:rFonts w:ascii="Times New Roman" w:hAnsi="Times New Roman" w:cs="Times New Roman"/>
          <w:sz w:val="24"/>
          <w:szCs w:val="24"/>
        </w:rPr>
        <w:t xml:space="preserve">Khadka, A., </w:t>
      </w:r>
      <w:r>
        <w:rPr>
          <w:rFonts w:ascii="Times New Roman" w:hAnsi="Times New Roman" w:cs="Times New Roman"/>
          <w:sz w:val="24"/>
          <w:szCs w:val="24"/>
        </w:rPr>
        <w:t>and</w:t>
      </w:r>
      <w:r w:rsidRPr="006A2379">
        <w:rPr>
          <w:rFonts w:ascii="Times New Roman" w:hAnsi="Times New Roman" w:cs="Times New Roman"/>
          <w:sz w:val="24"/>
          <w:szCs w:val="24"/>
        </w:rPr>
        <w:t xml:space="preserve"> Kafle, K. K. </w:t>
      </w:r>
      <w:r w:rsidRPr="001A2A38">
        <w:rPr>
          <w:rStyle w:val="fontstyle01"/>
          <w:rFonts w:ascii="Times New Roman" w:hAnsi="Times New Roman" w:cs="Times New Roman"/>
          <w:sz w:val="24"/>
          <w:szCs w:val="24"/>
        </w:rPr>
        <w:t>Prevalence of self-medication among MBBS students of a medical college</w:t>
      </w:r>
      <w:r w:rsidRPr="001A2A38">
        <w:rPr>
          <w:rFonts w:ascii="Times New Roman" w:hAnsi="Times New Roman" w:cs="Times New Roman"/>
          <w:sz w:val="24"/>
          <w:szCs w:val="24"/>
        </w:rPr>
        <w:t xml:space="preserve"> </w:t>
      </w:r>
      <w:r w:rsidRPr="001A2A38">
        <w:rPr>
          <w:rStyle w:val="fontstyle01"/>
          <w:rFonts w:ascii="Times New Roman" w:hAnsi="Times New Roman" w:cs="Times New Roman"/>
          <w:sz w:val="24"/>
          <w:szCs w:val="24"/>
        </w:rPr>
        <w:t xml:space="preserve">in Kathmandu. </w:t>
      </w:r>
      <w:r w:rsidRPr="001A2A38">
        <w:rPr>
          <w:rStyle w:val="fontstyle01"/>
          <w:rFonts w:ascii="Times New Roman" w:hAnsi="Times New Roman" w:cs="Times New Roman"/>
          <w:i/>
          <w:sz w:val="24"/>
          <w:szCs w:val="24"/>
        </w:rPr>
        <w:t>Journal of the Nepal Medical Association</w:t>
      </w:r>
      <w:r w:rsidRPr="001A2A38">
        <w:rPr>
          <w:rStyle w:val="fontstyle01"/>
          <w:rFonts w:ascii="Times New Roman" w:hAnsi="Times New Roman" w:cs="Times New Roman"/>
          <w:sz w:val="24"/>
          <w:szCs w:val="24"/>
        </w:rPr>
        <w:t>,</w:t>
      </w:r>
      <w:r>
        <w:rPr>
          <w:rStyle w:val="fontstyle01"/>
          <w:rFonts w:ascii="Times New Roman" w:hAnsi="Times New Roman" w:cs="Times New Roman"/>
          <w:sz w:val="24"/>
          <w:szCs w:val="24"/>
        </w:rPr>
        <w:t xml:space="preserve"> 2020;</w:t>
      </w:r>
      <w:r w:rsidRPr="001A2A38">
        <w:rPr>
          <w:rStyle w:val="fontstyle01"/>
          <w:rFonts w:ascii="Times New Roman" w:hAnsi="Times New Roman" w:cs="Times New Roman"/>
          <w:sz w:val="24"/>
          <w:szCs w:val="24"/>
        </w:rPr>
        <w:t xml:space="preserve"> 58(222). </w:t>
      </w:r>
      <w:hyperlink r:id="rId11" w:history="1">
        <w:r w:rsidRPr="001A2A38">
          <w:rPr>
            <w:rStyle w:val="Hyperlink"/>
            <w:rFonts w:ascii="Times New Roman" w:hAnsi="Times New Roman"/>
            <w:color w:val="auto"/>
            <w:sz w:val="24"/>
            <w:szCs w:val="24"/>
          </w:rPr>
          <w:t>https://doi.org/10.31729/jnma.4840</w:t>
        </w:r>
      </w:hyperlink>
    </w:p>
    <w:p w14:paraId="5C029AD6" w14:textId="77777777" w:rsidR="009618A9" w:rsidRPr="006A2379" w:rsidRDefault="009618A9" w:rsidP="009618A9">
      <w:pPr>
        <w:ind w:left="270" w:hanging="270"/>
        <w:jc w:val="both"/>
        <w:rPr>
          <w:rFonts w:ascii="Times New Roman" w:hAnsi="Times New Roman" w:cs="Times New Roman"/>
          <w:sz w:val="24"/>
          <w:szCs w:val="24"/>
        </w:rPr>
      </w:pPr>
      <w:r>
        <w:rPr>
          <w:rFonts w:ascii="Times New Roman" w:hAnsi="Times New Roman" w:cs="Times New Roman"/>
          <w:sz w:val="24"/>
          <w:szCs w:val="24"/>
        </w:rPr>
        <w:t xml:space="preserve">6. </w:t>
      </w:r>
      <w:r w:rsidRPr="001A2A38">
        <w:rPr>
          <w:rFonts w:ascii="Times New Roman" w:eastAsia="Times New Roman" w:hAnsi="Times New Roman" w:cs="Times New Roman"/>
          <w:sz w:val="24"/>
          <w:szCs w:val="24"/>
        </w:rPr>
        <w:t xml:space="preserve">Musa Y, </w:t>
      </w:r>
      <w:proofErr w:type="spellStart"/>
      <w:r w:rsidRPr="001A2A38">
        <w:rPr>
          <w:rFonts w:ascii="Times New Roman" w:eastAsia="Times New Roman" w:hAnsi="Times New Roman" w:cs="Times New Roman"/>
          <w:sz w:val="24"/>
          <w:szCs w:val="24"/>
        </w:rPr>
        <w:t>Awosan</w:t>
      </w:r>
      <w:proofErr w:type="spellEnd"/>
      <w:r w:rsidRPr="001A2A38">
        <w:rPr>
          <w:rFonts w:ascii="Times New Roman" w:eastAsia="Times New Roman" w:hAnsi="Times New Roman" w:cs="Times New Roman"/>
          <w:sz w:val="24"/>
          <w:szCs w:val="24"/>
        </w:rPr>
        <w:t xml:space="preserve"> K. and Ibrahim M</w:t>
      </w:r>
      <w:r>
        <w:rPr>
          <w:rFonts w:ascii="Times New Roman" w:eastAsia="Times New Roman" w:hAnsi="Times New Roman" w:cs="Times New Roman"/>
          <w:sz w:val="24"/>
          <w:szCs w:val="24"/>
        </w:rPr>
        <w:t>.</w:t>
      </w:r>
      <w:r w:rsidRPr="001A2A38">
        <w:rPr>
          <w:rFonts w:ascii="Times New Roman" w:eastAsia="Times New Roman" w:hAnsi="Times New Roman" w:cs="Times New Roman"/>
          <w:sz w:val="24"/>
          <w:szCs w:val="24"/>
        </w:rPr>
        <w:t xml:space="preserve"> Knowledge and practice of self-medication among undergraduate students of Us</w:t>
      </w:r>
      <w:r>
        <w:rPr>
          <w:rFonts w:ascii="Times New Roman" w:eastAsia="Times New Roman" w:hAnsi="Times New Roman" w:cs="Times New Roman"/>
          <w:sz w:val="24"/>
          <w:szCs w:val="24"/>
        </w:rPr>
        <w:t>man</w:t>
      </w:r>
      <w:r w:rsidRPr="001A2A38">
        <w:rPr>
          <w:rFonts w:ascii="Times New Roman" w:eastAsia="Times New Roman" w:hAnsi="Times New Roman" w:cs="Times New Roman"/>
          <w:sz w:val="24"/>
          <w:szCs w:val="24"/>
        </w:rPr>
        <w:t xml:space="preserve"> Danfodiyo University, Sokoto. </w:t>
      </w:r>
      <w:r w:rsidRPr="00C01E20">
        <w:rPr>
          <w:rFonts w:ascii="Times New Roman" w:hAnsi="Times New Roman" w:cs="Times New Roman"/>
          <w:i/>
          <w:sz w:val="24"/>
          <w:szCs w:val="24"/>
        </w:rPr>
        <w:t>Ann Int Med Den Res</w:t>
      </w:r>
      <w:r w:rsidRPr="001A2A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2016</w:t>
      </w:r>
      <w:r w:rsidRPr="001A2A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A2A38">
        <w:rPr>
          <w:rFonts w:ascii="Times New Roman" w:eastAsia="Times New Roman" w:hAnsi="Times New Roman" w:cs="Times New Roman"/>
          <w:sz w:val="24"/>
          <w:szCs w:val="24"/>
        </w:rPr>
        <w:t>2(1):83–88</w:t>
      </w:r>
      <w:r w:rsidRPr="006A2379">
        <w:rPr>
          <w:rFonts w:ascii="Times New Roman" w:hAnsi="Times New Roman" w:cs="Times New Roman"/>
          <w:sz w:val="24"/>
          <w:szCs w:val="24"/>
        </w:rPr>
        <w:t>.</w:t>
      </w:r>
    </w:p>
    <w:p w14:paraId="6AFAF52E" w14:textId="77777777" w:rsidR="009618A9" w:rsidRPr="006A2379" w:rsidRDefault="009618A9" w:rsidP="009618A9">
      <w:pPr>
        <w:ind w:left="270" w:hanging="270"/>
        <w:jc w:val="both"/>
        <w:rPr>
          <w:rFonts w:ascii="Times New Roman" w:hAnsi="Times New Roman" w:cs="Times New Roman"/>
          <w:sz w:val="24"/>
          <w:szCs w:val="24"/>
        </w:rPr>
      </w:pPr>
      <w:r>
        <w:rPr>
          <w:rFonts w:ascii="Times New Roman" w:hAnsi="Times New Roman" w:cs="Times New Roman"/>
          <w:sz w:val="24"/>
          <w:szCs w:val="24"/>
        </w:rPr>
        <w:t xml:space="preserve">7. </w:t>
      </w:r>
      <w:r w:rsidRPr="001A2A38">
        <w:rPr>
          <w:rFonts w:ascii="Times New Roman" w:hAnsi="Times New Roman" w:cs="Times New Roman"/>
          <w:sz w:val="24"/>
          <w:szCs w:val="24"/>
          <w:lang w:val="en"/>
        </w:rPr>
        <w:t xml:space="preserve">Hughes CM, </w:t>
      </w:r>
      <w:proofErr w:type="spellStart"/>
      <w:r w:rsidRPr="001A2A38">
        <w:rPr>
          <w:rFonts w:ascii="Times New Roman" w:hAnsi="Times New Roman" w:cs="Times New Roman"/>
          <w:sz w:val="24"/>
          <w:szCs w:val="24"/>
          <w:lang w:val="en"/>
        </w:rPr>
        <w:t>McElnay</w:t>
      </w:r>
      <w:proofErr w:type="spellEnd"/>
      <w:r w:rsidRPr="001A2A38">
        <w:rPr>
          <w:rFonts w:ascii="Times New Roman" w:hAnsi="Times New Roman" w:cs="Times New Roman"/>
          <w:sz w:val="24"/>
          <w:szCs w:val="24"/>
          <w:lang w:val="en"/>
        </w:rPr>
        <w:t xml:space="preserve"> J., Fleming G. Benefits and risks of self-medication. </w:t>
      </w:r>
      <w:r w:rsidRPr="00C01E20">
        <w:rPr>
          <w:rFonts w:ascii="Times New Roman" w:hAnsi="Times New Roman" w:cs="Times New Roman"/>
          <w:i/>
          <w:sz w:val="24"/>
          <w:szCs w:val="24"/>
          <w:lang w:val="en"/>
        </w:rPr>
        <w:t>Drug Saf.</w:t>
      </w:r>
      <w:r>
        <w:rPr>
          <w:rFonts w:ascii="Times New Roman" w:hAnsi="Times New Roman" w:cs="Times New Roman"/>
          <w:sz w:val="24"/>
          <w:szCs w:val="24"/>
          <w:lang w:val="en"/>
        </w:rPr>
        <w:t xml:space="preserve"> 2021;</w:t>
      </w:r>
      <w:r w:rsidRPr="001A2A38">
        <w:rPr>
          <w:rFonts w:ascii="Times New Roman" w:hAnsi="Times New Roman" w:cs="Times New Roman"/>
          <w:i/>
          <w:iCs/>
          <w:sz w:val="24"/>
          <w:szCs w:val="24"/>
          <w:lang w:val="en"/>
        </w:rPr>
        <w:t xml:space="preserve"> </w:t>
      </w:r>
      <w:r w:rsidRPr="001A2A38">
        <w:rPr>
          <w:rFonts w:ascii="Times New Roman" w:hAnsi="Times New Roman" w:cs="Times New Roman"/>
          <w:sz w:val="24"/>
          <w:szCs w:val="24"/>
          <w:lang w:val="en"/>
        </w:rPr>
        <w:t>24:1027</w:t>
      </w:r>
      <w:r w:rsidRPr="006A2379">
        <w:rPr>
          <w:rFonts w:ascii="Times New Roman" w:hAnsi="Times New Roman" w:cs="Times New Roman"/>
          <w:sz w:val="24"/>
          <w:szCs w:val="24"/>
        </w:rPr>
        <w:t>.</w:t>
      </w:r>
    </w:p>
    <w:p w14:paraId="389CE610" w14:textId="77777777" w:rsidR="009618A9" w:rsidRPr="006A2379" w:rsidRDefault="009618A9" w:rsidP="009618A9">
      <w:pPr>
        <w:ind w:left="270" w:hanging="270"/>
        <w:jc w:val="both"/>
        <w:rPr>
          <w:rFonts w:ascii="Times New Roman" w:hAnsi="Times New Roman" w:cs="Times New Roman"/>
          <w:sz w:val="24"/>
          <w:szCs w:val="24"/>
        </w:rPr>
      </w:pPr>
      <w:r>
        <w:rPr>
          <w:rFonts w:ascii="Times New Roman" w:hAnsi="Times New Roman" w:cs="Times New Roman"/>
          <w:sz w:val="24"/>
          <w:szCs w:val="24"/>
        </w:rPr>
        <w:lastRenderedPageBreak/>
        <w:t xml:space="preserve">8. </w:t>
      </w:r>
      <w:r w:rsidRPr="006A2379">
        <w:rPr>
          <w:rFonts w:ascii="Times New Roman" w:hAnsi="Times New Roman" w:cs="Times New Roman"/>
          <w:sz w:val="24"/>
          <w:szCs w:val="24"/>
        </w:rPr>
        <w:t xml:space="preserve">World Health Organization. </w:t>
      </w:r>
      <w:r w:rsidRPr="001A2A38">
        <w:rPr>
          <w:rFonts w:ascii="Times New Roman" w:eastAsia="Times New Roman" w:hAnsi="Times New Roman" w:cs="Times New Roman"/>
          <w:sz w:val="24"/>
          <w:szCs w:val="24"/>
        </w:rPr>
        <w:t xml:space="preserve">General policy issues-the benefits and risks of self-medication. </w:t>
      </w:r>
      <w:r w:rsidRPr="001A2A38">
        <w:rPr>
          <w:rFonts w:ascii="Times New Roman" w:hAnsi="Times New Roman" w:cs="Times New Roman"/>
          <w:iCs/>
          <w:sz w:val="24"/>
          <w:szCs w:val="24"/>
        </w:rPr>
        <w:t>WHO Drug Information</w:t>
      </w:r>
      <w:r w:rsidRPr="001A2A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2018</w:t>
      </w:r>
      <w:r w:rsidRPr="001A2A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A2A38">
        <w:rPr>
          <w:rFonts w:ascii="Times New Roman" w:eastAsia="Times New Roman" w:hAnsi="Times New Roman" w:cs="Times New Roman"/>
          <w:sz w:val="24"/>
          <w:szCs w:val="24"/>
        </w:rPr>
        <w:t>14:1–2.</w:t>
      </w:r>
    </w:p>
    <w:p w14:paraId="7632D37E" w14:textId="77777777" w:rsidR="009618A9" w:rsidRPr="006A2379" w:rsidRDefault="009618A9" w:rsidP="009618A9">
      <w:pPr>
        <w:ind w:left="270" w:hanging="270"/>
        <w:jc w:val="both"/>
        <w:rPr>
          <w:rFonts w:ascii="Times New Roman" w:hAnsi="Times New Roman" w:cs="Times New Roman"/>
          <w:sz w:val="24"/>
          <w:szCs w:val="24"/>
        </w:rPr>
      </w:pPr>
      <w:r>
        <w:rPr>
          <w:rFonts w:ascii="Times New Roman" w:hAnsi="Times New Roman" w:cs="Times New Roman"/>
          <w:sz w:val="24"/>
          <w:szCs w:val="24"/>
        </w:rPr>
        <w:t xml:space="preserve">9. </w:t>
      </w:r>
      <w:r w:rsidRPr="006A2379">
        <w:rPr>
          <w:rFonts w:ascii="Times New Roman" w:hAnsi="Times New Roman" w:cs="Times New Roman"/>
          <w:sz w:val="24"/>
          <w:szCs w:val="24"/>
        </w:rPr>
        <w:t xml:space="preserve">Ayalew, M. B. Self-medication practice in Ethiopia: A systematic review. </w:t>
      </w:r>
      <w:r w:rsidRPr="006A2379">
        <w:rPr>
          <w:rFonts w:ascii="Times New Roman" w:hAnsi="Times New Roman" w:cs="Times New Roman"/>
          <w:i/>
          <w:iCs/>
          <w:sz w:val="24"/>
          <w:szCs w:val="24"/>
        </w:rPr>
        <w:t>Patient Preference and Adherence</w:t>
      </w:r>
      <w:r w:rsidRPr="006A2379">
        <w:rPr>
          <w:rFonts w:ascii="Times New Roman" w:hAnsi="Times New Roman" w:cs="Times New Roman"/>
          <w:sz w:val="24"/>
          <w:szCs w:val="24"/>
        </w:rPr>
        <w:t>,</w:t>
      </w:r>
      <w:r>
        <w:rPr>
          <w:rFonts w:ascii="Times New Roman" w:hAnsi="Times New Roman" w:cs="Times New Roman"/>
          <w:sz w:val="24"/>
          <w:szCs w:val="24"/>
        </w:rPr>
        <w:t xml:space="preserve"> 2017;</w:t>
      </w:r>
      <w:r w:rsidRPr="006A2379">
        <w:rPr>
          <w:rFonts w:ascii="Times New Roman" w:hAnsi="Times New Roman" w:cs="Times New Roman"/>
          <w:sz w:val="24"/>
          <w:szCs w:val="24"/>
        </w:rPr>
        <w:t xml:space="preserve"> 11, 401–413.</w:t>
      </w:r>
      <w:r>
        <w:rPr>
          <w:rFonts w:ascii="Times New Roman" w:hAnsi="Times New Roman" w:cs="Times New Roman"/>
          <w:sz w:val="24"/>
          <w:szCs w:val="24"/>
        </w:rPr>
        <w:t xml:space="preserve"> </w:t>
      </w:r>
      <w:hyperlink r:id="rId12" w:history="1">
        <w:r w:rsidRPr="001A2A38">
          <w:rPr>
            <w:rStyle w:val="Hyperlink"/>
            <w:rFonts w:ascii="Times New Roman" w:hAnsi="Times New Roman"/>
            <w:color w:val="auto"/>
            <w:sz w:val="24"/>
            <w:szCs w:val="24"/>
          </w:rPr>
          <w:t>https://doi.org/10.2147/PPA.S131496</w:t>
        </w:r>
      </w:hyperlink>
    </w:p>
    <w:p w14:paraId="16E88741" w14:textId="77777777" w:rsidR="009618A9" w:rsidRPr="006A2379" w:rsidRDefault="009618A9" w:rsidP="009618A9">
      <w:pPr>
        <w:ind w:left="270" w:hanging="270"/>
        <w:jc w:val="both"/>
        <w:rPr>
          <w:rFonts w:ascii="Times New Roman" w:hAnsi="Times New Roman" w:cs="Times New Roman"/>
          <w:sz w:val="24"/>
          <w:szCs w:val="24"/>
        </w:rPr>
      </w:pPr>
      <w:r>
        <w:rPr>
          <w:rFonts w:ascii="Times New Roman" w:hAnsi="Times New Roman" w:cs="Times New Roman"/>
          <w:sz w:val="24"/>
          <w:szCs w:val="24"/>
        </w:rPr>
        <w:t xml:space="preserve">10. </w:t>
      </w:r>
      <w:r w:rsidRPr="001A2A38">
        <w:rPr>
          <w:rFonts w:ascii="Times New Roman" w:eastAsia="Times New Roman" w:hAnsi="Times New Roman" w:cs="Times New Roman"/>
          <w:sz w:val="24"/>
          <w:szCs w:val="24"/>
        </w:rPr>
        <w:t xml:space="preserve">Jember E, Feleke A, Debie A, </w:t>
      </w:r>
      <w:proofErr w:type="spellStart"/>
      <w:r w:rsidRPr="001A2A38">
        <w:rPr>
          <w:rFonts w:ascii="Times New Roman" w:eastAsia="Times New Roman" w:hAnsi="Times New Roman" w:cs="Times New Roman"/>
          <w:sz w:val="24"/>
          <w:szCs w:val="24"/>
        </w:rPr>
        <w:t>Asrade</w:t>
      </w:r>
      <w:proofErr w:type="spellEnd"/>
      <w:r w:rsidRPr="001A2A38">
        <w:rPr>
          <w:rFonts w:ascii="Times New Roman" w:eastAsia="Times New Roman" w:hAnsi="Times New Roman" w:cs="Times New Roman"/>
          <w:sz w:val="24"/>
          <w:szCs w:val="24"/>
        </w:rPr>
        <w:t xml:space="preserve"> G. Self-medication practices and associated factors among households at Gondar town, Northwest Ethiopia: a cross-sectional study. </w:t>
      </w:r>
      <w:r w:rsidRPr="00C01E20">
        <w:rPr>
          <w:rFonts w:ascii="Times New Roman" w:hAnsi="Times New Roman" w:cs="Times New Roman"/>
          <w:i/>
          <w:sz w:val="24"/>
          <w:szCs w:val="24"/>
        </w:rPr>
        <w:t>BMC Res Notes</w:t>
      </w:r>
      <w:r w:rsidRPr="001A2A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2019; </w:t>
      </w:r>
      <w:r w:rsidRPr="001A2A38">
        <w:rPr>
          <w:rFonts w:ascii="Times New Roman" w:eastAsia="Times New Roman" w:hAnsi="Times New Roman" w:cs="Times New Roman"/>
          <w:sz w:val="24"/>
          <w:szCs w:val="24"/>
        </w:rPr>
        <w:t>12(1):1–7.</w:t>
      </w:r>
    </w:p>
    <w:p w14:paraId="71999377" w14:textId="77777777" w:rsidR="009618A9" w:rsidRDefault="009618A9" w:rsidP="009618A9">
      <w:pPr>
        <w:ind w:left="270" w:hanging="270"/>
        <w:jc w:val="both"/>
        <w:rPr>
          <w:rFonts w:ascii="Times New Roman" w:hAnsi="Times New Roman" w:cs="Times New Roman"/>
          <w:sz w:val="24"/>
          <w:szCs w:val="24"/>
        </w:rPr>
      </w:pPr>
      <w:r>
        <w:rPr>
          <w:rFonts w:ascii="Times New Roman" w:hAnsi="Times New Roman" w:cs="Times New Roman"/>
          <w:sz w:val="24"/>
          <w:szCs w:val="24"/>
        </w:rPr>
        <w:t xml:space="preserve">11. </w:t>
      </w:r>
      <w:r w:rsidRPr="001A2A38">
        <w:rPr>
          <w:rStyle w:val="fontstyle01"/>
          <w:rFonts w:ascii="Times New Roman" w:hAnsi="Times New Roman" w:cs="Times New Roman"/>
          <w:sz w:val="24"/>
          <w:szCs w:val="24"/>
        </w:rPr>
        <w:t xml:space="preserve">Elden, N. M. K., Nasser, H. A., Alli, A., Mahmoud, N., Shawky, M. A., Ibrahim, A. A. E. A., &amp; Fahmy, A. K. Risk factors of antibiotics self-medication practices among university students in Cairo, Egypt. </w:t>
      </w:r>
      <w:bookmarkStart w:id="0" w:name="_Hlk219165598"/>
      <w:r w:rsidRPr="001A2A38">
        <w:rPr>
          <w:rStyle w:val="fontstyle01"/>
          <w:rFonts w:ascii="Times New Roman" w:hAnsi="Times New Roman" w:cs="Times New Roman"/>
          <w:i/>
          <w:sz w:val="24"/>
          <w:szCs w:val="24"/>
        </w:rPr>
        <w:t>Open</w:t>
      </w:r>
      <w:r w:rsidRPr="001A2A38">
        <w:rPr>
          <w:rFonts w:ascii="Times New Roman" w:hAnsi="Times New Roman" w:cs="Times New Roman"/>
          <w:i/>
          <w:sz w:val="24"/>
          <w:szCs w:val="24"/>
        </w:rPr>
        <w:t xml:space="preserve"> </w:t>
      </w:r>
      <w:r w:rsidRPr="001A2A38">
        <w:rPr>
          <w:rStyle w:val="fontstyle01"/>
          <w:rFonts w:ascii="Times New Roman" w:hAnsi="Times New Roman" w:cs="Times New Roman"/>
          <w:i/>
          <w:sz w:val="24"/>
          <w:szCs w:val="24"/>
        </w:rPr>
        <w:t>Access Macedonian Journal of Medical Sciences</w:t>
      </w:r>
      <w:bookmarkEnd w:id="0"/>
      <w:r w:rsidRPr="001A2A38">
        <w:rPr>
          <w:rStyle w:val="fontstyle01"/>
          <w:rFonts w:ascii="Times New Roman" w:hAnsi="Times New Roman" w:cs="Times New Roman"/>
          <w:sz w:val="24"/>
          <w:szCs w:val="24"/>
        </w:rPr>
        <w:t xml:space="preserve">, </w:t>
      </w:r>
      <w:r>
        <w:rPr>
          <w:rStyle w:val="fontstyle01"/>
          <w:rFonts w:ascii="Times New Roman" w:hAnsi="Times New Roman" w:cs="Times New Roman"/>
          <w:sz w:val="24"/>
          <w:szCs w:val="24"/>
        </w:rPr>
        <w:t xml:space="preserve">2020; </w:t>
      </w:r>
      <w:r w:rsidRPr="001A2A38">
        <w:rPr>
          <w:rStyle w:val="fontstyle01"/>
          <w:rFonts w:ascii="Times New Roman" w:hAnsi="Times New Roman" w:cs="Times New Roman"/>
          <w:sz w:val="24"/>
          <w:szCs w:val="24"/>
        </w:rPr>
        <w:t xml:space="preserve">8(E). </w:t>
      </w:r>
      <w:hyperlink r:id="rId13" w:history="1">
        <w:r w:rsidRPr="001A2A38">
          <w:rPr>
            <w:rStyle w:val="Hyperlink"/>
            <w:rFonts w:ascii="Times New Roman" w:hAnsi="Times New Roman"/>
            <w:color w:val="auto"/>
            <w:sz w:val="24"/>
            <w:szCs w:val="24"/>
          </w:rPr>
          <w:t>https://doi.org/10.3889/oamjms.2020.3323</w:t>
        </w:r>
      </w:hyperlink>
    </w:p>
    <w:p w14:paraId="2BBB27AE" w14:textId="77777777" w:rsidR="009618A9" w:rsidRDefault="009618A9" w:rsidP="009618A9">
      <w:pPr>
        <w:ind w:left="270" w:hanging="270"/>
        <w:jc w:val="both"/>
        <w:rPr>
          <w:rFonts w:ascii="Times New Roman" w:hAnsi="Times New Roman" w:cs="Times New Roman"/>
          <w:sz w:val="24"/>
          <w:szCs w:val="24"/>
        </w:rPr>
      </w:pPr>
      <w:r>
        <w:rPr>
          <w:rFonts w:ascii="Times New Roman" w:hAnsi="Times New Roman" w:cs="Times New Roman"/>
          <w:sz w:val="24"/>
          <w:szCs w:val="24"/>
        </w:rPr>
        <w:t xml:space="preserve">12. </w:t>
      </w:r>
      <w:r w:rsidRPr="001A2A38">
        <w:rPr>
          <w:rStyle w:val="fontstyle01"/>
          <w:rFonts w:ascii="Times New Roman" w:hAnsi="Times New Roman" w:cs="Times New Roman"/>
          <w:sz w:val="24"/>
          <w:szCs w:val="24"/>
        </w:rPr>
        <w:t xml:space="preserve">Ayodele, J. O. Drug Promotion and Self-Medication Practices in Lagos, Nigeria. </w:t>
      </w:r>
      <w:r w:rsidRPr="00C01E20">
        <w:rPr>
          <w:rStyle w:val="fontstyle01"/>
          <w:rFonts w:ascii="Times New Roman" w:hAnsi="Times New Roman" w:cs="Times New Roman"/>
          <w:i/>
          <w:iCs/>
          <w:sz w:val="24"/>
          <w:szCs w:val="24"/>
        </w:rPr>
        <w:t>International Journal</w:t>
      </w:r>
      <w:r w:rsidRPr="00C01E20">
        <w:rPr>
          <w:rFonts w:ascii="Times New Roman" w:hAnsi="Times New Roman" w:cs="Times New Roman"/>
          <w:i/>
          <w:iCs/>
          <w:sz w:val="24"/>
          <w:szCs w:val="24"/>
        </w:rPr>
        <w:t xml:space="preserve"> </w:t>
      </w:r>
      <w:r w:rsidRPr="00C01E20">
        <w:rPr>
          <w:rStyle w:val="fontstyle01"/>
          <w:rFonts w:ascii="Times New Roman" w:hAnsi="Times New Roman" w:cs="Times New Roman"/>
          <w:i/>
          <w:iCs/>
          <w:sz w:val="24"/>
          <w:szCs w:val="24"/>
        </w:rPr>
        <w:t xml:space="preserve">of Public Sociology and </w:t>
      </w:r>
      <w:proofErr w:type="spellStart"/>
      <w:r w:rsidRPr="00C01E20">
        <w:rPr>
          <w:rStyle w:val="fontstyle01"/>
          <w:rFonts w:ascii="Times New Roman" w:hAnsi="Times New Roman" w:cs="Times New Roman"/>
          <w:i/>
          <w:iCs/>
          <w:sz w:val="24"/>
          <w:szCs w:val="24"/>
        </w:rPr>
        <w:t>Sociotherapy</w:t>
      </w:r>
      <w:proofErr w:type="spellEnd"/>
      <w:r w:rsidRPr="00C01E20">
        <w:rPr>
          <w:rStyle w:val="fontstyle01"/>
          <w:rFonts w:ascii="Times New Roman" w:hAnsi="Times New Roman" w:cs="Times New Roman"/>
          <w:i/>
          <w:iCs/>
          <w:sz w:val="24"/>
          <w:szCs w:val="24"/>
        </w:rPr>
        <w:t>,</w:t>
      </w:r>
      <w:r w:rsidRPr="001A2A38">
        <w:rPr>
          <w:rStyle w:val="fontstyle01"/>
          <w:rFonts w:ascii="Times New Roman" w:hAnsi="Times New Roman" w:cs="Times New Roman"/>
          <w:sz w:val="24"/>
          <w:szCs w:val="24"/>
        </w:rPr>
        <w:t xml:space="preserve"> </w:t>
      </w:r>
      <w:r>
        <w:rPr>
          <w:rStyle w:val="fontstyle01"/>
          <w:rFonts w:ascii="Times New Roman" w:hAnsi="Times New Roman" w:cs="Times New Roman"/>
          <w:sz w:val="24"/>
          <w:szCs w:val="24"/>
        </w:rPr>
        <w:t xml:space="preserve">2020; </w:t>
      </w:r>
      <w:r w:rsidRPr="001A2A38">
        <w:rPr>
          <w:rStyle w:val="fontstyle01"/>
          <w:rFonts w:ascii="Times New Roman" w:hAnsi="Times New Roman" w:cs="Times New Roman"/>
          <w:sz w:val="24"/>
          <w:szCs w:val="24"/>
        </w:rPr>
        <w:t xml:space="preserve">1(1). </w:t>
      </w:r>
      <w:hyperlink r:id="rId14" w:history="1">
        <w:r w:rsidRPr="001A2A38">
          <w:rPr>
            <w:rStyle w:val="Hyperlink"/>
            <w:rFonts w:ascii="Times New Roman" w:hAnsi="Times New Roman"/>
            <w:color w:val="auto"/>
            <w:sz w:val="24"/>
            <w:szCs w:val="24"/>
          </w:rPr>
          <w:t>https://doi.org/10.4018/ijpss.20210101.oa1</w:t>
        </w:r>
      </w:hyperlink>
    </w:p>
    <w:p w14:paraId="45EE03F8" w14:textId="77777777" w:rsidR="009618A9" w:rsidRPr="006A2379" w:rsidRDefault="009618A9" w:rsidP="009618A9">
      <w:pPr>
        <w:ind w:left="270" w:hanging="270"/>
        <w:jc w:val="both"/>
        <w:rPr>
          <w:rFonts w:ascii="Times New Roman" w:hAnsi="Times New Roman" w:cs="Times New Roman"/>
          <w:sz w:val="24"/>
          <w:szCs w:val="24"/>
        </w:rPr>
      </w:pPr>
      <w:r>
        <w:rPr>
          <w:rFonts w:ascii="Times New Roman" w:hAnsi="Times New Roman" w:cs="Times New Roman"/>
          <w:sz w:val="24"/>
          <w:szCs w:val="24"/>
        </w:rPr>
        <w:t xml:space="preserve">13. </w:t>
      </w:r>
      <w:r w:rsidRPr="001A2A38">
        <w:rPr>
          <w:rStyle w:val="fontstyle01"/>
          <w:rFonts w:ascii="Times New Roman" w:hAnsi="Times New Roman" w:cs="Times New Roman"/>
          <w:sz w:val="24"/>
          <w:szCs w:val="24"/>
        </w:rPr>
        <w:t xml:space="preserve">Awosusi, A. and </w:t>
      </w:r>
      <w:proofErr w:type="spellStart"/>
      <w:r w:rsidRPr="001A2A38">
        <w:rPr>
          <w:rStyle w:val="fontstyle01"/>
          <w:rFonts w:ascii="Times New Roman" w:hAnsi="Times New Roman" w:cs="Times New Roman"/>
          <w:sz w:val="24"/>
          <w:szCs w:val="24"/>
        </w:rPr>
        <w:t>Konwea</w:t>
      </w:r>
      <w:proofErr w:type="spellEnd"/>
      <w:r w:rsidRPr="001A2A38">
        <w:rPr>
          <w:rStyle w:val="fontstyle01"/>
          <w:rFonts w:ascii="Times New Roman" w:hAnsi="Times New Roman" w:cs="Times New Roman"/>
          <w:sz w:val="24"/>
          <w:szCs w:val="24"/>
        </w:rPr>
        <w:t xml:space="preserve">, P. Self-medication practice among secondary school students in Ekiti State, Southwest Nigeria. </w:t>
      </w:r>
      <w:bookmarkStart w:id="1" w:name="_Hlk219164915"/>
      <w:r w:rsidRPr="001A2A38">
        <w:rPr>
          <w:rStyle w:val="fontstyle01"/>
          <w:rFonts w:ascii="Times New Roman" w:hAnsi="Times New Roman" w:cs="Times New Roman"/>
          <w:i/>
          <w:sz w:val="24"/>
          <w:szCs w:val="24"/>
        </w:rPr>
        <w:t>Journal of Advances in Medical and Pharmaceutical Sciences</w:t>
      </w:r>
      <w:bookmarkEnd w:id="1"/>
      <w:r w:rsidRPr="001A2A38">
        <w:rPr>
          <w:rStyle w:val="fontstyle01"/>
          <w:rFonts w:ascii="Times New Roman" w:hAnsi="Times New Roman" w:cs="Times New Roman"/>
          <w:i/>
          <w:sz w:val="24"/>
          <w:szCs w:val="24"/>
        </w:rPr>
        <w:t>.</w:t>
      </w:r>
      <w:r>
        <w:rPr>
          <w:rStyle w:val="fontstyle01"/>
          <w:rFonts w:ascii="Times New Roman" w:hAnsi="Times New Roman" w:cs="Times New Roman"/>
          <w:i/>
          <w:sz w:val="24"/>
          <w:szCs w:val="24"/>
        </w:rPr>
        <w:t xml:space="preserve"> 2015. </w:t>
      </w:r>
      <w:r w:rsidRPr="001A2A38">
        <w:rPr>
          <w:rStyle w:val="fontstyle01"/>
          <w:rFonts w:ascii="Times New Roman" w:hAnsi="Times New Roman" w:cs="Times New Roman"/>
          <w:i/>
          <w:sz w:val="24"/>
          <w:szCs w:val="24"/>
        </w:rPr>
        <w:t xml:space="preserve"> </w:t>
      </w:r>
      <w:r w:rsidRPr="001A2A38">
        <w:rPr>
          <w:rStyle w:val="fontstyle01"/>
          <w:rFonts w:ascii="Times New Roman" w:hAnsi="Times New Roman" w:cs="Times New Roman"/>
          <w:sz w:val="24"/>
          <w:szCs w:val="24"/>
        </w:rPr>
        <w:t>DOI: 10.9734/JAMPS/2015/16083.</w:t>
      </w:r>
    </w:p>
    <w:p w14:paraId="571B1F0E" w14:textId="77777777" w:rsidR="009618A9" w:rsidRPr="006A2379" w:rsidRDefault="009618A9" w:rsidP="009618A9">
      <w:pPr>
        <w:ind w:left="270" w:hanging="270"/>
        <w:jc w:val="both"/>
        <w:rPr>
          <w:rFonts w:ascii="Times New Roman" w:hAnsi="Times New Roman" w:cs="Times New Roman"/>
          <w:sz w:val="24"/>
          <w:szCs w:val="24"/>
        </w:rPr>
      </w:pPr>
      <w:r>
        <w:rPr>
          <w:rFonts w:ascii="Times New Roman" w:hAnsi="Times New Roman" w:cs="Times New Roman"/>
          <w:sz w:val="24"/>
          <w:szCs w:val="24"/>
        </w:rPr>
        <w:t xml:space="preserve">14. </w:t>
      </w:r>
      <w:r w:rsidRPr="001A2A38">
        <w:rPr>
          <w:rStyle w:val="fontstyle01"/>
          <w:rFonts w:ascii="Times New Roman" w:hAnsi="Times New Roman" w:cs="Times New Roman"/>
          <w:sz w:val="24"/>
          <w:szCs w:val="24"/>
        </w:rPr>
        <w:t xml:space="preserve">Salami, K. K., &amp; </w:t>
      </w:r>
      <w:proofErr w:type="spellStart"/>
      <w:r w:rsidRPr="001A2A38">
        <w:rPr>
          <w:rStyle w:val="fontstyle01"/>
          <w:rFonts w:ascii="Times New Roman" w:hAnsi="Times New Roman" w:cs="Times New Roman"/>
          <w:sz w:val="24"/>
          <w:szCs w:val="24"/>
        </w:rPr>
        <w:t>Adesanwo</w:t>
      </w:r>
      <w:proofErr w:type="spellEnd"/>
      <w:r w:rsidRPr="001A2A38">
        <w:rPr>
          <w:rStyle w:val="fontstyle01"/>
          <w:rFonts w:ascii="Times New Roman" w:hAnsi="Times New Roman" w:cs="Times New Roman"/>
          <w:sz w:val="24"/>
          <w:szCs w:val="24"/>
        </w:rPr>
        <w:t xml:space="preserve">, O. J. The practice of self-medication for treatment of illnesses for under five children by mothers in Ibadan, Nigeria. </w:t>
      </w:r>
      <w:r w:rsidRPr="001A2A38">
        <w:rPr>
          <w:rStyle w:val="fontstyle01"/>
          <w:rFonts w:ascii="Times New Roman" w:hAnsi="Times New Roman" w:cs="Times New Roman"/>
          <w:i/>
          <w:sz w:val="24"/>
          <w:szCs w:val="24"/>
        </w:rPr>
        <w:t>Research Journal of Drug Abuse</w:t>
      </w:r>
      <w:r w:rsidRPr="001A2A38">
        <w:rPr>
          <w:rStyle w:val="fontstyle01"/>
          <w:rFonts w:ascii="Times New Roman" w:hAnsi="Times New Roman" w:cs="Times New Roman"/>
          <w:sz w:val="24"/>
          <w:szCs w:val="24"/>
        </w:rPr>
        <w:t>,</w:t>
      </w:r>
      <w:r>
        <w:rPr>
          <w:rStyle w:val="fontstyle01"/>
          <w:rFonts w:ascii="Times New Roman" w:hAnsi="Times New Roman" w:cs="Times New Roman"/>
          <w:sz w:val="24"/>
          <w:szCs w:val="24"/>
        </w:rPr>
        <w:t xml:space="preserve"> 2015;</w:t>
      </w:r>
      <w:r w:rsidRPr="001A2A38">
        <w:rPr>
          <w:rStyle w:val="fontstyle01"/>
          <w:rFonts w:ascii="Times New Roman" w:hAnsi="Times New Roman" w:cs="Times New Roman"/>
          <w:sz w:val="24"/>
          <w:szCs w:val="24"/>
        </w:rPr>
        <w:t xml:space="preserve"> 2(1).</w:t>
      </w:r>
      <w:r>
        <w:rPr>
          <w:rStyle w:val="fontstyle01"/>
          <w:rFonts w:ascii="Times New Roman" w:hAnsi="Times New Roman" w:cs="Times New Roman"/>
          <w:sz w:val="24"/>
          <w:szCs w:val="24"/>
        </w:rPr>
        <w:t xml:space="preserve"> 92-99</w:t>
      </w:r>
      <w:r w:rsidRPr="001A2A38">
        <w:rPr>
          <w:rFonts w:ascii="Times New Roman" w:hAnsi="Times New Roman" w:cs="Times New Roman"/>
          <w:sz w:val="24"/>
          <w:szCs w:val="24"/>
        </w:rPr>
        <w:t xml:space="preserve"> </w:t>
      </w:r>
      <w:hyperlink r:id="rId15" w:history="1">
        <w:r w:rsidRPr="001A2A38">
          <w:rPr>
            <w:rStyle w:val="Hyperlink"/>
            <w:rFonts w:ascii="Times New Roman" w:hAnsi="Times New Roman"/>
            <w:color w:val="auto"/>
            <w:sz w:val="24"/>
            <w:szCs w:val="24"/>
          </w:rPr>
          <w:t>https://doi.org/10.7243/2057-3111-2</w:t>
        </w:r>
      </w:hyperlink>
    </w:p>
    <w:p w14:paraId="46832D62" w14:textId="77777777" w:rsidR="009618A9" w:rsidRDefault="009618A9" w:rsidP="009618A9">
      <w:pPr>
        <w:ind w:left="270" w:hanging="270"/>
        <w:jc w:val="both"/>
        <w:rPr>
          <w:rFonts w:ascii="Times New Roman" w:hAnsi="Times New Roman" w:cs="Times New Roman"/>
          <w:sz w:val="24"/>
          <w:szCs w:val="24"/>
        </w:rPr>
      </w:pPr>
      <w:r>
        <w:rPr>
          <w:rFonts w:ascii="Times New Roman" w:hAnsi="Times New Roman" w:cs="Times New Roman"/>
          <w:sz w:val="24"/>
          <w:szCs w:val="24"/>
        </w:rPr>
        <w:t xml:space="preserve">15. </w:t>
      </w:r>
      <w:r w:rsidRPr="001A2A38">
        <w:rPr>
          <w:rFonts w:ascii="Times New Roman" w:eastAsia="Times New Roman" w:hAnsi="Times New Roman" w:cs="Times New Roman"/>
          <w:sz w:val="24"/>
          <w:szCs w:val="24"/>
        </w:rPr>
        <w:t xml:space="preserve">Ogunlade, T. O., et al. </w:t>
      </w:r>
      <w:r w:rsidRPr="001A2A38">
        <w:rPr>
          <w:rFonts w:ascii="Times New Roman" w:eastAsia="Times New Roman" w:hAnsi="Times New Roman" w:cs="Times New Roman"/>
          <w:iCs/>
          <w:sz w:val="24"/>
          <w:szCs w:val="24"/>
        </w:rPr>
        <w:t>Urban Mobility Patterns in Abuja</w:t>
      </w:r>
      <w:r w:rsidRPr="001A2A38">
        <w:rPr>
          <w:rFonts w:ascii="Times New Roman" w:eastAsia="Times New Roman" w:hAnsi="Times New Roman" w:cs="Times New Roman"/>
          <w:sz w:val="24"/>
          <w:szCs w:val="24"/>
        </w:rPr>
        <w:t xml:space="preserve">. </w:t>
      </w:r>
      <w:r w:rsidRPr="001A2A38">
        <w:rPr>
          <w:rFonts w:ascii="Times New Roman" w:eastAsia="Times New Roman" w:hAnsi="Times New Roman" w:cs="Times New Roman"/>
          <w:i/>
          <w:sz w:val="24"/>
          <w:szCs w:val="24"/>
        </w:rPr>
        <w:t>African Urban Studies Review</w:t>
      </w:r>
      <w:r w:rsidRPr="001A2A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2021; </w:t>
      </w:r>
      <w:r w:rsidRPr="001A2A38">
        <w:rPr>
          <w:rFonts w:ascii="Times New Roman" w:eastAsia="Times New Roman" w:hAnsi="Times New Roman" w:cs="Times New Roman"/>
          <w:sz w:val="24"/>
          <w:szCs w:val="24"/>
        </w:rPr>
        <w:t>2(5): 562-579.</w:t>
      </w:r>
    </w:p>
    <w:p w14:paraId="3170E584" w14:textId="77777777" w:rsidR="009618A9" w:rsidRPr="006A2379" w:rsidRDefault="009618A9" w:rsidP="009618A9">
      <w:pPr>
        <w:ind w:left="270" w:hanging="270"/>
        <w:jc w:val="both"/>
        <w:rPr>
          <w:rFonts w:ascii="Times New Roman" w:hAnsi="Times New Roman" w:cs="Times New Roman"/>
          <w:sz w:val="24"/>
          <w:szCs w:val="24"/>
        </w:rPr>
      </w:pPr>
      <w:r>
        <w:rPr>
          <w:rFonts w:ascii="Times New Roman" w:hAnsi="Times New Roman" w:cs="Times New Roman"/>
          <w:sz w:val="24"/>
          <w:szCs w:val="24"/>
        </w:rPr>
        <w:t xml:space="preserve">16. </w:t>
      </w:r>
      <w:r w:rsidRPr="006A2379">
        <w:rPr>
          <w:rFonts w:ascii="Times New Roman" w:hAnsi="Times New Roman" w:cs="Times New Roman"/>
          <w:sz w:val="24"/>
          <w:szCs w:val="24"/>
        </w:rPr>
        <w:t xml:space="preserve">Cochran, W. G. </w:t>
      </w:r>
      <w:r w:rsidRPr="001A2A38">
        <w:rPr>
          <w:rStyle w:val="fontstyle01"/>
          <w:rFonts w:ascii="Times New Roman" w:hAnsi="Times New Roman" w:cs="Times New Roman"/>
          <w:sz w:val="24"/>
          <w:szCs w:val="24"/>
        </w:rPr>
        <w:t>Sampling Techniques. 2</w:t>
      </w:r>
      <w:r w:rsidRPr="001A2A38">
        <w:rPr>
          <w:rStyle w:val="fontstyle01"/>
          <w:rFonts w:ascii="Times New Roman" w:hAnsi="Times New Roman" w:cs="Times New Roman"/>
          <w:sz w:val="24"/>
          <w:szCs w:val="24"/>
          <w:vertAlign w:val="superscript"/>
        </w:rPr>
        <w:t>nd</w:t>
      </w:r>
      <w:r w:rsidRPr="001A2A38">
        <w:rPr>
          <w:rStyle w:val="fontstyle01"/>
          <w:rFonts w:ascii="Times New Roman" w:hAnsi="Times New Roman" w:cs="Times New Roman"/>
          <w:sz w:val="24"/>
          <w:szCs w:val="24"/>
        </w:rPr>
        <w:t xml:space="preserve"> Ed. New York: John willey and Sons. Inc</w:t>
      </w:r>
      <w:r w:rsidRPr="006A2379">
        <w:rPr>
          <w:rFonts w:ascii="Times New Roman" w:hAnsi="Times New Roman" w:cs="Times New Roman"/>
          <w:sz w:val="24"/>
          <w:szCs w:val="24"/>
        </w:rPr>
        <w:t>.</w:t>
      </w:r>
      <w:r>
        <w:rPr>
          <w:rFonts w:ascii="Times New Roman" w:hAnsi="Times New Roman" w:cs="Times New Roman"/>
          <w:sz w:val="24"/>
          <w:szCs w:val="24"/>
        </w:rPr>
        <w:t xml:space="preserve"> 1963</w:t>
      </w:r>
    </w:p>
    <w:p w14:paraId="5321B56B" w14:textId="77777777" w:rsidR="009618A9" w:rsidRDefault="009618A9" w:rsidP="009618A9">
      <w:pPr>
        <w:spacing w:line="360" w:lineRule="auto"/>
        <w:ind w:left="360" w:hanging="360"/>
        <w:contextualSpacing/>
        <w:jc w:val="both"/>
        <w:rPr>
          <w:rStyle w:val="fontstyle01"/>
          <w:rFonts w:ascii="Times New Roman" w:hAnsi="Times New Roman" w:cs="Times New Roman"/>
          <w:sz w:val="24"/>
          <w:szCs w:val="24"/>
        </w:rPr>
      </w:pPr>
      <w:r>
        <w:rPr>
          <w:rFonts w:ascii="Times New Roman" w:hAnsi="Times New Roman" w:cs="Times New Roman"/>
          <w:sz w:val="24"/>
          <w:szCs w:val="24"/>
        </w:rPr>
        <w:t xml:space="preserve">17. </w:t>
      </w:r>
      <w:r w:rsidRPr="001A2A38">
        <w:rPr>
          <w:rStyle w:val="fontstyle01"/>
          <w:rFonts w:ascii="Times New Roman" w:hAnsi="Times New Roman" w:cs="Times New Roman"/>
          <w:sz w:val="24"/>
          <w:szCs w:val="24"/>
        </w:rPr>
        <w:t xml:space="preserve">Ejeh, V. &amp; </w:t>
      </w:r>
      <w:proofErr w:type="spellStart"/>
      <w:r w:rsidRPr="001A2A38">
        <w:rPr>
          <w:rStyle w:val="fontstyle01"/>
          <w:rFonts w:ascii="Times New Roman" w:hAnsi="Times New Roman" w:cs="Times New Roman"/>
          <w:sz w:val="24"/>
          <w:szCs w:val="24"/>
        </w:rPr>
        <w:t>Ojotu</w:t>
      </w:r>
      <w:proofErr w:type="spellEnd"/>
      <w:r w:rsidRPr="001A2A38">
        <w:rPr>
          <w:rStyle w:val="fontstyle01"/>
          <w:rFonts w:ascii="Times New Roman" w:hAnsi="Times New Roman" w:cs="Times New Roman"/>
          <w:sz w:val="24"/>
          <w:szCs w:val="24"/>
        </w:rPr>
        <w:t xml:space="preserve">, B. N. Peer influence and self-esteem as predictors of self-medication among the youth in the middle belt region of Nigeria. </w:t>
      </w:r>
      <w:bookmarkStart w:id="2" w:name="_Hlk219165479"/>
      <w:r w:rsidRPr="001A2A38">
        <w:rPr>
          <w:rStyle w:val="fontstyle01"/>
          <w:rFonts w:ascii="Times New Roman" w:hAnsi="Times New Roman" w:cs="Times New Roman"/>
          <w:i/>
          <w:sz w:val="24"/>
          <w:szCs w:val="24"/>
        </w:rPr>
        <w:t>International Journal of Advance Research</w:t>
      </w:r>
      <w:bookmarkEnd w:id="2"/>
      <w:r w:rsidRPr="001A2A38">
        <w:rPr>
          <w:rStyle w:val="fontstyle01"/>
          <w:rFonts w:ascii="Times New Roman" w:hAnsi="Times New Roman" w:cs="Times New Roman"/>
          <w:i/>
          <w:sz w:val="24"/>
          <w:szCs w:val="24"/>
        </w:rPr>
        <w:t xml:space="preserve"> (IJAR)</w:t>
      </w:r>
      <w:r w:rsidRPr="001A2A38">
        <w:rPr>
          <w:rStyle w:val="fontstyle01"/>
          <w:rFonts w:ascii="Times New Roman" w:hAnsi="Times New Roman" w:cs="Times New Roman"/>
          <w:sz w:val="24"/>
          <w:szCs w:val="24"/>
        </w:rPr>
        <w:t xml:space="preserve">. </w:t>
      </w:r>
      <w:hyperlink r:id="rId16" w:history="1">
        <w:r w:rsidRPr="001A2A38">
          <w:rPr>
            <w:rStyle w:val="Hyperlink"/>
            <w:rFonts w:ascii="Times New Roman" w:hAnsi="Times New Roman"/>
            <w:color w:val="auto"/>
            <w:sz w:val="24"/>
            <w:szCs w:val="24"/>
          </w:rPr>
          <w:t>http://dx.doi.org/10.21474/IJAR01/12872</w:t>
        </w:r>
      </w:hyperlink>
      <w:r w:rsidRPr="001A2A38">
        <w:rPr>
          <w:rFonts w:ascii="Times New Roman" w:hAnsi="Times New Roman" w:cs="Times New Roman"/>
          <w:sz w:val="24"/>
          <w:szCs w:val="24"/>
        </w:rPr>
        <w:t>.</w:t>
      </w:r>
      <w:r w:rsidRPr="001A2A38">
        <w:rPr>
          <w:rStyle w:val="fontstyle01"/>
          <w:rFonts w:ascii="Times New Roman" w:hAnsi="Times New Roman" w:cs="Times New Roman"/>
          <w:sz w:val="24"/>
          <w:szCs w:val="24"/>
        </w:rPr>
        <w:t xml:space="preserve"> </w:t>
      </w:r>
      <w:r>
        <w:rPr>
          <w:rStyle w:val="fontstyle01"/>
          <w:rFonts w:ascii="Times New Roman" w:hAnsi="Times New Roman" w:cs="Times New Roman"/>
          <w:sz w:val="24"/>
          <w:szCs w:val="24"/>
        </w:rPr>
        <w:t>2021;</w:t>
      </w:r>
      <w:r w:rsidRPr="001A2A38">
        <w:rPr>
          <w:rStyle w:val="fontstyle01"/>
          <w:rFonts w:ascii="Times New Roman" w:hAnsi="Times New Roman" w:cs="Times New Roman"/>
          <w:sz w:val="24"/>
          <w:szCs w:val="24"/>
        </w:rPr>
        <w:t xml:space="preserve"> 9(05), 544-550.</w:t>
      </w:r>
    </w:p>
    <w:p w14:paraId="4F39BA1D" w14:textId="77777777" w:rsidR="009618A9" w:rsidRPr="006A2379" w:rsidRDefault="009618A9" w:rsidP="009618A9">
      <w:pPr>
        <w:spacing w:line="360" w:lineRule="auto"/>
        <w:ind w:left="720" w:hanging="720"/>
        <w:contextualSpacing/>
        <w:jc w:val="both"/>
        <w:rPr>
          <w:rFonts w:ascii="Times New Roman" w:hAnsi="Times New Roman" w:cs="Times New Roman"/>
          <w:color w:val="000000"/>
          <w:sz w:val="24"/>
          <w:szCs w:val="24"/>
        </w:rPr>
      </w:pPr>
    </w:p>
    <w:p w14:paraId="1C674A79" w14:textId="74A5C81E" w:rsidR="00254083" w:rsidRPr="007D197C" w:rsidRDefault="00254083" w:rsidP="00D11F81">
      <w:pPr>
        <w:spacing w:line="276" w:lineRule="auto"/>
        <w:jc w:val="both"/>
        <w:rPr>
          <w:rFonts w:ascii="Times New Roman" w:hAnsi="Times New Roman" w:cs="Times New Roman"/>
          <w:b/>
          <w:bCs/>
          <w:sz w:val="24"/>
          <w:szCs w:val="24"/>
        </w:rPr>
      </w:pPr>
    </w:p>
    <w:sectPr w:rsidR="00254083" w:rsidRPr="007D197C">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0850A" w14:textId="77777777" w:rsidR="00E41B1D" w:rsidRDefault="00E41B1D" w:rsidP="00CF3639">
      <w:pPr>
        <w:spacing w:after="0" w:line="240" w:lineRule="auto"/>
      </w:pPr>
      <w:r>
        <w:separator/>
      </w:r>
    </w:p>
  </w:endnote>
  <w:endnote w:type="continuationSeparator" w:id="0">
    <w:p w14:paraId="65A5D5A5" w14:textId="77777777" w:rsidR="00E41B1D" w:rsidRDefault="00E41B1D" w:rsidP="00CF3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317550"/>
      <w:docPartObj>
        <w:docPartGallery w:val="Page Numbers (Bottom of Page)"/>
        <w:docPartUnique/>
      </w:docPartObj>
    </w:sdtPr>
    <w:sdtEndPr>
      <w:rPr>
        <w:noProof/>
      </w:rPr>
    </w:sdtEndPr>
    <w:sdtContent>
      <w:p w14:paraId="341F0C13" w14:textId="10770158" w:rsidR="00CF3639" w:rsidRDefault="00CF36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0F336E" w14:textId="77777777" w:rsidR="00CF3639" w:rsidRDefault="00CF3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FEB7E" w14:textId="77777777" w:rsidR="00E41B1D" w:rsidRDefault="00E41B1D" w:rsidP="00CF3639">
      <w:pPr>
        <w:spacing w:after="0" w:line="240" w:lineRule="auto"/>
      </w:pPr>
      <w:r>
        <w:separator/>
      </w:r>
    </w:p>
  </w:footnote>
  <w:footnote w:type="continuationSeparator" w:id="0">
    <w:p w14:paraId="2DAB22D2" w14:textId="77777777" w:rsidR="00E41B1D" w:rsidRDefault="00E41B1D" w:rsidP="00CF36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7C"/>
    <w:rsid w:val="0000172F"/>
    <w:rsid w:val="000C6F9D"/>
    <w:rsid w:val="00101AE4"/>
    <w:rsid w:val="0010604A"/>
    <w:rsid w:val="00146B30"/>
    <w:rsid w:val="001E1E24"/>
    <w:rsid w:val="00201B6C"/>
    <w:rsid w:val="00233D2C"/>
    <w:rsid w:val="00254083"/>
    <w:rsid w:val="00295986"/>
    <w:rsid w:val="002B32D4"/>
    <w:rsid w:val="00300E14"/>
    <w:rsid w:val="003D3BEE"/>
    <w:rsid w:val="0057627C"/>
    <w:rsid w:val="005870B7"/>
    <w:rsid w:val="005C4370"/>
    <w:rsid w:val="006521F9"/>
    <w:rsid w:val="006A0A2A"/>
    <w:rsid w:val="007C0FD2"/>
    <w:rsid w:val="007D197C"/>
    <w:rsid w:val="00805EC8"/>
    <w:rsid w:val="00841FB8"/>
    <w:rsid w:val="008C3235"/>
    <w:rsid w:val="009618A9"/>
    <w:rsid w:val="00970864"/>
    <w:rsid w:val="00984E2B"/>
    <w:rsid w:val="00A77B27"/>
    <w:rsid w:val="00A8682F"/>
    <w:rsid w:val="00B00D34"/>
    <w:rsid w:val="00B206E2"/>
    <w:rsid w:val="00BD10F8"/>
    <w:rsid w:val="00C025E7"/>
    <w:rsid w:val="00C610F3"/>
    <w:rsid w:val="00CB6A1A"/>
    <w:rsid w:val="00CF3639"/>
    <w:rsid w:val="00D11F81"/>
    <w:rsid w:val="00DC0251"/>
    <w:rsid w:val="00E41B1D"/>
    <w:rsid w:val="00E578F5"/>
    <w:rsid w:val="00E57958"/>
    <w:rsid w:val="00EC648D"/>
    <w:rsid w:val="00ED50C9"/>
    <w:rsid w:val="00F05F78"/>
    <w:rsid w:val="00F07D0B"/>
    <w:rsid w:val="00F35F36"/>
    <w:rsid w:val="00FA222B"/>
    <w:rsid w:val="00FB2A33"/>
    <w:rsid w:val="00FC63D3"/>
    <w:rsid w:val="00FC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C4EE"/>
  <w15:chartTrackingRefBased/>
  <w15:docId w15:val="{1628E55F-FAD6-40A3-BAA0-74DD3A8D6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D0B"/>
    <w:pPr>
      <w:spacing w:line="259" w:lineRule="auto"/>
    </w:pPr>
    <w:rPr>
      <w:kern w:val="0"/>
      <w:sz w:val="22"/>
      <w:szCs w:val="22"/>
      <w14:ligatures w14:val="none"/>
    </w:rPr>
  </w:style>
  <w:style w:type="paragraph" w:styleId="Heading1">
    <w:name w:val="heading 1"/>
    <w:basedOn w:val="Normal"/>
    <w:next w:val="Normal"/>
    <w:link w:val="Heading1Char"/>
    <w:uiPriority w:val="9"/>
    <w:qFormat/>
    <w:rsid w:val="007D197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197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197C"/>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197C"/>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D197C"/>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D197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D197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D197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D197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9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19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19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19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19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19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9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9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97C"/>
    <w:rPr>
      <w:rFonts w:eastAsiaTheme="majorEastAsia" w:cstheme="majorBidi"/>
      <w:color w:val="272727" w:themeColor="text1" w:themeTint="D8"/>
    </w:rPr>
  </w:style>
  <w:style w:type="paragraph" w:styleId="Title">
    <w:name w:val="Title"/>
    <w:basedOn w:val="Normal"/>
    <w:next w:val="Normal"/>
    <w:link w:val="TitleChar"/>
    <w:uiPriority w:val="10"/>
    <w:qFormat/>
    <w:rsid w:val="007D197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1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97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19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97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D197C"/>
    <w:rPr>
      <w:i/>
      <w:iCs/>
      <w:color w:val="404040" w:themeColor="text1" w:themeTint="BF"/>
    </w:rPr>
  </w:style>
  <w:style w:type="paragraph" w:styleId="ListParagraph">
    <w:name w:val="List Paragraph"/>
    <w:basedOn w:val="Normal"/>
    <w:uiPriority w:val="34"/>
    <w:qFormat/>
    <w:rsid w:val="007D197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D197C"/>
    <w:rPr>
      <w:i/>
      <w:iCs/>
      <w:color w:val="2F5496" w:themeColor="accent1" w:themeShade="BF"/>
    </w:rPr>
  </w:style>
  <w:style w:type="paragraph" w:styleId="IntenseQuote">
    <w:name w:val="Intense Quote"/>
    <w:basedOn w:val="Normal"/>
    <w:next w:val="Normal"/>
    <w:link w:val="IntenseQuoteChar"/>
    <w:uiPriority w:val="30"/>
    <w:qFormat/>
    <w:rsid w:val="007D197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D197C"/>
    <w:rPr>
      <w:i/>
      <w:iCs/>
      <w:color w:val="2F5496" w:themeColor="accent1" w:themeShade="BF"/>
    </w:rPr>
  </w:style>
  <w:style w:type="character" w:styleId="IntenseReference">
    <w:name w:val="Intense Reference"/>
    <w:basedOn w:val="DefaultParagraphFont"/>
    <w:uiPriority w:val="32"/>
    <w:qFormat/>
    <w:rsid w:val="007D197C"/>
    <w:rPr>
      <w:b/>
      <w:bCs/>
      <w:smallCaps/>
      <w:color w:val="2F5496" w:themeColor="accent1" w:themeShade="BF"/>
      <w:spacing w:val="5"/>
    </w:rPr>
  </w:style>
  <w:style w:type="character" w:styleId="Hyperlink">
    <w:name w:val="Hyperlink"/>
    <w:basedOn w:val="DefaultParagraphFont"/>
    <w:uiPriority w:val="99"/>
    <w:unhideWhenUsed/>
    <w:rsid w:val="00970864"/>
    <w:rPr>
      <w:color w:val="0563C1" w:themeColor="hyperlink"/>
      <w:u w:val="single"/>
    </w:rPr>
  </w:style>
  <w:style w:type="character" w:styleId="UnresolvedMention">
    <w:name w:val="Unresolved Mention"/>
    <w:basedOn w:val="DefaultParagraphFont"/>
    <w:uiPriority w:val="99"/>
    <w:semiHidden/>
    <w:unhideWhenUsed/>
    <w:rsid w:val="00970864"/>
    <w:rPr>
      <w:color w:val="605E5C"/>
      <w:shd w:val="clear" w:color="auto" w:fill="E1DFDD"/>
    </w:rPr>
  </w:style>
  <w:style w:type="character" w:styleId="CommentReference">
    <w:name w:val="annotation reference"/>
    <w:basedOn w:val="DefaultParagraphFont"/>
    <w:uiPriority w:val="99"/>
    <w:semiHidden/>
    <w:unhideWhenUsed/>
    <w:rsid w:val="006A0A2A"/>
    <w:rPr>
      <w:sz w:val="16"/>
      <w:szCs w:val="16"/>
    </w:rPr>
  </w:style>
  <w:style w:type="paragraph" w:styleId="Header">
    <w:name w:val="header"/>
    <w:basedOn w:val="Normal"/>
    <w:link w:val="HeaderChar"/>
    <w:uiPriority w:val="99"/>
    <w:unhideWhenUsed/>
    <w:rsid w:val="00CF3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639"/>
    <w:rPr>
      <w:kern w:val="0"/>
      <w:sz w:val="22"/>
      <w:szCs w:val="22"/>
      <w14:ligatures w14:val="none"/>
    </w:rPr>
  </w:style>
  <w:style w:type="paragraph" w:styleId="Footer">
    <w:name w:val="footer"/>
    <w:basedOn w:val="Normal"/>
    <w:link w:val="FooterChar"/>
    <w:uiPriority w:val="99"/>
    <w:unhideWhenUsed/>
    <w:rsid w:val="00CF3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639"/>
    <w:rPr>
      <w:kern w:val="0"/>
      <w:sz w:val="22"/>
      <w:szCs w:val="22"/>
      <w14:ligatures w14:val="none"/>
    </w:rPr>
  </w:style>
  <w:style w:type="table" w:customStyle="1" w:styleId="PlainTable21">
    <w:name w:val="Plain Table 21"/>
    <w:basedOn w:val="TableNormal"/>
    <w:uiPriority w:val="42"/>
    <w:rsid w:val="005C4370"/>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101AE4"/>
    <w:rPr>
      <w:b/>
      <w:bCs/>
    </w:rPr>
  </w:style>
  <w:style w:type="paragraph" w:styleId="NormalWeb">
    <w:name w:val="Normal (Web)"/>
    <w:basedOn w:val="Normal"/>
    <w:uiPriority w:val="99"/>
    <w:unhideWhenUsed/>
    <w:rsid w:val="00101A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A77B27"/>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89-02008860-w" TargetMode="External"/><Relationship Id="rId13" Type="http://schemas.openxmlformats.org/officeDocument/2006/relationships/hyperlink" Target="https://doi.org/10.3889/oamjms.2020.3323"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16/j.jsps.2020.01.001" TargetMode="External"/><Relationship Id="rId12" Type="http://schemas.openxmlformats.org/officeDocument/2006/relationships/hyperlink" Target="https://doi.org/10.2147/PPA.S131496"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dx.doi.org/10.21474/IJAR01/12872" TargetMode="External"/><Relationship Id="rId1" Type="http://schemas.openxmlformats.org/officeDocument/2006/relationships/styles" Target="styles.xml"/><Relationship Id="rId6" Type="http://schemas.openxmlformats.org/officeDocument/2006/relationships/hyperlink" Target="mailto:titiagesin@gmail.com" TargetMode="External"/><Relationship Id="rId11" Type="http://schemas.openxmlformats.org/officeDocument/2006/relationships/hyperlink" Target="https://doi.org/10.31729/jnma.4840" TargetMode="External"/><Relationship Id="rId5" Type="http://schemas.openxmlformats.org/officeDocument/2006/relationships/endnotes" Target="endnotes.xml"/><Relationship Id="rId15" Type="http://schemas.openxmlformats.org/officeDocument/2006/relationships/hyperlink" Target="https://doi.org/10.7243/2057-3111-2" TargetMode="External"/><Relationship Id="rId10" Type="http://schemas.openxmlformats.org/officeDocument/2006/relationships/hyperlink" Target="https://doi.org/10.1186/s12912-020-00460-8"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26719/emhj.20.052" TargetMode="External"/><Relationship Id="rId14" Type="http://schemas.openxmlformats.org/officeDocument/2006/relationships/hyperlink" Target="https://doi.org/10.4018/ijpss.20210101.o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14</Pages>
  <Words>4742</Words>
  <Characters>27034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Popoola Eddie Odunayo</dc:creator>
  <cp:keywords/>
  <dc:description/>
  <cp:lastModifiedBy>Popoola Eddie Odunayo</cp:lastModifiedBy>
  <cp:revision>24</cp:revision>
  <dcterms:created xsi:type="dcterms:W3CDTF">2026-03-04T12:47:00Z</dcterms:created>
  <dcterms:modified xsi:type="dcterms:W3CDTF">2026-03-26T09:55:00Z</dcterms:modified>
</cp:coreProperties>
</file>