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D700A" w14:textId="35E98428" w:rsidR="005C7FE2" w:rsidRPr="00CE213F" w:rsidRDefault="00CE213F" w:rsidP="00FA2F2E">
      <w:pPr>
        <w:spacing w:line="360" w:lineRule="auto"/>
        <w:jc w:val="center"/>
        <w:rPr>
          <w:rFonts w:ascii="Times New Roman" w:hAnsi="Times New Roman" w:cs="Times New Roman"/>
          <w:b/>
          <w:bCs/>
          <w:sz w:val="32"/>
          <w:szCs w:val="32"/>
        </w:rPr>
      </w:pPr>
      <w:r w:rsidRPr="00CE213F">
        <w:rPr>
          <w:rFonts w:ascii="Times New Roman" w:hAnsi="Times New Roman" w:cs="Times New Roman"/>
          <w:b/>
          <w:bCs/>
          <w:sz w:val="32"/>
          <w:szCs w:val="32"/>
        </w:rPr>
        <w:t>Performance Analysis: International vs. National Javelin Throwers</w:t>
      </w:r>
    </w:p>
    <w:p w14:paraId="01B2BB52" w14:textId="41109DE6" w:rsidR="008135FC" w:rsidRPr="00E20424" w:rsidRDefault="00FB76C7" w:rsidP="00D3272F">
      <w:pPr>
        <w:spacing w:after="0" w:line="276" w:lineRule="auto"/>
        <w:ind w:right="-330"/>
        <w:jc w:val="both"/>
        <w:rPr>
          <w:rFonts w:ascii="The new times roman" w:hAnsi="The new times roman"/>
          <w:b/>
          <w:bCs/>
          <w:i/>
          <w:iCs/>
          <w:szCs w:val="24"/>
          <w:vertAlign w:val="superscript"/>
        </w:rPr>
      </w:pPr>
      <w:proofErr w:type="spellStart"/>
      <w:r w:rsidRPr="00E20424">
        <w:rPr>
          <w:rFonts w:ascii="The new times roman" w:hAnsi="The new times roman"/>
          <w:b/>
          <w:bCs/>
          <w:i/>
          <w:iCs/>
          <w:szCs w:val="24"/>
        </w:rPr>
        <w:t/>
      </w:r>
      <w:proofErr w:type="spellEnd"/>
      <w:r w:rsidRPr="00E20424">
        <w:rPr>
          <w:rFonts w:ascii="The new times roman" w:hAnsi="The new times roman"/>
          <w:b/>
          <w:bCs/>
          <w:i/>
          <w:iCs/>
          <w:szCs w:val="24"/>
        </w:rPr>
        <w:t xml:space="preserve"/>
      </w:r>
      <w:r w:rsidR="005C7FE2" w:rsidRPr="00E20424">
        <w:rPr>
          <w:rFonts w:ascii="The new times roman" w:hAnsi="The new times roman"/>
          <w:b/>
          <w:bCs/>
          <w:i/>
          <w:iCs/>
          <w:szCs w:val="24"/>
          <w:vertAlign w:val="superscript"/>
        </w:rPr>
        <w:t/>
      </w:r>
      <w:r w:rsidRPr="00E20424">
        <w:rPr>
          <w:rFonts w:ascii="The new times roman" w:hAnsi="The new times roman"/>
          <w:b/>
          <w:bCs/>
          <w:i/>
          <w:iCs/>
          <w:szCs w:val="24"/>
        </w:rPr>
        <w:t/>
      </w:r>
      <w:r w:rsidR="005C7FE2" w:rsidRPr="00E20424">
        <w:rPr>
          <w:rFonts w:ascii="The new times roman" w:hAnsi="The new times roman"/>
          <w:b/>
          <w:bCs/>
          <w:i/>
          <w:iCs/>
          <w:szCs w:val="24"/>
        </w:rPr>
        <w:t xml:space="preserve"/>
      </w:r>
      <w:proofErr w:type="spellStart"/>
      <w:r w:rsidR="005C7FE2" w:rsidRPr="00E20424">
        <w:rPr>
          <w:rFonts w:ascii="The new times roman" w:hAnsi="The new times roman"/>
          <w:b/>
          <w:bCs/>
          <w:i/>
          <w:iCs/>
          <w:szCs w:val="24"/>
        </w:rPr>
        <w:t/>
      </w:r>
      <w:proofErr w:type="spellEnd"/>
      <w:r w:rsidR="005C7FE2" w:rsidRPr="00E20424">
        <w:rPr>
          <w:rFonts w:ascii="The new times roman" w:hAnsi="The new times roman"/>
          <w:b/>
          <w:bCs/>
          <w:i/>
          <w:iCs/>
          <w:szCs w:val="24"/>
        </w:rPr>
        <w:t xml:space="preserve"/>
      </w:r>
      <w:proofErr w:type="spellStart"/>
      <w:r w:rsidR="005C7FE2" w:rsidRPr="00E20424">
        <w:rPr>
          <w:rFonts w:ascii="The new times roman" w:hAnsi="The new times roman"/>
          <w:b/>
          <w:bCs/>
          <w:i/>
          <w:iCs/>
          <w:szCs w:val="24"/>
        </w:rPr>
        <w:t/>
      </w:r>
      <w:proofErr w:type="spellEnd"/>
      <w:r w:rsidR="005C7FE2" w:rsidRPr="00E20424">
        <w:rPr>
          <w:rFonts w:ascii="The new times roman" w:hAnsi="The new times roman"/>
          <w:b/>
          <w:bCs/>
          <w:i/>
          <w:iCs/>
          <w:szCs w:val="24"/>
        </w:rPr>
        <w:t xml:space="preserve"/>
      </w:r>
      <w:r w:rsidR="005C7FE2" w:rsidRPr="00E20424">
        <w:rPr>
          <w:rFonts w:ascii="The new times roman" w:hAnsi="The new times roman"/>
          <w:b/>
          <w:bCs/>
          <w:i/>
          <w:iCs/>
          <w:szCs w:val="24"/>
          <w:vertAlign w:val="superscript"/>
        </w:rPr>
        <w:t/>
      </w:r>
      <w:r w:rsidR="005C7FE2" w:rsidRPr="00E20424">
        <w:rPr>
          <w:rFonts w:ascii="The new times roman" w:hAnsi="The new times roman"/>
          <w:b/>
          <w:bCs/>
          <w:i/>
          <w:iCs/>
          <w:szCs w:val="24"/>
        </w:rPr>
        <w:t xml:space="preserve"/>
      </w:r>
      <w:proofErr w:type="spellStart"/>
      <w:r w:rsidRPr="00E20424">
        <w:rPr>
          <w:rFonts w:ascii="The new times roman" w:hAnsi="The new times roman"/>
          <w:b/>
          <w:bCs/>
          <w:i/>
          <w:iCs/>
          <w:szCs w:val="24"/>
        </w:rPr>
        <w:t/>
      </w:r>
      <w:proofErr w:type="spellEnd"/>
      <w:r w:rsidR="008135FC" w:rsidRPr="00E20424">
        <w:rPr>
          <w:rFonts w:ascii="The new times roman" w:hAnsi="The new times roman"/>
          <w:b/>
          <w:bCs/>
          <w:i/>
          <w:iCs/>
          <w:szCs w:val="24"/>
        </w:rPr>
        <w:t xml:space="preserve"/>
      </w:r>
      <w:r w:rsidR="008135FC" w:rsidRPr="00E20424">
        <w:rPr>
          <w:rFonts w:ascii="The new times roman" w:hAnsi="The new times roman"/>
          <w:b/>
          <w:bCs/>
          <w:i/>
          <w:iCs/>
          <w:szCs w:val="24"/>
          <w:vertAlign w:val="superscript"/>
        </w:rPr>
        <w:t/>
      </w:r>
      <w:r w:rsidR="00D3272F" w:rsidRPr="00E20424">
        <w:rPr>
          <w:rFonts w:ascii="The new times roman" w:hAnsi="The new times roman"/>
          <w:b/>
          <w:bCs/>
          <w:i/>
          <w:iCs/>
          <w:szCs w:val="24"/>
        </w:rPr>
        <w:t xml:space="preserve"/>
      </w:r>
      <w:proofErr w:type="spellStart"/>
      <w:r w:rsidR="00D3272F" w:rsidRPr="00E20424">
        <w:rPr>
          <w:rFonts w:ascii="The new times roman" w:hAnsi="The new times roman"/>
          <w:b/>
          <w:bCs/>
          <w:i/>
          <w:iCs/>
          <w:szCs w:val="24"/>
        </w:rPr>
        <w:t/>
      </w:r>
      <w:proofErr w:type="spellEnd"/>
      <w:r w:rsidR="00D3272F" w:rsidRPr="00E20424">
        <w:rPr>
          <w:rFonts w:ascii="The new times roman" w:hAnsi="The new times roman"/>
          <w:b/>
          <w:bCs/>
          <w:i/>
          <w:iCs/>
          <w:szCs w:val="24"/>
        </w:rPr>
        <w:t xml:space="preserve"/>
      </w:r>
      <w:proofErr w:type="spellStart"/>
      <w:r w:rsidR="00D3272F" w:rsidRPr="00E20424">
        <w:rPr>
          <w:rFonts w:ascii="The new times roman" w:hAnsi="The new times roman"/>
          <w:b/>
          <w:bCs/>
          <w:i/>
          <w:iCs/>
          <w:szCs w:val="24"/>
        </w:rPr>
        <w:t/>
      </w:r>
      <w:proofErr w:type="spellEnd"/>
      <w:r w:rsidR="00D3272F" w:rsidRPr="00E20424">
        <w:rPr>
          <w:rFonts w:ascii="The new times roman" w:hAnsi="The new times roman"/>
          <w:b/>
          <w:bCs/>
          <w:i/>
          <w:iCs/>
          <w:szCs w:val="24"/>
        </w:rPr>
        <w:t xml:space="preserve"/>
      </w:r>
      <w:r w:rsidR="00D3272F" w:rsidRPr="00E20424">
        <w:rPr>
          <w:rFonts w:ascii="The new times roman" w:hAnsi="The new times roman"/>
          <w:b/>
          <w:bCs/>
          <w:i/>
          <w:iCs/>
          <w:szCs w:val="24"/>
          <w:vertAlign w:val="superscript"/>
        </w:rPr>
        <w:t/>
      </w:r>
    </w:p>
    <w:p w14:paraId="10C24E80" w14:textId="2CCE53D5" w:rsidR="00FB76C7" w:rsidRPr="00E20424" w:rsidRDefault="005C7FE2" w:rsidP="00D3272F">
      <w:pPr>
        <w:spacing w:after="0" w:line="276" w:lineRule="auto"/>
        <w:ind w:left="284" w:hanging="284"/>
        <w:jc w:val="both"/>
        <w:rPr>
          <w:rFonts w:ascii="The new times roman" w:hAnsi="The new times roman"/>
          <w:i/>
          <w:iCs/>
          <w:szCs w:val="24"/>
        </w:rPr>
      </w:pPr>
      <w:r w:rsidRPr="00E20424">
        <w:rPr>
          <w:rFonts w:ascii="The new times roman" w:hAnsi="The new times roman"/>
          <w:b/>
          <w:bCs/>
          <w:i/>
          <w:iCs/>
          <w:szCs w:val="24"/>
          <w:vertAlign w:val="superscript"/>
        </w:rPr>
        <w:t/>
      </w:r>
      <w:r w:rsidR="00FB76C7" w:rsidRPr="00E20424">
        <w:rPr>
          <w:rFonts w:ascii="The new times roman" w:hAnsi="The new times roman"/>
          <w:i/>
          <w:iCs/>
          <w:szCs w:val="24"/>
        </w:rPr>
        <w:t/>
      </w:r>
      <w:r w:rsidR="00D3272F" w:rsidRPr="00E20424">
        <w:rPr>
          <w:rFonts w:ascii="The new times roman" w:hAnsi="The new times roman"/>
          <w:i/>
          <w:iCs/>
          <w:szCs w:val="24"/>
        </w:rPr>
        <w:t/>
      </w:r>
    </w:p>
    <w:p w14:paraId="3821F439" w14:textId="30312A32" w:rsidR="005C7FE2" w:rsidRPr="00E20424" w:rsidRDefault="005C7FE2" w:rsidP="00D3272F">
      <w:pPr>
        <w:spacing w:after="0" w:line="276" w:lineRule="auto"/>
        <w:jc w:val="both"/>
        <w:rPr>
          <w:rFonts w:ascii="The new times roman" w:hAnsi="The new times roman"/>
          <w:i/>
          <w:iCs/>
          <w:szCs w:val="24"/>
        </w:rPr>
      </w:pPr>
      <w:r w:rsidRPr="00E20424">
        <w:rPr>
          <w:rFonts w:ascii="The new times roman" w:hAnsi="The new times roman"/>
          <w:b/>
          <w:bCs/>
          <w:i/>
          <w:iCs/>
          <w:szCs w:val="24"/>
          <w:vertAlign w:val="superscript"/>
        </w:rPr>
        <w:t xml:space="preserve"/>
      </w:r>
      <w:r w:rsidRPr="00E20424">
        <w:rPr>
          <w:rFonts w:ascii="The new times roman" w:hAnsi="The new times roman"/>
          <w:i/>
          <w:iCs/>
          <w:szCs w:val="24"/>
        </w:rPr>
        <w:t/>
      </w:r>
      <w:r w:rsidR="00D3272F" w:rsidRPr="00E20424">
        <w:rPr>
          <w:rFonts w:ascii="The new times roman" w:hAnsi="The new times roman"/>
          <w:i/>
          <w:iCs/>
          <w:szCs w:val="24"/>
        </w:rPr>
        <w:t/>
      </w:r>
    </w:p>
    <w:p w14:paraId="2B384EDB" w14:textId="3820154E" w:rsidR="00D3272F" w:rsidRPr="00E20424" w:rsidRDefault="00D3272F" w:rsidP="00D3272F">
      <w:pPr>
        <w:spacing w:after="0" w:line="276" w:lineRule="auto"/>
        <w:jc w:val="both"/>
        <w:rPr>
          <w:rFonts w:ascii="The new times roman" w:hAnsi="The new times roman"/>
          <w:i/>
          <w:iCs/>
          <w:szCs w:val="24"/>
          <w:vertAlign w:val="superscript"/>
        </w:rPr>
      </w:pPr>
      <w:r w:rsidRPr="00E20424">
        <w:rPr>
          <w:rFonts w:ascii="The new times roman" w:hAnsi="The new times roman"/>
          <w:i/>
          <w:iCs/>
          <w:szCs w:val="24"/>
          <w:vertAlign w:val="superscript"/>
        </w:rPr>
        <w:t xml:space="preserve"/>
      </w:r>
      <w:r w:rsidRPr="00E20424">
        <w:rPr>
          <w:rFonts w:ascii="The new times roman" w:hAnsi="The new times roman"/>
          <w:i/>
          <w:iCs/>
          <w:szCs w:val="24"/>
        </w:rPr>
        <w:t xml:space="preserve"/>
      </w:r>
      <w:r w:rsidR="001113C2" w:rsidRPr="00E20424">
        <w:rPr>
          <w:rFonts w:ascii="The new times roman" w:hAnsi="The new times roman"/>
          <w:i/>
          <w:iCs/>
          <w:szCs w:val="24"/>
        </w:rPr>
        <w:t/>
      </w:r>
      <w:r w:rsidR="001113C2">
        <w:rPr>
          <w:rFonts w:ascii="The new times roman" w:hAnsi="The new times roman"/>
          <w:i/>
          <w:iCs/>
          <w:szCs w:val="24"/>
        </w:rPr>
        <w:t/>
      </w:r>
    </w:p>
    <w:p w14:paraId="2A3E6E80" w14:textId="38DA61EC" w:rsidR="005C7FE2" w:rsidRDefault="00E20424" w:rsidP="00E20424">
      <w:pPr>
        <w:spacing w:after="0" w:line="276" w:lineRule="auto"/>
        <w:jc w:val="right"/>
        <w:rPr>
          <w:rFonts w:ascii="The new times roman" w:hAnsi="The new times roman"/>
          <w:i/>
          <w:iCs/>
          <w:sz w:val="24"/>
          <w:szCs w:val="24"/>
        </w:rPr>
      </w:pPr>
      <w:r>
        <w:rPr>
          <w:rFonts w:ascii="The new times roman" w:hAnsi="The new times roman"/>
          <w:i/>
          <w:iCs/>
          <w:sz w:val="24"/>
          <w:szCs w:val="24"/>
        </w:rPr>
        <w:t/>
      </w:r>
    </w:p>
    <w:p w14:paraId="2ABBE317" w14:textId="3F0F1B22" w:rsidR="00E20424" w:rsidRDefault="00E20424" w:rsidP="00E20424">
      <w:pPr>
        <w:spacing w:after="0" w:line="276" w:lineRule="auto"/>
        <w:jc w:val="right"/>
        <w:rPr>
          <w:rFonts w:ascii="The new times roman" w:hAnsi="The new times roman"/>
          <w:i/>
          <w:iCs/>
          <w:sz w:val="24"/>
          <w:szCs w:val="24"/>
        </w:rPr>
      </w:pPr>
      <w:proofErr w:type="spellStart"/>
      <w:r>
        <w:rPr>
          <w:rFonts w:ascii="The new times roman" w:hAnsi="The new times roman"/>
          <w:i/>
          <w:iCs/>
          <w:sz w:val="24"/>
          <w:szCs w:val="24"/>
        </w:rPr>
        <w:t/>
      </w:r>
      <w:proofErr w:type="spellEnd"/>
      <w:r>
        <w:rPr>
          <w:rFonts w:ascii="The new times roman" w:hAnsi="The new times roman"/>
          <w:i/>
          <w:iCs/>
          <w:sz w:val="24"/>
          <w:szCs w:val="24"/>
        </w:rPr>
        <w:t xml:space="preserve"/>
      </w:r>
      <w:r w:rsidR="007C52C5">
        <w:rPr>
          <w:rFonts w:ascii="The new times roman" w:hAnsi="The new times roman"/>
          <w:i/>
          <w:iCs/>
          <w:sz w:val="24"/>
          <w:szCs w:val="24"/>
        </w:rPr>
        <w:t/>
      </w:r>
      <w:r>
        <w:rPr>
          <w:rFonts w:ascii="The new times roman" w:hAnsi="The new times roman"/>
          <w:i/>
          <w:iCs/>
          <w:sz w:val="24"/>
          <w:szCs w:val="24"/>
        </w:rPr>
        <w:t/>
      </w:r>
    </w:p>
    <w:p w14:paraId="303D4820" w14:textId="44B06CC7" w:rsidR="007135DF" w:rsidRDefault="00D4570A" w:rsidP="007135DF">
      <w:pPr>
        <w:spacing w:after="0" w:line="276" w:lineRule="auto"/>
        <w:jc w:val="right"/>
        <w:rPr>
          <w:rFonts w:ascii="The new times roman" w:hAnsi="The new times roman"/>
          <w:i/>
          <w:iCs/>
          <w:sz w:val="24"/>
          <w:szCs w:val="24"/>
        </w:rPr>
      </w:pPr>
      <w:hyperlink r:id="rId7" w:history="1">
        <w:r w:rsidR="007135DF" w:rsidRPr="00EA1536">
          <w:rPr>
            <w:rStyle w:val="Hyperlink"/>
            <w:rFonts w:ascii="The new times roman" w:hAnsi="The new times roman"/>
            <w:i/>
            <w:iCs/>
            <w:sz w:val="24"/>
            <w:szCs w:val="24"/>
          </w:rPr>
          <w:t/>
        </w:r>
      </w:hyperlink>
    </w:p>
    <w:p w14:paraId="3F49E4E9" w14:textId="77777777" w:rsidR="001113C2" w:rsidRPr="007135DF" w:rsidRDefault="001113C2" w:rsidP="007135DF">
      <w:pPr>
        <w:spacing w:after="0" w:line="276" w:lineRule="auto"/>
        <w:jc w:val="right"/>
        <w:rPr>
          <w:rFonts w:ascii="The new times roman" w:hAnsi="The new times roman"/>
          <w:i/>
          <w:iCs/>
          <w:sz w:val="24"/>
          <w:szCs w:val="24"/>
        </w:rPr>
      </w:pPr>
    </w:p>
    <w:p w14:paraId="39B156CB" w14:textId="7772B2EC" w:rsidR="00360E72" w:rsidRPr="00ED3D28" w:rsidRDefault="00360E72" w:rsidP="00FB76C7">
      <w:pPr>
        <w:spacing w:line="360" w:lineRule="auto"/>
        <w:jc w:val="both"/>
        <w:rPr>
          <w:rFonts w:ascii="The new times roman" w:hAnsi="The new times roman"/>
          <w:b/>
          <w:bCs/>
          <w:i/>
          <w:iCs/>
          <w:sz w:val="24"/>
          <w:szCs w:val="24"/>
          <w:vertAlign w:val="superscript"/>
        </w:rPr>
      </w:pPr>
      <w:r w:rsidRPr="00ED3D28">
        <w:rPr>
          <w:rFonts w:ascii="Times New Roman" w:hAnsi="Times New Roman" w:cs="Times New Roman"/>
          <w:b/>
          <w:bCs/>
          <w:sz w:val="24"/>
          <w:szCs w:val="24"/>
        </w:rPr>
        <w:t>ABSTRACT</w:t>
      </w:r>
    </w:p>
    <w:p w14:paraId="06B36CA5" w14:textId="7780389C" w:rsidR="00360E72" w:rsidRPr="00ED3D28" w:rsidRDefault="00360E72" w:rsidP="00360E72">
      <w:pPr>
        <w:spacing w:line="360" w:lineRule="auto"/>
        <w:jc w:val="both"/>
        <w:rPr>
          <w:rFonts w:ascii="Times New Roman" w:hAnsi="Times New Roman" w:cs="Times New Roman"/>
          <w:sz w:val="24"/>
          <w:szCs w:val="24"/>
        </w:rPr>
      </w:pPr>
      <w:r w:rsidRPr="00ED3D28">
        <w:rPr>
          <w:rFonts w:ascii="Times New Roman" w:hAnsi="Times New Roman" w:cs="Times New Roman"/>
          <w:b/>
          <w:bCs/>
          <w:sz w:val="24"/>
          <w:szCs w:val="24"/>
        </w:rPr>
        <w:t>Background:</w:t>
      </w:r>
      <w:r w:rsidRPr="00ED3D28">
        <w:rPr>
          <w:rFonts w:ascii="Times New Roman" w:hAnsi="Times New Roman" w:cs="Times New Roman"/>
          <w:sz w:val="24"/>
          <w:szCs w:val="24"/>
        </w:rPr>
        <w:t xml:space="preserve"> Javelin throwing demands precise kinetic chain coordination, yet comparative kinematic studies between international and national athletes remain scarce, limiting insights into performance thresholds. </w:t>
      </w:r>
      <w:r w:rsidRPr="00ED3D28">
        <w:rPr>
          <w:rFonts w:ascii="Times New Roman" w:hAnsi="Times New Roman" w:cs="Times New Roman"/>
          <w:b/>
          <w:bCs/>
          <w:sz w:val="24"/>
          <w:szCs w:val="24"/>
        </w:rPr>
        <w:t>Purpose: </w:t>
      </w:r>
      <w:r w:rsidRPr="00ED3D28">
        <w:rPr>
          <w:rFonts w:ascii="Times New Roman" w:hAnsi="Times New Roman" w:cs="Times New Roman"/>
          <w:sz w:val="24"/>
          <w:szCs w:val="24"/>
        </w:rPr>
        <w:t>To compare seven kinematic parameters-release height (RH), release angle (RA), attitude angle (ATA), angle of attack (AOA), release velocity (RV), impulse phase duration (DIP), and delivery phase duration (DDP)-between international (</w:t>
      </w:r>
      <w:r w:rsidRPr="00ED3D28">
        <w:rPr>
          <w:rFonts w:ascii="Times New Roman" w:hAnsi="Times New Roman" w:cs="Times New Roman"/>
          <w:i/>
          <w:iCs/>
          <w:sz w:val="24"/>
          <w:szCs w:val="24"/>
        </w:rPr>
        <w:t>N</w:t>
      </w:r>
      <w:r w:rsidRPr="00ED3D28">
        <w:rPr>
          <w:rFonts w:ascii="Times New Roman" w:hAnsi="Times New Roman" w:cs="Times New Roman"/>
          <w:sz w:val="24"/>
          <w:szCs w:val="24"/>
        </w:rPr>
        <w:t>=12) and national (</w:t>
      </w:r>
      <w:r w:rsidRPr="00ED3D28">
        <w:rPr>
          <w:rFonts w:ascii="Times New Roman" w:hAnsi="Times New Roman" w:cs="Times New Roman"/>
          <w:i/>
          <w:iCs/>
          <w:sz w:val="24"/>
          <w:szCs w:val="24"/>
        </w:rPr>
        <w:t>N</w:t>
      </w:r>
      <w:r w:rsidRPr="00ED3D28">
        <w:rPr>
          <w:rFonts w:ascii="Times New Roman" w:hAnsi="Times New Roman" w:cs="Times New Roman"/>
          <w:sz w:val="24"/>
          <w:szCs w:val="24"/>
        </w:rPr>
        <w:t xml:space="preserve">=6) male javelin throwers during major competitions (2018–2023). </w:t>
      </w:r>
      <w:r w:rsidRPr="00ED3D28">
        <w:rPr>
          <w:rFonts w:ascii="Times New Roman" w:hAnsi="Times New Roman" w:cs="Times New Roman"/>
          <w:b/>
          <w:bCs/>
          <w:sz w:val="24"/>
          <w:szCs w:val="24"/>
        </w:rPr>
        <w:t>Methods:</w:t>
      </w:r>
      <w:r w:rsidRPr="00ED3D28">
        <w:rPr>
          <w:rFonts w:ascii="Times New Roman" w:hAnsi="Times New Roman" w:cs="Times New Roman"/>
          <w:sz w:val="24"/>
          <w:szCs w:val="24"/>
        </w:rPr>
        <w:t xml:space="preserve"> Video-derived 2D kinematics from medal throws were </w:t>
      </w:r>
      <w:proofErr w:type="spellStart"/>
      <w:r w:rsidRPr="00ED3D28">
        <w:rPr>
          <w:rFonts w:ascii="Times New Roman" w:hAnsi="Times New Roman" w:cs="Times New Roman"/>
          <w:sz w:val="24"/>
          <w:szCs w:val="24"/>
        </w:rPr>
        <w:t>analyzed</w:t>
      </w:r>
      <w:proofErr w:type="spellEnd"/>
      <w:r w:rsidRPr="00ED3D28">
        <w:rPr>
          <w:rFonts w:ascii="Times New Roman" w:hAnsi="Times New Roman" w:cs="Times New Roman"/>
          <w:sz w:val="24"/>
          <w:szCs w:val="24"/>
        </w:rPr>
        <w:t xml:space="preserve"> via </w:t>
      </w:r>
      <w:proofErr w:type="spellStart"/>
      <w:r w:rsidRPr="00ED3D28">
        <w:rPr>
          <w:rFonts w:ascii="Times New Roman" w:hAnsi="Times New Roman" w:cs="Times New Roman"/>
          <w:sz w:val="24"/>
          <w:szCs w:val="24"/>
        </w:rPr>
        <w:t>Kinovea</w:t>
      </w:r>
      <w:proofErr w:type="spellEnd"/>
      <w:r w:rsidRPr="00ED3D28">
        <w:rPr>
          <w:rFonts w:ascii="Times New Roman" w:hAnsi="Times New Roman" w:cs="Times New Roman"/>
          <w:sz w:val="24"/>
          <w:szCs w:val="24"/>
        </w:rPr>
        <w:t xml:space="preserve"> software. Independent t-tests and Cohen's </w:t>
      </w:r>
      <w:r w:rsidRPr="00ED3D28">
        <w:rPr>
          <w:rFonts w:ascii="Times New Roman" w:hAnsi="Times New Roman" w:cs="Times New Roman"/>
          <w:i/>
          <w:iCs/>
          <w:sz w:val="24"/>
          <w:szCs w:val="24"/>
        </w:rPr>
        <w:t>d</w:t>
      </w:r>
      <w:r w:rsidRPr="00ED3D28">
        <w:rPr>
          <w:rFonts w:ascii="Times New Roman" w:hAnsi="Times New Roman" w:cs="Times New Roman"/>
          <w:sz w:val="24"/>
          <w:szCs w:val="24"/>
        </w:rPr>
        <w:t xml:space="preserve"> assessed group differences (α=.05). </w:t>
      </w:r>
      <w:r w:rsidRPr="00ED3D28">
        <w:rPr>
          <w:rFonts w:ascii="Times New Roman" w:hAnsi="Times New Roman" w:cs="Times New Roman"/>
          <w:b/>
          <w:bCs/>
          <w:sz w:val="24"/>
          <w:szCs w:val="24"/>
        </w:rPr>
        <w:t>Results:</w:t>
      </w:r>
      <w:r w:rsidRPr="00ED3D28">
        <w:rPr>
          <w:rFonts w:ascii="Times New Roman" w:hAnsi="Times New Roman" w:cs="Times New Roman"/>
          <w:sz w:val="24"/>
          <w:szCs w:val="24"/>
        </w:rPr>
        <w:t> International throwers exhibited significantly higher RH (</w:t>
      </w:r>
      <w:r w:rsidRPr="00ED3D28">
        <w:rPr>
          <w:rFonts w:ascii="Times New Roman" w:hAnsi="Times New Roman" w:cs="Times New Roman"/>
          <w:i/>
          <w:iCs/>
          <w:sz w:val="24"/>
          <w:szCs w:val="24"/>
        </w:rPr>
        <w:t>p</w:t>
      </w:r>
      <w:r w:rsidRPr="00ED3D28">
        <w:rPr>
          <w:rFonts w:ascii="Times New Roman" w:hAnsi="Times New Roman" w:cs="Times New Roman"/>
          <w:sz w:val="24"/>
          <w:szCs w:val="24"/>
        </w:rPr>
        <w:t>=.047, </w:t>
      </w:r>
      <w:r w:rsidRPr="00ED3D28">
        <w:rPr>
          <w:rFonts w:ascii="Times New Roman" w:hAnsi="Times New Roman" w:cs="Times New Roman"/>
          <w:i/>
          <w:iCs/>
          <w:sz w:val="24"/>
          <w:szCs w:val="24"/>
        </w:rPr>
        <w:t>d</w:t>
      </w:r>
      <w:r w:rsidRPr="00ED3D28">
        <w:rPr>
          <w:rFonts w:ascii="Times New Roman" w:hAnsi="Times New Roman" w:cs="Times New Roman"/>
          <w:sz w:val="24"/>
          <w:szCs w:val="24"/>
        </w:rPr>
        <w:t>=1.11) and shorter DIP (</w:t>
      </w:r>
      <w:r w:rsidRPr="00ED3D28">
        <w:rPr>
          <w:rFonts w:ascii="Times New Roman" w:hAnsi="Times New Roman" w:cs="Times New Roman"/>
          <w:i/>
          <w:iCs/>
          <w:sz w:val="24"/>
          <w:szCs w:val="24"/>
        </w:rPr>
        <w:t>p</w:t>
      </w:r>
      <w:r w:rsidRPr="00ED3D28">
        <w:rPr>
          <w:rFonts w:ascii="Times New Roman" w:hAnsi="Times New Roman" w:cs="Times New Roman"/>
          <w:sz w:val="24"/>
          <w:szCs w:val="24"/>
        </w:rPr>
        <w:t>=.024, </w:t>
      </w:r>
      <w:r w:rsidRPr="00ED3D28">
        <w:rPr>
          <w:rFonts w:ascii="Times New Roman" w:hAnsi="Times New Roman" w:cs="Times New Roman"/>
          <w:i/>
          <w:iCs/>
          <w:sz w:val="24"/>
          <w:szCs w:val="24"/>
        </w:rPr>
        <w:t>d</w:t>
      </w:r>
      <w:r w:rsidRPr="00ED3D28">
        <w:rPr>
          <w:rFonts w:ascii="Times New Roman" w:hAnsi="Times New Roman" w:cs="Times New Roman"/>
          <w:sz w:val="24"/>
          <w:szCs w:val="24"/>
        </w:rPr>
        <w:t>=1.06), with large effects for RA (</w:t>
      </w:r>
      <w:r w:rsidRPr="00ED3D28">
        <w:rPr>
          <w:rFonts w:ascii="Times New Roman" w:hAnsi="Times New Roman" w:cs="Times New Roman"/>
          <w:i/>
          <w:iCs/>
          <w:sz w:val="24"/>
          <w:szCs w:val="24"/>
        </w:rPr>
        <w:t>d</w:t>
      </w:r>
      <w:r w:rsidRPr="00ED3D28">
        <w:rPr>
          <w:rFonts w:ascii="Times New Roman" w:hAnsi="Times New Roman" w:cs="Times New Roman"/>
          <w:sz w:val="24"/>
          <w:szCs w:val="24"/>
        </w:rPr>
        <w:t>=0.94), ATA (</w:t>
      </w:r>
      <w:r w:rsidRPr="00ED3D28">
        <w:rPr>
          <w:rFonts w:ascii="Times New Roman" w:hAnsi="Times New Roman" w:cs="Times New Roman"/>
          <w:i/>
          <w:iCs/>
          <w:sz w:val="24"/>
          <w:szCs w:val="24"/>
        </w:rPr>
        <w:t>d</w:t>
      </w:r>
      <w:r w:rsidRPr="00ED3D28">
        <w:rPr>
          <w:rFonts w:ascii="Times New Roman" w:hAnsi="Times New Roman" w:cs="Times New Roman"/>
          <w:sz w:val="24"/>
          <w:szCs w:val="24"/>
        </w:rPr>
        <w:t>=0.86), and DDP (</w:t>
      </w:r>
      <w:r w:rsidRPr="00ED3D28">
        <w:rPr>
          <w:rFonts w:ascii="Times New Roman" w:hAnsi="Times New Roman" w:cs="Times New Roman"/>
          <w:i/>
          <w:iCs/>
          <w:sz w:val="24"/>
          <w:szCs w:val="24"/>
        </w:rPr>
        <w:t>d</w:t>
      </w:r>
      <w:r w:rsidRPr="00ED3D28">
        <w:rPr>
          <w:rFonts w:ascii="Times New Roman" w:hAnsi="Times New Roman" w:cs="Times New Roman"/>
          <w:sz w:val="24"/>
          <w:szCs w:val="24"/>
        </w:rPr>
        <w:t>=0.83); RV was equivalent (</w:t>
      </w:r>
      <w:r w:rsidRPr="00ED3D28">
        <w:rPr>
          <w:rFonts w:ascii="Times New Roman" w:hAnsi="Times New Roman" w:cs="Times New Roman"/>
          <w:i/>
          <w:iCs/>
          <w:sz w:val="24"/>
          <w:szCs w:val="24"/>
        </w:rPr>
        <w:t>p</w:t>
      </w:r>
      <w:r w:rsidRPr="00ED3D28">
        <w:rPr>
          <w:rFonts w:ascii="Times New Roman" w:hAnsi="Times New Roman" w:cs="Times New Roman"/>
          <w:sz w:val="24"/>
          <w:szCs w:val="24"/>
        </w:rPr>
        <w:t>=.875, </w:t>
      </w:r>
      <w:r w:rsidRPr="00ED3D28">
        <w:rPr>
          <w:rFonts w:ascii="Times New Roman" w:hAnsi="Times New Roman" w:cs="Times New Roman"/>
          <w:i/>
          <w:iCs/>
          <w:sz w:val="24"/>
          <w:szCs w:val="24"/>
        </w:rPr>
        <w:t>d</w:t>
      </w:r>
      <w:r w:rsidRPr="00ED3D28">
        <w:rPr>
          <w:rFonts w:ascii="Times New Roman" w:hAnsi="Times New Roman" w:cs="Times New Roman"/>
          <w:sz w:val="24"/>
          <w:szCs w:val="24"/>
        </w:rPr>
        <w:t xml:space="preserve">=0.08). Anthropometric advantages (height 187.17 vs. 180.50 cm) underpinned kinematic superiority. </w:t>
      </w:r>
      <w:r w:rsidRPr="00ED3D28">
        <w:rPr>
          <w:rFonts w:ascii="Times New Roman" w:hAnsi="Times New Roman" w:cs="Times New Roman"/>
          <w:b/>
          <w:bCs/>
          <w:sz w:val="24"/>
          <w:szCs w:val="24"/>
        </w:rPr>
        <w:t>Conclusions:</w:t>
      </w:r>
      <w:r w:rsidRPr="00ED3D28">
        <w:rPr>
          <w:rFonts w:ascii="Times New Roman" w:hAnsi="Times New Roman" w:cs="Times New Roman"/>
          <w:sz w:val="24"/>
          <w:szCs w:val="24"/>
        </w:rPr>
        <w:t> Elite performance transcends RV, leveraging RH/DIP efficiency for distance gains. Findings recalibrate training toward temporal/spatial optimization, with profound implications for talent development in emerging athletics nations. Large effects affirm practical utility despite modest samples, warranting 3D validation.</w:t>
      </w:r>
    </w:p>
    <w:p w14:paraId="33ED9B6E" w14:textId="678CE8ED" w:rsidR="002B34A7" w:rsidRDefault="002B34A7" w:rsidP="00360E72">
      <w:pPr>
        <w:spacing w:line="360" w:lineRule="auto"/>
        <w:jc w:val="both"/>
        <w:rPr>
          <w:rFonts w:ascii="Times New Roman" w:hAnsi="Times New Roman" w:cs="Times New Roman"/>
          <w:sz w:val="24"/>
          <w:szCs w:val="24"/>
        </w:rPr>
      </w:pPr>
      <w:r w:rsidRPr="00ED3D28">
        <w:rPr>
          <w:rFonts w:ascii="Times New Roman" w:hAnsi="Times New Roman" w:cs="Times New Roman"/>
          <w:b/>
          <w:bCs/>
          <w:sz w:val="24"/>
          <w:szCs w:val="24"/>
        </w:rPr>
        <w:t>Keywords:</w:t>
      </w:r>
      <w:r w:rsidRPr="00ED3D28">
        <w:rPr>
          <w:rFonts w:ascii="Times New Roman" w:hAnsi="Times New Roman" w:cs="Times New Roman"/>
          <w:sz w:val="24"/>
          <w:szCs w:val="24"/>
        </w:rPr>
        <w:t> Javelin throw, Biomechanics, Kinematics, Performance analysis, Elite athletes</w:t>
      </w:r>
    </w:p>
    <w:p w14:paraId="23D0B17A" w14:textId="6A58A49B" w:rsidR="00BF2E4E" w:rsidRDefault="00BF2E4E" w:rsidP="00360E72">
      <w:pPr>
        <w:spacing w:line="360" w:lineRule="auto"/>
        <w:jc w:val="both"/>
        <w:rPr>
          <w:rFonts w:ascii="Times New Roman" w:hAnsi="Times New Roman" w:cs="Times New Roman"/>
          <w:sz w:val="24"/>
          <w:szCs w:val="24"/>
        </w:rPr>
      </w:pPr>
    </w:p>
    <w:p w14:paraId="65AFC8E4" w14:textId="7CEA8277" w:rsidR="00BF2E4E" w:rsidRDefault="00BF2E4E" w:rsidP="00360E72">
      <w:pPr>
        <w:spacing w:line="360" w:lineRule="auto"/>
        <w:jc w:val="both"/>
        <w:rPr>
          <w:rFonts w:ascii="Times New Roman" w:hAnsi="Times New Roman" w:cs="Times New Roman"/>
          <w:sz w:val="24"/>
          <w:szCs w:val="24"/>
        </w:rPr>
      </w:pPr>
    </w:p>
    <w:p w14:paraId="4355F893" w14:textId="428F3385" w:rsidR="00CA7383" w:rsidRDefault="00CA7383" w:rsidP="00360E72">
      <w:pPr>
        <w:spacing w:line="360" w:lineRule="auto"/>
        <w:jc w:val="both"/>
        <w:rPr>
          <w:rFonts w:ascii="Times New Roman" w:hAnsi="Times New Roman" w:cs="Times New Roman"/>
          <w:sz w:val="24"/>
          <w:szCs w:val="24"/>
        </w:rPr>
      </w:pPr>
    </w:p>
    <w:p w14:paraId="0AB83ADA" w14:textId="77777777" w:rsidR="001113C2" w:rsidRPr="00ED3D28" w:rsidRDefault="001113C2" w:rsidP="00360E72">
      <w:pPr>
        <w:spacing w:line="360" w:lineRule="auto"/>
        <w:jc w:val="both"/>
        <w:rPr>
          <w:rFonts w:ascii="Times New Roman" w:hAnsi="Times New Roman" w:cs="Times New Roman"/>
          <w:sz w:val="24"/>
          <w:szCs w:val="24"/>
        </w:rPr>
      </w:pPr>
    </w:p>
    <w:p w14:paraId="04AF6EEA" w14:textId="7A2C0B1E" w:rsidR="00D51ACA" w:rsidRPr="00ED3D28" w:rsidRDefault="00D51ACA" w:rsidP="00360E72">
      <w:pPr>
        <w:spacing w:line="360" w:lineRule="auto"/>
        <w:jc w:val="both"/>
        <w:rPr>
          <w:rFonts w:ascii="Times New Roman" w:hAnsi="Times New Roman" w:cs="Times New Roman"/>
          <w:b/>
          <w:bCs/>
          <w:sz w:val="24"/>
          <w:szCs w:val="24"/>
        </w:rPr>
      </w:pPr>
      <w:r w:rsidRPr="00ED3D28">
        <w:rPr>
          <w:rFonts w:ascii="Times New Roman" w:hAnsi="Times New Roman" w:cs="Times New Roman"/>
          <w:b/>
          <w:bCs/>
          <w:sz w:val="24"/>
          <w:szCs w:val="24"/>
        </w:rPr>
        <w:lastRenderedPageBreak/>
        <w:t>INTRODUCTION</w:t>
      </w:r>
    </w:p>
    <w:p w14:paraId="593EC80B" w14:textId="77777777" w:rsidR="00D51ACA"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The javelin throw is regarded as one of the most technically demanding and biomechanically complex events in athletics, requiring the precise integration of speed, strength, coordination, balance, flexibility, and aerodynamic efficiency to achieve maximum throwing performance. Unlike other throwing disciplines, successful performance in javelin throw depends not only upon the athlete’s physical capabilities but also upon the efficiency of biomechanical execution during the final phases of the throw. The generation and transfer of momentum through the kinetic chain, together with optimal release mechanics, significantly influence the trajectory, stability, and flight distance of the javelin (</w:t>
      </w:r>
      <w:proofErr w:type="spellStart"/>
      <w:r w:rsidRPr="00ED3D28">
        <w:rPr>
          <w:rFonts w:ascii="Times New Roman" w:hAnsi="Times New Roman" w:cs="Times New Roman"/>
          <w:sz w:val="24"/>
          <w:szCs w:val="24"/>
        </w:rPr>
        <w:t>Morriss</w:t>
      </w:r>
      <w:proofErr w:type="spellEnd"/>
      <w:r w:rsidRPr="00ED3D28">
        <w:rPr>
          <w:rFonts w:ascii="Times New Roman" w:hAnsi="Times New Roman" w:cs="Times New Roman"/>
          <w:sz w:val="24"/>
          <w:szCs w:val="24"/>
        </w:rPr>
        <w:t xml:space="preserve"> &amp; Bartlett, 1996; Bartlett &amp; Best, 1988).</w:t>
      </w:r>
    </w:p>
    <w:p w14:paraId="588D414F" w14:textId="77777777" w:rsidR="00D51ACA"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Biomechanical analysis has become an essential scientific approach for understanding technical efficiency and identifying the determinants of elite athletic performance. Recent advancements in sports biomechanics, high-speed videography, three-dimensional motion capture systems, and computerized biomechanical analysis have enabled researchers to examine movement patterns and technical efficiency with greater precision (Leigh et al., 2022). Contemporary biomechanical investigations have emphasized the importance of proximal-to-distal sequencing, in which momentum generated during the approach run is sequentially transferred through the lower limbs, pelvis, trunk, shoulder, elbow, wrist, and finally to the javelin at release (</w:t>
      </w:r>
      <w:proofErr w:type="spellStart"/>
      <w:r w:rsidRPr="00ED3D28">
        <w:rPr>
          <w:rFonts w:ascii="Times New Roman" w:hAnsi="Times New Roman" w:cs="Times New Roman"/>
          <w:sz w:val="24"/>
          <w:szCs w:val="24"/>
        </w:rPr>
        <w:t>Köhler</w:t>
      </w:r>
      <w:proofErr w:type="spellEnd"/>
      <w:r w:rsidRPr="00ED3D28">
        <w:rPr>
          <w:rFonts w:ascii="Times New Roman" w:hAnsi="Times New Roman" w:cs="Times New Roman"/>
          <w:sz w:val="24"/>
          <w:szCs w:val="24"/>
        </w:rPr>
        <w:t xml:space="preserve"> et al., 2024). Efficient intersegmental coordination during the impulse and delivery phases is therefore regarded as fundamental for maximizing release conditions and overall throwing performance.</w:t>
      </w:r>
    </w:p>
    <w:p w14:paraId="3E0F6272" w14:textId="77777777" w:rsidR="00D51ACA"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Among the biomechanical determinants of javelin throwing performance, release velocity is consistently recognized as the strongest predictor of throwing distance. Release velocity refers to the resultant speed of the javelin at the instant of release and reflects the athlete’s ability to effectively transfer mechanical energy from the body to the implement. Previous investigations have demonstrated strong positive relationships between release velocity and performance outcomes, indicating that elite throwers achieve superior distances primarily through higher release speeds generated by effective kinetic sequencing and rapid force production (Whiting et al., 1991; Best et al., 1995). Recent studies have further reported that run-up velocity, trunk rotational speed, and shoulder angular velocity significantly contribute to release velocity generation in elite javelin throwers (Makino et al., 2022; Murakami et al., 2023). These findings suggest that release velocity should be interpreted as the product of coordinated biomechanical interactions rather than as an isolated performance variable.</w:t>
      </w:r>
    </w:p>
    <w:p w14:paraId="6F4074B8" w14:textId="77777777" w:rsidR="00D51ACA"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lastRenderedPageBreak/>
        <w:t xml:space="preserve">Release angle and release height are also regarded as critical biomechanical variables influencing projectile trajectory and aerodynamic efficiency. Release angle refers to the angle formed between the direction of the javelin’s trajectory and the horizontal plane at the moment of release, whereas release height represents the vertical distance between the release point and the ground. According to projectile motion theory, optimal release conditions maximize flight distance and horizontal displacement. However, due to aerodynamic influences and the necessity to preserve release velocity, elite javelin throwers generally demonstrate lower practical release angles than those predicted theoretically (Hubbard &amp; </w:t>
      </w:r>
      <w:proofErr w:type="spellStart"/>
      <w:r w:rsidRPr="00ED3D28">
        <w:rPr>
          <w:rFonts w:ascii="Times New Roman" w:hAnsi="Times New Roman" w:cs="Times New Roman"/>
          <w:sz w:val="24"/>
          <w:szCs w:val="24"/>
        </w:rPr>
        <w:t>Alaways</w:t>
      </w:r>
      <w:proofErr w:type="spellEnd"/>
      <w:r w:rsidRPr="00ED3D28">
        <w:rPr>
          <w:rFonts w:ascii="Times New Roman" w:hAnsi="Times New Roman" w:cs="Times New Roman"/>
          <w:sz w:val="24"/>
          <w:szCs w:val="24"/>
        </w:rPr>
        <w:t>, 1987). Recent biomechanical investigations have further reported that greater release height positively influences flight duration and projectile efficiency when combined with optimal body positioning and release mechanics (</w:t>
      </w:r>
      <w:proofErr w:type="spellStart"/>
      <w:r w:rsidRPr="00ED3D28">
        <w:rPr>
          <w:rFonts w:ascii="Times New Roman" w:hAnsi="Times New Roman" w:cs="Times New Roman"/>
          <w:sz w:val="24"/>
          <w:szCs w:val="24"/>
        </w:rPr>
        <w:t>Abubshara</w:t>
      </w:r>
      <w:proofErr w:type="spellEnd"/>
      <w:r w:rsidRPr="00ED3D28">
        <w:rPr>
          <w:rFonts w:ascii="Times New Roman" w:hAnsi="Times New Roman" w:cs="Times New Roman"/>
          <w:sz w:val="24"/>
          <w:szCs w:val="24"/>
        </w:rPr>
        <w:t xml:space="preserve"> &amp; Abdel Fattah, 2021; Sharma &amp; </w:t>
      </w:r>
      <w:proofErr w:type="spellStart"/>
      <w:r w:rsidRPr="00ED3D28">
        <w:rPr>
          <w:rFonts w:ascii="Times New Roman" w:hAnsi="Times New Roman" w:cs="Times New Roman"/>
          <w:sz w:val="24"/>
          <w:szCs w:val="24"/>
        </w:rPr>
        <w:t>Mukhopadhyay</w:t>
      </w:r>
      <w:proofErr w:type="spellEnd"/>
      <w:r w:rsidRPr="00ED3D28">
        <w:rPr>
          <w:rFonts w:ascii="Times New Roman" w:hAnsi="Times New Roman" w:cs="Times New Roman"/>
          <w:sz w:val="24"/>
          <w:szCs w:val="24"/>
        </w:rPr>
        <w:t>, 2025). Therefore, release angle and release height are now considered interconnected biomechanical factors contributing collectively to throwing performance.</w:t>
      </w:r>
    </w:p>
    <w:p w14:paraId="16CAB7B9" w14:textId="77777777" w:rsidR="00D51ACA"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The aerodynamic orientation of the javelin during release also plays a decisive role in determining flight stability and throwing efficiency. The attitude angle, defined as the angle between the longitudinal axis of the javelin and the horizontal plane, directly influences the orientation and stability of the implement during flight. Closely associated with this variable is the angle of attack, which represents the angular difference between the release angle and the attitude angle. These aerodynamic variables significantly affect the lift and drag forces acting upon the javelin during its trajectory. Excessive angles of attack may increase aerodynamic drag and destabilize the flight pattern, whereas optimal aerodynamic alignment minimizes air resistance and improves projectile efficiency (</w:t>
      </w:r>
      <w:proofErr w:type="spellStart"/>
      <w:r w:rsidRPr="00ED3D28">
        <w:rPr>
          <w:rFonts w:ascii="Times New Roman" w:hAnsi="Times New Roman" w:cs="Times New Roman"/>
          <w:sz w:val="24"/>
          <w:szCs w:val="24"/>
        </w:rPr>
        <w:t>Morriss</w:t>
      </w:r>
      <w:proofErr w:type="spellEnd"/>
      <w:r w:rsidRPr="00ED3D28">
        <w:rPr>
          <w:rFonts w:ascii="Times New Roman" w:hAnsi="Times New Roman" w:cs="Times New Roman"/>
          <w:sz w:val="24"/>
          <w:szCs w:val="24"/>
        </w:rPr>
        <w:t xml:space="preserve"> et al., 2001). Contemporary biomechanical investigations have similarly emphasized that elite throwers maintain more stable aerodynamic alignment and lower attack angles compared with lower-level athletes (</w:t>
      </w:r>
      <w:proofErr w:type="spellStart"/>
      <w:r w:rsidRPr="00ED3D28">
        <w:rPr>
          <w:rFonts w:ascii="Times New Roman" w:hAnsi="Times New Roman" w:cs="Times New Roman"/>
          <w:sz w:val="24"/>
          <w:szCs w:val="24"/>
        </w:rPr>
        <w:t>Palaniyappan</w:t>
      </w:r>
      <w:proofErr w:type="spellEnd"/>
      <w:r w:rsidRPr="00ED3D28">
        <w:rPr>
          <w:rFonts w:ascii="Times New Roman" w:hAnsi="Times New Roman" w:cs="Times New Roman"/>
          <w:sz w:val="24"/>
          <w:szCs w:val="24"/>
        </w:rPr>
        <w:t>, 2024).</w:t>
      </w:r>
    </w:p>
    <w:p w14:paraId="79F6F7DD" w14:textId="77777777" w:rsidR="00D51ACA"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Temporal characteristics of the throwing action are also regarded as important indicators of technical efficiency and movement coordination. Specifically, the duration of the impulse phase and the duration of the delivery phase contribute substantially to the generation and transfer of momentum during the throwing action. The impulse phase involves the transition between the penultimate left foot contact and the final right foot contact, during which the athlete establishes body positioning and prepares for force application. Conversely, the delivery phase extends from the final right foot contact to the final left foot contact and involves rapid trunk rotation and upper-limb acceleration leading to the release of the javelin (Mero et al., </w:t>
      </w:r>
      <w:r w:rsidRPr="00ED3D28">
        <w:rPr>
          <w:rFonts w:ascii="Times New Roman" w:hAnsi="Times New Roman" w:cs="Times New Roman"/>
          <w:sz w:val="24"/>
          <w:szCs w:val="24"/>
        </w:rPr>
        <w:lastRenderedPageBreak/>
        <w:t>1994). Recent biomechanical evidence has suggested that elite throwers exhibit shorter yet mechanically efficient phase durations characterized by rapid force production and superior intersegmental coordination (</w:t>
      </w:r>
      <w:proofErr w:type="spellStart"/>
      <w:r w:rsidRPr="00ED3D28">
        <w:rPr>
          <w:rFonts w:ascii="Times New Roman" w:hAnsi="Times New Roman" w:cs="Times New Roman"/>
          <w:sz w:val="24"/>
          <w:szCs w:val="24"/>
        </w:rPr>
        <w:t>Köhler</w:t>
      </w:r>
      <w:proofErr w:type="spellEnd"/>
      <w:r w:rsidRPr="00ED3D28">
        <w:rPr>
          <w:rFonts w:ascii="Times New Roman" w:hAnsi="Times New Roman" w:cs="Times New Roman"/>
          <w:sz w:val="24"/>
          <w:szCs w:val="24"/>
        </w:rPr>
        <w:t xml:space="preserve"> et al., 2024).</w:t>
      </w:r>
    </w:p>
    <w:p w14:paraId="128FDA51" w14:textId="77777777" w:rsidR="00D51ACA"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Recent biomechanical investigations have extensively examined the kinematic and kinetic determinants of javelin throwing performance. Makino et al. (2022) investigated the kinematic contribution to javelin velocity under different run-up conditions and reported that increased run-up velocity significantly contributes to enhanced release velocity and overall throwing performance. Similarly, Murakami et al. (2023) observed that trunk rotational velocity, shoulder angular velocity, and release height are significant predictors of throwing performance among elite javelin throwers. Hussein (2023) further reported a significant relationship between body torque and release velocity while emphasizing that practical release angles observed during competition are considerably lower than the theoretically predicted 45°. In another investigation, </w:t>
      </w:r>
      <w:proofErr w:type="spellStart"/>
      <w:r w:rsidRPr="00ED3D28">
        <w:rPr>
          <w:rFonts w:ascii="Times New Roman" w:hAnsi="Times New Roman" w:cs="Times New Roman"/>
          <w:sz w:val="24"/>
          <w:szCs w:val="24"/>
        </w:rPr>
        <w:t>Palaniyappan</w:t>
      </w:r>
      <w:proofErr w:type="spellEnd"/>
      <w:r w:rsidRPr="00ED3D28">
        <w:rPr>
          <w:rFonts w:ascii="Times New Roman" w:hAnsi="Times New Roman" w:cs="Times New Roman"/>
          <w:sz w:val="24"/>
          <w:szCs w:val="24"/>
        </w:rPr>
        <w:t xml:space="preserve"> (2024) found that release velocity, attitude angle, and angle of attack significantly influence throwing distance and aerodynamic efficiency, whereas </w:t>
      </w:r>
      <w:proofErr w:type="spellStart"/>
      <w:r w:rsidRPr="00ED3D28">
        <w:rPr>
          <w:rFonts w:ascii="Times New Roman" w:hAnsi="Times New Roman" w:cs="Times New Roman"/>
          <w:sz w:val="24"/>
          <w:szCs w:val="24"/>
        </w:rPr>
        <w:t>Köhler</w:t>
      </w:r>
      <w:proofErr w:type="spellEnd"/>
      <w:r w:rsidRPr="00ED3D28">
        <w:rPr>
          <w:rFonts w:ascii="Times New Roman" w:hAnsi="Times New Roman" w:cs="Times New Roman"/>
          <w:sz w:val="24"/>
          <w:szCs w:val="24"/>
        </w:rPr>
        <w:t xml:space="preserve"> et al. (2024) demonstrated that optimized acceleration-phase sequencing contributes significantly to efficient energy transfer and improved release mechanics.</w:t>
      </w:r>
    </w:p>
    <w:p w14:paraId="33B700CF" w14:textId="77777777" w:rsidR="00D51ACA"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Biomechanical analyses conducted during recent international competitions have further strengthened the understanding of elite javelin performance. Kumar and Singh (2025) </w:t>
      </w:r>
      <w:proofErr w:type="spellStart"/>
      <w:r w:rsidRPr="00ED3D28">
        <w:rPr>
          <w:rFonts w:ascii="Times New Roman" w:hAnsi="Times New Roman" w:cs="Times New Roman"/>
          <w:sz w:val="24"/>
          <w:szCs w:val="24"/>
        </w:rPr>
        <w:t>analyzed</w:t>
      </w:r>
      <w:proofErr w:type="spellEnd"/>
      <w:r w:rsidRPr="00ED3D28">
        <w:rPr>
          <w:rFonts w:ascii="Times New Roman" w:hAnsi="Times New Roman" w:cs="Times New Roman"/>
          <w:sz w:val="24"/>
          <w:szCs w:val="24"/>
        </w:rPr>
        <w:t xml:space="preserve"> the biomechanical characteristics of Paris Olympics 2024 javelin finalists and reported a strong positive relationship between release velocity and throwing distance. Similarly, Sharma and </w:t>
      </w:r>
      <w:proofErr w:type="spellStart"/>
      <w:r w:rsidRPr="00ED3D28">
        <w:rPr>
          <w:rFonts w:ascii="Times New Roman" w:hAnsi="Times New Roman" w:cs="Times New Roman"/>
          <w:sz w:val="24"/>
          <w:szCs w:val="24"/>
        </w:rPr>
        <w:t>Mukhopadhyay</w:t>
      </w:r>
      <w:proofErr w:type="spellEnd"/>
      <w:r w:rsidRPr="00ED3D28">
        <w:rPr>
          <w:rFonts w:ascii="Times New Roman" w:hAnsi="Times New Roman" w:cs="Times New Roman"/>
          <w:sz w:val="24"/>
          <w:szCs w:val="24"/>
        </w:rPr>
        <w:t xml:space="preserve"> (2025), in their systematic review of kinematic variables in javelin throwing, concluded that release velocity remains the dominant predictor of throwing performance, whereas release angle, attitude angle, and angle of attack contribute significantly to aerodynamic stability and flight efficiency. Furthermore, </w:t>
      </w:r>
      <w:proofErr w:type="spellStart"/>
      <w:r w:rsidRPr="00ED3D28">
        <w:rPr>
          <w:rFonts w:ascii="Times New Roman" w:hAnsi="Times New Roman" w:cs="Times New Roman"/>
          <w:sz w:val="24"/>
          <w:szCs w:val="24"/>
        </w:rPr>
        <w:t>Cuciorovschi</w:t>
      </w:r>
      <w:proofErr w:type="spellEnd"/>
      <w:r w:rsidRPr="00ED3D28">
        <w:rPr>
          <w:rFonts w:ascii="Times New Roman" w:hAnsi="Times New Roman" w:cs="Times New Roman"/>
          <w:sz w:val="24"/>
          <w:szCs w:val="24"/>
        </w:rPr>
        <w:t xml:space="preserve"> (2026) reported that optimal release angles among elite throwers generally range between 32° and 36°, emphasizing that throwing distance is determined by the integrated interaction of release velocity, release angle, release height, and aerodynamic variables rather than by a single biomechanical factor.</w:t>
      </w:r>
    </w:p>
    <w:p w14:paraId="35E689EF" w14:textId="2AE17531" w:rsidR="00AB3DAF"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Although numerous biomechanical studies have examined the determinants of javelin throwing performance, comparative investigations between international and national-level javelin throwers remain limited. Most existing studies have focused either on elite athletes or on isolated biomechanical variables without comprehensively comparing release parameters, aerodynamic variables, and temporal phase characteristics within a unified analytical </w:t>
      </w:r>
      <w:r w:rsidRPr="00ED3D28">
        <w:rPr>
          <w:rFonts w:ascii="Times New Roman" w:hAnsi="Times New Roman" w:cs="Times New Roman"/>
          <w:sz w:val="24"/>
          <w:szCs w:val="24"/>
        </w:rPr>
        <w:lastRenderedPageBreak/>
        <w:t xml:space="preserve">framework. Furthermore, inconsistencies in previous findings regarding optimal release conditions and temporal sequencing indicate the need for further biomechanical investigation across different competitive standards. Therefore, the present study aims to comparatively </w:t>
      </w:r>
      <w:proofErr w:type="spellStart"/>
      <w:r w:rsidRPr="00ED3D28">
        <w:rPr>
          <w:rFonts w:ascii="Times New Roman" w:hAnsi="Times New Roman" w:cs="Times New Roman"/>
          <w:sz w:val="24"/>
          <w:szCs w:val="24"/>
        </w:rPr>
        <w:t>analyze</w:t>
      </w:r>
      <w:proofErr w:type="spellEnd"/>
      <w:r w:rsidRPr="00ED3D28">
        <w:rPr>
          <w:rFonts w:ascii="Times New Roman" w:hAnsi="Times New Roman" w:cs="Times New Roman"/>
          <w:sz w:val="24"/>
          <w:szCs w:val="24"/>
        </w:rPr>
        <w:t xml:space="preserve"> selected biomechanical variables, including release height, release angle, attitude angle, angle of attack, release velocity, duration of impulse phase, and duration of delivery phase, between international and national javelin throwers. The findings of this study may contribute significantly to the scientific understanding of performance determinants in javelin throwing and provide practical implications for coaches, athletes, </w:t>
      </w:r>
      <w:proofErr w:type="spellStart"/>
      <w:r w:rsidRPr="00ED3D28">
        <w:rPr>
          <w:rFonts w:ascii="Times New Roman" w:hAnsi="Times New Roman" w:cs="Times New Roman"/>
          <w:sz w:val="24"/>
          <w:szCs w:val="24"/>
        </w:rPr>
        <w:t>biomechanists</w:t>
      </w:r>
      <w:proofErr w:type="spellEnd"/>
      <w:r w:rsidRPr="00ED3D28">
        <w:rPr>
          <w:rFonts w:ascii="Times New Roman" w:hAnsi="Times New Roman" w:cs="Times New Roman"/>
          <w:sz w:val="24"/>
          <w:szCs w:val="24"/>
        </w:rPr>
        <w:t>, and performance analysts involved in competitive athletics.</w:t>
      </w:r>
    </w:p>
    <w:p w14:paraId="2659A814" w14:textId="77777777" w:rsidR="00FA2F2E" w:rsidRPr="00ED3D28" w:rsidRDefault="00FA2F2E" w:rsidP="00360E72">
      <w:pPr>
        <w:spacing w:line="360" w:lineRule="auto"/>
        <w:jc w:val="both"/>
        <w:rPr>
          <w:rFonts w:ascii="Times New Roman" w:hAnsi="Times New Roman" w:cs="Times New Roman"/>
          <w:sz w:val="24"/>
          <w:szCs w:val="24"/>
        </w:rPr>
      </w:pPr>
    </w:p>
    <w:p w14:paraId="55A94735" w14:textId="77777777" w:rsidR="00D51ACA" w:rsidRPr="00ED3D28" w:rsidRDefault="00D51ACA" w:rsidP="00FA2F2E">
      <w:pPr>
        <w:spacing w:after="0" w:line="360" w:lineRule="auto"/>
        <w:jc w:val="center"/>
        <w:rPr>
          <w:rFonts w:ascii="Times New Roman" w:hAnsi="Times New Roman" w:cs="Times New Roman"/>
          <w:b/>
          <w:bCs/>
          <w:sz w:val="24"/>
          <w:szCs w:val="24"/>
        </w:rPr>
      </w:pPr>
      <w:r w:rsidRPr="00ED3D28">
        <w:rPr>
          <w:rFonts w:ascii="Times New Roman" w:hAnsi="Times New Roman" w:cs="Times New Roman"/>
          <w:b/>
          <w:bCs/>
          <w:sz w:val="24"/>
          <w:szCs w:val="24"/>
        </w:rPr>
        <w:t>METHODOLOGY</w:t>
      </w:r>
    </w:p>
    <w:p w14:paraId="5A1D92ED" w14:textId="77777777" w:rsidR="00D51ACA"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The present study employed a descriptive comparative biomechanical research design to examine the kinematic differences between international and national-level javelin throwers. The investigation focused on selected biomechanical variables, namely release height, release angle, attitude angle, angle of attack, release velocity, duration of impulse phase, and duration of delivery phase. A comparative biomechanical approach was considered appropriate because it enables the systematic evaluation of movement mechanics and technical determinants associated with elite athletic performance (Bartlett, 2007; </w:t>
      </w:r>
      <w:proofErr w:type="spellStart"/>
      <w:r w:rsidRPr="00ED3D28">
        <w:rPr>
          <w:rFonts w:ascii="Times New Roman" w:hAnsi="Times New Roman" w:cs="Times New Roman"/>
          <w:sz w:val="24"/>
          <w:szCs w:val="24"/>
        </w:rPr>
        <w:t>Morriss</w:t>
      </w:r>
      <w:proofErr w:type="spellEnd"/>
      <w:r w:rsidRPr="00ED3D28">
        <w:rPr>
          <w:rFonts w:ascii="Times New Roman" w:hAnsi="Times New Roman" w:cs="Times New Roman"/>
          <w:sz w:val="24"/>
          <w:szCs w:val="24"/>
        </w:rPr>
        <w:t xml:space="preserve"> &amp; Bartlett, 1996).</w:t>
      </w:r>
    </w:p>
    <w:p w14:paraId="3B9A75E0" w14:textId="77777777" w:rsidR="00D51ACA"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A total of eighteen (18) male javelin throwers were purposively selected for the study. The participants consisted of international and national-level athletes who secured medal-winning performances in major athletics competitions, including the Olympic Games, World Athletics Championships, and Asian Games between 2018 and 2023. Only the best valid throwing trial corresponding to the athlete’s maximum throwing distance was selected for analysis. Purposive sampling was adopted because biomechanical investigations involving elite athletes require technically proficient performers capable of demonstrating high-level movement patterns under competitive conditions (Best et al., 1995; Makino et al., 2022).</w:t>
      </w:r>
    </w:p>
    <w:p w14:paraId="2FA8DBCE" w14:textId="77777777" w:rsidR="00D51ACA"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The study utilized publicly available competition videos obtained from official sports broadcasting platforms and the World Athletics database. Video-based biomechanical analysis has been widely accepted in sports science research because it enables accurate frame-by-frame evaluation of movement mechanics in real competitive environments (Knudson &amp; Morrison, 2002). Prior to analysis, all videos were screened to ensure adequate frame quality, camera </w:t>
      </w:r>
      <w:r w:rsidRPr="00ED3D28">
        <w:rPr>
          <w:rFonts w:ascii="Times New Roman" w:hAnsi="Times New Roman" w:cs="Times New Roman"/>
          <w:sz w:val="24"/>
          <w:szCs w:val="24"/>
        </w:rPr>
        <w:lastRenderedPageBreak/>
        <w:t>positioning, and movement visibility. Only videos recorded at frame rates between 50 and 60 frames per second were included to improve temporal accuracy and reduce measurement error.</w:t>
      </w:r>
    </w:p>
    <w:p w14:paraId="7C0547F9" w14:textId="61E17352" w:rsidR="00D51ACA" w:rsidRPr="00ED3D28"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Biomechanical analysis was performed using </w:t>
      </w:r>
      <w:proofErr w:type="spellStart"/>
      <w:r w:rsidRPr="00ED3D28">
        <w:rPr>
          <w:rFonts w:ascii="Times New Roman" w:hAnsi="Times New Roman" w:cs="Times New Roman"/>
          <w:sz w:val="24"/>
          <w:szCs w:val="24"/>
        </w:rPr>
        <w:t>Kinovea</w:t>
      </w:r>
      <w:proofErr w:type="spellEnd"/>
      <w:r w:rsidRPr="00ED3D28">
        <w:rPr>
          <w:rFonts w:ascii="Times New Roman" w:hAnsi="Times New Roman" w:cs="Times New Roman"/>
          <w:sz w:val="24"/>
          <w:szCs w:val="24"/>
        </w:rPr>
        <w:t xml:space="preserve"> software (Version 0.9.5), which has demonstrated acceptable validity and reliability for motion analysis in sports biomechanics research (</w:t>
      </w:r>
      <w:proofErr w:type="spellStart"/>
      <w:r w:rsidRPr="00ED3D28">
        <w:rPr>
          <w:rFonts w:ascii="Times New Roman" w:hAnsi="Times New Roman" w:cs="Times New Roman"/>
          <w:sz w:val="24"/>
          <w:szCs w:val="24"/>
        </w:rPr>
        <w:t>Puig-Diví</w:t>
      </w:r>
      <w:proofErr w:type="spellEnd"/>
      <w:r w:rsidRPr="00ED3D28">
        <w:rPr>
          <w:rFonts w:ascii="Times New Roman" w:hAnsi="Times New Roman" w:cs="Times New Roman"/>
          <w:sz w:val="24"/>
          <w:szCs w:val="24"/>
        </w:rPr>
        <w:t xml:space="preserve"> et al., 2019). Microsoft Excel was used for data organization, whereas SPSS Version 20 was utilized for statistical analysis. Release height, release angle, attitude angle, angle of attack, release velocity, duration of impulse phase, and duration of delivery phase were measured through frame-by-frame kinematic analysis. </w:t>
      </w:r>
    </w:p>
    <w:p w14:paraId="11C2EFEA" w14:textId="70DEA02C" w:rsidR="00FA2F2E" w:rsidRDefault="00D51ACA"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Descriptive statistics, including mean and standard deviation, were computed for all selected variables. Independent samples </w:t>
      </w:r>
      <w:r w:rsidRPr="00ED3D28">
        <w:rPr>
          <w:rFonts w:ascii="Times New Roman" w:hAnsi="Times New Roman" w:cs="Times New Roman"/>
          <w:i/>
          <w:iCs/>
          <w:sz w:val="24"/>
          <w:szCs w:val="24"/>
        </w:rPr>
        <w:t>t</w:t>
      </w:r>
      <w:r w:rsidRPr="00ED3D28">
        <w:rPr>
          <w:rFonts w:ascii="Times New Roman" w:hAnsi="Times New Roman" w:cs="Times New Roman"/>
          <w:sz w:val="24"/>
          <w:szCs w:val="24"/>
        </w:rPr>
        <w:t xml:space="preserve">-tests were performed to determine significant differences between international and national javelin throwers. Statistical significance was established at the 0.05 level (p ≤ 0.05). Additionally, Cohen’s </w:t>
      </w:r>
      <w:r w:rsidRPr="00ED3D28">
        <w:rPr>
          <w:rFonts w:ascii="Times New Roman" w:hAnsi="Times New Roman" w:cs="Times New Roman"/>
          <w:i/>
          <w:iCs/>
          <w:sz w:val="24"/>
          <w:szCs w:val="24"/>
        </w:rPr>
        <w:t>d</w:t>
      </w:r>
      <w:r w:rsidRPr="00ED3D28">
        <w:rPr>
          <w:rFonts w:ascii="Times New Roman" w:hAnsi="Times New Roman" w:cs="Times New Roman"/>
          <w:sz w:val="24"/>
          <w:szCs w:val="24"/>
        </w:rPr>
        <w:t xml:space="preserve"> effect size was calculated to determine the magnitude and practical significance of group differences (Field, 2018).</w:t>
      </w:r>
    </w:p>
    <w:p w14:paraId="27B39D84" w14:textId="77777777" w:rsidR="00BF2E4E" w:rsidRPr="00ED3D28" w:rsidRDefault="00BF2E4E" w:rsidP="00360E72">
      <w:pPr>
        <w:spacing w:line="360" w:lineRule="auto"/>
        <w:jc w:val="both"/>
        <w:rPr>
          <w:rFonts w:ascii="Times New Roman" w:hAnsi="Times New Roman" w:cs="Times New Roman"/>
          <w:sz w:val="24"/>
          <w:szCs w:val="24"/>
        </w:rPr>
      </w:pPr>
    </w:p>
    <w:p w14:paraId="5527EE1C" w14:textId="7381E2E2" w:rsidR="00001E3E" w:rsidRPr="00ED3D28" w:rsidRDefault="00001E3E" w:rsidP="00FA2F2E">
      <w:pPr>
        <w:spacing w:after="0" w:line="360" w:lineRule="auto"/>
        <w:jc w:val="center"/>
        <w:rPr>
          <w:rFonts w:ascii="Times New Roman" w:hAnsi="Times New Roman" w:cs="Times New Roman"/>
          <w:b/>
          <w:bCs/>
          <w:sz w:val="24"/>
          <w:szCs w:val="24"/>
        </w:rPr>
      </w:pPr>
      <w:r w:rsidRPr="00ED3D28">
        <w:rPr>
          <w:rFonts w:ascii="Times New Roman" w:hAnsi="Times New Roman" w:cs="Times New Roman"/>
          <w:b/>
          <w:bCs/>
          <w:sz w:val="24"/>
          <w:szCs w:val="24"/>
        </w:rPr>
        <w:t>RESULT</w:t>
      </w:r>
    </w:p>
    <w:p w14:paraId="5FC90DC3" w14:textId="3DABEDBE" w:rsidR="00001E3E" w:rsidRPr="00ED3D28" w:rsidRDefault="00001E3E"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This </w:t>
      </w:r>
      <w:r w:rsidR="00192912" w:rsidRPr="00ED3D28">
        <w:rPr>
          <w:rFonts w:ascii="Times New Roman" w:hAnsi="Times New Roman" w:cs="Times New Roman"/>
          <w:sz w:val="24"/>
          <w:szCs w:val="24"/>
        </w:rPr>
        <w:t>study outlines</w:t>
      </w:r>
      <w:r w:rsidRPr="00ED3D28">
        <w:rPr>
          <w:rFonts w:ascii="Times New Roman" w:hAnsi="Times New Roman" w:cs="Times New Roman"/>
          <w:sz w:val="24"/>
          <w:szCs w:val="24"/>
        </w:rPr>
        <w:t xml:space="preserve"> the findings from a performance evaluation of 18 male javelin throwers (12 international, 6 national) across Olympics, World Championships, and Asian Games (2018–2023). Six kinematic parameters were </w:t>
      </w:r>
      <w:proofErr w:type="spellStart"/>
      <w:r w:rsidRPr="00ED3D28">
        <w:rPr>
          <w:rFonts w:ascii="Times New Roman" w:hAnsi="Times New Roman" w:cs="Times New Roman"/>
          <w:sz w:val="24"/>
          <w:szCs w:val="24"/>
        </w:rPr>
        <w:t>analyzed</w:t>
      </w:r>
      <w:proofErr w:type="spellEnd"/>
      <w:r w:rsidRPr="00ED3D28">
        <w:rPr>
          <w:rFonts w:ascii="Times New Roman" w:hAnsi="Times New Roman" w:cs="Times New Roman"/>
          <w:sz w:val="24"/>
          <w:szCs w:val="24"/>
        </w:rPr>
        <w:t>: release height (RH), release angle (RA), attitude angle (ATA), angle of attack (AOA), release velocity (RV), impulse phase duration (DIP), and delivery phase duration (DDP).</w:t>
      </w:r>
    </w:p>
    <w:p w14:paraId="112A85E2" w14:textId="77777777" w:rsidR="00001E3E" w:rsidRPr="00ED3D28" w:rsidRDefault="00001E3E" w:rsidP="00360E72">
      <w:pPr>
        <w:spacing w:line="360" w:lineRule="auto"/>
        <w:jc w:val="both"/>
        <w:rPr>
          <w:rFonts w:ascii="Times New Roman" w:hAnsi="Times New Roman" w:cs="Times New Roman"/>
          <w:sz w:val="24"/>
          <w:szCs w:val="24"/>
        </w:rPr>
      </w:pPr>
      <w:r w:rsidRPr="00ED3D28">
        <w:rPr>
          <w:rFonts w:ascii="Times New Roman" w:hAnsi="Times New Roman" w:cs="Times New Roman"/>
          <w:b/>
          <w:bCs/>
          <w:sz w:val="24"/>
          <w:szCs w:val="24"/>
        </w:rPr>
        <w:t>Table 4.1: Descriptive Statistics of Demographic Profile</w:t>
      </w:r>
    </w:p>
    <w:tbl>
      <w:tblPr>
        <w:tblStyle w:val="TableGrid"/>
        <w:tblW w:w="7083" w:type="dxa"/>
        <w:jc w:val="center"/>
        <w:tblLook w:val="04A0" w:firstRow="1" w:lastRow="0" w:firstColumn="1" w:lastColumn="0" w:noHBand="0" w:noVBand="1"/>
      </w:tblPr>
      <w:tblGrid>
        <w:gridCol w:w="1555"/>
        <w:gridCol w:w="2126"/>
        <w:gridCol w:w="850"/>
        <w:gridCol w:w="1134"/>
        <w:gridCol w:w="1418"/>
      </w:tblGrid>
      <w:tr w:rsidR="00001E3E" w:rsidRPr="00ED3D28" w14:paraId="1F0BB4BB" w14:textId="77777777" w:rsidTr="002A3EAE">
        <w:trPr>
          <w:trHeight w:val="449"/>
          <w:jc w:val="center"/>
        </w:trPr>
        <w:tc>
          <w:tcPr>
            <w:tcW w:w="1555" w:type="dxa"/>
            <w:hideMark/>
          </w:tcPr>
          <w:p w14:paraId="275EE520" w14:textId="77777777" w:rsidR="00001E3E" w:rsidRPr="00ED3D28" w:rsidRDefault="00001E3E" w:rsidP="00360E72">
            <w:pPr>
              <w:spacing w:after="160" w:line="360" w:lineRule="auto"/>
              <w:jc w:val="both"/>
              <w:rPr>
                <w:rFonts w:ascii="Times New Roman" w:hAnsi="Times New Roman" w:cs="Times New Roman"/>
                <w:b/>
                <w:bCs/>
                <w:sz w:val="24"/>
                <w:szCs w:val="24"/>
              </w:rPr>
            </w:pPr>
            <w:r w:rsidRPr="00ED3D28">
              <w:rPr>
                <w:rFonts w:ascii="Times New Roman" w:hAnsi="Times New Roman" w:cs="Times New Roman"/>
                <w:b/>
                <w:bCs/>
                <w:sz w:val="24"/>
                <w:szCs w:val="24"/>
              </w:rPr>
              <w:t>Variable</w:t>
            </w:r>
          </w:p>
        </w:tc>
        <w:tc>
          <w:tcPr>
            <w:tcW w:w="2126" w:type="dxa"/>
            <w:hideMark/>
          </w:tcPr>
          <w:p w14:paraId="7E88D509" w14:textId="77777777" w:rsidR="00001E3E" w:rsidRPr="00ED3D28" w:rsidRDefault="00001E3E" w:rsidP="00360E72">
            <w:pPr>
              <w:spacing w:after="160" w:line="360" w:lineRule="auto"/>
              <w:jc w:val="both"/>
              <w:rPr>
                <w:rFonts w:ascii="Times New Roman" w:hAnsi="Times New Roman" w:cs="Times New Roman"/>
                <w:b/>
                <w:bCs/>
                <w:sz w:val="24"/>
                <w:szCs w:val="24"/>
              </w:rPr>
            </w:pPr>
            <w:r w:rsidRPr="00ED3D28">
              <w:rPr>
                <w:rFonts w:ascii="Times New Roman" w:hAnsi="Times New Roman" w:cs="Times New Roman"/>
                <w:b/>
                <w:bCs/>
                <w:sz w:val="24"/>
                <w:szCs w:val="24"/>
              </w:rPr>
              <w:t>Group</w:t>
            </w:r>
          </w:p>
        </w:tc>
        <w:tc>
          <w:tcPr>
            <w:tcW w:w="850" w:type="dxa"/>
            <w:hideMark/>
          </w:tcPr>
          <w:p w14:paraId="6261C75C" w14:textId="77777777" w:rsidR="00001E3E" w:rsidRPr="00ED3D28" w:rsidRDefault="00001E3E" w:rsidP="00360E72">
            <w:pPr>
              <w:spacing w:after="160" w:line="360" w:lineRule="auto"/>
              <w:jc w:val="both"/>
              <w:rPr>
                <w:rFonts w:ascii="Times New Roman" w:hAnsi="Times New Roman" w:cs="Times New Roman"/>
                <w:b/>
                <w:bCs/>
                <w:sz w:val="24"/>
                <w:szCs w:val="24"/>
              </w:rPr>
            </w:pPr>
            <w:r w:rsidRPr="00ED3D28">
              <w:rPr>
                <w:rFonts w:ascii="Times New Roman" w:hAnsi="Times New Roman" w:cs="Times New Roman"/>
                <w:b/>
                <w:bCs/>
                <w:i/>
                <w:iCs/>
                <w:sz w:val="24"/>
                <w:szCs w:val="24"/>
              </w:rPr>
              <w:t>N</w:t>
            </w:r>
          </w:p>
        </w:tc>
        <w:tc>
          <w:tcPr>
            <w:tcW w:w="1134" w:type="dxa"/>
            <w:hideMark/>
          </w:tcPr>
          <w:p w14:paraId="5C29EF75" w14:textId="77777777" w:rsidR="00001E3E" w:rsidRPr="00ED3D28" w:rsidRDefault="00001E3E" w:rsidP="00360E72">
            <w:pPr>
              <w:spacing w:after="160" w:line="360" w:lineRule="auto"/>
              <w:jc w:val="both"/>
              <w:rPr>
                <w:rFonts w:ascii="Times New Roman" w:hAnsi="Times New Roman" w:cs="Times New Roman"/>
                <w:b/>
                <w:bCs/>
                <w:sz w:val="24"/>
                <w:szCs w:val="24"/>
              </w:rPr>
            </w:pPr>
            <w:r w:rsidRPr="00ED3D28">
              <w:rPr>
                <w:rFonts w:ascii="Times New Roman" w:hAnsi="Times New Roman" w:cs="Times New Roman"/>
                <w:b/>
                <w:bCs/>
                <w:i/>
                <w:iCs/>
                <w:sz w:val="24"/>
                <w:szCs w:val="24"/>
              </w:rPr>
              <w:t>M</w:t>
            </w:r>
          </w:p>
        </w:tc>
        <w:tc>
          <w:tcPr>
            <w:tcW w:w="1418" w:type="dxa"/>
            <w:hideMark/>
          </w:tcPr>
          <w:p w14:paraId="4FD44FF1" w14:textId="77777777" w:rsidR="00001E3E" w:rsidRPr="00ED3D28" w:rsidRDefault="00001E3E" w:rsidP="00360E72">
            <w:pPr>
              <w:spacing w:after="160" w:line="360" w:lineRule="auto"/>
              <w:jc w:val="both"/>
              <w:rPr>
                <w:rFonts w:ascii="Times New Roman" w:hAnsi="Times New Roman" w:cs="Times New Roman"/>
                <w:b/>
                <w:bCs/>
                <w:sz w:val="24"/>
                <w:szCs w:val="24"/>
              </w:rPr>
            </w:pPr>
            <w:r w:rsidRPr="00ED3D28">
              <w:rPr>
                <w:rFonts w:ascii="Times New Roman" w:hAnsi="Times New Roman" w:cs="Times New Roman"/>
                <w:b/>
                <w:bCs/>
                <w:i/>
                <w:iCs/>
                <w:sz w:val="24"/>
                <w:szCs w:val="24"/>
              </w:rPr>
              <w:t>SD</w:t>
            </w:r>
          </w:p>
        </w:tc>
      </w:tr>
      <w:tr w:rsidR="002A3EAE" w:rsidRPr="00ED3D28" w14:paraId="3D8E6133" w14:textId="77777777" w:rsidTr="002A3EAE">
        <w:trPr>
          <w:trHeight w:val="449"/>
          <w:jc w:val="center"/>
        </w:trPr>
        <w:tc>
          <w:tcPr>
            <w:tcW w:w="1555" w:type="dxa"/>
            <w:vMerge w:val="restart"/>
            <w:vAlign w:val="center"/>
            <w:hideMark/>
          </w:tcPr>
          <w:p w14:paraId="1F213E28"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Age</w:t>
            </w:r>
          </w:p>
        </w:tc>
        <w:tc>
          <w:tcPr>
            <w:tcW w:w="2126" w:type="dxa"/>
            <w:hideMark/>
          </w:tcPr>
          <w:p w14:paraId="595A3E4D"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International</w:t>
            </w:r>
          </w:p>
        </w:tc>
        <w:tc>
          <w:tcPr>
            <w:tcW w:w="850" w:type="dxa"/>
            <w:hideMark/>
          </w:tcPr>
          <w:p w14:paraId="7614EB88"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12</w:t>
            </w:r>
          </w:p>
        </w:tc>
        <w:tc>
          <w:tcPr>
            <w:tcW w:w="1134" w:type="dxa"/>
            <w:hideMark/>
          </w:tcPr>
          <w:p w14:paraId="1B9CBF43"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29.75</w:t>
            </w:r>
          </w:p>
        </w:tc>
        <w:tc>
          <w:tcPr>
            <w:tcW w:w="1418" w:type="dxa"/>
            <w:hideMark/>
          </w:tcPr>
          <w:p w14:paraId="676234BF"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5.43</w:t>
            </w:r>
          </w:p>
        </w:tc>
      </w:tr>
      <w:tr w:rsidR="002A3EAE" w:rsidRPr="00ED3D28" w14:paraId="7CE7197B" w14:textId="77777777" w:rsidTr="002A3EAE">
        <w:trPr>
          <w:trHeight w:val="449"/>
          <w:jc w:val="center"/>
        </w:trPr>
        <w:tc>
          <w:tcPr>
            <w:tcW w:w="1555" w:type="dxa"/>
            <w:vMerge/>
            <w:vAlign w:val="center"/>
            <w:hideMark/>
          </w:tcPr>
          <w:p w14:paraId="1A33A4E4" w14:textId="77777777" w:rsidR="002A3EAE" w:rsidRPr="00ED3D28" w:rsidRDefault="002A3EAE" w:rsidP="00360E72">
            <w:pPr>
              <w:spacing w:after="160" w:line="360" w:lineRule="auto"/>
              <w:jc w:val="both"/>
              <w:rPr>
                <w:rFonts w:ascii="Times New Roman" w:hAnsi="Times New Roman" w:cs="Times New Roman"/>
                <w:sz w:val="24"/>
                <w:szCs w:val="24"/>
              </w:rPr>
            </w:pPr>
          </w:p>
        </w:tc>
        <w:tc>
          <w:tcPr>
            <w:tcW w:w="2126" w:type="dxa"/>
            <w:hideMark/>
          </w:tcPr>
          <w:p w14:paraId="4A497D9E"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National</w:t>
            </w:r>
          </w:p>
        </w:tc>
        <w:tc>
          <w:tcPr>
            <w:tcW w:w="850" w:type="dxa"/>
            <w:hideMark/>
          </w:tcPr>
          <w:p w14:paraId="0064F87C"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6</w:t>
            </w:r>
          </w:p>
        </w:tc>
        <w:tc>
          <w:tcPr>
            <w:tcW w:w="1134" w:type="dxa"/>
            <w:hideMark/>
          </w:tcPr>
          <w:p w14:paraId="3C9D579B"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29.00</w:t>
            </w:r>
          </w:p>
        </w:tc>
        <w:tc>
          <w:tcPr>
            <w:tcW w:w="1418" w:type="dxa"/>
            <w:hideMark/>
          </w:tcPr>
          <w:p w14:paraId="7B36B5BD"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3.16</w:t>
            </w:r>
          </w:p>
        </w:tc>
      </w:tr>
      <w:tr w:rsidR="002A3EAE" w:rsidRPr="00ED3D28" w14:paraId="0F670561" w14:textId="77777777" w:rsidTr="002A3EAE">
        <w:trPr>
          <w:trHeight w:val="449"/>
          <w:jc w:val="center"/>
        </w:trPr>
        <w:tc>
          <w:tcPr>
            <w:tcW w:w="1555" w:type="dxa"/>
            <w:vMerge w:val="restart"/>
            <w:vAlign w:val="center"/>
            <w:hideMark/>
          </w:tcPr>
          <w:p w14:paraId="48C96D68"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Height (cm)</w:t>
            </w:r>
          </w:p>
        </w:tc>
        <w:tc>
          <w:tcPr>
            <w:tcW w:w="2126" w:type="dxa"/>
            <w:hideMark/>
          </w:tcPr>
          <w:p w14:paraId="72771402"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International</w:t>
            </w:r>
          </w:p>
        </w:tc>
        <w:tc>
          <w:tcPr>
            <w:tcW w:w="850" w:type="dxa"/>
            <w:hideMark/>
          </w:tcPr>
          <w:p w14:paraId="5D4779C6"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12</w:t>
            </w:r>
          </w:p>
        </w:tc>
        <w:tc>
          <w:tcPr>
            <w:tcW w:w="1134" w:type="dxa"/>
            <w:hideMark/>
          </w:tcPr>
          <w:p w14:paraId="1A17943F"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187.17</w:t>
            </w:r>
          </w:p>
        </w:tc>
        <w:tc>
          <w:tcPr>
            <w:tcW w:w="1418" w:type="dxa"/>
            <w:hideMark/>
          </w:tcPr>
          <w:p w14:paraId="159EFD45"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2.72</w:t>
            </w:r>
          </w:p>
        </w:tc>
      </w:tr>
      <w:tr w:rsidR="002A3EAE" w:rsidRPr="00ED3D28" w14:paraId="0E8FB5C9" w14:textId="77777777" w:rsidTr="002A3EAE">
        <w:trPr>
          <w:trHeight w:val="449"/>
          <w:jc w:val="center"/>
        </w:trPr>
        <w:tc>
          <w:tcPr>
            <w:tcW w:w="1555" w:type="dxa"/>
            <w:vMerge/>
            <w:vAlign w:val="center"/>
            <w:hideMark/>
          </w:tcPr>
          <w:p w14:paraId="7E460E63" w14:textId="77777777" w:rsidR="002A3EAE" w:rsidRPr="00ED3D28" w:rsidRDefault="002A3EAE" w:rsidP="00360E72">
            <w:pPr>
              <w:spacing w:after="160" w:line="360" w:lineRule="auto"/>
              <w:jc w:val="both"/>
              <w:rPr>
                <w:rFonts w:ascii="Times New Roman" w:hAnsi="Times New Roman" w:cs="Times New Roman"/>
                <w:sz w:val="24"/>
                <w:szCs w:val="24"/>
              </w:rPr>
            </w:pPr>
          </w:p>
        </w:tc>
        <w:tc>
          <w:tcPr>
            <w:tcW w:w="2126" w:type="dxa"/>
            <w:hideMark/>
          </w:tcPr>
          <w:p w14:paraId="60A2D5FD"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National</w:t>
            </w:r>
          </w:p>
        </w:tc>
        <w:tc>
          <w:tcPr>
            <w:tcW w:w="850" w:type="dxa"/>
            <w:hideMark/>
          </w:tcPr>
          <w:p w14:paraId="61F825A6"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6</w:t>
            </w:r>
          </w:p>
        </w:tc>
        <w:tc>
          <w:tcPr>
            <w:tcW w:w="1134" w:type="dxa"/>
            <w:hideMark/>
          </w:tcPr>
          <w:p w14:paraId="07C929E0"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180.50</w:t>
            </w:r>
          </w:p>
        </w:tc>
        <w:tc>
          <w:tcPr>
            <w:tcW w:w="1418" w:type="dxa"/>
            <w:hideMark/>
          </w:tcPr>
          <w:p w14:paraId="4B581E50"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3.67</w:t>
            </w:r>
          </w:p>
        </w:tc>
      </w:tr>
      <w:tr w:rsidR="002A3EAE" w:rsidRPr="00ED3D28" w14:paraId="6CA7DC21" w14:textId="77777777" w:rsidTr="002A3EAE">
        <w:trPr>
          <w:trHeight w:val="449"/>
          <w:jc w:val="center"/>
        </w:trPr>
        <w:tc>
          <w:tcPr>
            <w:tcW w:w="1555" w:type="dxa"/>
            <w:vMerge w:val="restart"/>
            <w:vAlign w:val="center"/>
            <w:hideMark/>
          </w:tcPr>
          <w:p w14:paraId="3A3DA7E0"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Weight (kg)</w:t>
            </w:r>
          </w:p>
        </w:tc>
        <w:tc>
          <w:tcPr>
            <w:tcW w:w="2126" w:type="dxa"/>
            <w:hideMark/>
          </w:tcPr>
          <w:p w14:paraId="6A5E1DA1"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International</w:t>
            </w:r>
          </w:p>
        </w:tc>
        <w:tc>
          <w:tcPr>
            <w:tcW w:w="850" w:type="dxa"/>
            <w:hideMark/>
          </w:tcPr>
          <w:p w14:paraId="37A3A0DA"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12</w:t>
            </w:r>
          </w:p>
        </w:tc>
        <w:tc>
          <w:tcPr>
            <w:tcW w:w="1134" w:type="dxa"/>
            <w:hideMark/>
          </w:tcPr>
          <w:p w14:paraId="1B5E8C3C"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92.75</w:t>
            </w:r>
          </w:p>
        </w:tc>
        <w:tc>
          <w:tcPr>
            <w:tcW w:w="1418" w:type="dxa"/>
            <w:hideMark/>
          </w:tcPr>
          <w:p w14:paraId="1536A6C0"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4.47</w:t>
            </w:r>
          </w:p>
        </w:tc>
      </w:tr>
      <w:tr w:rsidR="002A3EAE" w:rsidRPr="00ED3D28" w14:paraId="6F079977" w14:textId="77777777" w:rsidTr="002A3EAE">
        <w:trPr>
          <w:trHeight w:val="449"/>
          <w:jc w:val="center"/>
        </w:trPr>
        <w:tc>
          <w:tcPr>
            <w:tcW w:w="1555" w:type="dxa"/>
            <w:vMerge/>
            <w:hideMark/>
          </w:tcPr>
          <w:p w14:paraId="7EB4C9A8" w14:textId="77777777" w:rsidR="002A3EAE" w:rsidRPr="00ED3D28" w:rsidRDefault="002A3EAE" w:rsidP="00360E72">
            <w:pPr>
              <w:spacing w:after="160" w:line="360" w:lineRule="auto"/>
              <w:jc w:val="both"/>
              <w:rPr>
                <w:rFonts w:ascii="Times New Roman" w:hAnsi="Times New Roman" w:cs="Times New Roman"/>
                <w:sz w:val="24"/>
                <w:szCs w:val="24"/>
              </w:rPr>
            </w:pPr>
          </w:p>
        </w:tc>
        <w:tc>
          <w:tcPr>
            <w:tcW w:w="2126" w:type="dxa"/>
            <w:hideMark/>
          </w:tcPr>
          <w:p w14:paraId="78A932FB"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National</w:t>
            </w:r>
          </w:p>
        </w:tc>
        <w:tc>
          <w:tcPr>
            <w:tcW w:w="850" w:type="dxa"/>
            <w:hideMark/>
          </w:tcPr>
          <w:p w14:paraId="0E15B841"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6</w:t>
            </w:r>
          </w:p>
        </w:tc>
        <w:tc>
          <w:tcPr>
            <w:tcW w:w="1134" w:type="dxa"/>
            <w:hideMark/>
          </w:tcPr>
          <w:p w14:paraId="724A4CD5"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83.33</w:t>
            </w:r>
          </w:p>
        </w:tc>
        <w:tc>
          <w:tcPr>
            <w:tcW w:w="1418" w:type="dxa"/>
            <w:hideMark/>
          </w:tcPr>
          <w:p w14:paraId="27728290"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6.53</w:t>
            </w:r>
          </w:p>
        </w:tc>
      </w:tr>
    </w:tbl>
    <w:p w14:paraId="00EC2E7E" w14:textId="77777777" w:rsidR="005C7FE2" w:rsidRPr="00ED3D28" w:rsidRDefault="005C7FE2" w:rsidP="00360E72">
      <w:pPr>
        <w:spacing w:line="360" w:lineRule="auto"/>
        <w:jc w:val="both"/>
        <w:rPr>
          <w:rFonts w:ascii="Times New Roman" w:hAnsi="Times New Roman" w:cs="Times New Roman"/>
          <w:sz w:val="24"/>
          <w:szCs w:val="24"/>
        </w:rPr>
      </w:pPr>
    </w:p>
    <w:p w14:paraId="11974B31" w14:textId="777FE7CA" w:rsidR="00001E3E" w:rsidRPr="00ED3D28" w:rsidRDefault="00192912"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International javelin throwers were slightly older (</w:t>
      </w:r>
      <w:r w:rsidRPr="00ED3D28">
        <w:rPr>
          <w:rFonts w:ascii="Times New Roman" w:hAnsi="Times New Roman" w:cs="Times New Roman"/>
          <w:i/>
          <w:iCs/>
          <w:sz w:val="24"/>
          <w:szCs w:val="24"/>
        </w:rPr>
        <w:t>M</w:t>
      </w:r>
      <w:r w:rsidRPr="00ED3D28">
        <w:rPr>
          <w:rFonts w:ascii="Times New Roman" w:hAnsi="Times New Roman" w:cs="Times New Roman"/>
          <w:sz w:val="24"/>
          <w:szCs w:val="24"/>
        </w:rPr>
        <w:t> = 29.75 years, </w:t>
      </w:r>
      <w:r w:rsidRPr="00ED3D28">
        <w:rPr>
          <w:rFonts w:ascii="Times New Roman" w:hAnsi="Times New Roman" w:cs="Times New Roman"/>
          <w:i/>
          <w:iCs/>
          <w:sz w:val="24"/>
          <w:szCs w:val="24"/>
        </w:rPr>
        <w:t>SD</w:t>
      </w:r>
      <w:r w:rsidRPr="00ED3D28">
        <w:rPr>
          <w:rFonts w:ascii="Times New Roman" w:hAnsi="Times New Roman" w:cs="Times New Roman"/>
          <w:sz w:val="24"/>
          <w:szCs w:val="24"/>
        </w:rPr>
        <w:t> = 5.43) than their national counterparts (</w:t>
      </w:r>
      <w:r w:rsidRPr="00ED3D28">
        <w:rPr>
          <w:rFonts w:ascii="Times New Roman" w:hAnsi="Times New Roman" w:cs="Times New Roman"/>
          <w:i/>
          <w:iCs/>
          <w:sz w:val="24"/>
          <w:szCs w:val="24"/>
        </w:rPr>
        <w:t>M</w:t>
      </w:r>
      <w:r w:rsidRPr="00ED3D28">
        <w:rPr>
          <w:rFonts w:ascii="Times New Roman" w:hAnsi="Times New Roman" w:cs="Times New Roman"/>
          <w:sz w:val="24"/>
          <w:szCs w:val="24"/>
        </w:rPr>
        <w:t> = 29.00 years, </w:t>
      </w:r>
      <w:r w:rsidRPr="00ED3D28">
        <w:rPr>
          <w:rFonts w:ascii="Times New Roman" w:hAnsi="Times New Roman" w:cs="Times New Roman"/>
          <w:i/>
          <w:iCs/>
          <w:sz w:val="24"/>
          <w:szCs w:val="24"/>
        </w:rPr>
        <w:t>SD</w:t>
      </w:r>
      <w:r w:rsidRPr="00ED3D28">
        <w:rPr>
          <w:rFonts w:ascii="Times New Roman" w:hAnsi="Times New Roman" w:cs="Times New Roman"/>
          <w:sz w:val="24"/>
          <w:szCs w:val="24"/>
        </w:rPr>
        <w:t> = 3.16), though age differences were minimal and comparable in variability. More notably, international athletes exhibited greater mean height (187.17 cm, </w:t>
      </w:r>
      <w:r w:rsidRPr="00ED3D28">
        <w:rPr>
          <w:rFonts w:ascii="Times New Roman" w:hAnsi="Times New Roman" w:cs="Times New Roman"/>
          <w:i/>
          <w:iCs/>
          <w:sz w:val="24"/>
          <w:szCs w:val="24"/>
        </w:rPr>
        <w:t>SD</w:t>
      </w:r>
      <w:r w:rsidRPr="00ED3D28">
        <w:rPr>
          <w:rFonts w:ascii="Times New Roman" w:hAnsi="Times New Roman" w:cs="Times New Roman"/>
          <w:sz w:val="24"/>
          <w:szCs w:val="24"/>
        </w:rPr>
        <w:t> = 2.72) and weight (92.75 kg, </w:t>
      </w:r>
      <w:r w:rsidRPr="00ED3D28">
        <w:rPr>
          <w:rFonts w:ascii="Times New Roman" w:hAnsi="Times New Roman" w:cs="Times New Roman"/>
          <w:i/>
          <w:iCs/>
          <w:sz w:val="24"/>
          <w:szCs w:val="24"/>
        </w:rPr>
        <w:t>SD</w:t>
      </w:r>
      <w:r w:rsidRPr="00ED3D28">
        <w:rPr>
          <w:rFonts w:ascii="Times New Roman" w:hAnsi="Times New Roman" w:cs="Times New Roman"/>
          <w:sz w:val="24"/>
          <w:szCs w:val="24"/>
        </w:rPr>
        <w:t> = 4.47) compared to national athletes (180.50 cm, </w:t>
      </w:r>
      <w:r w:rsidRPr="00ED3D28">
        <w:rPr>
          <w:rFonts w:ascii="Times New Roman" w:hAnsi="Times New Roman" w:cs="Times New Roman"/>
          <w:i/>
          <w:iCs/>
          <w:sz w:val="24"/>
          <w:szCs w:val="24"/>
        </w:rPr>
        <w:t>SD</w:t>
      </w:r>
      <w:r w:rsidRPr="00ED3D28">
        <w:rPr>
          <w:rFonts w:ascii="Times New Roman" w:hAnsi="Times New Roman" w:cs="Times New Roman"/>
          <w:sz w:val="24"/>
          <w:szCs w:val="24"/>
        </w:rPr>
        <w:t> = 3.67; 83.33 kg, </w:t>
      </w:r>
      <w:r w:rsidRPr="00ED3D28">
        <w:rPr>
          <w:rFonts w:ascii="Times New Roman" w:hAnsi="Times New Roman" w:cs="Times New Roman"/>
          <w:i/>
          <w:iCs/>
          <w:sz w:val="24"/>
          <w:szCs w:val="24"/>
        </w:rPr>
        <w:t>SD</w:t>
      </w:r>
      <w:r w:rsidRPr="00ED3D28">
        <w:rPr>
          <w:rFonts w:ascii="Times New Roman" w:hAnsi="Times New Roman" w:cs="Times New Roman"/>
          <w:sz w:val="24"/>
          <w:szCs w:val="24"/>
        </w:rPr>
        <w:t> = 6.53), reflecting anthropometric advantages that likely facilitate higher release heights and enhanced biomechanical leverage during the throwing sequence. These physical disparities align with elite athlete profiles in field events, where stature and mass contribute to superior force generation and kinematic efficiency.</w:t>
      </w:r>
    </w:p>
    <w:p w14:paraId="626F545C" w14:textId="77777777" w:rsidR="00001E3E" w:rsidRPr="00ED3D28" w:rsidRDefault="00001E3E" w:rsidP="00360E72">
      <w:pPr>
        <w:spacing w:line="360" w:lineRule="auto"/>
        <w:jc w:val="both"/>
        <w:rPr>
          <w:rFonts w:ascii="Times New Roman" w:hAnsi="Times New Roman" w:cs="Times New Roman"/>
          <w:sz w:val="24"/>
          <w:szCs w:val="24"/>
        </w:rPr>
      </w:pPr>
      <w:r w:rsidRPr="00ED3D28">
        <w:rPr>
          <w:rFonts w:ascii="Times New Roman" w:hAnsi="Times New Roman" w:cs="Times New Roman"/>
          <w:b/>
          <w:bCs/>
          <w:sz w:val="24"/>
          <w:szCs w:val="24"/>
        </w:rPr>
        <w:t>Table 4.2: Descriptive Statistics of Performance Parameters</w:t>
      </w:r>
    </w:p>
    <w:tbl>
      <w:tblPr>
        <w:tblStyle w:val="TableGrid"/>
        <w:tblW w:w="7366" w:type="dxa"/>
        <w:jc w:val="center"/>
        <w:tblLook w:val="04A0" w:firstRow="1" w:lastRow="0" w:firstColumn="1" w:lastColumn="0" w:noHBand="0" w:noVBand="1"/>
      </w:tblPr>
      <w:tblGrid>
        <w:gridCol w:w="1696"/>
        <w:gridCol w:w="1985"/>
        <w:gridCol w:w="1276"/>
        <w:gridCol w:w="1275"/>
        <w:gridCol w:w="1134"/>
      </w:tblGrid>
      <w:tr w:rsidR="00001E3E" w:rsidRPr="00ED3D28" w14:paraId="2942EA33" w14:textId="77777777" w:rsidTr="002A3EAE">
        <w:trPr>
          <w:trHeight w:val="453"/>
          <w:jc w:val="center"/>
        </w:trPr>
        <w:tc>
          <w:tcPr>
            <w:tcW w:w="1696" w:type="dxa"/>
            <w:vAlign w:val="center"/>
            <w:hideMark/>
          </w:tcPr>
          <w:p w14:paraId="64043725" w14:textId="77777777" w:rsidR="00001E3E" w:rsidRPr="00ED3D28" w:rsidRDefault="00001E3E" w:rsidP="00360E72">
            <w:pPr>
              <w:spacing w:after="160" w:line="360" w:lineRule="auto"/>
              <w:jc w:val="both"/>
              <w:rPr>
                <w:rFonts w:ascii="Times New Roman" w:hAnsi="Times New Roman" w:cs="Times New Roman"/>
                <w:b/>
                <w:bCs/>
                <w:sz w:val="24"/>
                <w:szCs w:val="24"/>
              </w:rPr>
            </w:pPr>
            <w:r w:rsidRPr="00ED3D28">
              <w:rPr>
                <w:rFonts w:ascii="Times New Roman" w:hAnsi="Times New Roman" w:cs="Times New Roman"/>
                <w:b/>
                <w:bCs/>
                <w:sz w:val="24"/>
                <w:szCs w:val="24"/>
              </w:rPr>
              <w:t>Parameter</w:t>
            </w:r>
          </w:p>
        </w:tc>
        <w:tc>
          <w:tcPr>
            <w:tcW w:w="1985" w:type="dxa"/>
            <w:vAlign w:val="center"/>
            <w:hideMark/>
          </w:tcPr>
          <w:p w14:paraId="10C46B99" w14:textId="77777777" w:rsidR="00001E3E" w:rsidRPr="00ED3D28" w:rsidRDefault="00001E3E" w:rsidP="00360E72">
            <w:pPr>
              <w:spacing w:after="160" w:line="360" w:lineRule="auto"/>
              <w:jc w:val="both"/>
              <w:rPr>
                <w:rFonts w:ascii="Times New Roman" w:hAnsi="Times New Roman" w:cs="Times New Roman"/>
                <w:b/>
                <w:bCs/>
                <w:sz w:val="24"/>
                <w:szCs w:val="24"/>
              </w:rPr>
            </w:pPr>
            <w:r w:rsidRPr="00ED3D28">
              <w:rPr>
                <w:rFonts w:ascii="Times New Roman" w:hAnsi="Times New Roman" w:cs="Times New Roman"/>
                <w:b/>
                <w:bCs/>
                <w:sz w:val="24"/>
                <w:szCs w:val="24"/>
              </w:rPr>
              <w:t>Group</w:t>
            </w:r>
          </w:p>
        </w:tc>
        <w:tc>
          <w:tcPr>
            <w:tcW w:w="1276" w:type="dxa"/>
            <w:vAlign w:val="center"/>
            <w:hideMark/>
          </w:tcPr>
          <w:p w14:paraId="5A60884C" w14:textId="77777777" w:rsidR="00001E3E" w:rsidRPr="00ED3D28" w:rsidRDefault="00001E3E" w:rsidP="00360E72">
            <w:pPr>
              <w:spacing w:after="160" w:line="360" w:lineRule="auto"/>
              <w:jc w:val="both"/>
              <w:rPr>
                <w:rFonts w:ascii="Times New Roman" w:hAnsi="Times New Roman" w:cs="Times New Roman"/>
                <w:b/>
                <w:bCs/>
                <w:sz w:val="24"/>
                <w:szCs w:val="24"/>
              </w:rPr>
            </w:pPr>
            <w:r w:rsidRPr="00ED3D28">
              <w:rPr>
                <w:rFonts w:ascii="Times New Roman" w:hAnsi="Times New Roman" w:cs="Times New Roman"/>
                <w:b/>
                <w:bCs/>
                <w:i/>
                <w:iCs/>
                <w:sz w:val="24"/>
                <w:szCs w:val="24"/>
              </w:rPr>
              <w:t>N</w:t>
            </w:r>
          </w:p>
        </w:tc>
        <w:tc>
          <w:tcPr>
            <w:tcW w:w="1275" w:type="dxa"/>
            <w:vAlign w:val="center"/>
            <w:hideMark/>
          </w:tcPr>
          <w:p w14:paraId="4459C2E5" w14:textId="77777777" w:rsidR="00001E3E" w:rsidRPr="00ED3D28" w:rsidRDefault="00001E3E" w:rsidP="00360E72">
            <w:pPr>
              <w:spacing w:after="160" w:line="360" w:lineRule="auto"/>
              <w:jc w:val="both"/>
              <w:rPr>
                <w:rFonts w:ascii="Times New Roman" w:hAnsi="Times New Roman" w:cs="Times New Roman"/>
                <w:b/>
                <w:bCs/>
                <w:sz w:val="24"/>
                <w:szCs w:val="24"/>
              </w:rPr>
            </w:pPr>
            <w:r w:rsidRPr="00ED3D28">
              <w:rPr>
                <w:rFonts w:ascii="Times New Roman" w:hAnsi="Times New Roman" w:cs="Times New Roman"/>
                <w:b/>
                <w:bCs/>
                <w:i/>
                <w:iCs/>
                <w:sz w:val="24"/>
                <w:szCs w:val="24"/>
              </w:rPr>
              <w:t>M</w:t>
            </w:r>
          </w:p>
        </w:tc>
        <w:tc>
          <w:tcPr>
            <w:tcW w:w="1134" w:type="dxa"/>
            <w:vAlign w:val="center"/>
            <w:hideMark/>
          </w:tcPr>
          <w:p w14:paraId="4296ABA0" w14:textId="77777777" w:rsidR="00001E3E" w:rsidRPr="00ED3D28" w:rsidRDefault="00001E3E" w:rsidP="00360E72">
            <w:pPr>
              <w:spacing w:after="160" w:line="360" w:lineRule="auto"/>
              <w:jc w:val="both"/>
              <w:rPr>
                <w:rFonts w:ascii="Times New Roman" w:hAnsi="Times New Roman" w:cs="Times New Roman"/>
                <w:b/>
                <w:bCs/>
                <w:sz w:val="24"/>
                <w:szCs w:val="24"/>
              </w:rPr>
            </w:pPr>
            <w:r w:rsidRPr="00ED3D28">
              <w:rPr>
                <w:rFonts w:ascii="Times New Roman" w:hAnsi="Times New Roman" w:cs="Times New Roman"/>
                <w:b/>
                <w:bCs/>
                <w:i/>
                <w:iCs/>
                <w:sz w:val="24"/>
                <w:szCs w:val="24"/>
              </w:rPr>
              <w:t>SD</w:t>
            </w:r>
          </w:p>
        </w:tc>
      </w:tr>
      <w:tr w:rsidR="002A3EAE" w:rsidRPr="00ED3D28" w14:paraId="669CA04B" w14:textId="77777777" w:rsidTr="002A3EAE">
        <w:trPr>
          <w:trHeight w:val="453"/>
          <w:jc w:val="center"/>
        </w:trPr>
        <w:tc>
          <w:tcPr>
            <w:tcW w:w="1696" w:type="dxa"/>
            <w:vMerge w:val="restart"/>
            <w:vAlign w:val="center"/>
            <w:hideMark/>
          </w:tcPr>
          <w:p w14:paraId="071F6E8A"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RH (cm)</w:t>
            </w:r>
          </w:p>
        </w:tc>
        <w:tc>
          <w:tcPr>
            <w:tcW w:w="1985" w:type="dxa"/>
            <w:vAlign w:val="center"/>
            <w:hideMark/>
          </w:tcPr>
          <w:p w14:paraId="5BE04699"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International</w:t>
            </w:r>
          </w:p>
        </w:tc>
        <w:tc>
          <w:tcPr>
            <w:tcW w:w="1276" w:type="dxa"/>
            <w:vAlign w:val="center"/>
            <w:hideMark/>
          </w:tcPr>
          <w:p w14:paraId="46014AB3"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12</w:t>
            </w:r>
          </w:p>
        </w:tc>
        <w:tc>
          <w:tcPr>
            <w:tcW w:w="1275" w:type="dxa"/>
            <w:vAlign w:val="center"/>
            <w:hideMark/>
          </w:tcPr>
          <w:p w14:paraId="3A9B9D2E"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177.83</w:t>
            </w:r>
          </w:p>
        </w:tc>
        <w:tc>
          <w:tcPr>
            <w:tcW w:w="1134" w:type="dxa"/>
            <w:vAlign w:val="center"/>
            <w:hideMark/>
          </w:tcPr>
          <w:p w14:paraId="7EE9B39E"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14.48</w:t>
            </w:r>
          </w:p>
        </w:tc>
      </w:tr>
      <w:tr w:rsidR="002A3EAE" w:rsidRPr="00ED3D28" w14:paraId="44E8616D" w14:textId="77777777" w:rsidTr="002A3EAE">
        <w:trPr>
          <w:trHeight w:val="453"/>
          <w:jc w:val="center"/>
        </w:trPr>
        <w:tc>
          <w:tcPr>
            <w:tcW w:w="1696" w:type="dxa"/>
            <w:vMerge/>
            <w:vAlign w:val="center"/>
            <w:hideMark/>
          </w:tcPr>
          <w:p w14:paraId="21BE4CAB" w14:textId="77777777" w:rsidR="002A3EAE" w:rsidRPr="00ED3D28" w:rsidRDefault="002A3EAE" w:rsidP="00360E72">
            <w:pPr>
              <w:spacing w:after="160" w:line="360" w:lineRule="auto"/>
              <w:jc w:val="both"/>
              <w:rPr>
                <w:rFonts w:ascii="Times New Roman" w:hAnsi="Times New Roman" w:cs="Times New Roman"/>
                <w:sz w:val="24"/>
                <w:szCs w:val="24"/>
              </w:rPr>
            </w:pPr>
          </w:p>
        </w:tc>
        <w:tc>
          <w:tcPr>
            <w:tcW w:w="1985" w:type="dxa"/>
            <w:vAlign w:val="center"/>
            <w:hideMark/>
          </w:tcPr>
          <w:p w14:paraId="1C8FF36C"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National</w:t>
            </w:r>
          </w:p>
        </w:tc>
        <w:tc>
          <w:tcPr>
            <w:tcW w:w="1276" w:type="dxa"/>
            <w:vAlign w:val="center"/>
            <w:hideMark/>
          </w:tcPr>
          <w:p w14:paraId="597A2BA8"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6</w:t>
            </w:r>
          </w:p>
        </w:tc>
        <w:tc>
          <w:tcPr>
            <w:tcW w:w="1275" w:type="dxa"/>
            <w:vAlign w:val="center"/>
            <w:hideMark/>
          </w:tcPr>
          <w:p w14:paraId="3EE9B96D"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163.00</w:t>
            </w:r>
          </w:p>
        </w:tc>
        <w:tc>
          <w:tcPr>
            <w:tcW w:w="1134" w:type="dxa"/>
            <w:vAlign w:val="center"/>
            <w:hideMark/>
          </w:tcPr>
          <w:p w14:paraId="277B6BEE"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12.21</w:t>
            </w:r>
          </w:p>
        </w:tc>
      </w:tr>
      <w:tr w:rsidR="002A3EAE" w:rsidRPr="00ED3D28" w14:paraId="252D86E8" w14:textId="77777777" w:rsidTr="002A3EAE">
        <w:trPr>
          <w:trHeight w:val="453"/>
          <w:jc w:val="center"/>
        </w:trPr>
        <w:tc>
          <w:tcPr>
            <w:tcW w:w="1696" w:type="dxa"/>
            <w:vMerge w:val="restart"/>
            <w:vAlign w:val="center"/>
            <w:hideMark/>
          </w:tcPr>
          <w:p w14:paraId="21EE75E1"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RA (°)</w:t>
            </w:r>
          </w:p>
        </w:tc>
        <w:tc>
          <w:tcPr>
            <w:tcW w:w="1985" w:type="dxa"/>
            <w:vAlign w:val="center"/>
            <w:hideMark/>
          </w:tcPr>
          <w:p w14:paraId="542D0610"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International</w:t>
            </w:r>
          </w:p>
        </w:tc>
        <w:tc>
          <w:tcPr>
            <w:tcW w:w="1276" w:type="dxa"/>
            <w:vAlign w:val="center"/>
            <w:hideMark/>
          </w:tcPr>
          <w:p w14:paraId="5E4E7F09"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12</w:t>
            </w:r>
          </w:p>
        </w:tc>
        <w:tc>
          <w:tcPr>
            <w:tcW w:w="1275" w:type="dxa"/>
            <w:vAlign w:val="center"/>
            <w:hideMark/>
          </w:tcPr>
          <w:p w14:paraId="046C5357"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40.01</w:t>
            </w:r>
          </w:p>
        </w:tc>
        <w:tc>
          <w:tcPr>
            <w:tcW w:w="1134" w:type="dxa"/>
            <w:vAlign w:val="center"/>
            <w:hideMark/>
          </w:tcPr>
          <w:p w14:paraId="4AC5E6A1"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3.44</w:t>
            </w:r>
          </w:p>
        </w:tc>
      </w:tr>
      <w:tr w:rsidR="002A3EAE" w:rsidRPr="00ED3D28" w14:paraId="6D235583" w14:textId="77777777" w:rsidTr="002A3EAE">
        <w:trPr>
          <w:trHeight w:val="453"/>
          <w:jc w:val="center"/>
        </w:trPr>
        <w:tc>
          <w:tcPr>
            <w:tcW w:w="1696" w:type="dxa"/>
            <w:vMerge/>
            <w:vAlign w:val="center"/>
            <w:hideMark/>
          </w:tcPr>
          <w:p w14:paraId="5E9D32A5" w14:textId="77777777" w:rsidR="002A3EAE" w:rsidRPr="00ED3D28" w:rsidRDefault="002A3EAE" w:rsidP="00360E72">
            <w:pPr>
              <w:spacing w:after="160" w:line="360" w:lineRule="auto"/>
              <w:jc w:val="both"/>
              <w:rPr>
                <w:rFonts w:ascii="Times New Roman" w:hAnsi="Times New Roman" w:cs="Times New Roman"/>
                <w:sz w:val="24"/>
                <w:szCs w:val="24"/>
              </w:rPr>
            </w:pPr>
          </w:p>
        </w:tc>
        <w:tc>
          <w:tcPr>
            <w:tcW w:w="1985" w:type="dxa"/>
            <w:vAlign w:val="center"/>
            <w:hideMark/>
          </w:tcPr>
          <w:p w14:paraId="4FACBEE7"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National</w:t>
            </w:r>
          </w:p>
        </w:tc>
        <w:tc>
          <w:tcPr>
            <w:tcW w:w="1276" w:type="dxa"/>
            <w:vAlign w:val="center"/>
            <w:hideMark/>
          </w:tcPr>
          <w:p w14:paraId="31249164"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6</w:t>
            </w:r>
          </w:p>
        </w:tc>
        <w:tc>
          <w:tcPr>
            <w:tcW w:w="1275" w:type="dxa"/>
            <w:vAlign w:val="center"/>
            <w:hideMark/>
          </w:tcPr>
          <w:p w14:paraId="62EA6B43"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42.57</w:t>
            </w:r>
          </w:p>
        </w:tc>
        <w:tc>
          <w:tcPr>
            <w:tcW w:w="1134" w:type="dxa"/>
            <w:vAlign w:val="center"/>
            <w:hideMark/>
          </w:tcPr>
          <w:p w14:paraId="5621E38C"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1.56</w:t>
            </w:r>
          </w:p>
        </w:tc>
      </w:tr>
      <w:tr w:rsidR="002A3EAE" w:rsidRPr="00ED3D28" w14:paraId="6D97C26B" w14:textId="77777777" w:rsidTr="002A3EAE">
        <w:trPr>
          <w:trHeight w:val="453"/>
          <w:jc w:val="center"/>
        </w:trPr>
        <w:tc>
          <w:tcPr>
            <w:tcW w:w="1696" w:type="dxa"/>
            <w:vMerge w:val="restart"/>
            <w:vAlign w:val="center"/>
            <w:hideMark/>
          </w:tcPr>
          <w:p w14:paraId="7F9472C1"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ATA (°)</w:t>
            </w:r>
          </w:p>
        </w:tc>
        <w:tc>
          <w:tcPr>
            <w:tcW w:w="1985" w:type="dxa"/>
            <w:vAlign w:val="center"/>
            <w:hideMark/>
          </w:tcPr>
          <w:p w14:paraId="7D03532A"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International</w:t>
            </w:r>
          </w:p>
        </w:tc>
        <w:tc>
          <w:tcPr>
            <w:tcW w:w="1276" w:type="dxa"/>
            <w:vAlign w:val="center"/>
            <w:hideMark/>
          </w:tcPr>
          <w:p w14:paraId="039A789C"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12</w:t>
            </w:r>
          </w:p>
        </w:tc>
        <w:tc>
          <w:tcPr>
            <w:tcW w:w="1275" w:type="dxa"/>
            <w:vAlign w:val="center"/>
            <w:hideMark/>
          </w:tcPr>
          <w:p w14:paraId="5811A002"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36.68</w:t>
            </w:r>
          </w:p>
        </w:tc>
        <w:tc>
          <w:tcPr>
            <w:tcW w:w="1134" w:type="dxa"/>
            <w:vAlign w:val="center"/>
            <w:hideMark/>
          </w:tcPr>
          <w:p w14:paraId="3734546E"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3.01</w:t>
            </w:r>
          </w:p>
        </w:tc>
      </w:tr>
      <w:tr w:rsidR="002A3EAE" w:rsidRPr="00ED3D28" w14:paraId="5362AC04" w14:textId="77777777" w:rsidTr="002A3EAE">
        <w:trPr>
          <w:trHeight w:val="453"/>
          <w:jc w:val="center"/>
        </w:trPr>
        <w:tc>
          <w:tcPr>
            <w:tcW w:w="1696" w:type="dxa"/>
            <w:vMerge/>
            <w:vAlign w:val="center"/>
            <w:hideMark/>
          </w:tcPr>
          <w:p w14:paraId="720A877E" w14:textId="77777777" w:rsidR="002A3EAE" w:rsidRPr="00ED3D28" w:rsidRDefault="002A3EAE" w:rsidP="00360E72">
            <w:pPr>
              <w:spacing w:after="160" w:line="360" w:lineRule="auto"/>
              <w:jc w:val="both"/>
              <w:rPr>
                <w:rFonts w:ascii="Times New Roman" w:hAnsi="Times New Roman" w:cs="Times New Roman"/>
                <w:sz w:val="24"/>
                <w:szCs w:val="24"/>
              </w:rPr>
            </w:pPr>
          </w:p>
        </w:tc>
        <w:tc>
          <w:tcPr>
            <w:tcW w:w="1985" w:type="dxa"/>
            <w:vAlign w:val="center"/>
            <w:hideMark/>
          </w:tcPr>
          <w:p w14:paraId="18FCDA19"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National</w:t>
            </w:r>
          </w:p>
        </w:tc>
        <w:tc>
          <w:tcPr>
            <w:tcW w:w="1276" w:type="dxa"/>
            <w:vAlign w:val="center"/>
            <w:hideMark/>
          </w:tcPr>
          <w:p w14:paraId="3747A528"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6</w:t>
            </w:r>
          </w:p>
        </w:tc>
        <w:tc>
          <w:tcPr>
            <w:tcW w:w="1275" w:type="dxa"/>
            <w:vAlign w:val="center"/>
            <w:hideMark/>
          </w:tcPr>
          <w:p w14:paraId="5297D296"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38.62</w:t>
            </w:r>
          </w:p>
        </w:tc>
        <w:tc>
          <w:tcPr>
            <w:tcW w:w="1134" w:type="dxa"/>
            <w:vAlign w:val="center"/>
            <w:hideMark/>
          </w:tcPr>
          <w:p w14:paraId="2576A347"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1.00</w:t>
            </w:r>
          </w:p>
        </w:tc>
      </w:tr>
      <w:tr w:rsidR="002A3EAE" w:rsidRPr="00ED3D28" w14:paraId="2911FA4E" w14:textId="77777777" w:rsidTr="002A3EAE">
        <w:trPr>
          <w:trHeight w:val="453"/>
          <w:jc w:val="center"/>
        </w:trPr>
        <w:tc>
          <w:tcPr>
            <w:tcW w:w="1696" w:type="dxa"/>
            <w:vMerge w:val="restart"/>
            <w:vAlign w:val="center"/>
            <w:hideMark/>
          </w:tcPr>
          <w:p w14:paraId="0B6DEB66"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AOA (°)</w:t>
            </w:r>
          </w:p>
        </w:tc>
        <w:tc>
          <w:tcPr>
            <w:tcW w:w="1985" w:type="dxa"/>
            <w:vAlign w:val="center"/>
            <w:hideMark/>
          </w:tcPr>
          <w:p w14:paraId="12EC68A5"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International</w:t>
            </w:r>
          </w:p>
        </w:tc>
        <w:tc>
          <w:tcPr>
            <w:tcW w:w="1276" w:type="dxa"/>
            <w:vAlign w:val="center"/>
            <w:hideMark/>
          </w:tcPr>
          <w:p w14:paraId="12774B73"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12</w:t>
            </w:r>
          </w:p>
        </w:tc>
        <w:tc>
          <w:tcPr>
            <w:tcW w:w="1275" w:type="dxa"/>
            <w:vAlign w:val="center"/>
            <w:hideMark/>
          </w:tcPr>
          <w:p w14:paraId="05963586"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3.33</w:t>
            </w:r>
          </w:p>
        </w:tc>
        <w:tc>
          <w:tcPr>
            <w:tcW w:w="1134" w:type="dxa"/>
            <w:vAlign w:val="center"/>
            <w:hideMark/>
          </w:tcPr>
          <w:p w14:paraId="6E9018BD"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1.96</w:t>
            </w:r>
          </w:p>
        </w:tc>
      </w:tr>
      <w:tr w:rsidR="002A3EAE" w:rsidRPr="00ED3D28" w14:paraId="681D4B81" w14:textId="77777777" w:rsidTr="002A3EAE">
        <w:trPr>
          <w:trHeight w:val="453"/>
          <w:jc w:val="center"/>
        </w:trPr>
        <w:tc>
          <w:tcPr>
            <w:tcW w:w="1696" w:type="dxa"/>
            <w:vMerge/>
            <w:vAlign w:val="center"/>
            <w:hideMark/>
          </w:tcPr>
          <w:p w14:paraId="31BC4EB0" w14:textId="77777777" w:rsidR="002A3EAE" w:rsidRPr="00ED3D28" w:rsidRDefault="002A3EAE" w:rsidP="00360E72">
            <w:pPr>
              <w:spacing w:after="160" w:line="360" w:lineRule="auto"/>
              <w:jc w:val="both"/>
              <w:rPr>
                <w:rFonts w:ascii="Times New Roman" w:hAnsi="Times New Roman" w:cs="Times New Roman"/>
                <w:sz w:val="24"/>
                <w:szCs w:val="24"/>
              </w:rPr>
            </w:pPr>
          </w:p>
        </w:tc>
        <w:tc>
          <w:tcPr>
            <w:tcW w:w="1985" w:type="dxa"/>
            <w:vAlign w:val="center"/>
            <w:hideMark/>
          </w:tcPr>
          <w:p w14:paraId="2023934D"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National</w:t>
            </w:r>
          </w:p>
        </w:tc>
        <w:tc>
          <w:tcPr>
            <w:tcW w:w="1276" w:type="dxa"/>
            <w:vAlign w:val="center"/>
            <w:hideMark/>
          </w:tcPr>
          <w:p w14:paraId="0FD6B0E4"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6</w:t>
            </w:r>
          </w:p>
        </w:tc>
        <w:tc>
          <w:tcPr>
            <w:tcW w:w="1275" w:type="dxa"/>
            <w:vAlign w:val="center"/>
            <w:hideMark/>
          </w:tcPr>
          <w:p w14:paraId="3A4CCBFB"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3.95</w:t>
            </w:r>
          </w:p>
        </w:tc>
        <w:tc>
          <w:tcPr>
            <w:tcW w:w="1134" w:type="dxa"/>
            <w:vAlign w:val="center"/>
            <w:hideMark/>
          </w:tcPr>
          <w:p w14:paraId="2F3A3C05"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0.82</w:t>
            </w:r>
          </w:p>
        </w:tc>
      </w:tr>
      <w:tr w:rsidR="002A3EAE" w:rsidRPr="00ED3D28" w14:paraId="1E488B40" w14:textId="77777777" w:rsidTr="002A3EAE">
        <w:trPr>
          <w:trHeight w:val="453"/>
          <w:jc w:val="center"/>
        </w:trPr>
        <w:tc>
          <w:tcPr>
            <w:tcW w:w="1696" w:type="dxa"/>
            <w:vMerge w:val="restart"/>
            <w:vAlign w:val="center"/>
            <w:hideMark/>
          </w:tcPr>
          <w:p w14:paraId="46E67CD6"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RV (m/s)</w:t>
            </w:r>
          </w:p>
        </w:tc>
        <w:tc>
          <w:tcPr>
            <w:tcW w:w="1985" w:type="dxa"/>
            <w:vAlign w:val="center"/>
            <w:hideMark/>
          </w:tcPr>
          <w:p w14:paraId="135009F1"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International</w:t>
            </w:r>
          </w:p>
        </w:tc>
        <w:tc>
          <w:tcPr>
            <w:tcW w:w="1276" w:type="dxa"/>
            <w:vAlign w:val="center"/>
            <w:hideMark/>
          </w:tcPr>
          <w:p w14:paraId="009A211F"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12</w:t>
            </w:r>
          </w:p>
        </w:tc>
        <w:tc>
          <w:tcPr>
            <w:tcW w:w="1275" w:type="dxa"/>
            <w:vAlign w:val="center"/>
            <w:hideMark/>
          </w:tcPr>
          <w:p w14:paraId="33F54913"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20.35</w:t>
            </w:r>
          </w:p>
        </w:tc>
        <w:tc>
          <w:tcPr>
            <w:tcW w:w="1134" w:type="dxa"/>
            <w:vAlign w:val="center"/>
            <w:hideMark/>
          </w:tcPr>
          <w:p w14:paraId="64013B30"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1.79</w:t>
            </w:r>
          </w:p>
        </w:tc>
      </w:tr>
      <w:tr w:rsidR="002A3EAE" w:rsidRPr="00ED3D28" w14:paraId="60CC8AB5" w14:textId="77777777" w:rsidTr="002A3EAE">
        <w:trPr>
          <w:trHeight w:val="453"/>
          <w:jc w:val="center"/>
        </w:trPr>
        <w:tc>
          <w:tcPr>
            <w:tcW w:w="1696" w:type="dxa"/>
            <w:vMerge/>
            <w:vAlign w:val="center"/>
            <w:hideMark/>
          </w:tcPr>
          <w:p w14:paraId="6012DA22" w14:textId="77777777" w:rsidR="002A3EAE" w:rsidRPr="00ED3D28" w:rsidRDefault="002A3EAE" w:rsidP="00360E72">
            <w:pPr>
              <w:spacing w:after="160" w:line="360" w:lineRule="auto"/>
              <w:jc w:val="both"/>
              <w:rPr>
                <w:rFonts w:ascii="Times New Roman" w:hAnsi="Times New Roman" w:cs="Times New Roman"/>
                <w:sz w:val="24"/>
                <w:szCs w:val="24"/>
              </w:rPr>
            </w:pPr>
          </w:p>
        </w:tc>
        <w:tc>
          <w:tcPr>
            <w:tcW w:w="1985" w:type="dxa"/>
            <w:vAlign w:val="center"/>
            <w:hideMark/>
          </w:tcPr>
          <w:p w14:paraId="4E4739EB"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National</w:t>
            </w:r>
          </w:p>
        </w:tc>
        <w:tc>
          <w:tcPr>
            <w:tcW w:w="1276" w:type="dxa"/>
            <w:vAlign w:val="center"/>
            <w:hideMark/>
          </w:tcPr>
          <w:p w14:paraId="1D85D7F8"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6</w:t>
            </w:r>
          </w:p>
        </w:tc>
        <w:tc>
          <w:tcPr>
            <w:tcW w:w="1275" w:type="dxa"/>
            <w:vAlign w:val="center"/>
            <w:hideMark/>
          </w:tcPr>
          <w:p w14:paraId="32BB18A4"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20.50</w:t>
            </w:r>
          </w:p>
        </w:tc>
        <w:tc>
          <w:tcPr>
            <w:tcW w:w="1134" w:type="dxa"/>
            <w:vAlign w:val="center"/>
            <w:hideMark/>
          </w:tcPr>
          <w:p w14:paraId="4EAD135C"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2.06</w:t>
            </w:r>
          </w:p>
        </w:tc>
      </w:tr>
      <w:tr w:rsidR="002A3EAE" w:rsidRPr="00ED3D28" w14:paraId="6B6E79B7" w14:textId="77777777" w:rsidTr="002A3EAE">
        <w:trPr>
          <w:trHeight w:val="453"/>
          <w:jc w:val="center"/>
        </w:trPr>
        <w:tc>
          <w:tcPr>
            <w:tcW w:w="1696" w:type="dxa"/>
            <w:vMerge w:val="restart"/>
            <w:vAlign w:val="center"/>
            <w:hideMark/>
          </w:tcPr>
          <w:p w14:paraId="21F23D3D"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DIP</w:t>
            </w:r>
          </w:p>
        </w:tc>
        <w:tc>
          <w:tcPr>
            <w:tcW w:w="1985" w:type="dxa"/>
            <w:vAlign w:val="center"/>
            <w:hideMark/>
          </w:tcPr>
          <w:p w14:paraId="65240DD2"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International</w:t>
            </w:r>
          </w:p>
        </w:tc>
        <w:tc>
          <w:tcPr>
            <w:tcW w:w="1276" w:type="dxa"/>
            <w:vAlign w:val="center"/>
            <w:hideMark/>
          </w:tcPr>
          <w:p w14:paraId="33332820"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12</w:t>
            </w:r>
          </w:p>
        </w:tc>
        <w:tc>
          <w:tcPr>
            <w:tcW w:w="1275" w:type="dxa"/>
            <w:vAlign w:val="center"/>
            <w:hideMark/>
          </w:tcPr>
          <w:p w14:paraId="4C97309C"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57.09</w:t>
            </w:r>
          </w:p>
        </w:tc>
        <w:tc>
          <w:tcPr>
            <w:tcW w:w="1134" w:type="dxa"/>
            <w:vAlign w:val="center"/>
            <w:hideMark/>
          </w:tcPr>
          <w:p w14:paraId="5F30BA78"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2.06</w:t>
            </w:r>
          </w:p>
        </w:tc>
      </w:tr>
      <w:tr w:rsidR="002A3EAE" w:rsidRPr="00ED3D28" w14:paraId="6B592682" w14:textId="77777777" w:rsidTr="002A3EAE">
        <w:trPr>
          <w:trHeight w:val="453"/>
          <w:jc w:val="center"/>
        </w:trPr>
        <w:tc>
          <w:tcPr>
            <w:tcW w:w="1696" w:type="dxa"/>
            <w:vMerge/>
            <w:vAlign w:val="center"/>
            <w:hideMark/>
          </w:tcPr>
          <w:p w14:paraId="08403F72" w14:textId="77777777" w:rsidR="002A3EAE" w:rsidRPr="00ED3D28" w:rsidRDefault="002A3EAE" w:rsidP="00360E72">
            <w:pPr>
              <w:spacing w:after="160" w:line="360" w:lineRule="auto"/>
              <w:jc w:val="both"/>
              <w:rPr>
                <w:rFonts w:ascii="Times New Roman" w:hAnsi="Times New Roman" w:cs="Times New Roman"/>
                <w:sz w:val="24"/>
                <w:szCs w:val="24"/>
              </w:rPr>
            </w:pPr>
          </w:p>
        </w:tc>
        <w:tc>
          <w:tcPr>
            <w:tcW w:w="1985" w:type="dxa"/>
            <w:vAlign w:val="center"/>
            <w:hideMark/>
          </w:tcPr>
          <w:p w14:paraId="23CEA380"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National</w:t>
            </w:r>
          </w:p>
        </w:tc>
        <w:tc>
          <w:tcPr>
            <w:tcW w:w="1276" w:type="dxa"/>
            <w:vAlign w:val="center"/>
            <w:hideMark/>
          </w:tcPr>
          <w:p w14:paraId="496329FC"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6</w:t>
            </w:r>
          </w:p>
        </w:tc>
        <w:tc>
          <w:tcPr>
            <w:tcW w:w="1275" w:type="dxa"/>
            <w:vAlign w:val="center"/>
            <w:hideMark/>
          </w:tcPr>
          <w:p w14:paraId="7C4E8322"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61.32</w:t>
            </w:r>
          </w:p>
        </w:tc>
        <w:tc>
          <w:tcPr>
            <w:tcW w:w="1134" w:type="dxa"/>
            <w:vAlign w:val="center"/>
            <w:hideMark/>
          </w:tcPr>
          <w:p w14:paraId="6B09A057"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5.24</w:t>
            </w:r>
          </w:p>
        </w:tc>
      </w:tr>
      <w:tr w:rsidR="002A3EAE" w:rsidRPr="00ED3D28" w14:paraId="6D8160F0" w14:textId="77777777" w:rsidTr="002A3EAE">
        <w:trPr>
          <w:trHeight w:val="453"/>
          <w:jc w:val="center"/>
        </w:trPr>
        <w:tc>
          <w:tcPr>
            <w:tcW w:w="1696" w:type="dxa"/>
            <w:vMerge w:val="restart"/>
            <w:vAlign w:val="center"/>
            <w:hideMark/>
          </w:tcPr>
          <w:p w14:paraId="562741A3"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DDP</w:t>
            </w:r>
          </w:p>
        </w:tc>
        <w:tc>
          <w:tcPr>
            <w:tcW w:w="1985" w:type="dxa"/>
            <w:vAlign w:val="center"/>
            <w:hideMark/>
          </w:tcPr>
          <w:p w14:paraId="3B0DE029"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International</w:t>
            </w:r>
          </w:p>
        </w:tc>
        <w:tc>
          <w:tcPr>
            <w:tcW w:w="1276" w:type="dxa"/>
            <w:vAlign w:val="center"/>
            <w:hideMark/>
          </w:tcPr>
          <w:p w14:paraId="1E5D457C"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12</w:t>
            </w:r>
          </w:p>
        </w:tc>
        <w:tc>
          <w:tcPr>
            <w:tcW w:w="1275" w:type="dxa"/>
            <w:vAlign w:val="center"/>
            <w:hideMark/>
          </w:tcPr>
          <w:p w14:paraId="7B3F6F8C"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29.28</w:t>
            </w:r>
          </w:p>
        </w:tc>
        <w:tc>
          <w:tcPr>
            <w:tcW w:w="1134" w:type="dxa"/>
            <w:vAlign w:val="center"/>
            <w:hideMark/>
          </w:tcPr>
          <w:p w14:paraId="4BA75554"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2.88</w:t>
            </w:r>
          </w:p>
        </w:tc>
      </w:tr>
      <w:tr w:rsidR="002A3EAE" w:rsidRPr="00ED3D28" w14:paraId="45F2C480" w14:textId="77777777" w:rsidTr="002A3EAE">
        <w:trPr>
          <w:trHeight w:val="453"/>
          <w:jc w:val="center"/>
        </w:trPr>
        <w:tc>
          <w:tcPr>
            <w:tcW w:w="1696" w:type="dxa"/>
            <w:vMerge/>
            <w:vAlign w:val="center"/>
            <w:hideMark/>
          </w:tcPr>
          <w:p w14:paraId="1770C6D5" w14:textId="77777777" w:rsidR="002A3EAE" w:rsidRPr="00ED3D28" w:rsidRDefault="002A3EAE" w:rsidP="00360E72">
            <w:pPr>
              <w:spacing w:after="160" w:line="360" w:lineRule="auto"/>
              <w:jc w:val="both"/>
              <w:rPr>
                <w:rFonts w:ascii="Times New Roman" w:hAnsi="Times New Roman" w:cs="Times New Roman"/>
                <w:sz w:val="24"/>
                <w:szCs w:val="24"/>
              </w:rPr>
            </w:pPr>
          </w:p>
        </w:tc>
        <w:tc>
          <w:tcPr>
            <w:tcW w:w="1985" w:type="dxa"/>
            <w:vAlign w:val="center"/>
            <w:hideMark/>
          </w:tcPr>
          <w:p w14:paraId="5C88A5BB"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National</w:t>
            </w:r>
          </w:p>
        </w:tc>
        <w:tc>
          <w:tcPr>
            <w:tcW w:w="1276" w:type="dxa"/>
            <w:vAlign w:val="center"/>
            <w:hideMark/>
          </w:tcPr>
          <w:p w14:paraId="014AD44C"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6</w:t>
            </w:r>
          </w:p>
        </w:tc>
        <w:tc>
          <w:tcPr>
            <w:tcW w:w="1275" w:type="dxa"/>
            <w:vAlign w:val="center"/>
            <w:hideMark/>
          </w:tcPr>
          <w:p w14:paraId="2EBF2786"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31.90</w:t>
            </w:r>
          </w:p>
        </w:tc>
        <w:tc>
          <w:tcPr>
            <w:tcW w:w="1134" w:type="dxa"/>
            <w:vAlign w:val="center"/>
            <w:hideMark/>
          </w:tcPr>
          <w:p w14:paraId="765C1732" w14:textId="77777777" w:rsidR="002A3EAE" w:rsidRPr="00ED3D28" w:rsidRDefault="002A3EAE" w:rsidP="00360E72">
            <w:pPr>
              <w:spacing w:after="160" w:line="360" w:lineRule="auto"/>
              <w:jc w:val="both"/>
              <w:rPr>
                <w:rFonts w:ascii="Times New Roman" w:hAnsi="Times New Roman" w:cs="Times New Roman"/>
                <w:sz w:val="24"/>
                <w:szCs w:val="24"/>
              </w:rPr>
            </w:pPr>
            <w:r w:rsidRPr="00ED3D28">
              <w:rPr>
                <w:rFonts w:ascii="Times New Roman" w:hAnsi="Times New Roman" w:cs="Times New Roman"/>
                <w:sz w:val="24"/>
                <w:szCs w:val="24"/>
              </w:rPr>
              <w:t>3.45</w:t>
            </w:r>
          </w:p>
        </w:tc>
      </w:tr>
    </w:tbl>
    <w:p w14:paraId="0D5EBB95" w14:textId="77777777" w:rsidR="005C7FE2" w:rsidRPr="00ED3D28" w:rsidRDefault="005C7FE2" w:rsidP="00360E72">
      <w:pPr>
        <w:spacing w:line="360" w:lineRule="auto"/>
        <w:jc w:val="both"/>
        <w:rPr>
          <w:rFonts w:ascii="Times New Roman" w:hAnsi="Times New Roman" w:cs="Times New Roman"/>
          <w:sz w:val="24"/>
          <w:szCs w:val="24"/>
        </w:rPr>
      </w:pPr>
    </w:p>
    <w:p w14:paraId="0505BC96" w14:textId="7FC03FDB" w:rsidR="00192912" w:rsidRPr="00ED3D28" w:rsidRDefault="00192912"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lastRenderedPageBreak/>
        <w:t>International javelin throwers demonstrated substantially higher release height (RH; </w:t>
      </w:r>
      <w:r w:rsidRPr="00ED3D28">
        <w:rPr>
          <w:rFonts w:ascii="Times New Roman" w:hAnsi="Times New Roman" w:cs="Times New Roman"/>
          <w:i/>
          <w:iCs/>
          <w:sz w:val="24"/>
          <w:szCs w:val="24"/>
        </w:rPr>
        <w:t>M</w:t>
      </w:r>
      <w:r w:rsidRPr="00ED3D28">
        <w:rPr>
          <w:rFonts w:ascii="Times New Roman" w:hAnsi="Times New Roman" w:cs="Times New Roman"/>
          <w:sz w:val="24"/>
          <w:szCs w:val="24"/>
        </w:rPr>
        <w:t> = 177.83 cm, </w:t>
      </w:r>
      <w:r w:rsidRPr="00ED3D28">
        <w:rPr>
          <w:rFonts w:ascii="Times New Roman" w:hAnsi="Times New Roman" w:cs="Times New Roman"/>
          <w:i/>
          <w:iCs/>
          <w:sz w:val="24"/>
          <w:szCs w:val="24"/>
        </w:rPr>
        <w:t>SD</w:t>
      </w:r>
      <w:r w:rsidRPr="00ED3D28">
        <w:rPr>
          <w:rFonts w:ascii="Times New Roman" w:hAnsi="Times New Roman" w:cs="Times New Roman"/>
          <w:sz w:val="24"/>
          <w:szCs w:val="24"/>
        </w:rPr>
        <w:t> = 14.48) compared to national athletes (</w:t>
      </w:r>
      <w:r w:rsidRPr="00ED3D28">
        <w:rPr>
          <w:rFonts w:ascii="Times New Roman" w:hAnsi="Times New Roman" w:cs="Times New Roman"/>
          <w:i/>
          <w:iCs/>
          <w:sz w:val="24"/>
          <w:szCs w:val="24"/>
        </w:rPr>
        <w:t>M</w:t>
      </w:r>
      <w:r w:rsidRPr="00ED3D28">
        <w:rPr>
          <w:rFonts w:ascii="Times New Roman" w:hAnsi="Times New Roman" w:cs="Times New Roman"/>
          <w:sz w:val="24"/>
          <w:szCs w:val="24"/>
        </w:rPr>
        <w:t> = 163.00 cm, </w:t>
      </w:r>
      <w:r w:rsidRPr="00ED3D28">
        <w:rPr>
          <w:rFonts w:ascii="Times New Roman" w:hAnsi="Times New Roman" w:cs="Times New Roman"/>
          <w:i/>
          <w:iCs/>
          <w:sz w:val="24"/>
          <w:szCs w:val="24"/>
        </w:rPr>
        <w:t>SD</w:t>
      </w:r>
      <w:r w:rsidRPr="00ED3D28">
        <w:rPr>
          <w:rFonts w:ascii="Times New Roman" w:hAnsi="Times New Roman" w:cs="Times New Roman"/>
          <w:sz w:val="24"/>
          <w:szCs w:val="24"/>
        </w:rPr>
        <w:t> = 12.21), suggesting enhanced vertical positioning critical for optimal flight trajectories. Angular parameters showed lower means among internationals: release angle (RA; 40.01° vs. 42.57°), attitude angle (ATA; 36.68° vs. 38.62°), and angle of attack (AOA; 3.33° vs. 3.95°), indicating refined aerodynamics despite greater variability (</w:t>
      </w:r>
      <w:r w:rsidRPr="00ED3D28">
        <w:rPr>
          <w:rFonts w:ascii="Times New Roman" w:hAnsi="Times New Roman" w:cs="Times New Roman"/>
          <w:i/>
          <w:iCs/>
          <w:sz w:val="24"/>
          <w:szCs w:val="24"/>
        </w:rPr>
        <w:t>SD</w:t>
      </w:r>
      <w:r w:rsidRPr="00ED3D28">
        <w:rPr>
          <w:rFonts w:ascii="Times New Roman" w:hAnsi="Times New Roman" w:cs="Times New Roman"/>
          <w:sz w:val="24"/>
          <w:szCs w:val="24"/>
        </w:rPr>
        <w:t> values). Release velocity (RV) was comparable (</w:t>
      </w:r>
      <w:r w:rsidRPr="00ED3D28">
        <w:rPr>
          <w:rFonts w:ascii="Times New Roman" w:hAnsi="Times New Roman" w:cs="Times New Roman"/>
          <w:i/>
          <w:iCs/>
          <w:sz w:val="24"/>
          <w:szCs w:val="24"/>
        </w:rPr>
        <w:t>M</w:t>
      </w:r>
      <w:r w:rsidRPr="00ED3D28">
        <w:rPr>
          <w:rFonts w:ascii="Times New Roman" w:hAnsi="Times New Roman" w:cs="Times New Roman"/>
          <w:sz w:val="24"/>
          <w:szCs w:val="24"/>
        </w:rPr>
        <w:t> ≈ 20.4 m/s), reflecting equivalent power generation. Notably, international athletes exhibited shorter durations for the impulse phase (DIP; </w:t>
      </w:r>
      <w:r w:rsidRPr="00ED3D28">
        <w:rPr>
          <w:rFonts w:ascii="Times New Roman" w:hAnsi="Times New Roman" w:cs="Times New Roman"/>
          <w:i/>
          <w:iCs/>
          <w:sz w:val="24"/>
          <w:szCs w:val="24"/>
        </w:rPr>
        <w:t>M</w:t>
      </w:r>
      <w:r w:rsidRPr="00ED3D28">
        <w:rPr>
          <w:rFonts w:ascii="Times New Roman" w:hAnsi="Times New Roman" w:cs="Times New Roman"/>
          <w:sz w:val="24"/>
          <w:szCs w:val="24"/>
        </w:rPr>
        <w:t> = 57.09 vs. 61.32) and delivery phase (DDP; </w:t>
      </w:r>
      <w:r w:rsidRPr="00ED3D28">
        <w:rPr>
          <w:rFonts w:ascii="Times New Roman" w:hAnsi="Times New Roman" w:cs="Times New Roman"/>
          <w:i/>
          <w:iCs/>
          <w:sz w:val="24"/>
          <w:szCs w:val="24"/>
        </w:rPr>
        <w:t>M</w:t>
      </w:r>
      <w:r w:rsidRPr="00ED3D28">
        <w:rPr>
          <w:rFonts w:ascii="Times New Roman" w:hAnsi="Times New Roman" w:cs="Times New Roman"/>
          <w:sz w:val="24"/>
          <w:szCs w:val="24"/>
        </w:rPr>
        <w:t> = 29.28 vs. 31.90), implying superior temporal efficiency in force application and throwing mechanics. These descriptive disparities lay the groundwork for inferential analyses, highlighting potential biomechanical markers of elite performance.</w:t>
      </w:r>
    </w:p>
    <w:p w14:paraId="70B04649" w14:textId="6FDF1531" w:rsidR="00001E3E" w:rsidRPr="00ED3D28" w:rsidRDefault="00001E3E" w:rsidP="00360E72">
      <w:pPr>
        <w:spacing w:line="360" w:lineRule="auto"/>
        <w:jc w:val="both"/>
        <w:rPr>
          <w:rFonts w:ascii="Times New Roman" w:hAnsi="Times New Roman" w:cs="Times New Roman"/>
          <w:sz w:val="24"/>
          <w:szCs w:val="24"/>
        </w:rPr>
      </w:pPr>
      <w:r w:rsidRPr="00ED3D28">
        <w:rPr>
          <w:rFonts w:ascii="Times New Roman" w:hAnsi="Times New Roman" w:cs="Times New Roman"/>
          <w:b/>
          <w:bCs/>
          <w:sz w:val="24"/>
          <w:szCs w:val="24"/>
        </w:rPr>
        <w:t>Table 4.</w:t>
      </w:r>
      <w:r w:rsidR="008135FC" w:rsidRPr="00ED3D28">
        <w:rPr>
          <w:rFonts w:ascii="Times New Roman" w:hAnsi="Times New Roman" w:cs="Times New Roman"/>
          <w:b/>
          <w:bCs/>
          <w:sz w:val="24"/>
          <w:szCs w:val="24"/>
        </w:rPr>
        <w:t>3</w:t>
      </w:r>
      <w:r w:rsidRPr="00ED3D28">
        <w:rPr>
          <w:rFonts w:ascii="Times New Roman" w:hAnsi="Times New Roman" w:cs="Times New Roman"/>
          <w:b/>
          <w:bCs/>
          <w:sz w:val="24"/>
          <w:szCs w:val="24"/>
        </w:rPr>
        <w:t>: Independent Samples t-Test Results</w:t>
      </w:r>
    </w:p>
    <w:tbl>
      <w:tblPr>
        <w:tblStyle w:val="TableGrid"/>
        <w:tblW w:w="8642" w:type="dxa"/>
        <w:jc w:val="center"/>
        <w:tblLook w:val="04A0" w:firstRow="1" w:lastRow="0" w:firstColumn="1" w:lastColumn="0" w:noHBand="0" w:noVBand="1"/>
      </w:tblPr>
      <w:tblGrid>
        <w:gridCol w:w="1555"/>
        <w:gridCol w:w="1559"/>
        <w:gridCol w:w="1276"/>
        <w:gridCol w:w="1417"/>
        <w:gridCol w:w="1276"/>
        <w:gridCol w:w="1559"/>
      </w:tblGrid>
      <w:tr w:rsidR="00001E3E" w:rsidRPr="00ED3D28" w14:paraId="37295AFC" w14:textId="77777777" w:rsidTr="00192912">
        <w:trPr>
          <w:trHeight w:val="450"/>
          <w:jc w:val="center"/>
        </w:trPr>
        <w:tc>
          <w:tcPr>
            <w:tcW w:w="1555" w:type="dxa"/>
            <w:hideMark/>
          </w:tcPr>
          <w:p w14:paraId="35855E93" w14:textId="77777777" w:rsidR="00001E3E" w:rsidRPr="00ED3D28" w:rsidRDefault="00001E3E" w:rsidP="00ED353B">
            <w:pPr>
              <w:spacing w:after="160" w:line="360" w:lineRule="auto"/>
              <w:jc w:val="center"/>
              <w:rPr>
                <w:rFonts w:ascii="Times New Roman" w:hAnsi="Times New Roman" w:cs="Times New Roman"/>
                <w:b/>
                <w:bCs/>
                <w:sz w:val="24"/>
                <w:szCs w:val="24"/>
              </w:rPr>
            </w:pPr>
            <w:r w:rsidRPr="00ED3D28">
              <w:rPr>
                <w:rFonts w:ascii="Times New Roman" w:hAnsi="Times New Roman" w:cs="Times New Roman"/>
                <w:b/>
                <w:bCs/>
                <w:sz w:val="24"/>
                <w:szCs w:val="24"/>
              </w:rPr>
              <w:t>Parameter</w:t>
            </w:r>
          </w:p>
        </w:tc>
        <w:tc>
          <w:tcPr>
            <w:tcW w:w="1559" w:type="dxa"/>
            <w:hideMark/>
          </w:tcPr>
          <w:p w14:paraId="5889F136" w14:textId="77777777" w:rsidR="00001E3E" w:rsidRPr="00ED3D28" w:rsidRDefault="00001E3E" w:rsidP="00ED353B">
            <w:pPr>
              <w:spacing w:after="160" w:line="360" w:lineRule="auto"/>
              <w:jc w:val="center"/>
              <w:rPr>
                <w:rFonts w:ascii="Times New Roman" w:hAnsi="Times New Roman" w:cs="Times New Roman"/>
                <w:b/>
                <w:bCs/>
                <w:sz w:val="24"/>
                <w:szCs w:val="24"/>
              </w:rPr>
            </w:pPr>
            <w:r w:rsidRPr="00ED3D28">
              <w:rPr>
                <w:rFonts w:ascii="Times New Roman" w:hAnsi="Times New Roman" w:cs="Times New Roman"/>
                <w:b/>
                <w:bCs/>
                <w:sz w:val="24"/>
                <w:szCs w:val="24"/>
              </w:rPr>
              <w:t>Mean Diff.</w:t>
            </w:r>
          </w:p>
        </w:tc>
        <w:tc>
          <w:tcPr>
            <w:tcW w:w="1276" w:type="dxa"/>
            <w:hideMark/>
          </w:tcPr>
          <w:p w14:paraId="3EF78D38" w14:textId="77777777" w:rsidR="00001E3E" w:rsidRPr="00ED3D28" w:rsidRDefault="00001E3E" w:rsidP="00ED353B">
            <w:pPr>
              <w:spacing w:after="160" w:line="360" w:lineRule="auto"/>
              <w:jc w:val="center"/>
              <w:rPr>
                <w:rFonts w:ascii="Times New Roman" w:hAnsi="Times New Roman" w:cs="Times New Roman"/>
                <w:b/>
                <w:bCs/>
                <w:sz w:val="24"/>
                <w:szCs w:val="24"/>
              </w:rPr>
            </w:pPr>
            <w:r w:rsidRPr="00ED3D28">
              <w:rPr>
                <w:rFonts w:ascii="Times New Roman" w:hAnsi="Times New Roman" w:cs="Times New Roman"/>
                <w:b/>
                <w:bCs/>
                <w:sz w:val="24"/>
                <w:szCs w:val="24"/>
              </w:rPr>
              <w:t>SE Diff.</w:t>
            </w:r>
          </w:p>
        </w:tc>
        <w:tc>
          <w:tcPr>
            <w:tcW w:w="1417" w:type="dxa"/>
            <w:hideMark/>
          </w:tcPr>
          <w:p w14:paraId="39F166B3" w14:textId="77777777" w:rsidR="00001E3E" w:rsidRPr="00ED3D28" w:rsidRDefault="00001E3E" w:rsidP="00ED353B">
            <w:pPr>
              <w:spacing w:after="160" w:line="360" w:lineRule="auto"/>
              <w:jc w:val="center"/>
              <w:rPr>
                <w:rFonts w:ascii="Times New Roman" w:hAnsi="Times New Roman" w:cs="Times New Roman"/>
                <w:b/>
                <w:bCs/>
                <w:sz w:val="24"/>
                <w:szCs w:val="24"/>
              </w:rPr>
            </w:pPr>
            <w:r w:rsidRPr="00ED3D28">
              <w:rPr>
                <w:rFonts w:ascii="Times New Roman" w:hAnsi="Times New Roman" w:cs="Times New Roman"/>
                <w:b/>
                <w:bCs/>
                <w:i/>
                <w:iCs/>
                <w:sz w:val="24"/>
                <w:szCs w:val="24"/>
              </w:rPr>
              <w:t>t</w:t>
            </w:r>
          </w:p>
        </w:tc>
        <w:tc>
          <w:tcPr>
            <w:tcW w:w="1276" w:type="dxa"/>
            <w:hideMark/>
          </w:tcPr>
          <w:p w14:paraId="7CFDB432" w14:textId="77777777" w:rsidR="00001E3E" w:rsidRPr="00ED3D28" w:rsidRDefault="00001E3E" w:rsidP="00ED353B">
            <w:pPr>
              <w:spacing w:after="160" w:line="360" w:lineRule="auto"/>
              <w:jc w:val="center"/>
              <w:rPr>
                <w:rFonts w:ascii="Times New Roman" w:hAnsi="Times New Roman" w:cs="Times New Roman"/>
                <w:b/>
                <w:bCs/>
                <w:sz w:val="24"/>
                <w:szCs w:val="24"/>
              </w:rPr>
            </w:pPr>
            <w:r w:rsidRPr="00ED3D28">
              <w:rPr>
                <w:rFonts w:ascii="Times New Roman" w:hAnsi="Times New Roman" w:cs="Times New Roman"/>
                <w:b/>
                <w:bCs/>
                <w:i/>
                <w:iCs/>
                <w:sz w:val="24"/>
                <w:szCs w:val="24"/>
              </w:rPr>
              <w:t>p</w:t>
            </w:r>
          </w:p>
        </w:tc>
        <w:tc>
          <w:tcPr>
            <w:tcW w:w="1559" w:type="dxa"/>
            <w:hideMark/>
          </w:tcPr>
          <w:p w14:paraId="2BF6D3D5" w14:textId="77777777" w:rsidR="00001E3E" w:rsidRPr="00ED3D28" w:rsidRDefault="00001E3E" w:rsidP="00ED353B">
            <w:pPr>
              <w:spacing w:after="160" w:line="360" w:lineRule="auto"/>
              <w:jc w:val="center"/>
              <w:rPr>
                <w:rFonts w:ascii="Times New Roman" w:hAnsi="Times New Roman" w:cs="Times New Roman"/>
                <w:b/>
                <w:bCs/>
                <w:sz w:val="24"/>
                <w:szCs w:val="24"/>
              </w:rPr>
            </w:pPr>
            <w:r w:rsidRPr="00ED3D28">
              <w:rPr>
                <w:rFonts w:ascii="Times New Roman" w:hAnsi="Times New Roman" w:cs="Times New Roman"/>
                <w:b/>
                <w:bCs/>
                <w:i/>
                <w:iCs/>
                <w:sz w:val="24"/>
                <w:szCs w:val="24"/>
              </w:rPr>
              <w:t>d</w:t>
            </w:r>
          </w:p>
        </w:tc>
      </w:tr>
      <w:tr w:rsidR="00001E3E" w:rsidRPr="00ED3D28" w14:paraId="533E9A17" w14:textId="77777777" w:rsidTr="00192912">
        <w:trPr>
          <w:trHeight w:val="450"/>
          <w:jc w:val="center"/>
        </w:trPr>
        <w:tc>
          <w:tcPr>
            <w:tcW w:w="1555" w:type="dxa"/>
            <w:hideMark/>
          </w:tcPr>
          <w:p w14:paraId="48944FC3"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RH</w:t>
            </w:r>
          </w:p>
        </w:tc>
        <w:tc>
          <w:tcPr>
            <w:tcW w:w="1559" w:type="dxa"/>
            <w:hideMark/>
          </w:tcPr>
          <w:p w14:paraId="7CC4B9FD"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14.83</w:t>
            </w:r>
          </w:p>
        </w:tc>
        <w:tc>
          <w:tcPr>
            <w:tcW w:w="1276" w:type="dxa"/>
            <w:hideMark/>
          </w:tcPr>
          <w:p w14:paraId="22200A0F"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6.91</w:t>
            </w:r>
          </w:p>
        </w:tc>
        <w:tc>
          <w:tcPr>
            <w:tcW w:w="1417" w:type="dxa"/>
            <w:hideMark/>
          </w:tcPr>
          <w:p w14:paraId="422EB1B3"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2.15</w:t>
            </w:r>
          </w:p>
        </w:tc>
        <w:tc>
          <w:tcPr>
            <w:tcW w:w="1276" w:type="dxa"/>
            <w:hideMark/>
          </w:tcPr>
          <w:p w14:paraId="1463E81D"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0.047*</w:t>
            </w:r>
          </w:p>
        </w:tc>
        <w:tc>
          <w:tcPr>
            <w:tcW w:w="1559" w:type="dxa"/>
            <w:hideMark/>
          </w:tcPr>
          <w:p w14:paraId="57CC49F8"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1.11</w:t>
            </w:r>
          </w:p>
        </w:tc>
      </w:tr>
      <w:tr w:rsidR="00001E3E" w:rsidRPr="00ED3D28" w14:paraId="5DD8D967" w14:textId="77777777" w:rsidTr="00192912">
        <w:trPr>
          <w:trHeight w:val="450"/>
          <w:jc w:val="center"/>
        </w:trPr>
        <w:tc>
          <w:tcPr>
            <w:tcW w:w="1555" w:type="dxa"/>
            <w:hideMark/>
          </w:tcPr>
          <w:p w14:paraId="23AA4CE2"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RA</w:t>
            </w:r>
          </w:p>
        </w:tc>
        <w:tc>
          <w:tcPr>
            <w:tcW w:w="1559" w:type="dxa"/>
            <w:hideMark/>
          </w:tcPr>
          <w:p w14:paraId="57543C7D"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-2.56</w:t>
            </w:r>
          </w:p>
        </w:tc>
        <w:tc>
          <w:tcPr>
            <w:tcW w:w="1276" w:type="dxa"/>
            <w:hideMark/>
          </w:tcPr>
          <w:p w14:paraId="55A15EB3"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1.49</w:t>
            </w:r>
          </w:p>
        </w:tc>
        <w:tc>
          <w:tcPr>
            <w:tcW w:w="1417" w:type="dxa"/>
            <w:hideMark/>
          </w:tcPr>
          <w:p w14:paraId="2ABAEA52"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-1.71</w:t>
            </w:r>
          </w:p>
        </w:tc>
        <w:tc>
          <w:tcPr>
            <w:tcW w:w="1276" w:type="dxa"/>
            <w:hideMark/>
          </w:tcPr>
          <w:p w14:paraId="5FBC17D7"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0.106</w:t>
            </w:r>
          </w:p>
        </w:tc>
        <w:tc>
          <w:tcPr>
            <w:tcW w:w="1559" w:type="dxa"/>
            <w:hideMark/>
          </w:tcPr>
          <w:p w14:paraId="4DEB7AF5"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0.94</w:t>
            </w:r>
          </w:p>
        </w:tc>
      </w:tr>
      <w:tr w:rsidR="00001E3E" w:rsidRPr="00ED3D28" w14:paraId="0D0454D1" w14:textId="77777777" w:rsidTr="00192912">
        <w:trPr>
          <w:trHeight w:val="450"/>
          <w:jc w:val="center"/>
        </w:trPr>
        <w:tc>
          <w:tcPr>
            <w:tcW w:w="1555" w:type="dxa"/>
            <w:hideMark/>
          </w:tcPr>
          <w:p w14:paraId="63191A6F"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ATA</w:t>
            </w:r>
          </w:p>
        </w:tc>
        <w:tc>
          <w:tcPr>
            <w:tcW w:w="1559" w:type="dxa"/>
            <w:hideMark/>
          </w:tcPr>
          <w:p w14:paraId="5518023E"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-1.93</w:t>
            </w:r>
          </w:p>
        </w:tc>
        <w:tc>
          <w:tcPr>
            <w:tcW w:w="1276" w:type="dxa"/>
            <w:hideMark/>
          </w:tcPr>
          <w:p w14:paraId="151AF046"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1.28</w:t>
            </w:r>
          </w:p>
        </w:tc>
        <w:tc>
          <w:tcPr>
            <w:tcW w:w="1417" w:type="dxa"/>
            <w:hideMark/>
          </w:tcPr>
          <w:p w14:paraId="4580688C"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-1.51</w:t>
            </w:r>
          </w:p>
        </w:tc>
        <w:tc>
          <w:tcPr>
            <w:tcW w:w="1276" w:type="dxa"/>
            <w:hideMark/>
          </w:tcPr>
          <w:p w14:paraId="6A37A8C2"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0.150</w:t>
            </w:r>
          </w:p>
        </w:tc>
        <w:tc>
          <w:tcPr>
            <w:tcW w:w="1559" w:type="dxa"/>
            <w:hideMark/>
          </w:tcPr>
          <w:p w14:paraId="74521BE0"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0.86</w:t>
            </w:r>
          </w:p>
        </w:tc>
      </w:tr>
      <w:tr w:rsidR="00001E3E" w:rsidRPr="00ED3D28" w14:paraId="3DE7E7AB" w14:textId="77777777" w:rsidTr="00192912">
        <w:trPr>
          <w:trHeight w:val="450"/>
          <w:jc w:val="center"/>
        </w:trPr>
        <w:tc>
          <w:tcPr>
            <w:tcW w:w="1555" w:type="dxa"/>
            <w:hideMark/>
          </w:tcPr>
          <w:p w14:paraId="7A3693E3"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AOA</w:t>
            </w:r>
          </w:p>
        </w:tc>
        <w:tc>
          <w:tcPr>
            <w:tcW w:w="1559" w:type="dxa"/>
            <w:hideMark/>
          </w:tcPr>
          <w:p w14:paraId="1AD473FD"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-0.63</w:t>
            </w:r>
          </w:p>
        </w:tc>
        <w:tc>
          <w:tcPr>
            <w:tcW w:w="1276" w:type="dxa"/>
            <w:hideMark/>
          </w:tcPr>
          <w:p w14:paraId="63726296"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0.84</w:t>
            </w:r>
          </w:p>
        </w:tc>
        <w:tc>
          <w:tcPr>
            <w:tcW w:w="1417" w:type="dxa"/>
            <w:hideMark/>
          </w:tcPr>
          <w:p w14:paraId="363CFEBE"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-0.74</w:t>
            </w:r>
          </w:p>
        </w:tc>
        <w:tc>
          <w:tcPr>
            <w:tcW w:w="1276" w:type="dxa"/>
            <w:hideMark/>
          </w:tcPr>
          <w:p w14:paraId="5D05883A"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0.469</w:t>
            </w:r>
          </w:p>
        </w:tc>
        <w:tc>
          <w:tcPr>
            <w:tcW w:w="1559" w:type="dxa"/>
            <w:hideMark/>
          </w:tcPr>
          <w:p w14:paraId="384804AB"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0.42</w:t>
            </w:r>
          </w:p>
        </w:tc>
      </w:tr>
      <w:tr w:rsidR="00001E3E" w:rsidRPr="00ED3D28" w14:paraId="4040DF1F" w14:textId="77777777" w:rsidTr="00192912">
        <w:trPr>
          <w:trHeight w:val="450"/>
          <w:jc w:val="center"/>
        </w:trPr>
        <w:tc>
          <w:tcPr>
            <w:tcW w:w="1555" w:type="dxa"/>
            <w:hideMark/>
          </w:tcPr>
          <w:p w14:paraId="04AF52E8"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RV</w:t>
            </w:r>
          </w:p>
        </w:tc>
        <w:tc>
          <w:tcPr>
            <w:tcW w:w="1559" w:type="dxa"/>
            <w:hideMark/>
          </w:tcPr>
          <w:p w14:paraId="550C4235"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-0.15</w:t>
            </w:r>
          </w:p>
        </w:tc>
        <w:tc>
          <w:tcPr>
            <w:tcW w:w="1276" w:type="dxa"/>
            <w:hideMark/>
          </w:tcPr>
          <w:p w14:paraId="5254C05F"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0.94</w:t>
            </w:r>
          </w:p>
        </w:tc>
        <w:tc>
          <w:tcPr>
            <w:tcW w:w="1417" w:type="dxa"/>
            <w:hideMark/>
          </w:tcPr>
          <w:p w14:paraId="1864E38A"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-0.16</w:t>
            </w:r>
          </w:p>
        </w:tc>
        <w:tc>
          <w:tcPr>
            <w:tcW w:w="1276" w:type="dxa"/>
            <w:hideMark/>
          </w:tcPr>
          <w:p w14:paraId="7179F59A"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0.875</w:t>
            </w:r>
          </w:p>
        </w:tc>
        <w:tc>
          <w:tcPr>
            <w:tcW w:w="1559" w:type="dxa"/>
            <w:hideMark/>
          </w:tcPr>
          <w:p w14:paraId="6ED0184B"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0.08</w:t>
            </w:r>
          </w:p>
        </w:tc>
      </w:tr>
      <w:tr w:rsidR="00001E3E" w:rsidRPr="00ED3D28" w14:paraId="6A5841E8" w14:textId="77777777" w:rsidTr="00192912">
        <w:trPr>
          <w:trHeight w:val="450"/>
          <w:jc w:val="center"/>
        </w:trPr>
        <w:tc>
          <w:tcPr>
            <w:tcW w:w="1555" w:type="dxa"/>
            <w:hideMark/>
          </w:tcPr>
          <w:p w14:paraId="13BC7511"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DIP</w:t>
            </w:r>
          </w:p>
        </w:tc>
        <w:tc>
          <w:tcPr>
            <w:tcW w:w="1559" w:type="dxa"/>
            <w:hideMark/>
          </w:tcPr>
          <w:p w14:paraId="3FE3C79F"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-4.23</w:t>
            </w:r>
          </w:p>
        </w:tc>
        <w:tc>
          <w:tcPr>
            <w:tcW w:w="1276" w:type="dxa"/>
            <w:hideMark/>
          </w:tcPr>
          <w:p w14:paraId="206DEC51"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1.69</w:t>
            </w:r>
          </w:p>
        </w:tc>
        <w:tc>
          <w:tcPr>
            <w:tcW w:w="1417" w:type="dxa"/>
            <w:hideMark/>
          </w:tcPr>
          <w:p w14:paraId="340F92D4"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-2.50</w:t>
            </w:r>
          </w:p>
        </w:tc>
        <w:tc>
          <w:tcPr>
            <w:tcW w:w="1276" w:type="dxa"/>
            <w:hideMark/>
          </w:tcPr>
          <w:p w14:paraId="548099B8"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0.024*</w:t>
            </w:r>
          </w:p>
        </w:tc>
        <w:tc>
          <w:tcPr>
            <w:tcW w:w="1559" w:type="dxa"/>
            <w:hideMark/>
          </w:tcPr>
          <w:p w14:paraId="6496055A"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1.06</w:t>
            </w:r>
          </w:p>
        </w:tc>
      </w:tr>
      <w:tr w:rsidR="00001E3E" w:rsidRPr="00ED3D28" w14:paraId="326C7794" w14:textId="77777777" w:rsidTr="00192912">
        <w:trPr>
          <w:trHeight w:val="450"/>
          <w:jc w:val="center"/>
        </w:trPr>
        <w:tc>
          <w:tcPr>
            <w:tcW w:w="1555" w:type="dxa"/>
            <w:hideMark/>
          </w:tcPr>
          <w:p w14:paraId="56E556EB"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DDP</w:t>
            </w:r>
          </w:p>
        </w:tc>
        <w:tc>
          <w:tcPr>
            <w:tcW w:w="1559" w:type="dxa"/>
            <w:hideMark/>
          </w:tcPr>
          <w:p w14:paraId="374455F4"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-2.63</w:t>
            </w:r>
          </w:p>
        </w:tc>
        <w:tc>
          <w:tcPr>
            <w:tcW w:w="1276" w:type="dxa"/>
            <w:hideMark/>
          </w:tcPr>
          <w:p w14:paraId="53A250A6"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1.54</w:t>
            </w:r>
          </w:p>
        </w:tc>
        <w:tc>
          <w:tcPr>
            <w:tcW w:w="1417" w:type="dxa"/>
            <w:hideMark/>
          </w:tcPr>
          <w:p w14:paraId="14FCD66F"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-1.71</w:t>
            </w:r>
          </w:p>
        </w:tc>
        <w:tc>
          <w:tcPr>
            <w:tcW w:w="1276" w:type="dxa"/>
            <w:hideMark/>
          </w:tcPr>
          <w:p w14:paraId="42BB29E7"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0.107</w:t>
            </w:r>
          </w:p>
        </w:tc>
        <w:tc>
          <w:tcPr>
            <w:tcW w:w="1559" w:type="dxa"/>
            <w:hideMark/>
          </w:tcPr>
          <w:p w14:paraId="21436AFF" w14:textId="77777777" w:rsidR="00001E3E" w:rsidRPr="00ED3D28" w:rsidRDefault="00001E3E" w:rsidP="00ED353B">
            <w:pPr>
              <w:spacing w:after="160" w:line="360" w:lineRule="auto"/>
              <w:jc w:val="center"/>
              <w:rPr>
                <w:rFonts w:ascii="Times New Roman" w:hAnsi="Times New Roman" w:cs="Times New Roman"/>
                <w:sz w:val="24"/>
                <w:szCs w:val="24"/>
              </w:rPr>
            </w:pPr>
            <w:r w:rsidRPr="00ED3D28">
              <w:rPr>
                <w:rFonts w:ascii="Times New Roman" w:hAnsi="Times New Roman" w:cs="Times New Roman"/>
                <w:sz w:val="24"/>
                <w:szCs w:val="24"/>
              </w:rPr>
              <w:t>0.83</w:t>
            </w:r>
          </w:p>
        </w:tc>
      </w:tr>
    </w:tbl>
    <w:p w14:paraId="0634326D" w14:textId="4A8B99FF" w:rsidR="00001E3E" w:rsidRPr="00ED3D28" w:rsidRDefault="00001E3E" w:rsidP="00360E72">
      <w:pPr>
        <w:spacing w:line="360" w:lineRule="auto"/>
        <w:jc w:val="both"/>
        <w:rPr>
          <w:rFonts w:ascii="Times New Roman" w:hAnsi="Times New Roman" w:cs="Times New Roman"/>
          <w:b/>
          <w:bCs/>
          <w:sz w:val="24"/>
          <w:szCs w:val="24"/>
        </w:rPr>
      </w:pPr>
      <w:r w:rsidRPr="00ED3D28">
        <w:rPr>
          <w:rFonts w:ascii="Times New Roman" w:hAnsi="Times New Roman" w:cs="Times New Roman"/>
          <w:b/>
          <w:bCs/>
          <w:sz w:val="24"/>
          <w:szCs w:val="24"/>
        </w:rPr>
        <w:t>(</w:t>
      </w:r>
      <w:r w:rsidRPr="00ED3D28">
        <w:rPr>
          <w:rFonts w:ascii="Times New Roman" w:hAnsi="Times New Roman" w:cs="Times New Roman"/>
          <w:b/>
          <w:bCs/>
          <w:i/>
          <w:iCs/>
          <w:sz w:val="24"/>
          <w:szCs w:val="24"/>
        </w:rPr>
        <w:t>p</w:t>
      </w:r>
      <w:r w:rsidRPr="00ED3D28">
        <w:rPr>
          <w:rFonts w:ascii="Times New Roman" w:hAnsi="Times New Roman" w:cs="Times New Roman"/>
          <w:b/>
          <w:bCs/>
          <w:sz w:val="24"/>
          <w:szCs w:val="24"/>
        </w:rPr>
        <w:t> &lt; 0.05); SE = standard error; </w:t>
      </w:r>
      <w:r w:rsidRPr="00ED3D28">
        <w:rPr>
          <w:rFonts w:ascii="Times New Roman" w:hAnsi="Times New Roman" w:cs="Times New Roman"/>
          <w:b/>
          <w:bCs/>
          <w:i/>
          <w:iCs/>
          <w:sz w:val="24"/>
          <w:szCs w:val="24"/>
        </w:rPr>
        <w:t>d</w:t>
      </w:r>
      <w:r w:rsidRPr="00ED3D28">
        <w:rPr>
          <w:rFonts w:ascii="Times New Roman" w:hAnsi="Times New Roman" w:cs="Times New Roman"/>
          <w:b/>
          <w:bCs/>
          <w:sz w:val="24"/>
          <w:szCs w:val="24"/>
        </w:rPr>
        <w:t> = Cohen's </w:t>
      </w:r>
      <w:r w:rsidRPr="00ED3D28">
        <w:rPr>
          <w:rFonts w:ascii="Times New Roman" w:hAnsi="Times New Roman" w:cs="Times New Roman"/>
          <w:b/>
          <w:bCs/>
          <w:i/>
          <w:iCs/>
          <w:sz w:val="24"/>
          <w:szCs w:val="24"/>
        </w:rPr>
        <w:t>d</w:t>
      </w:r>
      <w:r w:rsidRPr="00ED3D28">
        <w:rPr>
          <w:rFonts w:ascii="Times New Roman" w:hAnsi="Times New Roman" w:cs="Times New Roman"/>
          <w:b/>
          <w:bCs/>
          <w:sz w:val="24"/>
          <w:szCs w:val="24"/>
        </w:rPr>
        <w:t>.</w:t>
      </w:r>
    </w:p>
    <w:p w14:paraId="318313C3" w14:textId="3820A452" w:rsidR="00DA7552" w:rsidRPr="00ED3D28" w:rsidRDefault="00192912"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Independent samples t-tests (α = .05) revealed statistically significant differences between international and national javelin throwers in release height (RH; </w:t>
      </w:r>
      <w:proofErr w:type="gramStart"/>
      <w:r w:rsidRPr="00ED3D28">
        <w:rPr>
          <w:rFonts w:ascii="Times New Roman" w:hAnsi="Times New Roman" w:cs="Times New Roman"/>
          <w:i/>
          <w:iCs/>
          <w:sz w:val="24"/>
          <w:szCs w:val="24"/>
        </w:rPr>
        <w:t>t</w:t>
      </w:r>
      <w:r w:rsidRPr="00ED3D28">
        <w:rPr>
          <w:rFonts w:ascii="Times New Roman" w:hAnsi="Times New Roman" w:cs="Times New Roman"/>
          <w:sz w:val="24"/>
          <w:szCs w:val="24"/>
        </w:rPr>
        <w:t>(</w:t>
      </w:r>
      <w:proofErr w:type="gramEnd"/>
      <w:r w:rsidRPr="00ED3D28">
        <w:rPr>
          <w:rFonts w:ascii="Times New Roman" w:hAnsi="Times New Roman" w:cs="Times New Roman"/>
          <w:sz w:val="24"/>
          <w:szCs w:val="24"/>
        </w:rPr>
        <w:t>16) = 2.15, </w:t>
      </w:r>
      <w:r w:rsidRPr="00ED3D28">
        <w:rPr>
          <w:rFonts w:ascii="Times New Roman" w:hAnsi="Times New Roman" w:cs="Times New Roman"/>
          <w:i/>
          <w:iCs/>
          <w:sz w:val="24"/>
          <w:szCs w:val="24"/>
        </w:rPr>
        <w:t>p</w:t>
      </w:r>
      <w:r w:rsidRPr="00ED3D28">
        <w:rPr>
          <w:rFonts w:ascii="Times New Roman" w:hAnsi="Times New Roman" w:cs="Times New Roman"/>
          <w:sz w:val="24"/>
          <w:szCs w:val="24"/>
        </w:rPr>
        <w:t> = .047, </w:t>
      </w:r>
      <w:r w:rsidRPr="00ED3D28">
        <w:rPr>
          <w:rFonts w:ascii="Times New Roman" w:hAnsi="Times New Roman" w:cs="Times New Roman"/>
          <w:i/>
          <w:iCs/>
          <w:sz w:val="24"/>
          <w:szCs w:val="24"/>
        </w:rPr>
        <w:t>d</w:t>
      </w:r>
      <w:r w:rsidRPr="00ED3D28">
        <w:rPr>
          <w:rFonts w:ascii="Times New Roman" w:hAnsi="Times New Roman" w:cs="Times New Roman"/>
          <w:sz w:val="24"/>
          <w:szCs w:val="24"/>
        </w:rPr>
        <w:t> = 1.11) and impulse phase duration (DIP; </w:t>
      </w:r>
      <w:r w:rsidRPr="00ED3D28">
        <w:rPr>
          <w:rFonts w:ascii="Times New Roman" w:hAnsi="Times New Roman" w:cs="Times New Roman"/>
          <w:i/>
          <w:iCs/>
          <w:sz w:val="24"/>
          <w:szCs w:val="24"/>
        </w:rPr>
        <w:t>t</w:t>
      </w:r>
      <w:r w:rsidRPr="00ED3D28">
        <w:rPr>
          <w:rFonts w:ascii="Times New Roman" w:hAnsi="Times New Roman" w:cs="Times New Roman"/>
          <w:sz w:val="24"/>
          <w:szCs w:val="24"/>
        </w:rPr>
        <w:t>(16) = -2.50, </w:t>
      </w:r>
      <w:r w:rsidRPr="00ED3D28">
        <w:rPr>
          <w:rFonts w:ascii="Times New Roman" w:hAnsi="Times New Roman" w:cs="Times New Roman"/>
          <w:i/>
          <w:iCs/>
          <w:sz w:val="24"/>
          <w:szCs w:val="24"/>
        </w:rPr>
        <w:t>p</w:t>
      </w:r>
      <w:r w:rsidRPr="00ED3D28">
        <w:rPr>
          <w:rFonts w:ascii="Times New Roman" w:hAnsi="Times New Roman" w:cs="Times New Roman"/>
          <w:sz w:val="24"/>
          <w:szCs w:val="24"/>
        </w:rPr>
        <w:t> = .024, </w:t>
      </w:r>
      <w:r w:rsidRPr="00ED3D28">
        <w:rPr>
          <w:rFonts w:ascii="Times New Roman" w:hAnsi="Times New Roman" w:cs="Times New Roman"/>
          <w:i/>
          <w:iCs/>
          <w:sz w:val="24"/>
          <w:szCs w:val="24"/>
        </w:rPr>
        <w:t>d</w:t>
      </w:r>
      <w:r w:rsidRPr="00ED3D28">
        <w:rPr>
          <w:rFonts w:ascii="Times New Roman" w:hAnsi="Times New Roman" w:cs="Times New Roman"/>
          <w:sz w:val="24"/>
          <w:szCs w:val="24"/>
        </w:rPr>
        <w:t> = 1.06), with international athletes demonstrating higher RH and shorter DIP. These large effect sizes (</w:t>
      </w:r>
      <w:r w:rsidRPr="00ED3D28">
        <w:rPr>
          <w:rFonts w:ascii="Times New Roman" w:hAnsi="Times New Roman" w:cs="Times New Roman"/>
          <w:i/>
          <w:iCs/>
          <w:sz w:val="24"/>
          <w:szCs w:val="24"/>
        </w:rPr>
        <w:t>d</w:t>
      </w:r>
      <w:r w:rsidRPr="00ED3D28">
        <w:rPr>
          <w:rFonts w:ascii="Times New Roman" w:hAnsi="Times New Roman" w:cs="Times New Roman"/>
          <w:sz w:val="24"/>
          <w:szCs w:val="24"/>
        </w:rPr>
        <w:t> &gt; 1.0) indicate substantial practical differences, per Cohen's (1988) benchmarks. Non-significant parameters included release angle (RA; </w:t>
      </w:r>
      <w:r w:rsidRPr="00ED3D28">
        <w:rPr>
          <w:rFonts w:ascii="Times New Roman" w:hAnsi="Times New Roman" w:cs="Times New Roman"/>
          <w:i/>
          <w:iCs/>
          <w:sz w:val="24"/>
          <w:szCs w:val="24"/>
        </w:rPr>
        <w:t>p</w:t>
      </w:r>
      <w:r w:rsidRPr="00ED3D28">
        <w:rPr>
          <w:rFonts w:ascii="Times New Roman" w:hAnsi="Times New Roman" w:cs="Times New Roman"/>
          <w:sz w:val="24"/>
          <w:szCs w:val="24"/>
        </w:rPr>
        <w:t> = .106, </w:t>
      </w:r>
      <w:r w:rsidRPr="00ED3D28">
        <w:rPr>
          <w:rFonts w:ascii="Times New Roman" w:hAnsi="Times New Roman" w:cs="Times New Roman"/>
          <w:i/>
          <w:iCs/>
          <w:sz w:val="24"/>
          <w:szCs w:val="24"/>
        </w:rPr>
        <w:t>d</w:t>
      </w:r>
      <w:r w:rsidRPr="00ED3D28">
        <w:rPr>
          <w:rFonts w:ascii="Times New Roman" w:hAnsi="Times New Roman" w:cs="Times New Roman"/>
          <w:sz w:val="24"/>
          <w:szCs w:val="24"/>
        </w:rPr>
        <w:t> = .94), attitude angle (ATA; </w:t>
      </w:r>
      <w:r w:rsidRPr="00ED3D28">
        <w:rPr>
          <w:rFonts w:ascii="Times New Roman" w:hAnsi="Times New Roman" w:cs="Times New Roman"/>
          <w:i/>
          <w:iCs/>
          <w:sz w:val="24"/>
          <w:szCs w:val="24"/>
        </w:rPr>
        <w:t>p</w:t>
      </w:r>
      <w:r w:rsidRPr="00ED3D28">
        <w:rPr>
          <w:rFonts w:ascii="Times New Roman" w:hAnsi="Times New Roman" w:cs="Times New Roman"/>
          <w:sz w:val="24"/>
          <w:szCs w:val="24"/>
        </w:rPr>
        <w:t> = .150, </w:t>
      </w:r>
      <w:r w:rsidRPr="00ED3D28">
        <w:rPr>
          <w:rFonts w:ascii="Times New Roman" w:hAnsi="Times New Roman" w:cs="Times New Roman"/>
          <w:i/>
          <w:iCs/>
          <w:sz w:val="24"/>
          <w:szCs w:val="24"/>
        </w:rPr>
        <w:t>d</w:t>
      </w:r>
      <w:r w:rsidRPr="00ED3D28">
        <w:rPr>
          <w:rFonts w:ascii="Times New Roman" w:hAnsi="Times New Roman" w:cs="Times New Roman"/>
          <w:sz w:val="24"/>
          <w:szCs w:val="24"/>
        </w:rPr>
        <w:t> = .86), angle of attack (AOA; </w:t>
      </w:r>
      <w:r w:rsidRPr="00ED3D28">
        <w:rPr>
          <w:rFonts w:ascii="Times New Roman" w:hAnsi="Times New Roman" w:cs="Times New Roman"/>
          <w:i/>
          <w:iCs/>
          <w:sz w:val="24"/>
          <w:szCs w:val="24"/>
        </w:rPr>
        <w:t>p</w:t>
      </w:r>
      <w:r w:rsidRPr="00ED3D28">
        <w:rPr>
          <w:rFonts w:ascii="Times New Roman" w:hAnsi="Times New Roman" w:cs="Times New Roman"/>
          <w:sz w:val="24"/>
          <w:szCs w:val="24"/>
        </w:rPr>
        <w:t> = .469, </w:t>
      </w:r>
      <w:r w:rsidRPr="00ED3D28">
        <w:rPr>
          <w:rFonts w:ascii="Times New Roman" w:hAnsi="Times New Roman" w:cs="Times New Roman"/>
          <w:i/>
          <w:iCs/>
          <w:sz w:val="24"/>
          <w:szCs w:val="24"/>
        </w:rPr>
        <w:t>d</w:t>
      </w:r>
      <w:r w:rsidRPr="00ED3D28">
        <w:rPr>
          <w:rFonts w:ascii="Times New Roman" w:hAnsi="Times New Roman" w:cs="Times New Roman"/>
          <w:sz w:val="24"/>
          <w:szCs w:val="24"/>
        </w:rPr>
        <w:t> = .42), release velocity (RV; </w:t>
      </w:r>
      <w:r w:rsidRPr="00ED3D28">
        <w:rPr>
          <w:rFonts w:ascii="Times New Roman" w:hAnsi="Times New Roman" w:cs="Times New Roman"/>
          <w:i/>
          <w:iCs/>
          <w:sz w:val="24"/>
          <w:szCs w:val="24"/>
        </w:rPr>
        <w:t>p</w:t>
      </w:r>
      <w:r w:rsidRPr="00ED3D28">
        <w:rPr>
          <w:rFonts w:ascii="Times New Roman" w:hAnsi="Times New Roman" w:cs="Times New Roman"/>
          <w:sz w:val="24"/>
          <w:szCs w:val="24"/>
        </w:rPr>
        <w:t> = .875, </w:t>
      </w:r>
      <w:r w:rsidRPr="00ED3D28">
        <w:rPr>
          <w:rFonts w:ascii="Times New Roman" w:hAnsi="Times New Roman" w:cs="Times New Roman"/>
          <w:i/>
          <w:iCs/>
          <w:sz w:val="24"/>
          <w:szCs w:val="24"/>
        </w:rPr>
        <w:t>d</w:t>
      </w:r>
      <w:r w:rsidRPr="00ED3D28">
        <w:rPr>
          <w:rFonts w:ascii="Times New Roman" w:hAnsi="Times New Roman" w:cs="Times New Roman"/>
          <w:sz w:val="24"/>
          <w:szCs w:val="24"/>
        </w:rPr>
        <w:t> = .08), and delivery phase duration (DDP; </w:t>
      </w:r>
      <w:r w:rsidRPr="00ED3D28">
        <w:rPr>
          <w:rFonts w:ascii="Times New Roman" w:hAnsi="Times New Roman" w:cs="Times New Roman"/>
          <w:i/>
          <w:iCs/>
          <w:sz w:val="24"/>
          <w:szCs w:val="24"/>
        </w:rPr>
        <w:t>p</w:t>
      </w:r>
      <w:r w:rsidRPr="00ED3D28">
        <w:rPr>
          <w:rFonts w:ascii="Times New Roman" w:hAnsi="Times New Roman" w:cs="Times New Roman"/>
          <w:sz w:val="24"/>
          <w:szCs w:val="24"/>
        </w:rPr>
        <w:t> = .107, </w:t>
      </w:r>
      <w:r w:rsidRPr="00ED3D28">
        <w:rPr>
          <w:rFonts w:ascii="Times New Roman" w:hAnsi="Times New Roman" w:cs="Times New Roman"/>
          <w:i/>
          <w:iCs/>
          <w:sz w:val="24"/>
          <w:szCs w:val="24"/>
        </w:rPr>
        <w:t>d</w:t>
      </w:r>
      <w:r w:rsidRPr="00ED3D28">
        <w:rPr>
          <w:rFonts w:ascii="Times New Roman" w:hAnsi="Times New Roman" w:cs="Times New Roman"/>
          <w:sz w:val="24"/>
          <w:szCs w:val="24"/>
        </w:rPr>
        <w:t xml:space="preserve"> = .83); however, large effects for RA, ATA, and DDP suggest </w:t>
      </w:r>
      <w:r w:rsidRPr="00ED3D28">
        <w:rPr>
          <w:rFonts w:ascii="Times New Roman" w:hAnsi="Times New Roman" w:cs="Times New Roman"/>
          <w:sz w:val="24"/>
          <w:szCs w:val="24"/>
        </w:rPr>
        <w:lastRenderedPageBreak/>
        <w:t xml:space="preserve">meaningful trends warranting further investigation with larger samples. Comparable RV underscores that elite performance emerges from kinematic efficiency rather than isolated power output. </w:t>
      </w:r>
      <w:r w:rsidR="00DA7552" w:rsidRPr="00ED3D28">
        <w:rPr>
          <w:rFonts w:ascii="Times New Roman" w:hAnsi="Times New Roman" w:cs="Times New Roman"/>
          <w:sz w:val="24"/>
          <w:szCs w:val="24"/>
          <w:lang w:val="en"/>
        </w:rPr>
        <w:t>Effect sizes were interpreted per Cohen's (1988) benchmarks: </w:t>
      </w:r>
      <w:r w:rsidR="00DA7552" w:rsidRPr="00ED3D28">
        <w:rPr>
          <w:rFonts w:ascii="Times New Roman" w:hAnsi="Times New Roman" w:cs="Times New Roman"/>
          <w:i/>
          <w:iCs/>
          <w:sz w:val="24"/>
          <w:szCs w:val="24"/>
          <w:lang w:val="en"/>
        </w:rPr>
        <w:t>d</w:t>
      </w:r>
      <w:r w:rsidR="00DA7552" w:rsidRPr="00ED3D28">
        <w:rPr>
          <w:rFonts w:ascii="Times New Roman" w:hAnsi="Times New Roman" w:cs="Times New Roman"/>
          <w:sz w:val="24"/>
          <w:szCs w:val="24"/>
          <w:lang w:val="en"/>
        </w:rPr>
        <w:t> = 0.20 (small), 0.50 (medium), 0.80 (large), 1.20 (very large), and 2.00 (huge), confirming substantial practical differences for RH and DIP despite modest samples.</w:t>
      </w:r>
    </w:p>
    <w:p w14:paraId="2D770DD9" w14:textId="4A5DA180" w:rsidR="00FA2F2E" w:rsidRPr="00ED3D28" w:rsidRDefault="00DA7552" w:rsidP="00360E72">
      <w:pPr>
        <w:spacing w:line="360" w:lineRule="auto"/>
        <w:jc w:val="both"/>
        <w:rPr>
          <w:rFonts w:ascii="Times New Roman" w:hAnsi="Times New Roman" w:cs="Times New Roman"/>
          <w:sz w:val="24"/>
          <w:szCs w:val="24"/>
          <w:lang w:val="en"/>
        </w:rPr>
      </w:pPr>
      <w:r w:rsidRPr="00ED3D28">
        <w:rPr>
          <w:rFonts w:ascii="Times New Roman" w:hAnsi="Times New Roman" w:cs="Times New Roman"/>
          <w:sz w:val="24"/>
          <w:szCs w:val="24"/>
          <w:lang w:val="en"/>
        </w:rPr>
        <w:t>Null hypotheses were partially rejected for H₀₁ (RH significant; RA not), fully retained for H₀₂ (ATA, AOA) and H₀₃ (RV), and partially rejected for H₀₄ (DIP significant; DDP not). International elites thus achieved higher RH and shorter DIP</w:t>
      </w:r>
      <w:r w:rsidR="002A3EAE" w:rsidRPr="00ED3D28">
        <w:rPr>
          <w:rFonts w:ascii="Times New Roman" w:hAnsi="Times New Roman" w:cs="Times New Roman"/>
          <w:sz w:val="24"/>
          <w:szCs w:val="24"/>
          <w:lang w:val="en"/>
        </w:rPr>
        <w:t xml:space="preserve"> </w:t>
      </w:r>
      <w:r w:rsidRPr="00ED3D28">
        <w:rPr>
          <w:rFonts w:ascii="Times New Roman" w:hAnsi="Times New Roman" w:cs="Times New Roman"/>
          <w:sz w:val="24"/>
          <w:szCs w:val="24"/>
          <w:lang w:val="en"/>
        </w:rPr>
        <w:t>optimizing flight trajectories despite equivalent release velocity (RV)</w:t>
      </w:r>
      <w:r w:rsidR="002A3EAE" w:rsidRPr="00ED3D28">
        <w:rPr>
          <w:rFonts w:ascii="Times New Roman" w:hAnsi="Times New Roman" w:cs="Times New Roman"/>
          <w:sz w:val="24"/>
          <w:szCs w:val="24"/>
          <w:lang w:val="en"/>
        </w:rPr>
        <w:t xml:space="preserve"> </w:t>
      </w:r>
      <w:r w:rsidRPr="00ED3D28">
        <w:rPr>
          <w:rFonts w:ascii="Times New Roman" w:hAnsi="Times New Roman" w:cs="Times New Roman"/>
          <w:sz w:val="24"/>
          <w:szCs w:val="24"/>
          <w:lang w:val="en"/>
        </w:rPr>
        <w:t>aligning with biomechanical optima of ~36° RA and low angle of attack (AOA). Large non-significant effects across angular and temporal parameters warrant larger samples to confirm trends.</w:t>
      </w:r>
    </w:p>
    <w:p w14:paraId="05097801" w14:textId="77777777" w:rsidR="00FA2F2E" w:rsidRPr="00ED3D28" w:rsidRDefault="00FA2F2E" w:rsidP="00360E72">
      <w:pPr>
        <w:spacing w:line="360" w:lineRule="auto"/>
        <w:jc w:val="both"/>
        <w:rPr>
          <w:rFonts w:ascii="Times New Roman" w:hAnsi="Times New Roman" w:cs="Times New Roman"/>
          <w:sz w:val="24"/>
          <w:szCs w:val="24"/>
          <w:lang w:val="en"/>
        </w:rPr>
      </w:pPr>
    </w:p>
    <w:p w14:paraId="33A604F4" w14:textId="2F20A7F2" w:rsidR="00DA7552" w:rsidRPr="00ED3D28" w:rsidRDefault="00DA7552" w:rsidP="00FA2F2E">
      <w:pPr>
        <w:spacing w:after="0" w:line="360" w:lineRule="auto"/>
        <w:jc w:val="center"/>
        <w:rPr>
          <w:rFonts w:ascii="Times New Roman" w:hAnsi="Times New Roman" w:cs="Times New Roman"/>
          <w:b/>
          <w:bCs/>
          <w:sz w:val="24"/>
          <w:szCs w:val="24"/>
        </w:rPr>
      </w:pPr>
      <w:r w:rsidRPr="00ED3D28">
        <w:rPr>
          <w:rFonts w:ascii="Times New Roman" w:hAnsi="Times New Roman" w:cs="Times New Roman"/>
          <w:b/>
          <w:bCs/>
          <w:sz w:val="24"/>
          <w:szCs w:val="24"/>
        </w:rPr>
        <w:t>DISCUSSION</w:t>
      </w:r>
    </w:p>
    <w:p w14:paraId="3B859A01" w14:textId="77777777" w:rsidR="00192912" w:rsidRPr="00ED3D28" w:rsidRDefault="00192912"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The current investigation revealed statistically significant differences between international (</w:t>
      </w:r>
      <w:r w:rsidRPr="00ED3D28">
        <w:rPr>
          <w:rFonts w:ascii="Times New Roman" w:hAnsi="Times New Roman" w:cs="Times New Roman"/>
          <w:i/>
          <w:iCs/>
          <w:sz w:val="24"/>
          <w:szCs w:val="24"/>
        </w:rPr>
        <w:t>N</w:t>
      </w:r>
      <w:r w:rsidRPr="00ED3D28">
        <w:rPr>
          <w:rFonts w:ascii="Times New Roman" w:hAnsi="Times New Roman" w:cs="Times New Roman"/>
          <w:sz w:val="24"/>
          <w:szCs w:val="24"/>
        </w:rPr>
        <w:t> = 12) and national (</w:t>
      </w:r>
      <w:r w:rsidRPr="00ED3D28">
        <w:rPr>
          <w:rFonts w:ascii="Times New Roman" w:hAnsi="Times New Roman" w:cs="Times New Roman"/>
          <w:i/>
          <w:iCs/>
          <w:sz w:val="24"/>
          <w:szCs w:val="24"/>
        </w:rPr>
        <w:t>N</w:t>
      </w:r>
      <w:r w:rsidRPr="00ED3D28">
        <w:rPr>
          <w:rFonts w:ascii="Times New Roman" w:hAnsi="Times New Roman" w:cs="Times New Roman"/>
          <w:sz w:val="24"/>
          <w:szCs w:val="24"/>
        </w:rPr>
        <w:t> = 6) male javelin throwers in release height (RH; </w:t>
      </w:r>
      <w:proofErr w:type="gramStart"/>
      <w:r w:rsidRPr="00ED3D28">
        <w:rPr>
          <w:rFonts w:ascii="Times New Roman" w:hAnsi="Times New Roman" w:cs="Times New Roman"/>
          <w:i/>
          <w:iCs/>
          <w:sz w:val="24"/>
          <w:szCs w:val="24"/>
        </w:rPr>
        <w:t>t</w:t>
      </w:r>
      <w:r w:rsidRPr="00ED3D28">
        <w:rPr>
          <w:rFonts w:ascii="Times New Roman" w:hAnsi="Times New Roman" w:cs="Times New Roman"/>
          <w:sz w:val="24"/>
          <w:szCs w:val="24"/>
        </w:rPr>
        <w:t>(</w:t>
      </w:r>
      <w:proofErr w:type="gramEnd"/>
      <w:r w:rsidRPr="00ED3D28">
        <w:rPr>
          <w:rFonts w:ascii="Times New Roman" w:hAnsi="Times New Roman" w:cs="Times New Roman"/>
          <w:sz w:val="24"/>
          <w:szCs w:val="24"/>
        </w:rPr>
        <w:t>16) = 2.15, </w:t>
      </w:r>
      <w:r w:rsidRPr="00ED3D28">
        <w:rPr>
          <w:rFonts w:ascii="Times New Roman" w:hAnsi="Times New Roman" w:cs="Times New Roman"/>
          <w:i/>
          <w:iCs/>
          <w:sz w:val="24"/>
          <w:szCs w:val="24"/>
        </w:rPr>
        <w:t>p</w:t>
      </w:r>
      <w:r w:rsidRPr="00ED3D28">
        <w:rPr>
          <w:rFonts w:ascii="Times New Roman" w:hAnsi="Times New Roman" w:cs="Times New Roman"/>
          <w:sz w:val="24"/>
          <w:szCs w:val="24"/>
        </w:rPr>
        <w:t> = .047, </w:t>
      </w:r>
      <w:r w:rsidRPr="00ED3D28">
        <w:rPr>
          <w:rFonts w:ascii="Times New Roman" w:hAnsi="Times New Roman" w:cs="Times New Roman"/>
          <w:i/>
          <w:iCs/>
          <w:sz w:val="24"/>
          <w:szCs w:val="24"/>
        </w:rPr>
        <w:t>d</w:t>
      </w:r>
      <w:r w:rsidRPr="00ED3D28">
        <w:rPr>
          <w:rFonts w:ascii="Times New Roman" w:hAnsi="Times New Roman" w:cs="Times New Roman"/>
          <w:sz w:val="24"/>
          <w:szCs w:val="24"/>
        </w:rPr>
        <w:t> = 1.11) and impulse phase duration (DIP; </w:t>
      </w:r>
      <w:r w:rsidRPr="00ED3D28">
        <w:rPr>
          <w:rFonts w:ascii="Times New Roman" w:hAnsi="Times New Roman" w:cs="Times New Roman"/>
          <w:i/>
          <w:iCs/>
          <w:sz w:val="24"/>
          <w:szCs w:val="24"/>
        </w:rPr>
        <w:t>t</w:t>
      </w:r>
      <w:r w:rsidRPr="00ED3D28">
        <w:rPr>
          <w:rFonts w:ascii="Times New Roman" w:hAnsi="Times New Roman" w:cs="Times New Roman"/>
          <w:sz w:val="24"/>
          <w:szCs w:val="24"/>
        </w:rPr>
        <w:t>(16) = -2.50, </w:t>
      </w:r>
      <w:r w:rsidRPr="00ED3D28">
        <w:rPr>
          <w:rFonts w:ascii="Times New Roman" w:hAnsi="Times New Roman" w:cs="Times New Roman"/>
          <w:i/>
          <w:iCs/>
          <w:sz w:val="24"/>
          <w:szCs w:val="24"/>
        </w:rPr>
        <w:t>p</w:t>
      </w:r>
      <w:r w:rsidRPr="00ED3D28">
        <w:rPr>
          <w:rFonts w:ascii="Times New Roman" w:hAnsi="Times New Roman" w:cs="Times New Roman"/>
          <w:sz w:val="24"/>
          <w:szCs w:val="24"/>
        </w:rPr>
        <w:t> = .024, </w:t>
      </w:r>
      <w:r w:rsidRPr="00ED3D28">
        <w:rPr>
          <w:rFonts w:ascii="Times New Roman" w:hAnsi="Times New Roman" w:cs="Times New Roman"/>
          <w:i/>
          <w:iCs/>
          <w:sz w:val="24"/>
          <w:szCs w:val="24"/>
        </w:rPr>
        <w:t>d</w:t>
      </w:r>
      <w:r w:rsidRPr="00ED3D28">
        <w:rPr>
          <w:rFonts w:ascii="Times New Roman" w:hAnsi="Times New Roman" w:cs="Times New Roman"/>
          <w:sz w:val="24"/>
          <w:szCs w:val="24"/>
        </w:rPr>
        <w:t xml:space="preserve"> = 1.06), </w:t>
      </w:r>
      <w:proofErr w:type="spellStart"/>
      <w:r w:rsidRPr="00ED3D28">
        <w:rPr>
          <w:rFonts w:ascii="Times New Roman" w:hAnsi="Times New Roman" w:cs="Times New Roman"/>
          <w:sz w:val="24"/>
          <w:szCs w:val="24"/>
        </w:rPr>
        <w:t>favoring</w:t>
      </w:r>
      <w:proofErr w:type="spellEnd"/>
      <w:r w:rsidRPr="00ED3D28">
        <w:rPr>
          <w:rFonts w:ascii="Times New Roman" w:hAnsi="Times New Roman" w:cs="Times New Roman"/>
          <w:sz w:val="24"/>
          <w:szCs w:val="24"/>
        </w:rPr>
        <w:t xml:space="preserve"> international athletes with higher RH (177.83 cm vs. 163.00 cm) and shorter DIP (57.09 vs. 61.32). Large non-significant effects emerged for release angle (RA; </w:t>
      </w:r>
      <w:r w:rsidRPr="00ED3D28">
        <w:rPr>
          <w:rFonts w:ascii="Times New Roman" w:hAnsi="Times New Roman" w:cs="Times New Roman"/>
          <w:i/>
          <w:iCs/>
          <w:sz w:val="24"/>
          <w:szCs w:val="24"/>
        </w:rPr>
        <w:t>d</w:t>
      </w:r>
      <w:r w:rsidRPr="00ED3D28">
        <w:rPr>
          <w:rFonts w:ascii="Times New Roman" w:hAnsi="Times New Roman" w:cs="Times New Roman"/>
          <w:sz w:val="24"/>
          <w:szCs w:val="24"/>
        </w:rPr>
        <w:t> = .94), attitude angle (ATA; </w:t>
      </w:r>
      <w:r w:rsidRPr="00ED3D28">
        <w:rPr>
          <w:rFonts w:ascii="Times New Roman" w:hAnsi="Times New Roman" w:cs="Times New Roman"/>
          <w:i/>
          <w:iCs/>
          <w:sz w:val="24"/>
          <w:szCs w:val="24"/>
        </w:rPr>
        <w:t>d</w:t>
      </w:r>
      <w:r w:rsidRPr="00ED3D28">
        <w:rPr>
          <w:rFonts w:ascii="Times New Roman" w:hAnsi="Times New Roman" w:cs="Times New Roman"/>
          <w:sz w:val="24"/>
          <w:szCs w:val="24"/>
        </w:rPr>
        <w:t> = .86), and delivery phase duration (DDP; </w:t>
      </w:r>
      <w:r w:rsidRPr="00ED3D28">
        <w:rPr>
          <w:rFonts w:ascii="Times New Roman" w:hAnsi="Times New Roman" w:cs="Times New Roman"/>
          <w:i/>
          <w:iCs/>
          <w:sz w:val="24"/>
          <w:szCs w:val="24"/>
        </w:rPr>
        <w:t>d</w:t>
      </w:r>
      <w:r w:rsidRPr="00ED3D28">
        <w:rPr>
          <w:rFonts w:ascii="Times New Roman" w:hAnsi="Times New Roman" w:cs="Times New Roman"/>
          <w:sz w:val="24"/>
          <w:szCs w:val="24"/>
        </w:rPr>
        <w:t> = .83), while release velocity (RV; </w:t>
      </w:r>
      <w:r w:rsidRPr="00ED3D28">
        <w:rPr>
          <w:rFonts w:ascii="Times New Roman" w:hAnsi="Times New Roman" w:cs="Times New Roman"/>
          <w:i/>
          <w:iCs/>
          <w:sz w:val="24"/>
          <w:szCs w:val="24"/>
        </w:rPr>
        <w:t>d</w:t>
      </w:r>
      <w:r w:rsidRPr="00ED3D28">
        <w:rPr>
          <w:rFonts w:ascii="Times New Roman" w:hAnsi="Times New Roman" w:cs="Times New Roman"/>
          <w:sz w:val="24"/>
          <w:szCs w:val="24"/>
        </w:rPr>
        <w:t> = .08) and angle of attack (AOA; </w:t>
      </w:r>
      <w:r w:rsidRPr="00ED3D28">
        <w:rPr>
          <w:rFonts w:ascii="Times New Roman" w:hAnsi="Times New Roman" w:cs="Times New Roman"/>
          <w:i/>
          <w:iCs/>
          <w:sz w:val="24"/>
          <w:szCs w:val="24"/>
        </w:rPr>
        <w:t>d</w:t>
      </w:r>
      <w:r w:rsidRPr="00ED3D28">
        <w:rPr>
          <w:rFonts w:ascii="Times New Roman" w:hAnsi="Times New Roman" w:cs="Times New Roman"/>
          <w:sz w:val="24"/>
          <w:szCs w:val="24"/>
        </w:rPr>
        <w:t> = .42) showed negligible or small differences. These patterns partially reject null hypotheses H₀₁ (RH/RA) and H₀₄ (DIP/DDP), while retaining H₀₂ (ATA/AOA) and H₀₃ (RV), indicating elite performance derives from refined kinematics rather than superior power generation alone.</w:t>
      </w:r>
    </w:p>
    <w:p w14:paraId="0F71DF66" w14:textId="2F53AA54" w:rsidR="00192912" w:rsidRPr="00ED3D28" w:rsidRDefault="00192912" w:rsidP="00360E72">
      <w:pPr>
        <w:spacing w:line="360" w:lineRule="auto"/>
        <w:jc w:val="both"/>
        <w:rPr>
          <w:rFonts w:ascii="Times New Roman" w:hAnsi="Times New Roman" w:cs="Times New Roman"/>
          <w:b/>
          <w:bCs/>
          <w:sz w:val="24"/>
          <w:szCs w:val="24"/>
        </w:rPr>
      </w:pPr>
      <w:r w:rsidRPr="00ED3D28">
        <w:rPr>
          <w:rFonts w:ascii="Times New Roman" w:hAnsi="Times New Roman" w:cs="Times New Roman"/>
          <w:b/>
          <w:bCs/>
          <w:sz w:val="24"/>
          <w:szCs w:val="24"/>
        </w:rPr>
        <w:t xml:space="preserve"> Interpretation in Context of Existing Literature</w:t>
      </w:r>
    </w:p>
    <w:p w14:paraId="1E940707" w14:textId="77777777" w:rsidR="00192912" w:rsidRPr="00ED3D28" w:rsidRDefault="00192912"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The elevated RH among international throwers aligns with established biomechanical principles, where greater release height reduces gravitational losses and permits optimal flight angles, contributing 20–30% to throw distance variance in elite analyses (Bartlett, 1992). International athletes' taller stature (187.17 cm vs. 180.50 cm) likely facilitates this advantage, consistent with anthropometric studies of Olympic throwers achieving RH &gt; 175 cm for distances exceeding 85 m (Ito et al., 2003). Similarly, shorter DIP reflects enhanced rate of force development and stretch-shortening cycle utilization, mirroring world-record holder </w:t>
      </w:r>
      <w:r w:rsidRPr="00ED3D28">
        <w:rPr>
          <w:rFonts w:ascii="Times New Roman" w:hAnsi="Times New Roman" w:cs="Times New Roman"/>
          <w:sz w:val="24"/>
          <w:szCs w:val="24"/>
        </w:rPr>
        <w:lastRenderedPageBreak/>
        <w:t xml:space="preserve">profiles who compress impulse phases to ~55 </w:t>
      </w:r>
      <w:proofErr w:type="spellStart"/>
      <w:r w:rsidRPr="00ED3D28">
        <w:rPr>
          <w:rFonts w:ascii="Times New Roman" w:hAnsi="Times New Roman" w:cs="Times New Roman"/>
          <w:sz w:val="24"/>
          <w:szCs w:val="24"/>
        </w:rPr>
        <w:t>ms</w:t>
      </w:r>
      <w:proofErr w:type="spellEnd"/>
      <w:r w:rsidRPr="00ED3D28">
        <w:rPr>
          <w:rFonts w:ascii="Times New Roman" w:hAnsi="Times New Roman" w:cs="Times New Roman"/>
          <w:sz w:val="24"/>
          <w:szCs w:val="24"/>
        </w:rPr>
        <w:t xml:space="preserve"> for maximal ground reaction forces (</w:t>
      </w:r>
      <w:proofErr w:type="spellStart"/>
      <w:r w:rsidRPr="00ED3D28">
        <w:rPr>
          <w:rFonts w:ascii="Times New Roman" w:hAnsi="Times New Roman" w:cs="Times New Roman"/>
          <w:sz w:val="24"/>
          <w:szCs w:val="24"/>
        </w:rPr>
        <w:t>Dapena</w:t>
      </w:r>
      <w:proofErr w:type="spellEnd"/>
      <w:r w:rsidRPr="00ED3D28">
        <w:rPr>
          <w:rFonts w:ascii="Times New Roman" w:hAnsi="Times New Roman" w:cs="Times New Roman"/>
          <w:sz w:val="24"/>
          <w:szCs w:val="24"/>
        </w:rPr>
        <w:t>, 1986).</w:t>
      </w:r>
    </w:p>
    <w:p w14:paraId="2FDE4926" w14:textId="77777777" w:rsidR="00192912" w:rsidRPr="00ED3D28" w:rsidRDefault="00192912"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Lower RA (40.01° vs. 42.57°) and ATA (36.68° vs. 38.62°) in internationals approximate javelin optima (~36° RA accounting for aerodynamic drag), with national athletes' elevated angles suggesting compensatory mechanics amid reduced vertical leverage (Hubbard &amp; </w:t>
      </w:r>
      <w:proofErr w:type="spellStart"/>
      <w:r w:rsidRPr="00ED3D28">
        <w:rPr>
          <w:rFonts w:ascii="Times New Roman" w:hAnsi="Times New Roman" w:cs="Times New Roman"/>
          <w:sz w:val="24"/>
          <w:szCs w:val="24"/>
        </w:rPr>
        <w:t>Alaways</w:t>
      </w:r>
      <w:proofErr w:type="spellEnd"/>
      <w:r w:rsidRPr="00ED3D28">
        <w:rPr>
          <w:rFonts w:ascii="Times New Roman" w:hAnsi="Times New Roman" w:cs="Times New Roman"/>
          <w:sz w:val="24"/>
          <w:szCs w:val="24"/>
        </w:rPr>
        <w:t>, 1989). Equivalent RV (~20.4 m/s) challenges traditional velocity-centric models, as elites attain parity through superior kinetic chaining and temporal precision—a distinction observed between world-class and sub-elite cohorts (</w:t>
      </w:r>
      <w:proofErr w:type="spellStart"/>
      <w:r w:rsidRPr="00ED3D28">
        <w:rPr>
          <w:rFonts w:ascii="Times New Roman" w:hAnsi="Times New Roman" w:cs="Times New Roman"/>
          <w:sz w:val="24"/>
          <w:szCs w:val="24"/>
        </w:rPr>
        <w:t>Morriss</w:t>
      </w:r>
      <w:proofErr w:type="spellEnd"/>
      <w:r w:rsidRPr="00ED3D28">
        <w:rPr>
          <w:rFonts w:ascii="Times New Roman" w:hAnsi="Times New Roman" w:cs="Times New Roman"/>
          <w:sz w:val="24"/>
          <w:szCs w:val="24"/>
        </w:rPr>
        <w:t xml:space="preserve"> &amp; Bartlett, 1996; Kunz &amp; Kaufmann, 1978). Large effect sizes across multiple parameters (</w:t>
      </w:r>
      <w:r w:rsidRPr="00ED3D28">
        <w:rPr>
          <w:rFonts w:ascii="Times New Roman" w:hAnsi="Times New Roman" w:cs="Times New Roman"/>
          <w:i/>
          <w:iCs/>
          <w:sz w:val="24"/>
          <w:szCs w:val="24"/>
        </w:rPr>
        <w:t>d</w:t>
      </w:r>
      <w:r w:rsidRPr="00ED3D28">
        <w:rPr>
          <w:rFonts w:ascii="Times New Roman" w:hAnsi="Times New Roman" w:cs="Times New Roman"/>
          <w:sz w:val="24"/>
          <w:szCs w:val="24"/>
        </w:rPr>
        <w:t> &gt; 0.80) exceed Cohen's (1988) threshold for practical significance in sports science, despite non-significance attributable to limited power (</w:t>
      </w:r>
      <w:r w:rsidRPr="00ED3D28">
        <w:rPr>
          <w:rFonts w:ascii="Times New Roman" w:hAnsi="Times New Roman" w:cs="Times New Roman"/>
          <w:i/>
          <w:iCs/>
          <w:sz w:val="24"/>
          <w:szCs w:val="24"/>
        </w:rPr>
        <w:t>N</w:t>
      </w:r>
      <w:r w:rsidRPr="00ED3D28">
        <w:rPr>
          <w:rFonts w:ascii="Times New Roman" w:hAnsi="Times New Roman" w:cs="Times New Roman"/>
          <w:sz w:val="24"/>
          <w:szCs w:val="24"/>
        </w:rPr>
        <w:t> = 18).</w:t>
      </w:r>
    </w:p>
    <w:p w14:paraId="7DA8F3B8" w14:textId="1B9FEA32" w:rsidR="00192912" w:rsidRPr="00ED3D28" w:rsidRDefault="00192912" w:rsidP="00360E72">
      <w:pPr>
        <w:spacing w:line="360" w:lineRule="auto"/>
        <w:jc w:val="both"/>
        <w:rPr>
          <w:rFonts w:ascii="Times New Roman" w:hAnsi="Times New Roman" w:cs="Times New Roman"/>
          <w:b/>
          <w:bCs/>
          <w:sz w:val="24"/>
          <w:szCs w:val="24"/>
        </w:rPr>
      </w:pPr>
      <w:r w:rsidRPr="00ED3D28">
        <w:rPr>
          <w:rFonts w:ascii="Times New Roman" w:hAnsi="Times New Roman" w:cs="Times New Roman"/>
          <w:b/>
          <w:bCs/>
          <w:sz w:val="24"/>
          <w:szCs w:val="24"/>
        </w:rPr>
        <w:t xml:space="preserve"> Theoretical Implications</w:t>
      </w:r>
    </w:p>
    <w:p w14:paraId="559ACD88" w14:textId="77777777" w:rsidR="00192912" w:rsidRPr="00ED3D28" w:rsidRDefault="00192912"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These findings advance javelin biomechanics by emphasizing "efficiency amplification": comparable power outputs (RV) yield superior distances via optimized RH and DIP, supporting ecological dynamics theory where performer constraints shape emergent techniques (Glazier, 2010). This reframes performance determinants from isolated maxima (e.g., velocity) to integrated </w:t>
      </w:r>
      <w:proofErr w:type="spellStart"/>
      <w:r w:rsidRPr="00ED3D28">
        <w:rPr>
          <w:rFonts w:ascii="Times New Roman" w:hAnsi="Times New Roman" w:cs="Times New Roman"/>
          <w:sz w:val="24"/>
          <w:szCs w:val="24"/>
        </w:rPr>
        <w:t>spatio</w:t>
      </w:r>
      <w:proofErr w:type="spellEnd"/>
      <w:r w:rsidRPr="00ED3D28">
        <w:rPr>
          <w:rFonts w:ascii="Times New Roman" w:hAnsi="Times New Roman" w:cs="Times New Roman"/>
          <w:sz w:val="24"/>
          <w:szCs w:val="24"/>
        </w:rPr>
        <w:t>-temporal synergies, with implications for nonlinear pedagogy in throwing sports.</w:t>
      </w:r>
    </w:p>
    <w:p w14:paraId="2ECBC5A1" w14:textId="6959E331" w:rsidR="00192912" w:rsidRPr="00ED3D28" w:rsidRDefault="00192912" w:rsidP="00360E72">
      <w:pPr>
        <w:spacing w:line="360" w:lineRule="auto"/>
        <w:jc w:val="both"/>
        <w:rPr>
          <w:rFonts w:ascii="Times New Roman" w:hAnsi="Times New Roman" w:cs="Times New Roman"/>
          <w:b/>
          <w:bCs/>
          <w:sz w:val="24"/>
          <w:szCs w:val="24"/>
        </w:rPr>
      </w:pPr>
      <w:r w:rsidRPr="00ED3D28">
        <w:rPr>
          <w:rFonts w:ascii="Times New Roman" w:hAnsi="Times New Roman" w:cs="Times New Roman"/>
          <w:b/>
          <w:bCs/>
          <w:sz w:val="24"/>
          <w:szCs w:val="24"/>
        </w:rPr>
        <w:t xml:space="preserve"> Practical Applications</w:t>
      </w:r>
    </w:p>
    <w:p w14:paraId="5A69888E" w14:textId="77777777" w:rsidR="00192912" w:rsidRPr="00ED3D28" w:rsidRDefault="00192912"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Coaches should prioritize vertical </w:t>
      </w:r>
      <w:proofErr w:type="spellStart"/>
      <w:r w:rsidRPr="00ED3D28">
        <w:rPr>
          <w:rFonts w:ascii="Times New Roman" w:hAnsi="Times New Roman" w:cs="Times New Roman"/>
          <w:sz w:val="24"/>
          <w:szCs w:val="24"/>
        </w:rPr>
        <w:t>plyometrics</w:t>
      </w:r>
      <w:proofErr w:type="spellEnd"/>
      <w:r w:rsidRPr="00ED3D28">
        <w:rPr>
          <w:rFonts w:ascii="Times New Roman" w:hAnsi="Times New Roman" w:cs="Times New Roman"/>
          <w:sz w:val="24"/>
          <w:szCs w:val="24"/>
        </w:rPr>
        <w:t xml:space="preserve">, Olympic lift variations, and impulse-rate drills to elevate national athletes' RH and shorten DIP, potentially increasing distances 5–10 m based on simulation models. Anthropometric screening for height &gt; 185 cm could refine talent identification, while </w:t>
      </w:r>
      <w:proofErr w:type="spellStart"/>
      <w:r w:rsidRPr="00ED3D28">
        <w:rPr>
          <w:rFonts w:ascii="Times New Roman" w:hAnsi="Times New Roman" w:cs="Times New Roman"/>
          <w:sz w:val="24"/>
          <w:szCs w:val="24"/>
        </w:rPr>
        <w:t>periodized</w:t>
      </w:r>
      <w:proofErr w:type="spellEnd"/>
      <w:r w:rsidRPr="00ED3D28">
        <w:rPr>
          <w:rFonts w:ascii="Times New Roman" w:hAnsi="Times New Roman" w:cs="Times New Roman"/>
          <w:sz w:val="24"/>
          <w:szCs w:val="24"/>
        </w:rPr>
        <w:t xml:space="preserve"> training targeting angular refinement (RA ~36–38°) addresses large-effect trends. In resource-constrained contexts like India, these kinematic foci offer scalable pathways to international competitiveness.</w:t>
      </w:r>
    </w:p>
    <w:p w14:paraId="1DA88BFA" w14:textId="58B2C2F5" w:rsidR="00192912" w:rsidRPr="00ED3D28" w:rsidRDefault="00192912" w:rsidP="00360E72">
      <w:pPr>
        <w:spacing w:line="360" w:lineRule="auto"/>
        <w:jc w:val="both"/>
        <w:rPr>
          <w:rFonts w:ascii="Times New Roman" w:hAnsi="Times New Roman" w:cs="Times New Roman"/>
          <w:b/>
          <w:bCs/>
          <w:sz w:val="24"/>
          <w:szCs w:val="24"/>
        </w:rPr>
      </w:pPr>
      <w:r w:rsidRPr="00ED3D28">
        <w:rPr>
          <w:rFonts w:ascii="Times New Roman" w:hAnsi="Times New Roman" w:cs="Times New Roman"/>
          <w:b/>
          <w:bCs/>
          <w:sz w:val="24"/>
          <w:szCs w:val="24"/>
        </w:rPr>
        <w:t xml:space="preserve"> Limitations</w:t>
      </w:r>
    </w:p>
    <w:p w14:paraId="660EA7DF" w14:textId="77777777" w:rsidR="00192912" w:rsidRPr="00ED3D28" w:rsidRDefault="00192912"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Small samples (national </w:t>
      </w:r>
      <w:r w:rsidRPr="00ED3D28">
        <w:rPr>
          <w:rFonts w:ascii="Times New Roman" w:hAnsi="Times New Roman" w:cs="Times New Roman"/>
          <w:i/>
          <w:iCs/>
          <w:sz w:val="24"/>
          <w:szCs w:val="24"/>
        </w:rPr>
        <w:t>N</w:t>
      </w:r>
      <w:r w:rsidRPr="00ED3D28">
        <w:rPr>
          <w:rFonts w:ascii="Times New Roman" w:hAnsi="Times New Roman" w:cs="Times New Roman"/>
          <w:sz w:val="24"/>
          <w:szCs w:val="24"/>
        </w:rPr>
        <w:t> = 6) yield low statistical power (e.g., RA </w:t>
      </w:r>
      <w:r w:rsidRPr="00ED3D28">
        <w:rPr>
          <w:rFonts w:ascii="Times New Roman" w:hAnsi="Times New Roman" w:cs="Times New Roman"/>
          <w:i/>
          <w:iCs/>
          <w:sz w:val="24"/>
          <w:szCs w:val="24"/>
        </w:rPr>
        <w:t>p</w:t>
      </w:r>
      <w:r w:rsidRPr="00ED3D28">
        <w:rPr>
          <w:rFonts w:ascii="Times New Roman" w:hAnsi="Times New Roman" w:cs="Times New Roman"/>
          <w:sz w:val="24"/>
          <w:szCs w:val="24"/>
        </w:rPr>
        <w:t> = .106), risking Type II errors and limiting generalizability to Asian males across 2018–2023 events. Retrospective 2D video analysis may overlook 3D asymmetries, while unmeasured covariates (e.g., wind velocity, javelin model, throwing arm dominance) confound causality. Absence of throw distance correlations precludes direct performance linkages.</w:t>
      </w:r>
    </w:p>
    <w:p w14:paraId="5B4AFCBD" w14:textId="068281DE" w:rsidR="00192912" w:rsidRPr="00ED3D28" w:rsidRDefault="00192912" w:rsidP="00360E72">
      <w:pPr>
        <w:spacing w:line="360" w:lineRule="auto"/>
        <w:jc w:val="both"/>
        <w:rPr>
          <w:rFonts w:ascii="Times New Roman" w:hAnsi="Times New Roman" w:cs="Times New Roman"/>
          <w:b/>
          <w:bCs/>
          <w:sz w:val="24"/>
          <w:szCs w:val="24"/>
        </w:rPr>
      </w:pPr>
      <w:r w:rsidRPr="00ED3D28">
        <w:rPr>
          <w:rFonts w:ascii="Times New Roman" w:hAnsi="Times New Roman" w:cs="Times New Roman"/>
          <w:b/>
          <w:bCs/>
          <w:sz w:val="24"/>
          <w:szCs w:val="24"/>
        </w:rPr>
        <w:lastRenderedPageBreak/>
        <w:t xml:space="preserve"> Recommendations for Future Research</w:t>
      </w:r>
    </w:p>
    <w:p w14:paraId="66CEB99F" w14:textId="7DC3C7D7" w:rsidR="00192912" w:rsidRPr="00ED3D28" w:rsidRDefault="00192912"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Larger prospective studies employing 3D motion capture and inertial sensors could model parameter interactions (e.g., RH × DIP via regression trees). Randomized controlled trials testing kinematic interventions (e.g., 12-week plyometric protocols) would establish causality, with longitudinal tracking from national to international transitions. Extending to female throwers, diverse ethnicities, and youth cohorts would broaden applicability, alongside physiological integrations (e.g., muscle architecture via ultrasound) for holistic talent models.</w:t>
      </w:r>
    </w:p>
    <w:p w14:paraId="5AD68F72" w14:textId="77777777" w:rsidR="00FA2F2E" w:rsidRPr="00360E72" w:rsidRDefault="00FA2F2E" w:rsidP="00360E72">
      <w:pPr>
        <w:spacing w:line="360" w:lineRule="auto"/>
        <w:jc w:val="both"/>
        <w:rPr>
          <w:rFonts w:ascii="Times New Roman" w:hAnsi="Times New Roman" w:cs="Times New Roman"/>
          <w:sz w:val="28"/>
          <w:szCs w:val="28"/>
        </w:rPr>
      </w:pPr>
    </w:p>
    <w:p w14:paraId="2E6B50D1" w14:textId="7EC9FB4B" w:rsidR="00360E72" w:rsidRPr="00ED3D28" w:rsidRDefault="00ED353B" w:rsidP="00FA2F2E">
      <w:pPr>
        <w:spacing w:after="0" w:line="360" w:lineRule="auto"/>
        <w:jc w:val="center"/>
        <w:rPr>
          <w:rFonts w:ascii="Times New Roman" w:hAnsi="Times New Roman" w:cs="Times New Roman"/>
          <w:b/>
          <w:bCs/>
          <w:sz w:val="24"/>
          <w:szCs w:val="24"/>
        </w:rPr>
      </w:pPr>
      <w:r w:rsidRPr="00ED3D28">
        <w:rPr>
          <w:rFonts w:ascii="Times New Roman" w:hAnsi="Times New Roman" w:cs="Times New Roman"/>
          <w:b/>
          <w:bCs/>
          <w:sz w:val="24"/>
          <w:szCs w:val="24"/>
        </w:rPr>
        <w:t>CONCLUSION</w:t>
      </w:r>
    </w:p>
    <w:p w14:paraId="7881B466" w14:textId="5B068F17" w:rsidR="00360E72" w:rsidRPr="00ED3D28" w:rsidRDefault="00360E72"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 xml:space="preserve">This investigation </w:t>
      </w:r>
      <w:r w:rsidR="00ED3D28" w:rsidRPr="00ED3D28">
        <w:rPr>
          <w:rFonts w:ascii="Times New Roman" w:hAnsi="Times New Roman" w:cs="Times New Roman"/>
          <w:sz w:val="24"/>
          <w:szCs w:val="24"/>
        </w:rPr>
        <w:t>illuminate’s</w:t>
      </w:r>
      <w:r w:rsidRPr="00ED3D28">
        <w:rPr>
          <w:rFonts w:ascii="Times New Roman" w:hAnsi="Times New Roman" w:cs="Times New Roman"/>
          <w:sz w:val="24"/>
          <w:szCs w:val="24"/>
        </w:rPr>
        <w:t xml:space="preserve"> critical kinematic disparities that delineate elite from national-level javelin performance, establishing release height and impulse phase efficiency as pivotal discriminants beyond release velocity. By demonstrating large, practically meaningful effect sizes amid comparable power outputs, these findings recalibrate training paradigms toward </w:t>
      </w:r>
      <w:proofErr w:type="spellStart"/>
      <w:r w:rsidRPr="00ED3D28">
        <w:rPr>
          <w:rFonts w:ascii="Times New Roman" w:hAnsi="Times New Roman" w:cs="Times New Roman"/>
          <w:sz w:val="24"/>
          <w:szCs w:val="24"/>
        </w:rPr>
        <w:t>spatio</w:t>
      </w:r>
      <w:proofErr w:type="spellEnd"/>
      <w:r w:rsidRPr="00ED3D28">
        <w:rPr>
          <w:rFonts w:ascii="Times New Roman" w:hAnsi="Times New Roman" w:cs="Times New Roman"/>
          <w:sz w:val="24"/>
          <w:szCs w:val="24"/>
        </w:rPr>
        <w:t>-temporal optimization offering a blueprint for talent ascension in resource-constrained athletic ecosystems. As javelin throwing evolves amid technological scrutiny, this work lays foundational evidence for precision interventions, propelling future generations toward biomechanical mastery and podium supremacy.</w:t>
      </w:r>
    </w:p>
    <w:p w14:paraId="43F20C6F" w14:textId="496DA57E" w:rsidR="00ED3D28" w:rsidRPr="00ED3D28" w:rsidRDefault="00ED3D28" w:rsidP="00ED3D28">
      <w:pPr>
        <w:spacing w:line="360" w:lineRule="auto"/>
        <w:jc w:val="both"/>
        <w:rPr>
          <w:rFonts w:ascii="Times New Roman" w:hAnsi="Times New Roman" w:cs="Times New Roman"/>
          <w:sz w:val="24"/>
          <w:szCs w:val="24"/>
        </w:rPr>
      </w:pPr>
    </w:p>
    <w:p w14:paraId="43C52B15" w14:textId="77777777" w:rsidR="007169C0" w:rsidRPr="00ED3D28" w:rsidRDefault="007169C0" w:rsidP="00ED3D28">
      <w:pPr>
        <w:spacing w:line="360" w:lineRule="auto"/>
        <w:jc w:val="center"/>
        <w:rPr>
          <w:rFonts w:ascii="Times New Roman" w:hAnsi="Times New Roman" w:cs="Times New Roman"/>
          <w:b/>
          <w:sz w:val="24"/>
          <w:szCs w:val="24"/>
        </w:rPr>
      </w:pPr>
      <w:r w:rsidRPr="00ED3D28">
        <w:rPr>
          <w:rFonts w:ascii="Times New Roman" w:hAnsi="Times New Roman" w:cs="Times New Roman"/>
          <w:b/>
          <w:sz w:val="24"/>
          <w:szCs w:val="24"/>
        </w:rPr>
        <w:t>Acknowledgement</w:t>
      </w:r>
    </w:p>
    <w:p w14:paraId="459C7E42" w14:textId="6AEDAC37" w:rsidR="00ED3D28" w:rsidRPr="00ED3D28" w:rsidRDefault="00ED3D28" w:rsidP="00ED3D28">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The authors express their sincere gratitude to all sportsperson and experts who participated in this study and provided valuable information. The authors also acknowledge the academic support and guidance received from the Department of Physical Education, Aligarh Muslim University, throughout the research process. Their appreciation is further extended to colleagues and reviewers whose constructive suggestions helped improve the quality of the manuscript.</w:t>
      </w:r>
    </w:p>
    <w:p w14:paraId="5D0B2FE5" w14:textId="77777777" w:rsidR="00ED3D28" w:rsidRPr="00ED3D28" w:rsidRDefault="00ED3D28" w:rsidP="00403592">
      <w:pPr>
        <w:pStyle w:val="Heading3"/>
        <w:spacing w:before="0" w:after="0" w:line="360" w:lineRule="auto"/>
        <w:jc w:val="center"/>
        <w:rPr>
          <w:rFonts w:ascii="Times New Roman" w:hAnsi="Times New Roman" w:cs="Times New Roman"/>
          <w:b/>
          <w:color w:val="auto"/>
          <w:sz w:val="24"/>
          <w:szCs w:val="24"/>
        </w:rPr>
      </w:pPr>
      <w:r w:rsidRPr="00ED3D28">
        <w:rPr>
          <w:rFonts w:ascii="Times New Roman" w:hAnsi="Times New Roman" w:cs="Times New Roman"/>
          <w:b/>
          <w:color w:val="auto"/>
          <w:sz w:val="24"/>
          <w:szCs w:val="24"/>
        </w:rPr>
        <w:t>Funding</w:t>
      </w:r>
    </w:p>
    <w:p w14:paraId="3AF4B503" w14:textId="4A73FCFC" w:rsidR="00ED3D28" w:rsidRDefault="00ED3D28" w:rsidP="00ED3D28">
      <w:pPr>
        <w:pStyle w:val="NormalWeb"/>
        <w:spacing w:line="360" w:lineRule="auto"/>
        <w:jc w:val="both"/>
      </w:pPr>
      <w:r w:rsidRPr="00ED3D28">
        <w:t>This research received no specific grant from any funding agency in the public, commercial, or not-for-profit sectors. The study was conducted independently by the author(s) using personal and institutional resources. No external financial support was obtained for the design, data collection, analysis, interpretation, or preparation of the manuscript.</w:t>
      </w:r>
    </w:p>
    <w:p w14:paraId="5EBD3C1E" w14:textId="77777777" w:rsidR="00ED3D28" w:rsidRPr="00ED3D28" w:rsidRDefault="00ED3D28" w:rsidP="00ED3D28">
      <w:pPr>
        <w:pStyle w:val="NormalWeb"/>
        <w:spacing w:after="0" w:afterAutospacing="0" w:line="360" w:lineRule="auto"/>
        <w:jc w:val="both"/>
      </w:pPr>
    </w:p>
    <w:p w14:paraId="3997362A" w14:textId="6E7220B2" w:rsidR="007169C0" w:rsidRPr="00ED3D28" w:rsidRDefault="00ED3D28" w:rsidP="00ED3D28">
      <w:pPr>
        <w:pStyle w:val="Default"/>
        <w:spacing w:line="360" w:lineRule="auto"/>
        <w:jc w:val="center"/>
      </w:pPr>
      <w:r w:rsidRPr="00ED3D28">
        <w:rPr>
          <w:b/>
          <w:bCs/>
        </w:rPr>
        <w:t>Author</w:t>
      </w:r>
      <w:r w:rsidR="0029555C">
        <w:rPr>
          <w:b/>
          <w:bCs/>
        </w:rPr>
        <w:t>s</w:t>
      </w:r>
      <w:bookmarkStart w:id="0" w:name="_GoBack"/>
      <w:bookmarkEnd w:id="0"/>
      <w:r w:rsidRPr="00ED3D28">
        <w:rPr>
          <w:b/>
          <w:bCs/>
        </w:rPr>
        <w:t xml:space="preserve"> contribution statement</w:t>
      </w:r>
    </w:p>
    <w:p w14:paraId="21E3C11E" w14:textId="52B9331A" w:rsidR="005C7FE2" w:rsidRPr="00BF2E4E" w:rsidRDefault="00ED3D28" w:rsidP="00360E72">
      <w:pPr>
        <w:spacing w:line="360" w:lineRule="auto"/>
        <w:jc w:val="both"/>
        <w:rPr>
          <w:rFonts w:ascii="Times New Roman" w:hAnsi="Times New Roman" w:cs="Times New Roman"/>
          <w:sz w:val="24"/>
          <w:szCs w:val="24"/>
        </w:rPr>
      </w:pPr>
      <w:r w:rsidRPr="00ED3D28">
        <w:rPr>
          <w:rFonts w:ascii="Times New Roman" w:hAnsi="Times New Roman" w:cs="Times New Roman"/>
          <w:sz w:val="24"/>
          <w:szCs w:val="24"/>
        </w:rPr>
        <w:t>In this</w:t>
      </w:r>
      <w:r w:rsidR="007169C0" w:rsidRPr="00ED3D28">
        <w:rPr>
          <w:rFonts w:ascii="Times New Roman" w:hAnsi="Times New Roman" w:cs="Times New Roman"/>
          <w:sz w:val="24"/>
          <w:szCs w:val="24"/>
        </w:rPr>
        <w:t xml:space="preserve"> study, Professor </w:t>
      </w:r>
      <w:proofErr w:type="spellStart"/>
      <w:r w:rsidR="007169C0" w:rsidRPr="00ED3D28">
        <w:rPr>
          <w:rFonts w:ascii="Times New Roman" w:hAnsi="Times New Roman" w:cs="Times New Roman"/>
          <w:sz w:val="24"/>
          <w:szCs w:val="24"/>
        </w:rPr>
        <w:t>Ikram</w:t>
      </w:r>
      <w:proofErr w:type="spellEnd"/>
      <w:r w:rsidR="007169C0" w:rsidRPr="00ED3D28">
        <w:rPr>
          <w:rFonts w:ascii="Times New Roman" w:hAnsi="Times New Roman" w:cs="Times New Roman"/>
          <w:sz w:val="24"/>
          <w:szCs w:val="24"/>
        </w:rPr>
        <w:t xml:space="preserve"> Hussain contributed to framing and conceptualising the research manuscript. His idea was executed in the paper. </w:t>
      </w:r>
      <w:proofErr w:type="spellStart"/>
      <w:r w:rsidRPr="00ED3D28">
        <w:rPr>
          <w:rFonts w:ascii="Times New Roman" w:hAnsi="Times New Roman" w:cs="Times New Roman"/>
          <w:sz w:val="24"/>
          <w:szCs w:val="24"/>
        </w:rPr>
        <w:t>Rehan</w:t>
      </w:r>
      <w:proofErr w:type="spellEnd"/>
      <w:r w:rsidRPr="00ED3D28">
        <w:rPr>
          <w:rFonts w:ascii="Times New Roman" w:hAnsi="Times New Roman" w:cs="Times New Roman"/>
          <w:sz w:val="24"/>
          <w:szCs w:val="24"/>
        </w:rPr>
        <w:t xml:space="preserve"> Raja Khan drafted the manuscript and critically revised it for intellectual content. </w:t>
      </w:r>
      <w:proofErr w:type="spellStart"/>
      <w:r w:rsidRPr="00ED3D28">
        <w:rPr>
          <w:rFonts w:ascii="Times New Roman" w:hAnsi="Times New Roman" w:cs="Times New Roman"/>
          <w:sz w:val="24"/>
          <w:szCs w:val="24"/>
        </w:rPr>
        <w:t>Korimamyum</w:t>
      </w:r>
      <w:proofErr w:type="spellEnd"/>
      <w:r w:rsidRPr="00ED3D28">
        <w:rPr>
          <w:rFonts w:ascii="Times New Roman" w:hAnsi="Times New Roman" w:cs="Times New Roman"/>
          <w:sz w:val="24"/>
          <w:szCs w:val="24"/>
        </w:rPr>
        <w:t xml:space="preserve"> Abdur Rahman analysed the data and </w:t>
      </w:r>
      <w:proofErr w:type="spellStart"/>
      <w:r w:rsidR="007169C0" w:rsidRPr="00ED3D28">
        <w:rPr>
          <w:rFonts w:ascii="Times New Roman" w:hAnsi="Times New Roman" w:cs="Times New Roman"/>
          <w:sz w:val="24"/>
          <w:szCs w:val="24"/>
        </w:rPr>
        <w:t>Md</w:t>
      </w:r>
      <w:proofErr w:type="spellEnd"/>
      <w:r w:rsidR="007169C0" w:rsidRPr="00ED3D28">
        <w:rPr>
          <w:rFonts w:ascii="Times New Roman" w:hAnsi="Times New Roman" w:cs="Times New Roman"/>
          <w:sz w:val="24"/>
          <w:szCs w:val="24"/>
        </w:rPr>
        <w:t xml:space="preserve"> Abu Syed collected data and literature.</w:t>
      </w:r>
    </w:p>
    <w:p w14:paraId="3E5524B4" w14:textId="3591D30F" w:rsidR="005C7FE2" w:rsidRDefault="005C7FE2" w:rsidP="00360E72">
      <w:pPr>
        <w:spacing w:line="360" w:lineRule="auto"/>
        <w:jc w:val="both"/>
        <w:rPr>
          <w:rFonts w:ascii="Times New Roman" w:hAnsi="Times New Roman" w:cs="Times New Roman"/>
          <w:sz w:val="28"/>
          <w:szCs w:val="28"/>
        </w:rPr>
      </w:pPr>
    </w:p>
    <w:p w14:paraId="365AB6EC" w14:textId="77777777" w:rsidR="00BF2E4E" w:rsidRPr="00192912" w:rsidRDefault="00BF2E4E" w:rsidP="00360E72">
      <w:pPr>
        <w:spacing w:line="360" w:lineRule="auto"/>
        <w:jc w:val="both"/>
        <w:rPr>
          <w:rFonts w:ascii="Times New Roman" w:hAnsi="Times New Roman" w:cs="Times New Roman"/>
          <w:sz w:val="28"/>
          <w:szCs w:val="28"/>
        </w:rPr>
      </w:pPr>
    </w:p>
    <w:p w14:paraId="23B3F63C" w14:textId="7D806A6D" w:rsidR="00192912" w:rsidRDefault="00192912" w:rsidP="00BF2E4E">
      <w:pPr>
        <w:spacing w:after="0" w:line="360" w:lineRule="auto"/>
        <w:rPr>
          <w:rFonts w:ascii="Times New Roman" w:hAnsi="Times New Roman" w:cs="Times New Roman"/>
          <w:b/>
          <w:bCs/>
          <w:sz w:val="28"/>
          <w:szCs w:val="28"/>
        </w:rPr>
      </w:pPr>
      <w:r w:rsidRPr="00192912">
        <w:rPr>
          <w:rFonts w:ascii="Times New Roman" w:hAnsi="Times New Roman" w:cs="Times New Roman"/>
          <w:b/>
          <w:bCs/>
          <w:sz w:val="28"/>
          <w:szCs w:val="28"/>
        </w:rPr>
        <w:t>REFERENCES</w:t>
      </w:r>
    </w:p>
    <w:p w14:paraId="427FCBA9" w14:textId="77777777" w:rsidR="005C7FE2" w:rsidRPr="00192912" w:rsidRDefault="005C7FE2" w:rsidP="005C7FE2">
      <w:pPr>
        <w:spacing w:after="0" w:line="360" w:lineRule="auto"/>
        <w:ind w:left="567"/>
        <w:jc w:val="both"/>
        <w:rPr>
          <w:rFonts w:ascii="Times New Roman" w:hAnsi="Times New Roman" w:cs="Times New Roman"/>
          <w:b/>
          <w:bCs/>
          <w:sz w:val="28"/>
          <w:szCs w:val="28"/>
        </w:rPr>
      </w:pPr>
    </w:p>
    <w:p w14:paraId="3B833FCB" w14:textId="77777777" w:rsidR="00360E72" w:rsidRPr="005C7FE2" w:rsidRDefault="00360E72" w:rsidP="005C7FE2">
      <w:pPr>
        <w:spacing w:after="0" w:line="360" w:lineRule="auto"/>
        <w:ind w:left="1701" w:hanging="1702"/>
        <w:jc w:val="both"/>
        <w:rPr>
          <w:rFonts w:ascii="Times New Roman" w:hAnsi="Times New Roman" w:cs="Times New Roman"/>
          <w:sz w:val="28"/>
          <w:szCs w:val="28"/>
        </w:rPr>
      </w:pPr>
      <w:proofErr w:type="spellStart"/>
      <w:r w:rsidRPr="005C7FE2">
        <w:rPr>
          <w:rFonts w:ascii="Times New Roman" w:hAnsi="Times New Roman" w:cs="Times New Roman"/>
          <w:sz w:val="28"/>
          <w:szCs w:val="28"/>
        </w:rPr>
        <w:t>Abubshara</w:t>
      </w:r>
      <w:proofErr w:type="spellEnd"/>
      <w:r w:rsidRPr="005C7FE2">
        <w:rPr>
          <w:rFonts w:ascii="Times New Roman" w:hAnsi="Times New Roman" w:cs="Times New Roman"/>
          <w:sz w:val="28"/>
          <w:szCs w:val="28"/>
        </w:rPr>
        <w:t>, J., &amp; Abdel Fattah, O. (2021). The optimum release height for javelin throwers in proportion to their lengths. </w:t>
      </w:r>
      <w:r w:rsidRPr="005C7FE2">
        <w:rPr>
          <w:rFonts w:ascii="Times New Roman" w:hAnsi="Times New Roman" w:cs="Times New Roman"/>
          <w:i/>
          <w:iCs/>
          <w:sz w:val="28"/>
          <w:szCs w:val="28"/>
        </w:rPr>
        <w:t>International Journal of Innovation, Creativity and Change, 15</w:t>
      </w:r>
      <w:r w:rsidRPr="005C7FE2">
        <w:rPr>
          <w:rFonts w:ascii="Times New Roman" w:hAnsi="Times New Roman" w:cs="Times New Roman"/>
          <w:sz w:val="28"/>
          <w:szCs w:val="28"/>
        </w:rPr>
        <w:t>(6), 653–657.</w:t>
      </w:r>
    </w:p>
    <w:p w14:paraId="353316E7" w14:textId="717873FE"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Bartlett, R. M. (1992). The biom</w:t>
      </w:r>
      <w:r w:rsidR="005C7FE2" w:rsidRPr="005C7FE2">
        <w:rPr>
          <w:rFonts w:ascii="Times New Roman" w:hAnsi="Times New Roman" w:cs="Times New Roman"/>
          <w:sz w:val="28"/>
          <w:szCs w:val="28"/>
        </w:rPr>
        <w:t xml:space="preserve">echanics of javelin throwing: A </w:t>
      </w:r>
      <w:r w:rsidRPr="005C7FE2">
        <w:rPr>
          <w:rFonts w:ascii="Times New Roman" w:hAnsi="Times New Roman" w:cs="Times New Roman"/>
          <w:sz w:val="28"/>
          <w:szCs w:val="28"/>
        </w:rPr>
        <w:t>review. </w:t>
      </w:r>
      <w:r w:rsidRPr="005C7FE2">
        <w:rPr>
          <w:rFonts w:ascii="Times New Roman" w:hAnsi="Times New Roman" w:cs="Times New Roman"/>
          <w:i/>
          <w:iCs/>
          <w:sz w:val="28"/>
          <w:szCs w:val="28"/>
        </w:rPr>
        <w:t>Journal of Sports Sciences, 10</w:t>
      </w:r>
      <w:r w:rsidRPr="005C7FE2">
        <w:rPr>
          <w:rFonts w:ascii="Times New Roman" w:hAnsi="Times New Roman" w:cs="Times New Roman"/>
          <w:sz w:val="28"/>
          <w:szCs w:val="28"/>
        </w:rPr>
        <w:t xml:space="preserve">(5), 337–372. </w:t>
      </w:r>
    </w:p>
    <w:p w14:paraId="040272B0"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Bartlett, R. M., &amp; Best, R. J. (1988). The biomechanics of javelin throwing: A review. </w:t>
      </w:r>
      <w:r w:rsidRPr="005C7FE2">
        <w:rPr>
          <w:rFonts w:ascii="Times New Roman" w:hAnsi="Times New Roman" w:cs="Times New Roman"/>
          <w:i/>
          <w:iCs/>
          <w:sz w:val="28"/>
          <w:szCs w:val="28"/>
        </w:rPr>
        <w:t>Journal of Sports Sciences, 6</w:t>
      </w:r>
      <w:r w:rsidRPr="005C7FE2">
        <w:rPr>
          <w:rFonts w:ascii="Times New Roman" w:hAnsi="Times New Roman" w:cs="Times New Roman"/>
          <w:sz w:val="28"/>
          <w:szCs w:val="28"/>
        </w:rPr>
        <w:t>(1), 1–38.</w:t>
      </w:r>
    </w:p>
    <w:p w14:paraId="6CF68A73"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 xml:space="preserve">Best, R. J., Bartlett, R. M., &amp; </w:t>
      </w:r>
      <w:proofErr w:type="spellStart"/>
      <w:r w:rsidRPr="005C7FE2">
        <w:rPr>
          <w:rFonts w:ascii="Times New Roman" w:hAnsi="Times New Roman" w:cs="Times New Roman"/>
          <w:sz w:val="28"/>
          <w:szCs w:val="28"/>
        </w:rPr>
        <w:t>Morriss</w:t>
      </w:r>
      <w:proofErr w:type="spellEnd"/>
      <w:r w:rsidRPr="005C7FE2">
        <w:rPr>
          <w:rFonts w:ascii="Times New Roman" w:hAnsi="Times New Roman" w:cs="Times New Roman"/>
          <w:sz w:val="28"/>
          <w:szCs w:val="28"/>
        </w:rPr>
        <w:t>, C. J. (1995). A three-dimensional analysis of javelin throwing technique. </w:t>
      </w:r>
      <w:r w:rsidRPr="005C7FE2">
        <w:rPr>
          <w:rFonts w:ascii="Times New Roman" w:hAnsi="Times New Roman" w:cs="Times New Roman"/>
          <w:i/>
          <w:iCs/>
          <w:sz w:val="28"/>
          <w:szCs w:val="28"/>
        </w:rPr>
        <w:t>Journal of Sports Sciences, 13</w:t>
      </w:r>
      <w:r w:rsidRPr="005C7FE2">
        <w:rPr>
          <w:rFonts w:ascii="Times New Roman" w:hAnsi="Times New Roman" w:cs="Times New Roman"/>
          <w:sz w:val="28"/>
          <w:szCs w:val="28"/>
        </w:rPr>
        <w:t>(6), 545–558.</w:t>
      </w:r>
    </w:p>
    <w:p w14:paraId="492A46AD"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Cohen, J. (1988). </w:t>
      </w:r>
      <w:r w:rsidRPr="005C7FE2">
        <w:rPr>
          <w:rFonts w:ascii="Times New Roman" w:hAnsi="Times New Roman" w:cs="Times New Roman"/>
          <w:i/>
          <w:iCs/>
          <w:sz w:val="28"/>
          <w:szCs w:val="28"/>
        </w:rPr>
        <w:t xml:space="preserve">Statistical power analysis for the </w:t>
      </w:r>
      <w:proofErr w:type="spellStart"/>
      <w:r w:rsidRPr="005C7FE2">
        <w:rPr>
          <w:rFonts w:ascii="Times New Roman" w:hAnsi="Times New Roman" w:cs="Times New Roman"/>
          <w:i/>
          <w:iCs/>
          <w:sz w:val="28"/>
          <w:szCs w:val="28"/>
        </w:rPr>
        <w:t>behavioral</w:t>
      </w:r>
      <w:proofErr w:type="spellEnd"/>
      <w:r w:rsidRPr="005C7FE2">
        <w:rPr>
          <w:rFonts w:ascii="Times New Roman" w:hAnsi="Times New Roman" w:cs="Times New Roman"/>
          <w:i/>
          <w:iCs/>
          <w:sz w:val="28"/>
          <w:szCs w:val="28"/>
        </w:rPr>
        <w:t xml:space="preserve"> sciences</w:t>
      </w:r>
      <w:r w:rsidRPr="005C7FE2">
        <w:rPr>
          <w:rFonts w:ascii="Times New Roman" w:hAnsi="Times New Roman" w:cs="Times New Roman"/>
          <w:sz w:val="28"/>
          <w:szCs w:val="28"/>
        </w:rPr>
        <w:t> (2nd ed.). Lawrence Erlbaum Associates.</w:t>
      </w:r>
    </w:p>
    <w:p w14:paraId="75E64013" w14:textId="77777777" w:rsidR="00360E72" w:rsidRPr="005C7FE2" w:rsidRDefault="00360E72" w:rsidP="005C7FE2">
      <w:pPr>
        <w:spacing w:line="360" w:lineRule="auto"/>
        <w:ind w:left="1701" w:hanging="1702"/>
        <w:jc w:val="both"/>
        <w:rPr>
          <w:rFonts w:ascii="Times New Roman" w:hAnsi="Times New Roman" w:cs="Times New Roman"/>
          <w:sz w:val="28"/>
          <w:szCs w:val="28"/>
        </w:rPr>
      </w:pPr>
      <w:proofErr w:type="spellStart"/>
      <w:r w:rsidRPr="005C7FE2">
        <w:rPr>
          <w:rFonts w:ascii="Times New Roman" w:hAnsi="Times New Roman" w:cs="Times New Roman"/>
          <w:sz w:val="28"/>
          <w:szCs w:val="28"/>
        </w:rPr>
        <w:t>Cuciorovschi</w:t>
      </w:r>
      <w:proofErr w:type="spellEnd"/>
      <w:r w:rsidRPr="005C7FE2">
        <w:rPr>
          <w:rFonts w:ascii="Times New Roman" w:hAnsi="Times New Roman" w:cs="Times New Roman"/>
          <w:sz w:val="28"/>
          <w:szCs w:val="28"/>
        </w:rPr>
        <w:t>, D. (2026). Functional biomechanical analysis of javelin throw performance. </w:t>
      </w:r>
      <w:r w:rsidRPr="005C7FE2">
        <w:rPr>
          <w:rFonts w:ascii="Times New Roman" w:hAnsi="Times New Roman" w:cs="Times New Roman"/>
          <w:i/>
          <w:iCs/>
          <w:sz w:val="28"/>
          <w:szCs w:val="28"/>
        </w:rPr>
        <w:t>Journal of Human Sport and Exercise, 21</w:t>
      </w:r>
      <w:r w:rsidRPr="005C7FE2">
        <w:rPr>
          <w:rFonts w:ascii="Times New Roman" w:hAnsi="Times New Roman" w:cs="Times New Roman"/>
          <w:sz w:val="28"/>
          <w:szCs w:val="28"/>
        </w:rPr>
        <w:t>(2), 210–221.</w:t>
      </w:r>
    </w:p>
    <w:p w14:paraId="1D3501F4" w14:textId="77777777" w:rsidR="00360E72" w:rsidRPr="005C7FE2" w:rsidRDefault="00360E72" w:rsidP="005C7FE2">
      <w:pPr>
        <w:spacing w:line="360" w:lineRule="auto"/>
        <w:ind w:left="1701" w:hanging="1702"/>
        <w:jc w:val="both"/>
        <w:rPr>
          <w:rFonts w:ascii="Times New Roman" w:hAnsi="Times New Roman" w:cs="Times New Roman"/>
          <w:sz w:val="28"/>
          <w:szCs w:val="28"/>
        </w:rPr>
      </w:pPr>
      <w:proofErr w:type="spellStart"/>
      <w:r w:rsidRPr="005C7FE2">
        <w:rPr>
          <w:rFonts w:ascii="Times New Roman" w:hAnsi="Times New Roman" w:cs="Times New Roman"/>
          <w:sz w:val="28"/>
          <w:szCs w:val="28"/>
        </w:rPr>
        <w:t>Dapena</w:t>
      </w:r>
      <w:proofErr w:type="spellEnd"/>
      <w:r w:rsidRPr="005C7FE2">
        <w:rPr>
          <w:rFonts w:ascii="Times New Roman" w:hAnsi="Times New Roman" w:cs="Times New Roman"/>
          <w:sz w:val="28"/>
          <w:szCs w:val="28"/>
        </w:rPr>
        <w:t xml:space="preserve">, J. (1986). The javelin </w:t>
      </w:r>
      <w:proofErr w:type="gramStart"/>
      <w:r w:rsidRPr="005C7FE2">
        <w:rPr>
          <w:rFonts w:ascii="Times New Roman" w:hAnsi="Times New Roman" w:cs="Times New Roman"/>
          <w:sz w:val="28"/>
          <w:szCs w:val="28"/>
        </w:rPr>
        <w:t>throw</w:t>
      </w:r>
      <w:proofErr w:type="gramEnd"/>
      <w:r w:rsidRPr="005C7FE2">
        <w:rPr>
          <w:rFonts w:ascii="Times New Roman" w:hAnsi="Times New Roman" w:cs="Times New Roman"/>
          <w:sz w:val="28"/>
          <w:szCs w:val="28"/>
        </w:rPr>
        <w:t xml:space="preserve">. In G. </w:t>
      </w:r>
      <w:proofErr w:type="spellStart"/>
      <w:r w:rsidRPr="005C7FE2">
        <w:rPr>
          <w:rFonts w:ascii="Times New Roman" w:hAnsi="Times New Roman" w:cs="Times New Roman"/>
          <w:sz w:val="28"/>
          <w:szCs w:val="28"/>
        </w:rPr>
        <w:t>Kreighbaum</w:t>
      </w:r>
      <w:proofErr w:type="spellEnd"/>
      <w:r w:rsidRPr="005C7FE2">
        <w:rPr>
          <w:rFonts w:ascii="Times New Roman" w:hAnsi="Times New Roman" w:cs="Times New Roman"/>
          <w:sz w:val="28"/>
          <w:szCs w:val="28"/>
        </w:rPr>
        <w:t xml:space="preserve"> &amp; K. </w:t>
      </w:r>
      <w:proofErr w:type="spellStart"/>
      <w:r w:rsidRPr="005C7FE2">
        <w:rPr>
          <w:rFonts w:ascii="Times New Roman" w:hAnsi="Times New Roman" w:cs="Times New Roman"/>
          <w:sz w:val="28"/>
          <w:szCs w:val="28"/>
        </w:rPr>
        <w:t>Krausz</w:t>
      </w:r>
      <w:proofErr w:type="spellEnd"/>
      <w:r w:rsidRPr="005C7FE2">
        <w:rPr>
          <w:rFonts w:ascii="Times New Roman" w:hAnsi="Times New Roman" w:cs="Times New Roman"/>
          <w:sz w:val="28"/>
          <w:szCs w:val="28"/>
        </w:rPr>
        <w:t xml:space="preserve"> (Eds.), </w:t>
      </w:r>
      <w:r w:rsidRPr="005C7FE2">
        <w:rPr>
          <w:rFonts w:ascii="Times New Roman" w:hAnsi="Times New Roman" w:cs="Times New Roman"/>
          <w:i/>
          <w:iCs/>
          <w:sz w:val="28"/>
          <w:szCs w:val="28"/>
        </w:rPr>
        <w:t>Biomechanics of sport</w:t>
      </w:r>
      <w:r w:rsidRPr="005C7FE2">
        <w:rPr>
          <w:rFonts w:ascii="Times New Roman" w:hAnsi="Times New Roman" w:cs="Times New Roman"/>
          <w:sz w:val="28"/>
          <w:szCs w:val="28"/>
        </w:rPr>
        <w:t> (pp. 213–235). Human Kinetics.</w:t>
      </w:r>
    </w:p>
    <w:p w14:paraId="515D329B"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lastRenderedPageBreak/>
        <w:t>Glazier, P. (2010). Game, set and match? Substantive issues and future directions in performance analysis. </w:t>
      </w:r>
      <w:r w:rsidRPr="005C7FE2">
        <w:rPr>
          <w:rFonts w:ascii="Times New Roman" w:hAnsi="Times New Roman" w:cs="Times New Roman"/>
          <w:i/>
          <w:iCs/>
          <w:sz w:val="28"/>
          <w:szCs w:val="28"/>
        </w:rPr>
        <w:t>Sports Medicine, 40</w:t>
      </w:r>
      <w:r w:rsidRPr="005C7FE2">
        <w:rPr>
          <w:rFonts w:ascii="Times New Roman" w:hAnsi="Times New Roman" w:cs="Times New Roman"/>
          <w:sz w:val="28"/>
          <w:szCs w:val="28"/>
        </w:rPr>
        <w:t xml:space="preserve">(8), 625–634. </w:t>
      </w:r>
    </w:p>
    <w:p w14:paraId="1F3B219A" w14:textId="2B0A9E0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 xml:space="preserve">Hubbard, M., &amp; </w:t>
      </w:r>
      <w:proofErr w:type="spellStart"/>
      <w:r w:rsidRPr="005C7FE2">
        <w:rPr>
          <w:rFonts w:ascii="Times New Roman" w:hAnsi="Times New Roman" w:cs="Times New Roman"/>
          <w:sz w:val="28"/>
          <w:szCs w:val="28"/>
        </w:rPr>
        <w:t>Alaways</w:t>
      </w:r>
      <w:proofErr w:type="spellEnd"/>
      <w:r w:rsidRPr="005C7FE2">
        <w:rPr>
          <w:rFonts w:ascii="Times New Roman" w:hAnsi="Times New Roman" w:cs="Times New Roman"/>
          <w:sz w:val="28"/>
          <w:szCs w:val="28"/>
        </w:rPr>
        <w:t>, L. W. (1987). Optimum release conditions for the javelin. </w:t>
      </w:r>
      <w:r w:rsidRPr="005C7FE2">
        <w:rPr>
          <w:rFonts w:ascii="Times New Roman" w:hAnsi="Times New Roman" w:cs="Times New Roman"/>
          <w:i/>
          <w:iCs/>
          <w:sz w:val="28"/>
          <w:szCs w:val="28"/>
        </w:rPr>
        <w:t>International Journal of Sport Biomechanics, 3</w:t>
      </w:r>
      <w:r w:rsidRPr="005C7FE2">
        <w:rPr>
          <w:rFonts w:ascii="Times New Roman" w:hAnsi="Times New Roman" w:cs="Times New Roman"/>
          <w:sz w:val="28"/>
          <w:szCs w:val="28"/>
        </w:rPr>
        <w:t>(3), 207–221.</w:t>
      </w:r>
    </w:p>
    <w:p w14:paraId="264C25CF"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 xml:space="preserve">Hubbard, M., &amp; </w:t>
      </w:r>
      <w:proofErr w:type="spellStart"/>
      <w:r w:rsidRPr="005C7FE2">
        <w:rPr>
          <w:rFonts w:ascii="Times New Roman" w:hAnsi="Times New Roman" w:cs="Times New Roman"/>
          <w:sz w:val="28"/>
          <w:szCs w:val="28"/>
        </w:rPr>
        <w:t>Alaways</w:t>
      </w:r>
      <w:proofErr w:type="spellEnd"/>
      <w:r w:rsidRPr="005C7FE2">
        <w:rPr>
          <w:rFonts w:ascii="Times New Roman" w:hAnsi="Times New Roman" w:cs="Times New Roman"/>
          <w:sz w:val="28"/>
          <w:szCs w:val="28"/>
        </w:rPr>
        <w:t>, L. W. (1989). Rapid and accurate estimation of release conditions in the javelin throw. </w:t>
      </w:r>
      <w:r w:rsidRPr="005C7FE2">
        <w:rPr>
          <w:rFonts w:ascii="Times New Roman" w:hAnsi="Times New Roman" w:cs="Times New Roman"/>
          <w:i/>
          <w:iCs/>
          <w:sz w:val="28"/>
          <w:szCs w:val="28"/>
        </w:rPr>
        <w:t>Journal of Biomechanics, 22</w:t>
      </w:r>
      <w:r w:rsidRPr="005C7FE2">
        <w:rPr>
          <w:rFonts w:ascii="Times New Roman" w:hAnsi="Times New Roman" w:cs="Times New Roman"/>
          <w:sz w:val="28"/>
          <w:szCs w:val="28"/>
        </w:rPr>
        <w:t xml:space="preserve">(6–7), 583–595. </w:t>
      </w:r>
    </w:p>
    <w:p w14:paraId="151C5621" w14:textId="1C5C91A5"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Hussein, A. (2023). Relationship between torque angle and javelin release velocity among beginner throwers. </w:t>
      </w:r>
      <w:r w:rsidRPr="005C7FE2">
        <w:rPr>
          <w:rFonts w:ascii="Times New Roman" w:hAnsi="Times New Roman" w:cs="Times New Roman"/>
          <w:i/>
          <w:iCs/>
          <w:sz w:val="28"/>
          <w:szCs w:val="28"/>
        </w:rPr>
        <w:t>International Journal of Physical Education and Sports Science, 18</w:t>
      </w:r>
      <w:r w:rsidRPr="005C7FE2">
        <w:rPr>
          <w:rFonts w:ascii="Times New Roman" w:hAnsi="Times New Roman" w:cs="Times New Roman"/>
          <w:sz w:val="28"/>
          <w:szCs w:val="28"/>
        </w:rPr>
        <w:t>(2), 95–103.</w:t>
      </w:r>
    </w:p>
    <w:p w14:paraId="7B20F3A5"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Ito, A., Yokoyama, Y., &amp; Takamatsu, T. (2003). Relationship between javelin performance and throwing technique parameters. </w:t>
      </w:r>
      <w:r w:rsidRPr="005C7FE2">
        <w:rPr>
          <w:rFonts w:ascii="Times New Roman" w:hAnsi="Times New Roman" w:cs="Times New Roman"/>
          <w:i/>
          <w:iCs/>
          <w:sz w:val="28"/>
          <w:szCs w:val="28"/>
        </w:rPr>
        <w:t>International Society of Biomechanics in Sports Conference Proceedings</w:t>
      </w:r>
      <w:r w:rsidRPr="005C7FE2">
        <w:rPr>
          <w:rFonts w:ascii="Times New Roman" w:hAnsi="Times New Roman" w:cs="Times New Roman"/>
          <w:sz w:val="28"/>
          <w:szCs w:val="28"/>
        </w:rPr>
        <w:t>.</w:t>
      </w:r>
    </w:p>
    <w:p w14:paraId="3A3001F8" w14:textId="77777777" w:rsidR="00360E72" w:rsidRPr="005C7FE2" w:rsidRDefault="00360E72" w:rsidP="005C7FE2">
      <w:pPr>
        <w:spacing w:line="360" w:lineRule="auto"/>
        <w:ind w:left="1701" w:hanging="1702"/>
        <w:jc w:val="both"/>
        <w:rPr>
          <w:rFonts w:ascii="Times New Roman" w:hAnsi="Times New Roman" w:cs="Times New Roman"/>
          <w:sz w:val="28"/>
          <w:szCs w:val="28"/>
        </w:rPr>
      </w:pPr>
      <w:proofErr w:type="spellStart"/>
      <w:r w:rsidRPr="005C7FE2">
        <w:rPr>
          <w:rFonts w:ascii="Times New Roman" w:hAnsi="Times New Roman" w:cs="Times New Roman"/>
          <w:sz w:val="28"/>
          <w:szCs w:val="28"/>
        </w:rPr>
        <w:t>Köhler</w:t>
      </w:r>
      <w:proofErr w:type="spellEnd"/>
      <w:r w:rsidRPr="005C7FE2">
        <w:rPr>
          <w:rFonts w:ascii="Times New Roman" w:hAnsi="Times New Roman" w:cs="Times New Roman"/>
          <w:sz w:val="28"/>
          <w:szCs w:val="28"/>
        </w:rPr>
        <w:t>, H. P., et al. (2024). Energy flow and acceleration-phase mechanics in javelin throwing. </w:t>
      </w:r>
      <w:r w:rsidRPr="005C7FE2">
        <w:rPr>
          <w:rFonts w:ascii="Times New Roman" w:hAnsi="Times New Roman" w:cs="Times New Roman"/>
          <w:i/>
          <w:iCs/>
          <w:sz w:val="28"/>
          <w:szCs w:val="28"/>
        </w:rPr>
        <w:t>Sports Biomechanics</w:t>
      </w:r>
      <w:r w:rsidRPr="005C7FE2">
        <w:rPr>
          <w:rFonts w:ascii="Times New Roman" w:hAnsi="Times New Roman" w:cs="Times New Roman"/>
          <w:sz w:val="28"/>
          <w:szCs w:val="28"/>
        </w:rPr>
        <w:t>.</w:t>
      </w:r>
    </w:p>
    <w:p w14:paraId="5EC858D7"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Kumar, R., &amp; Singh, A. (2025). Biomechanical analysis of Paris Olympics 2024 javelin finalists. </w:t>
      </w:r>
      <w:r w:rsidRPr="005C7FE2">
        <w:rPr>
          <w:rFonts w:ascii="Times New Roman" w:hAnsi="Times New Roman" w:cs="Times New Roman"/>
          <w:i/>
          <w:iCs/>
          <w:sz w:val="28"/>
          <w:szCs w:val="28"/>
        </w:rPr>
        <w:t>International Journal of Sports Performance Analysis, 7</w:t>
      </w:r>
      <w:r w:rsidRPr="005C7FE2">
        <w:rPr>
          <w:rFonts w:ascii="Times New Roman" w:hAnsi="Times New Roman" w:cs="Times New Roman"/>
          <w:sz w:val="28"/>
          <w:szCs w:val="28"/>
        </w:rPr>
        <w:t>(1), 44–56.</w:t>
      </w:r>
    </w:p>
    <w:p w14:paraId="47051077"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Kunz, H., &amp; Kaufmann, D. A. (1978). Javelin throwing: The key factors determining distance. </w:t>
      </w:r>
      <w:r w:rsidRPr="005C7FE2">
        <w:rPr>
          <w:rFonts w:ascii="Times New Roman" w:hAnsi="Times New Roman" w:cs="Times New Roman"/>
          <w:i/>
          <w:iCs/>
          <w:sz w:val="28"/>
          <w:szCs w:val="28"/>
        </w:rPr>
        <w:t>Track &amp; Field Quarterly Review, 78</w:t>
      </w:r>
      <w:r w:rsidRPr="005C7FE2">
        <w:rPr>
          <w:rFonts w:ascii="Times New Roman" w:hAnsi="Times New Roman" w:cs="Times New Roman"/>
          <w:sz w:val="28"/>
          <w:szCs w:val="28"/>
        </w:rPr>
        <w:t>(2), 23–27.</w:t>
      </w:r>
    </w:p>
    <w:p w14:paraId="28556F56"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Leigh, S., Fernandez-Fernandez, J., &amp; Bridgett, L. (2022). Advances in biomechanical motion analysis in athletics performance. </w:t>
      </w:r>
      <w:r w:rsidRPr="005C7FE2">
        <w:rPr>
          <w:rFonts w:ascii="Times New Roman" w:hAnsi="Times New Roman" w:cs="Times New Roman"/>
          <w:i/>
          <w:iCs/>
          <w:sz w:val="28"/>
          <w:szCs w:val="28"/>
        </w:rPr>
        <w:t>Sports Biomechanics, 21</w:t>
      </w:r>
      <w:r w:rsidRPr="005C7FE2">
        <w:rPr>
          <w:rFonts w:ascii="Times New Roman" w:hAnsi="Times New Roman" w:cs="Times New Roman"/>
          <w:sz w:val="28"/>
          <w:szCs w:val="28"/>
        </w:rPr>
        <w:t>(4), 411–428.</w:t>
      </w:r>
    </w:p>
    <w:p w14:paraId="709D025E"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lastRenderedPageBreak/>
        <w:t>Makino, M., et al. (2022). Kinematic contribution to javelin velocity at different run-up velocities in male javelin throwers. </w:t>
      </w:r>
      <w:r w:rsidRPr="005C7FE2">
        <w:rPr>
          <w:rFonts w:ascii="Times New Roman" w:hAnsi="Times New Roman" w:cs="Times New Roman"/>
          <w:i/>
          <w:iCs/>
          <w:sz w:val="28"/>
          <w:szCs w:val="28"/>
        </w:rPr>
        <w:t>Journal of Human Kinetics, 83</w:t>
      </w:r>
      <w:r w:rsidRPr="005C7FE2">
        <w:rPr>
          <w:rFonts w:ascii="Times New Roman" w:hAnsi="Times New Roman" w:cs="Times New Roman"/>
          <w:sz w:val="28"/>
          <w:szCs w:val="28"/>
        </w:rPr>
        <w:t>(1), 145–156.</w:t>
      </w:r>
    </w:p>
    <w:p w14:paraId="5270BEF7"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Mero, A., Komi, P. V., Korjus, T., Navarro, E., &amp; Gregor, R. J. (1994). Body segment contributions to javelin throwing during final thrust phases. </w:t>
      </w:r>
      <w:r w:rsidRPr="005C7FE2">
        <w:rPr>
          <w:rFonts w:ascii="Times New Roman" w:hAnsi="Times New Roman" w:cs="Times New Roman"/>
          <w:i/>
          <w:iCs/>
          <w:sz w:val="28"/>
          <w:szCs w:val="28"/>
        </w:rPr>
        <w:t>Journal of Applied Biomechanics, 10</w:t>
      </w:r>
      <w:r w:rsidRPr="005C7FE2">
        <w:rPr>
          <w:rFonts w:ascii="Times New Roman" w:hAnsi="Times New Roman" w:cs="Times New Roman"/>
          <w:sz w:val="28"/>
          <w:szCs w:val="28"/>
        </w:rPr>
        <w:t>(2), 166–177.</w:t>
      </w:r>
    </w:p>
    <w:p w14:paraId="4A5AFC72" w14:textId="77777777" w:rsidR="00360E72" w:rsidRPr="005C7FE2" w:rsidRDefault="00360E72" w:rsidP="005C7FE2">
      <w:pPr>
        <w:spacing w:line="360" w:lineRule="auto"/>
        <w:ind w:left="1701" w:hanging="1702"/>
        <w:jc w:val="both"/>
        <w:rPr>
          <w:rFonts w:ascii="Times New Roman" w:hAnsi="Times New Roman" w:cs="Times New Roman"/>
          <w:sz w:val="28"/>
          <w:szCs w:val="28"/>
        </w:rPr>
      </w:pPr>
      <w:proofErr w:type="spellStart"/>
      <w:r w:rsidRPr="005C7FE2">
        <w:rPr>
          <w:rFonts w:ascii="Times New Roman" w:hAnsi="Times New Roman" w:cs="Times New Roman"/>
          <w:sz w:val="28"/>
          <w:szCs w:val="28"/>
        </w:rPr>
        <w:t>Morriss</w:t>
      </w:r>
      <w:proofErr w:type="spellEnd"/>
      <w:r w:rsidRPr="005C7FE2">
        <w:rPr>
          <w:rFonts w:ascii="Times New Roman" w:hAnsi="Times New Roman" w:cs="Times New Roman"/>
          <w:sz w:val="28"/>
          <w:szCs w:val="28"/>
        </w:rPr>
        <w:t>, C., &amp; Bartlett, R. (1996). Biomechanical factors critical for performance in the men's javelin throw. </w:t>
      </w:r>
      <w:r w:rsidRPr="005C7FE2">
        <w:rPr>
          <w:rFonts w:ascii="Times New Roman" w:hAnsi="Times New Roman" w:cs="Times New Roman"/>
          <w:i/>
          <w:iCs/>
          <w:sz w:val="28"/>
          <w:szCs w:val="28"/>
        </w:rPr>
        <w:t>Sports Medicine, 21</w:t>
      </w:r>
      <w:r w:rsidRPr="005C7FE2">
        <w:rPr>
          <w:rFonts w:ascii="Times New Roman" w:hAnsi="Times New Roman" w:cs="Times New Roman"/>
          <w:sz w:val="28"/>
          <w:szCs w:val="28"/>
        </w:rPr>
        <w:t>(6), 438–446.</w:t>
      </w:r>
    </w:p>
    <w:p w14:paraId="1F937EC7" w14:textId="72808C4D" w:rsidR="00360E72" w:rsidRPr="005C7FE2" w:rsidRDefault="00360E72" w:rsidP="005C7FE2">
      <w:pPr>
        <w:spacing w:line="360" w:lineRule="auto"/>
        <w:ind w:left="1701" w:hanging="1702"/>
        <w:jc w:val="both"/>
        <w:rPr>
          <w:rFonts w:ascii="Times New Roman" w:hAnsi="Times New Roman" w:cs="Times New Roman"/>
          <w:sz w:val="28"/>
          <w:szCs w:val="28"/>
        </w:rPr>
      </w:pPr>
      <w:proofErr w:type="spellStart"/>
      <w:r w:rsidRPr="005C7FE2">
        <w:rPr>
          <w:rFonts w:ascii="Times New Roman" w:hAnsi="Times New Roman" w:cs="Times New Roman"/>
          <w:sz w:val="28"/>
          <w:szCs w:val="28"/>
        </w:rPr>
        <w:t>Morriss</w:t>
      </w:r>
      <w:proofErr w:type="spellEnd"/>
      <w:r w:rsidRPr="005C7FE2">
        <w:rPr>
          <w:rFonts w:ascii="Times New Roman" w:hAnsi="Times New Roman" w:cs="Times New Roman"/>
          <w:sz w:val="28"/>
          <w:szCs w:val="28"/>
        </w:rPr>
        <w:t xml:space="preserve">, C., Bartlett, R., &amp; Fowler, N. (2001). Biomechanical analysis of the men's javelin </w:t>
      </w:r>
      <w:r w:rsidR="00DB4B0F" w:rsidRPr="005C7FE2">
        <w:rPr>
          <w:rFonts w:ascii="Times New Roman" w:hAnsi="Times New Roman" w:cs="Times New Roman"/>
          <w:sz w:val="28"/>
          <w:szCs w:val="28"/>
        </w:rPr>
        <w:t>throws</w:t>
      </w:r>
      <w:r w:rsidRPr="005C7FE2">
        <w:rPr>
          <w:rFonts w:ascii="Times New Roman" w:hAnsi="Times New Roman" w:cs="Times New Roman"/>
          <w:sz w:val="28"/>
          <w:szCs w:val="28"/>
        </w:rPr>
        <w:t xml:space="preserve"> at the 1995 World Championships in Athletics. </w:t>
      </w:r>
      <w:r w:rsidRPr="005C7FE2">
        <w:rPr>
          <w:rFonts w:ascii="Times New Roman" w:hAnsi="Times New Roman" w:cs="Times New Roman"/>
          <w:i/>
          <w:iCs/>
          <w:sz w:val="28"/>
          <w:szCs w:val="28"/>
        </w:rPr>
        <w:t>New Studies in Athletics, 16</w:t>
      </w:r>
      <w:r w:rsidRPr="005C7FE2">
        <w:rPr>
          <w:rFonts w:ascii="Times New Roman" w:hAnsi="Times New Roman" w:cs="Times New Roman"/>
          <w:sz w:val="28"/>
          <w:szCs w:val="28"/>
        </w:rPr>
        <w:t>(1), 57–67.</w:t>
      </w:r>
    </w:p>
    <w:p w14:paraId="78735834" w14:textId="0D6B4882" w:rsidR="00360E72" w:rsidRPr="005C7FE2" w:rsidRDefault="00360E72" w:rsidP="005C7FE2">
      <w:pPr>
        <w:spacing w:line="360" w:lineRule="auto"/>
        <w:ind w:left="1701" w:hanging="1702"/>
        <w:jc w:val="both"/>
        <w:rPr>
          <w:rFonts w:ascii="Times New Roman" w:hAnsi="Times New Roman" w:cs="Times New Roman"/>
          <w:sz w:val="28"/>
          <w:szCs w:val="28"/>
        </w:rPr>
      </w:pPr>
      <w:proofErr w:type="spellStart"/>
      <w:r w:rsidRPr="005C7FE2">
        <w:rPr>
          <w:rFonts w:ascii="Times New Roman" w:hAnsi="Times New Roman" w:cs="Times New Roman"/>
          <w:sz w:val="28"/>
          <w:szCs w:val="28"/>
        </w:rPr>
        <w:t>Morriss</w:t>
      </w:r>
      <w:proofErr w:type="spellEnd"/>
      <w:r w:rsidRPr="005C7FE2">
        <w:rPr>
          <w:rFonts w:ascii="Times New Roman" w:hAnsi="Times New Roman" w:cs="Times New Roman"/>
          <w:sz w:val="28"/>
          <w:szCs w:val="28"/>
        </w:rPr>
        <w:t xml:space="preserve">, C. J. R., &amp; Bartlett, R. M. (1996). Biomechanical analysis of the elite javelin </w:t>
      </w:r>
      <w:r w:rsidR="00DB4B0F" w:rsidRPr="005C7FE2">
        <w:rPr>
          <w:rFonts w:ascii="Times New Roman" w:hAnsi="Times New Roman" w:cs="Times New Roman"/>
          <w:sz w:val="28"/>
          <w:szCs w:val="28"/>
        </w:rPr>
        <w:t>throws</w:t>
      </w:r>
      <w:r w:rsidRPr="005C7FE2">
        <w:rPr>
          <w:rFonts w:ascii="Times New Roman" w:hAnsi="Times New Roman" w:cs="Times New Roman"/>
          <w:sz w:val="28"/>
          <w:szCs w:val="28"/>
        </w:rPr>
        <w:t xml:space="preserve"> of Seppo </w:t>
      </w:r>
      <w:proofErr w:type="spellStart"/>
      <w:r w:rsidRPr="005C7FE2">
        <w:rPr>
          <w:rFonts w:ascii="Times New Roman" w:hAnsi="Times New Roman" w:cs="Times New Roman"/>
          <w:sz w:val="28"/>
          <w:szCs w:val="28"/>
        </w:rPr>
        <w:t>Raty</w:t>
      </w:r>
      <w:proofErr w:type="spellEnd"/>
      <w:r w:rsidRPr="005C7FE2">
        <w:rPr>
          <w:rFonts w:ascii="Times New Roman" w:hAnsi="Times New Roman" w:cs="Times New Roman"/>
          <w:sz w:val="28"/>
          <w:szCs w:val="28"/>
        </w:rPr>
        <w:t>. </w:t>
      </w:r>
      <w:r w:rsidRPr="005C7FE2">
        <w:rPr>
          <w:rFonts w:ascii="Times New Roman" w:hAnsi="Times New Roman" w:cs="Times New Roman"/>
          <w:i/>
          <w:iCs/>
          <w:sz w:val="28"/>
          <w:szCs w:val="28"/>
        </w:rPr>
        <w:t>Journal of Applied Biomechanics, 12</w:t>
      </w:r>
      <w:r w:rsidRPr="005C7FE2">
        <w:rPr>
          <w:rFonts w:ascii="Times New Roman" w:hAnsi="Times New Roman" w:cs="Times New Roman"/>
          <w:sz w:val="28"/>
          <w:szCs w:val="28"/>
        </w:rPr>
        <w:t xml:space="preserve">(3), 293–300. </w:t>
      </w:r>
    </w:p>
    <w:p w14:paraId="7C0BC0C4"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Murakami, M., Ito, T., &amp; Endo, T. (2023). Kinematic determinants of release parameters in elite javelin throwers. </w:t>
      </w:r>
      <w:r w:rsidRPr="005C7FE2">
        <w:rPr>
          <w:rFonts w:ascii="Times New Roman" w:hAnsi="Times New Roman" w:cs="Times New Roman"/>
          <w:i/>
          <w:iCs/>
          <w:sz w:val="28"/>
          <w:szCs w:val="28"/>
        </w:rPr>
        <w:t>European Journal of Sport Science, 23</w:t>
      </w:r>
      <w:r w:rsidRPr="005C7FE2">
        <w:rPr>
          <w:rFonts w:ascii="Times New Roman" w:hAnsi="Times New Roman" w:cs="Times New Roman"/>
          <w:sz w:val="28"/>
          <w:szCs w:val="28"/>
        </w:rPr>
        <w:t>(5), 722–731.</w:t>
      </w:r>
    </w:p>
    <w:p w14:paraId="69EF2566" w14:textId="77777777" w:rsidR="00360E72" w:rsidRPr="005C7FE2" w:rsidRDefault="00360E72" w:rsidP="005C7FE2">
      <w:pPr>
        <w:spacing w:line="360" w:lineRule="auto"/>
        <w:ind w:left="1701" w:hanging="1702"/>
        <w:jc w:val="both"/>
        <w:rPr>
          <w:rFonts w:ascii="Times New Roman" w:hAnsi="Times New Roman" w:cs="Times New Roman"/>
          <w:sz w:val="28"/>
          <w:szCs w:val="28"/>
        </w:rPr>
      </w:pPr>
      <w:proofErr w:type="spellStart"/>
      <w:r w:rsidRPr="005C7FE2">
        <w:rPr>
          <w:rFonts w:ascii="Times New Roman" w:hAnsi="Times New Roman" w:cs="Times New Roman"/>
          <w:sz w:val="28"/>
          <w:szCs w:val="28"/>
        </w:rPr>
        <w:t>Palaniyappan</w:t>
      </w:r>
      <w:proofErr w:type="spellEnd"/>
      <w:r w:rsidRPr="005C7FE2">
        <w:rPr>
          <w:rFonts w:ascii="Times New Roman" w:hAnsi="Times New Roman" w:cs="Times New Roman"/>
          <w:sz w:val="28"/>
          <w:szCs w:val="28"/>
        </w:rPr>
        <w:t>, R. (2024). Influence of kinetic factors on javelin throw performance. </w:t>
      </w:r>
      <w:r w:rsidRPr="005C7FE2">
        <w:rPr>
          <w:rFonts w:ascii="Times New Roman" w:hAnsi="Times New Roman" w:cs="Times New Roman"/>
          <w:i/>
          <w:iCs/>
          <w:sz w:val="28"/>
          <w:szCs w:val="28"/>
        </w:rPr>
        <w:t>Proceedings of the International Society of Biomechanics in Sports</w:t>
      </w:r>
      <w:r w:rsidRPr="005C7FE2">
        <w:rPr>
          <w:rFonts w:ascii="Times New Roman" w:hAnsi="Times New Roman" w:cs="Times New Roman"/>
          <w:sz w:val="28"/>
          <w:szCs w:val="28"/>
        </w:rPr>
        <w:t>.</w:t>
      </w:r>
    </w:p>
    <w:p w14:paraId="167AA02F" w14:textId="77777777" w:rsidR="00360E72"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 xml:space="preserve">Sharma, S., &amp; </w:t>
      </w:r>
      <w:proofErr w:type="spellStart"/>
      <w:r w:rsidRPr="005C7FE2">
        <w:rPr>
          <w:rFonts w:ascii="Times New Roman" w:hAnsi="Times New Roman" w:cs="Times New Roman"/>
          <w:sz w:val="28"/>
          <w:szCs w:val="28"/>
        </w:rPr>
        <w:t>Mukhopadhyay</w:t>
      </w:r>
      <w:proofErr w:type="spellEnd"/>
      <w:r w:rsidRPr="005C7FE2">
        <w:rPr>
          <w:rFonts w:ascii="Times New Roman" w:hAnsi="Times New Roman" w:cs="Times New Roman"/>
          <w:sz w:val="28"/>
          <w:szCs w:val="28"/>
        </w:rPr>
        <w:t xml:space="preserve">, A. (2025). Kinematic analysis of javelin </w:t>
      </w:r>
      <w:proofErr w:type="gramStart"/>
      <w:r w:rsidRPr="005C7FE2">
        <w:rPr>
          <w:rFonts w:ascii="Times New Roman" w:hAnsi="Times New Roman" w:cs="Times New Roman"/>
          <w:sz w:val="28"/>
          <w:szCs w:val="28"/>
        </w:rPr>
        <w:t>throw</w:t>
      </w:r>
      <w:proofErr w:type="gramEnd"/>
      <w:r w:rsidRPr="005C7FE2">
        <w:rPr>
          <w:rFonts w:ascii="Times New Roman" w:hAnsi="Times New Roman" w:cs="Times New Roman"/>
          <w:sz w:val="28"/>
          <w:szCs w:val="28"/>
        </w:rPr>
        <w:t>: A systematic review. </w:t>
      </w:r>
      <w:r w:rsidRPr="005C7FE2">
        <w:rPr>
          <w:rFonts w:ascii="Times New Roman" w:hAnsi="Times New Roman" w:cs="Times New Roman"/>
          <w:i/>
          <w:iCs/>
          <w:sz w:val="28"/>
          <w:szCs w:val="28"/>
        </w:rPr>
        <w:t>International Journal of Sports Science Review</w:t>
      </w:r>
      <w:r w:rsidRPr="005C7FE2">
        <w:rPr>
          <w:rFonts w:ascii="Times New Roman" w:hAnsi="Times New Roman" w:cs="Times New Roman"/>
          <w:sz w:val="28"/>
          <w:szCs w:val="28"/>
        </w:rPr>
        <w:t>.</w:t>
      </w:r>
    </w:p>
    <w:p w14:paraId="21E230FC" w14:textId="7A7C636C" w:rsidR="00D51ACA" w:rsidRPr="005C7FE2" w:rsidRDefault="00360E72" w:rsidP="005C7FE2">
      <w:pPr>
        <w:spacing w:line="360" w:lineRule="auto"/>
        <w:ind w:left="1701" w:hanging="1702"/>
        <w:jc w:val="both"/>
        <w:rPr>
          <w:rFonts w:ascii="Times New Roman" w:hAnsi="Times New Roman" w:cs="Times New Roman"/>
          <w:sz w:val="28"/>
          <w:szCs w:val="28"/>
        </w:rPr>
      </w:pPr>
      <w:r w:rsidRPr="005C7FE2">
        <w:rPr>
          <w:rFonts w:ascii="Times New Roman" w:hAnsi="Times New Roman" w:cs="Times New Roman"/>
          <w:sz w:val="28"/>
          <w:szCs w:val="28"/>
        </w:rPr>
        <w:t xml:space="preserve">Whiting, W. C., Gregor, R. J., &amp; </w:t>
      </w:r>
      <w:proofErr w:type="spellStart"/>
      <w:r w:rsidRPr="005C7FE2">
        <w:rPr>
          <w:rFonts w:ascii="Times New Roman" w:hAnsi="Times New Roman" w:cs="Times New Roman"/>
          <w:sz w:val="28"/>
          <w:szCs w:val="28"/>
        </w:rPr>
        <w:t>Halushka</w:t>
      </w:r>
      <w:proofErr w:type="spellEnd"/>
      <w:r w:rsidRPr="005C7FE2">
        <w:rPr>
          <w:rFonts w:ascii="Times New Roman" w:hAnsi="Times New Roman" w:cs="Times New Roman"/>
          <w:sz w:val="28"/>
          <w:szCs w:val="28"/>
        </w:rPr>
        <w:t xml:space="preserve">, M. (1991). Body segment and release parameter contributions to new-rules javelin </w:t>
      </w:r>
      <w:r w:rsidRPr="005C7FE2">
        <w:rPr>
          <w:rFonts w:ascii="Times New Roman" w:hAnsi="Times New Roman" w:cs="Times New Roman"/>
          <w:sz w:val="28"/>
          <w:szCs w:val="28"/>
        </w:rPr>
        <w:lastRenderedPageBreak/>
        <w:t>throwing. </w:t>
      </w:r>
      <w:r w:rsidRPr="005C7FE2">
        <w:rPr>
          <w:rFonts w:ascii="Times New Roman" w:hAnsi="Times New Roman" w:cs="Times New Roman"/>
          <w:i/>
          <w:iCs/>
          <w:sz w:val="28"/>
          <w:szCs w:val="28"/>
        </w:rPr>
        <w:t>International Journal of Sport Biomechanics, 7</w:t>
      </w:r>
      <w:r w:rsidRPr="005C7FE2">
        <w:rPr>
          <w:rFonts w:ascii="Times New Roman" w:hAnsi="Times New Roman" w:cs="Times New Roman"/>
          <w:sz w:val="28"/>
          <w:szCs w:val="28"/>
        </w:rPr>
        <w:t>(2), 111–124.</w:t>
      </w:r>
    </w:p>
    <w:sectPr w:rsidR="00D51ACA" w:rsidRPr="005C7FE2" w:rsidSect="005C7FE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E5B42" w14:textId="77777777" w:rsidR="00D4570A" w:rsidRDefault="00D4570A" w:rsidP="005C7FE2">
      <w:pPr>
        <w:spacing w:after="0" w:line="240" w:lineRule="auto"/>
      </w:pPr>
      <w:r>
        <w:separator/>
      </w:r>
    </w:p>
  </w:endnote>
  <w:endnote w:type="continuationSeparator" w:id="0">
    <w:p w14:paraId="1685949C" w14:textId="77777777" w:rsidR="00D4570A" w:rsidRDefault="00D4570A" w:rsidP="005C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he new times roma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855792"/>
      <w:docPartObj>
        <w:docPartGallery w:val="Page Numbers (Bottom of Page)"/>
        <w:docPartUnique/>
      </w:docPartObj>
    </w:sdtPr>
    <w:sdtEndPr/>
    <w:sdtContent>
      <w:p w14:paraId="2B5EED0E" w14:textId="51D149B6" w:rsidR="00BF2E4E" w:rsidRDefault="00BF2E4E">
        <w:pPr>
          <w:pStyle w:val="Footer"/>
          <w:jc w:val="right"/>
        </w:pPr>
        <w:r>
          <w:t xml:space="preserve">Page | </w:t>
        </w:r>
        <w:r>
          <w:fldChar w:fldCharType="begin"/>
        </w:r>
        <w:r>
          <w:instrText xml:space="preserve"> PAGE   \* MERGEFORMAT </w:instrText>
        </w:r>
        <w:r>
          <w:fldChar w:fldCharType="separate"/>
        </w:r>
        <w:r w:rsidR="0029555C">
          <w:rPr>
            <w:noProof/>
          </w:rPr>
          <w:t>15</w:t>
        </w:r>
        <w:r>
          <w:rPr>
            <w:noProof/>
          </w:rPr>
          <w:fldChar w:fldCharType="end"/>
        </w:r>
        <w:r>
          <w:t xml:space="preserve"> </w:t>
        </w:r>
      </w:p>
    </w:sdtContent>
  </w:sdt>
  <w:p w14:paraId="55C7332A" w14:textId="6B54B2DE" w:rsidR="005C7FE2" w:rsidRDefault="005C7F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17540" w14:textId="77777777" w:rsidR="00D4570A" w:rsidRDefault="00D4570A" w:rsidP="005C7FE2">
      <w:pPr>
        <w:spacing w:after="0" w:line="240" w:lineRule="auto"/>
      </w:pPr>
      <w:r>
        <w:separator/>
      </w:r>
    </w:p>
  </w:footnote>
  <w:footnote w:type="continuationSeparator" w:id="0">
    <w:p w14:paraId="687D832A" w14:textId="77777777" w:rsidR="00D4570A" w:rsidRDefault="00D4570A" w:rsidP="005C7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A60D3"/>
    <w:multiLevelType w:val="multilevel"/>
    <w:tmpl w:val="842C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656642"/>
    <w:multiLevelType w:val="hybridMultilevel"/>
    <w:tmpl w:val="71900B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ACA"/>
    <w:rsid w:val="00001E3E"/>
    <w:rsid w:val="00080C7D"/>
    <w:rsid w:val="001113C2"/>
    <w:rsid w:val="00192912"/>
    <w:rsid w:val="0029555C"/>
    <w:rsid w:val="002A3EAE"/>
    <w:rsid w:val="002B34A7"/>
    <w:rsid w:val="00360E72"/>
    <w:rsid w:val="003662BB"/>
    <w:rsid w:val="00403592"/>
    <w:rsid w:val="004B58E9"/>
    <w:rsid w:val="0053250C"/>
    <w:rsid w:val="005C7FE2"/>
    <w:rsid w:val="00632A72"/>
    <w:rsid w:val="00675D43"/>
    <w:rsid w:val="006D2ED7"/>
    <w:rsid w:val="007135DF"/>
    <w:rsid w:val="007169C0"/>
    <w:rsid w:val="00720949"/>
    <w:rsid w:val="007A4497"/>
    <w:rsid w:val="007C52C5"/>
    <w:rsid w:val="008135FC"/>
    <w:rsid w:val="008C2160"/>
    <w:rsid w:val="009C5F73"/>
    <w:rsid w:val="00AB3DAF"/>
    <w:rsid w:val="00BF2E4E"/>
    <w:rsid w:val="00C11C04"/>
    <w:rsid w:val="00C666AA"/>
    <w:rsid w:val="00C9146A"/>
    <w:rsid w:val="00CA7383"/>
    <w:rsid w:val="00CE213F"/>
    <w:rsid w:val="00D3272F"/>
    <w:rsid w:val="00D4570A"/>
    <w:rsid w:val="00D51ACA"/>
    <w:rsid w:val="00D95A02"/>
    <w:rsid w:val="00DA7552"/>
    <w:rsid w:val="00DB4B0F"/>
    <w:rsid w:val="00DC1037"/>
    <w:rsid w:val="00DF0723"/>
    <w:rsid w:val="00E1481F"/>
    <w:rsid w:val="00E20424"/>
    <w:rsid w:val="00E53240"/>
    <w:rsid w:val="00ED353B"/>
    <w:rsid w:val="00ED3D28"/>
    <w:rsid w:val="00FA2F2E"/>
    <w:rsid w:val="00FB76C7"/>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70FD2"/>
  <w15:chartTrackingRefBased/>
  <w15:docId w15:val="{F682F953-37BF-42C3-B275-FE5A52C1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1AC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D51AC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51ACA"/>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51A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1A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1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AC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D51AC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D51AC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51A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1A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1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ACA"/>
    <w:rPr>
      <w:rFonts w:eastAsiaTheme="majorEastAsia" w:cstheme="majorBidi"/>
      <w:color w:val="272727" w:themeColor="text1" w:themeTint="D8"/>
    </w:rPr>
  </w:style>
  <w:style w:type="paragraph" w:styleId="Title">
    <w:name w:val="Title"/>
    <w:basedOn w:val="Normal"/>
    <w:next w:val="Normal"/>
    <w:link w:val="TitleChar"/>
    <w:uiPriority w:val="10"/>
    <w:qFormat/>
    <w:rsid w:val="00D51AC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51AC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51AC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51AC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51ACA"/>
    <w:pPr>
      <w:spacing w:before="160"/>
      <w:jc w:val="center"/>
    </w:pPr>
    <w:rPr>
      <w:i/>
      <w:iCs/>
      <w:color w:val="404040" w:themeColor="text1" w:themeTint="BF"/>
    </w:rPr>
  </w:style>
  <w:style w:type="character" w:customStyle="1" w:styleId="QuoteChar">
    <w:name w:val="Quote Char"/>
    <w:basedOn w:val="DefaultParagraphFont"/>
    <w:link w:val="Quote"/>
    <w:uiPriority w:val="29"/>
    <w:rsid w:val="00D51ACA"/>
    <w:rPr>
      <w:i/>
      <w:iCs/>
      <w:color w:val="404040" w:themeColor="text1" w:themeTint="BF"/>
    </w:rPr>
  </w:style>
  <w:style w:type="paragraph" w:styleId="ListParagraph">
    <w:name w:val="List Paragraph"/>
    <w:basedOn w:val="Normal"/>
    <w:uiPriority w:val="34"/>
    <w:qFormat/>
    <w:rsid w:val="00D51ACA"/>
    <w:pPr>
      <w:ind w:left="720"/>
      <w:contextualSpacing/>
    </w:pPr>
  </w:style>
  <w:style w:type="character" w:styleId="IntenseEmphasis">
    <w:name w:val="Intense Emphasis"/>
    <w:basedOn w:val="DefaultParagraphFont"/>
    <w:uiPriority w:val="21"/>
    <w:qFormat/>
    <w:rsid w:val="00D51ACA"/>
    <w:rPr>
      <w:i/>
      <w:iCs/>
      <w:color w:val="2F5496" w:themeColor="accent1" w:themeShade="BF"/>
    </w:rPr>
  </w:style>
  <w:style w:type="paragraph" w:styleId="IntenseQuote">
    <w:name w:val="Intense Quote"/>
    <w:basedOn w:val="Normal"/>
    <w:next w:val="Normal"/>
    <w:link w:val="IntenseQuoteChar"/>
    <w:uiPriority w:val="30"/>
    <w:qFormat/>
    <w:rsid w:val="00D51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1ACA"/>
    <w:rPr>
      <w:i/>
      <w:iCs/>
      <w:color w:val="2F5496" w:themeColor="accent1" w:themeShade="BF"/>
    </w:rPr>
  </w:style>
  <w:style w:type="character" w:styleId="IntenseReference">
    <w:name w:val="Intense Reference"/>
    <w:basedOn w:val="DefaultParagraphFont"/>
    <w:uiPriority w:val="32"/>
    <w:qFormat/>
    <w:rsid w:val="00D51ACA"/>
    <w:rPr>
      <w:b/>
      <w:bCs/>
      <w:smallCaps/>
      <w:color w:val="2F5496" w:themeColor="accent1" w:themeShade="BF"/>
      <w:spacing w:val="5"/>
    </w:rPr>
  </w:style>
  <w:style w:type="character" w:styleId="Hyperlink">
    <w:name w:val="Hyperlink"/>
    <w:basedOn w:val="DefaultParagraphFont"/>
    <w:uiPriority w:val="99"/>
    <w:unhideWhenUsed/>
    <w:rsid w:val="00001E3E"/>
    <w:rPr>
      <w:color w:val="0563C1" w:themeColor="hyperlink"/>
      <w:u w:val="single"/>
    </w:rPr>
  </w:style>
  <w:style w:type="character" w:customStyle="1" w:styleId="UnresolvedMention">
    <w:name w:val="Unresolved Mention"/>
    <w:basedOn w:val="DefaultParagraphFont"/>
    <w:uiPriority w:val="99"/>
    <w:semiHidden/>
    <w:unhideWhenUsed/>
    <w:rsid w:val="00001E3E"/>
    <w:rPr>
      <w:color w:val="605E5C"/>
      <w:shd w:val="clear" w:color="auto" w:fill="E1DFDD"/>
    </w:rPr>
  </w:style>
  <w:style w:type="table" w:styleId="TableGrid">
    <w:name w:val="Table Grid"/>
    <w:basedOn w:val="TableNormal"/>
    <w:uiPriority w:val="39"/>
    <w:rsid w:val="0000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E2"/>
  </w:style>
  <w:style w:type="paragraph" w:styleId="Footer">
    <w:name w:val="footer"/>
    <w:basedOn w:val="Normal"/>
    <w:link w:val="FooterChar"/>
    <w:uiPriority w:val="99"/>
    <w:unhideWhenUsed/>
    <w:rsid w:val="005C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FE2"/>
  </w:style>
  <w:style w:type="paragraph" w:customStyle="1" w:styleId="Default">
    <w:name w:val="Default"/>
    <w:rsid w:val="007169C0"/>
    <w:pPr>
      <w:autoSpaceDE w:val="0"/>
      <w:autoSpaceDN w:val="0"/>
      <w:adjustRightInd w:val="0"/>
      <w:spacing w:after="0" w:line="240" w:lineRule="auto"/>
    </w:pPr>
    <w:rPr>
      <w:rFonts w:ascii="Times New Roman" w:hAnsi="Times New Roman" w:cs="Times New Roman"/>
      <w:color w:val="000000"/>
      <w:kern w:val="0"/>
      <w:sz w:val="24"/>
      <w:szCs w:val="24"/>
      <w:lang w:bidi="ar-SA"/>
    </w:rPr>
  </w:style>
  <w:style w:type="paragraph" w:styleId="NormalWeb">
    <w:name w:val="Normal (Web)"/>
    <w:basedOn w:val="Normal"/>
    <w:uiPriority w:val="99"/>
    <w:unhideWhenUsed/>
    <w:rsid w:val="006D2ED7"/>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bdurrahman9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15</Pages>
  <Words>4409</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REHAN KHAN</dc:creator>
  <cp:keywords/>
  <dc:description/>
  <cp:lastModifiedBy>Abdur</cp:lastModifiedBy>
  <cp:revision>23</cp:revision>
  <dcterms:created xsi:type="dcterms:W3CDTF">2026-05-07T08:26:00Z</dcterms:created>
  <dcterms:modified xsi:type="dcterms:W3CDTF">2026-06-11T10:39:00Z</dcterms:modified>
</cp:coreProperties>
</file>