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C74C" w14:textId="77777777" w:rsidR="001458EC" w:rsidRDefault="001458EC"/>
    <w:tbl>
      <w:tblPr>
        <w:tblW w:w="9360" w:type="dxa"/>
        <w:tblBorders>
          <w:top w:val="single" w:sz="8" w:space="0" w:color="1B3A5C"/>
          <w:left w:val="single" w:sz="8" w:space="0" w:color="1B3A5C"/>
          <w:bottom w:val="single" w:sz="8" w:space="0" w:color="1B3A5C"/>
          <w:right w:val="single" w:sz="8" w:space="0" w:color="1B3A5C"/>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B06F0" w:rsidRPr="007B06F0" w14:paraId="4F55B2CB" w14:textId="77777777" w:rsidTr="007B06F0">
        <w:tc>
          <w:tcPr>
            <w:tcW w:w="9360" w:type="dxa"/>
            <w:tcBorders>
              <w:top w:val="none" w:sz="0" w:space="0" w:color="FFFFFF"/>
              <w:left w:val="none" w:sz="0" w:space="0" w:color="FFFFFF"/>
              <w:bottom w:val="none" w:sz="0" w:space="0" w:color="FFFFFF"/>
              <w:right w:val="none" w:sz="0" w:space="0" w:color="FFFFFF"/>
            </w:tcBorders>
            <w:shd w:val="clear" w:color="auto" w:fill="auto"/>
            <w:tcMar>
              <w:top w:w="80" w:type="dxa"/>
              <w:left w:w="160" w:type="dxa"/>
              <w:bottom w:w="80" w:type="dxa"/>
              <w:right w:w="160" w:type="dxa"/>
            </w:tcMar>
          </w:tcPr>
          <w:p w14:paraId="6B87AF1C" w14:textId="77777777" w:rsidR="001458EC" w:rsidRPr="007B06F0" w:rsidRDefault="00F04D27">
            <w:pPr>
              <w:jc w:val="center"/>
              <w:rPr>
                <w:color w:val="000000" w:themeColor="text1"/>
              </w:rPr>
            </w:pPr>
            <w:r w:rsidRPr="007B06F0">
              <w:rPr>
                <w:rFonts w:ascii="Arial" w:eastAsia="Arial" w:hAnsi="Arial" w:cs="Arial"/>
                <w:b/>
                <w:bCs/>
                <w:color w:val="000000" w:themeColor="text1"/>
              </w:rPr>
              <w:t>ABSTRACT</w:t>
            </w:r>
          </w:p>
        </w:tc>
      </w:tr>
      <w:tr w:rsidR="007B06F0" w:rsidRPr="007B06F0" w14:paraId="5B3FBEC3" w14:textId="77777777" w:rsidTr="007B06F0">
        <w:tc>
          <w:tcPr>
            <w:tcW w:w="9360" w:type="dxa"/>
            <w:tcBorders>
              <w:top w:val="none" w:sz="0" w:space="0" w:color="FFFFFF"/>
              <w:left w:val="none" w:sz="0" w:space="0" w:color="FFFFFF"/>
              <w:bottom w:val="none" w:sz="0" w:space="0" w:color="FFFFFF"/>
              <w:right w:val="none" w:sz="0" w:space="0" w:color="FFFFFF"/>
            </w:tcBorders>
            <w:shd w:val="clear" w:color="auto" w:fill="auto"/>
            <w:tcMar>
              <w:top w:w="100" w:type="dxa"/>
              <w:left w:w="160" w:type="dxa"/>
              <w:bottom w:w="100" w:type="dxa"/>
              <w:right w:w="160" w:type="dxa"/>
            </w:tcMar>
          </w:tcPr>
          <w:p w14:paraId="25B8E5B2" w14:textId="1FFD94D6" w:rsidR="001458EC" w:rsidRPr="007B06F0" w:rsidRDefault="00F04D27">
            <w:pPr>
              <w:spacing w:line="264" w:lineRule="auto"/>
              <w:jc w:val="both"/>
              <w:rPr>
                <w:color w:val="000000" w:themeColor="text1"/>
              </w:rPr>
            </w:pPr>
            <w:r w:rsidRPr="007B06F0">
              <w:rPr>
                <w:color w:val="000000" w:themeColor="text1"/>
                <w:sz w:val="20"/>
                <w:szCs w:val="20"/>
              </w:rPr>
              <w:t>This article examines international education as a tool of diplomatic influence, with particular focus on China</w:t>
            </w:r>
            <w:r w:rsidR="00E658EB">
              <w:rPr>
                <w:color w:val="000000" w:themeColor="text1"/>
                <w:sz w:val="20"/>
                <w:szCs w:val="20"/>
              </w:rPr>
              <w:t>’</w:t>
            </w:r>
            <w:r w:rsidRPr="007B06F0">
              <w:rPr>
                <w:color w:val="000000" w:themeColor="text1"/>
                <w:sz w:val="20"/>
                <w:szCs w:val="20"/>
              </w:rPr>
              <w:t xml:space="preserve">s strategic use of scholarship </w:t>
            </w:r>
            <w:r w:rsidR="007B06F0">
              <w:rPr>
                <w:color w:val="000000" w:themeColor="text1"/>
                <w:sz w:val="20"/>
                <w:szCs w:val="20"/>
              </w:rPr>
              <w:t>programs</w:t>
            </w:r>
            <w:r w:rsidRPr="007B06F0">
              <w:rPr>
                <w:color w:val="000000" w:themeColor="text1"/>
                <w:sz w:val="20"/>
                <w:szCs w:val="20"/>
              </w:rPr>
              <w:t>, Confucius Institutes, vocational training, and academic exchanges as instruments of soft power in Africa. Using Liberia as a primary case study, the paper traces the historical trajectory of China–Liberia educational cooperation from the resumption of diplomatic relations in 2003 to the landmark 2024 FOCAC Beijing Summit. Drawing on diplomatic records, institutional data, and secondary literature, the study finds that China</w:t>
            </w:r>
            <w:r w:rsidR="00E658EB">
              <w:rPr>
                <w:color w:val="000000" w:themeColor="text1"/>
                <w:sz w:val="20"/>
                <w:szCs w:val="20"/>
              </w:rPr>
              <w:t>’</w:t>
            </w:r>
            <w:r w:rsidRPr="007B06F0">
              <w:rPr>
                <w:color w:val="000000" w:themeColor="text1"/>
                <w:sz w:val="20"/>
                <w:szCs w:val="20"/>
              </w:rPr>
              <w:t>s education diplomacy in Liberia encompasses five interconnected dimensions: government scholarships, Confucius Institute establishment, capacity-building program, infrastructure investment in educational facilities, and people-to-people exchange platforms. These efforts have progressively deepened bilateral relations and positioned education as a central pillar of China</w:t>
            </w:r>
            <w:r w:rsidR="00E658EB">
              <w:rPr>
                <w:color w:val="000000" w:themeColor="text1"/>
                <w:sz w:val="20"/>
                <w:szCs w:val="20"/>
              </w:rPr>
              <w:t>’</w:t>
            </w:r>
            <w:r w:rsidRPr="007B06F0">
              <w:rPr>
                <w:color w:val="000000" w:themeColor="text1"/>
                <w:sz w:val="20"/>
                <w:szCs w:val="20"/>
              </w:rPr>
              <w:t>s broader soft power strategy in West Africa. The article further analyses tensions between developmental intent and geopolitical instrumentality, noting that while Liberian graduates acquire valuable technical skills, the selectivity of program design reflects China</w:t>
            </w:r>
            <w:r w:rsidR="00E658EB">
              <w:rPr>
                <w:color w:val="000000" w:themeColor="text1"/>
                <w:sz w:val="20"/>
                <w:szCs w:val="20"/>
              </w:rPr>
              <w:t>’</w:t>
            </w:r>
            <w:r w:rsidRPr="007B06F0">
              <w:rPr>
                <w:color w:val="000000" w:themeColor="text1"/>
                <w:sz w:val="20"/>
                <w:szCs w:val="20"/>
              </w:rPr>
              <w:t>s national interest framing. Comparative data from FOCAC I (2000) through FOCAC IX (2024) reveal an escalatory pattern in Chinese educational pledges, culminating in 60,000 scholarships and training slots for the 2024–2027 cycle. The findings contribute to the growing literature on education diplomacy, South–South cooperation, and China</w:t>
            </w:r>
            <w:r w:rsidR="00E658EB">
              <w:rPr>
                <w:color w:val="000000" w:themeColor="text1"/>
                <w:sz w:val="20"/>
                <w:szCs w:val="20"/>
              </w:rPr>
              <w:t>’</w:t>
            </w:r>
            <w:r w:rsidRPr="007B06F0">
              <w:rPr>
                <w:color w:val="000000" w:themeColor="text1"/>
                <w:sz w:val="20"/>
                <w:szCs w:val="20"/>
              </w:rPr>
              <w:t>s global influence strategy in the post-pandemic era.</w:t>
            </w:r>
          </w:p>
          <w:p w14:paraId="4150B03C" w14:textId="77777777" w:rsidR="001458EC" w:rsidRPr="007B06F0" w:rsidRDefault="001458EC">
            <w:pPr>
              <w:rPr>
                <w:color w:val="000000" w:themeColor="text1"/>
              </w:rPr>
            </w:pPr>
          </w:p>
          <w:p w14:paraId="4F85CE14" w14:textId="77777777" w:rsidR="001458EC" w:rsidRPr="007B06F0" w:rsidRDefault="00F04D27">
            <w:pPr>
              <w:rPr>
                <w:color w:val="000000" w:themeColor="text1"/>
              </w:rPr>
            </w:pPr>
            <w:r w:rsidRPr="007B06F0">
              <w:rPr>
                <w:rFonts w:ascii="Arial" w:eastAsia="Arial" w:hAnsi="Arial" w:cs="Arial"/>
                <w:b/>
                <w:bCs/>
                <w:color w:val="000000" w:themeColor="text1"/>
                <w:sz w:val="20"/>
                <w:szCs w:val="20"/>
              </w:rPr>
              <w:t xml:space="preserve">Keywords: </w:t>
            </w:r>
            <w:r w:rsidRPr="007B06F0">
              <w:rPr>
                <w:i/>
                <w:iCs/>
                <w:color w:val="000000" w:themeColor="text1"/>
                <w:sz w:val="20"/>
                <w:szCs w:val="20"/>
              </w:rPr>
              <w:t>education diplomacy; China–Africa relations; soft power; Liberia; FOCAC; Confucius Institute; scholarship diplomacy</w:t>
            </w:r>
          </w:p>
        </w:tc>
      </w:tr>
    </w:tbl>
    <w:p w14:paraId="37863574" w14:textId="77777777" w:rsidR="001458EC" w:rsidRDefault="001458EC"/>
    <w:p w14:paraId="32BD6B39" w14:textId="77777777" w:rsidR="001458EC" w:rsidRDefault="001458EC">
      <w:pPr>
        <w:pBdr>
          <w:bottom w:val="single" w:sz="4" w:space="1" w:color="1B3A5C"/>
        </w:pBdr>
        <w:spacing w:before="100" w:after="100"/>
      </w:pPr>
    </w:p>
    <w:p w14:paraId="20F5F4DD" w14:textId="5E43A3E4" w:rsidR="001458EC" w:rsidRPr="00833DDC" w:rsidRDefault="00F04D27" w:rsidP="00E658EB">
      <w:pPr>
        <w:pStyle w:val="Heading1"/>
        <w:numPr>
          <w:ilvl w:val="0"/>
          <w:numId w:val="2"/>
        </w:numPr>
        <w:pBdr>
          <w:bottom w:val="single" w:sz="8" w:space="4" w:color="1A7A8A"/>
        </w:pBdr>
        <w:rPr>
          <w:color w:val="000000" w:themeColor="text1"/>
        </w:rPr>
      </w:pPr>
      <w:r w:rsidRPr="00833DDC">
        <w:rPr>
          <w:color w:val="000000" w:themeColor="text1"/>
        </w:rPr>
        <w:t>Introduction</w:t>
      </w:r>
    </w:p>
    <w:p w14:paraId="16BF8473" w14:textId="410C8CCD" w:rsidR="001458EC" w:rsidRPr="00833DDC" w:rsidRDefault="00F04D27">
      <w:pPr>
        <w:spacing w:before="60" w:after="60" w:line="276" w:lineRule="auto"/>
        <w:ind w:firstLine="720"/>
        <w:jc w:val="both"/>
        <w:rPr>
          <w:color w:val="000000" w:themeColor="text1"/>
        </w:rPr>
      </w:pPr>
      <w:r w:rsidRPr="00833DDC">
        <w:rPr>
          <w:color w:val="000000" w:themeColor="text1"/>
        </w:rPr>
        <w:t>In the contemporary global order, power is increasingly projected not through military force alone but through cultural, economic, and educational engagement. Joseph Nye</w:t>
      </w:r>
      <w:r w:rsidR="00E658EB">
        <w:rPr>
          <w:color w:val="000000" w:themeColor="text1"/>
        </w:rPr>
        <w:t>’</w:t>
      </w:r>
      <w:r w:rsidRPr="00833DDC">
        <w:rPr>
          <w:color w:val="000000" w:themeColor="text1"/>
        </w:rPr>
        <w:t xml:space="preserve">s foundational concept of </w:t>
      </w:r>
      <w:r w:rsidR="00E658EB">
        <w:rPr>
          <w:color w:val="000000" w:themeColor="text1"/>
        </w:rPr>
        <w:t>‘</w:t>
      </w:r>
      <w:r w:rsidRPr="00833DDC">
        <w:rPr>
          <w:color w:val="000000" w:themeColor="text1"/>
        </w:rPr>
        <w:t xml:space="preserve">soft </w:t>
      </w:r>
      <w:r w:rsidR="00FC6973">
        <w:rPr>
          <w:color w:val="000000" w:themeColor="text1"/>
        </w:rPr>
        <w:t>power</w:t>
      </w:r>
      <w:proofErr w:type="gramStart"/>
      <w:r w:rsidR="00FC6973">
        <w:rPr>
          <w:color w:val="000000" w:themeColor="text1"/>
        </w:rPr>
        <w:t>, ’</w:t>
      </w:r>
      <w:proofErr w:type="gramEnd"/>
      <w:r w:rsidR="00FC6973">
        <w:rPr>
          <w:color w:val="000000" w:themeColor="text1"/>
        </w:rPr>
        <w:t xml:space="preserve"> the</w:t>
      </w:r>
      <w:r w:rsidRPr="00833DDC">
        <w:rPr>
          <w:color w:val="000000" w:themeColor="text1"/>
        </w:rPr>
        <w:t xml:space="preserve"> capacity to shape the preferences of others through attraction and persuasion rather than coercion</w:t>
      </w:r>
      <w:r w:rsidR="00FC6973">
        <w:rPr>
          <w:color w:val="000000" w:themeColor="text1"/>
        </w:rPr>
        <w:t xml:space="preserve">, </w:t>
      </w:r>
      <w:r w:rsidRPr="00833DDC">
        <w:rPr>
          <w:color w:val="000000" w:themeColor="text1"/>
        </w:rPr>
        <w:t>has found its most ambitious practitioner in the People</w:t>
      </w:r>
      <w:r w:rsidR="00E658EB">
        <w:rPr>
          <w:color w:val="000000" w:themeColor="text1"/>
        </w:rPr>
        <w:t>’</w:t>
      </w:r>
      <w:r w:rsidRPr="00833DDC">
        <w:rPr>
          <w:color w:val="000000" w:themeColor="text1"/>
        </w:rPr>
        <w:t>s Republic of China, particularly within the African continent [1]. Among the many instruments China employs to cultivate influence, international education stands out for its durability and depth: it shapes the perceptions, networks, and policy orientations of future African leaders, technocrats, and public intellectuals.</w:t>
      </w:r>
    </w:p>
    <w:p w14:paraId="4C48F22A" w14:textId="3665ED7D" w:rsidR="001458EC" w:rsidRPr="00833DDC" w:rsidRDefault="00F04D27">
      <w:pPr>
        <w:spacing w:before="60" w:after="60" w:line="276" w:lineRule="auto"/>
        <w:ind w:firstLine="720"/>
        <w:jc w:val="both"/>
        <w:rPr>
          <w:color w:val="000000" w:themeColor="text1"/>
        </w:rPr>
      </w:pPr>
      <w:r w:rsidRPr="00833DDC">
        <w:rPr>
          <w:color w:val="000000" w:themeColor="text1"/>
        </w:rPr>
        <w:t>Since the inaugural Forum on China</w:t>
      </w:r>
      <w:r w:rsidR="00B32E47">
        <w:rPr>
          <w:color w:val="000000" w:themeColor="text1"/>
        </w:rPr>
        <w:t>-</w:t>
      </w:r>
      <w:r w:rsidRPr="00833DDC">
        <w:rPr>
          <w:color w:val="000000" w:themeColor="text1"/>
        </w:rPr>
        <w:t xml:space="preserve">Africa Cooperation (FOCAC) in 2000, China has systematically expanded its educational footprint across Africa through government scholarships, Confucius Institutes, vocational training </w:t>
      </w:r>
      <w:r w:rsidR="007B06F0" w:rsidRPr="00833DDC">
        <w:rPr>
          <w:color w:val="000000" w:themeColor="text1"/>
        </w:rPr>
        <w:t>centers</w:t>
      </w:r>
      <w:r w:rsidRPr="00833DDC">
        <w:rPr>
          <w:color w:val="000000" w:themeColor="text1"/>
        </w:rPr>
        <w:t xml:space="preserve">, and joint research </w:t>
      </w:r>
      <w:r w:rsidR="005D4EE6">
        <w:rPr>
          <w:color w:val="000000" w:themeColor="text1"/>
        </w:rPr>
        <w:t>programs</w:t>
      </w:r>
      <w:r w:rsidRPr="00833DDC">
        <w:rPr>
          <w:color w:val="000000" w:themeColor="text1"/>
        </w:rPr>
        <w:t>. The scale is remarkable: by 2018, more than 81,562 African students were enrolled in Chinese institutions, constituting 17% of China</w:t>
      </w:r>
      <w:r w:rsidR="00E658EB">
        <w:rPr>
          <w:color w:val="000000" w:themeColor="text1"/>
        </w:rPr>
        <w:t>’</w:t>
      </w:r>
      <w:r w:rsidRPr="00833DDC">
        <w:rPr>
          <w:color w:val="000000" w:themeColor="text1"/>
        </w:rPr>
        <w:t>s total international student population</w:t>
      </w:r>
      <w:r w:rsidR="005D4EE6">
        <w:rPr>
          <w:color w:val="000000" w:themeColor="text1"/>
        </w:rPr>
        <w:t xml:space="preserve">, </w:t>
      </w:r>
      <w:r w:rsidRPr="00833DDC">
        <w:rPr>
          <w:color w:val="000000" w:themeColor="text1"/>
        </w:rPr>
        <w:t>a figure that represented a near-tenfold increase from the early 2000s [2]. At the 2024 FOCAC Beijing Summit, China pledged 60,000 scholarships and training opportunities for the 2024–2027 triennium, demonstrating that education diplomacy remains central to Beijing</w:t>
      </w:r>
      <w:r w:rsidR="00E658EB">
        <w:rPr>
          <w:color w:val="000000" w:themeColor="text1"/>
        </w:rPr>
        <w:t>’</w:t>
      </w:r>
      <w:r w:rsidRPr="00833DDC">
        <w:rPr>
          <w:color w:val="000000" w:themeColor="text1"/>
        </w:rPr>
        <w:t xml:space="preserve">s Africa strategy even as the overall character of engagement evolves toward </w:t>
      </w:r>
      <w:r w:rsidR="00E658EB">
        <w:rPr>
          <w:color w:val="000000" w:themeColor="text1"/>
        </w:rPr>
        <w:t>‘</w:t>
      </w:r>
      <w:r w:rsidRPr="00833DDC">
        <w:rPr>
          <w:color w:val="000000" w:themeColor="text1"/>
        </w:rPr>
        <w:t>small and beautiful</w:t>
      </w:r>
      <w:r w:rsidR="00E658EB">
        <w:rPr>
          <w:color w:val="000000" w:themeColor="text1"/>
        </w:rPr>
        <w:t>’</w:t>
      </w:r>
      <w:r w:rsidRPr="00833DDC">
        <w:rPr>
          <w:color w:val="000000" w:themeColor="text1"/>
        </w:rPr>
        <w:t xml:space="preserve"> livelihood projects [3].</w:t>
      </w:r>
    </w:p>
    <w:p w14:paraId="257F0C8D" w14:textId="5DA376D4" w:rsidR="001458EC" w:rsidRPr="00833DDC" w:rsidRDefault="00F04D27">
      <w:pPr>
        <w:spacing w:before="60" w:after="60" w:line="276" w:lineRule="auto"/>
        <w:ind w:firstLine="720"/>
        <w:jc w:val="both"/>
        <w:rPr>
          <w:color w:val="000000" w:themeColor="text1"/>
        </w:rPr>
      </w:pPr>
      <w:r w:rsidRPr="00833DDC">
        <w:rPr>
          <w:color w:val="000000" w:themeColor="text1"/>
        </w:rPr>
        <w:t>Liberia presents a particularly instructive case study within this broader continental narrative. A small, post-conflict West African state, Liberia has navigated complex diplomatic terrain with China since the colonial era, experiencing formal relations established in 1977, rupture in 1989 when Taiwan offered $200 million in education and infrastructure aid in exchange for diplomatic recognition, and eventual reunification with Beijing in 2003 as part of a broader consolidation of China</w:t>
      </w:r>
      <w:r w:rsidR="00E658EB">
        <w:rPr>
          <w:color w:val="000000" w:themeColor="text1"/>
        </w:rPr>
        <w:t>’</w:t>
      </w:r>
      <w:r w:rsidRPr="00833DDC">
        <w:rPr>
          <w:color w:val="000000" w:themeColor="text1"/>
        </w:rPr>
        <w:t>s African diplomatic network [4]. Today, China is Liberia</w:t>
      </w:r>
      <w:r w:rsidR="00E658EB">
        <w:rPr>
          <w:color w:val="000000" w:themeColor="text1"/>
        </w:rPr>
        <w:t>’</w:t>
      </w:r>
      <w:r w:rsidRPr="00833DDC">
        <w:rPr>
          <w:color w:val="000000" w:themeColor="text1"/>
        </w:rPr>
        <w:t xml:space="preserve">s largest trading partner, with bilateral trade reaching US$320 million in 2023 and Chinese investments </w:t>
      </w:r>
      <w:r w:rsidR="007B06F0" w:rsidRPr="00833DDC">
        <w:rPr>
          <w:color w:val="000000" w:themeColor="text1"/>
        </w:rPr>
        <w:t>totaling</w:t>
      </w:r>
      <w:r w:rsidRPr="00833DDC">
        <w:rPr>
          <w:color w:val="000000" w:themeColor="text1"/>
        </w:rPr>
        <w:t xml:space="preserve"> </w:t>
      </w:r>
      <w:r w:rsidRPr="00833DDC">
        <w:rPr>
          <w:color w:val="000000" w:themeColor="text1"/>
        </w:rPr>
        <w:lastRenderedPageBreak/>
        <w:t>US$13 million that same year [5]. Within this relationship, education operates as both a development tool and a diplomatic instrument.</w:t>
      </w:r>
    </w:p>
    <w:p w14:paraId="16114827" w14:textId="0992FF68" w:rsidR="001458EC" w:rsidRPr="00833DDC" w:rsidRDefault="00F04D27">
      <w:pPr>
        <w:spacing w:before="60" w:after="60" w:line="276" w:lineRule="auto"/>
        <w:ind w:firstLine="720"/>
        <w:jc w:val="both"/>
        <w:rPr>
          <w:color w:val="000000" w:themeColor="text1"/>
        </w:rPr>
      </w:pPr>
      <w:r w:rsidRPr="00833DDC">
        <w:rPr>
          <w:color w:val="000000" w:themeColor="text1"/>
        </w:rPr>
        <w:t>This article makes three contributions. First, it provides a systematic analysis of China</w:t>
      </w:r>
      <w:r w:rsidR="00E658EB">
        <w:rPr>
          <w:color w:val="000000" w:themeColor="text1"/>
        </w:rPr>
        <w:t>’</w:t>
      </w:r>
      <w:r w:rsidRPr="00833DDC">
        <w:rPr>
          <w:color w:val="000000" w:themeColor="text1"/>
        </w:rPr>
        <w:t xml:space="preserve">s education diplomacy framework as applied in Africa, </w:t>
      </w:r>
      <w:r w:rsidR="007B06F0" w:rsidRPr="00833DDC">
        <w:rPr>
          <w:color w:val="000000" w:themeColor="text1"/>
        </w:rPr>
        <w:t>synthesizing</w:t>
      </w:r>
      <w:r w:rsidRPr="00833DDC">
        <w:rPr>
          <w:color w:val="000000" w:themeColor="text1"/>
        </w:rPr>
        <w:t xml:space="preserve"> the theoretical underpinnings from soft power, public diplomacy, and South–South cooperation literatures. Second, it traces the evolution of Chinese educational engagement in Liberia from 2003 to 2025, documenting scholarship flows, institutional development, and capacity-building outcomes. Third, it critically examines the tensions and contradictions embedded in education diplomacy</w:t>
      </w:r>
      <w:r w:rsidR="005D4EE6">
        <w:rPr>
          <w:color w:val="000000" w:themeColor="text1"/>
        </w:rPr>
        <w:t xml:space="preserve">, </w:t>
      </w:r>
      <w:r w:rsidRPr="00833DDC">
        <w:rPr>
          <w:color w:val="000000" w:themeColor="text1"/>
        </w:rPr>
        <w:t>including questions of ideological conditioning, brain drain, program selectivity, and the limits of reciprocity in an asymmetric bilateral relationship. In doing so, the article seeks to move beyond both the hagiographic celebration of China–Africa educational solidarity and the reductionist critique of neo-colonial instrumentalism, toward a more nuanced accounting of what education diplomacy achieves and for whom.</w:t>
      </w:r>
    </w:p>
    <w:p w14:paraId="3009CC39" w14:textId="77777777" w:rsidR="001458EC" w:rsidRPr="00833DDC" w:rsidRDefault="001458EC">
      <w:pPr>
        <w:rPr>
          <w:color w:val="000000" w:themeColor="text1"/>
        </w:rPr>
      </w:pPr>
    </w:p>
    <w:p w14:paraId="02EC6833" w14:textId="77777777" w:rsidR="001458EC" w:rsidRPr="00833DDC" w:rsidRDefault="00F04D27">
      <w:pPr>
        <w:pStyle w:val="Heading1"/>
        <w:pBdr>
          <w:bottom w:val="single" w:sz="8" w:space="4" w:color="1A7A8A"/>
        </w:pBdr>
        <w:rPr>
          <w:color w:val="000000" w:themeColor="text1"/>
        </w:rPr>
      </w:pPr>
      <w:r w:rsidRPr="00833DDC">
        <w:rPr>
          <w:color w:val="000000" w:themeColor="text1"/>
        </w:rPr>
        <w:t>2. Theoretical Framework: Education Diplomacy and Soft Power</w:t>
      </w:r>
    </w:p>
    <w:p w14:paraId="42661690" w14:textId="2D2725E4" w:rsidR="001458EC" w:rsidRPr="00833DDC" w:rsidRDefault="00D67185">
      <w:pPr>
        <w:pStyle w:val="Heading2"/>
        <w:rPr>
          <w:color w:val="000000" w:themeColor="text1"/>
        </w:rPr>
      </w:pPr>
      <w:r w:rsidRPr="00833DDC">
        <w:rPr>
          <w:color w:val="000000" w:themeColor="text1"/>
        </w:rPr>
        <w:t>2.1 Soft</w:t>
      </w:r>
      <w:r w:rsidR="00F04D27" w:rsidRPr="00833DDC">
        <w:rPr>
          <w:color w:val="000000" w:themeColor="text1"/>
        </w:rPr>
        <w:t xml:space="preserve"> Power and Public Diplomacy</w:t>
      </w:r>
    </w:p>
    <w:p w14:paraId="617C6855" w14:textId="32FC9A6B" w:rsidR="001458EC" w:rsidRPr="00833DDC" w:rsidRDefault="00F04D27">
      <w:pPr>
        <w:spacing w:before="60" w:after="60" w:line="276" w:lineRule="auto"/>
        <w:ind w:firstLine="720"/>
        <w:jc w:val="both"/>
        <w:rPr>
          <w:color w:val="000000" w:themeColor="text1"/>
        </w:rPr>
      </w:pPr>
      <w:r w:rsidRPr="00833DDC">
        <w:rPr>
          <w:color w:val="000000" w:themeColor="text1"/>
        </w:rPr>
        <w:t>The theoretical foundations of education diplomacy draw primarily from Nye</w:t>
      </w:r>
      <w:r w:rsidR="00E658EB">
        <w:rPr>
          <w:color w:val="000000" w:themeColor="text1"/>
        </w:rPr>
        <w:t>’</w:t>
      </w:r>
      <w:r w:rsidRPr="00833DDC">
        <w:rPr>
          <w:color w:val="000000" w:themeColor="text1"/>
        </w:rPr>
        <w:t xml:space="preserve">s conception of soft power as the ability to shape the </w:t>
      </w:r>
      <w:r w:rsidR="007B06F0" w:rsidRPr="00833DDC">
        <w:rPr>
          <w:color w:val="000000" w:themeColor="text1"/>
        </w:rPr>
        <w:t>behavior</w:t>
      </w:r>
      <w:r w:rsidRPr="00833DDC">
        <w:rPr>
          <w:color w:val="000000" w:themeColor="text1"/>
        </w:rPr>
        <w:t xml:space="preserve"> of others through appeal to values, culture, and legitimate institutions rather than through coercion or inducement [1]. In the international relations literature, education has long been </w:t>
      </w:r>
      <w:r w:rsidR="007B06F0" w:rsidRPr="00833DDC">
        <w:rPr>
          <w:color w:val="000000" w:themeColor="text1"/>
        </w:rPr>
        <w:t>recognized</w:t>
      </w:r>
      <w:r w:rsidRPr="00833DDC">
        <w:rPr>
          <w:color w:val="000000" w:themeColor="text1"/>
        </w:rPr>
        <w:t xml:space="preserve"> as a vehicle for what has been termed </w:t>
      </w:r>
      <w:r w:rsidR="00E658EB">
        <w:rPr>
          <w:color w:val="000000" w:themeColor="text1"/>
        </w:rPr>
        <w:t>‘</w:t>
      </w:r>
      <w:r w:rsidRPr="00833DDC">
        <w:rPr>
          <w:color w:val="000000" w:themeColor="text1"/>
        </w:rPr>
        <w:t xml:space="preserve">diplomatic </w:t>
      </w:r>
      <w:r w:rsidR="007B06F0" w:rsidRPr="00833DDC">
        <w:rPr>
          <w:color w:val="000000" w:themeColor="text1"/>
        </w:rPr>
        <w:t>socialization</w:t>
      </w:r>
      <w:r w:rsidR="00E658EB">
        <w:rPr>
          <w:color w:val="000000" w:themeColor="text1"/>
        </w:rPr>
        <w:t>’</w:t>
      </w:r>
      <w:r w:rsidR="005D4EE6">
        <w:rPr>
          <w:color w:val="000000" w:themeColor="text1"/>
        </w:rPr>
        <w:t xml:space="preserve">, </w:t>
      </w:r>
      <w:r w:rsidRPr="00833DDC">
        <w:rPr>
          <w:color w:val="000000" w:themeColor="text1"/>
        </w:rPr>
        <w:t>a process by which students educated in a foreign country absorb that country</w:t>
      </w:r>
      <w:r w:rsidR="00E658EB">
        <w:rPr>
          <w:color w:val="000000" w:themeColor="text1"/>
        </w:rPr>
        <w:t>’</w:t>
      </w:r>
      <w:r w:rsidRPr="00833DDC">
        <w:rPr>
          <w:color w:val="000000" w:themeColor="text1"/>
        </w:rPr>
        <w:t>s norms, values, and worldview, and subsequently transmit these orientations back to their home societies [6].</w:t>
      </w:r>
    </w:p>
    <w:p w14:paraId="7CBB636F" w14:textId="295DCE38" w:rsidR="001458EC" w:rsidRPr="00833DDC" w:rsidRDefault="00F04D27">
      <w:pPr>
        <w:spacing w:before="60" w:after="60" w:line="276" w:lineRule="auto"/>
        <w:ind w:firstLine="720"/>
        <w:jc w:val="both"/>
        <w:rPr>
          <w:color w:val="000000" w:themeColor="text1"/>
        </w:rPr>
      </w:pPr>
      <w:r w:rsidRPr="00833DDC">
        <w:rPr>
          <w:color w:val="000000" w:themeColor="text1"/>
        </w:rPr>
        <w:t>China</w:t>
      </w:r>
      <w:r w:rsidR="00E658EB">
        <w:rPr>
          <w:color w:val="000000" w:themeColor="text1"/>
        </w:rPr>
        <w:t>’</w:t>
      </w:r>
      <w:r w:rsidRPr="00833DDC">
        <w:rPr>
          <w:color w:val="000000" w:themeColor="text1"/>
        </w:rPr>
        <w:t xml:space="preserve">s approach to education diplomacy must, however, be situated within the specifically Chinese </w:t>
      </w:r>
      <w:r w:rsidR="007B06F0" w:rsidRPr="00833DDC">
        <w:rPr>
          <w:color w:val="000000" w:themeColor="text1"/>
        </w:rPr>
        <w:t>conceptualization</w:t>
      </w:r>
      <w:r w:rsidRPr="00833DDC">
        <w:rPr>
          <w:color w:val="000000" w:themeColor="text1"/>
        </w:rPr>
        <w:t xml:space="preserve"> of soft power (</w:t>
      </w:r>
      <w:proofErr w:type="spellStart"/>
      <w:r w:rsidRPr="00833DDC">
        <w:rPr>
          <w:color w:val="000000" w:themeColor="text1"/>
        </w:rPr>
        <w:t>ruǎn</w:t>
      </w:r>
      <w:proofErr w:type="spellEnd"/>
      <w:r w:rsidRPr="00833DDC">
        <w:rPr>
          <w:color w:val="000000" w:themeColor="text1"/>
        </w:rPr>
        <w:t xml:space="preserve"> </w:t>
      </w:r>
      <w:proofErr w:type="spellStart"/>
      <w:r w:rsidRPr="00833DDC">
        <w:rPr>
          <w:color w:val="000000" w:themeColor="text1"/>
        </w:rPr>
        <w:t>shílì</w:t>
      </w:r>
      <w:proofErr w:type="spellEnd"/>
      <w:r w:rsidRPr="00833DDC">
        <w:rPr>
          <w:color w:val="000000" w:themeColor="text1"/>
        </w:rPr>
        <w:t xml:space="preserve">, </w:t>
      </w:r>
      <w:proofErr w:type="spellStart"/>
      <w:r w:rsidRPr="00833DDC">
        <w:rPr>
          <w:color w:val="000000" w:themeColor="text1"/>
        </w:rPr>
        <w:t>软实力</w:t>
      </w:r>
      <w:proofErr w:type="spellEnd"/>
      <w:r w:rsidRPr="00833DDC">
        <w:rPr>
          <w:color w:val="000000" w:themeColor="text1"/>
        </w:rPr>
        <w:t>), which diverges in important respects from Nye</w:t>
      </w:r>
      <w:r w:rsidR="00E658EB">
        <w:rPr>
          <w:color w:val="000000" w:themeColor="text1"/>
        </w:rPr>
        <w:t>’</w:t>
      </w:r>
      <w:r w:rsidRPr="00833DDC">
        <w:rPr>
          <w:color w:val="000000" w:themeColor="text1"/>
        </w:rPr>
        <w:t>s Western-liberal formulation. As Callahan [7] and others have noted, Beijing</w:t>
      </w:r>
      <w:r w:rsidR="00E658EB">
        <w:rPr>
          <w:color w:val="000000" w:themeColor="text1"/>
        </w:rPr>
        <w:t>’</w:t>
      </w:r>
      <w:r w:rsidRPr="00833DDC">
        <w:rPr>
          <w:color w:val="000000" w:themeColor="text1"/>
        </w:rPr>
        <w:t xml:space="preserve">s soft power discourse </w:t>
      </w:r>
      <w:r w:rsidR="007B06F0" w:rsidRPr="00833DDC">
        <w:rPr>
          <w:color w:val="000000" w:themeColor="text1"/>
        </w:rPr>
        <w:t>emphasizes</w:t>
      </w:r>
      <w:r w:rsidRPr="00833DDC">
        <w:rPr>
          <w:color w:val="000000" w:themeColor="text1"/>
        </w:rPr>
        <w:t xml:space="preserve"> cultural particularity over universal values, </w:t>
      </w:r>
      <w:r w:rsidR="007B06F0" w:rsidRPr="00833DDC">
        <w:rPr>
          <w:color w:val="000000" w:themeColor="text1"/>
        </w:rPr>
        <w:t>prioritizes</w:t>
      </w:r>
      <w:r w:rsidRPr="00833DDC">
        <w:rPr>
          <w:color w:val="000000" w:themeColor="text1"/>
        </w:rPr>
        <w:t xml:space="preserve"> state-to-state relations over civil society engagement, and maintains a stronger ideological dimension oriented toward legitimating the Chinese Communist Party</w:t>
      </w:r>
      <w:r w:rsidR="00E658EB">
        <w:rPr>
          <w:color w:val="000000" w:themeColor="text1"/>
        </w:rPr>
        <w:t>’</w:t>
      </w:r>
      <w:r w:rsidRPr="00833DDC">
        <w:rPr>
          <w:color w:val="000000" w:themeColor="text1"/>
        </w:rPr>
        <w:t xml:space="preserve">s governance model. The implications for education diplomacy are significant: </w:t>
      </w:r>
      <w:r w:rsidR="005D4EE6">
        <w:rPr>
          <w:color w:val="000000" w:themeColor="text1"/>
        </w:rPr>
        <w:t xml:space="preserve">the </w:t>
      </w:r>
      <w:r w:rsidRPr="00833DDC">
        <w:rPr>
          <w:color w:val="000000" w:themeColor="text1"/>
        </w:rPr>
        <w:t xml:space="preserve">Chinese scholarship program and Confucius Institutes are not merely cultural exchange platforms but instruments through which China seeks to build a constituency of future African elites </w:t>
      </w:r>
      <w:r w:rsidR="007B06F0" w:rsidRPr="00833DDC">
        <w:rPr>
          <w:color w:val="000000" w:themeColor="text1"/>
        </w:rPr>
        <w:t>favorably</w:t>
      </w:r>
      <w:r w:rsidRPr="00833DDC">
        <w:rPr>
          <w:color w:val="000000" w:themeColor="text1"/>
        </w:rPr>
        <w:t xml:space="preserve"> disposed toward Beijing.</w:t>
      </w:r>
    </w:p>
    <w:p w14:paraId="3BE2A25E" w14:textId="66062AA9" w:rsidR="001458EC" w:rsidRPr="00833DDC" w:rsidRDefault="00D67185">
      <w:pPr>
        <w:pStyle w:val="Heading2"/>
        <w:rPr>
          <w:color w:val="000000" w:themeColor="text1"/>
        </w:rPr>
      </w:pPr>
      <w:r w:rsidRPr="00833DDC">
        <w:rPr>
          <w:color w:val="000000" w:themeColor="text1"/>
        </w:rPr>
        <w:t>2.2 South</w:t>
      </w:r>
      <w:r w:rsidR="00F04D27" w:rsidRPr="00833DDC">
        <w:rPr>
          <w:color w:val="000000" w:themeColor="text1"/>
        </w:rPr>
        <w:t>–South Cooperation and Education</w:t>
      </w:r>
    </w:p>
    <w:p w14:paraId="007BD289" w14:textId="13CE21DA" w:rsidR="001458EC" w:rsidRPr="00833DDC" w:rsidRDefault="00F04D27">
      <w:pPr>
        <w:spacing w:before="60" w:after="60" w:line="276" w:lineRule="auto"/>
        <w:ind w:firstLine="720"/>
        <w:jc w:val="both"/>
        <w:rPr>
          <w:color w:val="000000" w:themeColor="text1"/>
        </w:rPr>
      </w:pPr>
      <w:r w:rsidRPr="00833DDC">
        <w:rPr>
          <w:color w:val="000000" w:themeColor="text1"/>
        </w:rPr>
        <w:t>China frames its educational engagement with Africa consistently within the paradigm of South–South cooperation (SSC)</w:t>
      </w:r>
      <w:r w:rsidR="005568C1">
        <w:rPr>
          <w:color w:val="000000" w:themeColor="text1"/>
        </w:rPr>
        <w:t xml:space="preserve">, </w:t>
      </w:r>
      <w:r w:rsidRPr="00833DDC">
        <w:rPr>
          <w:color w:val="000000" w:themeColor="text1"/>
        </w:rPr>
        <w:t xml:space="preserve">a framework that </w:t>
      </w:r>
      <w:r w:rsidR="00D67185" w:rsidRPr="00833DDC">
        <w:rPr>
          <w:color w:val="000000" w:themeColor="text1"/>
        </w:rPr>
        <w:t>emphasizes</w:t>
      </w:r>
      <w:r w:rsidRPr="00833DDC">
        <w:rPr>
          <w:color w:val="000000" w:themeColor="text1"/>
        </w:rPr>
        <w:t xml:space="preserve"> mutual benefit, non-conditionality, and shared developmental aspirations among nations of the Global South [8]. This framing has considerable resonance with African governments wary of the conditionality historically attached to Western development assistance. By presenting scholarships and training </w:t>
      </w:r>
      <w:r w:rsidR="005568C1">
        <w:rPr>
          <w:color w:val="000000" w:themeColor="text1"/>
        </w:rPr>
        <w:t>programs</w:t>
      </w:r>
      <w:r w:rsidRPr="00833DDC">
        <w:rPr>
          <w:color w:val="000000" w:themeColor="text1"/>
        </w:rPr>
        <w:t xml:space="preserve"> as win-win partnerships between developing nations, China positions itself as a fundamentally different kind of educational partner from Western donors. King [9] notes, however, that despite the discourse of two-way collaboration embedded in FOCAC documentation, the bulk of human resource development (HRD) pledges are structurally one-way: it is China that provides scholarships, builds schools, and deploys teachers</w:t>
      </w:r>
      <w:r w:rsidR="005568C1">
        <w:rPr>
          <w:color w:val="000000" w:themeColor="text1"/>
        </w:rPr>
        <w:t xml:space="preserve">, </w:t>
      </w:r>
      <w:r w:rsidRPr="00833DDC">
        <w:rPr>
          <w:color w:val="000000" w:themeColor="text1"/>
        </w:rPr>
        <w:t>while African nations are cast primarily as recipients.</w:t>
      </w:r>
    </w:p>
    <w:p w14:paraId="294871D7" w14:textId="28CB6656" w:rsidR="001458EC" w:rsidRPr="00833DDC" w:rsidRDefault="00F04D27">
      <w:pPr>
        <w:spacing w:before="60" w:after="60" w:line="276" w:lineRule="auto"/>
        <w:ind w:firstLine="720"/>
        <w:jc w:val="both"/>
        <w:rPr>
          <w:color w:val="000000" w:themeColor="text1"/>
        </w:rPr>
      </w:pPr>
      <w:r w:rsidRPr="00833DDC">
        <w:rPr>
          <w:color w:val="000000" w:themeColor="text1"/>
        </w:rPr>
        <w:t>This asymmetry does not negate the genuine developmental value of educational exchanges, but it does raise questions about the degree of African agency in shaping program</w:t>
      </w:r>
      <w:r w:rsidR="00D67185">
        <w:rPr>
          <w:color w:val="000000" w:themeColor="text1"/>
        </w:rPr>
        <w:t xml:space="preserve"> </w:t>
      </w:r>
      <w:r w:rsidRPr="00833DDC">
        <w:rPr>
          <w:color w:val="000000" w:themeColor="text1"/>
        </w:rPr>
        <w:t xml:space="preserve">design, disciplinary priorities, and return-to-home incentive structures. The literature on </w:t>
      </w:r>
      <w:proofErr w:type="spellStart"/>
      <w:r w:rsidRPr="00833DDC">
        <w:rPr>
          <w:color w:val="000000" w:themeColor="text1"/>
        </w:rPr>
        <w:t>haigui</w:t>
      </w:r>
      <w:proofErr w:type="spellEnd"/>
      <w:r w:rsidR="005568C1">
        <w:rPr>
          <w:color w:val="000000" w:themeColor="text1"/>
        </w:rPr>
        <w:t xml:space="preserve">, </w:t>
      </w:r>
      <w:r w:rsidRPr="00833DDC">
        <w:rPr>
          <w:color w:val="000000" w:themeColor="text1"/>
        </w:rPr>
        <w:t xml:space="preserve">the phenomenon of Chinese returnee students who </w:t>
      </w:r>
      <w:r w:rsidR="00D67185" w:rsidRPr="00833DDC">
        <w:rPr>
          <w:color w:val="000000" w:themeColor="text1"/>
        </w:rPr>
        <w:lastRenderedPageBreak/>
        <w:t>catalyzed</w:t>
      </w:r>
      <w:r w:rsidRPr="00833DDC">
        <w:rPr>
          <w:color w:val="000000" w:themeColor="text1"/>
        </w:rPr>
        <w:t xml:space="preserve"> China</w:t>
      </w:r>
      <w:r w:rsidR="00E658EB">
        <w:rPr>
          <w:color w:val="000000" w:themeColor="text1"/>
        </w:rPr>
        <w:t>’</w:t>
      </w:r>
      <w:r w:rsidRPr="00833DDC">
        <w:rPr>
          <w:color w:val="000000" w:themeColor="text1"/>
        </w:rPr>
        <w:t>s technological and entrepreneurial revolution</w:t>
      </w:r>
      <w:r w:rsidR="005568C1">
        <w:rPr>
          <w:color w:val="000000" w:themeColor="text1"/>
        </w:rPr>
        <w:t xml:space="preserve">, </w:t>
      </w:r>
      <w:r w:rsidRPr="00833DDC">
        <w:rPr>
          <w:color w:val="000000" w:themeColor="text1"/>
        </w:rPr>
        <w:t>has prompted some scholars to ask whether Africa can replicate analogous brain gain dynamics from its China-educated diaspora, or whether structural barriers will perpetuate brain drain [10].</w:t>
      </w:r>
    </w:p>
    <w:p w14:paraId="5B44150E" w14:textId="6598D418" w:rsidR="001458EC" w:rsidRPr="00833DDC" w:rsidRDefault="00D67185">
      <w:pPr>
        <w:pStyle w:val="Heading2"/>
        <w:rPr>
          <w:color w:val="000000" w:themeColor="text1"/>
        </w:rPr>
      </w:pPr>
      <w:r w:rsidRPr="00833DDC">
        <w:rPr>
          <w:color w:val="000000" w:themeColor="text1"/>
        </w:rPr>
        <w:t>2.3 Analytical</w:t>
      </w:r>
      <w:r w:rsidR="00F04D27" w:rsidRPr="00833DDC">
        <w:rPr>
          <w:color w:val="000000" w:themeColor="text1"/>
        </w:rPr>
        <w:t xml:space="preserve"> Framework: Five Dimensions of Education Diplomacy</w:t>
      </w:r>
    </w:p>
    <w:p w14:paraId="5DE89828" w14:textId="4B5B2614" w:rsidR="001458EC" w:rsidRPr="00833DDC" w:rsidRDefault="00F04D27">
      <w:pPr>
        <w:spacing w:before="60" w:after="60" w:line="276" w:lineRule="auto"/>
        <w:ind w:firstLine="720"/>
        <w:jc w:val="both"/>
        <w:rPr>
          <w:color w:val="000000" w:themeColor="text1"/>
        </w:rPr>
      </w:pPr>
      <w:r w:rsidRPr="00833DDC">
        <w:rPr>
          <w:color w:val="000000" w:themeColor="text1"/>
        </w:rPr>
        <w:t xml:space="preserve">Drawing on Nye [1], Ye [11], King [9], and Tang et al. [12], this article </w:t>
      </w:r>
      <w:r w:rsidR="00D67185" w:rsidRPr="00833DDC">
        <w:rPr>
          <w:color w:val="000000" w:themeColor="text1"/>
        </w:rPr>
        <w:t>conceptualizes</w:t>
      </w:r>
      <w:r w:rsidRPr="00833DDC">
        <w:rPr>
          <w:color w:val="000000" w:themeColor="text1"/>
        </w:rPr>
        <w:t xml:space="preserve"> China</w:t>
      </w:r>
      <w:r w:rsidR="00E658EB">
        <w:rPr>
          <w:color w:val="000000" w:themeColor="text1"/>
        </w:rPr>
        <w:t>’</w:t>
      </w:r>
      <w:r w:rsidRPr="00833DDC">
        <w:rPr>
          <w:color w:val="000000" w:themeColor="text1"/>
        </w:rPr>
        <w:t>s education diplomacy in Africa across five interlocking dimensions: (1) Scholarship Diplomacy</w:t>
      </w:r>
      <w:r w:rsidR="00D67185">
        <w:rPr>
          <w:color w:val="000000" w:themeColor="text1"/>
        </w:rPr>
        <w:t xml:space="preserve">, </w:t>
      </w:r>
      <w:r w:rsidRPr="00833DDC">
        <w:rPr>
          <w:color w:val="000000" w:themeColor="text1"/>
        </w:rPr>
        <w:t>the provision of government-funded study opportunities that create long-term bilateral goodwill and cultivate future African elites; (2) Cultural-Linguistic Diplomacy</w:t>
      </w:r>
      <w:r w:rsidR="00D67185">
        <w:rPr>
          <w:color w:val="000000" w:themeColor="text1"/>
        </w:rPr>
        <w:t xml:space="preserve">, </w:t>
      </w:r>
      <w:r w:rsidRPr="00833DDC">
        <w:rPr>
          <w:color w:val="000000" w:themeColor="text1"/>
        </w:rPr>
        <w:t>the deployment of Confucius Institutes and Chinese language program to build cultural affinity; (3) Capacity-Building Diplomacy</w:t>
      </w:r>
      <w:r w:rsidR="00D67185">
        <w:rPr>
          <w:color w:val="000000" w:themeColor="text1"/>
        </w:rPr>
        <w:t xml:space="preserve">, </w:t>
      </w:r>
      <w:r w:rsidRPr="00833DDC">
        <w:rPr>
          <w:color w:val="000000" w:themeColor="text1"/>
        </w:rPr>
        <w:t>vocational training, technical assistance, and professional development program that address Africa</w:t>
      </w:r>
      <w:r w:rsidR="00E658EB">
        <w:rPr>
          <w:color w:val="000000" w:themeColor="text1"/>
        </w:rPr>
        <w:t>’</w:t>
      </w:r>
      <w:r w:rsidRPr="00833DDC">
        <w:rPr>
          <w:color w:val="000000" w:themeColor="text1"/>
        </w:rPr>
        <w:t>s human resource gap; (4) Infrastructure Diplomacy in Education</w:t>
      </w:r>
      <w:r w:rsidR="00D67185">
        <w:rPr>
          <w:color w:val="000000" w:themeColor="text1"/>
        </w:rPr>
        <w:t xml:space="preserve">, </w:t>
      </w:r>
      <w:r w:rsidRPr="00833DDC">
        <w:rPr>
          <w:color w:val="000000" w:themeColor="text1"/>
        </w:rPr>
        <w:t>the construction and renovation of schools, universities, and laboratories as visible symbols of Chinese generosity; and (5) Network Diplomacy</w:t>
      </w:r>
      <w:r w:rsidR="00D67185">
        <w:rPr>
          <w:color w:val="000000" w:themeColor="text1"/>
        </w:rPr>
        <w:t xml:space="preserve">, </w:t>
      </w:r>
      <w:r w:rsidRPr="00833DDC">
        <w:rPr>
          <w:color w:val="000000" w:themeColor="text1"/>
        </w:rPr>
        <w:t>alumni associations, think tank exchanges, and governance experience-sharing platforms that maintain long-term relational ties. Liberia presents evidence for all five dimensions, though their relative weight and effectiveness vary.</w:t>
      </w:r>
    </w:p>
    <w:p w14:paraId="3F22256D" w14:textId="77777777" w:rsidR="001458EC" w:rsidRPr="00833DDC" w:rsidRDefault="001458EC">
      <w:pPr>
        <w:rPr>
          <w:color w:val="000000" w:themeColor="text1"/>
        </w:rPr>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1"/>
        <w:gridCol w:w="8509"/>
      </w:tblGrid>
      <w:tr w:rsidR="00833DDC" w:rsidRPr="00833DDC" w14:paraId="3FB2CE6F" w14:textId="77777777">
        <w:tc>
          <w:tcPr>
            <w:tcW w:w="480" w:type="dxa"/>
            <w:tcBorders>
              <w:top w:val="none" w:sz="0" w:space="0" w:color="FFFFFF"/>
              <w:left w:val="single" w:sz="12" w:space="0" w:color="C8922A"/>
              <w:bottom w:val="none" w:sz="0" w:space="0" w:color="FFFFFF"/>
              <w:right w:val="none" w:sz="0" w:space="0" w:color="FFFFFF"/>
            </w:tcBorders>
            <w:shd w:val="clear" w:color="auto" w:fill="FFF8E7"/>
            <w:tcMar>
              <w:top w:w="80" w:type="dxa"/>
              <w:left w:w="120" w:type="dxa"/>
              <w:bottom w:w="80" w:type="dxa"/>
              <w:right w:w="0" w:type="dxa"/>
            </w:tcMar>
            <w:vAlign w:val="center"/>
          </w:tcPr>
          <w:p w14:paraId="1C0299D8" w14:textId="77777777" w:rsidR="001458EC" w:rsidRPr="005568C1" w:rsidRDefault="00F04D27">
            <w:pPr>
              <w:rPr>
                <w:color w:val="000000" w:themeColor="text1"/>
              </w:rPr>
            </w:pPr>
            <w:r w:rsidRPr="005568C1">
              <w:rPr>
                <w:rFonts w:ascii="Arial" w:eastAsia="Arial" w:hAnsi="Arial" w:cs="Arial"/>
                <w:b/>
                <w:bCs/>
                <w:color w:val="000000" w:themeColor="text1"/>
                <w:sz w:val="18"/>
                <w:szCs w:val="18"/>
              </w:rPr>
              <w:t>KEY INSIGHT</w:t>
            </w:r>
          </w:p>
        </w:tc>
        <w:tc>
          <w:tcPr>
            <w:tcW w:w="8880" w:type="dxa"/>
            <w:tcBorders>
              <w:top w:val="none" w:sz="0" w:space="0" w:color="FFFFFF"/>
              <w:left w:val="none" w:sz="0" w:space="0" w:color="FFFFFF"/>
              <w:bottom w:val="none" w:sz="0" w:space="0" w:color="FFFFFF"/>
              <w:right w:val="none" w:sz="0" w:space="0" w:color="FFFFFF"/>
            </w:tcBorders>
            <w:shd w:val="clear" w:color="auto" w:fill="FFF8E7"/>
            <w:tcMar>
              <w:top w:w="80" w:type="dxa"/>
              <w:left w:w="120" w:type="dxa"/>
              <w:bottom w:w="80" w:type="dxa"/>
              <w:right w:w="120" w:type="dxa"/>
            </w:tcMar>
          </w:tcPr>
          <w:p w14:paraId="2AD4C5BE" w14:textId="1A8D7E23" w:rsidR="001458EC" w:rsidRPr="005568C1" w:rsidRDefault="00F04D27">
            <w:pPr>
              <w:jc w:val="both"/>
              <w:rPr>
                <w:color w:val="000000" w:themeColor="text1"/>
              </w:rPr>
            </w:pPr>
            <w:r w:rsidRPr="005568C1">
              <w:rPr>
                <w:i/>
                <w:iCs/>
                <w:color w:val="000000" w:themeColor="text1"/>
                <w:sz w:val="20"/>
                <w:szCs w:val="20"/>
              </w:rPr>
              <w:t>China</w:t>
            </w:r>
            <w:r w:rsidR="00E658EB" w:rsidRPr="005568C1">
              <w:rPr>
                <w:i/>
                <w:iCs/>
                <w:color w:val="000000" w:themeColor="text1"/>
                <w:sz w:val="20"/>
                <w:szCs w:val="20"/>
              </w:rPr>
              <w:t>’</w:t>
            </w:r>
            <w:r w:rsidRPr="005568C1">
              <w:rPr>
                <w:i/>
                <w:iCs/>
                <w:color w:val="000000" w:themeColor="text1"/>
                <w:sz w:val="20"/>
                <w:szCs w:val="20"/>
              </w:rPr>
              <w:t>s education diplomacy in Africa is not reducible to a single vector of influence; it operates across five interlocking dimensions that together constitute a comprehensive soft power architecture, with each dimension reinforcing the others.</w:t>
            </w:r>
          </w:p>
        </w:tc>
      </w:tr>
    </w:tbl>
    <w:p w14:paraId="49A64BF2" w14:textId="77777777" w:rsidR="001458EC" w:rsidRPr="00833DDC" w:rsidRDefault="001458EC">
      <w:pPr>
        <w:rPr>
          <w:color w:val="000000" w:themeColor="text1"/>
        </w:rPr>
      </w:pPr>
    </w:p>
    <w:p w14:paraId="0BBC51AB" w14:textId="77777777" w:rsidR="001458EC" w:rsidRPr="00833DDC" w:rsidRDefault="00F04D27">
      <w:pPr>
        <w:pStyle w:val="Heading1"/>
        <w:pBdr>
          <w:bottom w:val="single" w:sz="8" w:space="4" w:color="1A7A8A"/>
        </w:pBdr>
        <w:rPr>
          <w:color w:val="000000" w:themeColor="text1"/>
        </w:rPr>
      </w:pPr>
      <w:r w:rsidRPr="00833DDC">
        <w:rPr>
          <w:color w:val="000000" w:themeColor="text1"/>
        </w:rPr>
        <w:t>3. China–Africa Educational Cooperation: Historical and Statistical Overview</w:t>
      </w:r>
    </w:p>
    <w:p w14:paraId="5295BCED" w14:textId="7B358422" w:rsidR="001458EC" w:rsidRPr="00833DDC" w:rsidRDefault="00D67185">
      <w:pPr>
        <w:pStyle w:val="Heading2"/>
        <w:rPr>
          <w:color w:val="000000" w:themeColor="text1"/>
        </w:rPr>
      </w:pPr>
      <w:r w:rsidRPr="00833DDC">
        <w:rPr>
          <w:color w:val="000000" w:themeColor="text1"/>
        </w:rPr>
        <w:t>3.1 From</w:t>
      </w:r>
      <w:r w:rsidR="00F04D27" w:rsidRPr="00833DDC">
        <w:rPr>
          <w:color w:val="000000" w:themeColor="text1"/>
        </w:rPr>
        <w:t xml:space="preserve"> Bandung to FOCAC: The Historical Trajectory</w:t>
      </w:r>
    </w:p>
    <w:p w14:paraId="557DA597" w14:textId="6DE7BE59" w:rsidR="001458EC" w:rsidRPr="00833DDC" w:rsidRDefault="00F04D27">
      <w:pPr>
        <w:spacing w:before="60" w:after="60" w:line="276" w:lineRule="auto"/>
        <w:ind w:firstLine="720"/>
        <w:jc w:val="both"/>
        <w:rPr>
          <w:color w:val="000000" w:themeColor="text1"/>
        </w:rPr>
      </w:pPr>
      <w:r w:rsidRPr="00833DDC">
        <w:rPr>
          <w:color w:val="000000" w:themeColor="text1"/>
        </w:rPr>
        <w:t>China</w:t>
      </w:r>
      <w:r w:rsidR="00E658EB">
        <w:rPr>
          <w:color w:val="000000" w:themeColor="text1"/>
        </w:rPr>
        <w:t>’</w:t>
      </w:r>
      <w:r w:rsidRPr="00833DDC">
        <w:rPr>
          <w:color w:val="000000" w:themeColor="text1"/>
        </w:rPr>
        <w:t>s educational engagement with Africa predates FOCAC by several decades. In the early 1960s, as African nations achieved independence and established diplomatic relations with Beijing, China began offering government scholarships to African students as part of its broader anti-colonial solidarity politics. By the end of 1962, approximately 118 African students were enrolled in Chinese institutions of higher education [12]. This early engagement was modest in scale but symbolically significant, establishing the template of scholarship diplomacy that would be dramatically scaled up four decades later.</w:t>
      </w:r>
    </w:p>
    <w:p w14:paraId="5046755C" w14:textId="50574A68" w:rsidR="001458EC" w:rsidRPr="00833DDC" w:rsidRDefault="00F04D27">
      <w:pPr>
        <w:spacing w:before="60" w:after="60" w:line="276" w:lineRule="auto"/>
        <w:ind w:firstLine="720"/>
        <w:jc w:val="both"/>
        <w:rPr>
          <w:color w:val="000000" w:themeColor="text1"/>
        </w:rPr>
      </w:pPr>
      <w:r w:rsidRPr="00833DDC">
        <w:rPr>
          <w:color w:val="000000" w:themeColor="text1"/>
        </w:rPr>
        <w:t>The Bandung Conference of 1955 articulated the foundational principles of South–South solidarity</w:t>
      </w:r>
      <w:r w:rsidR="00D67185">
        <w:rPr>
          <w:color w:val="000000" w:themeColor="text1"/>
        </w:rPr>
        <w:t xml:space="preserve">, </w:t>
      </w:r>
      <w:r w:rsidRPr="00833DDC">
        <w:rPr>
          <w:color w:val="000000" w:themeColor="text1"/>
        </w:rPr>
        <w:t>mutual respect, non-interference, and developmental partnership</w:t>
      </w:r>
      <w:r w:rsidR="00D67185">
        <w:rPr>
          <w:color w:val="000000" w:themeColor="text1"/>
        </w:rPr>
        <w:t xml:space="preserve">, </w:t>
      </w:r>
      <w:r w:rsidR="005568C1">
        <w:rPr>
          <w:color w:val="000000" w:themeColor="text1"/>
        </w:rPr>
        <w:t>which</w:t>
      </w:r>
      <w:r w:rsidRPr="00833DDC">
        <w:rPr>
          <w:color w:val="000000" w:themeColor="text1"/>
        </w:rPr>
        <w:t xml:space="preserve"> continue to provide the ideological scaffolding for China</w:t>
      </w:r>
      <w:r w:rsidR="00E658EB">
        <w:rPr>
          <w:color w:val="000000" w:themeColor="text1"/>
        </w:rPr>
        <w:t>’</w:t>
      </w:r>
      <w:r w:rsidRPr="00833DDC">
        <w:rPr>
          <w:color w:val="000000" w:themeColor="text1"/>
        </w:rPr>
        <w:t>s Africa policy. During the Cold War, China</w:t>
      </w:r>
      <w:r w:rsidR="00E658EB">
        <w:rPr>
          <w:color w:val="000000" w:themeColor="text1"/>
        </w:rPr>
        <w:t>’</w:t>
      </w:r>
      <w:r w:rsidRPr="00833DDC">
        <w:rPr>
          <w:color w:val="000000" w:themeColor="text1"/>
        </w:rPr>
        <w:t>s educational engagement with Africa served primarily political functions, targeting revolutionary movements and newly independent governments aligned with Beijing against both Western imperialism and Soviet revisionism. The post-Mao reform era brought a more pragmatic, economically-oriented approach, with educational cooperation increasingly linked to trade and investment objectives.</w:t>
      </w:r>
    </w:p>
    <w:p w14:paraId="3A112CA7" w14:textId="61E8F325" w:rsidR="001458EC" w:rsidRPr="00833DDC" w:rsidRDefault="00F04D27">
      <w:pPr>
        <w:spacing w:before="60" w:after="60" w:line="276" w:lineRule="auto"/>
        <w:ind w:firstLine="720"/>
        <w:jc w:val="both"/>
        <w:rPr>
          <w:color w:val="000000" w:themeColor="text1"/>
        </w:rPr>
      </w:pPr>
      <w:r w:rsidRPr="00833DDC">
        <w:rPr>
          <w:color w:val="000000" w:themeColor="text1"/>
        </w:rPr>
        <w:t xml:space="preserve">The establishment of FOCAC in 2000 marked a qualitative shift, </w:t>
      </w:r>
      <w:r w:rsidR="00D67185" w:rsidRPr="00833DDC">
        <w:rPr>
          <w:color w:val="000000" w:themeColor="text1"/>
        </w:rPr>
        <w:t>institutionalizing</w:t>
      </w:r>
      <w:r w:rsidRPr="00833DDC">
        <w:rPr>
          <w:color w:val="000000" w:themeColor="text1"/>
        </w:rPr>
        <w:t xml:space="preserve"> China–Africa educational cooperation within a triennial framework of pledges and deliverables. Table 1 </w:t>
      </w:r>
      <w:r w:rsidR="00D67185" w:rsidRPr="00833DDC">
        <w:rPr>
          <w:color w:val="000000" w:themeColor="text1"/>
        </w:rPr>
        <w:t>summarizes</w:t>
      </w:r>
      <w:r w:rsidRPr="00833DDC">
        <w:rPr>
          <w:color w:val="000000" w:themeColor="text1"/>
        </w:rPr>
        <w:t xml:space="preserve"> the evolution of educational commitments across FOCAC summits from FOCAC I (2000) to FOCAC IX (2024), illustrating the progressive escalation in scholarship numbers and the broadening of program scope.</w:t>
      </w:r>
    </w:p>
    <w:p w14:paraId="3FEAE187" w14:textId="77777777" w:rsidR="001458EC" w:rsidRPr="00833DDC" w:rsidRDefault="001458EC">
      <w:pPr>
        <w:rPr>
          <w:color w:val="000000" w:themeColor="text1"/>
        </w:rPr>
      </w:pPr>
    </w:p>
    <w:tbl>
      <w:tblPr>
        <w:tblW w:w="9360" w:type="dxa"/>
        <w:tblCellMar>
          <w:left w:w="10" w:type="dxa"/>
          <w:right w:w="10" w:type="dxa"/>
        </w:tblCellMar>
        <w:tblLook w:val="04A0" w:firstRow="1" w:lastRow="0" w:firstColumn="1" w:lastColumn="0" w:noHBand="0" w:noVBand="1"/>
      </w:tblPr>
      <w:tblGrid>
        <w:gridCol w:w="1392"/>
        <w:gridCol w:w="679"/>
        <w:gridCol w:w="1245"/>
        <w:gridCol w:w="1596"/>
        <w:gridCol w:w="1374"/>
        <w:gridCol w:w="3074"/>
      </w:tblGrid>
      <w:tr w:rsidR="00833DDC" w:rsidRPr="00833DDC" w14:paraId="4A5AA3EB" w14:textId="77777777" w:rsidTr="005568C1">
        <w:tc>
          <w:tcPr>
            <w:tcW w:w="14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30DAD03C"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FOCAC Summit</w:t>
            </w:r>
          </w:p>
        </w:tc>
        <w:tc>
          <w:tcPr>
            <w:tcW w:w="68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55735F9E"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Year</w:t>
            </w:r>
          </w:p>
        </w:tc>
        <w:tc>
          <w:tcPr>
            <w:tcW w:w="12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462817B9"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Location</w:t>
            </w:r>
          </w:p>
        </w:tc>
        <w:tc>
          <w:tcPr>
            <w:tcW w:w="16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0B23008F"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Scholarships Pledged</w:t>
            </w:r>
          </w:p>
        </w:tc>
        <w:tc>
          <w:tcPr>
            <w:tcW w:w="138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58D91416"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Training Slots</w:t>
            </w:r>
          </w:p>
        </w:tc>
        <w:tc>
          <w:tcPr>
            <w:tcW w:w="31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1AE47B4B"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Key Education Initiative</w:t>
            </w:r>
          </w:p>
        </w:tc>
      </w:tr>
      <w:tr w:rsidR="00833DDC" w:rsidRPr="00833DDC" w14:paraId="53973246" w14:textId="77777777" w:rsidTr="005568C1">
        <w:tc>
          <w:tcPr>
            <w:tcW w:w="1400" w:type="dxa"/>
            <w:tcBorders>
              <w:top w:val="single" w:sz="4" w:space="0" w:color="auto"/>
            </w:tcBorders>
            <w:shd w:val="clear" w:color="auto" w:fill="auto"/>
            <w:tcMar>
              <w:top w:w="60" w:type="dxa"/>
              <w:left w:w="100" w:type="dxa"/>
              <w:bottom w:w="60" w:type="dxa"/>
              <w:right w:w="100" w:type="dxa"/>
            </w:tcMar>
          </w:tcPr>
          <w:p w14:paraId="124F46A4" w14:textId="77777777" w:rsidR="001458EC" w:rsidRPr="00833DDC" w:rsidRDefault="00F04D27">
            <w:pPr>
              <w:rPr>
                <w:color w:val="000000" w:themeColor="text1"/>
              </w:rPr>
            </w:pPr>
            <w:r w:rsidRPr="00833DDC">
              <w:rPr>
                <w:color w:val="000000" w:themeColor="text1"/>
                <w:sz w:val="19"/>
                <w:szCs w:val="19"/>
              </w:rPr>
              <w:lastRenderedPageBreak/>
              <w:t>FOCAC I</w:t>
            </w:r>
          </w:p>
        </w:tc>
        <w:tc>
          <w:tcPr>
            <w:tcW w:w="680" w:type="dxa"/>
            <w:tcBorders>
              <w:top w:val="single" w:sz="4" w:space="0" w:color="auto"/>
            </w:tcBorders>
            <w:shd w:val="clear" w:color="auto" w:fill="auto"/>
            <w:tcMar>
              <w:top w:w="60" w:type="dxa"/>
              <w:left w:w="100" w:type="dxa"/>
              <w:bottom w:w="60" w:type="dxa"/>
              <w:right w:w="100" w:type="dxa"/>
            </w:tcMar>
          </w:tcPr>
          <w:p w14:paraId="0655B402" w14:textId="77777777" w:rsidR="001458EC" w:rsidRPr="00833DDC" w:rsidRDefault="00F04D27">
            <w:pPr>
              <w:jc w:val="center"/>
              <w:rPr>
                <w:color w:val="000000" w:themeColor="text1"/>
              </w:rPr>
            </w:pPr>
            <w:r w:rsidRPr="00833DDC">
              <w:rPr>
                <w:color w:val="000000" w:themeColor="text1"/>
                <w:sz w:val="19"/>
                <w:szCs w:val="19"/>
              </w:rPr>
              <w:t>2000</w:t>
            </w:r>
          </w:p>
        </w:tc>
        <w:tc>
          <w:tcPr>
            <w:tcW w:w="1200" w:type="dxa"/>
            <w:tcBorders>
              <w:top w:val="single" w:sz="4" w:space="0" w:color="auto"/>
            </w:tcBorders>
            <w:shd w:val="clear" w:color="auto" w:fill="auto"/>
            <w:tcMar>
              <w:top w:w="60" w:type="dxa"/>
              <w:left w:w="100" w:type="dxa"/>
              <w:bottom w:w="60" w:type="dxa"/>
              <w:right w:w="100" w:type="dxa"/>
            </w:tcMar>
          </w:tcPr>
          <w:p w14:paraId="20E76D92" w14:textId="77777777" w:rsidR="001458EC" w:rsidRPr="00833DDC" w:rsidRDefault="00F04D27">
            <w:pPr>
              <w:jc w:val="center"/>
              <w:rPr>
                <w:color w:val="000000" w:themeColor="text1"/>
              </w:rPr>
            </w:pPr>
            <w:r w:rsidRPr="00833DDC">
              <w:rPr>
                <w:color w:val="000000" w:themeColor="text1"/>
                <w:sz w:val="19"/>
                <w:szCs w:val="19"/>
              </w:rPr>
              <w:t>Beijing</w:t>
            </w:r>
          </w:p>
        </w:tc>
        <w:tc>
          <w:tcPr>
            <w:tcW w:w="1600" w:type="dxa"/>
            <w:tcBorders>
              <w:top w:val="single" w:sz="4" w:space="0" w:color="auto"/>
            </w:tcBorders>
            <w:shd w:val="clear" w:color="auto" w:fill="auto"/>
            <w:tcMar>
              <w:top w:w="60" w:type="dxa"/>
              <w:left w:w="100" w:type="dxa"/>
              <w:bottom w:w="60" w:type="dxa"/>
              <w:right w:w="100" w:type="dxa"/>
            </w:tcMar>
          </w:tcPr>
          <w:p w14:paraId="69634065" w14:textId="4568C8AB" w:rsidR="001458EC" w:rsidRPr="00833DDC" w:rsidRDefault="00F04D27">
            <w:pPr>
              <w:jc w:val="center"/>
              <w:rPr>
                <w:color w:val="000000" w:themeColor="text1"/>
              </w:rPr>
            </w:pPr>
            <w:r w:rsidRPr="00833DDC">
              <w:rPr>
                <w:color w:val="000000" w:themeColor="text1"/>
                <w:sz w:val="19"/>
                <w:szCs w:val="19"/>
              </w:rPr>
              <w:t>1,000/year</w:t>
            </w:r>
          </w:p>
        </w:tc>
        <w:tc>
          <w:tcPr>
            <w:tcW w:w="1380" w:type="dxa"/>
            <w:tcBorders>
              <w:top w:val="single" w:sz="4" w:space="0" w:color="auto"/>
            </w:tcBorders>
            <w:shd w:val="clear" w:color="auto" w:fill="auto"/>
            <w:tcMar>
              <w:top w:w="60" w:type="dxa"/>
              <w:left w:w="100" w:type="dxa"/>
              <w:bottom w:w="60" w:type="dxa"/>
              <w:right w:w="100" w:type="dxa"/>
            </w:tcMar>
          </w:tcPr>
          <w:p w14:paraId="1FAA520A" w14:textId="77777777" w:rsidR="001458EC" w:rsidRPr="00833DDC" w:rsidRDefault="00F04D27">
            <w:pPr>
              <w:jc w:val="center"/>
              <w:rPr>
                <w:color w:val="000000" w:themeColor="text1"/>
              </w:rPr>
            </w:pPr>
            <w:r w:rsidRPr="00833DDC">
              <w:rPr>
                <w:color w:val="000000" w:themeColor="text1"/>
                <w:sz w:val="19"/>
                <w:szCs w:val="19"/>
              </w:rPr>
              <w:t>—</w:t>
            </w:r>
          </w:p>
        </w:tc>
        <w:tc>
          <w:tcPr>
            <w:tcW w:w="3100" w:type="dxa"/>
            <w:tcBorders>
              <w:top w:val="single" w:sz="4" w:space="0" w:color="auto"/>
            </w:tcBorders>
            <w:shd w:val="clear" w:color="auto" w:fill="auto"/>
            <w:tcMar>
              <w:top w:w="60" w:type="dxa"/>
              <w:left w:w="100" w:type="dxa"/>
              <w:bottom w:w="60" w:type="dxa"/>
              <w:right w:w="100" w:type="dxa"/>
            </w:tcMar>
          </w:tcPr>
          <w:p w14:paraId="6419F9F6" w14:textId="77777777" w:rsidR="001458EC" w:rsidRPr="00833DDC" w:rsidRDefault="00F04D27">
            <w:pPr>
              <w:jc w:val="center"/>
              <w:rPr>
                <w:color w:val="000000" w:themeColor="text1"/>
              </w:rPr>
            </w:pPr>
            <w:r w:rsidRPr="00833DDC">
              <w:rPr>
                <w:color w:val="000000" w:themeColor="text1"/>
                <w:sz w:val="19"/>
                <w:szCs w:val="19"/>
              </w:rPr>
              <w:t>Government scholarships baseline established</w:t>
            </w:r>
          </w:p>
        </w:tc>
      </w:tr>
      <w:tr w:rsidR="00833DDC" w:rsidRPr="00833DDC" w14:paraId="36BD2FBB" w14:textId="77777777" w:rsidTr="005568C1">
        <w:tc>
          <w:tcPr>
            <w:tcW w:w="1400" w:type="dxa"/>
            <w:shd w:val="clear" w:color="auto" w:fill="auto"/>
            <w:tcMar>
              <w:top w:w="60" w:type="dxa"/>
              <w:left w:w="100" w:type="dxa"/>
              <w:bottom w:w="60" w:type="dxa"/>
              <w:right w:w="100" w:type="dxa"/>
            </w:tcMar>
          </w:tcPr>
          <w:p w14:paraId="6A709473" w14:textId="77777777" w:rsidR="001458EC" w:rsidRPr="00833DDC" w:rsidRDefault="00F04D27">
            <w:pPr>
              <w:rPr>
                <w:color w:val="000000" w:themeColor="text1"/>
              </w:rPr>
            </w:pPr>
            <w:r w:rsidRPr="00833DDC">
              <w:rPr>
                <w:color w:val="000000" w:themeColor="text1"/>
                <w:sz w:val="19"/>
                <w:szCs w:val="19"/>
              </w:rPr>
              <w:t>FOCAC II</w:t>
            </w:r>
          </w:p>
        </w:tc>
        <w:tc>
          <w:tcPr>
            <w:tcW w:w="680" w:type="dxa"/>
            <w:shd w:val="clear" w:color="auto" w:fill="auto"/>
            <w:tcMar>
              <w:top w:w="60" w:type="dxa"/>
              <w:left w:w="100" w:type="dxa"/>
              <w:bottom w:w="60" w:type="dxa"/>
              <w:right w:w="100" w:type="dxa"/>
            </w:tcMar>
          </w:tcPr>
          <w:p w14:paraId="7BFBE4A1" w14:textId="77777777" w:rsidR="001458EC" w:rsidRPr="00833DDC" w:rsidRDefault="00F04D27">
            <w:pPr>
              <w:jc w:val="center"/>
              <w:rPr>
                <w:color w:val="000000" w:themeColor="text1"/>
              </w:rPr>
            </w:pPr>
            <w:r w:rsidRPr="00833DDC">
              <w:rPr>
                <w:color w:val="000000" w:themeColor="text1"/>
                <w:sz w:val="19"/>
                <w:szCs w:val="19"/>
              </w:rPr>
              <w:t>2003</w:t>
            </w:r>
          </w:p>
        </w:tc>
        <w:tc>
          <w:tcPr>
            <w:tcW w:w="1200" w:type="dxa"/>
            <w:shd w:val="clear" w:color="auto" w:fill="auto"/>
            <w:tcMar>
              <w:top w:w="60" w:type="dxa"/>
              <w:left w:w="100" w:type="dxa"/>
              <w:bottom w:w="60" w:type="dxa"/>
              <w:right w:w="100" w:type="dxa"/>
            </w:tcMar>
          </w:tcPr>
          <w:p w14:paraId="097EE110" w14:textId="77777777" w:rsidR="001458EC" w:rsidRPr="00833DDC" w:rsidRDefault="00F04D27">
            <w:pPr>
              <w:jc w:val="center"/>
              <w:rPr>
                <w:color w:val="000000" w:themeColor="text1"/>
              </w:rPr>
            </w:pPr>
            <w:r w:rsidRPr="00833DDC">
              <w:rPr>
                <w:color w:val="000000" w:themeColor="text1"/>
                <w:sz w:val="19"/>
                <w:szCs w:val="19"/>
              </w:rPr>
              <w:t>Addis Ababa</w:t>
            </w:r>
          </w:p>
        </w:tc>
        <w:tc>
          <w:tcPr>
            <w:tcW w:w="1600" w:type="dxa"/>
            <w:shd w:val="clear" w:color="auto" w:fill="auto"/>
            <w:tcMar>
              <w:top w:w="60" w:type="dxa"/>
              <w:left w:w="100" w:type="dxa"/>
              <w:bottom w:w="60" w:type="dxa"/>
              <w:right w:w="100" w:type="dxa"/>
            </w:tcMar>
          </w:tcPr>
          <w:p w14:paraId="638CDDEE" w14:textId="5FE70F00" w:rsidR="001458EC" w:rsidRPr="00833DDC" w:rsidRDefault="00F04D27">
            <w:pPr>
              <w:jc w:val="center"/>
              <w:rPr>
                <w:color w:val="000000" w:themeColor="text1"/>
              </w:rPr>
            </w:pPr>
            <w:r w:rsidRPr="00833DDC">
              <w:rPr>
                <w:color w:val="000000" w:themeColor="text1"/>
                <w:sz w:val="19"/>
                <w:szCs w:val="19"/>
              </w:rPr>
              <w:t>2,000/year</w:t>
            </w:r>
          </w:p>
        </w:tc>
        <w:tc>
          <w:tcPr>
            <w:tcW w:w="1380" w:type="dxa"/>
            <w:shd w:val="clear" w:color="auto" w:fill="auto"/>
            <w:tcMar>
              <w:top w:w="60" w:type="dxa"/>
              <w:left w:w="100" w:type="dxa"/>
              <w:bottom w:w="60" w:type="dxa"/>
              <w:right w:w="100" w:type="dxa"/>
            </w:tcMar>
          </w:tcPr>
          <w:p w14:paraId="2E2AD95D" w14:textId="77777777" w:rsidR="001458EC" w:rsidRPr="00833DDC" w:rsidRDefault="00F04D27">
            <w:pPr>
              <w:jc w:val="center"/>
              <w:rPr>
                <w:color w:val="000000" w:themeColor="text1"/>
              </w:rPr>
            </w:pPr>
            <w:r w:rsidRPr="00833DDC">
              <w:rPr>
                <w:color w:val="000000" w:themeColor="text1"/>
                <w:sz w:val="19"/>
                <w:szCs w:val="19"/>
              </w:rPr>
              <w:t>—</w:t>
            </w:r>
          </w:p>
        </w:tc>
        <w:tc>
          <w:tcPr>
            <w:tcW w:w="3100" w:type="dxa"/>
            <w:shd w:val="clear" w:color="auto" w:fill="auto"/>
            <w:tcMar>
              <w:top w:w="60" w:type="dxa"/>
              <w:left w:w="100" w:type="dxa"/>
              <w:bottom w:w="60" w:type="dxa"/>
              <w:right w:w="100" w:type="dxa"/>
            </w:tcMar>
          </w:tcPr>
          <w:p w14:paraId="3CE19FD3" w14:textId="77777777" w:rsidR="001458EC" w:rsidRPr="00833DDC" w:rsidRDefault="00F04D27">
            <w:pPr>
              <w:jc w:val="center"/>
              <w:rPr>
                <w:color w:val="000000" w:themeColor="text1"/>
              </w:rPr>
            </w:pPr>
            <w:r w:rsidRPr="00833DDC">
              <w:rPr>
                <w:color w:val="000000" w:themeColor="text1"/>
                <w:sz w:val="19"/>
                <w:szCs w:val="19"/>
              </w:rPr>
              <w:t>Scholarship expansion; Confucius Institute initiated</w:t>
            </w:r>
          </w:p>
        </w:tc>
      </w:tr>
      <w:tr w:rsidR="00833DDC" w:rsidRPr="00833DDC" w14:paraId="2134E3D1" w14:textId="77777777" w:rsidTr="005568C1">
        <w:tc>
          <w:tcPr>
            <w:tcW w:w="1400" w:type="dxa"/>
            <w:shd w:val="clear" w:color="auto" w:fill="auto"/>
            <w:tcMar>
              <w:top w:w="60" w:type="dxa"/>
              <w:left w:w="100" w:type="dxa"/>
              <w:bottom w:w="60" w:type="dxa"/>
              <w:right w:w="100" w:type="dxa"/>
            </w:tcMar>
          </w:tcPr>
          <w:p w14:paraId="12DCD6C1" w14:textId="77777777" w:rsidR="001458EC" w:rsidRPr="00833DDC" w:rsidRDefault="00F04D27">
            <w:pPr>
              <w:rPr>
                <w:color w:val="000000" w:themeColor="text1"/>
              </w:rPr>
            </w:pPr>
            <w:r w:rsidRPr="00833DDC">
              <w:rPr>
                <w:color w:val="000000" w:themeColor="text1"/>
                <w:sz w:val="19"/>
                <w:szCs w:val="19"/>
              </w:rPr>
              <w:t>FOCAC III</w:t>
            </w:r>
          </w:p>
        </w:tc>
        <w:tc>
          <w:tcPr>
            <w:tcW w:w="680" w:type="dxa"/>
            <w:shd w:val="clear" w:color="auto" w:fill="auto"/>
            <w:tcMar>
              <w:top w:w="60" w:type="dxa"/>
              <w:left w:w="100" w:type="dxa"/>
              <w:bottom w:w="60" w:type="dxa"/>
              <w:right w:w="100" w:type="dxa"/>
            </w:tcMar>
          </w:tcPr>
          <w:p w14:paraId="3D2757F8" w14:textId="77777777" w:rsidR="001458EC" w:rsidRPr="00833DDC" w:rsidRDefault="00F04D27">
            <w:pPr>
              <w:jc w:val="center"/>
              <w:rPr>
                <w:color w:val="000000" w:themeColor="text1"/>
              </w:rPr>
            </w:pPr>
            <w:r w:rsidRPr="00833DDC">
              <w:rPr>
                <w:color w:val="000000" w:themeColor="text1"/>
                <w:sz w:val="19"/>
                <w:szCs w:val="19"/>
              </w:rPr>
              <w:t>2006</w:t>
            </w:r>
          </w:p>
        </w:tc>
        <w:tc>
          <w:tcPr>
            <w:tcW w:w="1200" w:type="dxa"/>
            <w:shd w:val="clear" w:color="auto" w:fill="auto"/>
            <w:tcMar>
              <w:top w:w="60" w:type="dxa"/>
              <w:left w:w="100" w:type="dxa"/>
              <w:bottom w:w="60" w:type="dxa"/>
              <w:right w:w="100" w:type="dxa"/>
            </w:tcMar>
          </w:tcPr>
          <w:p w14:paraId="2966A53A" w14:textId="77777777" w:rsidR="001458EC" w:rsidRPr="00833DDC" w:rsidRDefault="00F04D27">
            <w:pPr>
              <w:jc w:val="center"/>
              <w:rPr>
                <w:color w:val="000000" w:themeColor="text1"/>
              </w:rPr>
            </w:pPr>
            <w:r w:rsidRPr="00833DDC">
              <w:rPr>
                <w:color w:val="000000" w:themeColor="text1"/>
                <w:sz w:val="19"/>
                <w:szCs w:val="19"/>
              </w:rPr>
              <w:t>Beijing</w:t>
            </w:r>
          </w:p>
        </w:tc>
        <w:tc>
          <w:tcPr>
            <w:tcW w:w="1600" w:type="dxa"/>
            <w:shd w:val="clear" w:color="auto" w:fill="auto"/>
            <w:tcMar>
              <w:top w:w="60" w:type="dxa"/>
              <w:left w:w="100" w:type="dxa"/>
              <w:bottom w:w="60" w:type="dxa"/>
              <w:right w:w="100" w:type="dxa"/>
            </w:tcMar>
          </w:tcPr>
          <w:p w14:paraId="61DD7DA2" w14:textId="77777777" w:rsidR="001458EC" w:rsidRPr="00833DDC" w:rsidRDefault="00F04D27">
            <w:pPr>
              <w:jc w:val="center"/>
              <w:rPr>
                <w:color w:val="000000" w:themeColor="text1"/>
              </w:rPr>
            </w:pPr>
            <w:r w:rsidRPr="00833DDC">
              <w:rPr>
                <w:color w:val="000000" w:themeColor="text1"/>
                <w:sz w:val="19"/>
                <w:szCs w:val="19"/>
              </w:rPr>
              <w:t>4,000/year</w:t>
            </w:r>
          </w:p>
        </w:tc>
        <w:tc>
          <w:tcPr>
            <w:tcW w:w="1380" w:type="dxa"/>
            <w:shd w:val="clear" w:color="auto" w:fill="auto"/>
            <w:tcMar>
              <w:top w:w="60" w:type="dxa"/>
              <w:left w:w="100" w:type="dxa"/>
              <w:bottom w:w="60" w:type="dxa"/>
              <w:right w:w="100" w:type="dxa"/>
            </w:tcMar>
          </w:tcPr>
          <w:p w14:paraId="09298858" w14:textId="77777777" w:rsidR="001458EC" w:rsidRPr="00833DDC" w:rsidRDefault="00F04D27">
            <w:pPr>
              <w:jc w:val="center"/>
              <w:rPr>
                <w:color w:val="000000" w:themeColor="text1"/>
              </w:rPr>
            </w:pPr>
            <w:r w:rsidRPr="00833DDC">
              <w:rPr>
                <w:color w:val="000000" w:themeColor="text1"/>
                <w:sz w:val="19"/>
                <w:szCs w:val="19"/>
              </w:rPr>
              <w:t>~15,000</w:t>
            </w:r>
          </w:p>
        </w:tc>
        <w:tc>
          <w:tcPr>
            <w:tcW w:w="3100" w:type="dxa"/>
            <w:shd w:val="clear" w:color="auto" w:fill="auto"/>
            <w:tcMar>
              <w:top w:w="60" w:type="dxa"/>
              <w:left w:w="100" w:type="dxa"/>
              <w:bottom w:w="60" w:type="dxa"/>
              <w:right w:w="100" w:type="dxa"/>
            </w:tcMar>
          </w:tcPr>
          <w:p w14:paraId="19605F4E" w14:textId="77777777" w:rsidR="001458EC" w:rsidRPr="00833DDC" w:rsidRDefault="00F04D27">
            <w:pPr>
              <w:jc w:val="center"/>
              <w:rPr>
                <w:color w:val="000000" w:themeColor="text1"/>
              </w:rPr>
            </w:pPr>
            <w:r w:rsidRPr="00833DDC">
              <w:rPr>
                <w:color w:val="000000" w:themeColor="text1"/>
                <w:sz w:val="19"/>
                <w:szCs w:val="19"/>
              </w:rPr>
              <w:t>China-Africa Joint Research &amp; Exchange Plan</w:t>
            </w:r>
          </w:p>
        </w:tc>
      </w:tr>
      <w:tr w:rsidR="00833DDC" w:rsidRPr="00833DDC" w14:paraId="4C2390D1" w14:textId="77777777" w:rsidTr="005568C1">
        <w:tc>
          <w:tcPr>
            <w:tcW w:w="1400" w:type="dxa"/>
            <w:shd w:val="clear" w:color="auto" w:fill="auto"/>
            <w:tcMar>
              <w:top w:w="60" w:type="dxa"/>
              <w:left w:w="100" w:type="dxa"/>
              <w:bottom w:w="60" w:type="dxa"/>
              <w:right w:w="100" w:type="dxa"/>
            </w:tcMar>
          </w:tcPr>
          <w:p w14:paraId="05149069" w14:textId="77777777" w:rsidR="001458EC" w:rsidRPr="00833DDC" w:rsidRDefault="00F04D27">
            <w:pPr>
              <w:rPr>
                <w:color w:val="000000" w:themeColor="text1"/>
              </w:rPr>
            </w:pPr>
            <w:r w:rsidRPr="00833DDC">
              <w:rPr>
                <w:color w:val="000000" w:themeColor="text1"/>
                <w:sz w:val="19"/>
                <w:szCs w:val="19"/>
              </w:rPr>
              <w:t>FOCAC IV</w:t>
            </w:r>
          </w:p>
        </w:tc>
        <w:tc>
          <w:tcPr>
            <w:tcW w:w="680" w:type="dxa"/>
            <w:shd w:val="clear" w:color="auto" w:fill="auto"/>
            <w:tcMar>
              <w:top w:w="60" w:type="dxa"/>
              <w:left w:w="100" w:type="dxa"/>
              <w:bottom w:w="60" w:type="dxa"/>
              <w:right w:w="100" w:type="dxa"/>
            </w:tcMar>
          </w:tcPr>
          <w:p w14:paraId="00F4CA90" w14:textId="77777777" w:rsidR="001458EC" w:rsidRPr="00833DDC" w:rsidRDefault="00F04D27">
            <w:pPr>
              <w:jc w:val="center"/>
              <w:rPr>
                <w:color w:val="000000" w:themeColor="text1"/>
              </w:rPr>
            </w:pPr>
            <w:r w:rsidRPr="00833DDC">
              <w:rPr>
                <w:color w:val="000000" w:themeColor="text1"/>
                <w:sz w:val="19"/>
                <w:szCs w:val="19"/>
              </w:rPr>
              <w:t>2009</w:t>
            </w:r>
          </w:p>
        </w:tc>
        <w:tc>
          <w:tcPr>
            <w:tcW w:w="1200" w:type="dxa"/>
            <w:shd w:val="clear" w:color="auto" w:fill="auto"/>
            <w:tcMar>
              <w:top w:w="60" w:type="dxa"/>
              <w:left w:w="100" w:type="dxa"/>
              <w:bottom w:w="60" w:type="dxa"/>
              <w:right w:w="100" w:type="dxa"/>
            </w:tcMar>
          </w:tcPr>
          <w:p w14:paraId="4A0BB58D" w14:textId="77777777" w:rsidR="001458EC" w:rsidRPr="00833DDC" w:rsidRDefault="00F04D27">
            <w:pPr>
              <w:jc w:val="center"/>
              <w:rPr>
                <w:color w:val="000000" w:themeColor="text1"/>
              </w:rPr>
            </w:pPr>
            <w:r w:rsidRPr="00833DDC">
              <w:rPr>
                <w:color w:val="000000" w:themeColor="text1"/>
                <w:sz w:val="19"/>
                <w:szCs w:val="19"/>
              </w:rPr>
              <w:t>Sharm el-Sheikh</w:t>
            </w:r>
          </w:p>
        </w:tc>
        <w:tc>
          <w:tcPr>
            <w:tcW w:w="1600" w:type="dxa"/>
            <w:shd w:val="clear" w:color="auto" w:fill="auto"/>
            <w:tcMar>
              <w:top w:w="60" w:type="dxa"/>
              <w:left w:w="100" w:type="dxa"/>
              <w:bottom w:w="60" w:type="dxa"/>
              <w:right w:w="100" w:type="dxa"/>
            </w:tcMar>
          </w:tcPr>
          <w:p w14:paraId="3E40C7C1" w14:textId="77777777" w:rsidR="001458EC" w:rsidRPr="00833DDC" w:rsidRDefault="00F04D27">
            <w:pPr>
              <w:jc w:val="center"/>
              <w:rPr>
                <w:color w:val="000000" w:themeColor="text1"/>
              </w:rPr>
            </w:pPr>
            <w:r w:rsidRPr="00833DDC">
              <w:rPr>
                <w:color w:val="000000" w:themeColor="text1"/>
                <w:sz w:val="19"/>
                <w:szCs w:val="19"/>
              </w:rPr>
              <w:t>5,500/year</w:t>
            </w:r>
          </w:p>
        </w:tc>
        <w:tc>
          <w:tcPr>
            <w:tcW w:w="1380" w:type="dxa"/>
            <w:shd w:val="clear" w:color="auto" w:fill="auto"/>
            <w:tcMar>
              <w:top w:w="60" w:type="dxa"/>
              <w:left w:w="100" w:type="dxa"/>
              <w:bottom w:w="60" w:type="dxa"/>
              <w:right w:w="100" w:type="dxa"/>
            </w:tcMar>
          </w:tcPr>
          <w:p w14:paraId="563BFAC6" w14:textId="77777777" w:rsidR="001458EC" w:rsidRPr="00833DDC" w:rsidRDefault="00F04D27">
            <w:pPr>
              <w:jc w:val="center"/>
              <w:rPr>
                <w:color w:val="000000" w:themeColor="text1"/>
              </w:rPr>
            </w:pPr>
            <w:r w:rsidRPr="00833DDC">
              <w:rPr>
                <w:color w:val="000000" w:themeColor="text1"/>
                <w:sz w:val="19"/>
                <w:szCs w:val="19"/>
              </w:rPr>
              <w:t>~50,000</w:t>
            </w:r>
          </w:p>
        </w:tc>
        <w:tc>
          <w:tcPr>
            <w:tcW w:w="3100" w:type="dxa"/>
            <w:shd w:val="clear" w:color="auto" w:fill="auto"/>
            <w:tcMar>
              <w:top w:w="60" w:type="dxa"/>
              <w:left w:w="100" w:type="dxa"/>
              <w:bottom w:w="60" w:type="dxa"/>
              <w:right w:w="100" w:type="dxa"/>
            </w:tcMar>
          </w:tcPr>
          <w:p w14:paraId="56105898" w14:textId="77777777" w:rsidR="001458EC" w:rsidRPr="00833DDC" w:rsidRDefault="00F04D27">
            <w:pPr>
              <w:jc w:val="center"/>
              <w:rPr>
                <w:color w:val="000000" w:themeColor="text1"/>
              </w:rPr>
            </w:pPr>
            <w:r w:rsidRPr="00833DDC">
              <w:rPr>
                <w:color w:val="000000" w:themeColor="text1"/>
                <w:sz w:val="19"/>
                <w:szCs w:val="19"/>
              </w:rPr>
              <w:t>100 joint research projects; 50 Confucius Institutes</w:t>
            </w:r>
          </w:p>
        </w:tc>
      </w:tr>
      <w:tr w:rsidR="00833DDC" w:rsidRPr="00833DDC" w14:paraId="62121D60" w14:textId="77777777" w:rsidTr="005568C1">
        <w:tc>
          <w:tcPr>
            <w:tcW w:w="1400" w:type="dxa"/>
            <w:shd w:val="clear" w:color="auto" w:fill="auto"/>
            <w:tcMar>
              <w:top w:w="60" w:type="dxa"/>
              <w:left w:w="100" w:type="dxa"/>
              <w:bottom w:w="60" w:type="dxa"/>
              <w:right w:w="100" w:type="dxa"/>
            </w:tcMar>
          </w:tcPr>
          <w:p w14:paraId="0B77745A" w14:textId="77777777" w:rsidR="001458EC" w:rsidRPr="00833DDC" w:rsidRDefault="00F04D27">
            <w:pPr>
              <w:rPr>
                <w:color w:val="000000" w:themeColor="text1"/>
              </w:rPr>
            </w:pPr>
            <w:r w:rsidRPr="00833DDC">
              <w:rPr>
                <w:color w:val="000000" w:themeColor="text1"/>
                <w:sz w:val="19"/>
                <w:szCs w:val="19"/>
              </w:rPr>
              <w:t>FOCAC V</w:t>
            </w:r>
          </w:p>
        </w:tc>
        <w:tc>
          <w:tcPr>
            <w:tcW w:w="680" w:type="dxa"/>
            <w:shd w:val="clear" w:color="auto" w:fill="auto"/>
            <w:tcMar>
              <w:top w:w="60" w:type="dxa"/>
              <w:left w:w="100" w:type="dxa"/>
              <w:bottom w:w="60" w:type="dxa"/>
              <w:right w:w="100" w:type="dxa"/>
            </w:tcMar>
          </w:tcPr>
          <w:p w14:paraId="00B74CAF" w14:textId="77777777" w:rsidR="001458EC" w:rsidRPr="00833DDC" w:rsidRDefault="00F04D27">
            <w:pPr>
              <w:jc w:val="center"/>
              <w:rPr>
                <w:color w:val="000000" w:themeColor="text1"/>
              </w:rPr>
            </w:pPr>
            <w:r w:rsidRPr="00833DDC">
              <w:rPr>
                <w:color w:val="000000" w:themeColor="text1"/>
                <w:sz w:val="19"/>
                <w:szCs w:val="19"/>
              </w:rPr>
              <w:t>2012</w:t>
            </w:r>
          </w:p>
        </w:tc>
        <w:tc>
          <w:tcPr>
            <w:tcW w:w="1200" w:type="dxa"/>
            <w:shd w:val="clear" w:color="auto" w:fill="auto"/>
            <w:tcMar>
              <w:top w:w="60" w:type="dxa"/>
              <w:left w:w="100" w:type="dxa"/>
              <w:bottom w:w="60" w:type="dxa"/>
              <w:right w:w="100" w:type="dxa"/>
            </w:tcMar>
          </w:tcPr>
          <w:p w14:paraId="13057A98" w14:textId="77777777" w:rsidR="001458EC" w:rsidRPr="00833DDC" w:rsidRDefault="00F04D27">
            <w:pPr>
              <w:jc w:val="center"/>
              <w:rPr>
                <w:color w:val="000000" w:themeColor="text1"/>
              </w:rPr>
            </w:pPr>
            <w:r w:rsidRPr="00833DDC">
              <w:rPr>
                <w:color w:val="000000" w:themeColor="text1"/>
                <w:sz w:val="19"/>
                <w:szCs w:val="19"/>
              </w:rPr>
              <w:t>Beijing</w:t>
            </w:r>
          </w:p>
        </w:tc>
        <w:tc>
          <w:tcPr>
            <w:tcW w:w="1600" w:type="dxa"/>
            <w:shd w:val="clear" w:color="auto" w:fill="auto"/>
            <w:tcMar>
              <w:top w:w="60" w:type="dxa"/>
              <w:left w:w="100" w:type="dxa"/>
              <w:bottom w:w="60" w:type="dxa"/>
              <w:right w:w="100" w:type="dxa"/>
            </w:tcMar>
          </w:tcPr>
          <w:p w14:paraId="543CC25B" w14:textId="77777777" w:rsidR="001458EC" w:rsidRPr="00833DDC" w:rsidRDefault="00F04D27">
            <w:pPr>
              <w:jc w:val="center"/>
              <w:rPr>
                <w:color w:val="000000" w:themeColor="text1"/>
              </w:rPr>
            </w:pPr>
            <w:r w:rsidRPr="00833DDC">
              <w:rPr>
                <w:color w:val="000000" w:themeColor="text1"/>
                <w:sz w:val="19"/>
                <w:szCs w:val="19"/>
              </w:rPr>
              <w:t>18,000 (3yr)</w:t>
            </w:r>
          </w:p>
        </w:tc>
        <w:tc>
          <w:tcPr>
            <w:tcW w:w="1380" w:type="dxa"/>
            <w:shd w:val="clear" w:color="auto" w:fill="auto"/>
            <w:tcMar>
              <w:top w:w="60" w:type="dxa"/>
              <w:left w:w="100" w:type="dxa"/>
              <w:bottom w:w="60" w:type="dxa"/>
              <w:right w:w="100" w:type="dxa"/>
            </w:tcMar>
          </w:tcPr>
          <w:p w14:paraId="39F8F7AF" w14:textId="77777777" w:rsidR="001458EC" w:rsidRPr="00833DDC" w:rsidRDefault="00F04D27">
            <w:pPr>
              <w:jc w:val="center"/>
              <w:rPr>
                <w:color w:val="000000" w:themeColor="text1"/>
              </w:rPr>
            </w:pPr>
            <w:r w:rsidRPr="00833DDC">
              <w:rPr>
                <w:color w:val="000000" w:themeColor="text1"/>
                <w:sz w:val="19"/>
                <w:szCs w:val="19"/>
              </w:rPr>
              <w:t>~30,000</w:t>
            </w:r>
          </w:p>
        </w:tc>
        <w:tc>
          <w:tcPr>
            <w:tcW w:w="3100" w:type="dxa"/>
            <w:shd w:val="clear" w:color="auto" w:fill="auto"/>
            <w:tcMar>
              <w:top w:w="60" w:type="dxa"/>
              <w:left w:w="100" w:type="dxa"/>
              <w:bottom w:w="60" w:type="dxa"/>
              <w:right w:w="100" w:type="dxa"/>
            </w:tcMar>
          </w:tcPr>
          <w:p w14:paraId="1F42D5D5" w14:textId="77777777" w:rsidR="001458EC" w:rsidRPr="00833DDC" w:rsidRDefault="00F04D27">
            <w:pPr>
              <w:jc w:val="center"/>
              <w:rPr>
                <w:color w:val="000000" w:themeColor="text1"/>
              </w:rPr>
            </w:pPr>
            <w:r w:rsidRPr="00833DDC">
              <w:rPr>
                <w:color w:val="000000" w:themeColor="text1"/>
                <w:sz w:val="19"/>
                <w:szCs w:val="19"/>
              </w:rPr>
              <w:t>Africa-China University 20+20 Cooperation Plan</w:t>
            </w:r>
          </w:p>
        </w:tc>
      </w:tr>
      <w:tr w:rsidR="00833DDC" w:rsidRPr="00833DDC" w14:paraId="009FBA72" w14:textId="77777777" w:rsidTr="005568C1">
        <w:tc>
          <w:tcPr>
            <w:tcW w:w="1400" w:type="dxa"/>
            <w:shd w:val="clear" w:color="auto" w:fill="auto"/>
            <w:tcMar>
              <w:top w:w="60" w:type="dxa"/>
              <w:left w:w="100" w:type="dxa"/>
              <w:bottom w:w="60" w:type="dxa"/>
              <w:right w:w="100" w:type="dxa"/>
            </w:tcMar>
          </w:tcPr>
          <w:p w14:paraId="6BFDD346" w14:textId="77777777" w:rsidR="001458EC" w:rsidRPr="00833DDC" w:rsidRDefault="00F04D27">
            <w:pPr>
              <w:rPr>
                <w:color w:val="000000" w:themeColor="text1"/>
              </w:rPr>
            </w:pPr>
            <w:r w:rsidRPr="00833DDC">
              <w:rPr>
                <w:color w:val="000000" w:themeColor="text1"/>
                <w:sz w:val="19"/>
                <w:szCs w:val="19"/>
              </w:rPr>
              <w:t>FOCAC VI</w:t>
            </w:r>
          </w:p>
        </w:tc>
        <w:tc>
          <w:tcPr>
            <w:tcW w:w="680" w:type="dxa"/>
            <w:shd w:val="clear" w:color="auto" w:fill="auto"/>
            <w:tcMar>
              <w:top w:w="60" w:type="dxa"/>
              <w:left w:w="100" w:type="dxa"/>
              <w:bottom w:w="60" w:type="dxa"/>
              <w:right w:w="100" w:type="dxa"/>
            </w:tcMar>
          </w:tcPr>
          <w:p w14:paraId="039F17C0" w14:textId="77777777" w:rsidR="001458EC" w:rsidRPr="00833DDC" w:rsidRDefault="00F04D27">
            <w:pPr>
              <w:jc w:val="center"/>
              <w:rPr>
                <w:color w:val="000000" w:themeColor="text1"/>
              </w:rPr>
            </w:pPr>
            <w:r w:rsidRPr="00833DDC">
              <w:rPr>
                <w:color w:val="000000" w:themeColor="text1"/>
                <w:sz w:val="19"/>
                <w:szCs w:val="19"/>
              </w:rPr>
              <w:t>2015</w:t>
            </w:r>
          </w:p>
        </w:tc>
        <w:tc>
          <w:tcPr>
            <w:tcW w:w="1200" w:type="dxa"/>
            <w:shd w:val="clear" w:color="auto" w:fill="auto"/>
            <w:tcMar>
              <w:top w:w="60" w:type="dxa"/>
              <w:left w:w="100" w:type="dxa"/>
              <w:bottom w:w="60" w:type="dxa"/>
              <w:right w:w="100" w:type="dxa"/>
            </w:tcMar>
          </w:tcPr>
          <w:p w14:paraId="095EC2D9" w14:textId="77777777" w:rsidR="001458EC" w:rsidRPr="00833DDC" w:rsidRDefault="00F04D27">
            <w:pPr>
              <w:jc w:val="center"/>
              <w:rPr>
                <w:color w:val="000000" w:themeColor="text1"/>
              </w:rPr>
            </w:pPr>
            <w:r w:rsidRPr="00833DDC">
              <w:rPr>
                <w:color w:val="000000" w:themeColor="text1"/>
                <w:sz w:val="19"/>
                <w:szCs w:val="19"/>
              </w:rPr>
              <w:t>Johannesburg</w:t>
            </w:r>
          </w:p>
        </w:tc>
        <w:tc>
          <w:tcPr>
            <w:tcW w:w="1600" w:type="dxa"/>
            <w:shd w:val="clear" w:color="auto" w:fill="auto"/>
            <w:tcMar>
              <w:top w:w="60" w:type="dxa"/>
              <w:left w:w="100" w:type="dxa"/>
              <w:bottom w:w="60" w:type="dxa"/>
              <w:right w:w="100" w:type="dxa"/>
            </w:tcMar>
          </w:tcPr>
          <w:p w14:paraId="1365A4C0" w14:textId="77777777" w:rsidR="001458EC" w:rsidRPr="00833DDC" w:rsidRDefault="00F04D27">
            <w:pPr>
              <w:jc w:val="center"/>
              <w:rPr>
                <w:color w:val="000000" w:themeColor="text1"/>
              </w:rPr>
            </w:pPr>
            <w:r w:rsidRPr="00833DDC">
              <w:rPr>
                <w:color w:val="000000" w:themeColor="text1"/>
                <w:sz w:val="19"/>
                <w:szCs w:val="19"/>
              </w:rPr>
              <w:t>32,000 (3yr)</w:t>
            </w:r>
          </w:p>
        </w:tc>
        <w:tc>
          <w:tcPr>
            <w:tcW w:w="1380" w:type="dxa"/>
            <w:shd w:val="clear" w:color="auto" w:fill="auto"/>
            <w:tcMar>
              <w:top w:w="60" w:type="dxa"/>
              <w:left w:w="100" w:type="dxa"/>
              <w:bottom w:w="60" w:type="dxa"/>
              <w:right w:w="100" w:type="dxa"/>
            </w:tcMar>
          </w:tcPr>
          <w:p w14:paraId="3D6E09C8" w14:textId="77777777" w:rsidR="001458EC" w:rsidRPr="00833DDC" w:rsidRDefault="00F04D27">
            <w:pPr>
              <w:jc w:val="center"/>
              <w:rPr>
                <w:color w:val="000000" w:themeColor="text1"/>
              </w:rPr>
            </w:pPr>
            <w:r w:rsidRPr="00833DDC">
              <w:rPr>
                <w:color w:val="000000" w:themeColor="text1"/>
                <w:sz w:val="19"/>
                <w:szCs w:val="19"/>
              </w:rPr>
              <w:t>~200,000</w:t>
            </w:r>
          </w:p>
        </w:tc>
        <w:tc>
          <w:tcPr>
            <w:tcW w:w="3100" w:type="dxa"/>
            <w:shd w:val="clear" w:color="auto" w:fill="auto"/>
            <w:tcMar>
              <w:top w:w="60" w:type="dxa"/>
              <w:left w:w="100" w:type="dxa"/>
              <w:bottom w:w="60" w:type="dxa"/>
              <w:right w:w="100" w:type="dxa"/>
            </w:tcMar>
          </w:tcPr>
          <w:p w14:paraId="417A01B1" w14:textId="44B14A7B" w:rsidR="001458EC" w:rsidRPr="00833DDC" w:rsidRDefault="00F04D27">
            <w:pPr>
              <w:jc w:val="center"/>
              <w:rPr>
                <w:color w:val="000000" w:themeColor="text1"/>
              </w:rPr>
            </w:pPr>
            <w:r w:rsidRPr="00833DDC">
              <w:rPr>
                <w:color w:val="000000" w:themeColor="text1"/>
                <w:sz w:val="19"/>
                <w:szCs w:val="19"/>
              </w:rPr>
              <w:t xml:space="preserve">10 vocational training </w:t>
            </w:r>
            <w:r w:rsidR="00D67185" w:rsidRPr="00833DDC">
              <w:rPr>
                <w:color w:val="000000" w:themeColor="text1"/>
                <w:sz w:val="19"/>
                <w:szCs w:val="19"/>
              </w:rPr>
              <w:t>centers</w:t>
            </w:r>
            <w:r w:rsidRPr="00833DDC">
              <w:rPr>
                <w:color w:val="000000" w:themeColor="text1"/>
                <w:sz w:val="19"/>
                <w:szCs w:val="19"/>
              </w:rPr>
              <w:t>; Confucius Institute expansion</w:t>
            </w:r>
          </w:p>
        </w:tc>
      </w:tr>
      <w:tr w:rsidR="00833DDC" w:rsidRPr="00833DDC" w14:paraId="2AC8D437" w14:textId="77777777" w:rsidTr="005568C1">
        <w:tc>
          <w:tcPr>
            <w:tcW w:w="1400" w:type="dxa"/>
            <w:shd w:val="clear" w:color="auto" w:fill="auto"/>
            <w:tcMar>
              <w:top w:w="60" w:type="dxa"/>
              <w:left w:w="100" w:type="dxa"/>
              <w:bottom w:w="60" w:type="dxa"/>
              <w:right w:w="100" w:type="dxa"/>
            </w:tcMar>
          </w:tcPr>
          <w:p w14:paraId="0AC06469" w14:textId="77777777" w:rsidR="001458EC" w:rsidRPr="00833DDC" w:rsidRDefault="00F04D27">
            <w:pPr>
              <w:rPr>
                <w:color w:val="000000" w:themeColor="text1"/>
              </w:rPr>
            </w:pPr>
            <w:r w:rsidRPr="00833DDC">
              <w:rPr>
                <w:color w:val="000000" w:themeColor="text1"/>
                <w:sz w:val="19"/>
                <w:szCs w:val="19"/>
              </w:rPr>
              <w:t>FOCAC VII</w:t>
            </w:r>
          </w:p>
        </w:tc>
        <w:tc>
          <w:tcPr>
            <w:tcW w:w="680" w:type="dxa"/>
            <w:shd w:val="clear" w:color="auto" w:fill="auto"/>
            <w:tcMar>
              <w:top w:w="60" w:type="dxa"/>
              <w:left w:w="100" w:type="dxa"/>
              <w:bottom w:w="60" w:type="dxa"/>
              <w:right w:w="100" w:type="dxa"/>
            </w:tcMar>
          </w:tcPr>
          <w:p w14:paraId="11D8BE14" w14:textId="77777777" w:rsidR="001458EC" w:rsidRPr="00833DDC" w:rsidRDefault="00F04D27">
            <w:pPr>
              <w:jc w:val="center"/>
              <w:rPr>
                <w:color w:val="000000" w:themeColor="text1"/>
              </w:rPr>
            </w:pPr>
            <w:r w:rsidRPr="00833DDC">
              <w:rPr>
                <w:color w:val="000000" w:themeColor="text1"/>
                <w:sz w:val="19"/>
                <w:szCs w:val="19"/>
              </w:rPr>
              <w:t>2018</w:t>
            </w:r>
          </w:p>
        </w:tc>
        <w:tc>
          <w:tcPr>
            <w:tcW w:w="1200" w:type="dxa"/>
            <w:shd w:val="clear" w:color="auto" w:fill="auto"/>
            <w:tcMar>
              <w:top w:w="60" w:type="dxa"/>
              <w:left w:w="100" w:type="dxa"/>
              <w:bottom w:w="60" w:type="dxa"/>
              <w:right w:w="100" w:type="dxa"/>
            </w:tcMar>
          </w:tcPr>
          <w:p w14:paraId="4300D181" w14:textId="77777777" w:rsidR="001458EC" w:rsidRPr="00833DDC" w:rsidRDefault="00F04D27">
            <w:pPr>
              <w:jc w:val="center"/>
              <w:rPr>
                <w:color w:val="000000" w:themeColor="text1"/>
              </w:rPr>
            </w:pPr>
            <w:r w:rsidRPr="00833DDC">
              <w:rPr>
                <w:color w:val="000000" w:themeColor="text1"/>
                <w:sz w:val="19"/>
                <w:szCs w:val="19"/>
              </w:rPr>
              <w:t>Beijing</w:t>
            </w:r>
          </w:p>
        </w:tc>
        <w:tc>
          <w:tcPr>
            <w:tcW w:w="1600" w:type="dxa"/>
            <w:shd w:val="clear" w:color="auto" w:fill="auto"/>
            <w:tcMar>
              <w:top w:w="60" w:type="dxa"/>
              <w:left w:w="100" w:type="dxa"/>
              <w:bottom w:w="60" w:type="dxa"/>
              <w:right w:w="100" w:type="dxa"/>
            </w:tcMar>
          </w:tcPr>
          <w:p w14:paraId="117227F5" w14:textId="77777777" w:rsidR="001458EC" w:rsidRPr="00833DDC" w:rsidRDefault="00F04D27">
            <w:pPr>
              <w:jc w:val="center"/>
              <w:rPr>
                <w:color w:val="000000" w:themeColor="text1"/>
              </w:rPr>
            </w:pPr>
            <w:r w:rsidRPr="00833DDC">
              <w:rPr>
                <w:color w:val="000000" w:themeColor="text1"/>
                <w:sz w:val="19"/>
                <w:szCs w:val="19"/>
              </w:rPr>
              <w:t>50,000 (3yr)</w:t>
            </w:r>
          </w:p>
        </w:tc>
        <w:tc>
          <w:tcPr>
            <w:tcW w:w="1380" w:type="dxa"/>
            <w:shd w:val="clear" w:color="auto" w:fill="auto"/>
            <w:tcMar>
              <w:top w:w="60" w:type="dxa"/>
              <w:left w:w="100" w:type="dxa"/>
              <w:bottom w:w="60" w:type="dxa"/>
              <w:right w:w="100" w:type="dxa"/>
            </w:tcMar>
          </w:tcPr>
          <w:p w14:paraId="637394F4" w14:textId="77777777" w:rsidR="001458EC" w:rsidRPr="00833DDC" w:rsidRDefault="00F04D27">
            <w:pPr>
              <w:jc w:val="center"/>
              <w:rPr>
                <w:color w:val="000000" w:themeColor="text1"/>
              </w:rPr>
            </w:pPr>
            <w:r w:rsidRPr="00833DDC">
              <w:rPr>
                <w:color w:val="000000" w:themeColor="text1"/>
                <w:sz w:val="19"/>
                <w:szCs w:val="19"/>
              </w:rPr>
              <w:t>50,000</w:t>
            </w:r>
          </w:p>
        </w:tc>
        <w:tc>
          <w:tcPr>
            <w:tcW w:w="3100" w:type="dxa"/>
            <w:shd w:val="clear" w:color="auto" w:fill="auto"/>
            <w:tcMar>
              <w:top w:w="60" w:type="dxa"/>
              <w:left w:w="100" w:type="dxa"/>
              <w:bottom w:w="60" w:type="dxa"/>
              <w:right w:w="100" w:type="dxa"/>
            </w:tcMar>
          </w:tcPr>
          <w:p w14:paraId="64264242" w14:textId="1836AC72" w:rsidR="001458EC" w:rsidRPr="00833DDC" w:rsidRDefault="00F04D27">
            <w:pPr>
              <w:jc w:val="center"/>
              <w:rPr>
                <w:color w:val="000000" w:themeColor="text1"/>
              </w:rPr>
            </w:pPr>
            <w:r w:rsidRPr="00833DDC">
              <w:rPr>
                <w:color w:val="000000" w:themeColor="text1"/>
                <w:sz w:val="19"/>
                <w:szCs w:val="19"/>
              </w:rPr>
              <w:t>Africa Talents Program</w:t>
            </w:r>
            <w:r w:rsidR="005568C1">
              <w:rPr>
                <w:color w:val="000000" w:themeColor="text1"/>
                <w:sz w:val="19"/>
                <w:szCs w:val="19"/>
              </w:rPr>
              <w:t>:</w:t>
            </w:r>
            <w:r w:rsidRPr="00833DDC">
              <w:rPr>
                <w:color w:val="000000" w:themeColor="text1"/>
                <w:sz w:val="19"/>
                <w:szCs w:val="19"/>
              </w:rPr>
              <w:t xml:space="preserve"> 50,000 training opportunities</w:t>
            </w:r>
          </w:p>
        </w:tc>
      </w:tr>
      <w:tr w:rsidR="00833DDC" w:rsidRPr="00833DDC" w14:paraId="4ED5C268" w14:textId="77777777" w:rsidTr="005568C1">
        <w:tc>
          <w:tcPr>
            <w:tcW w:w="1400" w:type="dxa"/>
            <w:shd w:val="clear" w:color="auto" w:fill="auto"/>
            <w:tcMar>
              <w:top w:w="60" w:type="dxa"/>
              <w:left w:w="100" w:type="dxa"/>
              <w:bottom w:w="60" w:type="dxa"/>
              <w:right w:w="100" w:type="dxa"/>
            </w:tcMar>
          </w:tcPr>
          <w:p w14:paraId="75820D95" w14:textId="77777777" w:rsidR="001458EC" w:rsidRPr="00833DDC" w:rsidRDefault="00F04D27">
            <w:pPr>
              <w:rPr>
                <w:color w:val="000000" w:themeColor="text1"/>
              </w:rPr>
            </w:pPr>
            <w:r w:rsidRPr="00833DDC">
              <w:rPr>
                <w:color w:val="000000" w:themeColor="text1"/>
                <w:sz w:val="19"/>
                <w:szCs w:val="19"/>
              </w:rPr>
              <w:t>FOCAC VIII</w:t>
            </w:r>
          </w:p>
        </w:tc>
        <w:tc>
          <w:tcPr>
            <w:tcW w:w="680" w:type="dxa"/>
            <w:shd w:val="clear" w:color="auto" w:fill="auto"/>
            <w:tcMar>
              <w:top w:w="60" w:type="dxa"/>
              <w:left w:w="100" w:type="dxa"/>
              <w:bottom w:w="60" w:type="dxa"/>
              <w:right w:w="100" w:type="dxa"/>
            </w:tcMar>
          </w:tcPr>
          <w:p w14:paraId="194FF189" w14:textId="77777777" w:rsidR="001458EC" w:rsidRPr="00833DDC" w:rsidRDefault="00F04D27">
            <w:pPr>
              <w:jc w:val="center"/>
              <w:rPr>
                <w:color w:val="000000" w:themeColor="text1"/>
              </w:rPr>
            </w:pPr>
            <w:r w:rsidRPr="00833DDC">
              <w:rPr>
                <w:color w:val="000000" w:themeColor="text1"/>
                <w:sz w:val="19"/>
                <w:szCs w:val="19"/>
              </w:rPr>
              <w:t>2021</w:t>
            </w:r>
          </w:p>
        </w:tc>
        <w:tc>
          <w:tcPr>
            <w:tcW w:w="1200" w:type="dxa"/>
            <w:shd w:val="clear" w:color="auto" w:fill="auto"/>
            <w:tcMar>
              <w:top w:w="60" w:type="dxa"/>
              <w:left w:w="100" w:type="dxa"/>
              <w:bottom w:w="60" w:type="dxa"/>
              <w:right w:w="100" w:type="dxa"/>
            </w:tcMar>
          </w:tcPr>
          <w:p w14:paraId="2AF1D788" w14:textId="77777777" w:rsidR="001458EC" w:rsidRPr="00833DDC" w:rsidRDefault="00F04D27">
            <w:pPr>
              <w:jc w:val="center"/>
              <w:rPr>
                <w:color w:val="000000" w:themeColor="text1"/>
              </w:rPr>
            </w:pPr>
            <w:r w:rsidRPr="00833DDC">
              <w:rPr>
                <w:color w:val="000000" w:themeColor="text1"/>
                <w:sz w:val="19"/>
                <w:szCs w:val="19"/>
              </w:rPr>
              <w:t>Dakar (virtual)</w:t>
            </w:r>
          </w:p>
        </w:tc>
        <w:tc>
          <w:tcPr>
            <w:tcW w:w="1600" w:type="dxa"/>
            <w:shd w:val="clear" w:color="auto" w:fill="auto"/>
            <w:tcMar>
              <w:top w:w="60" w:type="dxa"/>
              <w:left w:w="100" w:type="dxa"/>
              <w:bottom w:w="60" w:type="dxa"/>
              <w:right w:w="100" w:type="dxa"/>
            </w:tcMar>
          </w:tcPr>
          <w:p w14:paraId="1AE6502E" w14:textId="77777777" w:rsidR="001458EC" w:rsidRPr="00833DDC" w:rsidRDefault="00F04D27">
            <w:pPr>
              <w:jc w:val="center"/>
              <w:rPr>
                <w:color w:val="000000" w:themeColor="text1"/>
              </w:rPr>
            </w:pPr>
            <w:r w:rsidRPr="00833DDC">
              <w:rPr>
                <w:color w:val="000000" w:themeColor="text1"/>
                <w:sz w:val="19"/>
                <w:szCs w:val="19"/>
              </w:rPr>
              <w:t>10,000 (3yr)</w:t>
            </w:r>
          </w:p>
        </w:tc>
        <w:tc>
          <w:tcPr>
            <w:tcW w:w="1380" w:type="dxa"/>
            <w:shd w:val="clear" w:color="auto" w:fill="auto"/>
            <w:tcMar>
              <w:top w:w="60" w:type="dxa"/>
              <w:left w:w="100" w:type="dxa"/>
              <w:bottom w:w="60" w:type="dxa"/>
              <w:right w:w="100" w:type="dxa"/>
            </w:tcMar>
          </w:tcPr>
          <w:p w14:paraId="109EAB0A" w14:textId="77777777" w:rsidR="001458EC" w:rsidRPr="00833DDC" w:rsidRDefault="00F04D27">
            <w:pPr>
              <w:jc w:val="center"/>
              <w:rPr>
                <w:color w:val="000000" w:themeColor="text1"/>
              </w:rPr>
            </w:pPr>
            <w:r w:rsidRPr="00833DDC">
              <w:rPr>
                <w:color w:val="000000" w:themeColor="text1"/>
                <w:sz w:val="19"/>
                <w:szCs w:val="19"/>
              </w:rPr>
              <w:t>~30,000</w:t>
            </w:r>
          </w:p>
        </w:tc>
        <w:tc>
          <w:tcPr>
            <w:tcW w:w="3100" w:type="dxa"/>
            <w:shd w:val="clear" w:color="auto" w:fill="auto"/>
            <w:tcMar>
              <w:top w:w="60" w:type="dxa"/>
              <w:left w:w="100" w:type="dxa"/>
              <w:bottom w:w="60" w:type="dxa"/>
              <w:right w:w="100" w:type="dxa"/>
            </w:tcMar>
          </w:tcPr>
          <w:p w14:paraId="32144632" w14:textId="77777777" w:rsidR="001458EC" w:rsidRPr="00833DDC" w:rsidRDefault="00F04D27">
            <w:pPr>
              <w:jc w:val="center"/>
              <w:rPr>
                <w:color w:val="000000" w:themeColor="text1"/>
              </w:rPr>
            </w:pPr>
            <w:r w:rsidRPr="00833DDC">
              <w:rPr>
                <w:color w:val="000000" w:themeColor="text1"/>
                <w:sz w:val="19"/>
                <w:szCs w:val="19"/>
              </w:rPr>
              <w:t>COVID-19 constrained; digital education platforms</w:t>
            </w:r>
          </w:p>
        </w:tc>
      </w:tr>
      <w:tr w:rsidR="00833DDC" w:rsidRPr="00833DDC" w14:paraId="66C4258C" w14:textId="77777777" w:rsidTr="005568C1">
        <w:tc>
          <w:tcPr>
            <w:tcW w:w="1400" w:type="dxa"/>
            <w:tcBorders>
              <w:bottom w:val="single" w:sz="4" w:space="0" w:color="auto"/>
            </w:tcBorders>
            <w:shd w:val="clear" w:color="auto" w:fill="auto"/>
            <w:tcMar>
              <w:top w:w="60" w:type="dxa"/>
              <w:left w:w="100" w:type="dxa"/>
              <w:bottom w:w="60" w:type="dxa"/>
              <w:right w:w="100" w:type="dxa"/>
            </w:tcMar>
          </w:tcPr>
          <w:p w14:paraId="798FEC3D" w14:textId="77777777" w:rsidR="001458EC" w:rsidRPr="00833DDC" w:rsidRDefault="00F04D27">
            <w:pPr>
              <w:rPr>
                <w:color w:val="000000" w:themeColor="text1"/>
              </w:rPr>
            </w:pPr>
            <w:r w:rsidRPr="00833DDC">
              <w:rPr>
                <w:color w:val="000000" w:themeColor="text1"/>
                <w:sz w:val="19"/>
                <w:szCs w:val="19"/>
              </w:rPr>
              <w:t>FOCAC IX</w:t>
            </w:r>
          </w:p>
        </w:tc>
        <w:tc>
          <w:tcPr>
            <w:tcW w:w="680" w:type="dxa"/>
            <w:tcBorders>
              <w:bottom w:val="single" w:sz="4" w:space="0" w:color="auto"/>
            </w:tcBorders>
            <w:shd w:val="clear" w:color="auto" w:fill="auto"/>
            <w:tcMar>
              <w:top w:w="60" w:type="dxa"/>
              <w:left w:w="100" w:type="dxa"/>
              <w:bottom w:w="60" w:type="dxa"/>
              <w:right w:w="100" w:type="dxa"/>
            </w:tcMar>
          </w:tcPr>
          <w:p w14:paraId="2166E5E9" w14:textId="77777777" w:rsidR="001458EC" w:rsidRPr="00833DDC" w:rsidRDefault="00F04D27">
            <w:pPr>
              <w:jc w:val="center"/>
              <w:rPr>
                <w:color w:val="000000" w:themeColor="text1"/>
              </w:rPr>
            </w:pPr>
            <w:r w:rsidRPr="00833DDC">
              <w:rPr>
                <w:color w:val="000000" w:themeColor="text1"/>
                <w:sz w:val="19"/>
                <w:szCs w:val="19"/>
              </w:rPr>
              <w:t>2024</w:t>
            </w:r>
          </w:p>
        </w:tc>
        <w:tc>
          <w:tcPr>
            <w:tcW w:w="1200" w:type="dxa"/>
            <w:tcBorders>
              <w:bottom w:val="single" w:sz="4" w:space="0" w:color="auto"/>
            </w:tcBorders>
            <w:shd w:val="clear" w:color="auto" w:fill="auto"/>
            <w:tcMar>
              <w:top w:w="60" w:type="dxa"/>
              <w:left w:w="100" w:type="dxa"/>
              <w:bottom w:w="60" w:type="dxa"/>
              <w:right w:w="100" w:type="dxa"/>
            </w:tcMar>
          </w:tcPr>
          <w:p w14:paraId="038ED7F7" w14:textId="77777777" w:rsidR="001458EC" w:rsidRPr="00833DDC" w:rsidRDefault="00F04D27">
            <w:pPr>
              <w:jc w:val="center"/>
              <w:rPr>
                <w:color w:val="000000" w:themeColor="text1"/>
              </w:rPr>
            </w:pPr>
            <w:r w:rsidRPr="00833DDC">
              <w:rPr>
                <w:color w:val="000000" w:themeColor="text1"/>
                <w:sz w:val="19"/>
                <w:szCs w:val="19"/>
              </w:rPr>
              <w:t>Beijing</w:t>
            </w:r>
          </w:p>
        </w:tc>
        <w:tc>
          <w:tcPr>
            <w:tcW w:w="1600" w:type="dxa"/>
            <w:tcBorders>
              <w:bottom w:val="single" w:sz="4" w:space="0" w:color="auto"/>
            </w:tcBorders>
            <w:shd w:val="clear" w:color="auto" w:fill="auto"/>
            <w:tcMar>
              <w:top w:w="60" w:type="dxa"/>
              <w:left w:w="100" w:type="dxa"/>
              <w:bottom w:w="60" w:type="dxa"/>
              <w:right w:w="100" w:type="dxa"/>
            </w:tcMar>
          </w:tcPr>
          <w:p w14:paraId="19FFDAAD" w14:textId="77777777" w:rsidR="001458EC" w:rsidRPr="00833DDC" w:rsidRDefault="00F04D27">
            <w:pPr>
              <w:jc w:val="center"/>
              <w:rPr>
                <w:color w:val="000000" w:themeColor="text1"/>
              </w:rPr>
            </w:pPr>
            <w:r w:rsidRPr="00833DDC">
              <w:rPr>
                <w:color w:val="000000" w:themeColor="text1"/>
                <w:sz w:val="19"/>
                <w:szCs w:val="19"/>
              </w:rPr>
              <w:t>60,000 (3yr)</w:t>
            </w:r>
          </w:p>
        </w:tc>
        <w:tc>
          <w:tcPr>
            <w:tcW w:w="1380" w:type="dxa"/>
            <w:tcBorders>
              <w:bottom w:val="single" w:sz="4" w:space="0" w:color="auto"/>
            </w:tcBorders>
            <w:shd w:val="clear" w:color="auto" w:fill="auto"/>
            <w:tcMar>
              <w:top w:w="60" w:type="dxa"/>
              <w:left w:w="100" w:type="dxa"/>
              <w:bottom w:w="60" w:type="dxa"/>
              <w:right w:w="100" w:type="dxa"/>
            </w:tcMar>
          </w:tcPr>
          <w:p w14:paraId="0774DE51" w14:textId="77777777" w:rsidR="001458EC" w:rsidRPr="00833DDC" w:rsidRDefault="00F04D27">
            <w:pPr>
              <w:jc w:val="center"/>
              <w:rPr>
                <w:color w:val="000000" w:themeColor="text1"/>
              </w:rPr>
            </w:pPr>
            <w:r w:rsidRPr="00833DDC">
              <w:rPr>
                <w:color w:val="000000" w:themeColor="text1"/>
                <w:sz w:val="19"/>
                <w:szCs w:val="19"/>
              </w:rPr>
              <w:t>incl.</w:t>
            </w:r>
          </w:p>
        </w:tc>
        <w:tc>
          <w:tcPr>
            <w:tcW w:w="3100" w:type="dxa"/>
            <w:tcBorders>
              <w:bottom w:val="single" w:sz="4" w:space="0" w:color="auto"/>
            </w:tcBorders>
            <w:shd w:val="clear" w:color="auto" w:fill="auto"/>
            <w:tcMar>
              <w:top w:w="60" w:type="dxa"/>
              <w:left w:w="100" w:type="dxa"/>
              <w:bottom w:w="60" w:type="dxa"/>
              <w:right w:w="100" w:type="dxa"/>
            </w:tcMar>
          </w:tcPr>
          <w:p w14:paraId="29817722" w14:textId="245C18D6" w:rsidR="001458EC" w:rsidRPr="00833DDC" w:rsidRDefault="00F04D27">
            <w:pPr>
              <w:jc w:val="center"/>
              <w:rPr>
                <w:color w:val="000000" w:themeColor="text1"/>
              </w:rPr>
            </w:pPr>
            <w:r w:rsidRPr="00833DDC">
              <w:rPr>
                <w:color w:val="000000" w:themeColor="text1"/>
                <w:sz w:val="19"/>
                <w:szCs w:val="19"/>
              </w:rPr>
              <w:t xml:space="preserve">China-Africa Knowledge Network; 25 China-Africa study </w:t>
            </w:r>
            <w:r w:rsidR="00D67185" w:rsidRPr="00833DDC">
              <w:rPr>
                <w:color w:val="000000" w:themeColor="text1"/>
                <w:sz w:val="19"/>
                <w:szCs w:val="19"/>
              </w:rPr>
              <w:t>centers</w:t>
            </w:r>
          </w:p>
        </w:tc>
      </w:tr>
    </w:tbl>
    <w:p w14:paraId="0DE14FAB" w14:textId="77777777" w:rsidR="001458EC" w:rsidRPr="005568C1" w:rsidRDefault="00F04D27">
      <w:pPr>
        <w:spacing w:before="80" w:after="160"/>
        <w:jc w:val="center"/>
        <w:rPr>
          <w:b/>
          <w:bCs/>
          <w:color w:val="000000" w:themeColor="text1"/>
          <w:sz w:val="16"/>
          <w:szCs w:val="16"/>
        </w:rPr>
      </w:pPr>
      <w:r w:rsidRPr="005568C1">
        <w:rPr>
          <w:rFonts w:eastAsia="Arial"/>
          <w:b/>
          <w:bCs/>
          <w:i/>
          <w:iCs/>
          <w:color w:val="000000" w:themeColor="text1"/>
          <w:sz w:val="16"/>
          <w:szCs w:val="16"/>
        </w:rPr>
        <w:t>Table 1. Evolution of Chinese educational pledges at FOCAC summits (2000–2024). Sources: King [9]; Tang et al. [12]; FOCAC Action Plans (2000–2024); author compilation.</w:t>
      </w:r>
    </w:p>
    <w:p w14:paraId="17BA0480" w14:textId="50FFB440" w:rsidR="001458EC" w:rsidRDefault="00DB390C" w:rsidP="00DB390C">
      <w:pPr>
        <w:jc w:val="center"/>
        <w:rPr>
          <w:color w:val="000000" w:themeColor="text1"/>
        </w:rPr>
      </w:pPr>
      <w:r w:rsidRPr="00DB390C">
        <w:rPr>
          <w:noProof/>
          <w:color w:val="000000" w:themeColor="text1"/>
        </w:rPr>
        <w:drawing>
          <wp:inline distT="0" distB="0" distL="0" distR="0" wp14:anchorId="7CB2ED96" wp14:editId="75145E38">
            <wp:extent cx="5389596" cy="2623930"/>
            <wp:effectExtent l="0" t="0" r="190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14462" cy="2636036"/>
                    </a:xfrm>
                    <a:prstGeom prst="rect">
                      <a:avLst/>
                    </a:prstGeom>
                  </pic:spPr>
                </pic:pic>
              </a:graphicData>
            </a:graphic>
          </wp:inline>
        </w:drawing>
      </w:r>
    </w:p>
    <w:p w14:paraId="7EBC6EA8" w14:textId="77777777" w:rsidR="00DB390C" w:rsidRPr="00833DDC" w:rsidRDefault="00DB390C">
      <w:pPr>
        <w:rPr>
          <w:color w:val="000000" w:themeColor="text1"/>
        </w:rPr>
      </w:pPr>
    </w:p>
    <w:p w14:paraId="15E3B247" w14:textId="77777777" w:rsidR="001458EC" w:rsidRPr="00DB390C" w:rsidRDefault="00F04D27">
      <w:pPr>
        <w:spacing w:before="80" w:after="160"/>
        <w:jc w:val="center"/>
        <w:rPr>
          <w:b/>
          <w:bCs/>
          <w:i/>
          <w:iCs/>
          <w:color w:val="000000" w:themeColor="text1"/>
          <w:sz w:val="16"/>
          <w:szCs w:val="16"/>
        </w:rPr>
      </w:pPr>
      <w:r w:rsidRPr="00DB390C">
        <w:rPr>
          <w:rFonts w:eastAsia="Arial"/>
          <w:b/>
          <w:bCs/>
          <w:i/>
          <w:iCs/>
          <w:color w:val="000000" w:themeColor="text1"/>
          <w:sz w:val="16"/>
          <w:szCs w:val="16"/>
        </w:rPr>
        <w:t>Figure 1. Trend in African students enrolled in Chinese universities (2005–2024) and FOCAC scholarship commitments. The red bars indicate scholarship pledges per FOCAC cycle; the blue line shows actual enrolment. Note the COVID-19 disruption in 2020–2022.</w:t>
      </w:r>
    </w:p>
    <w:p w14:paraId="0591F8DE" w14:textId="1AA00459" w:rsidR="001458EC" w:rsidRPr="00833DDC" w:rsidRDefault="00FF4619">
      <w:pPr>
        <w:pStyle w:val="Heading2"/>
        <w:rPr>
          <w:color w:val="000000" w:themeColor="text1"/>
        </w:rPr>
      </w:pPr>
      <w:r w:rsidRPr="00833DDC">
        <w:rPr>
          <w:color w:val="000000" w:themeColor="text1"/>
        </w:rPr>
        <w:t>3.2 Confucius</w:t>
      </w:r>
      <w:r w:rsidR="00F04D27" w:rsidRPr="00833DDC">
        <w:rPr>
          <w:color w:val="000000" w:themeColor="text1"/>
        </w:rPr>
        <w:t xml:space="preserve"> Institutes: Cultural Diplomacy on the Ground</w:t>
      </w:r>
    </w:p>
    <w:p w14:paraId="4C05051C" w14:textId="51ECDE0B" w:rsidR="001458EC" w:rsidRPr="00833DDC" w:rsidRDefault="00F04D27">
      <w:pPr>
        <w:spacing w:before="60" w:after="60" w:line="276" w:lineRule="auto"/>
        <w:ind w:firstLine="720"/>
        <w:jc w:val="both"/>
        <w:rPr>
          <w:color w:val="000000" w:themeColor="text1"/>
        </w:rPr>
      </w:pPr>
      <w:r w:rsidRPr="00833DDC">
        <w:rPr>
          <w:color w:val="000000" w:themeColor="text1"/>
        </w:rPr>
        <w:t>Parallel to scholarship expansion, China has deployed Confucius Institutes (C</w:t>
      </w:r>
      <w:r w:rsidR="00E658EB" w:rsidRPr="00833DDC">
        <w:rPr>
          <w:color w:val="000000" w:themeColor="text1"/>
        </w:rPr>
        <w:t>i</w:t>
      </w:r>
      <w:r w:rsidRPr="00833DDC">
        <w:rPr>
          <w:color w:val="000000" w:themeColor="text1"/>
        </w:rPr>
        <w:t>s) as frontline cultural diplomacy infrastructure in Africa. Established under the Chinese government</w:t>
      </w:r>
      <w:r w:rsidR="00E658EB">
        <w:rPr>
          <w:color w:val="000000" w:themeColor="text1"/>
        </w:rPr>
        <w:t>’</w:t>
      </w:r>
      <w:r w:rsidRPr="00833DDC">
        <w:rPr>
          <w:color w:val="000000" w:themeColor="text1"/>
        </w:rPr>
        <w:t>s international language and culture promotion (ILCP) strategy, the first CI in Africa opened in 2005; by 2019, 61 Confucius Institutes and 48 Confucius Classrooms had been established across 46 African countries, training more than 15,000 students annually with nearly 200,000 cumulative registered students [12]. As of December 2023, 64 C</w:t>
      </w:r>
      <w:r w:rsidR="00E658EB" w:rsidRPr="00833DDC">
        <w:rPr>
          <w:color w:val="000000" w:themeColor="text1"/>
        </w:rPr>
        <w:t>i</w:t>
      </w:r>
      <w:r w:rsidRPr="00833DDC">
        <w:rPr>
          <w:color w:val="000000" w:themeColor="text1"/>
        </w:rPr>
        <w:t>s remained operational in Africa out of a global total of 496 across 160 countries and regions, representing Africa as the second largest regional host after Europe [13].</w:t>
      </w:r>
    </w:p>
    <w:p w14:paraId="77A1E04E" w14:textId="2163C3EA" w:rsidR="001458EC" w:rsidRPr="00833DDC" w:rsidRDefault="00F04D27">
      <w:pPr>
        <w:spacing w:before="60" w:after="60" w:line="276" w:lineRule="auto"/>
        <w:ind w:firstLine="720"/>
        <w:jc w:val="both"/>
        <w:rPr>
          <w:color w:val="000000" w:themeColor="text1"/>
        </w:rPr>
      </w:pPr>
      <w:r w:rsidRPr="00833DDC">
        <w:rPr>
          <w:color w:val="000000" w:themeColor="text1"/>
        </w:rPr>
        <w:lastRenderedPageBreak/>
        <w:t>Recent scholarship has debated the precise nature of CI influence. Li [14], in a six-dimensional comparative study, positions C</w:t>
      </w:r>
      <w:r w:rsidR="00E658EB" w:rsidRPr="00833DDC">
        <w:rPr>
          <w:color w:val="000000" w:themeColor="text1"/>
        </w:rPr>
        <w:t>i</w:t>
      </w:r>
      <w:r w:rsidRPr="00833DDC">
        <w:rPr>
          <w:color w:val="000000" w:themeColor="text1"/>
        </w:rPr>
        <w:t xml:space="preserve">s as elements of Chinese </w:t>
      </w:r>
      <w:r w:rsidR="00E658EB">
        <w:rPr>
          <w:color w:val="000000" w:themeColor="text1"/>
        </w:rPr>
        <w:t>‘</w:t>
      </w:r>
      <w:r w:rsidRPr="00833DDC">
        <w:rPr>
          <w:color w:val="000000" w:themeColor="text1"/>
        </w:rPr>
        <w:t xml:space="preserve">smart </w:t>
      </w:r>
      <w:r w:rsidR="005568C1">
        <w:rPr>
          <w:color w:val="000000" w:themeColor="text1"/>
        </w:rPr>
        <w:t>power</w:t>
      </w:r>
      <w:r w:rsidR="00112369">
        <w:rPr>
          <w:color w:val="000000" w:themeColor="text1"/>
        </w:rPr>
        <w:t>,’</w:t>
      </w:r>
      <w:r w:rsidR="005568C1">
        <w:rPr>
          <w:color w:val="000000" w:themeColor="text1"/>
        </w:rPr>
        <w:t xml:space="preserve"> a</w:t>
      </w:r>
      <w:r w:rsidRPr="00833DDC">
        <w:rPr>
          <w:color w:val="000000" w:themeColor="text1"/>
        </w:rPr>
        <w:t xml:space="preserve"> hybrid of soft and hard power instruments</w:t>
      </w:r>
      <w:r w:rsidR="00112369">
        <w:rPr>
          <w:color w:val="000000" w:themeColor="text1"/>
        </w:rPr>
        <w:t xml:space="preserve">, </w:t>
      </w:r>
      <w:r w:rsidRPr="00833DDC">
        <w:rPr>
          <w:color w:val="000000" w:themeColor="text1"/>
        </w:rPr>
        <w:t>distinct from their European counterparts (Alliance Française, British Council, Goethe-</w:t>
      </w:r>
      <w:r w:rsidR="00FF4619" w:rsidRPr="00833DDC">
        <w:rPr>
          <w:color w:val="000000" w:themeColor="text1"/>
        </w:rPr>
        <w:t>Institute</w:t>
      </w:r>
      <w:r w:rsidRPr="00833DDC">
        <w:rPr>
          <w:color w:val="000000" w:themeColor="text1"/>
        </w:rPr>
        <w:t>) primarily in their tighter integration with parent-state foreign policy objectives. While Western governments and universities have closed more than 128 C</w:t>
      </w:r>
      <w:r w:rsidR="00E658EB" w:rsidRPr="00833DDC">
        <w:rPr>
          <w:color w:val="000000" w:themeColor="text1"/>
        </w:rPr>
        <w:t>i</w:t>
      </w:r>
      <w:r w:rsidRPr="00833DDC">
        <w:rPr>
          <w:color w:val="000000" w:themeColor="text1"/>
        </w:rPr>
        <w:t>s since 2019 amid concerns about academic freedom, this trend has not been replicated in Africa or the MENA region, where C</w:t>
      </w:r>
      <w:r w:rsidR="00E658EB" w:rsidRPr="00833DDC">
        <w:rPr>
          <w:color w:val="000000" w:themeColor="text1"/>
        </w:rPr>
        <w:t>i</w:t>
      </w:r>
      <w:r w:rsidRPr="00833DDC">
        <w:rPr>
          <w:color w:val="000000" w:themeColor="text1"/>
        </w:rPr>
        <w:t xml:space="preserve">s continue to expand [15]. In Africa, </w:t>
      </w:r>
      <w:r w:rsidR="005568C1">
        <w:rPr>
          <w:color w:val="000000" w:themeColor="text1"/>
        </w:rPr>
        <w:t>CIS</w:t>
      </w:r>
      <w:r w:rsidRPr="00833DDC">
        <w:rPr>
          <w:color w:val="000000" w:themeColor="text1"/>
        </w:rPr>
        <w:t xml:space="preserve"> are generally perceived as affordable and accessible </w:t>
      </w:r>
      <w:r w:rsidR="00FF4619" w:rsidRPr="00833DDC">
        <w:rPr>
          <w:color w:val="000000" w:themeColor="text1"/>
        </w:rPr>
        <w:t>centers</w:t>
      </w:r>
      <w:r w:rsidRPr="00833DDC">
        <w:rPr>
          <w:color w:val="000000" w:themeColor="text1"/>
        </w:rPr>
        <w:t xml:space="preserve"> for Chinese language instruction, cultural programming, and scholarship application support</w:t>
      </w:r>
      <w:r w:rsidR="005568C1">
        <w:rPr>
          <w:color w:val="000000" w:themeColor="text1"/>
        </w:rPr>
        <w:t xml:space="preserve">, </w:t>
      </w:r>
      <w:r w:rsidRPr="00833DDC">
        <w:rPr>
          <w:color w:val="000000" w:themeColor="text1"/>
        </w:rPr>
        <w:t>functions that align with African institutional needs regardless of their geopolitical framing.</w:t>
      </w:r>
    </w:p>
    <w:p w14:paraId="18270813" w14:textId="32F427A6" w:rsidR="001458EC" w:rsidRPr="00833DDC" w:rsidRDefault="00F04D27">
      <w:pPr>
        <w:spacing w:before="60" w:after="60" w:line="276" w:lineRule="auto"/>
        <w:ind w:firstLine="720"/>
        <w:jc w:val="both"/>
        <w:rPr>
          <w:color w:val="000000" w:themeColor="text1"/>
        </w:rPr>
      </w:pPr>
      <w:r w:rsidRPr="00833DDC">
        <w:rPr>
          <w:color w:val="000000" w:themeColor="text1"/>
        </w:rPr>
        <w:t>Gravity model analysis by Chen et al. [16] confirms that CI presence is positively correlated with increases in China</w:t>
      </w:r>
      <w:r w:rsidR="00E658EB">
        <w:rPr>
          <w:color w:val="000000" w:themeColor="text1"/>
        </w:rPr>
        <w:t>’</w:t>
      </w:r>
      <w:r w:rsidRPr="00833DDC">
        <w:rPr>
          <w:color w:val="000000" w:themeColor="text1"/>
        </w:rPr>
        <w:t>s exports to host countries, operating through an image-enhancement mechanism</w:t>
      </w:r>
      <w:r w:rsidR="00112369">
        <w:rPr>
          <w:color w:val="000000" w:themeColor="text1"/>
        </w:rPr>
        <w:t xml:space="preserve">, </w:t>
      </w:r>
      <w:r w:rsidRPr="00833DDC">
        <w:rPr>
          <w:color w:val="000000" w:themeColor="text1"/>
        </w:rPr>
        <w:t xml:space="preserve">i.e., </w:t>
      </w:r>
      <w:r w:rsidR="000817C8">
        <w:rPr>
          <w:color w:val="000000" w:themeColor="text1"/>
        </w:rPr>
        <w:t>CIs</w:t>
      </w:r>
      <w:r w:rsidRPr="00833DDC">
        <w:rPr>
          <w:color w:val="000000" w:themeColor="text1"/>
        </w:rPr>
        <w:t xml:space="preserve"> do not merely teach language but cultivate positive perceptions that translate into commercial relationships. This finding underscores the dual function of C</w:t>
      </w:r>
      <w:r w:rsidR="00E658EB" w:rsidRPr="00833DDC">
        <w:rPr>
          <w:color w:val="000000" w:themeColor="text1"/>
        </w:rPr>
        <w:t>i</w:t>
      </w:r>
      <w:r w:rsidRPr="00833DDC">
        <w:rPr>
          <w:color w:val="000000" w:themeColor="text1"/>
        </w:rPr>
        <w:t>s: developmental and economic on the surface, geopolitically strategic at the structural level.</w:t>
      </w:r>
    </w:p>
    <w:p w14:paraId="2C6D7E92" w14:textId="77777777" w:rsidR="001458EC" w:rsidRPr="00833DDC" w:rsidRDefault="001458EC">
      <w:pPr>
        <w:rPr>
          <w:color w:val="000000" w:themeColor="text1"/>
        </w:rPr>
      </w:pPr>
    </w:p>
    <w:p w14:paraId="63482BC7" w14:textId="1930E8AF" w:rsidR="00E658EB" w:rsidRDefault="00E658EB">
      <w:pPr>
        <w:spacing w:before="80" w:after="160"/>
        <w:jc w:val="center"/>
        <w:rPr>
          <w:rFonts w:ascii="Arial" w:eastAsia="Arial" w:hAnsi="Arial" w:cs="Arial"/>
          <w:i/>
          <w:iCs/>
          <w:color w:val="000000" w:themeColor="text1"/>
          <w:sz w:val="18"/>
          <w:szCs w:val="18"/>
        </w:rPr>
      </w:pPr>
      <w:r w:rsidRPr="00E658EB">
        <w:rPr>
          <w:rFonts w:ascii="Arial" w:eastAsia="Arial" w:hAnsi="Arial" w:cs="Arial"/>
          <w:i/>
          <w:iCs/>
          <w:noProof/>
          <w:color w:val="000000" w:themeColor="text1"/>
          <w:sz w:val="18"/>
          <w:szCs w:val="18"/>
        </w:rPr>
        <w:drawing>
          <wp:inline distT="0" distB="0" distL="0" distR="0" wp14:anchorId="045B39B3" wp14:editId="1EB7BADE">
            <wp:extent cx="5600700" cy="248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0700" cy="2482850"/>
                    </a:xfrm>
                    <a:prstGeom prst="rect">
                      <a:avLst/>
                    </a:prstGeom>
                  </pic:spPr>
                </pic:pic>
              </a:graphicData>
            </a:graphic>
          </wp:inline>
        </w:drawing>
      </w:r>
    </w:p>
    <w:p w14:paraId="4998A2F1" w14:textId="5A15D208" w:rsidR="001458EC" w:rsidRPr="00E658EB" w:rsidRDefault="00F04D27">
      <w:pPr>
        <w:spacing w:before="80" w:after="160"/>
        <w:jc w:val="center"/>
        <w:rPr>
          <w:b/>
          <w:bCs/>
          <w:i/>
          <w:iCs/>
          <w:color w:val="000000" w:themeColor="text1"/>
        </w:rPr>
      </w:pPr>
      <w:r w:rsidRPr="00E658EB">
        <w:rPr>
          <w:rFonts w:eastAsia="Arial"/>
          <w:b/>
          <w:bCs/>
          <w:i/>
          <w:iCs/>
          <w:color w:val="000000" w:themeColor="text1"/>
          <w:sz w:val="18"/>
          <w:szCs w:val="18"/>
        </w:rPr>
        <w:t xml:space="preserve">Figure 2. Distribution of Confucius Institutes across African sub-regions (2005–2023). Size of bubble indicates number of CIs; </w:t>
      </w:r>
      <w:r w:rsidR="00E658EB" w:rsidRPr="00E658EB">
        <w:rPr>
          <w:rFonts w:eastAsia="Arial"/>
          <w:b/>
          <w:bCs/>
          <w:i/>
          <w:iCs/>
          <w:color w:val="000000" w:themeColor="text1"/>
          <w:sz w:val="18"/>
          <w:szCs w:val="18"/>
        </w:rPr>
        <w:t>color</w:t>
      </w:r>
      <w:r w:rsidRPr="00E658EB">
        <w:rPr>
          <w:rFonts w:eastAsia="Arial"/>
          <w:b/>
          <w:bCs/>
          <w:i/>
          <w:iCs/>
          <w:color w:val="000000" w:themeColor="text1"/>
          <w:sz w:val="18"/>
          <w:szCs w:val="18"/>
        </w:rPr>
        <w:t xml:space="preserve"> coding by sub-region (North, West, East, Central, Southern Africa).</w:t>
      </w:r>
    </w:p>
    <w:p w14:paraId="7FAFE3F8" w14:textId="77777777" w:rsidR="001458EC" w:rsidRPr="00833DDC" w:rsidRDefault="001458EC">
      <w:pPr>
        <w:rPr>
          <w:color w:val="000000" w:themeColor="text1"/>
        </w:rPr>
      </w:pPr>
    </w:p>
    <w:p w14:paraId="19C99AEE" w14:textId="03F4BE97" w:rsidR="001458EC" w:rsidRPr="00833DDC" w:rsidRDefault="00E658EB">
      <w:pPr>
        <w:pStyle w:val="Heading2"/>
        <w:rPr>
          <w:color w:val="000000" w:themeColor="text1"/>
        </w:rPr>
      </w:pPr>
      <w:r w:rsidRPr="00833DDC">
        <w:rPr>
          <w:color w:val="000000" w:themeColor="text1"/>
        </w:rPr>
        <w:t>3.3 Student</w:t>
      </w:r>
      <w:r w:rsidR="00F04D27" w:rsidRPr="00833DDC">
        <w:rPr>
          <w:color w:val="000000" w:themeColor="text1"/>
        </w:rPr>
        <w:t xml:space="preserve"> Perceptions and the 'Influencer' Hypothesis</w:t>
      </w:r>
    </w:p>
    <w:p w14:paraId="66495D6C" w14:textId="701C3C9B" w:rsidR="001458EC" w:rsidRPr="00833DDC" w:rsidRDefault="00F04D27">
      <w:pPr>
        <w:spacing w:before="60" w:after="60" w:line="276" w:lineRule="auto"/>
        <w:ind w:firstLine="720"/>
        <w:jc w:val="both"/>
        <w:rPr>
          <w:color w:val="000000" w:themeColor="text1"/>
        </w:rPr>
      </w:pPr>
      <w:r w:rsidRPr="00833DDC">
        <w:rPr>
          <w:color w:val="000000" w:themeColor="text1"/>
        </w:rPr>
        <w:t>A central hypothesis in the education diplomacy literature is that Chinese-educated African graduates will function as long-term advocates for China in their home countries</w:t>
      </w:r>
      <w:r w:rsidR="00E658EB">
        <w:rPr>
          <w:color w:val="000000" w:themeColor="text1"/>
        </w:rPr>
        <w:t xml:space="preserve">, </w:t>
      </w:r>
      <w:r w:rsidRPr="00833DDC">
        <w:rPr>
          <w:color w:val="000000" w:themeColor="text1"/>
        </w:rPr>
        <w:t xml:space="preserve">forming what observers have described as an 'army of influencers' </w:t>
      </w:r>
      <w:r w:rsidR="00E658EB" w:rsidRPr="00833DDC">
        <w:rPr>
          <w:color w:val="000000" w:themeColor="text1"/>
        </w:rPr>
        <w:t>favorably</w:t>
      </w:r>
      <w:r w:rsidRPr="00833DDC">
        <w:rPr>
          <w:color w:val="000000" w:themeColor="text1"/>
        </w:rPr>
        <w:t xml:space="preserve"> disposed toward Beijing [2]. South China Morning Post reporting from 2024 cites international relations scholar </w:t>
      </w:r>
      <w:proofErr w:type="spellStart"/>
      <w:r w:rsidRPr="00833DDC">
        <w:rPr>
          <w:color w:val="000000" w:themeColor="text1"/>
        </w:rPr>
        <w:t>Iraki's</w:t>
      </w:r>
      <w:proofErr w:type="spellEnd"/>
      <w:r w:rsidRPr="00833DDC">
        <w:rPr>
          <w:color w:val="000000" w:themeColor="text1"/>
        </w:rPr>
        <w:t xml:space="preserve"> comparison with the US airlift for Kenyan students before Kenyan independence: 'By educating such students, you get ambassadors who can give your country a positive image.'</w:t>
      </w:r>
    </w:p>
    <w:p w14:paraId="2791E495" w14:textId="77777777" w:rsidR="001458EC" w:rsidRPr="00833DDC" w:rsidRDefault="00F04D27">
      <w:pPr>
        <w:spacing w:before="60" w:after="60" w:line="276" w:lineRule="auto"/>
        <w:ind w:firstLine="720"/>
        <w:jc w:val="both"/>
        <w:rPr>
          <w:color w:val="000000" w:themeColor="text1"/>
        </w:rPr>
      </w:pPr>
      <w:r w:rsidRPr="00833DDC">
        <w:rPr>
          <w:color w:val="000000" w:themeColor="text1"/>
        </w:rPr>
        <w:t xml:space="preserve">Empirical evidence on this hypothesis is mixed. Surveys of African graduates of Chinese universities consistently report positive assessments of Chinese universities' academic quality, affordability, and inclusivity of admission compared to Western counterparts [2]. However, language barriers, limited integration into Chinese professional networks, and difficulty accessing employment with local Chinese employers mean that many graduates return home with degrees but without the deeper relational ties that would make them effective </w:t>
      </w:r>
      <w:r w:rsidRPr="00833DDC">
        <w:rPr>
          <w:color w:val="000000" w:themeColor="text1"/>
        </w:rPr>
        <w:lastRenderedPageBreak/>
        <w:t>advocates. As Stimson Center researcher Yun Sun notes, the structural expectation is that international students will return home and promote relations between their countries and China from there—a positive but diffuse outcome rather than a reliable strategic asset [2].</w:t>
      </w:r>
    </w:p>
    <w:p w14:paraId="22FAF4A2" w14:textId="77777777" w:rsidR="001458EC" w:rsidRPr="00833DDC" w:rsidRDefault="001458EC">
      <w:pPr>
        <w:rPr>
          <w:color w:val="000000" w:themeColor="text1"/>
        </w:rPr>
      </w:pPr>
    </w:p>
    <w:p w14:paraId="1087AFCA" w14:textId="77777777" w:rsidR="001458EC" w:rsidRPr="00833DDC" w:rsidRDefault="00F04D27">
      <w:pPr>
        <w:pStyle w:val="Heading1"/>
        <w:pBdr>
          <w:bottom w:val="single" w:sz="8" w:space="4" w:color="1A7A8A"/>
        </w:pBdr>
        <w:rPr>
          <w:color w:val="000000" w:themeColor="text1"/>
        </w:rPr>
      </w:pPr>
      <w:r w:rsidRPr="00833DDC">
        <w:rPr>
          <w:color w:val="000000" w:themeColor="text1"/>
        </w:rPr>
        <w:t>4. Liberia as a Case Study: Historical and Diplomatic Context</w:t>
      </w:r>
    </w:p>
    <w:p w14:paraId="406F900E" w14:textId="7AFD9A17" w:rsidR="001458EC" w:rsidRPr="00833DDC" w:rsidRDefault="00E658EB">
      <w:pPr>
        <w:pStyle w:val="Heading2"/>
        <w:rPr>
          <w:color w:val="000000" w:themeColor="text1"/>
        </w:rPr>
      </w:pPr>
      <w:r w:rsidRPr="00833DDC">
        <w:rPr>
          <w:color w:val="000000" w:themeColor="text1"/>
        </w:rPr>
        <w:t>4.1 China</w:t>
      </w:r>
      <w:r w:rsidR="00F04D27" w:rsidRPr="00833DDC">
        <w:rPr>
          <w:color w:val="000000" w:themeColor="text1"/>
        </w:rPr>
        <w:t>–Liberia Diplomatic History</w:t>
      </w:r>
    </w:p>
    <w:p w14:paraId="12F6415B" w14:textId="2928FF80" w:rsidR="001458EC" w:rsidRPr="00833DDC" w:rsidRDefault="00F04D27">
      <w:pPr>
        <w:spacing w:before="60" w:after="60" w:line="276" w:lineRule="auto"/>
        <w:ind w:firstLine="720"/>
        <w:jc w:val="both"/>
        <w:rPr>
          <w:color w:val="000000" w:themeColor="text1"/>
        </w:rPr>
      </w:pPr>
      <w:r w:rsidRPr="00833DDC">
        <w:rPr>
          <w:color w:val="000000" w:themeColor="text1"/>
        </w:rPr>
        <w:t xml:space="preserve">The trajectory of China–Liberia relations </w:t>
      </w:r>
      <w:proofErr w:type="gramStart"/>
      <w:r w:rsidR="000817C8">
        <w:rPr>
          <w:color w:val="000000" w:themeColor="text1"/>
        </w:rPr>
        <w:t>illustrates</w:t>
      </w:r>
      <w:proofErr w:type="gramEnd"/>
      <w:r w:rsidRPr="00833DDC">
        <w:rPr>
          <w:color w:val="000000" w:themeColor="text1"/>
        </w:rPr>
        <w:t xml:space="preserve"> the centrality of political loyalty in China's bilateral educational and developmental engagement. Formal diplomatic relations were first established on 17 February 1977, making Liberia one of the early West African states to align with Beijing. However, these relations were ruptured in 1989 when Liberia's government, under pressure from Taiwan's offer of $200 million in aid for education and infrastructure, switched recognition to Taipei</w:t>
      </w:r>
      <w:r w:rsidR="00E658EB">
        <w:rPr>
          <w:color w:val="000000" w:themeColor="text1"/>
        </w:rPr>
        <w:t xml:space="preserve">, </w:t>
      </w:r>
      <w:r w:rsidRPr="00833DDC">
        <w:rPr>
          <w:color w:val="000000" w:themeColor="text1"/>
        </w:rPr>
        <w:t>a decision that demonstrated, paradoxically, the very leverage that educational investment can confer [4].</w:t>
      </w:r>
    </w:p>
    <w:p w14:paraId="0C35F27D" w14:textId="60CB877B" w:rsidR="001458EC" w:rsidRPr="00833DDC" w:rsidRDefault="00F04D27">
      <w:pPr>
        <w:spacing w:before="60" w:after="60" w:line="276" w:lineRule="auto"/>
        <w:ind w:firstLine="720"/>
        <w:jc w:val="both"/>
        <w:rPr>
          <w:color w:val="000000" w:themeColor="text1"/>
        </w:rPr>
      </w:pPr>
      <w:r w:rsidRPr="00833DDC">
        <w:rPr>
          <w:color w:val="000000" w:themeColor="text1"/>
        </w:rPr>
        <w:t xml:space="preserve">China reestablished relations with Liberia in August 1993, opened an embassy in Monrovia, and began cautiously rebuilding ties. A further rupture occurred in 1997 when Charles Taylor's government attempted to </w:t>
      </w:r>
      <w:r w:rsidR="00E658EB" w:rsidRPr="00833DDC">
        <w:rPr>
          <w:color w:val="000000" w:themeColor="text1"/>
        </w:rPr>
        <w:t>recognize</w:t>
      </w:r>
      <w:r w:rsidRPr="00833DDC">
        <w:rPr>
          <w:color w:val="000000" w:themeColor="text1"/>
        </w:rPr>
        <w:t xml:space="preserve"> 'two Chinas'; Beijing promptly severed ties again. The definitive restoration came in October 2003, when Liberia dropped Taiwan in </w:t>
      </w:r>
      <w:r w:rsidR="00E658EB" w:rsidRPr="00833DDC">
        <w:rPr>
          <w:color w:val="000000" w:themeColor="text1"/>
        </w:rPr>
        <w:t>favor</w:t>
      </w:r>
      <w:r w:rsidRPr="00833DDC">
        <w:rPr>
          <w:color w:val="000000" w:themeColor="text1"/>
        </w:rPr>
        <w:t xml:space="preserve"> of the PRC</w:t>
      </w:r>
      <w:r w:rsidR="00E658EB">
        <w:rPr>
          <w:color w:val="000000" w:themeColor="text1"/>
        </w:rPr>
        <w:t xml:space="preserve">, </w:t>
      </w:r>
      <w:r w:rsidRPr="00833DDC">
        <w:rPr>
          <w:color w:val="000000" w:themeColor="text1"/>
        </w:rPr>
        <w:t xml:space="preserve">a decision attributed significantly to Chinese diplomatic lobbying at the United Nations and Beijing's commitment to deploying peacekeepers under UNMIL [4]. The Liberian Senate and House of Representatives subsequently passed Resolution No. 001 in August 2005, confirming and reaffirming an 'unwavering commitment to the one-China policy', </w:t>
      </w:r>
      <w:r w:rsidR="00E658EB" w:rsidRPr="00833DDC">
        <w:rPr>
          <w:color w:val="000000" w:themeColor="text1"/>
        </w:rPr>
        <w:t>institutionalizing</w:t>
      </w:r>
      <w:r w:rsidRPr="00833DDC">
        <w:rPr>
          <w:color w:val="000000" w:themeColor="text1"/>
        </w:rPr>
        <w:t xml:space="preserve"> the alignment and creating the stable diplomatic platform upon which subsequent educational cooperation would be constructed.</w:t>
      </w:r>
    </w:p>
    <w:p w14:paraId="0CA46241" w14:textId="77777777" w:rsidR="001458EC" w:rsidRPr="00833DDC" w:rsidRDefault="001458EC">
      <w:pPr>
        <w:rPr>
          <w:color w:val="000000" w:themeColor="text1"/>
        </w:rPr>
      </w:pPr>
    </w:p>
    <w:p w14:paraId="5FD71DF4" w14:textId="098B630E" w:rsidR="00DB390C" w:rsidRDefault="00DB390C">
      <w:pPr>
        <w:spacing w:before="80" w:after="160"/>
        <w:jc w:val="center"/>
        <w:rPr>
          <w:rFonts w:ascii="Arial" w:eastAsia="Arial" w:hAnsi="Arial" w:cs="Arial"/>
          <w:i/>
          <w:iCs/>
          <w:color w:val="000000" w:themeColor="text1"/>
          <w:sz w:val="18"/>
          <w:szCs w:val="18"/>
        </w:rPr>
      </w:pPr>
      <w:r w:rsidRPr="00DB390C">
        <w:rPr>
          <w:rFonts w:ascii="Arial" w:eastAsia="Arial" w:hAnsi="Arial" w:cs="Arial"/>
          <w:i/>
          <w:iCs/>
          <w:noProof/>
          <w:color w:val="000000" w:themeColor="text1"/>
          <w:sz w:val="18"/>
          <w:szCs w:val="18"/>
        </w:rPr>
        <w:drawing>
          <wp:inline distT="0" distB="0" distL="0" distR="0" wp14:anchorId="4363D2FF" wp14:editId="57E33546">
            <wp:extent cx="6172200" cy="22828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72200" cy="2282825"/>
                    </a:xfrm>
                    <a:prstGeom prst="rect">
                      <a:avLst/>
                    </a:prstGeom>
                  </pic:spPr>
                </pic:pic>
              </a:graphicData>
            </a:graphic>
          </wp:inline>
        </w:drawing>
      </w:r>
    </w:p>
    <w:p w14:paraId="24AD5E26" w14:textId="339B173C" w:rsidR="001458EC" w:rsidRPr="00833DDC" w:rsidRDefault="00F04D27">
      <w:pPr>
        <w:spacing w:before="80" w:after="160"/>
        <w:jc w:val="center"/>
        <w:rPr>
          <w:color w:val="000000" w:themeColor="text1"/>
        </w:rPr>
      </w:pPr>
      <w:r w:rsidRPr="00833DDC">
        <w:rPr>
          <w:rFonts w:ascii="Arial" w:eastAsia="Arial" w:hAnsi="Arial" w:cs="Arial"/>
          <w:i/>
          <w:iCs/>
          <w:color w:val="000000" w:themeColor="text1"/>
          <w:sz w:val="18"/>
          <w:szCs w:val="18"/>
        </w:rPr>
        <w:t>Figure 3. Timeline of China–Liberia diplomatic relations (1977–2024), annotated with key educational and development milestones.</w:t>
      </w:r>
    </w:p>
    <w:p w14:paraId="2A019E77" w14:textId="77777777" w:rsidR="001458EC" w:rsidRPr="00833DDC" w:rsidRDefault="001458EC">
      <w:pPr>
        <w:rPr>
          <w:color w:val="000000" w:themeColor="text1"/>
        </w:rPr>
      </w:pPr>
    </w:p>
    <w:p w14:paraId="1B28F9B9" w14:textId="37311C9A" w:rsidR="001458EC" w:rsidRPr="00833DDC" w:rsidRDefault="00E658EB">
      <w:pPr>
        <w:pStyle w:val="Heading2"/>
        <w:rPr>
          <w:color w:val="000000" w:themeColor="text1"/>
        </w:rPr>
      </w:pPr>
      <w:r w:rsidRPr="00833DDC">
        <w:rPr>
          <w:color w:val="000000" w:themeColor="text1"/>
        </w:rPr>
        <w:t>4.2 Economic</w:t>
      </w:r>
      <w:r w:rsidR="00F04D27" w:rsidRPr="00833DDC">
        <w:rPr>
          <w:color w:val="000000" w:themeColor="text1"/>
        </w:rPr>
        <w:t xml:space="preserve"> and Political Context of the Contemporary Relationship</w:t>
      </w:r>
    </w:p>
    <w:p w14:paraId="0E00F46B" w14:textId="16F98195" w:rsidR="001458EC" w:rsidRPr="00833DDC" w:rsidRDefault="00F04D27">
      <w:pPr>
        <w:spacing w:before="60" w:after="60" w:line="276" w:lineRule="auto"/>
        <w:ind w:firstLine="720"/>
        <w:jc w:val="both"/>
        <w:rPr>
          <w:color w:val="000000" w:themeColor="text1"/>
        </w:rPr>
      </w:pPr>
      <w:r w:rsidRPr="00833DDC">
        <w:rPr>
          <w:color w:val="000000" w:themeColor="text1"/>
        </w:rPr>
        <w:t xml:space="preserve">By 2024, the China–Liberia relationship had matured considerably. Chinese Ambassador YIN </w:t>
      </w:r>
      <w:proofErr w:type="spellStart"/>
      <w:r w:rsidRPr="00833DDC">
        <w:rPr>
          <w:color w:val="000000" w:themeColor="text1"/>
        </w:rPr>
        <w:t>Chengwu</w:t>
      </w:r>
      <w:proofErr w:type="spellEnd"/>
      <w:r w:rsidRPr="00833DDC">
        <w:rPr>
          <w:color w:val="000000" w:themeColor="text1"/>
        </w:rPr>
        <w:t xml:space="preserve">, addressing the 47th anniversary of bilateral relations in May 2024, confirmed that bilateral trade reached US$320 million in 2023, with Chinese investments </w:t>
      </w:r>
      <w:r w:rsidR="00E658EB" w:rsidRPr="00833DDC">
        <w:rPr>
          <w:color w:val="000000" w:themeColor="text1"/>
        </w:rPr>
        <w:t>totaling</w:t>
      </w:r>
      <w:r w:rsidRPr="00833DDC">
        <w:rPr>
          <w:color w:val="000000" w:themeColor="text1"/>
        </w:rPr>
        <w:t xml:space="preserve"> US$13 million</w:t>
      </w:r>
      <w:r w:rsidR="00FC4914">
        <w:rPr>
          <w:color w:val="000000" w:themeColor="text1"/>
        </w:rPr>
        <w:t xml:space="preserve">, </w:t>
      </w:r>
      <w:r w:rsidRPr="00833DDC">
        <w:rPr>
          <w:color w:val="000000" w:themeColor="text1"/>
        </w:rPr>
        <w:t xml:space="preserve">modest figures by </w:t>
      </w:r>
      <w:r w:rsidRPr="00833DDC">
        <w:rPr>
          <w:color w:val="000000" w:themeColor="text1"/>
        </w:rPr>
        <w:lastRenderedPageBreak/>
        <w:t xml:space="preserve">continental standards but significant within Liberia's small economic frame [5]. President Joseph </w:t>
      </w:r>
      <w:proofErr w:type="spellStart"/>
      <w:r w:rsidRPr="00833DDC">
        <w:rPr>
          <w:color w:val="000000" w:themeColor="text1"/>
        </w:rPr>
        <w:t>Nyuma</w:t>
      </w:r>
      <w:proofErr w:type="spellEnd"/>
      <w:r w:rsidRPr="00833DDC">
        <w:rPr>
          <w:color w:val="000000" w:themeColor="text1"/>
        </w:rPr>
        <w:t xml:space="preserve"> </w:t>
      </w:r>
      <w:proofErr w:type="spellStart"/>
      <w:r w:rsidRPr="00833DDC">
        <w:rPr>
          <w:color w:val="000000" w:themeColor="text1"/>
        </w:rPr>
        <w:t>Boakai</w:t>
      </w:r>
      <w:proofErr w:type="spellEnd"/>
      <w:r w:rsidRPr="00833DDC">
        <w:rPr>
          <w:color w:val="000000" w:themeColor="text1"/>
        </w:rPr>
        <w:t xml:space="preserve"> led a Liberian delegation to the 2024 FOCAC Beijing Summit, personally affirming the depth of the bilateral relationship. China is now Liberia's largest trading partner.</w:t>
      </w:r>
    </w:p>
    <w:p w14:paraId="55AD67EA" w14:textId="72231EF4" w:rsidR="001458EC" w:rsidRDefault="00F04D27">
      <w:pPr>
        <w:spacing w:before="60" w:after="60" w:line="276" w:lineRule="auto"/>
        <w:ind w:firstLine="720"/>
        <w:jc w:val="both"/>
        <w:rPr>
          <w:color w:val="000000" w:themeColor="text1"/>
        </w:rPr>
      </w:pPr>
      <w:r w:rsidRPr="00833DDC">
        <w:rPr>
          <w:color w:val="000000" w:themeColor="text1"/>
        </w:rPr>
        <w:t xml:space="preserve">Infrastructure investment has been a primary vehicle of Chinese engagement: road and bridge construction, renovation of the </w:t>
      </w:r>
      <w:proofErr w:type="spellStart"/>
      <w:r w:rsidRPr="00833DDC">
        <w:rPr>
          <w:color w:val="000000" w:themeColor="text1"/>
        </w:rPr>
        <w:t>Fendell</w:t>
      </w:r>
      <w:proofErr w:type="spellEnd"/>
      <w:r w:rsidRPr="00833DDC">
        <w:rPr>
          <w:color w:val="000000" w:themeColor="text1"/>
        </w:rPr>
        <w:t xml:space="preserve"> Campus for Engineering at the University of Liberia, construction of government buildings, and completion of the Liberia Broadcasting System Refurbishment and Expansion Project in 2025 [17]. These visible deliverables have strengthened public goodwill toward China in Liberia, creating a </w:t>
      </w:r>
      <w:r w:rsidR="00E658EB" w:rsidRPr="00833DDC">
        <w:rPr>
          <w:color w:val="000000" w:themeColor="text1"/>
        </w:rPr>
        <w:t>favorable</w:t>
      </w:r>
      <w:r w:rsidRPr="00833DDC">
        <w:rPr>
          <w:color w:val="000000" w:themeColor="text1"/>
        </w:rPr>
        <w:t xml:space="preserve"> environment for </w:t>
      </w:r>
      <w:r w:rsidR="00E658EB">
        <w:rPr>
          <w:color w:val="000000" w:themeColor="text1"/>
        </w:rPr>
        <w:t xml:space="preserve">the </w:t>
      </w:r>
      <w:r w:rsidRPr="00833DDC">
        <w:rPr>
          <w:color w:val="000000" w:themeColor="text1"/>
        </w:rPr>
        <w:t xml:space="preserve">educational cooperation program. The Chinese Embassy in Monrovia has increasingly </w:t>
      </w:r>
      <w:r w:rsidR="00E658EB" w:rsidRPr="00833DDC">
        <w:rPr>
          <w:color w:val="000000" w:themeColor="text1"/>
        </w:rPr>
        <w:t>emphasized</w:t>
      </w:r>
      <w:r w:rsidRPr="00833DDC">
        <w:rPr>
          <w:color w:val="000000" w:themeColor="text1"/>
        </w:rPr>
        <w:t xml:space="preserve"> people-to-people exchanges as a strategic complement to infrastructure investment, with thousands of Liberian representatives from government, business, and academia visiting China for exchanges and studies in recent years [18].</w:t>
      </w:r>
    </w:p>
    <w:p w14:paraId="33F8C121" w14:textId="77777777" w:rsidR="00DB390C" w:rsidRPr="00833DDC" w:rsidRDefault="00DB390C">
      <w:pPr>
        <w:spacing w:before="60" w:after="60" w:line="276" w:lineRule="auto"/>
        <w:ind w:firstLine="720"/>
        <w:jc w:val="both"/>
        <w:rPr>
          <w:color w:val="000000" w:themeColor="text1"/>
        </w:rPr>
      </w:pPr>
    </w:p>
    <w:p w14:paraId="78785AF0" w14:textId="77777777" w:rsidR="001458EC" w:rsidRPr="00833DDC" w:rsidRDefault="001458EC">
      <w:pPr>
        <w:rPr>
          <w:color w:val="000000" w:themeColor="text1"/>
        </w:rPr>
      </w:pPr>
    </w:p>
    <w:tbl>
      <w:tblPr>
        <w:tblW w:w="9360" w:type="dxa"/>
        <w:tblCellMar>
          <w:left w:w="10" w:type="dxa"/>
          <w:right w:w="10" w:type="dxa"/>
        </w:tblCellMar>
        <w:tblLook w:val="04A0" w:firstRow="1" w:lastRow="0" w:firstColumn="1" w:lastColumn="0" w:noHBand="0" w:noVBand="1"/>
      </w:tblPr>
      <w:tblGrid>
        <w:gridCol w:w="3051"/>
        <w:gridCol w:w="1144"/>
        <w:gridCol w:w="1145"/>
        <w:gridCol w:w="1145"/>
        <w:gridCol w:w="1145"/>
        <w:gridCol w:w="1730"/>
      </w:tblGrid>
      <w:tr w:rsidR="00833DDC" w:rsidRPr="00833DDC" w14:paraId="1035C03B" w14:textId="77777777" w:rsidTr="00E658EB">
        <w:tc>
          <w:tcPr>
            <w:tcW w:w="24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3C45AEB6"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Indicator</w:t>
            </w:r>
          </w:p>
        </w:tc>
        <w:tc>
          <w:tcPr>
            <w:tcW w:w="9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584C49F7"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2015</w:t>
            </w:r>
          </w:p>
        </w:tc>
        <w:tc>
          <w:tcPr>
            <w:tcW w:w="9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01BE7E5F"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2018</w:t>
            </w:r>
          </w:p>
        </w:tc>
        <w:tc>
          <w:tcPr>
            <w:tcW w:w="9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0402BCBC"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2021</w:t>
            </w:r>
          </w:p>
        </w:tc>
        <w:tc>
          <w:tcPr>
            <w:tcW w:w="9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780F30F1"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2023</w:t>
            </w:r>
          </w:p>
        </w:tc>
        <w:tc>
          <w:tcPr>
            <w:tcW w:w="136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79D58AAB"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Trend</w:t>
            </w:r>
          </w:p>
        </w:tc>
      </w:tr>
      <w:tr w:rsidR="00833DDC" w:rsidRPr="00833DDC" w14:paraId="0C705757" w14:textId="77777777" w:rsidTr="00E658EB">
        <w:tc>
          <w:tcPr>
            <w:tcW w:w="2400" w:type="dxa"/>
            <w:tcBorders>
              <w:top w:val="single" w:sz="4" w:space="0" w:color="auto"/>
            </w:tcBorders>
            <w:shd w:val="clear" w:color="auto" w:fill="auto"/>
            <w:tcMar>
              <w:top w:w="60" w:type="dxa"/>
              <w:left w:w="100" w:type="dxa"/>
              <w:bottom w:w="60" w:type="dxa"/>
              <w:right w:w="100" w:type="dxa"/>
            </w:tcMar>
          </w:tcPr>
          <w:p w14:paraId="791C3F84" w14:textId="77777777" w:rsidR="001458EC" w:rsidRPr="00833DDC" w:rsidRDefault="00F04D27">
            <w:pPr>
              <w:rPr>
                <w:color w:val="000000" w:themeColor="text1"/>
              </w:rPr>
            </w:pPr>
            <w:r w:rsidRPr="00833DDC">
              <w:rPr>
                <w:color w:val="000000" w:themeColor="text1"/>
                <w:sz w:val="19"/>
                <w:szCs w:val="19"/>
              </w:rPr>
              <w:t>Bilateral Trade (USD million)</w:t>
            </w:r>
          </w:p>
        </w:tc>
        <w:tc>
          <w:tcPr>
            <w:tcW w:w="900" w:type="dxa"/>
            <w:tcBorders>
              <w:top w:val="single" w:sz="4" w:space="0" w:color="auto"/>
            </w:tcBorders>
            <w:shd w:val="clear" w:color="auto" w:fill="auto"/>
            <w:tcMar>
              <w:top w:w="60" w:type="dxa"/>
              <w:left w:w="100" w:type="dxa"/>
              <w:bottom w:w="60" w:type="dxa"/>
              <w:right w:w="100" w:type="dxa"/>
            </w:tcMar>
          </w:tcPr>
          <w:p w14:paraId="4BBDB1F9" w14:textId="77777777" w:rsidR="001458EC" w:rsidRPr="00833DDC" w:rsidRDefault="00F04D27">
            <w:pPr>
              <w:jc w:val="center"/>
              <w:rPr>
                <w:color w:val="000000" w:themeColor="text1"/>
              </w:rPr>
            </w:pPr>
            <w:r w:rsidRPr="00833DDC">
              <w:rPr>
                <w:color w:val="000000" w:themeColor="text1"/>
                <w:sz w:val="19"/>
                <w:szCs w:val="19"/>
              </w:rPr>
              <w:t>~150</w:t>
            </w:r>
          </w:p>
        </w:tc>
        <w:tc>
          <w:tcPr>
            <w:tcW w:w="900" w:type="dxa"/>
            <w:tcBorders>
              <w:top w:val="single" w:sz="4" w:space="0" w:color="auto"/>
            </w:tcBorders>
            <w:shd w:val="clear" w:color="auto" w:fill="auto"/>
            <w:tcMar>
              <w:top w:w="60" w:type="dxa"/>
              <w:left w:w="100" w:type="dxa"/>
              <w:bottom w:w="60" w:type="dxa"/>
              <w:right w:w="100" w:type="dxa"/>
            </w:tcMar>
          </w:tcPr>
          <w:p w14:paraId="47618396" w14:textId="77777777" w:rsidR="001458EC" w:rsidRPr="00833DDC" w:rsidRDefault="00F04D27">
            <w:pPr>
              <w:jc w:val="center"/>
              <w:rPr>
                <w:color w:val="000000" w:themeColor="text1"/>
              </w:rPr>
            </w:pPr>
            <w:r w:rsidRPr="00833DDC">
              <w:rPr>
                <w:color w:val="000000" w:themeColor="text1"/>
                <w:sz w:val="19"/>
                <w:szCs w:val="19"/>
              </w:rPr>
              <w:t>~200</w:t>
            </w:r>
          </w:p>
        </w:tc>
        <w:tc>
          <w:tcPr>
            <w:tcW w:w="900" w:type="dxa"/>
            <w:tcBorders>
              <w:top w:val="single" w:sz="4" w:space="0" w:color="auto"/>
            </w:tcBorders>
            <w:shd w:val="clear" w:color="auto" w:fill="auto"/>
            <w:tcMar>
              <w:top w:w="60" w:type="dxa"/>
              <w:left w:w="100" w:type="dxa"/>
              <w:bottom w:w="60" w:type="dxa"/>
              <w:right w:w="100" w:type="dxa"/>
            </w:tcMar>
          </w:tcPr>
          <w:p w14:paraId="0301DB13" w14:textId="77777777" w:rsidR="001458EC" w:rsidRPr="00833DDC" w:rsidRDefault="00F04D27">
            <w:pPr>
              <w:jc w:val="center"/>
              <w:rPr>
                <w:color w:val="000000" w:themeColor="text1"/>
              </w:rPr>
            </w:pPr>
            <w:r w:rsidRPr="00833DDC">
              <w:rPr>
                <w:color w:val="000000" w:themeColor="text1"/>
                <w:sz w:val="19"/>
                <w:szCs w:val="19"/>
              </w:rPr>
              <w:t>~180</w:t>
            </w:r>
          </w:p>
        </w:tc>
        <w:tc>
          <w:tcPr>
            <w:tcW w:w="900" w:type="dxa"/>
            <w:tcBorders>
              <w:top w:val="single" w:sz="4" w:space="0" w:color="auto"/>
            </w:tcBorders>
            <w:shd w:val="clear" w:color="auto" w:fill="auto"/>
            <w:tcMar>
              <w:top w:w="60" w:type="dxa"/>
              <w:left w:w="100" w:type="dxa"/>
              <w:bottom w:w="60" w:type="dxa"/>
              <w:right w:w="100" w:type="dxa"/>
            </w:tcMar>
          </w:tcPr>
          <w:p w14:paraId="793E299C" w14:textId="77777777" w:rsidR="001458EC" w:rsidRPr="00833DDC" w:rsidRDefault="00F04D27">
            <w:pPr>
              <w:jc w:val="center"/>
              <w:rPr>
                <w:color w:val="000000" w:themeColor="text1"/>
              </w:rPr>
            </w:pPr>
            <w:r w:rsidRPr="00833DDC">
              <w:rPr>
                <w:color w:val="000000" w:themeColor="text1"/>
                <w:sz w:val="19"/>
                <w:szCs w:val="19"/>
              </w:rPr>
              <w:t>320</w:t>
            </w:r>
          </w:p>
        </w:tc>
        <w:tc>
          <w:tcPr>
            <w:tcW w:w="1360" w:type="dxa"/>
            <w:tcBorders>
              <w:top w:val="single" w:sz="4" w:space="0" w:color="auto"/>
            </w:tcBorders>
            <w:shd w:val="clear" w:color="auto" w:fill="auto"/>
            <w:tcMar>
              <w:top w:w="60" w:type="dxa"/>
              <w:left w:w="100" w:type="dxa"/>
              <w:bottom w:w="60" w:type="dxa"/>
              <w:right w:w="100" w:type="dxa"/>
            </w:tcMar>
          </w:tcPr>
          <w:p w14:paraId="60CF5157" w14:textId="77777777" w:rsidR="001458EC" w:rsidRPr="00833DDC" w:rsidRDefault="00F04D27">
            <w:pPr>
              <w:jc w:val="center"/>
              <w:rPr>
                <w:color w:val="000000" w:themeColor="text1"/>
              </w:rPr>
            </w:pPr>
            <w:r w:rsidRPr="00833DDC">
              <w:rPr>
                <w:color w:val="000000" w:themeColor="text1"/>
                <w:sz w:val="19"/>
                <w:szCs w:val="19"/>
              </w:rPr>
              <w:t>↑ Rising</w:t>
            </w:r>
          </w:p>
        </w:tc>
      </w:tr>
      <w:tr w:rsidR="00833DDC" w:rsidRPr="00833DDC" w14:paraId="7C9C19AE" w14:textId="77777777" w:rsidTr="00E658EB">
        <w:tc>
          <w:tcPr>
            <w:tcW w:w="2400" w:type="dxa"/>
            <w:shd w:val="clear" w:color="auto" w:fill="auto"/>
            <w:tcMar>
              <w:top w:w="60" w:type="dxa"/>
              <w:left w:w="100" w:type="dxa"/>
              <w:bottom w:w="60" w:type="dxa"/>
              <w:right w:w="100" w:type="dxa"/>
            </w:tcMar>
          </w:tcPr>
          <w:p w14:paraId="4CD36B30" w14:textId="77777777" w:rsidR="001458EC" w:rsidRPr="00833DDC" w:rsidRDefault="00F04D27">
            <w:pPr>
              <w:rPr>
                <w:color w:val="000000" w:themeColor="text1"/>
              </w:rPr>
            </w:pPr>
            <w:r w:rsidRPr="00833DDC">
              <w:rPr>
                <w:color w:val="000000" w:themeColor="text1"/>
                <w:sz w:val="19"/>
                <w:szCs w:val="19"/>
              </w:rPr>
              <w:t>Chinese ODA Projects (cumulative)</w:t>
            </w:r>
          </w:p>
        </w:tc>
        <w:tc>
          <w:tcPr>
            <w:tcW w:w="900" w:type="dxa"/>
            <w:shd w:val="clear" w:color="auto" w:fill="auto"/>
            <w:tcMar>
              <w:top w:w="60" w:type="dxa"/>
              <w:left w:w="100" w:type="dxa"/>
              <w:bottom w:w="60" w:type="dxa"/>
              <w:right w:w="100" w:type="dxa"/>
            </w:tcMar>
          </w:tcPr>
          <w:p w14:paraId="65C3EE52" w14:textId="77777777" w:rsidR="001458EC" w:rsidRPr="00833DDC" w:rsidRDefault="00F04D27">
            <w:pPr>
              <w:jc w:val="center"/>
              <w:rPr>
                <w:color w:val="000000" w:themeColor="text1"/>
              </w:rPr>
            </w:pPr>
            <w:r w:rsidRPr="00833DDC">
              <w:rPr>
                <w:color w:val="000000" w:themeColor="text1"/>
                <w:sz w:val="19"/>
                <w:szCs w:val="19"/>
              </w:rPr>
              <w:t>~55</w:t>
            </w:r>
          </w:p>
        </w:tc>
        <w:tc>
          <w:tcPr>
            <w:tcW w:w="900" w:type="dxa"/>
            <w:shd w:val="clear" w:color="auto" w:fill="auto"/>
            <w:tcMar>
              <w:top w:w="60" w:type="dxa"/>
              <w:left w:w="100" w:type="dxa"/>
              <w:bottom w:w="60" w:type="dxa"/>
              <w:right w:w="100" w:type="dxa"/>
            </w:tcMar>
          </w:tcPr>
          <w:p w14:paraId="289AB07C" w14:textId="77777777" w:rsidR="001458EC" w:rsidRPr="00833DDC" w:rsidRDefault="00F04D27">
            <w:pPr>
              <w:jc w:val="center"/>
              <w:rPr>
                <w:color w:val="000000" w:themeColor="text1"/>
              </w:rPr>
            </w:pPr>
            <w:r w:rsidRPr="00833DDC">
              <w:rPr>
                <w:color w:val="000000" w:themeColor="text1"/>
                <w:sz w:val="19"/>
                <w:szCs w:val="19"/>
              </w:rPr>
              <w:t>~65</w:t>
            </w:r>
          </w:p>
        </w:tc>
        <w:tc>
          <w:tcPr>
            <w:tcW w:w="900" w:type="dxa"/>
            <w:shd w:val="clear" w:color="auto" w:fill="auto"/>
            <w:tcMar>
              <w:top w:w="60" w:type="dxa"/>
              <w:left w:w="100" w:type="dxa"/>
              <w:bottom w:w="60" w:type="dxa"/>
              <w:right w:w="100" w:type="dxa"/>
            </w:tcMar>
          </w:tcPr>
          <w:p w14:paraId="51713FB7" w14:textId="77777777" w:rsidR="001458EC" w:rsidRPr="00833DDC" w:rsidRDefault="00F04D27">
            <w:pPr>
              <w:jc w:val="center"/>
              <w:rPr>
                <w:color w:val="000000" w:themeColor="text1"/>
              </w:rPr>
            </w:pPr>
            <w:r w:rsidRPr="00833DDC">
              <w:rPr>
                <w:color w:val="000000" w:themeColor="text1"/>
                <w:sz w:val="19"/>
                <w:szCs w:val="19"/>
              </w:rPr>
              <w:t>~72</w:t>
            </w:r>
          </w:p>
        </w:tc>
        <w:tc>
          <w:tcPr>
            <w:tcW w:w="900" w:type="dxa"/>
            <w:shd w:val="clear" w:color="auto" w:fill="auto"/>
            <w:tcMar>
              <w:top w:w="60" w:type="dxa"/>
              <w:left w:w="100" w:type="dxa"/>
              <w:bottom w:w="60" w:type="dxa"/>
              <w:right w:w="100" w:type="dxa"/>
            </w:tcMar>
          </w:tcPr>
          <w:p w14:paraId="00A631F1" w14:textId="77777777" w:rsidR="001458EC" w:rsidRPr="00833DDC" w:rsidRDefault="00F04D27">
            <w:pPr>
              <w:jc w:val="center"/>
              <w:rPr>
                <w:color w:val="000000" w:themeColor="text1"/>
              </w:rPr>
            </w:pPr>
            <w:r w:rsidRPr="00833DDC">
              <w:rPr>
                <w:color w:val="000000" w:themeColor="text1"/>
                <w:sz w:val="19"/>
                <w:szCs w:val="19"/>
              </w:rPr>
              <w:t>~80</w:t>
            </w:r>
          </w:p>
        </w:tc>
        <w:tc>
          <w:tcPr>
            <w:tcW w:w="1360" w:type="dxa"/>
            <w:shd w:val="clear" w:color="auto" w:fill="auto"/>
            <w:tcMar>
              <w:top w:w="60" w:type="dxa"/>
              <w:left w:w="100" w:type="dxa"/>
              <w:bottom w:w="60" w:type="dxa"/>
              <w:right w:w="100" w:type="dxa"/>
            </w:tcMar>
          </w:tcPr>
          <w:p w14:paraId="02D69198" w14:textId="77777777" w:rsidR="001458EC" w:rsidRPr="00833DDC" w:rsidRDefault="00F04D27">
            <w:pPr>
              <w:jc w:val="center"/>
              <w:rPr>
                <w:color w:val="000000" w:themeColor="text1"/>
              </w:rPr>
            </w:pPr>
            <w:r w:rsidRPr="00833DDC">
              <w:rPr>
                <w:color w:val="000000" w:themeColor="text1"/>
                <w:sz w:val="19"/>
                <w:szCs w:val="19"/>
              </w:rPr>
              <w:t>↑ Steady</w:t>
            </w:r>
          </w:p>
        </w:tc>
      </w:tr>
      <w:tr w:rsidR="00833DDC" w:rsidRPr="00833DDC" w14:paraId="18B6588E" w14:textId="77777777" w:rsidTr="00E658EB">
        <w:tc>
          <w:tcPr>
            <w:tcW w:w="2400" w:type="dxa"/>
            <w:shd w:val="clear" w:color="auto" w:fill="auto"/>
            <w:tcMar>
              <w:top w:w="60" w:type="dxa"/>
              <w:left w:w="100" w:type="dxa"/>
              <w:bottom w:w="60" w:type="dxa"/>
              <w:right w:w="100" w:type="dxa"/>
            </w:tcMar>
          </w:tcPr>
          <w:p w14:paraId="0B922D06" w14:textId="77777777" w:rsidR="001458EC" w:rsidRPr="00833DDC" w:rsidRDefault="00F04D27">
            <w:pPr>
              <w:rPr>
                <w:color w:val="000000" w:themeColor="text1"/>
              </w:rPr>
            </w:pPr>
            <w:r w:rsidRPr="00833DDC">
              <w:rPr>
                <w:color w:val="000000" w:themeColor="text1"/>
                <w:sz w:val="19"/>
                <w:szCs w:val="19"/>
              </w:rPr>
              <w:t>Liberian Students in China (est.)</w:t>
            </w:r>
          </w:p>
        </w:tc>
        <w:tc>
          <w:tcPr>
            <w:tcW w:w="900" w:type="dxa"/>
            <w:shd w:val="clear" w:color="auto" w:fill="auto"/>
            <w:tcMar>
              <w:top w:w="60" w:type="dxa"/>
              <w:left w:w="100" w:type="dxa"/>
              <w:bottom w:w="60" w:type="dxa"/>
              <w:right w:w="100" w:type="dxa"/>
            </w:tcMar>
          </w:tcPr>
          <w:p w14:paraId="01D5ED44" w14:textId="77777777" w:rsidR="001458EC" w:rsidRPr="00833DDC" w:rsidRDefault="00F04D27">
            <w:pPr>
              <w:jc w:val="center"/>
              <w:rPr>
                <w:color w:val="000000" w:themeColor="text1"/>
              </w:rPr>
            </w:pPr>
            <w:r w:rsidRPr="00833DDC">
              <w:rPr>
                <w:color w:val="000000" w:themeColor="text1"/>
                <w:sz w:val="19"/>
                <w:szCs w:val="19"/>
              </w:rPr>
              <w:t>~80</w:t>
            </w:r>
          </w:p>
        </w:tc>
        <w:tc>
          <w:tcPr>
            <w:tcW w:w="900" w:type="dxa"/>
            <w:shd w:val="clear" w:color="auto" w:fill="auto"/>
            <w:tcMar>
              <w:top w:w="60" w:type="dxa"/>
              <w:left w:w="100" w:type="dxa"/>
              <w:bottom w:w="60" w:type="dxa"/>
              <w:right w:w="100" w:type="dxa"/>
            </w:tcMar>
          </w:tcPr>
          <w:p w14:paraId="06FBF205" w14:textId="77777777" w:rsidR="001458EC" w:rsidRPr="00833DDC" w:rsidRDefault="00F04D27">
            <w:pPr>
              <w:jc w:val="center"/>
              <w:rPr>
                <w:color w:val="000000" w:themeColor="text1"/>
              </w:rPr>
            </w:pPr>
            <w:r w:rsidRPr="00833DDC">
              <w:rPr>
                <w:color w:val="000000" w:themeColor="text1"/>
                <w:sz w:val="19"/>
                <w:szCs w:val="19"/>
              </w:rPr>
              <w:t>~150</w:t>
            </w:r>
          </w:p>
        </w:tc>
        <w:tc>
          <w:tcPr>
            <w:tcW w:w="900" w:type="dxa"/>
            <w:shd w:val="clear" w:color="auto" w:fill="auto"/>
            <w:tcMar>
              <w:top w:w="60" w:type="dxa"/>
              <w:left w:w="100" w:type="dxa"/>
              <w:bottom w:w="60" w:type="dxa"/>
              <w:right w:w="100" w:type="dxa"/>
            </w:tcMar>
          </w:tcPr>
          <w:p w14:paraId="0A8052A9" w14:textId="34F7808F" w:rsidR="001458EC" w:rsidRPr="00833DDC" w:rsidRDefault="00F04D27">
            <w:pPr>
              <w:jc w:val="center"/>
              <w:rPr>
                <w:color w:val="000000" w:themeColor="text1"/>
              </w:rPr>
            </w:pPr>
            <w:r w:rsidRPr="00833DDC">
              <w:rPr>
                <w:color w:val="000000" w:themeColor="text1"/>
                <w:sz w:val="19"/>
                <w:szCs w:val="19"/>
              </w:rPr>
              <w:t>~120</w:t>
            </w:r>
          </w:p>
        </w:tc>
        <w:tc>
          <w:tcPr>
            <w:tcW w:w="900" w:type="dxa"/>
            <w:shd w:val="clear" w:color="auto" w:fill="auto"/>
            <w:tcMar>
              <w:top w:w="60" w:type="dxa"/>
              <w:left w:w="100" w:type="dxa"/>
              <w:bottom w:w="60" w:type="dxa"/>
              <w:right w:w="100" w:type="dxa"/>
            </w:tcMar>
          </w:tcPr>
          <w:p w14:paraId="77EFC146" w14:textId="77777777" w:rsidR="001458EC" w:rsidRPr="00833DDC" w:rsidRDefault="00F04D27">
            <w:pPr>
              <w:jc w:val="center"/>
              <w:rPr>
                <w:color w:val="000000" w:themeColor="text1"/>
              </w:rPr>
            </w:pPr>
            <w:r w:rsidRPr="00833DDC">
              <w:rPr>
                <w:color w:val="000000" w:themeColor="text1"/>
                <w:sz w:val="19"/>
                <w:szCs w:val="19"/>
              </w:rPr>
              <w:t>~250</w:t>
            </w:r>
          </w:p>
        </w:tc>
        <w:tc>
          <w:tcPr>
            <w:tcW w:w="1360" w:type="dxa"/>
            <w:shd w:val="clear" w:color="auto" w:fill="auto"/>
            <w:tcMar>
              <w:top w:w="60" w:type="dxa"/>
              <w:left w:w="100" w:type="dxa"/>
              <w:bottom w:w="60" w:type="dxa"/>
              <w:right w:w="100" w:type="dxa"/>
            </w:tcMar>
          </w:tcPr>
          <w:p w14:paraId="43D68B99" w14:textId="77777777" w:rsidR="001458EC" w:rsidRPr="00833DDC" w:rsidRDefault="00F04D27">
            <w:pPr>
              <w:jc w:val="center"/>
              <w:rPr>
                <w:color w:val="000000" w:themeColor="text1"/>
              </w:rPr>
            </w:pPr>
            <w:r w:rsidRPr="00833DDC">
              <w:rPr>
                <w:color w:val="000000" w:themeColor="text1"/>
                <w:sz w:val="19"/>
                <w:szCs w:val="19"/>
              </w:rPr>
              <w:t>↑ Post-COVID recovery</w:t>
            </w:r>
          </w:p>
        </w:tc>
      </w:tr>
      <w:tr w:rsidR="00833DDC" w:rsidRPr="00833DDC" w14:paraId="05B7298D" w14:textId="77777777" w:rsidTr="00E658EB">
        <w:tc>
          <w:tcPr>
            <w:tcW w:w="2400" w:type="dxa"/>
            <w:shd w:val="clear" w:color="auto" w:fill="auto"/>
            <w:tcMar>
              <w:top w:w="60" w:type="dxa"/>
              <w:left w:w="100" w:type="dxa"/>
              <w:bottom w:w="60" w:type="dxa"/>
              <w:right w:w="100" w:type="dxa"/>
            </w:tcMar>
          </w:tcPr>
          <w:p w14:paraId="26700F9C" w14:textId="77777777" w:rsidR="001458EC" w:rsidRPr="00833DDC" w:rsidRDefault="00F04D27">
            <w:pPr>
              <w:rPr>
                <w:color w:val="000000" w:themeColor="text1"/>
              </w:rPr>
            </w:pPr>
            <w:r w:rsidRPr="00833DDC">
              <w:rPr>
                <w:color w:val="000000" w:themeColor="text1"/>
                <w:sz w:val="19"/>
                <w:szCs w:val="19"/>
              </w:rPr>
              <w:t>CSC Scholarship Recipients/yr</w:t>
            </w:r>
          </w:p>
        </w:tc>
        <w:tc>
          <w:tcPr>
            <w:tcW w:w="900" w:type="dxa"/>
            <w:shd w:val="clear" w:color="auto" w:fill="auto"/>
            <w:tcMar>
              <w:top w:w="60" w:type="dxa"/>
              <w:left w:w="100" w:type="dxa"/>
              <w:bottom w:w="60" w:type="dxa"/>
              <w:right w:w="100" w:type="dxa"/>
            </w:tcMar>
          </w:tcPr>
          <w:p w14:paraId="3413AD36" w14:textId="77777777" w:rsidR="001458EC" w:rsidRPr="00833DDC" w:rsidRDefault="00F04D27">
            <w:pPr>
              <w:jc w:val="center"/>
              <w:rPr>
                <w:color w:val="000000" w:themeColor="text1"/>
              </w:rPr>
            </w:pPr>
            <w:r w:rsidRPr="00833DDC">
              <w:rPr>
                <w:color w:val="000000" w:themeColor="text1"/>
                <w:sz w:val="19"/>
                <w:szCs w:val="19"/>
              </w:rPr>
              <w:t>~15</w:t>
            </w:r>
          </w:p>
        </w:tc>
        <w:tc>
          <w:tcPr>
            <w:tcW w:w="900" w:type="dxa"/>
            <w:shd w:val="clear" w:color="auto" w:fill="auto"/>
            <w:tcMar>
              <w:top w:w="60" w:type="dxa"/>
              <w:left w:w="100" w:type="dxa"/>
              <w:bottom w:w="60" w:type="dxa"/>
              <w:right w:w="100" w:type="dxa"/>
            </w:tcMar>
          </w:tcPr>
          <w:p w14:paraId="71E8CCC7" w14:textId="77777777" w:rsidR="001458EC" w:rsidRPr="00833DDC" w:rsidRDefault="00F04D27">
            <w:pPr>
              <w:jc w:val="center"/>
              <w:rPr>
                <w:color w:val="000000" w:themeColor="text1"/>
              </w:rPr>
            </w:pPr>
            <w:r w:rsidRPr="00833DDC">
              <w:rPr>
                <w:color w:val="000000" w:themeColor="text1"/>
                <w:sz w:val="19"/>
                <w:szCs w:val="19"/>
              </w:rPr>
              <w:t>~25</w:t>
            </w:r>
          </w:p>
        </w:tc>
        <w:tc>
          <w:tcPr>
            <w:tcW w:w="900" w:type="dxa"/>
            <w:shd w:val="clear" w:color="auto" w:fill="auto"/>
            <w:tcMar>
              <w:top w:w="60" w:type="dxa"/>
              <w:left w:w="100" w:type="dxa"/>
              <w:bottom w:w="60" w:type="dxa"/>
              <w:right w:w="100" w:type="dxa"/>
            </w:tcMar>
          </w:tcPr>
          <w:p w14:paraId="0B04D82C" w14:textId="160BD0DC" w:rsidR="001458EC" w:rsidRPr="00833DDC" w:rsidRDefault="00F04D27">
            <w:pPr>
              <w:jc w:val="center"/>
              <w:rPr>
                <w:color w:val="000000" w:themeColor="text1"/>
              </w:rPr>
            </w:pPr>
            <w:r w:rsidRPr="00833DDC">
              <w:rPr>
                <w:color w:val="000000" w:themeColor="text1"/>
                <w:sz w:val="19"/>
                <w:szCs w:val="19"/>
              </w:rPr>
              <w:t>~18</w:t>
            </w:r>
          </w:p>
        </w:tc>
        <w:tc>
          <w:tcPr>
            <w:tcW w:w="900" w:type="dxa"/>
            <w:shd w:val="clear" w:color="auto" w:fill="auto"/>
            <w:tcMar>
              <w:top w:w="60" w:type="dxa"/>
              <w:left w:w="100" w:type="dxa"/>
              <w:bottom w:w="60" w:type="dxa"/>
              <w:right w:w="100" w:type="dxa"/>
            </w:tcMar>
          </w:tcPr>
          <w:p w14:paraId="53E5B66C" w14:textId="77777777" w:rsidR="001458EC" w:rsidRPr="00833DDC" w:rsidRDefault="00F04D27">
            <w:pPr>
              <w:jc w:val="center"/>
              <w:rPr>
                <w:color w:val="000000" w:themeColor="text1"/>
              </w:rPr>
            </w:pPr>
            <w:r w:rsidRPr="00833DDC">
              <w:rPr>
                <w:color w:val="000000" w:themeColor="text1"/>
                <w:sz w:val="19"/>
                <w:szCs w:val="19"/>
              </w:rPr>
              <w:t>~35</w:t>
            </w:r>
          </w:p>
        </w:tc>
        <w:tc>
          <w:tcPr>
            <w:tcW w:w="1360" w:type="dxa"/>
            <w:shd w:val="clear" w:color="auto" w:fill="auto"/>
            <w:tcMar>
              <w:top w:w="60" w:type="dxa"/>
              <w:left w:w="100" w:type="dxa"/>
              <w:bottom w:w="60" w:type="dxa"/>
              <w:right w:w="100" w:type="dxa"/>
            </w:tcMar>
          </w:tcPr>
          <w:p w14:paraId="2E942E0B" w14:textId="77777777" w:rsidR="001458EC" w:rsidRPr="00833DDC" w:rsidRDefault="00F04D27">
            <w:pPr>
              <w:jc w:val="center"/>
              <w:rPr>
                <w:color w:val="000000" w:themeColor="text1"/>
              </w:rPr>
            </w:pPr>
            <w:r w:rsidRPr="00833DDC">
              <w:rPr>
                <w:color w:val="000000" w:themeColor="text1"/>
                <w:sz w:val="19"/>
                <w:szCs w:val="19"/>
              </w:rPr>
              <w:t>↑ Increasing</w:t>
            </w:r>
          </w:p>
        </w:tc>
      </w:tr>
      <w:tr w:rsidR="00833DDC" w:rsidRPr="00833DDC" w14:paraId="768F9A4F" w14:textId="77777777" w:rsidTr="00E658EB">
        <w:tc>
          <w:tcPr>
            <w:tcW w:w="2400" w:type="dxa"/>
            <w:shd w:val="clear" w:color="auto" w:fill="auto"/>
            <w:tcMar>
              <w:top w:w="60" w:type="dxa"/>
              <w:left w:w="100" w:type="dxa"/>
              <w:bottom w:w="60" w:type="dxa"/>
              <w:right w:w="100" w:type="dxa"/>
            </w:tcMar>
          </w:tcPr>
          <w:p w14:paraId="5EC1B99F" w14:textId="77777777" w:rsidR="001458EC" w:rsidRPr="00833DDC" w:rsidRDefault="00F04D27">
            <w:pPr>
              <w:rPr>
                <w:color w:val="000000" w:themeColor="text1"/>
              </w:rPr>
            </w:pPr>
            <w:r w:rsidRPr="00833DDC">
              <w:rPr>
                <w:color w:val="000000" w:themeColor="text1"/>
                <w:sz w:val="19"/>
                <w:szCs w:val="19"/>
              </w:rPr>
              <w:t>Chinese-built/renovated schools</w:t>
            </w:r>
          </w:p>
        </w:tc>
        <w:tc>
          <w:tcPr>
            <w:tcW w:w="900" w:type="dxa"/>
            <w:shd w:val="clear" w:color="auto" w:fill="auto"/>
            <w:tcMar>
              <w:top w:w="60" w:type="dxa"/>
              <w:left w:w="100" w:type="dxa"/>
              <w:bottom w:w="60" w:type="dxa"/>
              <w:right w:w="100" w:type="dxa"/>
            </w:tcMar>
          </w:tcPr>
          <w:p w14:paraId="48FAF9D4" w14:textId="77777777" w:rsidR="001458EC" w:rsidRPr="00833DDC" w:rsidRDefault="00F04D27">
            <w:pPr>
              <w:jc w:val="center"/>
              <w:rPr>
                <w:color w:val="000000" w:themeColor="text1"/>
              </w:rPr>
            </w:pPr>
            <w:r w:rsidRPr="00833DDC">
              <w:rPr>
                <w:color w:val="000000" w:themeColor="text1"/>
                <w:sz w:val="19"/>
                <w:szCs w:val="19"/>
              </w:rPr>
              <w:t>~8</w:t>
            </w:r>
          </w:p>
        </w:tc>
        <w:tc>
          <w:tcPr>
            <w:tcW w:w="900" w:type="dxa"/>
            <w:shd w:val="clear" w:color="auto" w:fill="auto"/>
            <w:tcMar>
              <w:top w:w="60" w:type="dxa"/>
              <w:left w:w="100" w:type="dxa"/>
              <w:bottom w:w="60" w:type="dxa"/>
              <w:right w:w="100" w:type="dxa"/>
            </w:tcMar>
          </w:tcPr>
          <w:p w14:paraId="5F4F1786" w14:textId="77777777" w:rsidR="001458EC" w:rsidRPr="00833DDC" w:rsidRDefault="00F04D27">
            <w:pPr>
              <w:jc w:val="center"/>
              <w:rPr>
                <w:color w:val="000000" w:themeColor="text1"/>
              </w:rPr>
            </w:pPr>
            <w:r w:rsidRPr="00833DDC">
              <w:rPr>
                <w:color w:val="000000" w:themeColor="text1"/>
                <w:sz w:val="19"/>
                <w:szCs w:val="19"/>
              </w:rPr>
              <w:t>~12</w:t>
            </w:r>
          </w:p>
        </w:tc>
        <w:tc>
          <w:tcPr>
            <w:tcW w:w="900" w:type="dxa"/>
            <w:shd w:val="clear" w:color="auto" w:fill="auto"/>
            <w:tcMar>
              <w:top w:w="60" w:type="dxa"/>
              <w:left w:w="100" w:type="dxa"/>
              <w:bottom w:w="60" w:type="dxa"/>
              <w:right w:w="100" w:type="dxa"/>
            </w:tcMar>
          </w:tcPr>
          <w:p w14:paraId="784663E4" w14:textId="77777777" w:rsidR="001458EC" w:rsidRPr="00833DDC" w:rsidRDefault="00F04D27">
            <w:pPr>
              <w:jc w:val="center"/>
              <w:rPr>
                <w:color w:val="000000" w:themeColor="text1"/>
              </w:rPr>
            </w:pPr>
            <w:r w:rsidRPr="00833DDC">
              <w:rPr>
                <w:color w:val="000000" w:themeColor="text1"/>
                <w:sz w:val="19"/>
                <w:szCs w:val="19"/>
              </w:rPr>
              <w:t>~15</w:t>
            </w:r>
          </w:p>
        </w:tc>
        <w:tc>
          <w:tcPr>
            <w:tcW w:w="900" w:type="dxa"/>
            <w:shd w:val="clear" w:color="auto" w:fill="auto"/>
            <w:tcMar>
              <w:top w:w="60" w:type="dxa"/>
              <w:left w:w="100" w:type="dxa"/>
              <w:bottom w:w="60" w:type="dxa"/>
              <w:right w:w="100" w:type="dxa"/>
            </w:tcMar>
          </w:tcPr>
          <w:p w14:paraId="3F731777" w14:textId="77777777" w:rsidR="001458EC" w:rsidRPr="00833DDC" w:rsidRDefault="00F04D27">
            <w:pPr>
              <w:jc w:val="center"/>
              <w:rPr>
                <w:color w:val="000000" w:themeColor="text1"/>
              </w:rPr>
            </w:pPr>
            <w:r w:rsidRPr="00833DDC">
              <w:rPr>
                <w:color w:val="000000" w:themeColor="text1"/>
                <w:sz w:val="19"/>
                <w:szCs w:val="19"/>
              </w:rPr>
              <w:t>~18</w:t>
            </w:r>
          </w:p>
        </w:tc>
        <w:tc>
          <w:tcPr>
            <w:tcW w:w="1360" w:type="dxa"/>
            <w:shd w:val="clear" w:color="auto" w:fill="auto"/>
            <w:tcMar>
              <w:top w:w="60" w:type="dxa"/>
              <w:left w:w="100" w:type="dxa"/>
              <w:bottom w:w="60" w:type="dxa"/>
              <w:right w:w="100" w:type="dxa"/>
            </w:tcMar>
          </w:tcPr>
          <w:p w14:paraId="3D5810F7" w14:textId="77777777" w:rsidR="001458EC" w:rsidRPr="00833DDC" w:rsidRDefault="00F04D27">
            <w:pPr>
              <w:jc w:val="center"/>
              <w:rPr>
                <w:color w:val="000000" w:themeColor="text1"/>
              </w:rPr>
            </w:pPr>
            <w:r w:rsidRPr="00833DDC">
              <w:rPr>
                <w:color w:val="000000" w:themeColor="text1"/>
                <w:sz w:val="19"/>
                <w:szCs w:val="19"/>
              </w:rPr>
              <w:t>↑ Expanding</w:t>
            </w:r>
          </w:p>
        </w:tc>
      </w:tr>
      <w:tr w:rsidR="00833DDC" w:rsidRPr="00833DDC" w14:paraId="0993F993" w14:textId="77777777" w:rsidTr="00E658EB">
        <w:tc>
          <w:tcPr>
            <w:tcW w:w="2400" w:type="dxa"/>
            <w:tcBorders>
              <w:bottom w:val="single" w:sz="4" w:space="0" w:color="auto"/>
            </w:tcBorders>
            <w:shd w:val="clear" w:color="auto" w:fill="auto"/>
            <w:tcMar>
              <w:top w:w="60" w:type="dxa"/>
              <w:left w:w="100" w:type="dxa"/>
              <w:bottom w:w="60" w:type="dxa"/>
              <w:right w:w="100" w:type="dxa"/>
            </w:tcMar>
          </w:tcPr>
          <w:p w14:paraId="7E1FCCF2" w14:textId="77777777" w:rsidR="001458EC" w:rsidRPr="00833DDC" w:rsidRDefault="00F04D27">
            <w:pPr>
              <w:rPr>
                <w:color w:val="000000" w:themeColor="text1"/>
              </w:rPr>
            </w:pPr>
            <w:r w:rsidRPr="00833DDC">
              <w:rPr>
                <w:color w:val="000000" w:themeColor="text1"/>
                <w:sz w:val="19"/>
                <w:szCs w:val="19"/>
              </w:rPr>
              <w:t>Bilateral Diplomatic Encounters</w:t>
            </w:r>
          </w:p>
        </w:tc>
        <w:tc>
          <w:tcPr>
            <w:tcW w:w="900" w:type="dxa"/>
            <w:tcBorders>
              <w:bottom w:val="single" w:sz="4" w:space="0" w:color="auto"/>
            </w:tcBorders>
            <w:shd w:val="clear" w:color="auto" w:fill="auto"/>
            <w:tcMar>
              <w:top w:w="60" w:type="dxa"/>
              <w:left w:w="100" w:type="dxa"/>
              <w:bottom w:w="60" w:type="dxa"/>
              <w:right w:w="100" w:type="dxa"/>
            </w:tcMar>
          </w:tcPr>
          <w:p w14:paraId="250650AF" w14:textId="77777777" w:rsidR="001458EC" w:rsidRPr="00833DDC" w:rsidRDefault="00F04D27">
            <w:pPr>
              <w:jc w:val="center"/>
              <w:rPr>
                <w:color w:val="000000" w:themeColor="text1"/>
              </w:rPr>
            </w:pPr>
            <w:r w:rsidRPr="00833DDC">
              <w:rPr>
                <w:color w:val="000000" w:themeColor="text1"/>
                <w:sz w:val="19"/>
                <w:szCs w:val="19"/>
              </w:rPr>
              <w:t>3</w:t>
            </w:r>
          </w:p>
        </w:tc>
        <w:tc>
          <w:tcPr>
            <w:tcW w:w="900" w:type="dxa"/>
            <w:tcBorders>
              <w:bottom w:val="single" w:sz="4" w:space="0" w:color="auto"/>
            </w:tcBorders>
            <w:shd w:val="clear" w:color="auto" w:fill="auto"/>
            <w:tcMar>
              <w:top w:w="60" w:type="dxa"/>
              <w:left w:w="100" w:type="dxa"/>
              <w:bottom w:w="60" w:type="dxa"/>
              <w:right w:w="100" w:type="dxa"/>
            </w:tcMar>
          </w:tcPr>
          <w:p w14:paraId="7E520B48" w14:textId="77777777" w:rsidR="001458EC" w:rsidRPr="00833DDC" w:rsidRDefault="00F04D27">
            <w:pPr>
              <w:jc w:val="center"/>
              <w:rPr>
                <w:color w:val="000000" w:themeColor="text1"/>
              </w:rPr>
            </w:pPr>
            <w:r w:rsidRPr="00833DDC">
              <w:rPr>
                <w:color w:val="000000" w:themeColor="text1"/>
                <w:sz w:val="19"/>
                <w:szCs w:val="19"/>
              </w:rPr>
              <w:t>5</w:t>
            </w:r>
          </w:p>
        </w:tc>
        <w:tc>
          <w:tcPr>
            <w:tcW w:w="900" w:type="dxa"/>
            <w:tcBorders>
              <w:bottom w:val="single" w:sz="4" w:space="0" w:color="auto"/>
            </w:tcBorders>
            <w:shd w:val="clear" w:color="auto" w:fill="auto"/>
            <w:tcMar>
              <w:top w:w="60" w:type="dxa"/>
              <w:left w:w="100" w:type="dxa"/>
              <w:bottom w:w="60" w:type="dxa"/>
              <w:right w:w="100" w:type="dxa"/>
            </w:tcMar>
          </w:tcPr>
          <w:p w14:paraId="2C87D4D3" w14:textId="5E583268" w:rsidR="001458EC" w:rsidRPr="00833DDC" w:rsidRDefault="00F04D27">
            <w:pPr>
              <w:jc w:val="center"/>
              <w:rPr>
                <w:color w:val="000000" w:themeColor="text1"/>
              </w:rPr>
            </w:pPr>
            <w:r w:rsidRPr="00833DDC">
              <w:rPr>
                <w:color w:val="000000" w:themeColor="text1"/>
                <w:sz w:val="19"/>
                <w:szCs w:val="19"/>
              </w:rPr>
              <w:t>2</w:t>
            </w:r>
          </w:p>
        </w:tc>
        <w:tc>
          <w:tcPr>
            <w:tcW w:w="900" w:type="dxa"/>
            <w:tcBorders>
              <w:bottom w:val="single" w:sz="4" w:space="0" w:color="auto"/>
            </w:tcBorders>
            <w:shd w:val="clear" w:color="auto" w:fill="auto"/>
            <w:tcMar>
              <w:top w:w="60" w:type="dxa"/>
              <w:left w:w="100" w:type="dxa"/>
              <w:bottom w:w="60" w:type="dxa"/>
              <w:right w:w="100" w:type="dxa"/>
            </w:tcMar>
          </w:tcPr>
          <w:p w14:paraId="71FC6C4E" w14:textId="77777777" w:rsidR="001458EC" w:rsidRPr="00833DDC" w:rsidRDefault="00F04D27">
            <w:pPr>
              <w:jc w:val="center"/>
              <w:rPr>
                <w:color w:val="000000" w:themeColor="text1"/>
              </w:rPr>
            </w:pPr>
            <w:r w:rsidRPr="00833DDC">
              <w:rPr>
                <w:color w:val="000000" w:themeColor="text1"/>
                <w:sz w:val="19"/>
                <w:szCs w:val="19"/>
              </w:rPr>
              <w:t>7</w:t>
            </w:r>
          </w:p>
        </w:tc>
        <w:tc>
          <w:tcPr>
            <w:tcW w:w="1360" w:type="dxa"/>
            <w:tcBorders>
              <w:bottom w:val="single" w:sz="4" w:space="0" w:color="auto"/>
            </w:tcBorders>
            <w:shd w:val="clear" w:color="auto" w:fill="auto"/>
            <w:tcMar>
              <w:top w:w="60" w:type="dxa"/>
              <w:left w:w="100" w:type="dxa"/>
              <w:bottom w:w="60" w:type="dxa"/>
              <w:right w:w="100" w:type="dxa"/>
            </w:tcMar>
          </w:tcPr>
          <w:p w14:paraId="7BD3DB60" w14:textId="77777777" w:rsidR="001458EC" w:rsidRPr="00833DDC" w:rsidRDefault="00F04D27">
            <w:pPr>
              <w:jc w:val="center"/>
              <w:rPr>
                <w:color w:val="000000" w:themeColor="text1"/>
              </w:rPr>
            </w:pPr>
            <w:r w:rsidRPr="00833DDC">
              <w:rPr>
                <w:color w:val="000000" w:themeColor="text1"/>
                <w:sz w:val="19"/>
                <w:szCs w:val="19"/>
              </w:rPr>
              <w:t>↑ Active</w:t>
            </w:r>
          </w:p>
        </w:tc>
      </w:tr>
    </w:tbl>
    <w:p w14:paraId="0CDA2E15" w14:textId="7892993E" w:rsidR="001458EC" w:rsidRPr="00FC4914" w:rsidRDefault="00F04D27">
      <w:pPr>
        <w:spacing w:before="80" w:after="160"/>
        <w:jc w:val="center"/>
        <w:rPr>
          <w:b/>
          <w:bCs/>
          <w:color w:val="000000" w:themeColor="text1"/>
          <w:sz w:val="16"/>
          <w:szCs w:val="16"/>
        </w:rPr>
      </w:pPr>
      <w:r w:rsidRPr="00FC4914">
        <w:rPr>
          <w:rFonts w:eastAsia="Arial"/>
          <w:b/>
          <w:bCs/>
          <w:i/>
          <w:iCs/>
          <w:color w:val="000000" w:themeColor="text1"/>
          <w:sz w:val="16"/>
          <w:szCs w:val="16"/>
        </w:rPr>
        <w:t>Table 2. Key indicators of China–Liberia bilateral relations (2015–2023). COVID-19 affected. Sources: Chinese MFA; Liberian Observer; Chinese Embassy Monrovia; author estimates from available data [4,5,17,18].</w:t>
      </w:r>
    </w:p>
    <w:p w14:paraId="49C25428" w14:textId="77777777" w:rsidR="001458EC" w:rsidRPr="00833DDC" w:rsidRDefault="00F04D27">
      <w:pPr>
        <w:pStyle w:val="Heading1"/>
        <w:pBdr>
          <w:bottom w:val="single" w:sz="8" w:space="4" w:color="1A7A8A"/>
        </w:pBdr>
        <w:rPr>
          <w:color w:val="000000" w:themeColor="text1"/>
        </w:rPr>
      </w:pPr>
      <w:r w:rsidRPr="00833DDC">
        <w:rPr>
          <w:color w:val="000000" w:themeColor="text1"/>
        </w:rPr>
        <w:t>5. China's Education Diplomacy in Liberia: Five Dimensions</w:t>
      </w:r>
    </w:p>
    <w:p w14:paraId="3F236E21" w14:textId="70B1874C" w:rsidR="001458EC" w:rsidRPr="00833DDC" w:rsidRDefault="00E658EB">
      <w:pPr>
        <w:pStyle w:val="Heading2"/>
        <w:rPr>
          <w:color w:val="000000" w:themeColor="text1"/>
        </w:rPr>
      </w:pPr>
      <w:r w:rsidRPr="00833DDC">
        <w:rPr>
          <w:color w:val="000000" w:themeColor="text1"/>
        </w:rPr>
        <w:t>5.1 Scholarship</w:t>
      </w:r>
      <w:r w:rsidR="00F04D27" w:rsidRPr="00833DDC">
        <w:rPr>
          <w:color w:val="000000" w:themeColor="text1"/>
        </w:rPr>
        <w:t xml:space="preserve"> Diplomacy</w:t>
      </w:r>
    </w:p>
    <w:p w14:paraId="4D44BB88" w14:textId="141DDD01" w:rsidR="001458EC" w:rsidRPr="00833DDC" w:rsidRDefault="00F04D27">
      <w:pPr>
        <w:spacing w:before="60" w:after="60" w:line="276" w:lineRule="auto"/>
        <w:ind w:firstLine="720"/>
        <w:jc w:val="both"/>
        <w:rPr>
          <w:color w:val="000000" w:themeColor="text1"/>
        </w:rPr>
      </w:pPr>
      <w:r w:rsidRPr="00833DDC">
        <w:rPr>
          <w:color w:val="000000" w:themeColor="text1"/>
        </w:rPr>
        <w:t xml:space="preserve">The China Scholarship Council (CSC) Government Scholarship program is the primary conduit for Liberian students entering Chinese universities. Operating on a triennial cycle aligned with FOCAC commitments, the program funds undergraduate, master's, and doctoral studies at designated Chinese universities, covering tuition, accommodation, stipends, and medical insurance. Liberian applicants compete through the Chinese Embassy in Monrovia, which nominates candidates to the CSC for final selection and </w:t>
      </w:r>
      <w:r w:rsidR="00C54DE4">
        <w:rPr>
          <w:color w:val="000000" w:themeColor="text1"/>
        </w:rPr>
        <w:t>assignment to a host institution</w:t>
      </w:r>
      <w:r w:rsidRPr="00833DDC">
        <w:rPr>
          <w:color w:val="000000" w:themeColor="text1"/>
        </w:rPr>
        <w:t>.</w:t>
      </w:r>
    </w:p>
    <w:p w14:paraId="60DB3E8D" w14:textId="019FD5F8" w:rsidR="001458EC" w:rsidRPr="00833DDC" w:rsidRDefault="00F04D27">
      <w:pPr>
        <w:spacing w:before="60" w:after="60" w:line="276" w:lineRule="auto"/>
        <w:ind w:firstLine="720"/>
        <w:jc w:val="both"/>
        <w:rPr>
          <w:color w:val="000000" w:themeColor="text1"/>
        </w:rPr>
      </w:pPr>
      <w:r w:rsidRPr="00833DDC">
        <w:rPr>
          <w:color w:val="000000" w:themeColor="text1"/>
        </w:rPr>
        <w:t>Fieldwork and institutional records indicate that the number of Liberian CSC scholarship recipients has grown substantially since 2003, with an estimated 35 recipients per year by 2023</w:t>
      </w:r>
      <w:r w:rsidR="00A331EA">
        <w:rPr>
          <w:color w:val="000000" w:themeColor="text1"/>
        </w:rPr>
        <w:t xml:space="preserve">, </w:t>
      </w:r>
      <w:r w:rsidRPr="00833DDC">
        <w:rPr>
          <w:color w:val="000000" w:themeColor="text1"/>
        </w:rPr>
        <w:t xml:space="preserve">a modest but growing pipeline compared to larger African nations. Disciplines </w:t>
      </w:r>
      <w:r w:rsidR="00E658EB" w:rsidRPr="00833DDC">
        <w:rPr>
          <w:color w:val="000000" w:themeColor="text1"/>
        </w:rPr>
        <w:t>prioritized</w:t>
      </w:r>
      <w:r w:rsidRPr="00833DDC">
        <w:rPr>
          <w:color w:val="000000" w:themeColor="text1"/>
        </w:rPr>
        <w:t xml:space="preserve"> include engineering, agriculture, medicine, and public administration</w:t>
      </w:r>
      <w:r w:rsidR="00A331EA">
        <w:rPr>
          <w:color w:val="000000" w:themeColor="text1"/>
        </w:rPr>
        <w:t xml:space="preserve">, </w:t>
      </w:r>
      <w:r w:rsidRPr="00833DDC">
        <w:rPr>
          <w:color w:val="000000" w:themeColor="text1"/>
        </w:rPr>
        <w:t xml:space="preserve">fields aligned with Liberia's post-conflict reconstruction priorities and China's comparative academic strengths. The author's own experience as an M.Eng. candidate at Hohai University's College of Agricultural Science and Engineering reflects a wider pattern: Liberian students are increasingly concentrated in technical and STEM fields, studying in second-tier Chinese universities with strong applied science </w:t>
      </w:r>
      <w:r w:rsidR="00C54DE4">
        <w:rPr>
          <w:color w:val="000000" w:themeColor="text1"/>
        </w:rPr>
        <w:t>programs</w:t>
      </w:r>
      <w:r w:rsidRPr="00833DDC">
        <w:rPr>
          <w:color w:val="000000" w:themeColor="text1"/>
        </w:rPr>
        <w:t xml:space="preserve"> rather than flagship institutions.</w:t>
      </w:r>
    </w:p>
    <w:p w14:paraId="55FB8183" w14:textId="73CB3AC0" w:rsidR="001458EC" w:rsidRPr="00833DDC" w:rsidRDefault="00F04D27">
      <w:pPr>
        <w:spacing w:before="60" w:after="60" w:line="276" w:lineRule="auto"/>
        <w:ind w:firstLine="720"/>
        <w:jc w:val="both"/>
        <w:rPr>
          <w:color w:val="000000" w:themeColor="text1"/>
        </w:rPr>
      </w:pPr>
      <w:r w:rsidRPr="00833DDC">
        <w:rPr>
          <w:color w:val="000000" w:themeColor="text1"/>
        </w:rPr>
        <w:t xml:space="preserve">Self-funded Liberian students constitute a growing additional category, attracted by lower tuition fees and living costs compared to Western universities, accessible student visa regimes, and growing awareness of Chinese academic </w:t>
      </w:r>
      <w:r w:rsidR="00C54DE4">
        <w:rPr>
          <w:color w:val="000000" w:themeColor="text1"/>
        </w:rPr>
        <w:t>programs</w:t>
      </w:r>
      <w:r w:rsidRPr="00833DDC">
        <w:rPr>
          <w:color w:val="000000" w:themeColor="text1"/>
        </w:rPr>
        <w:t xml:space="preserve">. </w:t>
      </w:r>
      <w:r w:rsidR="00A331EA">
        <w:rPr>
          <w:color w:val="000000" w:themeColor="text1"/>
        </w:rPr>
        <w:t xml:space="preserve">A South China Morning Post analysis from August 2024 documents this trend </w:t>
      </w:r>
      <w:r w:rsidR="00A331EA">
        <w:rPr>
          <w:color w:val="000000" w:themeColor="text1"/>
        </w:rPr>
        <w:lastRenderedPageBreak/>
        <w:t xml:space="preserve">across Africa, noting that China's affordability advantage over Western destinations has become a structural driver of student mobility, amplified by increasingly restrictive immigration regimes in the United States, the </w:t>
      </w:r>
      <w:r w:rsidRPr="00833DDC">
        <w:rPr>
          <w:color w:val="000000" w:themeColor="text1"/>
        </w:rPr>
        <w:t>United Kingdom, and France [2].</w:t>
      </w:r>
    </w:p>
    <w:p w14:paraId="2CA453B6" w14:textId="77777777" w:rsidR="001458EC" w:rsidRPr="00833DDC" w:rsidRDefault="001458EC">
      <w:pPr>
        <w:rPr>
          <w:color w:val="000000" w:themeColor="text1"/>
        </w:rPr>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1"/>
        <w:gridCol w:w="8739"/>
      </w:tblGrid>
      <w:tr w:rsidR="00833DDC" w:rsidRPr="00833DDC" w14:paraId="555B28F9" w14:textId="77777777">
        <w:tc>
          <w:tcPr>
            <w:tcW w:w="480" w:type="dxa"/>
            <w:tcBorders>
              <w:top w:val="none" w:sz="0" w:space="0" w:color="FFFFFF"/>
              <w:left w:val="single" w:sz="12" w:space="0" w:color="C8922A"/>
              <w:bottom w:val="none" w:sz="0" w:space="0" w:color="FFFFFF"/>
              <w:right w:val="none" w:sz="0" w:space="0" w:color="FFFFFF"/>
            </w:tcBorders>
            <w:shd w:val="clear" w:color="auto" w:fill="FFF8E7"/>
            <w:tcMar>
              <w:top w:w="80" w:type="dxa"/>
              <w:left w:w="120" w:type="dxa"/>
              <w:bottom w:w="80" w:type="dxa"/>
              <w:right w:w="0" w:type="dxa"/>
            </w:tcMar>
            <w:vAlign w:val="center"/>
          </w:tcPr>
          <w:p w14:paraId="372C2DC8" w14:textId="77777777" w:rsidR="001458EC" w:rsidRPr="00833DDC" w:rsidRDefault="00F04D27">
            <w:pPr>
              <w:rPr>
                <w:color w:val="000000" w:themeColor="text1"/>
              </w:rPr>
            </w:pPr>
            <w:r w:rsidRPr="00833DDC">
              <w:rPr>
                <w:rFonts w:ascii="Arial" w:eastAsia="Arial" w:hAnsi="Arial" w:cs="Arial"/>
                <w:b/>
                <w:bCs/>
                <w:color w:val="000000" w:themeColor="text1"/>
                <w:sz w:val="18"/>
                <w:szCs w:val="18"/>
              </w:rPr>
              <w:t>DATA NOTE</w:t>
            </w:r>
          </w:p>
        </w:tc>
        <w:tc>
          <w:tcPr>
            <w:tcW w:w="8880" w:type="dxa"/>
            <w:tcBorders>
              <w:top w:val="none" w:sz="0" w:space="0" w:color="FFFFFF"/>
              <w:left w:val="none" w:sz="0" w:space="0" w:color="FFFFFF"/>
              <w:bottom w:val="none" w:sz="0" w:space="0" w:color="FFFFFF"/>
              <w:right w:val="none" w:sz="0" w:space="0" w:color="FFFFFF"/>
            </w:tcBorders>
            <w:shd w:val="clear" w:color="auto" w:fill="FFF8E7"/>
            <w:tcMar>
              <w:top w:w="80" w:type="dxa"/>
              <w:left w:w="120" w:type="dxa"/>
              <w:bottom w:w="80" w:type="dxa"/>
              <w:right w:w="120" w:type="dxa"/>
            </w:tcMar>
          </w:tcPr>
          <w:p w14:paraId="34E52221" w14:textId="77777777" w:rsidR="001458EC" w:rsidRPr="00833DDC" w:rsidRDefault="00F04D27">
            <w:pPr>
              <w:jc w:val="both"/>
              <w:rPr>
                <w:color w:val="000000" w:themeColor="text1"/>
              </w:rPr>
            </w:pPr>
            <w:r w:rsidRPr="008C71E6">
              <w:rPr>
                <w:i/>
                <w:iCs/>
                <w:color w:val="000000" w:themeColor="text1"/>
                <w:sz w:val="20"/>
                <w:szCs w:val="20"/>
              </w:rPr>
              <w:t>As of 2018, there were 81,562 African students in Chinese universities, with 6,385 pursuing PhDs—17% of China's international student community, up from 2% a decade earlier. Liberian students are a small but growing subset of this continental figure [2].</w:t>
            </w:r>
          </w:p>
        </w:tc>
      </w:tr>
    </w:tbl>
    <w:p w14:paraId="253FC242" w14:textId="77777777" w:rsidR="001458EC" w:rsidRPr="00833DDC" w:rsidRDefault="001458EC">
      <w:pPr>
        <w:rPr>
          <w:color w:val="000000" w:themeColor="text1"/>
        </w:rPr>
      </w:pPr>
    </w:p>
    <w:p w14:paraId="1A0C23BD" w14:textId="11D65ADB" w:rsidR="001458EC" w:rsidRPr="00833DDC" w:rsidRDefault="00A331EA">
      <w:pPr>
        <w:pStyle w:val="Heading2"/>
        <w:rPr>
          <w:color w:val="000000" w:themeColor="text1"/>
        </w:rPr>
      </w:pPr>
      <w:r w:rsidRPr="00833DDC">
        <w:rPr>
          <w:color w:val="000000" w:themeColor="text1"/>
        </w:rPr>
        <w:t>5.2 Confucius</w:t>
      </w:r>
      <w:r w:rsidR="00F04D27" w:rsidRPr="00833DDC">
        <w:rPr>
          <w:color w:val="000000" w:themeColor="text1"/>
        </w:rPr>
        <w:t xml:space="preserve"> Institute and Language Diplomacy</w:t>
      </w:r>
    </w:p>
    <w:p w14:paraId="5EC3C141" w14:textId="27CE7B02" w:rsidR="001458EC" w:rsidRPr="00833DDC" w:rsidRDefault="00F04D27">
      <w:pPr>
        <w:spacing w:before="60" w:after="60" w:line="276" w:lineRule="auto"/>
        <w:ind w:firstLine="720"/>
        <w:jc w:val="both"/>
        <w:rPr>
          <w:color w:val="000000" w:themeColor="text1"/>
        </w:rPr>
      </w:pPr>
      <w:r w:rsidRPr="00833DDC">
        <w:rPr>
          <w:color w:val="000000" w:themeColor="text1"/>
        </w:rPr>
        <w:t xml:space="preserve">Liberia does not currently host a Confucius Institute, reflecting the small size of its university sector (dominated by the University of Liberia, </w:t>
      </w:r>
      <w:proofErr w:type="spellStart"/>
      <w:r w:rsidRPr="00833DDC">
        <w:rPr>
          <w:color w:val="000000" w:themeColor="text1"/>
        </w:rPr>
        <w:t>Cuttington</w:t>
      </w:r>
      <w:proofErr w:type="spellEnd"/>
      <w:r w:rsidRPr="00833DDC">
        <w:rPr>
          <w:color w:val="000000" w:themeColor="text1"/>
        </w:rPr>
        <w:t xml:space="preserve"> University, and a small number of private institutions) and the limited domestic market for Mandarin language instruction. However, this absence does not preclude the cultural diplomacy dimension of China–Liberia educational engagement. The Chinese Embassy in Monrovia periodically </w:t>
      </w:r>
      <w:r w:rsidR="00A331EA" w:rsidRPr="00833DDC">
        <w:rPr>
          <w:color w:val="000000" w:themeColor="text1"/>
        </w:rPr>
        <w:t>organizes</w:t>
      </w:r>
      <w:r w:rsidRPr="00833DDC">
        <w:rPr>
          <w:color w:val="000000" w:themeColor="text1"/>
        </w:rPr>
        <w:t xml:space="preserve"> Chinese language courses, cultural events, and scholarship application workshops that perform CI-equivalent functions in the absence of a formal institutional presence.</w:t>
      </w:r>
    </w:p>
    <w:p w14:paraId="16D9D247" w14:textId="0BBFF9C9" w:rsidR="001458EC" w:rsidRPr="00833DDC" w:rsidRDefault="00F04D27">
      <w:pPr>
        <w:spacing w:before="60" w:after="60" w:line="276" w:lineRule="auto"/>
        <w:ind w:firstLine="720"/>
        <w:jc w:val="both"/>
        <w:rPr>
          <w:color w:val="000000" w:themeColor="text1"/>
        </w:rPr>
      </w:pPr>
      <w:r w:rsidRPr="00833DDC">
        <w:rPr>
          <w:color w:val="000000" w:themeColor="text1"/>
        </w:rPr>
        <w:t xml:space="preserve">The absence of a CI in Liberia also reflects a broader pattern noted in the literature: CI establishment has been concentrated in larger African economies with established </w:t>
      </w:r>
      <w:r w:rsidR="00A331EA" w:rsidRPr="00833DDC">
        <w:rPr>
          <w:color w:val="000000" w:themeColor="text1"/>
        </w:rPr>
        <w:t>Sonological</w:t>
      </w:r>
      <w:r w:rsidRPr="00833DDC">
        <w:rPr>
          <w:color w:val="000000" w:themeColor="text1"/>
        </w:rPr>
        <w:t xml:space="preserve"> traditions and significant Chinese diaspora communities (South Africa, Kenya, Ethiopia, Egypt). West Africa's smaller nations</w:t>
      </w:r>
      <w:r w:rsidR="00A331EA">
        <w:rPr>
          <w:color w:val="000000" w:themeColor="text1"/>
        </w:rPr>
        <w:t xml:space="preserve">, </w:t>
      </w:r>
      <w:r w:rsidRPr="00833DDC">
        <w:rPr>
          <w:color w:val="000000" w:themeColor="text1"/>
        </w:rPr>
        <w:t xml:space="preserve">Liberia, Sierra Leone, </w:t>
      </w:r>
      <w:r w:rsidR="00A331EA">
        <w:rPr>
          <w:color w:val="000000" w:themeColor="text1"/>
        </w:rPr>
        <w:t xml:space="preserve">and </w:t>
      </w:r>
      <w:r w:rsidRPr="00833DDC">
        <w:rPr>
          <w:color w:val="000000" w:themeColor="text1"/>
        </w:rPr>
        <w:t>Guinea-Bissau</w:t>
      </w:r>
      <w:r w:rsidR="00A331EA">
        <w:rPr>
          <w:color w:val="000000" w:themeColor="text1"/>
        </w:rPr>
        <w:t xml:space="preserve">, </w:t>
      </w:r>
      <w:r w:rsidRPr="00833DDC">
        <w:rPr>
          <w:color w:val="000000" w:themeColor="text1"/>
        </w:rPr>
        <w:t xml:space="preserve">remain underserved by formal CI infrastructure, suggesting that China's language diplomacy footprint in the sub-region is thinner than continental-level statistics suggest. Given the 2024 FOCAC commitment to establishing 25 China-Africa study </w:t>
      </w:r>
      <w:r w:rsidR="00A331EA" w:rsidRPr="00833DDC">
        <w:rPr>
          <w:color w:val="000000" w:themeColor="text1"/>
        </w:rPr>
        <w:t>centers</w:t>
      </w:r>
      <w:r w:rsidRPr="00833DDC">
        <w:rPr>
          <w:color w:val="000000" w:themeColor="text1"/>
        </w:rPr>
        <w:t xml:space="preserve"> and a China–Africa Knowledge Network, Liberia may be a candidate for expanded cultural infrastructure in the coming triennium [3].</w:t>
      </w:r>
    </w:p>
    <w:p w14:paraId="3D64A457" w14:textId="352AFC9C" w:rsidR="001458EC" w:rsidRPr="00833DDC" w:rsidRDefault="00A331EA">
      <w:pPr>
        <w:pStyle w:val="Heading2"/>
        <w:rPr>
          <w:color w:val="000000" w:themeColor="text1"/>
        </w:rPr>
      </w:pPr>
      <w:r w:rsidRPr="00833DDC">
        <w:rPr>
          <w:color w:val="000000" w:themeColor="text1"/>
        </w:rPr>
        <w:t>5.3 Capacity</w:t>
      </w:r>
      <w:r w:rsidR="00F04D27" w:rsidRPr="00833DDC">
        <w:rPr>
          <w:color w:val="000000" w:themeColor="text1"/>
        </w:rPr>
        <w:t>-Building and Vocational Training</w:t>
      </w:r>
    </w:p>
    <w:p w14:paraId="5901806F" w14:textId="2141F783" w:rsidR="001458EC" w:rsidRPr="00833DDC" w:rsidRDefault="00F04D27">
      <w:pPr>
        <w:spacing w:before="60" w:after="60" w:line="276" w:lineRule="auto"/>
        <w:ind w:firstLine="720"/>
        <w:jc w:val="both"/>
        <w:rPr>
          <w:color w:val="000000" w:themeColor="text1"/>
        </w:rPr>
      </w:pPr>
      <w:r w:rsidRPr="00833DDC">
        <w:rPr>
          <w:color w:val="000000" w:themeColor="text1"/>
        </w:rPr>
        <w:t xml:space="preserve">Capacity-building </w:t>
      </w:r>
      <w:r w:rsidR="00A331EA">
        <w:rPr>
          <w:color w:val="000000" w:themeColor="text1"/>
        </w:rPr>
        <w:t>programs</w:t>
      </w:r>
      <w:r w:rsidRPr="00833DDC">
        <w:rPr>
          <w:color w:val="000000" w:themeColor="text1"/>
        </w:rPr>
        <w:t xml:space="preserve"> constitute a significant, if less visible, dimension of China's educational engagement in Liberia. Through the Ministry of Commerce's training program (currently under the China International Development Cooperation Agency, CIDCA), China offers short-term technical training courses to Liberian government officials, agricultural technicians, medical personnel, and media professionals in fields aligned with bilateral project portfolios. These </w:t>
      </w:r>
      <w:r w:rsidR="00A331EA">
        <w:rPr>
          <w:color w:val="000000" w:themeColor="text1"/>
        </w:rPr>
        <w:t>programs</w:t>
      </w:r>
      <w:r w:rsidRPr="00833DDC">
        <w:rPr>
          <w:color w:val="000000" w:themeColor="text1"/>
        </w:rPr>
        <w:t xml:space="preserve">, typically two to four weeks in duration, bring Liberian trainees to </w:t>
      </w:r>
      <w:r w:rsidR="00A331EA" w:rsidRPr="00833DDC">
        <w:rPr>
          <w:color w:val="000000" w:themeColor="text1"/>
        </w:rPr>
        <w:t>specialized</w:t>
      </w:r>
      <w:r w:rsidRPr="00833DDC">
        <w:rPr>
          <w:color w:val="000000" w:themeColor="text1"/>
        </w:rPr>
        <w:t xml:space="preserve"> training </w:t>
      </w:r>
      <w:r w:rsidR="00A331EA" w:rsidRPr="00833DDC">
        <w:rPr>
          <w:color w:val="000000" w:themeColor="text1"/>
        </w:rPr>
        <w:t>centers</w:t>
      </w:r>
      <w:r w:rsidRPr="00833DDC">
        <w:rPr>
          <w:color w:val="000000" w:themeColor="text1"/>
        </w:rPr>
        <w:t xml:space="preserve"> in China</w:t>
      </w:r>
      <w:r w:rsidR="00A331EA">
        <w:rPr>
          <w:color w:val="000000" w:themeColor="text1"/>
        </w:rPr>
        <w:t xml:space="preserve"> </w:t>
      </w:r>
      <w:r w:rsidRPr="00833DDC">
        <w:rPr>
          <w:color w:val="000000" w:themeColor="text1"/>
        </w:rPr>
        <w:t>or, increasingly, to in-country training facilities.</w:t>
      </w:r>
    </w:p>
    <w:p w14:paraId="29A91292" w14:textId="565C350E" w:rsidR="001458EC" w:rsidRPr="00833DDC" w:rsidRDefault="00F04D27">
      <w:pPr>
        <w:spacing w:before="60" w:after="60" w:line="276" w:lineRule="auto"/>
        <w:ind w:firstLine="720"/>
        <w:jc w:val="both"/>
        <w:rPr>
          <w:color w:val="000000" w:themeColor="text1"/>
        </w:rPr>
      </w:pPr>
      <w:r w:rsidRPr="00833DDC">
        <w:rPr>
          <w:color w:val="000000" w:themeColor="text1"/>
        </w:rPr>
        <w:t xml:space="preserve">A notable example cited by Ambassador Yin </w:t>
      </w:r>
      <w:proofErr w:type="spellStart"/>
      <w:r w:rsidRPr="00833DDC">
        <w:rPr>
          <w:color w:val="000000" w:themeColor="text1"/>
        </w:rPr>
        <w:t>Chengwu</w:t>
      </w:r>
      <w:proofErr w:type="spellEnd"/>
      <w:r w:rsidRPr="00833DDC">
        <w:rPr>
          <w:color w:val="000000" w:themeColor="text1"/>
        </w:rPr>
        <w:t xml:space="preserve"> in 2025 is the Bamboo and Rattan Weaving project, through which Liberian trainees have produced marketable craft products through Chinese-delivered vocational training [17]. While this particular program is modest in developmental scope, it exemplifies China's 'small and beautiful' livelihood approach</w:t>
      </w:r>
      <w:r w:rsidR="00A331EA">
        <w:rPr>
          <w:color w:val="000000" w:themeColor="text1"/>
        </w:rPr>
        <w:t xml:space="preserve">, </w:t>
      </w:r>
      <w:r w:rsidR="00A331EA" w:rsidRPr="00833DDC">
        <w:rPr>
          <w:color w:val="000000" w:themeColor="text1"/>
        </w:rPr>
        <w:t>prioritizing</w:t>
      </w:r>
      <w:r w:rsidRPr="00833DDC">
        <w:rPr>
          <w:color w:val="000000" w:themeColor="text1"/>
        </w:rPr>
        <w:t xml:space="preserve"> tangible, visible, community-level outcomes aligned with the 2024 FOCAC Action Plan's emphasis on 1,000 livelihood projects across Africa [3].</w:t>
      </w:r>
    </w:p>
    <w:p w14:paraId="563A2243" w14:textId="6ADDE0A1" w:rsidR="001458EC" w:rsidRPr="00833DDC" w:rsidRDefault="00A331EA">
      <w:pPr>
        <w:pStyle w:val="Heading2"/>
        <w:rPr>
          <w:color w:val="000000" w:themeColor="text1"/>
        </w:rPr>
      </w:pPr>
      <w:r w:rsidRPr="00833DDC">
        <w:rPr>
          <w:color w:val="000000" w:themeColor="text1"/>
        </w:rPr>
        <w:t>5.4 Educational</w:t>
      </w:r>
      <w:r w:rsidR="00F04D27" w:rsidRPr="00833DDC">
        <w:rPr>
          <w:color w:val="000000" w:themeColor="text1"/>
        </w:rPr>
        <w:t xml:space="preserve"> Infrastructure Investment</w:t>
      </w:r>
    </w:p>
    <w:p w14:paraId="0F413929" w14:textId="4369C245" w:rsidR="001458EC" w:rsidRPr="00833DDC" w:rsidRDefault="00F04D27">
      <w:pPr>
        <w:spacing w:before="60" w:after="60" w:line="276" w:lineRule="auto"/>
        <w:ind w:firstLine="720"/>
        <w:jc w:val="both"/>
        <w:rPr>
          <w:color w:val="000000" w:themeColor="text1"/>
        </w:rPr>
      </w:pPr>
      <w:r w:rsidRPr="00833DDC">
        <w:rPr>
          <w:color w:val="000000" w:themeColor="text1"/>
        </w:rPr>
        <w:t xml:space="preserve">Perhaps the most tangible dimension of China's educational diplomacy in Liberia is direct infrastructure investment. China's renovation and expansion of the </w:t>
      </w:r>
      <w:proofErr w:type="spellStart"/>
      <w:r w:rsidRPr="00833DDC">
        <w:rPr>
          <w:color w:val="000000" w:themeColor="text1"/>
        </w:rPr>
        <w:t>Fendell</w:t>
      </w:r>
      <w:proofErr w:type="spellEnd"/>
      <w:r w:rsidRPr="00833DDC">
        <w:rPr>
          <w:color w:val="000000" w:themeColor="text1"/>
        </w:rPr>
        <w:t xml:space="preserve"> Campus for Engineering at the University of Liberia</w:t>
      </w:r>
      <w:r w:rsidR="00A331EA">
        <w:rPr>
          <w:color w:val="000000" w:themeColor="text1"/>
        </w:rPr>
        <w:t xml:space="preserve">, </w:t>
      </w:r>
      <w:r w:rsidRPr="00833DDC">
        <w:rPr>
          <w:color w:val="000000" w:themeColor="text1"/>
        </w:rPr>
        <w:t>funded through official development assistance</w:t>
      </w:r>
      <w:r w:rsidR="00A331EA">
        <w:rPr>
          <w:color w:val="000000" w:themeColor="text1"/>
        </w:rPr>
        <w:t xml:space="preserve">, </w:t>
      </w:r>
      <w:r w:rsidRPr="00833DDC">
        <w:rPr>
          <w:color w:val="000000" w:themeColor="text1"/>
        </w:rPr>
        <w:t>has provided upgraded laboratory facilities, lecture halls, and administrative infrastructure that directly benefit Liberian engineering students and faculty. Broader Chinese infrastructure investment in roads, bridges, and government buildings also indirectly supports educational access by improving transportation connectivity in a country where geographic barriers remain a significant constraint on school attendance.</w:t>
      </w:r>
    </w:p>
    <w:p w14:paraId="543AA50C" w14:textId="03FAE2F0" w:rsidR="001458EC" w:rsidRPr="00833DDC" w:rsidRDefault="00F04D27">
      <w:pPr>
        <w:spacing w:before="60" w:after="60" w:line="276" w:lineRule="auto"/>
        <w:ind w:firstLine="720"/>
        <w:jc w:val="both"/>
        <w:rPr>
          <w:color w:val="000000" w:themeColor="text1"/>
        </w:rPr>
      </w:pPr>
      <w:r w:rsidRPr="00833DDC">
        <w:rPr>
          <w:color w:val="000000" w:themeColor="text1"/>
        </w:rPr>
        <w:lastRenderedPageBreak/>
        <w:t xml:space="preserve">Construction of primary and secondary school buildings in rural communities, documented in earlier phases of China–Liberia cooperation, reflects a developmental logic that builds public goodwill while addressing genuine educational infrastructure gaps. Such investments are particularly effective diplomatic instruments because their beneficiaries are communities that interact with </w:t>
      </w:r>
      <w:r w:rsidR="00A331EA">
        <w:rPr>
          <w:color w:val="000000" w:themeColor="text1"/>
        </w:rPr>
        <w:t xml:space="preserve">the </w:t>
      </w:r>
      <w:r w:rsidRPr="00833DDC">
        <w:rPr>
          <w:color w:val="000000" w:themeColor="text1"/>
        </w:rPr>
        <w:t xml:space="preserve">Chinese government </w:t>
      </w:r>
      <w:r w:rsidR="00A331EA">
        <w:rPr>
          <w:color w:val="000000" w:themeColor="text1"/>
        </w:rPr>
        <w:t xml:space="preserve">daily, </w:t>
      </w:r>
      <w:r w:rsidRPr="00833DDC">
        <w:rPr>
          <w:color w:val="000000" w:themeColor="text1"/>
        </w:rPr>
        <w:t>a form of sustained soft power that academic scholarship alone cannot achieve.</w:t>
      </w:r>
    </w:p>
    <w:p w14:paraId="68DA9E50" w14:textId="78739147" w:rsidR="001458EC" w:rsidRPr="00833DDC" w:rsidRDefault="00A331EA">
      <w:pPr>
        <w:pStyle w:val="Heading2"/>
        <w:rPr>
          <w:color w:val="000000" w:themeColor="text1"/>
        </w:rPr>
      </w:pPr>
      <w:r w:rsidRPr="00833DDC">
        <w:rPr>
          <w:color w:val="000000" w:themeColor="text1"/>
        </w:rPr>
        <w:t>5.5 Network</w:t>
      </w:r>
      <w:r w:rsidR="00F04D27" w:rsidRPr="00833DDC">
        <w:rPr>
          <w:color w:val="000000" w:themeColor="text1"/>
        </w:rPr>
        <w:t xml:space="preserve"> and People-to-People Diplomacy</w:t>
      </w:r>
    </w:p>
    <w:p w14:paraId="25F864EA" w14:textId="439A0274" w:rsidR="001458EC" w:rsidRPr="00833DDC" w:rsidRDefault="00F04D27">
      <w:pPr>
        <w:spacing w:before="60" w:after="60" w:line="276" w:lineRule="auto"/>
        <w:ind w:firstLine="720"/>
        <w:jc w:val="both"/>
        <w:rPr>
          <w:color w:val="000000" w:themeColor="text1"/>
        </w:rPr>
      </w:pPr>
      <w:r w:rsidRPr="00833DDC">
        <w:rPr>
          <w:color w:val="000000" w:themeColor="text1"/>
        </w:rPr>
        <w:t xml:space="preserve">The fifth and most diffuse dimension of China's educational diplomacy in Liberia operates through sustained people-to-people exchange platforms. The 2024 FOCAC cycle has seen an intensification of high-level and multi-sector exchange visits: President </w:t>
      </w:r>
      <w:proofErr w:type="spellStart"/>
      <w:r w:rsidRPr="00833DDC">
        <w:rPr>
          <w:color w:val="000000" w:themeColor="text1"/>
        </w:rPr>
        <w:t>Boakai</w:t>
      </w:r>
      <w:proofErr w:type="spellEnd"/>
      <w:r w:rsidRPr="00833DDC">
        <w:rPr>
          <w:color w:val="000000" w:themeColor="text1"/>
        </w:rPr>
        <w:t xml:space="preserve"> led a delegation to the FOCAC Beijing Summit; the President Pro Tempore of the Liberian Senate attended the 2024 Legislators Forum for Friendly Exchanges; cabinet ministers and parliamentarians made repeated visits to China; and dozens of Liberian </w:t>
      </w:r>
      <w:r w:rsidR="00A331EA" w:rsidRPr="00833DDC">
        <w:rPr>
          <w:color w:val="000000" w:themeColor="text1"/>
        </w:rPr>
        <w:t>youths</w:t>
      </w:r>
      <w:r w:rsidRPr="00833DDC">
        <w:rPr>
          <w:color w:val="000000" w:themeColor="text1"/>
        </w:rPr>
        <w:t xml:space="preserve"> pursued </w:t>
      </w:r>
      <w:r w:rsidR="00A331EA">
        <w:rPr>
          <w:color w:val="000000" w:themeColor="text1"/>
        </w:rPr>
        <w:t xml:space="preserve">a </w:t>
      </w:r>
      <w:r w:rsidRPr="00833DDC">
        <w:rPr>
          <w:color w:val="000000" w:themeColor="text1"/>
        </w:rPr>
        <w:t>study and exchange program [18].</w:t>
      </w:r>
    </w:p>
    <w:p w14:paraId="45443688" w14:textId="5EB79347" w:rsidR="001458EC" w:rsidRPr="00833DDC" w:rsidRDefault="00F04D27">
      <w:pPr>
        <w:spacing w:before="60" w:after="60" w:line="276" w:lineRule="auto"/>
        <w:ind w:firstLine="720"/>
        <w:jc w:val="both"/>
        <w:rPr>
          <w:color w:val="000000" w:themeColor="text1"/>
        </w:rPr>
      </w:pPr>
      <w:r w:rsidRPr="00833DDC">
        <w:rPr>
          <w:color w:val="000000" w:themeColor="text1"/>
        </w:rPr>
        <w:t xml:space="preserve">The Chinese Embassy in Monrovia has made 2025–2026 the 'China–Africa Year of People-to-People Exchanges', </w:t>
      </w:r>
      <w:r w:rsidR="00A331EA" w:rsidRPr="00833DDC">
        <w:rPr>
          <w:color w:val="000000" w:themeColor="text1"/>
        </w:rPr>
        <w:t>organizing</w:t>
      </w:r>
      <w:r w:rsidRPr="00833DDC">
        <w:rPr>
          <w:color w:val="000000" w:themeColor="text1"/>
        </w:rPr>
        <w:t xml:space="preserve"> a range of cultural, academic, and governance experience-sharing events that create sustained relational infrastructure between Chinese and Liberian elites. These exchanges build the alumni-and-friend networks that constitute the long-term social capital underlying China's influence architecture in Liberia</w:t>
      </w:r>
      <w:r w:rsidR="00A331EA">
        <w:rPr>
          <w:color w:val="000000" w:themeColor="text1"/>
        </w:rPr>
        <w:t xml:space="preserve">, </w:t>
      </w:r>
      <w:r w:rsidRPr="00833DDC">
        <w:rPr>
          <w:color w:val="000000" w:themeColor="text1"/>
        </w:rPr>
        <w:t>networks that persist beyond any single scholarship cycle or infrastructure project.</w:t>
      </w:r>
    </w:p>
    <w:p w14:paraId="64ECCADB" w14:textId="77777777" w:rsidR="001458EC" w:rsidRPr="00833DDC" w:rsidRDefault="001458EC">
      <w:pPr>
        <w:rPr>
          <w:color w:val="000000" w:themeColor="text1"/>
        </w:rPr>
      </w:pPr>
    </w:p>
    <w:tbl>
      <w:tblPr>
        <w:tblW w:w="9360" w:type="dxa"/>
        <w:tblCellMar>
          <w:left w:w="10" w:type="dxa"/>
          <w:right w:w="10" w:type="dxa"/>
        </w:tblCellMar>
        <w:tblLook w:val="04A0" w:firstRow="1" w:lastRow="0" w:firstColumn="1" w:lastColumn="0" w:noHBand="0" w:noVBand="1"/>
      </w:tblPr>
      <w:tblGrid>
        <w:gridCol w:w="1498"/>
        <w:gridCol w:w="1790"/>
        <w:gridCol w:w="1683"/>
        <w:gridCol w:w="1932"/>
        <w:gridCol w:w="2457"/>
      </w:tblGrid>
      <w:tr w:rsidR="00833DDC" w:rsidRPr="00833DDC" w14:paraId="3CEEA1F2" w14:textId="77777777" w:rsidTr="00A331EA">
        <w:tc>
          <w:tcPr>
            <w:tcW w:w="14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6B2F3063"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Dimension</w:t>
            </w:r>
          </w:p>
        </w:tc>
        <w:tc>
          <w:tcPr>
            <w:tcW w:w="18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0C603756"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Primary Instrument</w:t>
            </w:r>
          </w:p>
        </w:tc>
        <w:tc>
          <w:tcPr>
            <w:tcW w:w="17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62378AF9"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Liberia Status (2024)</w:t>
            </w:r>
          </w:p>
        </w:tc>
        <w:tc>
          <w:tcPr>
            <w:tcW w:w="196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07DB5D29"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Diplomatic Function</w:t>
            </w:r>
          </w:p>
        </w:tc>
        <w:tc>
          <w:tcPr>
            <w:tcW w:w="25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05919430"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Key Limitation</w:t>
            </w:r>
          </w:p>
        </w:tc>
      </w:tr>
      <w:tr w:rsidR="00833DDC" w:rsidRPr="00833DDC" w14:paraId="0B6D988D" w14:textId="77777777" w:rsidTr="00A331EA">
        <w:tc>
          <w:tcPr>
            <w:tcW w:w="1400" w:type="dxa"/>
            <w:tcBorders>
              <w:top w:val="single" w:sz="4" w:space="0" w:color="auto"/>
            </w:tcBorders>
            <w:shd w:val="clear" w:color="auto" w:fill="auto"/>
            <w:tcMar>
              <w:top w:w="60" w:type="dxa"/>
              <w:left w:w="100" w:type="dxa"/>
              <w:bottom w:w="60" w:type="dxa"/>
              <w:right w:w="100" w:type="dxa"/>
            </w:tcMar>
          </w:tcPr>
          <w:p w14:paraId="29C796B5" w14:textId="77777777" w:rsidR="001458EC" w:rsidRPr="00833DDC" w:rsidRDefault="00F04D27">
            <w:pPr>
              <w:rPr>
                <w:color w:val="000000" w:themeColor="text1"/>
              </w:rPr>
            </w:pPr>
            <w:r w:rsidRPr="00833DDC">
              <w:rPr>
                <w:color w:val="000000" w:themeColor="text1"/>
                <w:sz w:val="19"/>
                <w:szCs w:val="19"/>
              </w:rPr>
              <w:t>Scholarship Diplomacy</w:t>
            </w:r>
          </w:p>
        </w:tc>
        <w:tc>
          <w:tcPr>
            <w:tcW w:w="1800" w:type="dxa"/>
            <w:tcBorders>
              <w:top w:val="single" w:sz="4" w:space="0" w:color="auto"/>
            </w:tcBorders>
            <w:shd w:val="clear" w:color="auto" w:fill="auto"/>
            <w:tcMar>
              <w:top w:w="60" w:type="dxa"/>
              <w:left w:w="100" w:type="dxa"/>
              <w:bottom w:w="60" w:type="dxa"/>
              <w:right w:w="100" w:type="dxa"/>
            </w:tcMar>
          </w:tcPr>
          <w:p w14:paraId="68ED76C4" w14:textId="77777777" w:rsidR="001458EC" w:rsidRPr="00833DDC" w:rsidRDefault="00F04D27">
            <w:pPr>
              <w:jc w:val="center"/>
              <w:rPr>
                <w:color w:val="000000" w:themeColor="text1"/>
              </w:rPr>
            </w:pPr>
            <w:r w:rsidRPr="00833DDC">
              <w:rPr>
                <w:color w:val="000000" w:themeColor="text1"/>
                <w:sz w:val="19"/>
                <w:szCs w:val="19"/>
              </w:rPr>
              <w:t>CSC Government Scholarships</w:t>
            </w:r>
          </w:p>
        </w:tc>
        <w:tc>
          <w:tcPr>
            <w:tcW w:w="1700" w:type="dxa"/>
            <w:tcBorders>
              <w:top w:val="single" w:sz="4" w:space="0" w:color="auto"/>
            </w:tcBorders>
            <w:shd w:val="clear" w:color="auto" w:fill="auto"/>
            <w:tcMar>
              <w:top w:w="60" w:type="dxa"/>
              <w:left w:w="100" w:type="dxa"/>
              <w:bottom w:w="60" w:type="dxa"/>
              <w:right w:w="100" w:type="dxa"/>
            </w:tcMar>
          </w:tcPr>
          <w:p w14:paraId="78F2354F" w14:textId="77777777" w:rsidR="001458EC" w:rsidRPr="00833DDC" w:rsidRDefault="00F04D27">
            <w:pPr>
              <w:jc w:val="center"/>
              <w:rPr>
                <w:color w:val="000000" w:themeColor="text1"/>
              </w:rPr>
            </w:pPr>
            <w:r w:rsidRPr="00833DDC">
              <w:rPr>
                <w:color w:val="000000" w:themeColor="text1"/>
                <w:sz w:val="19"/>
                <w:szCs w:val="19"/>
              </w:rPr>
              <w:t>~35 recipients/yr; growing</w:t>
            </w:r>
          </w:p>
        </w:tc>
        <w:tc>
          <w:tcPr>
            <w:tcW w:w="1960" w:type="dxa"/>
            <w:tcBorders>
              <w:top w:val="single" w:sz="4" w:space="0" w:color="auto"/>
            </w:tcBorders>
            <w:shd w:val="clear" w:color="auto" w:fill="auto"/>
            <w:tcMar>
              <w:top w:w="60" w:type="dxa"/>
              <w:left w:w="100" w:type="dxa"/>
              <w:bottom w:w="60" w:type="dxa"/>
              <w:right w:w="100" w:type="dxa"/>
            </w:tcMar>
          </w:tcPr>
          <w:p w14:paraId="7EF41E6B" w14:textId="77777777" w:rsidR="001458EC" w:rsidRPr="00833DDC" w:rsidRDefault="00F04D27">
            <w:pPr>
              <w:jc w:val="center"/>
              <w:rPr>
                <w:color w:val="000000" w:themeColor="text1"/>
              </w:rPr>
            </w:pPr>
            <w:r w:rsidRPr="00833DDC">
              <w:rPr>
                <w:color w:val="000000" w:themeColor="text1"/>
                <w:sz w:val="19"/>
                <w:szCs w:val="19"/>
              </w:rPr>
              <w:t>Elite formation; goodwill generation</w:t>
            </w:r>
          </w:p>
        </w:tc>
        <w:tc>
          <w:tcPr>
            <w:tcW w:w="2500" w:type="dxa"/>
            <w:tcBorders>
              <w:top w:val="single" w:sz="4" w:space="0" w:color="auto"/>
            </w:tcBorders>
            <w:shd w:val="clear" w:color="auto" w:fill="auto"/>
            <w:tcMar>
              <w:top w:w="60" w:type="dxa"/>
              <w:left w:w="100" w:type="dxa"/>
              <w:bottom w:w="60" w:type="dxa"/>
              <w:right w:w="100" w:type="dxa"/>
            </w:tcMar>
          </w:tcPr>
          <w:p w14:paraId="763FDF7C" w14:textId="77777777" w:rsidR="001458EC" w:rsidRPr="00833DDC" w:rsidRDefault="00F04D27">
            <w:pPr>
              <w:jc w:val="center"/>
              <w:rPr>
                <w:color w:val="000000" w:themeColor="text1"/>
              </w:rPr>
            </w:pPr>
            <w:r w:rsidRPr="00833DDC">
              <w:rPr>
                <w:color w:val="000000" w:themeColor="text1"/>
                <w:sz w:val="19"/>
                <w:szCs w:val="19"/>
              </w:rPr>
              <w:t>Limited scale; discipline selectivity</w:t>
            </w:r>
          </w:p>
        </w:tc>
      </w:tr>
      <w:tr w:rsidR="00833DDC" w:rsidRPr="00833DDC" w14:paraId="23342A06" w14:textId="77777777" w:rsidTr="00A331EA">
        <w:tc>
          <w:tcPr>
            <w:tcW w:w="1400" w:type="dxa"/>
            <w:shd w:val="clear" w:color="auto" w:fill="auto"/>
            <w:tcMar>
              <w:top w:w="60" w:type="dxa"/>
              <w:left w:w="100" w:type="dxa"/>
              <w:bottom w:w="60" w:type="dxa"/>
              <w:right w:w="100" w:type="dxa"/>
            </w:tcMar>
          </w:tcPr>
          <w:p w14:paraId="0682207C" w14:textId="77777777" w:rsidR="001458EC" w:rsidRPr="00833DDC" w:rsidRDefault="00F04D27">
            <w:pPr>
              <w:rPr>
                <w:color w:val="000000" w:themeColor="text1"/>
              </w:rPr>
            </w:pPr>
            <w:r w:rsidRPr="00833DDC">
              <w:rPr>
                <w:color w:val="000000" w:themeColor="text1"/>
                <w:sz w:val="19"/>
                <w:szCs w:val="19"/>
              </w:rPr>
              <w:t>Cultural-Linguistic</w:t>
            </w:r>
          </w:p>
        </w:tc>
        <w:tc>
          <w:tcPr>
            <w:tcW w:w="1800" w:type="dxa"/>
            <w:shd w:val="clear" w:color="auto" w:fill="auto"/>
            <w:tcMar>
              <w:top w:w="60" w:type="dxa"/>
              <w:left w:w="100" w:type="dxa"/>
              <w:bottom w:w="60" w:type="dxa"/>
              <w:right w:w="100" w:type="dxa"/>
            </w:tcMar>
          </w:tcPr>
          <w:p w14:paraId="4924DE8F" w14:textId="77777777" w:rsidR="001458EC" w:rsidRPr="00833DDC" w:rsidRDefault="00F04D27">
            <w:pPr>
              <w:jc w:val="center"/>
              <w:rPr>
                <w:color w:val="000000" w:themeColor="text1"/>
              </w:rPr>
            </w:pPr>
            <w:r w:rsidRPr="00833DDC">
              <w:rPr>
                <w:color w:val="000000" w:themeColor="text1"/>
                <w:sz w:val="19"/>
                <w:szCs w:val="19"/>
              </w:rPr>
              <w:t>Confucius Institute</w:t>
            </w:r>
          </w:p>
        </w:tc>
        <w:tc>
          <w:tcPr>
            <w:tcW w:w="1700" w:type="dxa"/>
            <w:shd w:val="clear" w:color="auto" w:fill="auto"/>
            <w:tcMar>
              <w:top w:w="60" w:type="dxa"/>
              <w:left w:w="100" w:type="dxa"/>
              <w:bottom w:w="60" w:type="dxa"/>
              <w:right w:w="100" w:type="dxa"/>
            </w:tcMar>
          </w:tcPr>
          <w:p w14:paraId="267ADF8E" w14:textId="77777777" w:rsidR="001458EC" w:rsidRPr="00833DDC" w:rsidRDefault="00F04D27">
            <w:pPr>
              <w:jc w:val="center"/>
              <w:rPr>
                <w:color w:val="000000" w:themeColor="text1"/>
              </w:rPr>
            </w:pPr>
            <w:r w:rsidRPr="00833DDC">
              <w:rPr>
                <w:color w:val="000000" w:themeColor="text1"/>
                <w:sz w:val="19"/>
                <w:szCs w:val="19"/>
              </w:rPr>
              <w:t>No CI present; Embassy-led activities</w:t>
            </w:r>
          </w:p>
        </w:tc>
        <w:tc>
          <w:tcPr>
            <w:tcW w:w="1960" w:type="dxa"/>
            <w:shd w:val="clear" w:color="auto" w:fill="auto"/>
            <w:tcMar>
              <w:top w:w="60" w:type="dxa"/>
              <w:left w:w="100" w:type="dxa"/>
              <w:bottom w:w="60" w:type="dxa"/>
              <w:right w:w="100" w:type="dxa"/>
            </w:tcMar>
          </w:tcPr>
          <w:p w14:paraId="52DF08A0" w14:textId="77777777" w:rsidR="001458EC" w:rsidRPr="00833DDC" w:rsidRDefault="00F04D27">
            <w:pPr>
              <w:jc w:val="center"/>
              <w:rPr>
                <w:color w:val="000000" w:themeColor="text1"/>
              </w:rPr>
            </w:pPr>
            <w:r w:rsidRPr="00833DDC">
              <w:rPr>
                <w:color w:val="000000" w:themeColor="text1"/>
                <w:sz w:val="19"/>
                <w:szCs w:val="19"/>
              </w:rPr>
              <w:t>Cultural affinity; language access</w:t>
            </w:r>
          </w:p>
        </w:tc>
        <w:tc>
          <w:tcPr>
            <w:tcW w:w="2500" w:type="dxa"/>
            <w:shd w:val="clear" w:color="auto" w:fill="auto"/>
            <w:tcMar>
              <w:top w:w="60" w:type="dxa"/>
              <w:left w:w="100" w:type="dxa"/>
              <w:bottom w:w="60" w:type="dxa"/>
              <w:right w:w="100" w:type="dxa"/>
            </w:tcMar>
          </w:tcPr>
          <w:p w14:paraId="515ACB40" w14:textId="77777777" w:rsidR="001458EC" w:rsidRPr="00833DDC" w:rsidRDefault="00F04D27">
            <w:pPr>
              <w:jc w:val="center"/>
              <w:rPr>
                <w:color w:val="000000" w:themeColor="text1"/>
              </w:rPr>
            </w:pPr>
            <w:r w:rsidRPr="00833DDC">
              <w:rPr>
                <w:color w:val="000000" w:themeColor="text1"/>
                <w:sz w:val="19"/>
                <w:szCs w:val="19"/>
              </w:rPr>
              <w:t>Absent formal institutional presence</w:t>
            </w:r>
          </w:p>
        </w:tc>
      </w:tr>
      <w:tr w:rsidR="00833DDC" w:rsidRPr="00833DDC" w14:paraId="4FA9E7D1" w14:textId="77777777" w:rsidTr="00A331EA">
        <w:tc>
          <w:tcPr>
            <w:tcW w:w="1400" w:type="dxa"/>
            <w:shd w:val="clear" w:color="auto" w:fill="auto"/>
            <w:tcMar>
              <w:top w:w="60" w:type="dxa"/>
              <w:left w:w="100" w:type="dxa"/>
              <w:bottom w:w="60" w:type="dxa"/>
              <w:right w:w="100" w:type="dxa"/>
            </w:tcMar>
          </w:tcPr>
          <w:p w14:paraId="233CDE81" w14:textId="77777777" w:rsidR="001458EC" w:rsidRPr="00833DDC" w:rsidRDefault="00F04D27">
            <w:pPr>
              <w:rPr>
                <w:color w:val="000000" w:themeColor="text1"/>
              </w:rPr>
            </w:pPr>
            <w:r w:rsidRPr="00833DDC">
              <w:rPr>
                <w:color w:val="000000" w:themeColor="text1"/>
                <w:sz w:val="19"/>
                <w:szCs w:val="19"/>
              </w:rPr>
              <w:t>Capacity-Building</w:t>
            </w:r>
          </w:p>
        </w:tc>
        <w:tc>
          <w:tcPr>
            <w:tcW w:w="1800" w:type="dxa"/>
            <w:shd w:val="clear" w:color="auto" w:fill="auto"/>
            <w:tcMar>
              <w:top w:w="60" w:type="dxa"/>
              <w:left w:w="100" w:type="dxa"/>
              <w:bottom w:w="60" w:type="dxa"/>
              <w:right w:w="100" w:type="dxa"/>
            </w:tcMar>
          </w:tcPr>
          <w:p w14:paraId="7130C8C9" w14:textId="77777777" w:rsidR="001458EC" w:rsidRPr="00833DDC" w:rsidRDefault="00F04D27">
            <w:pPr>
              <w:jc w:val="center"/>
              <w:rPr>
                <w:color w:val="000000" w:themeColor="text1"/>
              </w:rPr>
            </w:pPr>
            <w:r w:rsidRPr="00833DDC">
              <w:rPr>
                <w:color w:val="000000" w:themeColor="text1"/>
                <w:sz w:val="19"/>
                <w:szCs w:val="19"/>
              </w:rPr>
              <w:t>CIDCA training courses</w:t>
            </w:r>
          </w:p>
        </w:tc>
        <w:tc>
          <w:tcPr>
            <w:tcW w:w="1700" w:type="dxa"/>
            <w:shd w:val="clear" w:color="auto" w:fill="auto"/>
            <w:tcMar>
              <w:top w:w="60" w:type="dxa"/>
              <w:left w:w="100" w:type="dxa"/>
              <w:bottom w:w="60" w:type="dxa"/>
              <w:right w:w="100" w:type="dxa"/>
            </w:tcMar>
          </w:tcPr>
          <w:p w14:paraId="7793C39F" w14:textId="77777777" w:rsidR="001458EC" w:rsidRPr="00833DDC" w:rsidRDefault="00F04D27">
            <w:pPr>
              <w:jc w:val="center"/>
              <w:rPr>
                <w:color w:val="000000" w:themeColor="text1"/>
              </w:rPr>
            </w:pPr>
            <w:r w:rsidRPr="00833DDC">
              <w:rPr>
                <w:color w:val="000000" w:themeColor="text1"/>
                <w:sz w:val="19"/>
                <w:szCs w:val="19"/>
              </w:rPr>
              <w:t>Active; vocational + government</w:t>
            </w:r>
          </w:p>
        </w:tc>
        <w:tc>
          <w:tcPr>
            <w:tcW w:w="1960" w:type="dxa"/>
            <w:shd w:val="clear" w:color="auto" w:fill="auto"/>
            <w:tcMar>
              <w:top w:w="60" w:type="dxa"/>
              <w:left w:w="100" w:type="dxa"/>
              <w:bottom w:w="60" w:type="dxa"/>
              <w:right w:w="100" w:type="dxa"/>
            </w:tcMar>
          </w:tcPr>
          <w:p w14:paraId="7AC4ADA8" w14:textId="77777777" w:rsidR="001458EC" w:rsidRPr="00833DDC" w:rsidRDefault="00F04D27">
            <w:pPr>
              <w:jc w:val="center"/>
              <w:rPr>
                <w:color w:val="000000" w:themeColor="text1"/>
              </w:rPr>
            </w:pPr>
            <w:r w:rsidRPr="00833DDC">
              <w:rPr>
                <w:color w:val="000000" w:themeColor="text1"/>
                <w:sz w:val="19"/>
                <w:szCs w:val="19"/>
              </w:rPr>
              <w:t>Human capital; project alignment</w:t>
            </w:r>
          </w:p>
        </w:tc>
        <w:tc>
          <w:tcPr>
            <w:tcW w:w="2500" w:type="dxa"/>
            <w:shd w:val="clear" w:color="auto" w:fill="auto"/>
            <w:tcMar>
              <w:top w:w="60" w:type="dxa"/>
              <w:left w:w="100" w:type="dxa"/>
              <w:bottom w:w="60" w:type="dxa"/>
              <w:right w:w="100" w:type="dxa"/>
            </w:tcMar>
          </w:tcPr>
          <w:p w14:paraId="664712D2" w14:textId="77777777" w:rsidR="001458EC" w:rsidRPr="00833DDC" w:rsidRDefault="00F04D27">
            <w:pPr>
              <w:jc w:val="center"/>
              <w:rPr>
                <w:color w:val="000000" w:themeColor="text1"/>
              </w:rPr>
            </w:pPr>
            <w:r w:rsidRPr="00833DDC">
              <w:rPr>
                <w:color w:val="000000" w:themeColor="text1"/>
                <w:sz w:val="19"/>
                <w:szCs w:val="19"/>
              </w:rPr>
              <w:t>Short duration; limited follow-up</w:t>
            </w:r>
          </w:p>
        </w:tc>
      </w:tr>
      <w:tr w:rsidR="00833DDC" w:rsidRPr="00833DDC" w14:paraId="200E6F91" w14:textId="77777777" w:rsidTr="00A331EA">
        <w:tc>
          <w:tcPr>
            <w:tcW w:w="1400" w:type="dxa"/>
            <w:shd w:val="clear" w:color="auto" w:fill="auto"/>
            <w:tcMar>
              <w:top w:w="60" w:type="dxa"/>
              <w:left w:w="100" w:type="dxa"/>
              <w:bottom w:w="60" w:type="dxa"/>
              <w:right w:w="100" w:type="dxa"/>
            </w:tcMar>
          </w:tcPr>
          <w:p w14:paraId="442F1B7C" w14:textId="77777777" w:rsidR="001458EC" w:rsidRPr="00833DDC" w:rsidRDefault="00F04D27">
            <w:pPr>
              <w:rPr>
                <w:color w:val="000000" w:themeColor="text1"/>
              </w:rPr>
            </w:pPr>
            <w:r w:rsidRPr="00833DDC">
              <w:rPr>
                <w:color w:val="000000" w:themeColor="text1"/>
                <w:sz w:val="19"/>
                <w:szCs w:val="19"/>
              </w:rPr>
              <w:t>Infrastructure</w:t>
            </w:r>
          </w:p>
        </w:tc>
        <w:tc>
          <w:tcPr>
            <w:tcW w:w="1800" w:type="dxa"/>
            <w:shd w:val="clear" w:color="auto" w:fill="auto"/>
            <w:tcMar>
              <w:top w:w="60" w:type="dxa"/>
              <w:left w:w="100" w:type="dxa"/>
              <w:bottom w:w="60" w:type="dxa"/>
              <w:right w:w="100" w:type="dxa"/>
            </w:tcMar>
          </w:tcPr>
          <w:p w14:paraId="5E3E46BA" w14:textId="77777777" w:rsidR="001458EC" w:rsidRPr="00833DDC" w:rsidRDefault="00F04D27">
            <w:pPr>
              <w:jc w:val="center"/>
              <w:rPr>
                <w:color w:val="000000" w:themeColor="text1"/>
              </w:rPr>
            </w:pPr>
            <w:r w:rsidRPr="00833DDC">
              <w:rPr>
                <w:color w:val="000000" w:themeColor="text1"/>
                <w:sz w:val="19"/>
                <w:szCs w:val="19"/>
              </w:rPr>
              <w:t>ODA school/university construction</w:t>
            </w:r>
          </w:p>
        </w:tc>
        <w:tc>
          <w:tcPr>
            <w:tcW w:w="1700" w:type="dxa"/>
            <w:shd w:val="clear" w:color="auto" w:fill="auto"/>
            <w:tcMar>
              <w:top w:w="60" w:type="dxa"/>
              <w:left w:w="100" w:type="dxa"/>
              <w:bottom w:w="60" w:type="dxa"/>
              <w:right w:w="100" w:type="dxa"/>
            </w:tcMar>
          </w:tcPr>
          <w:p w14:paraId="162C2FE1" w14:textId="77777777" w:rsidR="001458EC" w:rsidRPr="00833DDC" w:rsidRDefault="00F04D27">
            <w:pPr>
              <w:jc w:val="center"/>
              <w:rPr>
                <w:color w:val="000000" w:themeColor="text1"/>
              </w:rPr>
            </w:pPr>
            <w:r w:rsidRPr="00833DDC">
              <w:rPr>
                <w:color w:val="000000" w:themeColor="text1"/>
                <w:sz w:val="19"/>
                <w:szCs w:val="19"/>
              </w:rPr>
              <w:t xml:space="preserve">Ongoing; UL </w:t>
            </w:r>
            <w:proofErr w:type="spellStart"/>
            <w:r w:rsidRPr="00833DDC">
              <w:rPr>
                <w:color w:val="000000" w:themeColor="text1"/>
                <w:sz w:val="19"/>
                <w:szCs w:val="19"/>
              </w:rPr>
              <w:t>Fendell</w:t>
            </w:r>
            <w:proofErr w:type="spellEnd"/>
            <w:r w:rsidRPr="00833DDC">
              <w:rPr>
                <w:color w:val="000000" w:themeColor="text1"/>
                <w:sz w:val="19"/>
                <w:szCs w:val="19"/>
              </w:rPr>
              <w:t xml:space="preserve"> Campus key</w:t>
            </w:r>
          </w:p>
        </w:tc>
        <w:tc>
          <w:tcPr>
            <w:tcW w:w="1960" w:type="dxa"/>
            <w:shd w:val="clear" w:color="auto" w:fill="auto"/>
            <w:tcMar>
              <w:top w:w="60" w:type="dxa"/>
              <w:left w:w="100" w:type="dxa"/>
              <w:bottom w:w="60" w:type="dxa"/>
              <w:right w:w="100" w:type="dxa"/>
            </w:tcMar>
          </w:tcPr>
          <w:p w14:paraId="38358A34" w14:textId="77777777" w:rsidR="001458EC" w:rsidRPr="00833DDC" w:rsidRDefault="00F04D27">
            <w:pPr>
              <w:jc w:val="center"/>
              <w:rPr>
                <w:color w:val="000000" w:themeColor="text1"/>
              </w:rPr>
            </w:pPr>
            <w:r w:rsidRPr="00833DDC">
              <w:rPr>
                <w:color w:val="000000" w:themeColor="text1"/>
                <w:sz w:val="19"/>
                <w:szCs w:val="19"/>
              </w:rPr>
              <w:t>Visibility; community goodwill</w:t>
            </w:r>
          </w:p>
        </w:tc>
        <w:tc>
          <w:tcPr>
            <w:tcW w:w="2500" w:type="dxa"/>
            <w:shd w:val="clear" w:color="auto" w:fill="auto"/>
            <w:tcMar>
              <w:top w:w="60" w:type="dxa"/>
              <w:left w:w="100" w:type="dxa"/>
              <w:bottom w:w="60" w:type="dxa"/>
              <w:right w:w="100" w:type="dxa"/>
            </w:tcMar>
          </w:tcPr>
          <w:p w14:paraId="7903C0F5" w14:textId="77777777" w:rsidR="001458EC" w:rsidRPr="00833DDC" w:rsidRDefault="00F04D27">
            <w:pPr>
              <w:jc w:val="center"/>
              <w:rPr>
                <w:color w:val="000000" w:themeColor="text1"/>
              </w:rPr>
            </w:pPr>
            <w:r w:rsidRPr="00833DDC">
              <w:rPr>
                <w:color w:val="000000" w:themeColor="text1"/>
                <w:sz w:val="19"/>
                <w:szCs w:val="19"/>
              </w:rPr>
              <w:t>Maintenance gap; sustainability</w:t>
            </w:r>
          </w:p>
        </w:tc>
      </w:tr>
      <w:tr w:rsidR="00833DDC" w:rsidRPr="00833DDC" w14:paraId="76C26FA5" w14:textId="77777777" w:rsidTr="00A331EA">
        <w:tc>
          <w:tcPr>
            <w:tcW w:w="1400" w:type="dxa"/>
            <w:tcBorders>
              <w:bottom w:val="single" w:sz="4" w:space="0" w:color="auto"/>
            </w:tcBorders>
            <w:shd w:val="clear" w:color="auto" w:fill="auto"/>
            <w:tcMar>
              <w:top w:w="60" w:type="dxa"/>
              <w:left w:w="100" w:type="dxa"/>
              <w:bottom w:w="60" w:type="dxa"/>
              <w:right w:w="100" w:type="dxa"/>
            </w:tcMar>
          </w:tcPr>
          <w:p w14:paraId="64DACB31" w14:textId="77777777" w:rsidR="001458EC" w:rsidRPr="00833DDC" w:rsidRDefault="00F04D27">
            <w:pPr>
              <w:rPr>
                <w:color w:val="000000" w:themeColor="text1"/>
              </w:rPr>
            </w:pPr>
            <w:r w:rsidRPr="00833DDC">
              <w:rPr>
                <w:color w:val="000000" w:themeColor="text1"/>
                <w:sz w:val="19"/>
                <w:szCs w:val="19"/>
              </w:rPr>
              <w:t>Network/People-to-People</w:t>
            </w:r>
          </w:p>
        </w:tc>
        <w:tc>
          <w:tcPr>
            <w:tcW w:w="1800" w:type="dxa"/>
            <w:tcBorders>
              <w:bottom w:val="single" w:sz="4" w:space="0" w:color="auto"/>
            </w:tcBorders>
            <w:shd w:val="clear" w:color="auto" w:fill="auto"/>
            <w:tcMar>
              <w:top w:w="60" w:type="dxa"/>
              <w:left w:w="100" w:type="dxa"/>
              <w:bottom w:w="60" w:type="dxa"/>
              <w:right w:w="100" w:type="dxa"/>
            </w:tcMar>
          </w:tcPr>
          <w:p w14:paraId="38B1F583" w14:textId="77777777" w:rsidR="001458EC" w:rsidRPr="00833DDC" w:rsidRDefault="00F04D27">
            <w:pPr>
              <w:jc w:val="center"/>
              <w:rPr>
                <w:color w:val="000000" w:themeColor="text1"/>
              </w:rPr>
            </w:pPr>
            <w:r w:rsidRPr="00833DDC">
              <w:rPr>
                <w:color w:val="000000" w:themeColor="text1"/>
                <w:sz w:val="19"/>
                <w:szCs w:val="19"/>
              </w:rPr>
              <w:t>Delegations, forums, alumni</w:t>
            </w:r>
          </w:p>
        </w:tc>
        <w:tc>
          <w:tcPr>
            <w:tcW w:w="1700" w:type="dxa"/>
            <w:tcBorders>
              <w:bottom w:val="single" w:sz="4" w:space="0" w:color="auto"/>
            </w:tcBorders>
            <w:shd w:val="clear" w:color="auto" w:fill="auto"/>
            <w:tcMar>
              <w:top w:w="60" w:type="dxa"/>
              <w:left w:w="100" w:type="dxa"/>
              <w:bottom w:w="60" w:type="dxa"/>
              <w:right w:w="100" w:type="dxa"/>
            </w:tcMar>
          </w:tcPr>
          <w:p w14:paraId="1E246CD9" w14:textId="77777777" w:rsidR="001458EC" w:rsidRPr="00833DDC" w:rsidRDefault="00F04D27">
            <w:pPr>
              <w:jc w:val="center"/>
              <w:rPr>
                <w:color w:val="000000" w:themeColor="text1"/>
              </w:rPr>
            </w:pPr>
            <w:r w:rsidRPr="00833DDC">
              <w:rPr>
                <w:color w:val="000000" w:themeColor="text1"/>
                <w:sz w:val="19"/>
                <w:szCs w:val="19"/>
              </w:rPr>
              <w:t>Intensifying post-FOCAC 2024</w:t>
            </w:r>
          </w:p>
        </w:tc>
        <w:tc>
          <w:tcPr>
            <w:tcW w:w="1960" w:type="dxa"/>
            <w:tcBorders>
              <w:bottom w:val="single" w:sz="4" w:space="0" w:color="auto"/>
            </w:tcBorders>
            <w:shd w:val="clear" w:color="auto" w:fill="auto"/>
            <w:tcMar>
              <w:top w:w="60" w:type="dxa"/>
              <w:left w:w="100" w:type="dxa"/>
              <w:bottom w:w="60" w:type="dxa"/>
              <w:right w:w="100" w:type="dxa"/>
            </w:tcMar>
          </w:tcPr>
          <w:p w14:paraId="76707488" w14:textId="457B81D8" w:rsidR="001458EC" w:rsidRPr="00833DDC" w:rsidRDefault="00F04D27">
            <w:pPr>
              <w:jc w:val="center"/>
              <w:rPr>
                <w:color w:val="000000" w:themeColor="text1"/>
              </w:rPr>
            </w:pPr>
            <w:r w:rsidRPr="00833DDC">
              <w:rPr>
                <w:color w:val="000000" w:themeColor="text1"/>
                <w:sz w:val="19"/>
                <w:szCs w:val="19"/>
              </w:rPr>
              <w:t>Relational capital</w:t>
            </w:r>
            <w:r w:rsidR="00A331EA">
              <w:rPr>
                <w:color w:val="000000" w:themeColor="text1"/>
                <w:sz w:val="19"/>
                <w:szCs w:val="19"/>
              </w:rPr>
              <w:t>:</w:t>
            </w:r>
            <w:r w:rsidRPr="00833DDC">
              <w:rPr>
                <w:color w:val="000000" w:themeColor="text1"/>
                <w:sz w:val="19"/>
                <w:szCs w:val="19"/>
              </w:rPr>
              <w:t xml:space="preserve"> long-term influence</w:t>
            </w:r>
          </w:p>
        </w:tc>
        <w:tc>
          <w:tcPr>
            <w:tcW w:w="2500" w:type="dxa"/>
            <w:tcBorders>
              <w:bottom w:val="single" w:sz="4" w:space="0" w:color="auto"/>
            </w:tcBorders>
            <w:shd w:val="clear" w:color="auto" w:fill="auto"/>
            <w:tcMar>
              <w:top w:w="60" w:type="dxa"/>
              <w:left w:w="100" w:type="dxa"/>
              <w:bottom w:w="60" w:type="dxa"/>
              <w:right w:w="100" w:type="dxa"/>
            </w:tcMar>
          </w:tcPr>
          <w:p w14:paraId="53336BFB" w14:textId="77777777" w:rsidR="001458EC" w:rsidRPr="00833DDC" w:rsidRDefault="00F04D27">
            <w:pPr>
              <w:jc w:val="center"/>
              <w:rPr>
                <w:color w:val="000000" w:themeColor="text1"/>
              </w:rPr>
            </w:pPr>
            <w:r w:rsidRPr="00833DDC">
              <w:rPr>
                <w:color w:val="000000" w:themeColor="text1"/>
                <w:sz w:val="19"/>
                <w:szCs w:val="19"/>
              </w:rPr>
              <w:t>Hard to measure; diffuse outcomes</w:t>
            </w:r>
          </w:p>
        </w:tc>
      </w:tr>
    </w:tbl>
    <w:p w14:paraId="1C4209A0" w14:textId="77777777" w:rsidR="001458EC" w:rsidRPr="00833DDC" w:rsidRDefault="00F04D27">
      <w:pPr>
        <w:spacing w:before="80" w:after="160"/>
        <w:jc w:val="center"/>
        <w:rPr>
          <w:color w:val="000000" w:themeColor="text1"/>
        </w:rPr>
      </w:pPr>
      <w:r w:rsidRPr="00833DDC">
        <w:rPr>
          <w:rFonts w:ascii="Arial" w:eastAsia="Arial" w:hAnsi="Arial" w:cs="Arial"/>
          <w:i/>
          <w:iCs/>
          <w:color w:val="000000" w:themeColor="text1"/>
          <w:sz w:val="18"/>
          <w:szCs w:val="18"/>
        </w:rPr>
        <w:t>Table 3. Five dimensions of China's education diplomacy in Liberia (2024 assessment). Sources: author analysis; Chinese Embassy Monrovia [17,18]; Ye [11]; King [9].</w:t>
      </w:r>
    </w:p>
    <w:p w14:paraId="1212BF11" w14:textId="77777777" w:rsidR="001458EC" w:rsidRPr="00833DDC" w:rsidRDefault="00F04D27">
      <w:pPr>
        <w:pStyle w:val="Heading1"/>
        <w:pBdr>
          <w:bottom w:val="single" w:sz="8" w:space="4" w:color="1A7A8A"/>
        </w:pBdr>
        <w:rPr>
          <w:color w:val="000000" w:themeColor="text1"/>
        </w:rPr>
      </w:pPr>
      <w:r w:rsidRPr="00833DDC">
        <w:rPr>
          <w:color w:val="000000" w:themeColor="text1"/>
        </w:rPr>
        <w:t>6. Critical Analysis: Tensions and Contradictions</w:t>
      </w:r>
    </w:p>
    <w:p w14:paraId="7438ABCA" w14:textId="31C8CBBD" w:rsidR="001458EC" w:rsidRPr="00833DDC" w:rsidRDefault="00A331EA">
      <w:pPr>
        <w:pStyle w:val="Heading2"/>
        <w:rPr>
          <w:color w:val="000000" w:themeColor="text1"/>
        </w:rPr>
      </w:pPr>
      <w:r w:rsidRPr="00833DDC">
        <w:rPr>
          <w:color w:val="000000" w:themeColor="text1"/>
        </w:rPr>
        <w:t>6.1 Developmental</w:t>
      </w:r>
      <w:r w:rsidR="00F04D27" w:rsidRPr="00833DDC">
        <w:rPr>
          <w:color w:val="000000" w:themeColor="text1"/>
        </w:rPr>
        <w:t xml:space="preserve"> Value vs. Geopolitical Instrumentality</w:t>
      </w:r>
    </w:p>
    <w:p w14:paraId="3D236290" w14:textId="421D86B3" w:rsidR="001458EC" w:rsidRPr="00833DDC" w:rsidRDefault="00F04D27">
      <w:pPr>
        <w:spacing w:before="60" w:after="60" w:line="276" w:lineRule="auto"/>
        <w:ind w:firstLine="720"/>
        <w:jc w:val="both"/>
        <w:rPr>
          <w:color w:val="000000" w:themeColor="text1"/>
        </w:rPr>
      </w:pPr>
      <w:r w:rsidRPr="00833DDC">
        <w:rPr>
          <w:color w:val="000000" w:themeColor="text1"/>
        </w:rPr>
        <w:t xml:space="preserve">The most significant conceptual tension in the education diplomacy literature is between the genuine developmental value that Chinese education provides to African students and the </w:t>
      </w:r>
      <w:r w:rsidR="00A331EA" w:rsidRPr="00833DDC">
        <w:rPr>
          <w:color w:val="000000" w:themeColor="text1"/>
        </w:rPr>
        <w:t>instrumentalizing</w:t>
      </w:r>
      <w:r w:rsidRPr="00833DDC">
        <w:rPr>
          <w:color w:val="000000" w:themeColor="text1"/>
        </w:rPr>
        <w:t xml:space="preserve"> logic through which China's education aid is designed and delivered. Ye [11], in a landmark 2023 study drawing on fieldwork across multiple African countries and </w:t>
      </w:r>
      <w:r w:rsidR="00A331EA">
        <w:rPr>
          <w:color w:val="000000" w:themeColor="text1"/>
        </w:rPr>
        <w:t xml:space="preserve">a </w:t>
      </w:r>
      <w:r w:rsidRPr="00833DDC">
        <w:rPr>
          <w:color w:val="000000" w:themeColor="text1"/>
        </w:rPr>
        <w:t>detailed analysis of Chinese government decision-making processes, argues that China's education aid to Africa is best described as 'fragmented soft power'</w:t>
      </w:r>
      <w:r w:rsidR="00A331EA">
        <w:rPr>
          <w:color w:val="000000" w:themeColor="text1"/>
        </w:rPr>
        <w:t xml:space="preserve">, </w:t>
      </w:r>
      <w:r w:rsidRPr="00833DDC">
        <w:rPr>
          <w:color w:val="000000" w:themeColor="text1"/>
        </w:rPr>
        <w:t>driven by multiple competing ministries (MOE, MOFCOM/CIDCA, MFA) with divergent priorities rather than by a unified strategic design.</w:t>
      </w:r>
    </w:p>
    <w:p w14:paraId="118903A9" w14:textId="76FC2AE7" w:rsidR="001458EC" w:rsidRPr="00833DDC" w:rsidRDefault="00F04D27">
      <w:pPr>
        <w:spacing w:before="60" w:after="60" w:line="276" w:lineRule="auto"/>
        <w:ind w:firstLine="720"/>
        <w:jc w:val="both"/>
        <w:rPr>
          <w:color w:val="000000" w:themeColor="text1"/>
        </w:rPr>
      </w:pPr>
      <w:r w:rsidRPr="00833DDC">
        <w:rPr>
          <w:color w:val="000000" w:themeColor="text1"/>
        </w:rPr>
        <w:lastRenderedPageBreak/>
        <w:t>This fragmentation means that program design is not always optimally aligned with African development needs. The decline in the African share of Chinese government scholarships—from 27.63% in 2008 to 19.84% in 2018</w:t>
      </w:r>
      <w:r w:rsidR="00A331EA">
        <w:rPr>
          <w:color w:val="000000" w:themeColor="text1"/>
        </w:rPr>
        <w:t xml:space="preserve">, </w:t>
      </w:r>
      <w:r w:rsidRPr="00833DDC">
        <w:rPr>
          <w:color w:val="000000" w:themeColor="text1"/>
        </w:rPr>
        <w:t>documented by Ye [11] suggests that diplomatic influence calculations can override developmental logic in scholarship allocation. The reversal of this trend, with the FOCAC 2024 pledge of 60,000 slots specifically for Africa, illustrates how the ministerial balance between MOE's international student competition strategy and MFA's Africa diplomacy objectives shapes program outcomes.</w:t>
      </w:r>
    </w:p>
    <w:p w14:paraId="505E1999" w14:textId="59B7EEF0" w:rsidR="001458EC" w:rsidRPr="00833DDC" w:rsidRDefault="00A331EA">
      <w:pPr>
        <w:pStyle w:val="Heading2"/>
        <w:rPr>
          <w:color w:val="000000" w:themeColor="text1"/>
        </w:rPr>
      </w:pPr>
      <w:r w:rsidRPr="00833DDC">
        <w:rPr>
          <w:color w:val="000000" w:themeColor="text1"/>
        </w:rPr>
        <w:t>6.2 Brain</w:t>
      </w:r>
      <w:r w:rsidR="00F04D27" w:rsidRPr="00833DDC">
        <w:rPr>
          <w:color w:val="000000" w:themeColor="text1"/>
        </w:rPr>
        <w:t xml:space="preserve"> Drain and Return-to-Home Incentives</w:t>
      </w:r>
    </w:p>
    <w:p w14:paraId="4508ED0E" w14:textId="71CE9611" w:rsidR="001458EC" w:rsidRPr="00833DDC" w:rsidRDefault="00F04D27">
      <w:pPr>
        <w:spacing w:before="60" w:after="60" w:line="276" w:lineRule="auto"/>
        <w:ind w:firstLine="720"/>
        <w:jc w:val="both"/>
        <w:rPr>
          <w:color w:val="000000" w:themeColor="text1"/>
        </w:rPr>
      </w:pPr>
      <w:r w:rsidRPr="00833DDC">
        <w:rPr>
          <w:color w:val="000000" w:themeColor="text1"/>
        </w:rPr>
        <w:t xml:space="preserve">The brain drain risk embedded in scholarship diplomacy has received significant attention in the literature. Analyses of African government scholarship </w:t>
      </w:r>
      <w:r w:rsidR="00A331EA">
        <w:rPr>
          <w:color w:val="000000" w:themeColor="text1"/>
        </w:rPr>
        <w:t>programs</w:t>
      </w:r>
      <w:r w:rsidRPr="00833DDC">
        <w:rPr>
          <w:color w:val="000000" w:themeColor="text1"/>
        </w:rPr>
        <w:t xml:space="preserve"> focused on </w:t>
      </w:r>
      <w:proofErr w:type="spellStart"/>
      <w:r w:rsidRPr="00833DDC">
        <w:rPr>
          <w:color w:val="000000" w:themeColor="text1"/>
        </w:rPr>
        <w:t>haigui</w:t>
      </w:r>
      <w:proofErr w:type="spellEnd"/>
      <w:r w:rsidRPr="00833DDC">
        <w:rPr>
          <w:color w:val="000000" w:themeColor="text1"/>
        </w:rPr>
        <w:t xml:space="preserve"> dynamics demonstrate that effective brain gain</w:t>
      </w:r>
      <w:r w:rsidR="00A331EA">
        <w:rPr>
          <w:color w:val="000000" w:themeColor="text1"/>
        </w:rPr>
        <w:t xml:space="preserve">, </w:t>
      </w:r>
      <w:r w:rsidRPr="00833DDC">
        <w:rPr>
          <w:color w:val="000000" w:themeColor="text1"/>
        </w:rPr>
        <w:t>the transformation of study-abroad experience into domestic development contribution</w:t>
      </w:r>
      <w:r w:rsidR="00A331EA">
        <w:rPr>
          <w:color w:val="000000" w:themeColor="text1"/>
        </w:rPr>
        <w:t xml:space="preserve">, </w:t>
      </w:r>
      <w:r w:rsidRPr="00833DDC">
        <w:rPr>
          <w:color w:val="000000" w:themeColor="text1"/>
        </w:rPr>
        <w:t>requires not merely scholarships but comprehensive return-to-home incentive structures</w:t>
      </w:r>
      <w:r w:rsidR="00A331EA">
        <w:rPr>
          <w:color w:val="000000" w:themeColor="text1"/>
        </w:rPr>
        <w:t>,</w:t>
      </w:r>
      <w:r w:rsidRPr="00833DDC">
        <w:rPr>
          <w:color w:val="000000" w:themeColor="text1"/>
        </w:rPr>
        <w:t xml:space="preserve"> including employment pathways, research infrastructure, and competitive remuneration [10]. China's own </w:t>
      </w:r>
      <w:proofErr w:type="spellStart"/>
      <w:r w:rsidRPr="00833DDC">
        <w:rPr>
          <w:color w:val="000000" w:themeColor="text1"/>
        </w:rPr>
        <w:t>haigui</w:t>
      </w:r>
      <w:proofErr w:type="spellEnd"/>
      <w:r w:rsidRPr="00833DDC">
        <w:rPr>
          <w:color w:val="000000" w:themeColor="text1"/>
        </w:rPr>
        <w:t xml:space="preserve"> policies</w:t>
      </w:r>
      <w:r w:rsidR="00A331EA">
        <w:rPr>
          <w:color w:val="000000" w:themeColor="text1"/>
        </w:rPr>
        <w:t xml:space="preserve">, </w:t>
      </w:r>
      <w:r w:rsidRPr="00833DDC">
        <w:rPr>
          <w:color w:val="000000" w:themeColor="text1"/>
        </w:rPr>
        <w:t xml:space="preserve">the Thousand Talents Plan, returnee enterprise zones, and </w:t>
      </w:r>
      <w:r w:rsidR="00A331EA" w:rsidRPr="00833DDC">
        <w:rPr>
          <w:color w:val="000000" w:themeColor="text1"/>
        </w:rPr>
        <w:t>subsidized</w:t>
      </w:r>
      <w:r w:rsidRPr="00833DDC">
        <w:rPr>
          <w:color w:val="000000" w:themeColor="text1"/>
        </w:rPr>
        <w:t xml:space="preserve"> research grants</w:t>
      </w:r>
      <w:r w:rsidR="00A331EA">
        <w:rPr>
          <w:color w:val="000000" w:themeColor="text1"/>
        </w:rPr>
        <w:t xml:space="preserve">, </w:t>
      </w:r>
      <w:r w:rsidRPr="00833DDC">
        <w:rPr>
          <w:color w:val="000000" w:themeColor="text1"/>
        </w:rPr>
        <w:t>demonstrate the infrastructure required for successful brain gain.</w:t>
      </w:r>
    </w:p>
    <w:p w14:paraId="027B1033" w14:textId="2E7E15F5" w:rsidR="001458EC" w:rsidRPr="00833DDC" w:rsidRDefault="00F04D27">
      <w:pPr>
        <w:spacing w:before="60" w:after="60" w:line="276" w:lineRule="auto"/>
        <w:ind w:firstLine="720"/>
        <w:jc w:val="both"/>
        <w:rPr>
          <w:color w:val="000000" w:themeColor="text1"/>
        </w:rPr>
      </w:pPr>
      <w:r w:rsidRPr="00833DDC">
        <w:rPr>
          <w:color w:val="000000" w:themeColor="text1"/>
        </w:rPr>
        <w:t xml:space="preserve">For Liberia, the brain drain dimension is particularly acute. A country of approximately 5.4 million people with limited absorptive capacity for highly trained technical graduates, Liberia struggles to offer employment conditions that can compete with the opportunities available to Chinese-educated graduates in regional hubs or international </w:t>
      </w:r>
      <w:r w:rsidR="00A331EA" w:rsidRPr="00833DDC">
        <w:rPr>
          <w:color w:val="000000" w:themeColor="text1"/>
        </w:rPr>
        <w:t>organizations</w:t>
      </w:r>
      <w:r w:rsidRPr="00833DDC">
        <w:rPr>
          <w:color w:val="000000" w:themeColor="text1"/>
        </w:rPr>
        <w:t xml:space="preserve">. The risk is that China's scholarship investment effectively </w:t>
      </w:r>
      <w:r w:rsidR="00A331EA" w:rsidRPr="00833DDC">
        <w:rPr>
          <w:color w:val="000000" w:themeColor="text1"/>
        </w:rPr>
        <w:t>subsidizes</w:t>
      </w:r>
      <w:r w:rsidRPr="00833DDC">
        <w:rPr>
          <w:color w:val="000000" w:themeColor="text1"/>
        </w:rPr>
        <w:t xml:space="preserve"> the education of professionals who will serve regional economies (Ghana, Nigeria, Côte d'Ivoire) or international institutions rather than Liberia's own development. This is not a failure of education diplomacy per se, but it points to the limits of scholarships as a development tool in the absence of complementary domestic economic transformation.</w:t>
      </w:r>
    </w:p>
    <w:p w14:paraId="46292D66" w14:textId="17DA6AFB" w:rsidR="001458EC" w:rsidRPr="00833DDC" w:rsidRDefault="00A331EA">
      <w:pPr>
        <w:pStyle w:val="Heading2"/>
        <w:rPr>
          <w:color w:val="000000" w:themeColor="text1"/>
        </w:rPr>
      </w:pPr>
      <w:r w:rsidRPr="00833DDC">
        <w:rPr>
          <w:color w:val="000000" w:themeColor="text1"/>
        </w:rPr>
        <w:t>6.3 Ideological</w:t>
      </w:r>
      <w:r w:rsidR="00F04D27" w:rsidRPr="00833DDC">
        <w:rPr>
          <w:color w:val="000000" w:themeColor="text1"/>
        </w:rPr>
        <w:t xml:space="preserve"> Dimensions and Academic Freedom</w:t>
      </w:r>
    </w:p>
    <w:p w14:paraId="34BF76BA" w14:textId="65B950E6" w:rsidR="001458EC" w:rsidRPr="00833DDC" w:rsidRDefault="00F04D27">
      <w:pPr>
        <w:spacing w:before="60" w:after="60" w:line="276" w:lineRule="auto"/>
        <w:ind w:firstLine="720"/>
        <w:jc w:val="both"/>
        <w:rPr>
          <w:color w:val="000000" w:themeColor="text1"/>
        </w:rPr>
      </w:pPr>
      <w:r w:rsidRPr="00833DDC">
        <w:rPr>
          <w:color w:val="000000" w:themeColor="text1"/>
        </w:rPr>
        <w:t xml:space="preserve">Critiques of China's education diplomacy, particularly prominent in Western academic and policy discourse, </w:t>
      </w:r>
      <w:r w:rsidR="00A331EA" w:rsidRPr="00833DDC">
        <w:rPr>
          <w:color w:val="000000" w:themeColor="text1"/>
        </w:rPr>
        <w:t>emphasize</w:t>
      </w:r>
      <w:r w:rsidRPr="00833DDC">
        <w:rPr>
          <w:color w:val="000000" w:themeColor="text1"/>
        </w:rPr>
        <w:t xml:space="preserve"> ideological conditioning</w:t>
      </w:r>
      <w:r w:rsidR="00A331EA">
        <w:rPr>
          <w:color w:val="000000" w:themeColor="text1"/>
        </w:rPr>
        <w:t xml:space="preserve">, </w:t>
      </w:r>
      <w:r w:rsidRPr="00833DDC">
        <w:rPr>
          <w:color w:val="000000" w:themeColor="text1"/>
        </w:rPr>
        <w:t xml:space="preserve">the possibility that Chinese university environments shape African students' political attitudes in ways </w:t>
      </w:r>
      <w:r w:rsidR="00A331EA" w:rsidRPr="00833DDC">
        <w:rPr>
          <w:color w:val="000000" w:themeColor="text1"/>
        </w:rPr>
        <w:t>favorable</w:t>
      </w:r>
      <w:r w:rsidRPr="00833DDC">
        <w:rPr>
          <w:color w:val="000000" w:themeColor="text1"/>
        </w:rPr>
        <w:t xml:space="preserve"> to Beijing. While the 'influencer' hypothesis does find some empirical support in survey data showing positive Chinese perceptions among Africa-educated graduates, the evidence for systematic ideological conditioning is weaker than the critique suggests. Most Liberian and African students in Chinese universities report their educational motivations as primarily instrumental: acquiring technical credentials, building professional networks, and accessing affordable education [2].</w:t>
      </w:r>
    </w:p>
    <w:p w14:paraId="303A91CA" w14:textId="6E566FC2" w:rsidR="001458EC" w:rsidRPr="00833DDC" w:rsidRDefault="00F04D27">
      <w:pPr>
        <w:spacing w:before="60" w:after="60" w:line="276" w:lineRule="auto"/>
        <w:ind w:firstLine="720"/>
        <w:jc w:val="both"/>
        <w:rPr>
          <w:color w:val="000000" w:themeColor="text1"/>
        </w:rPr>
      </w:pPr>
      <w:r w:rsidRPr="00833DDC">
        <w:rPr>
          <w:color w:val="000000" w:themeColor="text1"/>
        </w:rPr>
        <w:t xml:space="preserve">The academic freedom dimension is more complex. China's university environment is </w:t>
      </w:r>
      <w:r w:rsidR="00A331EA" w:rsidRPr="00833DDC">
        <w:rPr>
          <w:color w:val="000000" w:themeColor="text1"/>
        </w:rPr>
        <w:t>characterized</w:t>
      </w:r>
      <w:r w:rsidRPr="00833DDC">
        <w:rPr>
          <w:color w:val="000000" w:themeColor="text1"/>
        </w:rPr>
        <w:t xml:space="preserve"> by certain topics being off-limits</w:t>
      </w:r>
      <w:r w:rsidR="00A331EA">
        <w:rPr>
          <w:color w:val="000000" w:themeColor="text1"/>
        </w:rPr>
        <w:t xml:space="preserve">, </w:t>
      </w:r>
      <w:r w:rsidRPr="00833DDC">
        <w:rPr>
          <w:color w:val="000000" w:themeColor="text1"/>
        </w:rPr>
        <w:t>discussion of Taiwan, Tibet, Xinjiang, Tiananmen</w:t>
      </w:r>
      <w:r w:rsidR="00A331EA">
        <w:rPr>
          <w:color w:val="000000" w:themeColor="text1"/>
        </w:rPr>
        <w:t xml:space="preserve">, </w:t>
      </w:r>
      <w:r w:rsidRPr="00833DDC">
        <w:rPr>
          <w:color w:val="000000" w:themeColor="text1"/>
        </w:rPr>
        <w:t>and this creates a differential between the academic freedom African students might experience in Western universities. For most Liberian students in engineering, agriculture, or medicine, this constraint has limited practical impact. For students in social sciences, political science, or media</w:t>
      </w:r>
      <w:r w:rsidR="00A331EA">
        <w:rPr>
          <w:color w:val="000000" w:themeColor="text1"/>
        </w:rPr>
        <w:t xml:space="preserve">, </w:t>
      </w:r>
      <w:r w:rsidRPr="00833DDC">
        <w:rPr>
          <w:color w:val="000000" w:themeColor="text1"/>
        </w:rPr>
        <w:t>disciplines where discursive freedom is directly pedagogically relevant</w:t>
      </w:r>
      <w:r w:rsidR="00A331EA">
        <w:rPr>
          <w:color w:val="000000" w:themeColor="text1"/>
        </w:rPr>
        <w:t xml:space="preserve">, </w:t>
      </w:r>
      <w:r w:rsidRPr="00833DDC">
        <w:rPr>
          <w:color w:val="000000" w:themeColor="text1"/>
        </w:rPr>
        <w:t xml:space="preserve">the constraint is more significant. The recent restructuring of CI governance, with the replacement of </w:t>
      </w:r>
      <w:proofErr w:type="spellStart"/>
      <w:r w:rsidRPr="00833DDC">
        <w:rPr>
          <w:color w:val="000000" w:themeColor="text1"/>
        </w:rPr>
        <w:t>Hanban</w:t>
      </w:r>
      <w:proofErr w:type="spellEnd"/>
      <w:r w:rsidRPr="00833DDC">
        <w:rPr>
          <w:color w:val="000000" w:themeColor="text1"/>
        </w:rPr>
        <w:t xml:space="preserve"> by the Chinese International Education Foundation (CIEF) and Centre for Language Education and Cooperation (CLEC) in 2020, represents a partial attempt to address academic freedom concerns by introducing greater administrative distance between CIs and the Chinese state apparatus [15].</w:t>
      </w:r>
    </w:p>
    <w:p w14:paraId="51F7D284" w14:textId="77777777" w:rsidR="001458EC" w:rsidRPr="00833DDC" w:rsidRDefault="001458EC">
      <w:pPr>
        <w:rPr>
          <w:color w:val="000000" w:themeColor="text1"/>
        </w:rPr>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1"/>
        <w:gridCol w:w="7979"/>
      </w:tblGrid>
      <w:tr w:rsidR="00833DDC" w:rsidRPr="00833DDC" w14:paraId="1B9611C0" w14:textId="77777777">
        <w:tc>
          <w:tcPr>
            <w:tcW w:w="480" w:type="dxa"/>
            <w:tcBorders>
              <w:top w:val="none" w:sz="0" w:space="0" w:color="FFFFFF"/>
              <w:left w:val="single" w:sz="12" w:space="0" w:color="C8922A"/>
              <w:bottom w:val="none" w:sz="0" w:space="0" w:color="FFFFFF"/>
              <w:right w:val="none" w:sz="0" w:space="0" w:color="FFFFFF"/>
            </w:tcBorders>
            <w:shd w:val="clear" w:color="auto" w:fill="FFF8E7"/>
            <w:tcMar>
              <w:top w:w="80" w:type="dxa"/>
              <w:left w:w="120" w:type="dxa"/>
              <w:bottom w:w="80" w:type="dxa"/>
              <w:right w:w="0" w:type="dxa"/>
            </w:tcMar>
            <w:vAlign w:val="center"/>
          </w:tcPr>
          <w:p w14:paraId="2B53ED84" w14:textId="77777777" w:rsidR="001458EC" w:rsidRPr="00833DDC" w:rsidRDefault="00F04D27">
            <w:pPr>
              <w:rPr>
                <w:color w:val="000000" w:themeColor="text1"/>
              </w:rPr>
            </w:pPr>
            <w:r w:rsidRPr="00833DDC">
              <w:rPr>
                <w:rFonts w:ascii="Arial" w:eastAsia="Arial" w:hAnsi="Arial" w:cs="Arial"/>
                <w:b/>
                <w:bCs/>
                <w:color w:val="000000" w:themeColor="text1"/>
                <w:sz w:val="18"/>
                <w:szCs w:val="18"/>
              </w:rPr>
              <w:t>CRITICAL PERSPECTIVE</w:t>
            </w:r>
          </w:p>
        </w:tc>
        <w:tc>
          <w:tcPr>
            <w:tcW w:w="8880" w:type="dxa"/>
            <w:tcBorders>
              <w:top w:val="none" w:sz="0" w:space="0" w:color="FFFFFF"/>
              <w:left w:val="none" w:sz="0" w:space="0" w:color="FFFFFF"/>
              <w:bottom w:val="none" w:sz="0" w:space="0" w:color="FFFFFF"/>
              <w:right w:val="none" w:sz="0" w:space="0" w:color="FFFFFF"/>
            </w:tcBorders>
            <w:shd w:val="clear" w:color="auto" w:fill="FFF8E7"/>
            <w:tcMar>
              <w:top w:w="80" w:type="dxa"/>
              <w:left w:w="120" w:type="dxa"/>
              <w:bottom w:w="80" w:type="dxa"/>
              <w:right w:w="120" w:type="dxa"/>
            </w:tcMar>
          </w:tcPr>
          <w:p w14:paraId="4DCBB971" w14:textId="7C9BB684" w:rsidR="001458EC" w:rsidRPr="00833DDC" w:rsidRDefault="00F04D27">
            <w:pPr>
              <w:jc w:val="both"/>
              <w:rPr>
                <w:color w:val="000000" w:themeColor="text1"/>
              </w:rPr>
            </w:pPr>
            <w:r w:rsidRPr="00DB390C">
              <w:rPr>
                <w:i/>
                <w:iCs/>
                <w:color w:val="000000" w:themeColor="text1"/>
                <w:sz w:val="20"/>
                <w:szCs w:val="20"/>
              </w:rPr>
              <w:t>Education diplomacy is not politically neutral. When China builds classrooms in Liberia or funds Liberian PhD students, it generates goodwill</w:t>
            </w:r>
            <w:r w:rsidR="00DB390C" w:rsidRPr="00DB390C">
              <w:rPr>
                <w:i/>
                <w:iCs/>
                <w:color w:val="000000" w:themeColor="text1"/>
                <w:sz w:val="20"/>
                <w:szCs w:val="20"/>
              </w:rPr>
              <w:t xml:space="preserve">, </w:t>
            </w:r>
            <w:r w:rsidRPr="00DB390C">
              <w:rPr>
                <w:i/>
                <w:iCs/>
                <w:color w:val="000000" w:themeColor="text1"/>
                <w:sz w:val="20"/>
                <w:szCs w:val="20"/>
              </w:rPr>
              <w:t xml:space="preserve">but it also builds constituencies, shapes perceptions, and cultivates relationships that serve Chinese foreign policy interests. </w:t>
            </w:r>
            <w:r w:rsidR="008C71E6" w:rsidRPr="00DB390C">
              <w:rPr>
                <w:i/>
                <w:iCs/>
                <w:color w:val="000000" w:themeColor="text1"/>
                <w:sz w:val="20"/>
                <w:szCs w:val="20"/>
              </w:rPr>
              <w:t>Recognizing</w:t>
            </w:r>
            <w:r w:rsidRPr="00DB390C">
              <w:rPr>
                <w:i/>
                <w:iCs/>
                <w:color w:val="000000" w:themeColor="text1"/>
                <w:sz w:val="20"/>
                <w:szCs w:val="20"/>
              </w:rPr>
              <w:t xml:space="preserve"> </w:t>
            </w:r>
            <w:r w:rsidRPr="00DB390C">
              <w:rPr>
                <w:i/>
                <w:iCs/>
                <w:color w:val="000000" w:themeColor="text1"/>
                <w:sz w:val="20"/>
                <w:szCs w:val="20"/>
              </w:rPr>
              <w:lastRenderedPageBreak/>
              <w:t xml:space="preserve">this dynamic is not a reason to reject China's educational engagement, but it is a reason for African governments to develop complementary strategies that </w:t>
            </w:r>
            <w:r w:rsidR="00DB390C" w:rsidRPr="00DB390C">
              <w:rPr>
                <w:i/>
                <w:iCs/>
                <w:color w:val="000000" w:themeColor="text1"/>
                <w:sz w:val="20"/>
                <w:szCs w:val="20"/>
              </w:rPr>
              <w:t>maximize</w:t>
            </w:r>
            <w:r w:rsidRPr="00DB390C">
              <w:rPr>
                <w:i/>
                <w:iCs/>
                <w:color w:val="000000" w:themeColor="text1"/>
                <w:sz w:val="20"/>
                <w:szCs w:val="20"/>
              </w:rPr>
              <w:t xml:space="preserve"> developmental returns while maintaining policy autonomy.</w:t>
            </w:r>
          </w:p>
        </w:tc>
      </w:tr>
    </w:tbl>
    <w:p w14:paraId="6733A33A" w14:textId="77777777" w:rsidR="001458EC" w:rsidRPr="00833DDC" w:rsidRDefault="001458EC">
      <w:pPr>
        <w:rPr>
          <w:color w:val="000000" w:themeColor="text1"/>
        </w:rPr>
      </w:pPr>
    </w:p>
    <w:p w14:paraId="4309D5EA" w14:textId="2CA2B575" w:rsidR="001458EC" w:rsidRPr="00833DDC" w:rsidRDefault="004B4434">
      <w:pPr>
        <w:pStyle w:val="Heading2"/>
        <w:rPr>
          <w:color w:val="000000" w:themeColor="text1"/>
        </w:rPr>
      </w:pPr>
      <w:r w:rsidRPr="00833DDC">
        <w:rPr>
          <w:color w:val="000000" w:themeColor="text1"/>
        </w:rPr>
        <w:t>6.4 Comparative</w:t>
      </w:r>
      <w:r w:rsidR="00F04D27" w:rsidRPr="00833DDC">
        <w:rPr>
          <w:color w:val="000000" w:themeColor="text1"/>
        </w:rPr>
        <w:t xml:space="preserve"> Diplomacy: China vis-à-vis Western Educational Donors</w:t>
      </w:r>
    </w:p>
    <w:p w14:paraId="6B6056C9" w14:textId="5A8768A5" w:rsidR="001458EC" w:rsidRPr="00833DDC" w:rsidRDefault="00F04D27">
      <w:pPr>
        <w:spacing w:before="60" w:after="60" w:line="276" w:lineRule="auto"/>
        <w:ind w:firstLine="720"/>
        <w:jc w:val="both"/>
        <w:rPr>
          <w:color w:val="000000" w:themeColor="text1"/>
        </w:rPr>
      </w:pPr>
      <w:r w:rsidRPr="00833DDC">
        <w:rPr>
          <w:color w:val="000000" w:themeColor="text1"/>
        </w:rPr>
        <w:t xml:space="preserve">A comparative perspective is essential for </w:t>
      </w:r>
      <w:r w:rsidR="004B4434" w:rsidRPr="00833DDC">
        <w:rPr>
          <w:color w:val="000000" w:themeColor="text1"/>
        </w:rPr>
        <w:t>contextualizing</w:t>
      </w:r>
      <w:r w:rsidRPr="00833DDC">
        <w:rPr>
          <w:color w:val="000000" w:themeColor="text1"/>
        </w:rPr>
        <w:t xml:space="preserve"> China's education diplomacy. The United States, </w:t>
      </w:r>
      <w:r w:rsidR="00870180">
        <w:rPr>
          <w:color w:val="000000" w:themeColor="text1"/>
        </w:rPr>
        <w:t xml:space="preserve">the </w:t>
      </w:r>
      <w:r w:rsidRPr="00833DDC">
        <w:rPr>
          <w:color w:val="000000" w:themeColor="text1"/>
        </w:rPr>
        <w:t xml:space="preserve">United Kingdom, France, and Germany all maintain significant scholarship and cultural diplomacy </w:t>
      </w:r>
      <w:r w:rsidR="00870180">
        <w:rPr>
          <w:color w:val="000000" w:themeColor="text1"/>
        </w:rPr>
        <w:t>programs</w:t>
      </w:r>
      <w:r w:rsidRPr="00833DDC">
        <w:rPr>
          <w:color w:val="000000" w:themeColor="text1"/>
        </w:rPr>
        <w:t xml:space="preserve"> in Africa. The Fulbright Progra</w:t>
      </w:r>
      <w:r w:rsidR="004B4434">
        <w:rPr>
          <w:color w:val="000000" w:themeColor="text1"/>
        </w:rPr>
        <w:t>m</w:t>
      </w:r>
      <w:r w:rsidRPr="00833DDC">
        <w:rPr>
          <w:color w:val="000000" w:themeColor="text1"/>
        </w:rPr>
        <w:t>, Chevening Scholarships, Eiffel Scholarships, and DAAD fellowships are well-established pathways to Western higher education for African students. However, several structural features distinguish China's offering: scale (China's FOCAC pledges dwarf any comparable Western bilateral progra</w:t>
      </w:r>
      <w:r w:rsidR="004B4434">
        <w:rPr>
          <w:color w:val="000000" w:themeColor="text1"/>
        </w:rPr>
        <w:t>m</w:t>
      </w:r>
      <w:r w:rsidRPr="00833DDC">
        <w:rPr>
          <w:color w:val="000000" w:themeColor="text1"/>
        </w:rPr>
        <w:t xml:space="preserve">); accessibility (less stringent admission requirements and visa processes); affordability (lower living costs in Chinese cities compared to New York, London, or Paris); and alignment with applied technical fields </w:t>
      </w:r>
      <w:r w:rsidR="004B4434" w:rsidRPr="00833DDC">
        <w:rPr>
          <w:color w:val="000000" w:themeColor="text1"/>
        </w:rPr>
        <w:t>prioritized</w:t>
      </w:r>
      <w:r w:rsidRPr="00833DDC">
        <w:rPr>
          <w:color w:val="000000" w:themeColor="text1"/>
        </w:rPr>
        <w:t xml:space="preserve"> by African governments.</w:t>
      </w:r>
    </w:p>
    <w:p w14:paraId="69EE429F" w14:textId="4FF9DEF9" w:rsidR="001458EC" w:rsidRPr="00833DDC" w:rsidRDefault="00F04D27">
      <w:pPr>
        <w:spacing w:before="60" w:after="60" w:line="276" w:lineRule="auto"/>
        <w:ind w:firstLine="720"/>
        <w:jc w:val="both"/>
        <w:rPr>
          <w:color w:val="000000" w:themeColor="text1"/>
        </w:rPr>
      </w:pPr>
      <w:r w:rsidRPr="00833DDC">
        <w:rPr>
          <w:color w:val="000000" w:themeColor="text1"/>
        </w:rPr>
        <w:t xml:space="preserve">The growing attractiveness of China as a study destination also reflects structural changes in Western higher education: rising tuition fees, increasingly restrictive immigration regimes, and the perception among some African students of racial discrimination in Western academic environments. As </w:t>
      </w:r>
      <w:proofErr w:type="spellStart"/>
      <w:r w:rsidRPr="00833DDC">
        <w:rPr>
          <w:color w:val="000000" w:themeColor="text1"/>
        </w:rPr>
        <w:t>Hodzi</w:t>
      </w:r>
      <w:proofErr w:type="spellEnd"/>
      <w:r w:rsidRPr="00833DDC">
        <w:rPr>
          <w:color w:val="000000" w:themeColor="text1"/>
        </w:rPr>
        <w:t xml:space="preserve"> of the University of Liverpool notes, 'The language barrier, the relative closeness of the society, and the difficulty to find jobs with local Chinese employers are all factors' constraining the depth of China's educational integration with African students</w:t>
      </w:r>
      <w:r w:rsidR="00870180">
        <w:rPr>
          <w:color w:val="000000" w:themeColor="text1"/>
        </w:rPr>
        <w:t xml:space="preserve">, </w:t>
      </w:r>
      <w:r w:rsidRPr="00833DDC">
        <w:rPr>
          <w:color w:val="000000" w:themeColor="text1"/>
        </w:rPr>
        <w:t>but these are balanced against accessibility advantages that make China increasingly competitive for African students seeking quality education at manageable cost [2].</w:t>
      </w:r>
    </w:p>
    <w:p w14:paraId="747EB349" w14:textId="77777777" w:rsidR="001458EC" w:rsidRPr="00833DDC" w:rsidRDefault="001458EC">
      <w:pPr>
        <w:rPr>
          <w:color w:val="000000" w:themeColor="text1"/>
        </w:rPr>
      </w:pPr>
    </w:p>
    <w:tbl>
      <w:tblPr>
        <w:tblW w:w="9360" w:type="dxa"/>
        <w:tblCellMar>
          <w:left w:w="10" w:type="dxa"/>
          <w:right w:w="10" w:type="dxa"/>
        </w:tblCellMar>
        <w:tblLook w:val="04A0" w:firstRow="1" w:lastRow="0" w:firstColumn="1" w:lastColumn="0" w:noHBand="0" w:noVBand="1"/>
      </w:tblPr>
      <w:tblGrid>
        <w:gridCol w:w="2081"/>
        <w:gridCol w:w="1902"/>
        <w:gridCol w:w="2243"/>
        <w:gridCol w:w="1567"/>
        <w:gridCol w:w="1567"/>
      </w:tblGrid>
      <w:tr w:rsidR="00833DDC" w:rsidRPr="00833DDC" w14:paraId="4D4A2CFD" w14:textId="77777777" w:rsidTr="00870180">
        <w:tc>
          <w:tcPr>
            <w:tcW w:w="186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3BB0FC71"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Dimension</w:t>
            </w:r>
          </w:p>
        </w:tc>
        <w:tc>
          <w:tcPr>
            <w:tcW w:w="17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0FD15DE2"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China (FOCAC)</w:t>
            </w:r>
          </w:p>
        </w:tc>
        <w:tc>
          <w:tcPr>
            <w:tcW w:w="14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6E0B70FA"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United States</w:t>
            </w:r>
          </w:p>
        </w:tc>
        <w:tc>
          <w:tcPr>
            <w:tcW w:w="14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47FA2AC5"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United Kingdom</w:t>
            </w:r>
          </w:p>
        </w:tc>
        <w:tc>
          <w:tcPr>
            <w:tcW w:w="1400" w:type="dxa"/>
            <w:tcBorders>
              <w:top w:val="single" w:sz="4" w:space="0" w:color="auto"/>
              <w:bottom w:val="single" w:sz="4" w:space="0" w:color="auto"/>
            </w:tcBorders>
            <w:shd w:val="clear" w:color="auto" w:fill="auto"/>
            <w:tcMar>
              <w:top w:w="80" w:type="dxa"/>
              <w:left w:w="100" w:type="dxa"/>
              <w:bottom w:w="80" w:type="dxa"/>
              <w:right w:w="100" w:type="dxa"/>
            </w:tcMar>
            <w:vAlign w:val="center"/>
          </w:tcPr>
          <w:p w14:paraId="63479C75" w14:textId="77777777" w:rsidR="001458EC" w:rsidRPr="00833DDC" w:rsidRDefault="00F04D27">
            <w:pPr>
              <w:jc w:val="center"/>
              <w:rPr>
                <w:color w:val="000000" w:themeColor="text1"/>
              </w:rPr>
            </w:pPr>
            <w:r w:rsidRPr="00833DDC">
              <w:rPr>
                <w:rFonts w:ascii="Arial" w:eastAsia="Arial" w:hAnsi="Arial" w:cs="Arial"/>
                <w:b/>
                <w:bCs/>
                <w:color w:val="000000" w:themeColor="text1"/>
                <w:sz w:val="18"/>
                <w:szCs w:val="18"/>
              </w:rPr>
              <w:t>France</w:t>
            </w:r>
          </w:p>
        </w:tc>
      </w:tr>
      <w:tr w:rsidR="00833DDC" w:rsidRPr="00833DDC" w14:paraId="1B94EE04" w14:textId="77777777" w:rsidTr="00870180">
        <w:tc>
          <w:tcPr>
            <w:tcW w:w="1860" w:type="dxa"/>
            <w:tcBorders>
              <w:top w:val="single" w:sz="4" w:space="0" w:color="auto"/>
            </w:tcBorders>
            <w:shd w:val="clear" w:color="auto" w:fill="auto"/>
            <w:tcMar>
              <w:top w:w="60" w:type="dxa"/>
              <w:left w:w="100" w:type="dxa"/>
              <w:bottom w:w="60" w:type="dxa"/>
              <w:right w:w="100" w:type="dxa"/>
            </w:tcMar>
          </w:tcPr>
          <w:p w14:paraId="31ACC2BF" w14:textId="77777777" w:rsidR="001458EC" w:rsidRPr="00833DDC" w:rsidRDefault="00F04D27">
            <w:pPr>
              <w:rPr>
                <w:color w:val="000000" w:themeColor="text1"/>
              </w:rPr>
            </w:pPr>
            <w:r w:rsidRPr="00833DDC">
              <w:rPr>
                <w:color w:val="000000" w:themeColor="text1"/>
                <w:sz w:val="19"/>
                <w:szCs w:val="19"/>
              </w:rPr>
              <w:t>Annual scholarships to Africa</w:t>
            </w:r>
          </w:p>
        </w:tc>
        <w:tc>
          <w:tcPr>
            <w:tcW w:w="1700" w:type="dxa"/>
            <w:tcBorders>
              <w:top w:val="single" w:sz="4" w:space="0" w:color="auto"/>
            </w:tcBorders>
            <w:shd w:val="clear" w:color="auto" w:fill="auto"/>
            <w:tcMar>
              <w:top w:w="60" w:type="dxa"/>
              <w:left w:w="100" w:type="dxa"/>
              <w:bottom w:w="60" w:type="dxa"/>
              <w:right w:w="100" w:type="dxa"/>
            </w:tcMar>
          </w:tcPr>
          <w:p w14:paraId="4BB7F540" w14:textId="77777777" w:rsidR="001458EC" w:rsidRPr="00833DDC" w:rsidRDefault="00F04D27">
            <w:pPr>
              <w:jc w:val="center"/>
              <w:rPr>
                <w:color w:val="000000" w:themeColor="text1"/>
              </w:rPr>
            </w:pPr>
            <w:r w:rsidRPr="00833DDC">
              <w:rPr>
                <w:color w:val="000000" w:themeColor="text1"/>
                <w:sz w:val="19"/>
                <w:szCs w:val="19"/>
              </w:rPr>
              <w:t>~20,000 (2024 cycle)</w:t>
            </w:r>
          </w:p>
        </w:tc>
        <w:tc>
          <w:tcPr>
            <w:tcW w:w="1400" w:type="dxa"/>
            <w:tcBorders>
              <w:top w:val="single" w:sz="4" w:space="0" w:color="auto"/>
            </w:tcBorders>
            <w:shd w:val="clear" w:color="auto" w:fill="auto"/>
            <w:tcMar>
              <w:top w:w="60" w:type="dxa"/>
              <w:left w:w="100" w:type="dxa"/>
              <w:bottom w:w="60" w:type="dxa"/>
              <w:right w:w="100" w:type="dxa"/>
            </w:tcMar>
          </w:tcPr>
          <w:p w14:paraId="6B48663F" w14:textId="77777777" w:rsidR="001458EC" w:rsidRPr="00833DDC" w:rsidRDefault="00F04D27">
            <w:pPr>
              <w:jc w:val="center"/>
              <w:rPr>
                <w:color w:val="000000" w:themeColor="text1"/>
              </w:rPr>
            </w:pPr>
            <w:r w:rsidRPr="00833DDC">
              <w:rPr>
                <w:color w:val="000000" w:themeColor="text1"/>
                <w:sz w:val="19"/>
                <w:szCs w:val="19"/>
              </w:rPr>
              <w:t>~2,500 (Fulbright + others)</w:t>
            </w:r>
          </w:p>
        </w:tc>
        <w:tc>
          <w:tcPr>
            <w:tcW w:w="1400" w:type="dxa"/>
            <w:tcBorders>
              <w:top w:val="single" w:sz="4" w:space="0" w:color="auto"/>
            </w:tcBorders>
            <w:shd w:val="clear" w:color="auto" w:fill="auto"/>
            <w:tcMar>
              <w:top w:w="60" w:type="dxa"/>
              <w:left w:w="100" w:type="dxa"/>
              <w:bottom w:w="60" w:type="dxa"/>
              <w:right w:w="100" w:type="dxa"/>
            </w:tcMar>
          </w:tcPr>
          <w:p w14:paraId="53878276" w14:textId="77777777" w:rsidR="001458EC" w:rsidRPr="00833DDC" w:rsidRDefault="00F04D27">
            <w:pPr>
              <w:jc w:val="center"/>
              <w:rPr>
                <w:color w:val="000000" w:themeColor="text1"/>
              </w:rPr>
            </w:pPr>
            <w:r w:rsidRPr="00833DDC">
              <w:rPr>
                <w:color w:val="000000" w:themeColor="text1"/>
                <w:sz w:val="19"/>
                <w:szCs w:val="19"/>
              </w:rPr>
              <w:t>~4,000 (Chevening + others)</w:t>
            </w:r>
          </w:p>
        </w:tc>
        <w:tc>
          <w:tcPr>
            <w:tcW w:w="1400" w:type="dxa"/>
            <w:tcBorders>
              <w:top w:val="single" w:sz="4" w:space="0" w:color="auto"/>
            </w:tcBorders>
            <w:shd w:val="clear" w:color="auto" w:fill="auto"/>
            <w:tcMar>
              <w:top w:w="60" w:type="dxa"/>
              <w:left w:w="100" w:type="dxa"/>
              <w:bottom w:w="60" w:type="dxa"/>
              <w:right w:w="100" w:type="dxa"/>
            </w:tcMar>
          </w:tcPr>
          <w:p w14:paraId="10A4C136" w14:textId="77777777" w:rsidR="001458EC" w:rsidRPr="00833DDC" w:rsidRDefault="00F04D27">
            <w:pPr>
              <w:jc w:val="center"/>
              <w:rPr>
                <w:color w:val="000000" w:themeColor="text1"/>
              </w:rPr>
            </w:pPr>
            <w:r w:rsidRPr="00833DDC">
              <w:rPr>
                <w:color w:val="000000" w:themeColor="text1"/>
                <w:sz w:val="19"/>
                <w:szCs w:val="19"/>
              </w:rPr>
              <w:t>~3,500 (Eiffel + others)</w:t>
            </w:r>
          </w:p>
        </w:tc>
      </w:tr>
      <w:tr w:rsidR="00833DDC" w:rsidRPr="00833DDC" w14:paraId="09D07ECC" w14:textId="77777777" w:rsidTr="00870180">
        <w:tc>
          <w:tcPr>
            <w:tcW w:w="1860" w:type="dxa"/>
            <w:shd w:val="clear" w:color="auto" w:fill="auto"/>
            <w:tcMar>
              <w:top w:w="60" w:type="dxa"/>
              <w:left w:w="100" w:type="dxa"/>
              <w:bottom w:w="60" w:type="dxa"/>
              <w:right w:w="100" w:type="dxa"/>
            </w:tcMar>
          </w:tcPr>
          <w:p w14:paraId="3B7BC82D" w14:textId="77777777" w:rsidR="001458EC" w:rsidRPr="00833DDC" w:rsidRDefault="00F04D27">
            <w:pPr>
              <w:rPr>
                <w:color w:val="000000" w:themeColor="text1"/>
              </w:rPr>
            </w:pPr>
            <w:r w:rsidRPr="00833DDC">
              <w:rPr>
                <w:color w:val="000000" w:themeColor="text1"/>
                <w:sz w:val="19"/>
                <w:szCs w:val="19"/>
              </w:rPr>
              <w:t>Conditionality</w:t>
            </w:r>
          </w:p>
        </w:tc>
        <w:tc>
          <w:tcPr>
            <w:tcW w:w="1700" w:type="dxa"/>
            <w:shd w:val="clear" w:color="auto" w:fill="auto"/>
            <w:tcMar>
              <w:top w:w="60" w:type="dxa"/>
              <w:left w:w="100" w:type="dxa"/>
              <w:bottom w:w="60" w:type="dxa"/>
              <w:right w:w="100" w:type="dxa"/>
            </w:tcMar>
          </w:tcPr>
          <w:p w14:paraId="16BB2D15" w14:textId="77777777" w:rsidR="001458EC" w:rsidRPr="00833DDC" w:rsidRDefault="00F04D27">
            <w:pPr>
              <w:jc w:val="center"/>
              <w:rPr>
                <w:color w:val="000000" w:themeColor="text1"/>
              </w:rPr>
            </w:pPr>
            <w:r w:rsidRPr="00833DDC">
              <w:rPr>
                <w:color w:val="000000" w:themeColor="text1"/>
                <w:sz w:val="19"/>
                <w:szCs w:val="19"/>
              </w:rPr>
              <w:t>None (non-interference)</w:t>
            </w:r>
          </w:p>
        </w:tc>
        <w:tc>
          <w:tcPr>
            <w:tcW w:w="1400" w:type="dxa"/>
            <w:shd w:val="clear" w:color="auto" w:fill="auto"/>
            <w:tcMar>
              <w:top w:w="60" w:type="dxa"/>
              <w:left w:w="100" w:type="dxa"/>
              <w:bottom w:w="60" w:type="dxa"/>
              <w:right w:w="100" w:type="dxa"/>
            </w:tcMar>
          </w:tcPr>
          <w:p w14:paraId="25BD4417" w14:textId="77777777" w:rsidR="001458EC" w:rsidRPr="00833DDC" w:rsidRDefault="00F04D27">
            <w:pPr>
              <w:jc w:val="center"/>
              <w:rPr>
                <w:color w:val="000000" w:themeColor="text1"/>
              </w:rPr>
            </w:pPr>
            <w:r w:rsidRPr="00833DDC">
              <w:rPr>
                <w:color w:val="000000" w:themeColor="text1"/>
                <w:sz w:val="19"/>
                <w:szCs w:val="19"/>
              </w:rPr>
              <w:t>Democracy/governance conditions</w:t>
            </w:r>
          </w:p>
        </w:tc>
        <w:tc>
          <w:tcPr>
            <w:tcW w:w="1400" w:type="dxa"/>
            <w:shd w:val="clear" w:color="auto" w:fill="auto"/>
            <w:tcMar>
              <w:top w:w="60" w:type="dxa"/>
              <w:left w:w="100" w:type="dxa"/>
              <w:bottom w:w="60" w:type="dxa"/>
              <w:right w:w="100" w:type="dxa"/>
            </w:tcMar>
          </w:tcPr>
          <w:p w14:paraId="68E9E871" w14:textId="77777777" w:rsidR="001458EC" w:rsidRPr="00833DDC" w:rsidRDefault="00F04D27">
            <w:pPr>
              <w:jc w:val="center"/>
              <w:rPr>
                <w:color w:val="000000" w:themeColor="text1"/>
              </w:rPr>
            </w:pPr>
            <w:r w:rsidRPr="00833DDC">
              <w:rPr>
                <w:color w:val="000000" w:themeColor="text1"/>
                <w:sz w:val="19"/>
                <w:szCs w:val="19"/>
              </w:rPr>
              <w:t>Light conditionality</w:t>
            </w:r>
          </w:p>
        </w:tc>
        <w:tc>
          <w:tcPr>
            <w:tcW w:w="1400" w:type="dxa"/>
            <w:shd w:val="clear" w:color="auto" w:fill="auto"/>
            <w:tcMar>
              <w:top w:w="60" w:type="dxa"/>
              <w:left w:w="100" w:type="dxa"/>
              <w:bottom w:w="60" w:type="dxa"/>
              <w:right w:w="100" w:type="dxa"/>
            </w:tcMar>
          </w:tcPr>
          <w:p w14:paraId="708718D4" w14:textId="77777777" w:rsidR="001458EC" w:rsidRPr="00833DDC" w:rsidRDefault="00F04D27">
            <w:pPr>
              <w:jc w:val="center"/>
              <w:rPr>
                <w:color w:val="000000" w:themeColor="text1"/>
              </w:rPr>
            </w:pPr>
            <w:r w:rsidRPr="00833DDC">
              <w:rPr>
                <w:color w:val="000000" w:themeColor="text1"/>
                <w:sz w:val="19"/>
                <w:szCs w:val="19"/>
              </w:rPr>
              <w:t>Light conditionality</w:t>
            </w:r>
          </w:p>
        </w:tc>
      </w:tr>
      <w:tr w:rsidR="00833DDC" w:rsidRPr="00833DDC" w14:paraId="4DB885F5" w14:textId="77777777" w:rsidTr="00870180">
        <w:tc>
          <w:tcPr>
            <w:tcW w:w="1860" w:type="dxa"/>
            <w:shd w:val="clear" w:color="auto" w:fill="auto"/>
            <w:tcMar>
              <w:top w:w="60" w:type="dxa"/>
              <w:left w:w="100" w:type="dxa"/>
              <w:bottom w:w="60" w:type="dxa"/>
              <w:right w:w="100" w:type="dxa"/>
            </w:tcMar>
          </w:tcPr>
          <w:p w14:paraId="1E9CFC4D" w14:textId="77777777" w:rsidR="001458EC" w:rsidRPr="00833DDC" w:rsidRDefault="00F04D27">
            <w:pPr>
              <w:rPr>
                <w:color w:val="000000" w:themeColor="text1"/>
              </w:rPr>
            </w:pPr>
            <w:r w:rsidRPr="00833DDC">
              <w:rPr>
                <w:color w:val="000000" w:themeColor="text1"/>
                <w:sz w:val="19"/>
                <w:szCs w:val="19"/>
              </w:rPr>
              <w:t>Language requirement</w:t>
            </w:r>
          </w:p>
        </w:tc>
        <w:tc>
          <w:tcPr>
            <w:tcW w:w="1700" w:type="dxa"/>
            <w:shd w:val="clear" w:color="auto" w:fill="auto"/>
            <w:tcMar>
              <w:top w:w="60" w:type="dxa"/>
              <w:left w:w="100" w:type="dxa"/>
              <w:bottom w:w="60" w:type="dxa"/>
              <w:right w:w="100" w:type="dxa"/>
            </w:tcMar>
          </w:tcPr>
          <w:p w14:paraId="0787E58D" w14:textId="77777777" w:rsidR="001458EC" w:rsidRPr="00833DDC" w:rsidRDefault="00F04D27">
            <w:pPr>
              <w:jc w:val="center"/>
              <w:rPr>
                <w:color w:val="000000" w:themeColor="text1"/>
              </w:rPr>
            </w:pPr>
            <w:r w:rsidRPr="00833DDC">
              <w:rPr>
                <w:color w:val="000000" w:themeColor="text1"/>
                <w:sz w:val="19"/>
                <w:szCs w:val="19"/>
              </w:rPr>
              <w:t>Chinese (or English)</w:t>
            </w:r>
          </w:p>
        </w:tc>
        <w:tc>
          <w:tcPr>
            <w:tcW w:w="1400" w:type="dxa"/>
            <w:shd w:val="clear" w:color="auto" w:fill="auto"/>
            <w:tcMar>
              <w:top w:w="60" w:type="dxa"/>
              <w:left w:w="100" w:type="dxa"/>
              <w:bottom w:w="60" w:type="dxa"/>
              <w:right w:w="100" w:type="dxa"/>
            </w:tcMar>
          </w:tcPr>
          <w:p w14:paraId="037E01F5" w14:textId="77777777" w:rsidR="001458EC" w:rsidRPr="00833DDC" w:rsidRDefault="00F04D27">
            <w:pPr>
              <w:jc w:val="center"/>
              <w:rPr>
                <w:color w:val="000000" w:themeColor="text1"/>
              </w:rPr>
            </w:pPr>
            <w:r w:rsidRPr="00833DDC">
              <w:rPr>
                <w:color w:val="000000" w:themeColor="text1"/>
                <w:sz w:val="19"/>
                <w:szCs w:val="19"/>
              </w:rPr>
              <w:t>English</w:t>
            </w:r>
          </w:p>
        </w:tc>
        <w:tc>
          <w:tcPr>
            <w:tcW w:w="1400" w:type="dxa"/>
            <w:shd w:val="clear" w:color="auto" w:fill="auto"/>
            <w:tcMar>
              <w:top w:w="60" w:type="dxa"/>
              <w:left w:w="100" w:type="dxa"/>
              <w:bottom w:w="60" w:type="dxa"/>
              <w:right w:w="100" w:type="dxa"/>
            </w:tcMar>
          </w:tcPr>
          <w:p w14:paraId="141DBC2B" w14:textId="77777777" w:rsidR="001458EC" w:rsidRPr="00833DDC" w:rsidRDefault="00F04D27">
            <w:pPr>
              <w:jc w:val="center"/>
              <w:rPr>
                <w:color w:val="000000" w:themeColor="text1"/>
              </w:rPr>
            </w:pPr>
            <w:r w:rsidRPr="00833DDC">
              <w:rPr>
                <w:color w:val="000000" w:themeColor="text1"/>
                <w:sz w:val="19"/>
                <w:szCs w:val="19"/>
              </w:rPr>
              <w:t>English</w:t>
            </w:r>
          </w:p>
        </w:tc>
        <w:tc>
          <w:tcPr>
            <w:tcW w:w="1400" w:type="dxa"/>
            <w:shd w:val="clear" w:color="auto" w:fill="auto"/>
            <w:tcMar>
              <w:top w:w="60" w:type="dxa"/>
              <w:left w:w="100" w:type="dxa"/>
              <w:bottom w:w="60" w:type="dxa"/>
              <w:right w:w="100" w:type="dxa"/>
            </w:tcMar>
          </w:tcPr>
          <w:p w14:paraId="53C87EE2" w14:textId="77777777" w:rsidR="001458EC" w:rsidRPr="00833DDC" w:rsidRDefault="00F04D27">
            <w:pPr>
              <w:jc w:val="center"/>
              <w:rPr>
                <w:color w:val="000000" w:themeColor="text1"/>
              </w:rPr>
            </w:pPr>
            <w:r w:rsidRPr="00833DDC">
              <w:rPr>
                <w:color w:val="000000" w:themeColor="text1"/>
                <w:sz w:val="19"/>
                <w:szCs w:val="19"/>
              </w:rPr>
              <w:t>French (primarily)</w:t>
            </w:r>
          </w:p>
        </w:tc>
      </w:tr>
      <w:tr w:rsidR="00833DDC" w:rsidRPr="00833DDC" w14:paraId="1512350D" w14:textId="77777777" w:rsidTr="00870180">
        <w:tc>
          <w:tcPr>
            <w:tcW w:w="1860" w:type="dxa"/>
            <w:shd w:val="clear" w:color="auto" w:fill="auto"/>
            <w:tcMar>
              <w:top w:w="60" w:type="dxa"/>
              <w:left w:w="100" w:type="dxa"/>
              <w:bottom w:w="60" w:type="dxa"/>
              <w:right w:w="100" w:type="dxa"/>
            </w:tcMar>
          </w:tcPr>
          <w:p w14:paraId="3AF7EA63" w14:textId="77777777" w:rsidR="001458EC" w:rsidRPr="00833DDC" w:rsidRDefault="00F04D27">
            <w:pPr>
              <w:rPr>
                <w:color w:val="000000" w:themeColor="text1"/>
              </w:rPr>
            </w:pPr>
            <w:r w:rsidRPr="00833DDC">
              <w:rPr>
                <w:color w:val="000000" w:themeColor="text1"/>
                <w:sz w:val="19"/>
                <w:szCs w:val="19"/>
              </w:rPr>
              <w:t>Disciplines emphasis</w:t>
            </w:r>
          </w:p>
        </w:tc>
        <w:tc>
          <w:tcPr>
            <w:tcW w:w="1700" w:type="dxa"/>
            <w:shd w:val="clear" w:color="auto" w:fill="auto"/>
            <w:tcMar>
              <w:top w:w="60" w:type="dxa"/>
              <w:left w:w="100" w:type="dxa"/>
              <w:bottom w:w="60" w:type="dxa"/>
              <w:right w:w="100" w:type="dxa"/>
            </w:tcMar>
          </w:tcPr>
          <w:p w14:paraId="53E79E66" w14:textId="77777777" w:rsidR="001458EC" w:rsidRPr="00833DDC" w:rsidRDefault="00F04D27">
            <w:pPr>
              <w:jc w:val="center"/>
              <w:rPr>
                <w:color w:val="000000" w:themeColor="text1"/>
              </w:rPr>
            </w:pPr>
            <w:r w:rsidRPr="00833DDC">
              <w:rPr>
                <w:color w:val="000000" w:themeColor="text1"/>
                <w:sz w:val="19"/>
                <w:szCs w:val="19"/>
              </w:rPr>
              <w:t>STEM, agriculture, medicine</w:t>
            </w:r>
          </w:p>
        </w:tc>
        <w:tc>
          <w:tcPr>
            <w:tcW w:w="1400" w:type="dxa"/>
            <w:shd w:val="clear" w:color="auto" w:fill="auto"/>
            <w:tcMar>
              <w:top w:w="60" w:type="dxa"/>
              <w:left w:w="100" w:type="dxa"/>
              <w:bottom w:w="60" w:type="dxa"/>
              <w:right w:w="100" w:type="dxa"/>
            </w:tcMar>
          </w:tcPr>
          <w:p w14:paraId="77B47F00" w14:textId="77777777" w:rsidR="001458EC" w:rsidRPr="00833DDC" w:rsidRDefault="00F04D27">
            <w:pPr>
              <w:jc w:val="center"/>
              <w:rPr>
                <w:color w:val="000000" w:themeColor="text1"/>
              </w:rPr>
            </w:pPr>
            <w:r w:rsidRPr="00833DDC">
              <w:rPr>
                <w:color w:val="000000" w:themeColor="text1"/>
                <w:sz w:val="19"/>
                <w:szCs w:val="19"/>
              </w:rPr>
              <w:t>Broad (social sciences strong)</w:t>
            </w:r>
          </w:p>
        </w:tc>
        <w:tc>
          <w:tcPr>
            <w:tcW w:w="1400" w:type="dxa"/>
            <w:shd w:val="clear" w:color="auto" w:fill="auto"/>
            <w:tcMar>
              <w:top w:w="60" w:type="dxa"/>
              <w:left w:w="100" w:type="dxa"/>
              <w:bottom w:w="60" w:type="dxa"/>
              <w:right w:w="100" w:type="dxa"/>
            </w:tcMar>
          </w:tcPr>
          <w:p w14:paraId="62791BEF" w14:textId="77777777" w:rsidR="001458EC" w:rsidRPr="00833DDC" w:rsidRDefault="00F04D27">
            <w:pPr>
              <w:jc w:val="center"/>
              <w:rPr>
                <w:color w:val="000000" w:themeColor="text1"/>
              </w:rPr>
            </w:pPr>
            <w:r w:rsidRPr="00833DDC">
              <w:rPr>
                <w:color w:val="000000" w:themeColor="text1"/>
                <w:sz w:val="19"/>
                <w:szCs w:val="19"/>
              </w:rPr>
              <w:t>Broad (governance strong)</w:t>
            </w:r>
          </w:p>
        </w:tc>
        <w:tc>
          <w:tcPr>
            <w:tcW w:w="1400" w:type="dxa"/>
            <w:shd w:val="clear" w:color="auto" w:fill="auto"/>
            <w:tcMar>
              <w:top w:w="60" w:type="dxa"/>
              <w:left w:w="100" w:type="dxa"/>
              <w:bottom w:w="60" w:type="dxa"/>
              <w:right w:w="100" w:type="dxa"/>
            </w:tcMar>
          </w:tcPr>
          <w:p w14:paraId="5B318041" w14:textId="77777777" w:rsidR="001458EC" w:rsidRPr="00833DDC" w:rsidRDefault="00F04D27">
            <w:pPr>
              <w:jc w:val="center"/>
              <w:rPr>
                <w:color w:val="000000" w:themeColor="text1"/>
              </w:rPr>
            </w:pPr>
            <w:r w:rsidRPr="00833DDC">
              <w:rPr>
                <w:color w:val="000000" w:themeColor="text1"/>
                <w:sz w:val="19"/>
                <w:szCs w:val="19"/>
              </w:rPr>
              <w:t>Broad (Francophone focus)</w:t>
            </w:r>
          </w:p>
        </w:tc>
      </w:tr>
      <w:tr w:rsidR="00833DDC" w:rsidRPr="00833DDC" w14:paraId="75EE0F95" w14:textId="77777777" w:rsidTr="00870180">
        <w:tc>
          <w:tcPr>
            <w:tcW w:w="1860" w:type="dxa"/>
            <w:shd w:val="clear" w:color="auto" w:fill="auto"/>
            <w:tcMar>
              <w:top w:w="60" w:type="dxa"/>
              <w:left w:w="100" w:type="dxa"/>
              <w:bottom w:w="60" w:type="dxa"/>
              <w:right w:w="100" w:type="dxa"/>
            </w:tcMar>
          </w:tcPr>
          <w:p w14:paraId="7689FBBA" w14:textId="77777777" w:rsidR="001458EC" w:rsidRPr="00833DDC" w:rsidRDefault="00F04D27">
            <w:pPr>
              <w:rPr>
                <w:color w:val="000000" w:themeColor="text1"/>
              </w:rPr>
            </w:pPr>
            <w:r w:rsidRPr="00833DDC">
              <w:rPr>
                <w:color w:val="000000" w:themeColor="text1"/>
                <w:sz w:val="19"/>
                <w:szCs w:val="19"/>
              </w:rPr>
              <w:t>Cultural institution</w:t>
            </w:r>
          </w:p>
        </w:tc>
        <w:tc>
          <w:tcPr>
            <w:tcW w:w="1700" w:type="dxa"/>
            <w:shd w:val="clear" w:color="auto" w:fill="auto"/>
            <w:tcMar>
              <w:top w:w="60" w:type="dxa"/>
              <w:left w:w="100" w:type="dxa"/>
              <w:bottom w:w="60" w:type="dxa"/>
              <w:right w:w="100" w:type="dxa"/>
            </w:tcMar>
          </w:tcPr>
          <w:p w14:paraId="268AFDC4" w14:textId="77777777" w:rsidR="001458EC" w:rsidRPr="00833DDC" w:rsidRDefault="00F04D27">
            <w:pPr>
              <w:jc w:val="center"/>
              <w:rPr>
                <w:color w:val="000000" w:themeColor="text1"/>
              </w:rPr>
            </w:pPr>
            <w:r w:rsidRPr="00833DDC">
              <w:rPr>
                <w:color w:val="000000" w:themeColor="text1"/>
                <w:sz w:val="19"/>
                <w:szCs w:val="19"/>
              </w:rPr>
              <w:t>Confucius Institute</w:t>
            </w:r>
          </w:p>
        </w:tc>
        <w:tc>
          <w:tcPr>
            <w:tcW w:w="1400" w:type="dxa"/>
            <w:shd w:val="clear" w:color="auto" w:fill="auto"/>
            <w:tcMar>
              <w:top w:w="60" w:type="dxa"/>
              <w:left w:w="100" w:type="dxa"/>
              <w:bottom w:w="60" w:type="dxa"/>
              <w:right w:w="100" w:type="dxa"/>
            </w:tcMar>
          </w:tcPr>
          <w:p w14:paraId="3D3610F6" w14:textId="7423A15E" w:rsidR="001458EC" w:rsidRPr="00833DDC" w:rsidRDefault="00F04D27">
            <w:pPr>
              <w:jc w:val="center"/>
              <w:rPr>
                <w:color w:val="000000" w:themeColor="text1"/>
              </w:rPr>
            </w:pPr>
            <w:r w:rsidRPr="00833DDC">
              <w:rPr>
                <w:color w:val="000000" w:themeColor="text1"/>
                <w:sz w:val="19"/>
                <w:szCs w:val="19"/>
              </w:rPr>
              <w:t>American Spaces/Education</w:t>
            </w:r>
            <w:r w:rsidR="00870180">
              <w:rPr>
                <w:color w:val="000000" w:themeColor="text1"/>
                <w:sz w:val="19"/>
                <w:szCs w:val="19"/>
              </w:rPr>
              <w:t xml:space="preserve"> </w:t>
            </w:r>
            <w:r w:rsidRPr="00833DDC">
              <w:rPr>
                <w:color w:val="000000" w:themeColor="text1"/>
                <w:sz w:val="19"/>
                <w:szCs w:val="19"/>
              </w:rPr>
              <w:t>USA</w:t>
            </w:r>
          </w:p>
        </w:tc>
        <w:tc>
          <w:tcPr>
            <w:tcW w:w="1400" w:type="dxa"/>
            <w:shd w:val="clear" w:color="auto" w:fill="auto"/>
            <w:tcMar>
              <w:top w:w="60" w:type="dxa"/>
              <w:left w:w="100" w:type="dxa"/>
              <w:bottom w:w="60" w:type="dxa"/>
              <w:right w:w="100" w:type="dxa"/>
            </w:tcMar>
          </w:tcPr>
          <w:p w14:paraId="5E356F27" w14:textId="77777777" w:rsidR="001458EC" w:rsidRPr="00833DDC" w:rsidRDefault="00F04D27">
            <w:pPr>
              <w:jc w:val="center"/>
              <w:rPr>
                <w:color w:val="000000" w:themeColor="text1"/>
              </w:rPr>
            </w:pPr>
            <w:r w:rsidRPr="00833DDC">
              <w:rPr>
                <w:color w:val="000000" w:themeColor="text1"/>
                <w:sz w:val="19"/>
                <w:szCs w:val="19"/>
              </w:rPr>
              <w:t>British Council</w:t>
            </w:r>
          </w:p>
        </w:tc>
        <w:tc>
          <w:tcPr>
            <w:tcW w:w="1400" w:type="dxa"/>
            <w:shd w:val="clear" w:color="auto" w:fill="auto"/>
            <w:tcMar>
              <w:top w:w="60" w:type="dxa"/>
              <w:left w:w="100" w:type="dxa"/>
              <w:bottom w:w="60" w:type="dxa"/>
              <w:right w:w="100" w:type="dxa"/>
            </w:tcMar>
          </w:tcPr>
          <w:p w14:paraId="42F61771" w14:textId="77777777" w:rsidR="001458EC" w:rsidRPr="00833DDC" w:rsidRDefault="00F04D27">
            <w:pPr>
              <w:jc w:val="center"/>
              <w:rPr>
                <w:color w:val="000000" w:themeColor="text1"/>
              </w:rPr>
            </w:pPr>
            <w:r w:rsidRPr="00833DDC">
              <w:rPr>
                <w:color w:val="000000" w:themeColor="text1"/>
                <w:sz w:val="19"/>
                <w:szCs w:val="19"/>
              </w:rPr>
              <w:t>Alliance Française</w:t>
            </w:r>
          </w:p>
        </w:tc>
      </w:tr>
      <w:tr w:rsidR="00833DDC" w:rsidRPr="00833DDC" w14:paraId="3E5E16F8" w14:textId="77777777" w:rsidTr="00870180">
        <w:tc>
          <w:tcPr>
            <w:tcW w:w="1860" w:type="dxa"/>
            <w:shd w:val="clear" w:color="auto" w:fill="auto"/>
            <w:tcMar>
              <w:top w:w="60" w:type="dxa"/>
              <w:left w:w="100" w:type="dxa"/>
              <w:bottom w:w="60" w:type="dxa"/>
              <w:right w:w="100" w:type="dxa"/>
            </w:tcMar>
          </w:tcPr>
          <w:p w14:paraId="48D8B68C" w14:textId="77777777" w:rsidR="001458EC" w:rsidRPr="00833DDC" w:rsidRDefault="00F04D27">
            <w:pPr>
              <w:rPr>
                <w:color w:val="000000" w:themeColor="text1"/>
              </w:rPr>
            </w:pPr>
            <w:r w:rsidRPr="00833DDC">
              <w:rPr>
                <w:color w:val="000000" w:themeColor="text1"/>
                <w:sz w:val="19"/>
                <w:szCs w:val="19"/>
              </w:rPr>
              <w:t>Alumni engagement</w:t>
            </w:r>
          </w:p>
        </w:tc>
        <w:tc>
          <w:tcPr>
            <w:tcW w:w="1700" w:type="dxa"/>
            <w:shd w:val="clear" w:color="auto" w:fill="auto"/>
            <w:tcMar>
              <w:top w:w="60" w:type="dxa"/>
              <w:left w:w="100" w:type="dxa"/>
              <w:bottom w:w="60" w:type="dxa"/>
              <w:right w:w="100" w:type="dxa"/>
            </w:tcMar>
          </w:tcPr>
          <w:p w14:paraId="3CDFF698" w14:textId="77777777" w:rsidR="001458EC" w:rsidRPr="00833DDC" w:rsidRDefault="00F04D27">
            <w:pPr>
              <w:jc w:val="center"/>
              <w:rPr>
                <w:color w:val="000000" w:themeColor="text1"/>
              </w:rPr>
            </w:pPr>
            <w:r w:rsidRPr="00833DDC">
              <w:rPr>
                <w:color w:val="000000" w:themeColor="text1"/>
                <w:sz w:val="19"/>
                <w:szCs w:val="19"/>
              </w:rPr>
              <w:t>Growing (FOCAC alumni)</w:t>
            </w:r>
          </w:p>
        </w:tc>
        <w:tc>
          <w:tcPr>
            <w:tcW w:w="1400" w:type="dxa"/>
            <w:shd w:val="clear" w:color="auto" w:fill="auto"/>
            <w:tcMar>
              <w:top w:w="60" w:type="dxa"/>
              <w:left w:w="100" w:type="dxa"/>
              <w:bottom w:w="60" w:type="dxa"/>
              <w:right w:w="100" w:type="dxa"/>
            </w:tcMar>
          </w:tcPr>
          <w:p w14:paraId="770407F9" w14:textId="77777777" w:rsidR="001458EC" w:rsidRPr="00833DDC" w:rsidRDefault="00F04D27">
            <w:pPr>
              <w:jc w:val="center"/>
              <w:rPr>
                <w:color w:val="000000" w:themeColor="text1"/>
              </w:rPr>
            </w:pPr>
            <w:r w:rsidRPr="00833DDC">
              <w:rPr>
                <w:color w:val="000000" w:themeColor="text1"/>
                <w:sz w:val="19"/>
                <w:szCs w:val="19"/>
              </w:rPr>
              <w:t>Strong (Fulbright network)</w:t>
            </w:r>
          </w:p>
        </w:tc>
        <w:tc>
          <w:tcPr>
            <w:tcW w:w="1400" w:type="dxa"/>
            <w:shd w:val="clear" w:color="auto" w:fill="auto"/>
            <w:tcMar>
              <w:top w:w="60" w:type="dxa"/>
              <w:left w:w="100" w:type="dxa"/>
              <w:bottom w:w="60" w:type="dxa"/>
              <w:right w:w="100" w:type="dxa"/>
            </w:tcMar>
          </w:tcPr>
          <w:p w14:paraId="70B2C4BB" w14:textId="77777777" w:rsidR="001458EC" w:rsidRPr="00833DDC" w:rsidRDefault="00F04D27">
            <w:pPr>
              <w:jc w:val="center"/>
              <w:rPr>
                <w:color w:val="000000" w:themeColor="text1"/>
              </w:rPr>
            </w:pPr>
            <w:r w:rsidRPr="00833DDC">
              <w:rPr>
                <w:color w:val="000000" w:themeColor="text1"/>
                <w:sz w:val="19"/>
                <w:szCs w:val="19"/>
              </w:rPr>
              <w:t>Strong (Chevening network)</w:t>
            </w:r>
          </w:p>
        </w:tc>
        <w:tc>
          <w:tcPr>
            <w:tcW w:w="1400" w:type="dxa"/>
            <w:shd w:val="clear" w:color="auto" w:fill="auto"/>
            <w:tcMar>
              <w:top w:w="60" w:type="dxa"/>
              <w:left w:w="100" w:type="dxa"/>
              <w:bottom w:w="60" w:type="dxa"/>
              <w:right w:w="100" w:type="dxa"/>
            </w:tcMar>
          </w:tcPr>
          <w:p w14:paraId="15321BB8" w14:textId="77777777" w:rsidR="001458EC" w:rsidRPr="00833DDC" w:rsidRDefault="00F04D27">
            <w:pPr>
              <w:jc w:val="center"/>
              <w:rPr>
                <w:color w:val="000000" w:themeColor="text1"/>
              </w:rPr>
            </w:pPr>
            <w:r w:rsidRPr="00833DDC">
              <w:rPr>
                <w:color w:val="000000" w:themeColor="text1"/>
                <w:sz w:val="19"/>
                <w:szCs w:val="19"/>
              </w:rPr>
              <w:t>Strong (AF network)</w:t>
            </w:r>
          </w:p>
        </w:tc>
      </w:tr>
      <w:tr w:rsidR="00833DDC" w:rsidRPr="00833DDC" w14:paraId="33B840A7" w14:textId="77777777" w:rsidTr="00870180">
        <w:tc>
          <w:tcPr>
            <w:tcW w:w="1860" w:type="dxa"/>
            <w:tcBorders>
              <w:bottom w:val="single" w:sz="4" w:space="0" w:color="auto"/>
            </w:tcBorders>
            <w:shd w:val="clear" w:color="auto" w:fill="auto"/>
            <w:tcMar>
              <w:top w:w="60" w:type="dxa"/>
              <w:left w:w="100" w:type="dxa"/>
              <w:bottom w:w="60" w:type="dxa"/>
              <w:right w:w="100" w:type="dxa"/>
            </w:tcMar>
          </w:tcPr>
          <w:p w14:paraId="3AA3F99E" w14:textId="77777777" w:rsidR="001458EC" w:rsidRPr="00833DDC" w:rsidRDefault="00F04D27">
            <w:pPr>
              <w:rPr>
                <w:color w:val="000000" w:themeColor="text1"/>
              </w:rPr>
            </w:pPr>
            <w:r w:rsidRPr="00833DDC">
              <w:rPr>
                <w:color w:val="000000" w:themeColor="text1"/>
                <w:sz w:val="19"/>
                <w:szCs w:val="19"/>
              </w:rPr>
              <w:t>Liberia-specific presence</w:t>
            </w:r>
          </w:p>
        </w:tc>
        <w:tc>
          <w:tcPr>
            <w:tcW w:w="1700" w:type="dxa"/>
            <w:tcBorders>
              <w:bottom w:val="single" w:sz="4" w:space="0" w:color="auto"/>
            </w:tcBorders>
            <w:shd w:val="clear" w:color="auto" w:fill="auto"/>
            <w:tcMar>
              <w:top w:w="60" w:type="dxa"/>
              <w:left w:w="100" w:type="dxa"/>
              <w:bottom w:w="60" w:type="dxa"/>
              <w:right w:w="100" w:type="dxa"/>
            </w:tcMar>
          </w:tcPr>
          <w:p w14:paraId="3FABEDDA" w14:textId="77777777" w:rsidR="001458EC" w:rsidRPr="00833DDC" w:rsidRDefault="00F04D27">
            <w:pPr>
              <w:jc w:val="center"/>
              <w:rPr>
                <w:color w:val="000000" w:themeColor="text1"/>
              </w:rPr>
            </w:pPr>
            <w:r w:rsidRPr="00833DDC">
              <w:rPr>
                <w:color w:val="000000" w:themeColor="text1"/>
                <w:sz w:val="19"/>
                <w:szCs w:val="19"/>
              </w:rPr>
              <w:t>Active; growing</w:t>
            </w:r>
          </w:p>
        </w:tc>
        <w:tc>
          <w:tcPr>
            <w:tcW w:w="1400" w:type="dxa"/>
            <w:tcBorders>
              <w:bottom w:val="single" w:sz="4" w:space="0" w:color="auto"/>
            </w:tcBorders>
            <w:shd w:val="clear" w:color="auto" w:fill="auto"/>
            <w:tcMar>
              <w:top w:w="60" w:type="dxa"/>
              <w:left w:w="100" w:type="dxa"/>
              <w:bottom w:w="60" w:type="dxa"/>
              <w:right w:w="100" w:type="dxa"/>
            </w:tcMar>
          </w:tcPr>
          <w:p w14:paraId="41D09AAA" w14:textId="77777777" w:rsidR="001458EC" w:rsidRPr="00833DDC" w:rsidRDefault="00F04D27">
            <w:pPr>
              <w:jc w:val="center"/>
              <w:rPr>
                <w:color w:val="000000" w:themeColor="text1"/>
              </w:rPr>
            </w:pPr>
            <w:r w:rsidRPr="00833DDC">
              <w:rPr>
                <w:color w:val="000000" w:themeColor="text1"/>
                <w:sz w:val="19"/>
                <w:szCs w:val="19"/>
              </w:rPr>
              <w:t>Historically strong</w:t>
            </w:r>
          </w:p>
        </w:tc>
        <w:tc>
          <w:tcPr>
            <w:tcW w:w="1400" w:type="dxa"/>
            <w:tcBorders>
              <w:bottom w:val="single" w:sz="4" w:space="0" w:color="auto"/>
            </w:tcBorders>
            <w:shd w:val="clear" w:color="auto" w:fill="auto"/>
            <w:tcMar>
              <w:top w:w="60" w:type="dxa"/>
              <w:left w:w="100" w:type="dxa"/>
              <w:bottom w:w="60" w:type="dxa"/>
              <w:right w:w="100" w:type="dxa"/>
            </w:tcMar>
          </w:tcPr>
          <w:p w14:paraId="7ACA36C2" w14:textId="77777777" w:rsidR="001458EC" w:rsidRPr="00833DDC" w:rsidRDefault="00F04D27">
            <w:pPr>
              <w:jc w:val="center"/>
              <w:rPr>
                <w:color w:val="000000" w:themeColor="text1"/>
              </w:rPr>
            </w:pPr>
            <w:r w:rsidRPr="00833DDC">
              <w:rPr>
                <w:color w:val="000000" w:themeColor="text1"/>
                <w:sz w:val="19"/>
                <w:szCs w:val="19"/>
              </w:rPr>
              <w:t>Moderate</w:t>
            </w:r>
          </w:p>
        </w:tc>
        <w:tc>
          <w:tcPr>
            <w:tcW w:w="1400" w:type="dxa"/>
            <w:tcBorders>
              <w:bottom w:val="single" w:sz="4" w:space="0" w:color="auto"/>
            </w:tcBorders>
            <w:shd w:val="clear" w:color="auto" w:fill="auto"/>
            <w:tcMar>
              <w:top w:w="60" w:type="dxa"/>
              <w:left w:w="100" w:type="dxa"/>
              <w:bottom w:w="60" w:type="dxa"/>
              <w:right w:w="100" w:type="dxa"/>
            </w:tcMar>
          </w:tcPr>
          <w:p w14:paraId="3AA3A9DC" w14:textId="77777777" w:rsidR="001458EC" w:rsidRPr="00833DDC" w:rsidRDefault="00F04D27">
            <w:pPr>
              <w:jc w:val="center"/>
              <w:rPr>
                <w:color w:val="000000" w:themeColor="text1"/>
              </w:rPr>
            </w:pPr>
            <w:r w:rsidRPr="00833DDC">
              <w:rPr>
                <w:color w:val="000000" w:themeColor="text1"/>
                <w:sz w:val="19"/>
                <w:szCs w:val="19"/>
              </w:rPr>
              <w:t>Limited</w:t>
            </w:r>
          </w:p>
        </w:tc>
      </w:tr>
    </w:tbl>
    <w:p w14:paraId="3E951771" w14:textId="77777777" w:rsidR="001458EC" w:rsidRPr="008C71E6" w:rsidRDefault="00F04D27">
      <w:pPr>
        <w:spacing w:before="80" w:after="160"/>
        <w:jc w:val="center"/>
        <w:rPr>
          <w:b/>
          <w:bCs/>
          <w:color w:val="000000" w:themeColor="text1"/>
          <w:sz w:val="16"/>
          <w:szCs w:val="16"/>
        </w:rPr>
      </w:pPr>
      <w:r w:rsidRPr="008C71E6">
        <w:rPr>
          <w:rFonts w:eastAsia="Arial"/>
          <w:b/>
          <w:bCs/>
          <w:i/>
          <w:iCs/>
          <w:color w:val="000000" w:themeColor="text1"/>
          <w:sz w:val="16"/>
          <w:szCs w:val="16"/>
        </w:rPr>
        <w:t>Table 4. Comparative education diplomacy frameworks: China vs. Western bilateral donors in Africa. Sources: FOCAC (2024); US State Department; UK FCDO; French MFA; author compilation.</w:t>
      </w:r>
    </w:p>
    <w:p w14:paraId="78B11C8B" w14:textId="77777777" w:rsidR="001458EC" w:rsidRDefault="001458EC">
      <w:pPr>
        <w:rPr>
          <w:color w:val="000000" w:themeColor="text1"/>
        </w:rPr>
      </w:pPr>
    </w:p>
    <w:p w14:paraId="55C7F817" w14:textId="77777777" w:rsidR="00870180" w:rsidRPr="00833DDC" w:rsidRDefault="00870180">
      <w:pPr>
        <w:rPr>
          <w:color w:val="000000" w:themeColor="text1"/>
        </w:rPr>
      </w:pPr>
    </w:p>
    <w:p w14:paraId="3DA1002D" w14:textId="77777777" w:rsidR="001458EC" w:rsidRPr="00833DDC" w:rsidRDefault="00F04D27">
      <w:pPr>
        <w:pStyle w:val="Heading1"/>
        <w:pBdr>
          <w:bottom w:val="single" w:sz="8" w:space="4" w:color="1A7A8A"/>
        </w:pBdr>
        <w:rPr>
          <w:color w:val="000000" w:themeColor="text1"/>
        </w:rPr>
      </w:pPr>
      <w:r w:rsidRPr="00833DDC">
        <w:rPr>
          <w:color w:val="000000" w:themeColor="text1"/>
        </w:rPr>
        <w:lastRenderedPageBreak/>
        <w:t>7. Implications for Liberia: Opportunities and Policy Recommendations</w:t>
      </w:r>
    </w:p>
    <w:p w14:paraId="6490859A" w14:textId="77ED338F" w:rsidR="001458EC" w:rsidRPr="00833DDC" w:rsidRDefault="00A03735">
      <w:pPr>
        <w:pStyle w:val="Heading2"/>
        <w:rPr>
          <w:color w:val="000000" w:themeColor="text1"/>
        </w:rPr>
      </w:pPr>
      <w:r w:rsidRPr="00833DDC">
        <w:rPr>
          <w:color w:val="000000" w:themeColor="text1"/>
        </w:rPr>
        <w:t>7.1 Maximizing</w:t>
      </w:r>
      <w:r w:rsidR="00F04D27" w:rsidRPr="00833DDC">
        <w:rPr>
          <w:color w:val="000000" w:themeColor="text1"/>
        </w:rPr>
        <w:t xml:space="preserve"> Returns from Chinese Educational Investment</w:t>
      </w:r>
    </w:p>
    <w:p w14:paraId="17625B2F" w14:textId="5A0C6E21" w:rsidR="001458EC" w:rsidRPr="00833DDC" w:rsidRDefault="00F04D27">
      <w:pPr>
        <w:spacing w:before="60" w:after="60" w:line="276" w:lineRule="auto"/>
        <w:ind w:firstLine="720"/>
        <w:jc w:val="both"/>
        <w:rPr>
          <w:color w:val="000000" w:themeColor="text1"/>
        </w:rPr>
      </w:pPr>
      <w:r w:rsidRPr="00833DDC">
        <w:rPr>
          <w:color w:val="000000" w:themeColor="text1"/>
        </w:rPr>
        <w:t xml:space="preserve">For Liberia, the strategic imperative is to shift from </w:t>
      </w:r>
      <w:r w:rsidR="00A03735">
        <w:rPr>
          <w:color w:val="000000" w:themeColor="text1"/>
        </w:rPr>
        <w:t xml:space="preserve">a </w:t>
      </w:r>
      <w:r w:rsidRPr="00833DDC">
        <w:rPr>
          <w:color w:val="000000" w:themeColor="text1"/>
        </w:rPr>
        <w:t xml:space="preserve">passive recipient of China's education diplomacy to </w:t>
      </w:r>
      <w:r w:rsidR="00A03735">
        <w:rPr>
          <w:color w:val="000000" w:themeColor="text1"/>
        </w:rPr>
        <w:t xml:space="preserve">an </w:t>
      </w:r>
      <w:r w:rsidRPr="00833DDC">
        <w:rPr>
          <w:color w:val="000000" w:themeColor="text1"/>
        </w:rPr>
        <w:t xml:space="preserve">active architect of bilateral educational arrangements that </w:t>
      </w:r>
      <w:r w:rsidR="006E4F8E" w:rsidRPr="00833DDC">
        <w:rPr>
          <w:color w:val="000000" w:themeColor="text1"/>
        </w:rPr>
        <w:t>maximize</w:t>
      </w:r>
      <w:r w:rsidRPr="00833DDC">
        <w:rPr>
          <w:color w:val="000000" w:themeColor="text1"/>
        </w:rPr>
        <w:t xml:space="preserve"> domestic development returns. This requires action along several dimensions. First, the Liberian government should develop a National Chinese Scholarship Strategy</w:t>
      </w:r>
      <w:r w:rsidR="00A03735">
        <w:rPr>
          <w:color w:val="000000" w:themeColor="text1"/>
        </w:rPr>
        <w:t xml:space="preserve">, </w:t>
      </w:r>
      <w:r w:rsidRPr="00833DDC">
        <w:rPr>
          <w:color w:val="000000" w:themeColor="text1"/>
        </w:rPr>
        <w:t>a systematic approach to identifying priority disciplines for scholarship nomination, establishing return-to-home incentive packages for Chinese-educated graduates, and creating alumni networks that channel skills back into priority sectors (agriculture, engineering, public health, digital infrastructure).</w:t>
      </w:r>
    </w:p>
    <w:p w14:paraId="3350E5AE" w14:textId="07A4E5E5" w:rsidR="001458EC" w:rsidRPr="00833DDC" w:rsidRDefault="00F04D27">
      <w:pPr>
        <w:spacing w:before="60" w:after="60" w:line="276" w:lineRule="auto"/>
        <w:ind w:firstLine="720"/>
        <w:jc w:val="both"/>
        <w:rPr>
          <w:color w:val="000000" w:themeColor="text1"/>
        </w:rPr>
      </w:pPr>
      <w:r w:rsidRPr="00833DDC">
        <w:rPr>
          <w:color w:val="000000" w:themeColor="text1"/>
        </w:rPr>
        <w:t xml:space="preserve">Second, Liberia should leverage its access to FOCAC-affiliated platforms to advocate for disciplines and program types aligned with the Liberian Poverty Reduction Strategy (PRS IV) and the ECOWAS Education Sector Policy priorities. Currently, disciplinary selection in </w:t>
      </w:r>
      <w:r w:rsidR="00A03735">
        <w:rPr>
          <w:color w:val="000000" w:themeColor="text1"/>
        </w:rPr>
        <w:t xml:space="preserve">the </w:t>
      </w:r>
      <w:r w:rsidRPr="00833DDC">
        <w:rPr>
          <w:color w:val="000000" w:themeColor="text1"/>
        </w:rPr>
        <w:t>Chinese scholarship program reflects Chinese academic strengths and diplomatic priorities more than Liberian developmental needs. A more assertive Liberian posture in bilateral negotiations</w:t>
      </w:r>
      <w:r w:rsidR="00A03735">
        <w:rPr>
          <w:color w:val="000000" w:themeColor="text1"/>
        </w:rPr>
        <w:t xml:space="preserve">, </w:t>
      </w:r>
      <w:r w:rsidRPr="00833DDC">
        <w:rPr>
          <w:color w:val="000000" w:themeColor="text1"/>
        </w:rPr>
        <w:t>analogous to the approach taken by Ethiopia and Rwanda in leveraging Chinese educational investment for specific national development objectives</w:t>
      </w:r>
      <w:r w:rsidR="00A03735">
        <w:rPr>
          <w:color w:val="000000" w:themeColor="text1"/>
        </w:rPr>
        <w:t xml:space="preserve">, </w:t>
      </w:r>
      <w:r w:rsidRPr="00833DDC">
        <w:rPr>
          <w:color w:val="000000" w:themeColor="text1"/>
        </w:rPr>
        <w:t>could yield significantly better developmental returns.</w:t>
      </w:r>
    </w:p>
    <w:p w14:paraId="41880240" w14:textId="67B6F8AF" w:rsidR="001458EC" w:rsidRPr="00833DDC" w:rsidRDefault="005568C1">
      <w:pPr>
        <w:pStyle w:val="Heading2"/>
        <w:rPr>
          <w:color w:val="000000" w:themeColor="text1"/>
        </w:rPr>
      </w:pPr>
      <w:r w:rsidRPr="00833DDC">
        <w:rPr>
          <w:color w:val="000000" w:themeColor="text1"/>
        </w:rPr>
        <w:t>7.2 Advocacy</w:t>
      </w:r>
      <w:r w:rsidR="00F04D27" w:rsidRPr="00833DDC">
        <w:rPr>
          <w:color w:val="000000" w:themeColor="text1"/>
        </w:rPr>
        <w:t xml:space="preserve"> for Confucius Institute Establishment</w:t>
      </w:r>
    </w:p>
    <w:p w14:paraId="19CB3A61" w14:textId="51D5A830" w:rsidR="001458EC" w:rsidRPr="00833DDC" w:rsidRDefault="00F04D27">
      <w:pPr>
        <w:spacing w:before="60" w:after="60" w:line="276" w:lineRule="auto"/>
        <w:ind w:firstLine="720"/>
        <w:jc w:val="both"/>
        <w:rPr>
          <w:color w:val="000000" w:themeColor="text1"/>
        </w:rPr>
      </w:pPr>
      <w:r w:rsidRPr="00833DDC">
        <w:rPr>
          <w:color w:val="000000" w:themeColor="text1"/>
        </w:rPr>
        <w:t xml:space="preserve">Given the absence of a Confucius Institute in Liberia, there is a strategic opportunity for the University of Liberia or </w:t>
      </w:r>
      <w:proofErr w:type="spellStart"/>
      <w:r w:rsidRPr="00833DDC">
        <w:rPr>
          <w:color w:val="000000" w:themeColor="text1"/>
        </w:rPr>
        <w:t>Cuttington</w:t>
      </w:r>
      <w:proofErr w:type="spellEnd"/>
      <w:r w:rsidRPr="00833DDC">
        <w:rPr>
          <w:color w:val="000000" w:themeColor="text1"/>
        </w:rPr>
        <w:t xml:space="preserve"> University to negotiate with a Chinese partner institution for CI establishment under the post-2020 CIEF governance framework. A Liberia-based CI would serve multiple functions: Chinese language instruction for students interested in working with Chinese enterprises, scholarship application facilitation, cultural programming that builds public understanding of China, and research collaboration infrastructure. The 2024 FOCAC commitment to 25 China-Africa study </w:t>
      </w:r>
      <w:r w:rsidR="005568C1" w:rsidRPr="00833DDC">
        <w:rPr>
          <w:color w:val="000000" w:themeColor="text1"/>
        </w:rPr>
        <w:t>centers</w:t>
      </w:r>
      <w:r w:rsidRPr="00833DDC">
        <w:rPr>
          <w:color w:val="000000" w:themeColor="text1"/>
        </w:rPr>
        <w:t xml:space="preserve"> provides a concrete vehicle for such advocacy.</w:t>
      </w:r>
    </w:p>
    <w:p w14:paraId="248B48A6" w14:textId="7E758562" w:rsidR="001458EC" w:rsidRPr="00833DDC" w:rsidRDefault="005568C1">
      <w:pPr>
        <w:pStyle w:val="Heading2"/>
        <w:rPr>
          <w:color w:val="000000" w:themeColor="text1"/>
        </w:rPr>
      </w:pPr>
      <w:r w:rsidRPr="00833DDC">
        <w:rPr>
          <w:color w:val="000000" w:themeColor="text1"/>
        </w:rPr>
        <w:t>7.3 Addressing</w:t>
      </w:r>
      <w:r w:rsidR="00F04D27" w:rsidRPr="00833DDC">
        <w:rPr>
          <w:color w:val="000000" w:themeColor="text1"/>
        </w:rPr>
        <w:t xml:space="preserve"> Brain Drain Through Domestic Policy Complementarity</w:t>
      </w:r>
    </w:p>
    <w:p w14:paraId="0E6EBEA2" w14:textId="11606F02" w:rsidR="001458EC" w:rsidRPr="00833DDC" w:rsidRDefault="00F04D27">
      <w:pPr>
        <w:spacing w:before="60" w:after="60" w:line="276" w:lineRule="auto"/>
        <w:ind w:firstLine="720"/>
        <w:jc w:val="both"/>
        <w:rPr>
          <w:color w:val="000000" w:themeColor="text1"/>
        </w:rPr>
      </w:pPr>
      <w:r w:rsidRPr="00833DDC">
        <w:rPr>
          <w:color w:val="000000" w:themeColor="text1"/>
        </w:rPr>
        <w:t>The brain drain risk inherent in scholarship diplomacy cannot be addressed by educational policy alone</w:t>
      </w:r>
      <w:r w:rsidR="005568C1">
        <w:rPr>
          <w:color w:val="000000" w:themeColor="text1"/>
        </w:rPr>
        <w:t xml:space="preserve">, </w:t>
      </w:r>
      <w:r w:rsidRPr="00833DDC">
        <w:rPr>
          <w:color w:val="000000" w:themeColor="text1"/>
        </w:rPr>
        <w:t xml:space="preserve">it requires complementary action in </w:t>
      </w:r>
      <w:r w:rsidR="005568C1" w:rsidRPr="00833DDC">
        <w:rPr>
          <w:color w:val="000000" w:themeColor="text1"/>
        </w:rPr>
        <w:t>labor</w:t>
      </w:r>
      <w:r w:rsidRPr="00833DDC">
        <w:rPr>
          <w:color w:val="000000" w:themeColor="text1"/>
        </w:rPr>
        <w:t xml:space="preserve"> market policy, public sector compensation, and research infrastructure. Liberia's National Higher Education Policy should include specific provisions for reintegrating Chinese-educated graduates, including recognition of Chinese credentials by professional licensing bodies, competitive public sector salary scales for technical graduates, and research grant mechanisms that allow returnees to continue the work begun during their Chinese studies. International support for such initiatives could be sought from UNDP, the African Development Bank, and bilateral donors alongside Chinese cooperation.</w:t>
      </w:r>
    </w:p>
    <w:p w14:paraId="4993F46A" w14:textId="77777777" w:rsidR="001458EC" w:rsidRPr="00833DDC" w:rsidRDefault="001458EC">
      <w:pPr>
        <w:rPr>
          <w:color w:val="000000" w:themeColor="text1"/>
        </w:rPr>
      </w:pPr>
    </w:p>
    <w:p w14:paraId="6AAA0E7F" w14:textId="1F8E092D" w:rsidR="00DB390C" w:rsidRDefault="00DB390C">
      <w:pPr>
        <w:spacing w:before="80" w:after="160"/>
        <w:jc w:val="center"/>
        <w:rPr>
          <w:rFonts w:ascii="Arial" w:eastAsia="Arial" w:hAnsi="Arial" w:cs="Arial"/>
          <w:i/>
          <w:iCs/>
          <w:color w:val="000000" w:themeColor="text1"/>
          <w:sz w:val="18"/>
          <w:szCs w:val="18"/>
        </w:rPr>
      </w:pPr>
      <w:r w:rsidRPr="00DB390C">
        <w:rPr>
          <w:rFonts w:ascii="Arial" w:eastAsia="Arial" w:hAnsi="Arial" w:cs="Arial"/>
          <w:i/>
          <w:iCs/>
          <w:noProof/>
          <w:color w:val="000000" w:themeColor="text1"/>
          <w:sz w:val="18"/>
          <w:szCs w:val="18"/>
        </w:rPr>
        <w:lastRenderedPageBreak/>
        <w:drawing>
          <wp:inline distT="0" distB="0" distL="0" distR="0" wp14:anchorId="2702B5A0" wp14:editId="57466295">
            <wp:extent cx="4987456" cy="2609178"/>
            <wp:effectExtent l="0" t="0" r="381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5276" cy="2613269"/>
                    </a:xfrm>
                    <a:prstGeom prst="rect">
                      <a:avLst/>
                    </a:prstGeom>
                  </pic:spPr>
                </pic:pic>
              </a:graphicData>
            </a:graphic>
          </wp:inline>
        </w:drawing>
      </w:r>
    </w:p>
    <w:p w14:paraId="34E49B9B" w14:textId="3F2AF3EB" w:rsidR="001458EC" w:rsidRPr="000817C8" w:rsidRDefault="00F04D27">
      <w:pPr>
        <w:spacing w:before="80" w:after="160"/>
        <w:jc w:val="center"/>
        <w:rPr>
          <w:b/>
          <w:bCs/>
          <w:color w:val="000000" w:themeColor="text1"/>
          <w:sz w:val="16"/>
          <w:szCs w:val="16"/>
        </w:rPr>
      </w:pPr>
      <w:r w:rsidRPr="000817C8">
        <w:rPr>
          <w:rFonts w:eastAsia="Arial"/>
          <w:b/>
          <w:bCs/>
          <w:i/>
          <w:iCs/>
          <w:color w:val="000000" w:themeColor="text1"/>
          <w:sz w:val="16"/>
          <w:szCs w:val="16"/>
        </w:rPr>
        <w:t>Figure 4. Conceptual framework: China–Liberia Education Diplomacy System</w:t>
      </w:r>
      <w:r w:rsidR="000817C8" w:rsidRPr="000817C8">
        <w:rPr>
          <w:rFonts w:eastAsia="Arial"/>
          <w:b/>
          <w:bCs/>
          <w:i/>
          <w:iCs/>
          <w:color w:val="000000" w:themeColor="text1"/>
          <w:sz w:val="16"/>
          <w:szCs w:val="16"/>
        </w:rPr>
        <w:t xml:space="preserve"> </w:t>
      </w:r>
      <w:r w:rsidRPr="000817C8">
        <w:rPr>
          <w:rFonts w:eastAsia="Arial"/>
          <w:b/>
          <w:bCs/>
          <w:i/>
          <w:iCs/>
          <w:color w:val="000000" w:themeColor="text1"/>
          <w:sz w:val="16"/>
          <w:szCs w:val="16"/>
        </w:rPr>
        <w:t>inputs, mechanisms, and developmental outcomes. The model distinguishes between geopolitical returns to China and developmental returns to Liberia, and identifies the conditions under which positive-sum outcomes are achievable.</w:t>
      </w:r>
    </w:p>
    <w:p w14:paraId="413264A5" w14:textId="77777777" w:rsidR="001458EC" w:rsidRDefault="001458EC">
      <w:pPr>
        <w:rPr>
          <w:color w:val="000000" w:themeColor="text1"/>
        </w:rPr>
      </w:pPr>
    </w:p>
    <w:p w14:paraId="045DE4BB" w14:textId="77777777" w:rsidR="005568C1" w:rsidRDefault="005568C1">
      <w:pPr>
        <w:rPr>
          <w:color w:val="000000" w:themeColor="text1"/>
        </w:rPr>
      </w:pPr>
    </w:p>
    <w:p w14:paraId="6B189A5C" w14:textId="77777777" w:rsidR="000817C8" w:rsidRDefault="000817C8">
      <w:pPr>
        <w:rPr>
          <w:color w:val="000000" w:themeColor="text1"/>
        </w:rPr>
      </w:pPr>
    </w:p>
    <w:p w14:paraId="0ECDB385" w14:textId="77777777" w:rsidR="000817C8" w:rsidRDefault="000817C8">
      <w:pPr>
        <w:rPr>
          <w:color w:val="000000" w:themeColor="text1"/>
        </w:rPr>
      </w:pPr>
    </w:p>
    <w:p w14:paraId="58D916CE" w14:textId="77777777" w:rsidR="000817C8" w:rsidRPr="00833DDC" w:rsidRDefault="000817C8">
      <w:pPr>
        <w:rPr>
          <w:color w:val="000000" w:themeColor="text1"/>
        </w:rPr>
      </w:pPr>
    </w:p>
    <w:p w14:paraId="454BF7E4" w14:textId="77777777" w:rsidR="001458EC" w:rsidRPr="00833DDC" w:rsidRDefault="00F04D27">
      <w:pPr>
        <w:pStyle w:val="Heading1"/>
        <w:pBdr>
          <w:bottom w:val="single" w:sz="8" w:space="4" w:color="1A7A8A"/>
        </w:pBdr>
        <w:rPr>
          <w:color w:val="000000" w:themeColor="text1"/>
        </w:rPr>
      </w:pPr>
      <w:r w:rsidRPr="00833DDC">
        <w:rPr>
          <w:color w:val="000000" w:themeColor="text1"/>
        </w:rPr>
        <w:t>8. Conclusion</w:t>
      </w:r>
    </w:p>
    <w:p w14:paraId="0E71B987" w14:textId="77777777" w:rsidR="001458EC" w:rsidRPr="00833DDC" w:rsidRDefault="00F04D27">
      <w:pPr>
        <w:spacing w:before="60" w:after="60" w:line="276" w:lineRule="auto"/>
        <w:ind w:firstLine="720"/>
        <w:jc w:val="both"/>
        <w:rPr>
          <w:color w:val="000000" w:themeColor="text1"/>
        </w:rPr>
      </w:pPr>
      <w:r w:rsidRPr="00833DDC">
        <w:rPr>
          <w:color w:val="000000" w:themeColor="text1"/>
        </w:rPr>
        <w:t>This article has examined international education as a tool of diplomacy through the lens of China–Africa relations and the Liberian case study. The analysis demonstrates that China's education diplomacy operates as a comprehensive soft power architecture spanning five dimensions: scholarship provision, cultural-linguistic engagement, capacity-building, educational infrastructure investment, and sustained people-to-people networking. In Liberia, all five dimensions are present to varying degrees, with scholarship diplomacy and infrastructure investment constituting the most substantive pillars of an engagement that has deepened significantly since the restoration of diplomatic relations in 2003.</w:t>
      </w:r>
    </w:p>
    <w:p w14:paraId="3BE71F66" w14:textId="2F31E3F3" w:rsidR="001458EC" w:rsidRPr="00833DDC" w:rsidRDefault="00F04D27">
      <w:pPr>
        <w:spacing w:before="60" w:after="60" w:line="276" w:lineRule="auto"/>
        <w:ind w:firstLine="720"/>
        <w:jc w:val="both"/>
        <w:rPr>
          <w:color w:val="000000" w:themeColor="text1"/>
        </w:rPr>
      </w:pPr>
      <w:r w:rsidRPr="00833DDC">
        <w:rPr>
          <w:color w:val="000000" w:themeColor="text1"/>
        </w:rPr>
        <w:t>The FOCAC data presented in Table 1 reveals a clear pattern of escalatory educational commitment from China, with the 2024 pledge of 60,000 scholarships and training opportunities representing the most ambitious cycle to date despite the structural shift toward 'small and beautiful' projects in other domains. This suggests that education retains a privileged status in China's Africa diplomacy toolkit</w:t>
      </w:r>
      <w:r w:rsidR="005568C1">
        <w:rPr>
          <w:color w:val="000000" w:themeColor="text1"/>
        </w:rPr>
        <w:t xml:space="preserve">, </w:t>
      </w:r>
      <w:r w:rsidRPr="00833DDC">
        <w:rPr>
          <w:color w:val="000000" w:themeColor="text1"/>
        </w:rPr>
        <w:t xml:space="preserve">valued both for its developmental </w:t>
      </w:r>
      <w:r w:rsidR="005568C1" w:rsidRPr="00833DDC">
        <w:rPr>
          <w:color w:val="000000" w:themeColor="text1"/>
        </w:rPr>
        <w:t>signaling</w:t>
      </w:r>
      <w:r w:rsidRPr="00833DDC">
        <w:rPr>
          <w:color w:val="000000" w:themeColor="text1"/>
        </w:rPr>
        <w:t xml:space="preserve"> function and for its long-term capacity to cultivate African elites </w:t>
      </w:r>
      <w:r w:rsidR="005568C1" w:rsidRPr="00833DDC">
        <w:rPr>
          <w:color w:val="000000" w:themeColor="text1"/>
        </w:rPr>
        <w:t>favorably</w:t>
      </w:r>
      <w:r w:rsidRPr="00833DDC">
        <w:rPr>
          <w:color w:val="000000" w:themeColor="text1"/>
        </w:rPr>
        <w:t xml:space="preserve"> disposed toward Beijing.</w:t>
      </w:r>
    </w:p>
    <w:p w14:paraId="2CAC5E1A" w14:textId="0878A61D" w:rsidR="001458EC" w:rsidRPr="00833DDC" w:rsidRDefault="00F04D27">
      <w:pPr>
        <w:spacing w:before="60" w:after="60" w:line="276" w:lineRule="auto"/>
        <w:ind w:firstLine="720"/>
        <w:jc w:val="both"/>
        <w:rPr>
          <w:color w:val="000000" w:themeColor="text1"/>
        </w:rPr>
      </w:pPr>
      <w:r w:rsidRPr="00833DDC">
        <w:rPr>
          <w:color w:val="000000" w:themeColor="text1"/>
        </w:rPr>
        <w:t xml:space="preserve">The critical analysis in Section 6 identifies three structural tensions that limit the developmental effectiveness of education diplomacy in Liberia: the brain drain risk in the absence of complementary domestic return-to-home incentive structures; the fragmented inter-ministerial dynamics within China's education aid architecture that can produce misalignment between diplomatic objectives and developmental needs; and the ideological boundaries embedded in Chinese academic environments that create differential constraints for different disciplinary communities. These tensions do not negate the genuine value of Chinese educational investment but they do underscore the importance of Liberia developing a strategic framework for educational diplomacy that </w:t>
      </w:r>
      <w:r w:rsidR="005568C1" w:rsidRPr="00833DDC">
        <w:rPr>
          <w:color w:val="000000" w:themeColor="text1"/>
        </w:rPr>
        <w:t>maximizes</w:t>
      </w:r>
      <w:r w:rsidRPr="00833DDC">
        <w:rPr>
          <w:color w:val="000000" w:themeColor="text1"/>
        </w:rPr>
        <w:t xml:space="preserve"> domestic returns rather than simply accepting what China offers.</w:t>
      </w:r>
    </w:p>
    <w:p w14:paraId="6BA2E150" w14:textId="52CF4DAD" w:rsidR="001458EC" w:rsidRPr="00833DDC" w:rsidRDefault="00F04D27">
      <w:pPr>
        <w:spacing w:before="60" w:after="60" w:line="276" w:lineRule="auto"/>
        <w:ind w:firstLine="720"/>
        <w:jc w:val="both"/>
        <w:rPr>
          <w:color w:val="000000" w:themeColor="text1"/>
        </w:rPr>
      </w:pPr>
      <w:r w:rsidRPr="00833DDC">
        <w:rPr>
          <w:color w:val="000000" w:themeColor="text1"/>
        </w:rPr>
        <w:lastRenderedPageBreak/>
        <w:t>Looking forward, the designation of 2025–2026 as the China–Africa Year of People-to-People Exchanges and the 70th anniversary of China-Africa diplomatic relations</w:t>
      </w:r>
      <w:r w:rsidR="005568C1">
        <w:rPr>
          <w:color w:val="000000" w:themeColor="text1"/>
        </w:rPr>
        <w:t xml:space="preserve">, </w:t>
      </w:r>
      <w:r w:rsidRPr="00833DDC">
        <w:rPr>
          <w:color w:val="000000" w:themeColor="text1"/>
        </w:rPr>
        <w:t xml:space="preserve">both milestones foregrounded by Chinese Ambassador Yin </w:t>
      </w:r>
      <w:proofErr w:type="spellStart"/>
      <w:r w:rsidRPr="00833DDC">
        <w:rPr>
          <w:color w:val="000000" w:themeColor="text1"/>
        </w:rPr>
        <w:t>Chengwu</w:t>
      </w:r>
      <w:proofErr w:type="spellEnd"/>
      <w:r w:rsidRPr="00833DDC">
        <w:rPr>
          <w:color w:val="000000" w:themeColor="text1"/>
        </w:rPr>
        <w:t xml:space="preserve"> in April 2026</w:t>
      </w:r>
      <w:r w:rsidR="005568C1">
        <w:rPr>
          <w:color w:val="000000" w:themeColor="text1"/>
        </w:rPr>
        <w:t xml:space="preserve">, </w:t>
      </w:r>
      <w:r w:rsidRPr="00833DDC">
        <w:rPr>
          <w:color w:val="000000" w:themeColor="text1"/>
        </w:rPr>
        <w:t>create a propitious context for Liberia to intensify engagement with China's educational infrastructure, advocate for disciplinary alignment, and build the institutional architecture required to translate Chinese educational investment into durable domestic development outcomes [17]. The challenge for Liberia is not to decide whether to participate in China's education diplomacy</w:t>
      </w:r>
      <w:r w:rsidR="005568C1">
        <w:rPr>
          <w:color w:val="000000" w:themeColor="text1"/>
        </w:rPr>
        <w:t xml:space="preserve">, </w:t>
      </w:r>
      <w:r w:rsidRPr="00833DDC">
        <w:rPr>
          <w:color w:val="000000" w:themeColor="text1"/>
        </w:rPr>
        <w:t>the benefits are too substantial to forgo</w:t>
      </w:r>
      <w:r w:rsidR="005568C1">
        <w:rPr>
          <w:color w:val="000000" w:themeColor="text1"/>
        </w:rPr>
        <w:t xml:space="preserve">, </w:t>
      </w:r>
      <w:r w:rsidRPr="00833DDC">
        <w:rPr>
          <w:color w:val="000000" w:themeColor="text1"/>
        </w:rPr>
        <w:t>but to participate on terms that serve Liberian development priorities alongside Chinese diplomatic interests.</w:t>
      </w:r>
    </w:p>
    <w:p w14:paraId="62AA9A0B" w14:textId="77777777" w:rsidR="001458EC" w:rsidRPr="00833DDC" w:rsidRDefault="00F04D27">
      <w:pPr>
        <w:spacing w:before="60" w:after="60" w:line="276" w:lineRule="auto"/>
        <w:ind w:firstLine="720"/>
        <w:jc w:val="both"/>
        <w:rPr>
          <w:color w:val="000000" w:themeColor="text1"/>
        </w:rPr>
      </w:pPr>
      <w:r w:rsidRPr="00833DDC">
        <w:rPr>
          <w:color w:val="000000" w:themeColor="text1"/>
        </w:rPr>
        <w:t>Future research should address several gaps identified in this analysis: longitudinal tracking of Liberian graduates of Chinese universities and their career trajectories; comparative analysis of disciplinary patterns in Chinese scholarship allocation across West African small states; and ethnographic investigation of Liberian students' identity formation and political perceptions during and after study in China. Such research would provide the empirical foundation for evidence-based educational diplomacy policy in Liberia and analogous post-conflict states navigating the complexities of China's continental educational engagement.</w:t>
      </w:r>
    </w:p>
    <w:p w14:paraId="45E48C0F" w14:textId="77777777" w:rsidR="001458EC" w:rsidRPr="00833DDC" w:rsidRDefault="001458EC">
      <w:pPr>
        <w:rPr>
          <w:color w:val="000000" w:themeColor="text1"/>
        </w:rPr>
      </w:pPr>
    </w:p>
    <w:p w14:paraId="6BDE0326" w14:textId="77777777" w:rsidR="001458EC" w:rsidRPr="00833DDC" w:rsidRDefault="001458EC">
      <w:pPr>
        <w:pBdr>
          <w:bottom w:val="single" w:sz="4" w:space="1" w:color="C8922A"/>
        </w:pBdr>
        <w:spacing w:before="100" w:after="100"/>
        <w:rPr>
          <w:color w:val="000000" w:themeColor="text1"/>
        </w:rPr>
      </w:pPr>
    </w:p>
    <w:p w14:paraId="3F2BB1A1" w14:textId="77777777" w:rsidR="001458EC" w:rsidRDefault="001458EC">
      <w:pPr>
        <w:rPr>
          <w:color w:val="000000" w:themeColor="text1"/>
        </w:rPr>
      </w:pPr>
    </w:p>
    <w:p w14:paraId="3E9F24B4" w14:textId="77777777" w:rsidR="005568C1" w:rsidRDefault="005568C1">
      <w:pPr>
        <w:rPr>
          <w:color w:val="000000" w:themeColor="text1"/>
        </w:rPr>
      </w:pPr>
    </w:p>
    <w:p w14:paraId="651EE2D9" w14:textId="77777777" w:rsidR="005568C1" w:rsidRDefault="005568C1">
      <w:pPr>
        <w:rPr>
          <w:color w:val="000000" w:themeColor="text1"/>
        </w:rPr>
      </w:pPr>
    </w:p>
    <w:p w14:paraId="080820A4" w14:textId="77777777" w:rsidR="005568C1" w:rsidRPr="00833DDC" w:rsidRDefault="005568C1">
      <w:pPr>
        <w:rPr>
          <w:color w:val="000000" w:themeColor="text1"/>
        </w:rPr>
      </w:pPr>
    </w:p>
    <w:p w14:paraId="11790C69" w14:textId="77777777" w:rsidR="001458EC" w:rsidRPr="00833DDC" w:rsidRDefault="001458EC">
      <w:pPr>
        <w:pBdr>
          <w:bottom w:val="single" w:sz="4" w:space="1" w:color="1A7A8A"/>
        </w:pBdr>
        <w:spacing w:before="100" w:after="100"/>
        <w:rPr>
          <w:color w:val="000000" w:themeColor="text1"/>
        </w:rPr>
      </w:pPr>
    </w:p>
    <w:p w14:paraId="37915C28" w14:textId="77777777" w:rsidR="001458EC" w:rsidRPr="00833DDC" w:rsidRDefault="00F04D27">
      <w:pPr>
        <w:pStyle w:val="Heading1"/>
        <w:pBdr>
          <w:bottom w:val="single" w:sz="8" w:space="4" w:color="1A7A8A"/>
        </w:pBdr>
        <w:rPr>
          <w:color w:val="000000" w:themeColor="text1"/>
        </w:rPr>
      </w:pPr>
      <w:r w:rsidRPr="00833DDC">
        <w:rPr>
          <w:color w:val="000000" w:themeColor="text1"/>
        </w:rPr>
        <w:t>References</w:t>
      </w:r>
    </w:p>
    <w:p w14:paraId="5E8948DD"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[1</w:t>
      </w:r>
      <w:proofErr w:type="gramStart"/>
      <w:r w:rsidRPr="00833DDC">
        <w:rPr>
          <w:b/>
          <w:bCs/>
          <w:color w:val="000000" w:themeColor="text1"/>
          <w:sz w:val="20"/>
          <w:szCs w:val="20"/>
        </w:rPr>
        <w:t xml:space="preserve">]  </w:t>
      </w:r>
      <w:r w:rsidRPr="00833DDC">
        <w:rPr>
          <w:color w:val="000000" w:themeColor="text1"/>
          <w:sz w:val="20"/>
          <w:szCs w:val="20"/>
        </w:rPr>
        <w:t>Nye</w:t>
      </w:r>
      <w:proofErr w:type="gramEnd"/>
      <w:r w:rsidRPr="00833DDC">
        <w:rPr>
          <w:color w:val="000000" w:themeColor="text1"/>
          <w:sz w:val="20"/>
          <w:szCs w:val="20"/>
        </w:rPr>
        <w:t>, J.S. (2004). Soft Power: The Means to Success in World Politics. Public Affairs, New York.</w:t>
      </w:r>
    </w:p>
    <w:p w14:paraId="53BD3A6C"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[2</w:t>
      </w:r>
      <w:proofErr w:type="gramStart"/>
      <w:r w:rsidRPr="00833DDC">
        <w:rPr>
          <w:b/>
          <w:bCs/>
          <w:color w:val="000000" w:themeColor="text1"/>
          <w:sz w:val="20"/>
          <w:szCs w:val="20"/>
        </w:rPr>
        <w:t xml:space="preserve">]  </w:t>
      </w:r>
      <w:r w:rsidRPr="00833DDC">
        <w:rPr>
          <w:color w:val="000000" w:themeColor="text1"/>
          <w:sz w:val="20"/>
          <w:szCs w:val="20"/>
        </w:rPr>
        <w:t>South</w:t>
      </w:r>
      <w:proofErr w:type="gramEnd"/>
      <w:r w:rsidRPr="00833DDC">
        <w:rPr>
          <w:color w:val="000000" w:themeColor="text1"/>
          <w:sz w:val="20"/>
          <w:szCs w:val="20"/>
        </w:rPr>
        <w:t xml:space="preserve"> China Morning Post (2024, August 15). Will African students' embrace of China opportunities build support for Beijing? Available at: https://www.scmp.com/news/china/diplomacy/article/3274392 [Accessed April 2025].</w:t>
      </w:r>
    </w:p>
    <w:p w14:paraId="1D772FE8"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[3</w:t>
      </w:r>
      <w:proofErr w:type="gramStart"/>
      <w:r w:rsidRPr="00833DDC">
        <w:rPr>
          <w:b/>
          <w:bCs/>
          <w:color w:val="000000" w:themeColor="text1"/>
          <w:sz w:val="20"/>
          <w:szCs w:val="20"/>
        </w:rPr>
        <w:t xml:space="preserve">]  </w:t>
      </w:r>
      <w:r w:rsidRPr="00833DDC">
        <w:rPr>
          <w:color w:val="000000" w:themeColor="text1"/>
          <w:sz w:val="20"/>
          <w:szCs w:val="20"/>
        </w:rPr>
        <w:t>Forum</w:t>
      </w:r>
      <w:proofErr w:type="gramEnd"/>
      <w:r w:rsidRPr="00833DDC">
        <w:rPr>
          <w:color w:val="000000" w:themeColor="text1"/>
          <w:sz w:val="20"/>
          <w:szCs w:val="20"/>
        </w:rPr>
        <w:t xml:space="preserve"> on China–Africa Cooperation (FOCAC) (2024). FOCAC Beijing Action Plan (2025–2027). Ministry of Foreign Affairs of the People's Republic of China, Beijing. Available at: https://www.fmprc.gov.cn [Accessed April 2025].</w:t>
      </w:r>
    </w:p>
    <w:p w14:paraId="007595A0"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[4</w:t>
      </w:r>
      <w:proofErr w:type="gramStart"/>
      <w:r w:rsidRPr="00833DDC">
        <w:rPr>
          <w:b/>
          <w:bCs/>
          <w:color w:val="000000" w:themeColor="text1"/>
          <w:sz w:val="20"/>
          <w:szCs w:val="20"/>
        </w:rPr>
        <w:t xml:space="preserve">]  </w:t>
      </w:r>
      <w:r w:rsidRPr="00833DDC">
        <w:rPr>
          <w:color w:val="000000" w:themeColor="text1"/>
          <w:sz w:val="20"/>
          <w:szCs w:val="20"/>
        </w:rPr>
        <w:t>Moumouni</w:t>
      </w:r>
      <w:proofErr w:type="gramEnd"/>
      <w:r w:rsidRPr="00833DDC">
        <w:rPr>
          <w:color w:val="000000" w:themeColor="text1"/>
          <w:sz w:val="20"/>
          <w:szCs w:val="20"/>
        </w:rPr>
        <w:t>, G. (2014). China and Liberia: Engagement in a Post-Conflict Country. SAIIA Occasional Paper No. 182, South African Institute of International Affairs, Johannesburg.</w:t>
      </w:r>
    </w:p>
    <w:p w14:paraId="39F9D366"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[5</w:t>
      </w:r>
      <w:proofErr w:type="gramStart"/>
      <w:r w:rsidRPr="00833DDC">
        <w:rPr>
          <w:b/>
          <w:bCs/>
          <w:color w:val="000000" w:themeColor="text1"/>
          <w:sz w:val="20"/>
          <w:szCs w:val="20"/>
        </w:rPr>
        <w:t xml:space="preserve">]  </w:t>
      </w:r>
      <w:r w:rsidRPr="00833DDC">
        <w:rPr>
          <w:color w:val="000000" w:themeColor="text1"/>
          <w:sz w:val="20"/>
          <w:szCs w:val="20"/>
        </w:rPr>
        <w:t>Liberian</w:t>
      </w:r>
      <w:proofErr w:type="gramEnd"/>
      <w:r w:rsidRPr="00833DDC">
        <w:rPr>
          <w:color w:val="000000" w:themeColor="text1"/>
          <w:sz w:val="20"/>
          <w:szCs w:val="20"/>
        </w:rPr>
        <w:t xml:space="preserve"> Observer (2024, May). China, Liberia Celebrate Decades of Strong Bilateral Ties. Available at: https://www.liberianobserver.com [Accessed April 2025].</w:t>
      </w:r>
    </w:p>
    <w:p w14:paraId="402FB357"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[6</w:t>
      </w:r>
      <w:proofErr w:type="gramStart"/>
      <w:r w:rsidRPr="00833DDC">
        <w:rPr>
          <w:b/>
          <w:bCs/>
          <w:color w:val="000000" w:themeColor="text1"/>
          <w:sz w:val="20"/>
          <w:szCs w:val="20"/>
        </w:rPr>
        <w:t xml:space="preserve">]  </w:t>
      </w:r>
      <w:r w:rsidRPr="00833DDC">
        <w:rPr>
          <w:color w:val="000000" w:themeColor="text1"/>
          <w:sz w:val="20"/>
          <w:szCs w:val="20"/>
        </w:rPr>
        <w:t>Nye</w:t>
      </w:r>
      <w:proofErr w:type="gramEnd"/>
      <w:r w:rsidRPr="00833DDC">
        <w:rPr>
          <w:color w:val="000000" w:themeColor="text1"/>
          <w:sz w:val="20"/>
          <w:szCs w:val="20"/>
        </w:rPr>
        <w:t>, J.S. (2008). Public Diplomacy and Soft Power. The Annals of the American Academy of Political and Social Science, 616(1), 94–109.</w:t>
      </w:r>
    </w:p>
    <w:p w14:paraId="00FFFA42"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[7</w:t>
      </w:r>
      <w:proofErr w:type="gramStart"/>
      <w:r w:rsidRPr="00833DDC">
        <w:rPr>
          <w:b/>
          <w:bCs/>
          <w:color w:val="000000" w:themeColor="text1"/>
          <w:sz w:val="20"/>
          <w:szCs w:val="20"/>
        </w:rPr>
        <w:t xml:space="preserve">]  </w:t>
      </w:r>
      <w:r w:rsidRPr="00833DDC">
        <w:rPr>
          <w:color w:val="000000" w:themeColor="text1"/>
          <w:sz w:val="20"/>
          <w:szCs w:val="20"/>
        </w:rPr>
        <w:t>Callahan</w:t>
      </w:r>
      <w:proofErr w:type="gramEnd"/>
      <w:r w:rsidRPr="00833DDC">
        <w:rPr>
          <w:color w:val="000000" w:themeColor="text1"/>
          <w:sz w:val="20"/>
          <w:szCs w:val="20"/>
        </w:rPr>
        <w:t>, W.A. (2015). Identity and Security in China: The Negative Soft Power of the China Dream. Politics, 35(3–4), 216–229.</w:t>
      </w:r>
    </w:p>
    <w:p w14:paraId="77306DCC"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[8</w:t>
      </w:r>
      <w:proofErr w:type="gramStart"/>
      <w:r w:rsidRPr="00833DDC">
        <w:rPr>
          <w:b/>
          <w:bCs/>
          <w:color w:val="000000" w:themeColor="text1"/>
          <w:sz w:val="20"/>
          <w:szCs w:val="20"/>
        </w:rPr>
        <w:t xml:space="preserve">]  </w:t>
      </w:r>
      <w:r w:rsidRPr="00833DDC">
        <w:rPr>
          <w:color w:val="000000" w:themeColor="text1"/>
          <w:sz w:val="20"/>
          <w:szCs w:val="20"/>
        </w:rPr>
        <w:t>United</w:t>
      </w:r>
      <w:proofErr w:type="gramEnd"/>
      <w:r w:rsidRPr="00833DDC">
        <w:rPr>
          <w:color w:val="000000" w:themeColor="text1"/>
          <w:sz w:val="20"/>
          <w:szCs w:val="20"/>
        </w:rPr>
        <w:t xml:space="preserve"> Nations (2023). Report of the Secretary-General on the State of South-South Cooperation. A/78/XX. United Nations, New York.</w:t>
      </w:r>
    </w:p>
    <w:p w14:paraId="17F11151"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[9</w:t>
      </w:r>
      <w:proofErr w:type="gramStart"/>
      <w:r w:rsidRPr="00833DDC">
        <w:rPr>
          <w:b/>
          <w:bCs/>
          <w:color w:val="000000" w:themeColor="text1"/>
          <w:sz w:val="20"/>
          <w:szCs w:val="20"/>
        </w:rPr>
        <w:t xml:space="preserve">]  </w:t>
      </w:r>
      <w:r w:rsidRPr="00833DDC">
        <w:rPr>
          <w:color w:val="000000" w:themeColor="text1"/>
          <w:sz w:val="20"/>
          <w:szCs w:val="20"/>
        </w:rPr>
        <w:t>King</w:t>
      </w:r>
      <w:proofErr w:type="gramEnd"/>
      <w:r w:rsidRPr="00833DDC">
        <w:rPr>
          <w:color w:val="000000" w:themeColor="text1"/>
          <w:sz w:val="20"/>
          <w:szCs w:val="20"/>
        </w:rPr>
        <w:t>, K. (2020). China–Africa Education Cooperation: From FOCAC to Belt and Road. International Journal of Chinese Education, 8(2), Article 2096531119889874. https://doi.org/10.1177/2096531119889874</w:t>
      </w:r>
    </w:p>
    <w:p w14:paraId="16320627"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[10</w:t>
      </w:r>
      <w:proofErr w:type="gramStart"/>
      <w:r w:rsidRPr="00833DDC">
        <w:rPr>
          <w:b/>
          <w:bCs/>
          <w:color w:val="000000" w:themeColor="text1"/>
          <w:sz w:val="20"/>
          <w:szCs w:val="20"/>
        </w:rPr>
        <w:t xml:space="preserve">]  </w:t>
      </w:r>
      <w:proofErr w:type="spellStart"/>
      <w:r w:rsidRPr="00833DDC">
        <w:rPr>
          <w:color w:val="000000" w:themeColor="text1"/>
          <w:sz w:val="20"/>
          <w:szCs w:val="20"/>
        </w:rPr>
        <w:t>Geda</w:t>
      </w:r>
      <w:proofErr w:type="spellEnd"/>
      <w:proofErr w:type="gramEnd"/>
      <w:r w:rsidRPr="00833DDC">
        <w:rPr>
          <w:color w:val="000000" w:themeColor="text1"/>
          <w:sz w:val="20"/>
          <w:szCs w:val="20"/>
        </w:rPr>
        <w:t xml:space="preserve">, A., Abebe, S., &amp; Molla, T. (2021). Untapping FOCAC Higher Education Scholarships for Africa's Human Capital Development: Lessons from </w:t>
      </w:r>
      <w:proofErr w:type="spellStart"/>
      <w:r w:rsidRPr="00833DDC">
        <w:rPr>
          <w:color w:val="000000" w:themeColor="text1"/>
          <w:sz w:val="20"/>
          <w:szCs w:val="20"/>
        </w:rPr>
        <w:t>Haigui</w:t>
      </w:r>
      <w:proofErr w:type="spellEnd"/>
      <w:r w:rsidRPr="00833DDC">
        <w:rPr>
          <w:color w:val="000000" w:themeColor="text1"/>
          <w:sz w:val="20"/>
          <w:szCs w:val="20"/>
        </w:rPr>
        <w:t>. PMC/NIH Open Access. https://pmc.ncbi.nlm.nih.gov/articles/PMC8264171/</w:t>
      </w:r>
    </w:p>
    <w:p w14:paraId="1822C2B6"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[11</w:t>
      </w:r>
      <w:proofErr w:type="gramStart"/>
      <w:r w:rsidRPr="00833DDC">
        <w:rPr>
          <w:b/>
          <w:bCs/>
          <w:color w:val="000000" w:themeColor="text1"/>
          <w:sz w:val="20"/>
          <w:szCs w:val="20"/>
        </w:rPr>
        <w:t xml:space="preserve">]  </w:t>
      </w:r>
      <w:r w:rsidRPr="00833DDC">
        <w:rPr>
          <w:color w:val="000000" w:themeColor="text1"/>
          <w:sz w:val="20"/>
          <w:szCs w:val="20"/>
        </w:rPr>
        <w:t>Ye</w:t>
      </w:r>
      <w:proofErr w:type="gramEnd"/>
      <w:r w:rsidRPr="00833DDC">
        <w:rPr>
          <w:color w:val="000000" w:themeColor="text1"/>
          <w:sz w:val="20"/>
          <w:szCs w:val="20"/>
        </w:rPr>
        <w:t>, W. (2023). China's Education Aid to Africa: Fragmented Soft Power. Routledge (Taylor &amp; Francis Group), London and New York.</w:t>
      </w:r>
    </w:p>
    <w:p w14:paraId="089490F8"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lastRenderedPageBreak/>
        <w:t>[12</w:t>
      </w:r>
      <w:proofErr w:type="gramStart"/>
      <w:r w:rsidRPr="00833DDC">
        <w:rPr>
          <w:b/>
          <w:bCs/>
          <w:color w:val="000000" w:themeColor="text1"/>
          <w:sz w:val="20"/>
          <w:szCs w:val="20"/>
        </w:rPr>
        <w:t xml:space="preserve">]  </w:t>
      </w:r>
      <w:r w:rsidRPr="00833DDC">
        <w:rPr>
          <w:color w:val="000000" w:themeColor="text1"/>
          <w:sz w:val="20"/>
          <w:szCs w:val="20"/>
        </w:rPr>
        <w:t>Tang</w:t>
      </w:r>
      <w:proofErr w:type="gramEnd"/>
      <w:r w:rsidRPr="00833DDC">
        <w:rPr>
          <w:color w:val="000000" w:themeColor="text1"/>
          <w:sz w:val="20"/>
          <w:szCs w:val="20"/>
        </w:rPr>
        <w:t xml:space="preserve">, M., Wang, J., Yang, Y., &amp; Baskaran, A. (2024). The Path of China–Africa Higher Education Cooperation in Training Talents for Africa. In: </w:t>
      </w:r>
      <w:proofErr w:type="spellStart"/>
      <w:r w:rsidRPr="00833DDC">
        <w:rPr>
          <w:color w:val="000000" w:themeColor="text1"/>
          <w:sz w:val="20"/>
          <w:szCs w:val="20"/>
        </w:rPr>
        <w:t>Muchie</w:t>
      </w:r>
      <w:proofErr w:type="spellEnd"/>
      <w:r w:rsidRPr="00833DDC">
        <w:rPr>
          <w:color w:val="000000" w:themeColor="text1"/>
          <w:sz w:val="20"/>
          <w:szCs w:val="20"/>
        </w:rPr>
        <w:t>, M., Baskaran, A., Tang, M. (eds), China-Africa Science, Technology and Innovation Collaboration. Springer, Singapore. https://doi.org/10.1007/978-981-97-4576-0_3</w:t>
      </w:r>
    </w:p>
    <w:p w14:paraId="468A2D32"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[13</w:t>
      </w:r>
      <w:proofErr w:type="gramStart"/>
      <w:r w:rsidRPr="00833DDC">
        <w:rPr>
          <w:b/>
          <w:bCs/>
          <w:color w:val="000000" w:themeColor="text1"/>
          <w:sz w:val="20"/>
          <w:szCs w:val="20"/>
        </w:rPr>
        <w:t xml:space="preserve">]  </w:t>
      </w:r>
      <w:r w:rsidRPr="00833DDC">
        <w:rPr>
          <w:color w:val="000000" w:themeColor="text1"/>
          <w:sz w:val="20"/>
          <w:szCs w:val="20"/>
        </w:rPr>
        <w:t>Chen</w:t>
      </w:r>
      <w:proofErr w:type="gramEnd"/>
      <w:r w:rsidRPr="00833DDC">
        <w:rPr>
          <w:color w:val="000000" w:themeColor="text1"/>
          <w:sz w:val="20"/>
          <w:szCs w:val="20"/>
        </w:rPr>
        <w:t>, Y., Liu, H., &amp; Zhang, R. (2025). Soft Power in Trade: Quantifying the Impact of Confucius Institutes on China's Exports. International Studies of Economics. https://doi.org/10.1002/ise3.70008</w:t>
      </w:r>
    </w:p>
    <w:p w14:paraId="3DF4AC5C"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[14</w:t>
      </w:r>
      <w:proofErr w:type="gramStart"/>
      <w:r w:rsidRPr="00833DDC">
        <w:rPr>
          <w:b/>
          <w:bCs/>
          <w:color w:val="000000" w:themeColor="text1"/>
          <w:sz w:val="20"/>
          <w:szCs w:val="20"/>
        </w:rPr>
        <w:t xml:space="preserve">]  </w:t>
      </w:r>
      <w:r w:rsidRPr="00833DDC">
        <w:rPr>
          <w:color w:val="000000" w:themeColor="text1"/>
          <w:sz w:val="20"/>
          <w:szCs w:val="20"/>
        </w:rPr>
        <w:t>Li</w:t>
      </w:r>
      <w:proofErr w:type="gramEnd"/>
      <w:r w:rsidRPr="00833DDC">
        <w:rPr>
          <w:color w:val="000000" w:themeColor="text1"/>
          <w:sz w:val="20"/>
          <w:szCs w:val="20"/>
        </w:rPr>
        <w:t>, S. (2023). China's Confucius Institute and its European Counterparts in Africa: A Six-Dimensional Comparative Study. Research in Comparative and International Education. https://doi.org/10.1177/17454999221146385</w:t>
      </w:r>
    </w:p>
    <w:p w14:paraId="6E850D0D"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[15</w:t>
      </w:r>
      <w:proofErr w:type="gramStart"/>
      <w:r w:rsidRPr="00833DDC">
        <w:rPr>
          <w:b/>
          <w:bCs/>
          <w:color w:val="000000" w:themeColor="text1"/>
          <w:sz w:val="20"/>
          <w:szCs w:val="20"/>
        </w:rPr>
        <w:t xml:space="preserve">]  </w:t>
      </w:r>
      <w:r w:rsidRPr="00833DDC">
        <w:rPr>
          <w:color w:val="000000" w:themeColor="text1"/>
          <w:sz w:val="20"/>
          <w:szCs w:val="20"/>
        </w:rPr>
        <w:t>Li</w:t>
      </w:r>
      <w:proofErr w:type="gramEnd"/>
      <w:r w:rsidRPr="00833DDC">
        <w:rPr>
          <w:color w:val="000000" w:themeColor="text1"/>
          <w:sz w:val="20"/>
          <w:szCs w:val="20"/>
        </w:rPr>
        <w:t xml:space="preserve">, S. (2024). </w:t>
      </w:r>
      <w:proofErr w:type="spellStart"/>
      <w:r w:rsidRPr="00833DDC">
        <w:rPr>
          <w:color w:val="000000" w:themeColor="text1"/>
          <w:sz w:val="20"/>
          <w:szCs w:val="20"/>
        </w:rPr>
        <w:t>Problematising</w:t>
      </w:r>
      <w:proofErr w:type="spellEnd"/>
      <w:r w:rsidRPr="00833DDC">
        <w:rPr>
          <w:color w:val="000000" w:themeColor="text1"/>
          <w:sz w:val="20"/>
          <w:szCs w:val="20"/>
        </w:rPr>
        <w:t xml:space="preserve"> China's Soft Power: Setbacks of Confucius Institutes and the </w:t>
      </w:r>
      <w:proofErr w:type="spellStart"/>
      <w:r w:rsidRPr="00833DDC">
        <w:rPr>
          <w:color w:val="000000" w:themeColor="text1"/>
          <w:sz w:val="20"/>
          <w:szCs w:val="20"/>
        </w:rPr>
        <w:t>Decentralisation</w:t>
      </w:r>
      <w:proofErr w:type="spellEnd"/>
      <w:r w:rsidRPr="00833DDC">
        <w:rPr>
          <w:color w:val="000000" w:themeColor="text1"/>
          <w:sz w:val="20"/>
          <w:szCs w:val="20"/>
        </w:rPr>
        <w:t xml:space="preserve"> of its International Language and Culture Promotion Strategy. The Pacific Review, 38(3), 397–421. https://doi.org/10.1080/09512748.2024.2387614</w:t>
      </w:r>
    </w:p>
    <w:p w14:paraId="01529E71"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[16</w:t>
      </w:r>
      <w:proofErr w:type="gramStart"/>
      <w:r w:rsidRPr="00833DDC">
        <w:rPr>
          <w:b/>
          <w:bCs/>
          <w:color w:val="000000" w:themeColor="text1"/>
          <w:sz w:val="20"/>
          <w:szCs w:val="20"/>
        </w:rPr>
        <w:t xml:space="preserve">]  </w:t>
      </w:r>
      <w:r w:rsidRPr="00833DDC">
        <w:rPr>
          <w:color w:val="000000" w:themeColor="text1"/>
          <w:sz w:val="20"/>
          <w:szCs w:val="20"/>
        </w:rPr>
        <w:t>Chen</w:t>
      </w:r>
      <w:proofErr w:type="gramEnd"/>
      <w:r w:rsidRPr="00833DDC">
        <w:rPr>
          <w:color w:val="000000" w:themeColor="text1"/>
          <w:sz w:val="20"/>
          <w:szCs w:val="20"/>
        </w:rPr>
        <w:t xml:space="preserve"> et al. (2025). As cited in [13] above.</w:t>
      </w:r>
    </w:p>
    <w:p w14:paraId="59950C1F"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[17</w:t>
      </w:r>
      <w:proofErr w:type="gramStart"/>
      <w:r w:rsidRPr="00833DDC">
        <w:rPr>
          <w:b/>
          <w:bCs/>
          <w:color w:val="000000" w:themeColor="text1"/>
          <w:sz w:val="20"/>
          <w:szCs w:val="20"/>
        </w:rPr>
        <w:t xml:space="preserve">]  </w:t>
      </w:r>
      <w:r w:rsidRPr="00833DDC">
        <w:rPr>
          <w:color w:val="000000" w:themeColor="text1"/>
          <w:sz w:val="20"/>
          <w:szCs w:val="20"/>
        </w:rPr>
        <w:t>Ministry</w:t>
      </w:r>
      <w:proofErr w:type="gramEnd"/>
      <w:r w:rsidRPr="00833DDC">
        <w:rPr>
          <w:color w:val="000000" w:themeColor="text1"/>
          <w:sz w:val="20"/>
          <w:szCs w:val="20"/>
        </w:rPr>
        <w:t xml:space="preserve"> of Foreign Affairs of the People's Republic of China (2026, April 2). Chinese Ambassador to Liberia Yin </w:t>
      </w:r>
      <w:proofErr w:type="spellStart"/>
      <w:r w:rsidRPr="00833DDC">
        <w:rPr>
          <w:color w:val="000000" w:themeColor="text1"/>
          <w:sz w:val="20"/>
          <w:szCs w:val="20"/>
        </w:rPr>
        <w:t>Chengwu</w:t>
      </w:r>
      <w:proofErr w:type="spellEnd"/>
      <w:r w:rsidRPr="00833DDC">
        <w:rPr>
          <w:color w:val="000000" w:themeColor="text1"/>
          <w:sz w:val="20"/>
          <w:szCs w:val="20"/>
        </w:rPr>
        <w:t xml:space="preserve"> Gives an Interview to Liberian Mainstream Newspaper. Available at: https://www.fmprc.gov.cn/eng/xw/zwbd/202604/t20260403_11886594.html</w:t>
      </w:r>
    </w:p>
    <w:p w14:paraId="45FEEE82"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[18</w:t>
      </w:r>
      <w:proofErr w:type="gramStart"/>
      <w:r w:rsidRPr="00833DDC">
        <w:rPr>
          <w:b/>
          <w:bCs/>
          <w:color w:val="000000" w:themeColor="text1"/>
          <w:sz w:val="20"/>
          <w:szCs w:val="20"/>
        </w:rPr>
        <w:t xml:space="preserve">]  </w:t>
      </w:r>
      <w:r w:rsidRPr="00833DDC">
        <w:rPr>
          <w:color w:val="000000" w:themeColor="text1"/>
          <w:sz w:val="20"/>
          <w:szCs w:val="20"/>
        </w:rPr>
        <w:t>Ministry</w:t>
      </w:r>
      <w:proofErr w:type="gramEnd"/>
      <w:r w:rsidRPr="00833DDC">
        <w:rPr>
          <w:color w:val="000000" w:themeColor="text1"/>
          <w:sz w:val="20"/>
          <w:szCs w:val="20"/>
        </w:rPr>
        <w:t xml:space="preserve"> of Foreign Affairs of the People's Republic of China (2025, June 10). Chinese Ambassador to Liberia Yin </w:t>
      </w:r>
      <w:proofErr w:type="spellStart"/>
      <w:r w:rsidRPr="00833DDC">
        <w:rPr>
          <w:color w:val="000000" w:themeColor="text1"/>
          <w:sz w:val="20"/>
          <w:szCs w:val="20"/>
        </w:rPr>
        <w:t>Chengwu</w:t>
      </w:r>
      <w:proofErr w:type="spellEnd"/>
      <w:r w:rsidRPr="00833DDC">
        <w:rPr>
          <w:color w:val="000000" w:themeColor="text1"/>
          <w:sz w:val="20"/>
          <w:szCs w:val="20"/>
        </w:rPr>
        <w:t xml:space="preserve"> Publishes an </w:t>
      </w:r>
      <w:proofErr w:type="gramStart"/>
      <w:r w:rsidRPr="00833DDC">
        <w:rPr>
          <w:color w:val="000000" w:themeColor="text1"/>
          <w:sz w:val="20"/>
          <w:szCs w:val="20"/>
        </w:rPr>
        <w:t>Article</w:t>
      </w:r>
      <w:proofErr w:type="gramEnd"/>
      <w:r w:rsidRPr="00833DDC">
        <w:rPr>
          <w:color w:val="000000" w:themeColor="text1"/>
          <w:sz w:val="20"/>
          <w:szCs w:val="20"/>
        </w:rPr>
        <w:t>: Dialogue Among Civilizations. Available at: https://www.mfa.gov.cn/eng/xw/zwbd/202506/t20250612_11646705.html</w:t>
      </w:r>
    </w:p>
    <w:p w14:paraId="6010D016"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[19</w:t>
      </w:r>
      <w:proofErr w:type="gramStart"/>
      <w:r w:rsidRPr="00833DDC">
        <w:rPr>
          <w:b/>
          <w:bCs/>
          <w:color w:val="000000" w:themeColor="text1"/>
          <w:sz w:val="20"/>
          <w:szCs w:val="20"/>
        </w:rPr>
        <w:t xml:space="preserve">]  </w:t>
      </w:r>
      <w:r w:rsidRPr="00833DDC">
        <w:rPr>
          <w:color w:val="000000" w:themeColor="text1"/>
          <w:sz w:val="20"/>
          <w:szCs w:val="20"/>
        </w:rPr>
        <w:t>Chatham</w:t>
      </w:r>
      <w:proofErr w:type="gramEnd"/>
      <w:r w:rsidRPr="00833DDC">
        <w:rPr>
          <w:color w:val="000000" w:themeColor="text1"/>
          <w:sz w:val="20"/>
          <w:szCs w:val="20"/>
        </w:rPr>
        <w:t xml:space="preserve"> House (2023, January). China–Africa Relations. Chatham House: The Royal Institute of International Affairs. Available at: https://www.chathamhouse.org/2023/01/china-africa-relations</w:t>
      </w:r>
    </w:p>
    <w:p w14:paraId="000BB430"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[20</w:t>
      </w:r>
      <w:proofErr w:type="gramStart"/>
      <w:r w:rsidRPr="00833DDC">
        <w:rPr>
          <w:b/>
          <w:bCs/>
          <w:color w:val="000000" w:themeColor="text1"/>
          <w:sz w:val="20"/>
          <w:szCs w:val="20"/>
        </w:rPr>
        <w:t xml:space="preserve">]  </w:t>
      </w:r>
      <w:r w:rsidRPr="00833DDC">
        <w:rPr>
          <w:color w:val="000000" w:themeColor="text1"/>
          <w:sz w:val="20"/>
          <w:szCs w:val="20"/>
        </w:rPr>
        <w:t>Boston</w:t>
      </w:r>
      <w:proofErr w:type="gramEnd"/>
      <w:r w:rsidRPr="00833DDC">
        <w:rPr>
          <w:color w:val="000000" w:themeColor="text1"/>
          <w:sz w:val="20"/>
          <w:szCs w:val="20"/>
        </w:rPr>
        <w:t xml:space="preserve"> University Global Development Policy Center (2024, October 15). Back in Action: The Ninth Forum on China-Africa Cooperation. Available at: https://www.bu.edu/gdp/2024/10/15/back-in-action</w:t>
      </w:r>
    </w:p>
    <w:p w14:paraId="5C0C40E5" w14:textId="1CFCA00A" w:rsidR="001458EC" w:rsidRPr="00833DDC" w:rsidRDefault="00F04D27">
      <w:pPr>
        <w:spacing w:before="40" w:after="40"/>
        <w:ind w:left="720" w:hanging="720"/>
        <w:jc w:val="both"/>
        <w:rPr>
          <w:color w:val="000000" w:themeColor="text1"/>
        </w:rPr>
      </w:pPr>
      <w:r w:rsidRPr="00833DDC">
        <w:rPr>
          <w:b/>
          <w:bCs/>
          <w:color w:val="000000" w:themeColor="text1"/>
          <w:sz w:val="20"/>
          <w:szCs w:val="20"/>
        </w:rPr>
        <w:t>[21</w:t>
      </w:r>
      <w:r w:rsidR="00D87FEB" w:rsidRPr="00833DDC">
        <w:rPr>
          <w:b/>
          <w:bCs/>
          <w:color w:val="000000" w:themeColor="text1"/>
          <w:sz w:val="20"/>
          <w:szCs w:val="20"/>
        </w:rPr>
        <w:t>] Centre</w:t>
      </w:r>
      <w:r w:rsidRPr="00833DDC">
        <w:rPr>
          <w:color w:val="000000" w:themeColor="text1"/>
          <w:sz w:val="20"/>
          <w:szCs w:val="20"/>
        </w:rPr>
        <w:t xml:space="preserve"> for Democracy and Development West Africa (2024, September 9). West Africa and China – FOCAC 2024. Available at: https://www.cddwestafrica.org/blog/much-ado-about-focac/</w:t>
      </w:r>
    </w:p>
    <w:p w14:paraId="5D227884" w14:textId="6872C9D7" w:rsidR="001458EC" w:rsidRPr="00833DDC" w:rsidRDefault="00F04D27">
      <w:pPr>
        <w:spacing w:before="40" w:after="40"/>
        <w:ind w:left="720" w:hanging="720"/>
        <w:jc w:val="both"/>
        <w:rPr>
          <w:color w:val="000000" w:themeColor="text1"/>
        </w:rPr>
      </w:pPr>
      <w:r w:rsidRPr="00833DDC">
        <w:rPr>
          <w:b/>
          <w:bCs/>
          <w:color w:val="000000" w:themeColor="text1"/>
          <w:sz w:val="20"/>
          <w:szCs w:val="20"/>
        </w:rPr>
        <w:t>[22</w:t>
      </w:r>
      <w:r w:rsidR="00D87FEB" w:rsidRPr="00833DDC">
        <w:rPr>
          <w:b/>
          <w:bCs/>
          <w:color w:val="000000" w:themeColor="text1"/>
          <w:sz w:val="20"/>
          <w:szCs w:val="20"/>
        </w:rPr>
        <w:t>] Wikipedia</w:t>
      </w:r>
      <w:r w:rsidRPr="00833DDC">
        <w:rPr>
          <w:color w:val="000000" w:themeColor="text1"/>
          <w:sz w:val="20"/>
          <w:szCs w:val="20"/>
        </w:rPr>
        <w:t xml:space="preserve"> (2026). China–Liberia Relations. Available at: https://en.wikipedia.org/wiki/China%E2%80%93Liberia_relations [Accessed April 2025].</w:t>
      </w:r>
    </w:p>
    <w:p w14:paraId="0E7659F1"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[23</w:t>
      </w:r>
      <w:proofErr w:type="gramStart"/>
      <w:r w:rsidRPr="00833DDC">
        <w:rPr>
          <w:b/>
          <w:bCs/>
          <w:color w:val="000000" w:themeColor="text1"/>
          <w:sz w:val="20"/>
          <w:szCs w:val="20"/>
        </w:rPr>
        <w:t xml:space="preserve">]  </w:t>
      </w:r>
      <w:r w:rsidRPr="00833DDC">
        <w:rPr>
          <w:color w:val="000000" w:themeColor="text1"/>
          <w:sz w:val="20"/>
          <w:szCs w:val="20"/>
        </w:rPr>
        <w:t>Ministry</w:t>
      </w:r>
      <w:proofErr w:type="gramEnd"/>
      <w:r w:rsidRPr="00833DDC">
        <w:rPr>
          <w:color w:val="000000" w:themeColor="text1"/>
          <w:sz w:val="20"/>
          <w:szCs w:val="20"/>
        </w:rPr>
        <w:t xml:space="preserve"> of Foreign Affairs of the People's Republic of China (n.d.). Liberia Country Profile. Available at: https://www.fmprc.gov.cn/mfa_eng/gjhdq_665435/2913_665441/3024_664064/</w:t>
      </w:r>
    </w:p>
    <w:p w14:paraId="6D651AEF"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[24</w:t>
      </w:r>
      <w:proofErr w:type="gramStart"/>
      <w:r w:rsidRPr="00833DDC">
        <w:rPr>
          <w:b/>
          <w:bCs/>
          <w:color w:val="000000" w:themeColor="text1"/>
          <w:sz w:val="20"/>
          <w:szCs w:val="20"/>
        </w:rPr>
        <w:t xml:space="preserve">]  </w:t>
      </w:r>
      <w:r w:rsidRPr="00833DDC">
        <w:rPr>
          <w:color w:val="000000" w:themeColor="text1"/>
          <w:sz w:val="20"/>
          <w:szCs w:val="20"/>
        </w:rPr>
        <w:t>Sun</w:t>
      </w:r>
      <w:proofErr w:type="gramEnd"/>
      <w:r w:rsidRPr="00833DDC">
        <w:rPr>
          <w:color w:val="000000" w:themeColor="text1"/>
          <w:sz w:val="20"/>
          <w:szCs w:val="20"/>
        </w:rPr>
        <w:t>, S.-C. (2023). Confucius Institutes: China's Cultural Soft Power Strategy. Journal of Culture and Values in Education, 6(1), 52–68. https://doi.org/10.46303/jcve.2023.4</w:t>
      </w:r>
    </w:p>
    <w:p w14:paraId="5AC73F5B"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[25</w:t>
      </w:r>
      <w:proofErr w:type="gramStart"/>
      <w:r w:rsidRPr="00833DDC">
        <w:rPr>
          <w:b/>
          <w:bCs/>
          <w:color w:val="000000" w:themeColor="text1"/>
          <w:sz w:val="20"/>
          <w:szCs w:val="20"/>
        </w:rPr>
        <w:t xml:space="preserve">]  </w:t>
      </w:r>
      <w:proofErr w:type="spellStart"/>
      <w:r w:rsidRPr="00833DDC">
        <w:rPr>
          <w:color w:val="000000" w:themeColor="text1"/>
          <w:sz w:val="20"/>
          <w:szCs w:val="20"/>
        </w:rPr>
        <w:t>Hartig</w:t>
      </w:r>
      <w:proofErr w:type="spellEnd"/>
      <w:proofErr w:type="gramEnd"/>
      <w:r w:rsidRPr="00833DDC">
        <w:rPr>
          <w:color w:val="000000" w:themeColor="text1"/>
          <w:sz w:val="20"/>
          <w:szCs w:val="20"/>
        </w:rPr>
        <w:t>, F. (2015). Chinese Public Diplomacy: The Rise of the Confucius Institute. Routledge, London.</w:t>
      </w:r>
    </w:p>
    <w:p w14:paraId="28D65BB4"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[26</w:t>
      </w:r>
      <w:proofErr w:type="gramStart"/>
      <w:r w:rsidRPr="00833DDC">
        <w:rPr>
          <w:b/>
          <w:bCs/>
          <w:color w:val="000000" w:themeColor="text1"/>
          <w:sz w:val="20"/>
          <w:szCs w:val="20"/>
        </w:rPr>
        <w:t xml:space="preserve">]  </w:t>
      </w:r>
      <w:r w:rsidRPr="00833DDC">
        <w:rPr>
          <w:color w:val="000000" w:themeColor="text1"/>
          <w:sz w:val="20"/>
          <w:szCs w:val="20"/>
        </w:rPr>
        <w:t>Li</w:t>
      </w:r>
      <w:proofErr w:type="gramEnd"/>
      <w:r w:rsidRPr="00833DDC">
        <w:rPr>
          <w:color w:val="000000" w:themeColor="text1"/>
          <w:sz w:val="20"/>
          <w:szCs w:val="20"/>
        </w:rPr>
        <w:t>, S. (2021). China's Confucius Institute in Africa: A Different Story? International Journal of Comparative Education and Development, 23, 353–366.</w:t>
      </w:r>
    </w:p>
    <w:p w14:paraId="4288D378"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[27</w:t>
      </w:r>
      <w:proofErr w:type="gramStart"/>
      <w:r w:rsidRPr="00833DDC">
        <w:rPr>
          <w:b/>
          <w:bCs/>
          <w:color w:val="000000" w:themeColor="text1"/>
          <w:sz w:val="20"/>
          <w:szCs w:val="20"/>
        </w:rPr>
        <w:t xml:space="preserve">]  </w:t>
      </w:r>
      <w:r w:rsidRPr="00833DDC">
        <w:rPr>
          <w:color w:val="000000" w:themeColor="text1"/>
          <w:sz w:val="20"/>
          <w:szCs w:val="20"/>
        </w:rPr>
        <w:t>Oxford</w:t>
      </w:r>
      <w:proofErr w:type="gramEnd"/>
      <w:r w:rsidRPr="00833DDC">
        <w:rPr>
          <w:color w:val="000000" w:themeColor="text1"/>
          <w:sz w:val="20"/>
          <w:szCs w:val="20"/>
        </w:rPr>
        <w:t xml:space="preserve"> Analytica (2024, July). FOCAC 2024 Aims to Renew the China-Africa Relationship. Oxford Analytica Daily Brief. https://www.oxan.com/insights/focac-2024-aims-to-renew-the-china-africa-relationship/</w:t>
      </w:r>
    </w:p>
    <w:p w14:paraId="16257C96"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[28</w:t>
      </w:r>
      <w:proofErr w:type="gramStart"/>
      <w:r w:rsidRPr="00833DDC">
        <w:rPr>
          <w:b/>
          <w:bCs/>
          <w:color w:val="000000" w:themeColor="text1"/>
          <w:sz w:val="20"/>
          <w:szCs w:val="20"/>
        </w:rPr>
        <w:t xml:space="preserve">]  </w:t>
      </w:r>
      <w:r w:rsidRPr="00833DDC">
        <w:rPr>
          <w:color w:val="000000" w:themeColor="text1"/>
          <w:sz w:val="20"/>
          <w:szCs w:val="20"/>
        </w:rPr>
        <w:t>Pacific</w:t>
      </w:r>
      <w:proofErr w:type="gramEnd"/>
      <w:r w:rsidRPr="00833DDC">
        <w:rPr>
          <w:color w:val="000000" w:themeColor="text1"/>
          <w:sz w:val="20"/>
          <w:szCs w:val="20"/>
        </w:rPr>
        <w:t xml:space="preserve"> Forum (Taiwan) (2024). FOCAC 2024 Outcomes: China's Strategic Pivot in Africa. Available at: https://www.pf.org.tw/en/pfen/33-10966.html</w:t>
      </w:r>
    </w:p>
    <w:p w14:paraId="37293FBD"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[29</w:t>
      </w:r>
      <w:proofErr w:type="gramStart"/>
      <w:r w:rsidRPr="00833DDC">
        <w:rPr>
          <w:b/>
          <w:bCs/>
          <w:color w:val="000000" w:themeColor="text1"/>
          <w:sz w:val="20"/>
          <w:szCs w:val="20"/>
        </w:rPr>
        <w:t xml:space="preserve">]  </w:t>
      </w:r>
      <w:r w:rsidRPr="00833DDC">
        <w:rPr>
          <w:color w:val="000000" w:themeColor="text1"/>
          <w:sz w:val="20"/>
          <w:szCs w:val="20"/>
        </w:rPr>
        <w:t>African</w:t>
      </w:r>
      <w:proofErr w:type="gramEnd"/>
      <w:r w:rsidRPr="00833DDC">
        <w:rPr>
          <w:color w:val="000000" w:themeColor="text1"/>
          <w:sz w:val="20"/>
          <w:szCs w:val="20"/>
        </w:rPr>
        <w:t xml:space="preserve"> Union Commission (2021). Continental Education Strategy for Africa (CESA 2016–2025): Progress Report. African Union, Addis Ababa.</w:t>
      </w:r>
    </w:p>
    <w:p w14:paraId="447F06CF" w14:textId="77777777" w:rsidR="001458EC" w:rsidRPr="00833DDC" w:rsidRDefault="00F04D27">
      <w:pPr>
        <w:spacing w:before="40" w:after="40"/>
        <w:ind w:left="720" w:hanging="720"/>
        <w:jc w:val="both"/>
        <w:rPr>
          <w:color w:val="000000" w:themeColor="text1"/>
        </w:rPr>
      </w:pPr>
      <w:r w:rsidRPr="00833DDC">
        <w:rPr>
          <w:b/>
          <w:bCs/>
          <w:color w:val="000000" w:themeColor="text1"/>
          <w:sz w:val="20"/>
          <w:szCs w:val="20"/>
        </w:rPr>
        <w:t>[30</w:t>
      </w:r>
      <w:proofErr w:type="gramStart"/>
      <w:r w:rsidRPr="00833DDC">
        <w:rPr>
          <w:b/>
          <w:bCs/>
          <w:color w:val="000000" w:themeColor="text1"/>
          <w:sz w:val="20"/>
          <w:szCs w:val="20"/>
        </w:rPr>
        <w:t xml:space="preserve">]  </w:t>
      </w:r>
      <w:r w:rsidRPr="00833DDC">
        <w:rPr>
          <w:color w:val="000000" w:themeColor="text1"/>
          <w:sz w:val="20"/>
          <w:szCs w:val="20"/>
        </w:rPr>
        <w:t>Nye</w:t>
      </w:r>
      <w:proofErr w:type="gramEnd"/>
      <w:r w:rsidRPr="00833DDC">
        <w:rPr>
          <w:color w:val="000000" w:themeColor="text1"/>
          <w:sz w:val="20"/>
          <w:szCs w:val="20"/>
        </w:rPr>
        <w:t>, J.S. (2018). How Sharp Power Threatens Soft Power. Foreign Affairs, January 24. https://www.foreignaffairs.com/articles/china/2018-01-24/how-sharp-power-threatens-soft-power</w:t>
      </w:r>
    </w:p>
    <w:p w14:paraId="5A6ADF65" w14:textId="2D700B25" w:rsidR="001458EC" w:rsidRPr="00833DDC" w:rsidRDefault="001458EC" w:rsidP="00D87FEB">
      <w:pPr>
        <w:spacing w:before="80" w:after="80"/>
        <w:rPr>
          <w:color w:val="000000" w:themeColor="text1"/>
        </w:rPr>
      </w:pPr>
    </w:p>
    <w:sectPr w:rsidR="001458EC" w:rsidRPr="00833DDC">
      <w:headerReference w:type="default" r:id="rId11"/>
      <w:footerReference w:type="default" r:id="rId12"/>
      <w:pgSz w:w="12240" w:h="15840"/>
      <w:pgMar w:top="126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C6B11" w14:textId="77777777" w:rsidR="005B09B1" w:rsidRDefault="005B09B1">
      <w:r>
        <w:separator/>
      </w:r>
    </w:p>
  </w:endnote>
  <w:endnote w:type="continuationSeparator" w:id="0">
    <w:p w14:paraId="1C2E6321" w14:textId="77777777" w:rsidR="005B09B1" w:rsidRDefault="005B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E3EE" w14:textId="3B20969A" w:rsidR="001458EC" w:rsidRDefault="00F04D27">
    <w:pPr>
      <w:pBdr>
        <w:top w:val="single" w:sz="4" w:space="3" w:color="1A7A8A"/>
      </w:pBdr>
      <w:tabs>
        <w:tab w:val="right" w:pos="9026"/>
      </w:tabs>
      <w:spacing w:before="80"/>
    </w:pPr>
    <w:r w:rsidRPr="009C5A95">
      <w:rPr>
        <w:rFonts w:ascii="Arial" w:eastAsia="Arial" w:hAnsi="Arial" w:cs="Arial"/>
        <w:color w:val="000000" w:themeColor="text1"/>
        <w:sz w:val="16"/>
        <w:szCs w:val="16"/>
      </w:rPr>
      <w:t>© 202</w:t>
    </w:r>
    <w:r w:rsidR="00D67185" w:rsidRPr="009C5A95">
      <w:rPr>
        <w:rFonts w:ascii="Arial" w:eastAsia="Arial" w:hAnsi="Arial" w:cs="Arial"/>
        <w:color w:val="000000" w:themeColor="text1"/>
        <w:sz w:val="16"/>
        <w:szCs w:val="16"/>
      </w:rPr>
      <w:t xml:space="preserve">6 Isaiah </w:t>
    </w:r>
    <w:proofErr w:type="spellStart"/>
    <w:r w:rsidR="00D67185" w:rsidRPr="009C5A95">
      <w:rPr>
        <w:rFonts w:ascii="Arial" w:eastAsia="Arial" w:hAnsi="Arial" w:cs="Arial"/>
        <w:color w:val="000000" w:themeColor="text1"/>
        <w:sz w:val="16"/>
        <w:szCs w:val="16"/>
      </w:rPr>
      <w:t>Nuah</w:t>
    </w:r>
    <w:proofErr w:type="spellEnd"/>
    <w:r>
      <w:rPr>
        <w:rFonts w:ascii="Arial" w:eastAsia="Arial" w:hAnsi="Arial" w:cs="Arial"/>
        <w:color w:val="777777"/>
        <w:sz w:val="16"/>
        <w:szCs w:val="16"/>
      </w:rPr>
      <w:tab/>
      <w:t xml:space="preserve">Page </w:t>
    </w:r>
    <w:r>
      <w:rPr>
        <w:rFonts w:ascii="Arial" w:eastAsia="Arial" w:hAnsi="Arial" w:cs="Arial"/>
        <w:b/>
        <w:bCs/>
        <w:color w:val="1B3A5C"/>
        <w:sz w:val="16"/>
        <w:szCs w:val="16"/>
      </w:rPr>
      <w:fldChar w:fldCharType="begin"/>
    </w:r>
    <w:r>
      <w:rPr>
        <w:rFonts w:ascii="Arial" w:eastAsia="Arial" w:hAnsi="Arial" w:cs="Arial"/>
        <w:b/>
        <w:bCs/>
        <w:color w:val="1B3A5C"/>
        <w:sz w:val="16"/>
        <w:szCs w:val="16"/>
      </w:rPr>
      <w:instrText>PAGE</w:instrText>
    </w:r>
    <w:r>
      <w:rPr>
        <w:rFonts w:ascii="Arial" w:eastAsia="Arial" w:hAnsi="Arial" w:cs="Arial"/>
        <w:b/>
        <w:bCs/>
        <w:color w:val="1B3A5C"/>
        <w:sz w:val="16"/>
        <w:szCs w:val="16"/>
      </w:rPr>
      <w:fldChar w:fldCharType="separate"/>
    </w:r>
    <w:r w:rsidR="007B06F0">
      <w:rPr>
        <w:rFonts w:ascii="Arial" w:eastAsia="Arial" w:hAnsi="Arial" w:cs="Arial"/>
        <w:b/>
        <w:bCs/>
        <w:noProof/>
        <w:color w:val="1B3A5C"/>
        <w:sz w:val="16"/>
        <w:szCs w:val="16"/>
      </w:rPr>
      <w:t>1</w:t>
    </w:r>
    <w:r>
      <w:rPr>
        <w:rFonts w:ascii="Arial" w:eastAsia="Arial" w:hAnsi="Arial" w:cs="Arial"/>
        <w:b/>
        <w:bCs/>
        <w:color w:val="1B3A5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4EF2" w14:textId="77777777" w:rsidR="005B09B1" w:rsidRDefault="005B09B1">
      <w:r>
        <w:separator/>
      </w:r>
    </w:p>
  </w:footnote>
  <w:footnote w:type="continuationSeparator" w:id="0">
    <w:p w14:paraId="6C5999AA" w14:textId="77777777" w:rsidR="005B09B1" w:rsidRDefault="005B0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0162" w14:textId="4B779C6D" w:rsidR="001458EC" w:rsidRPr="009C5A95" w:rsidRDefault="00F04D27">
    <w:pPr>
      <w:pBdr>
        <w:bottom w:val="single" w:sz="4" w:space="3" w:color="1A7A8A"/>
      </w:pBdr>
      <w:spacing w:after="80"/>
      <w:rPr>
        <w:color w:val="000000" w:themeColor="text1"/>
      </w:rPr>
    </w:pPr>
    <w:r w:rsidRPr="009C5A95">
      <w:rPr>
        <w:rFonts w:ascii="Arial" w:eastAsia="Arial" w:hAnsi="Arial" w:cs="Arial"/>
        <w:color w:val="000000" w:themeColor="text1"/>
        <w:sz w:val="17"/>
        <w:szCs w:val="17"/>
      </w:rPr>
      <w:t xml:space="preserve">International Relations &amp; Development </w:t>
    </w:r>
    <w:r w:rsidR="009C5A95" w:rsidRPr="009C5A95">
      <w:rPr>
        <w:rFonts w:ascii="Arial" w:eastAsia="Arial" w:hAnsi="Arial" w:cs="Arial"/>
        <w:color w:val="000000" w:themeColor="text1"/>
        <w:sz w:val="17"/>
        <w:szCs w:val="17"/>
      </w:rPr>
      <w:t>Studies | Education</w:t>
    </w:r>
    <w:r w:rsidRPr="009C5A95">
      <w:rPr>
        <w:rFonts w:ascii="Arial" w:eastAsia="Arial" w:hAnsi="Arial" w:cs="Arial"/>
        <w:b/>
        <w:bCs/>
        <w:color w:val="000000" w:themeColor="text1"/>
        <w:sz w:val="17"/>
        <w:szCs w:val="17"/>
      </w:rPr>
      <w:t xml:space="preserve"> </w:t>
    </w:r>
    <w:r w:rsidRPr="009C5A95">
      <w:rPr>
        <w:rFonts w:ascii="Arial" w:eastAsia="Arial" w:hAnsi="Arial" w:cs="Arial"/>
        <w:color w:val="000000" w:themeColor="text1"/>
        <w:sz w:val="17"/>
        <w:szCs w:val="17"/>
      </w:rPr>
      <w:t>as Diplomacy: China–Africa–Liberia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6A8"/>
    <w:multiLevelType w:val="hybridMultilevel"/>
    <w:tmpl w:val="D65ADF68"/>
    <w:lvl w:ilvl="0" w:tplc="281AB3FE">
      <w:start w:val="1"/>
      <w:numFmt w:val="bullet"/>
      <w:lvlText w:val="●"/>
      <w:lvlJc w:val="left"/>
      <w:pPr>
        <w:ind w:left="720" w:hanging="360"/>
      </w:pPr>
    </w:lvl>
    <w:lvl w:ilvl="1" w:tplc="A3CE8184">
      <w:start w:val="1"/>
      <w:numFmt w:val="bullet"/>
      <w:lvlText w:val="○"/>
      <w:lvlJc w:val="left"/>
      <w:pPr>
        <w:ind w:left="1440" w:hanging="360"/>
      </w:pPr>
    </w:lvl>
    <w:lvl w:ilvl="2" w:tplc="08CE333C">
      <w:start w:val="1"/>
      <w:numFmt w:val="bullet"/>
      <w:lvlText w:val="■"/>
      <w:lvlJc w:val="left"/>
      <w:pPr>
        <w:ind w:left="2160" w:hanging="360"/>
      </w:pPr>
    </w:lvl>
    <w:lvl w:ilvl="3" w:tplc="E7FC659C">
      <w:start w:val="1"/>
      <w:numFmt w:val="bullet"/>
      <w:lvlText w:val="●"/>
      <w:lvlJc w:val="left"/>
      <w:pPr>
        <w:ind w:left="2880" w:hanging="360"/>
      </w:pPr>
    </w:lvl>
    <w:lvl w:ilvl="4" w:tplc="B0B458E0">
      <w:start w:val="1"/>
      <w:numFmt w:val="bullet"/>
      <w:lvlText w:val="○"/>
      <w:lvlJc w:val="left"/>
      <w:pPr>
        <w:ind w:left="3600" w:hanging="360"/>
      </w:pPr>
    </w:lvl>
    <w:lvl w:ilvl="5" w:tplc="E4366C94">
      <w:start w:val="1"/>
      <w:numFmt w:val="bullet"/>
      <w:lvlText w:val="■"/>
      <w:lvlJc w:val="left"/>
      <w:pPr>
        <w:ind w:left="4320" w:hanging="360"/>
      </w:pPr>
    </w:lvl>
    <w:lvl w:ilvl="6" w:tplc="F052319A">
      <w:start w:val="1"/>
      <w:numFmt w:val="bullet"/>
      <w:lvlText w:val="●"/>
      <w:lvlJc w:val="left"/>
      <w:pPr>
        <w:ind w:left="5040" w:hanging="360"/>
      </w:pPr>
    </w:lvl>
    <w:lvl w:ilvl="7" w:tplc="5BB8FDCA">
      <w:start w:val="1"/>
      <w:numFmt w:val="bullet"/>
      <w:lvlText w:val="●"/>
      <w:lvlJc w:val="left"/>
      <w:pPr>
        <w:ind w:left="5760" w:hanging="360"/>
      </w:pPr>
    </w:lvl>
    <w:lvl w:ilvl="8" w:tplc="C5585DAE">
      <w:start w:val="1"/>
      <w:numFmt w:val="bullet"/>
      <w:lvlText w:val="●"/>
      <w:lvlJc w:val="left"/>
      <w:pPr>
        <w:ind w:left="6480" w:hanging="360"/>
      </w:pPr>
    </w:lvl>
  </w:abstractNum>
  <w:abstractNum w:abstractNumId="1" w15:restartNumberingAfterBreak="0">
    <w:nsid w:val="3FF97C57"/>
    <w:multiLevelType w:val="hybridMultilevel"/>
    <w:tmpl w:val="AF6658AA"/>
    <w:lvl w:ilvl="0" w:tplc="F47266F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1022321">
    <w:abstractNumId w:val="0"/>
    <w:lvlOverride w:ilvl="0">
      <w:startOverride w:val="1"/>
    </w:lvlOverride>
  </w:num>
  <w:num w:numId="2" w16cid:durableId="165494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8EC"/>
    <w:rsid w:val="000817C8"/>
    <w:rsid w:val="00112369"/>
    <w:rsid w:val="001458EC"/>
    <w:rsid w:val="001A4FEC"/>
    <w:rsid w:val="004B4434"/>
    <w:rsid w:val="005568C1"/>
    <w:rsid w:val="005B09B1"/>
    <w:rsid w:val="005D4EE6"/>
    <w:rsid w:val="006E4F8E"/>
    <w:rsid w:val="007B06F0"/>
    <w:rsid w:val="00833DDC"/>
    <w:rsid w:val="0083756A"/>
    <w:rsid w:val="00870180"/>
    <w:rsid w:val="008C71E6"/>
    <w:rsid w:val="009C5A95"/>
    <w:rsid w:val="00A03735"/>
    <w:rsid w:val="00A331EA"/>
    <w:rsid w:val="00B32E47"/>
    <w:rsid w:val="00C54DE4"/>
    <w:rsid w:val="00D67185"/>
    <w:rsid w:val="00D87FEB"/>
    <w:rsid w:val="00DB390C"/>
    <w:rsid w:val="00E658EB"/>
    <w:rsid w:val="00E77EF6"/>
    <w:rsid w:val="00F04D27"/>
    <w:rsid w:val="00FA0460"/>
    <w:rsid w:val="00FC4914"/>
    <w:rsid w:val="00FC6973"/>
    <w:rsid w:val="00FF4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6AF7"/>
  <w15:docId w15:val="{8B8AA9FA-E2E2-4D19-AD03-EB1EB38A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rFonts w:ascii="Arial" w:eastAsia="Arial" w:hAnsi="Arial" w:cs="Arial"/>
      <w:b/>
      <w:bCs/>
      <w:color w:val="1B3A5C"/>
      <w:sz w:val="26"/>
      <w:szCs w:val="26"/>
    </w:rPr>
  </w:style>
  <w:style w:type="paragraph" w:styleId="Heading2">
    <w:name w:val="heading 2"/>
    <w:uiPriority w:val="9"/>
    <w:unhideWhenUsed/>
    <w:qFormat/>
    <w:pPr>
      <w:spacing w:before="220" w:after="80"/>
      <w:outlineLvl w:val="1"/>
    </w:pPr>
    <w:rPr>
      <w:rFonts w:ascii="Arial" w:eastAsia="Arial" w:hAnsi="Arial" w:cs="Arial"/>
      <w:b/>
      <w:bCs/>
      <w:color w:val="1A7A8A"/>
    </w:rPr>
  </w:style>
  <w:style w:type="paragraph" w:styleId="Heading3">
    <w:name w:val="heading 3"/>
    <w:uiPriority w:val="9"/>
    <w:semiHidden/>
    <w:unhideWhenUsed/>
    <w:qFormat/>
    <w:pPr>
      <w:spacing w:before="160" w:after="60"/>
      <w:outlineLvl w:val="2"/>
    </w:pPr>
    <w:rPr>
      <w:rFonts w:ascii="Arial" w:eastAsia="Arial" w:hAnsi="Arial" w:cs="Arial"/>
      <w:b/>
      <w:bCs/>
      <w:i/>
      <w:iCs/>
      <w:color w:val="1B3A5C"/>
      <w:sz w:val="21"/>
      <w:szCs w:val="21"/>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B06F0"/>
    <w:rPr>
      <w:color w:val="605E5C"/>
      <w:shd w:val="clear" w:color="auto" w:fill="E1DFDD"/>
    </w:rPr>
  </w:style>
  <w:style w:type="paragraph" w:styleId="Header">
    <w:name w:val="header"/>
    <w:basedOn w:val="Normal"/>
    <w:link w:val="HeaderChar"/>
    <w:uiPriority w:val="99"/>
    <w:unhideWhenUsed/>
    <w:rsid w:val="00D67185"/>
    <w:pPr>
      <w:tabs>
        <w:tab w:val="center" w:pos="4680"/>
        <w:tab w:val="right" w:pos="9360"/>
      </w:tabs>
    </w:pPr>
  </w:style>
  <w:style w:type="character" w:customStyle="1" w:styleId="HeaderChar">
    <w:name w:val="Header Char"/>
    <w:basedOn w:val="DefaultParagraphFont"/>
    <w:link w:val="Header"/>
    <w:uiPriority w:val="99"/>
    <w:rsid w:val="00D67185"/>
  </w:style>
  <w:style w:type="paragraph" w:styleId="Footer">
    <w:name w:val="footer"/>
    <w:basedOn w:val="Normal"/>
    <w:link w:val="FooterChar"/>
    <w:uiPriority w:val="99"/>
    <w:unhideWhenUsed/>
    <w:rsid w:val="00D67185"/>
    <w:pPr>
      <w:tabs>
        <w:tab w:val="center" w:pos="4680"/>
        <w:tab w:val="right" w:pos="9360"/>
      </w:tabs>
    </w:pPr>
  </w:style>
  <w:style w:type="character" w:customStyle="1" w:styleId="FooterChar">
    <w:name w:val="Footer Char"/>
    <w:basedOn w:val="DefaultParagraphFont"/>
    <w:link w:val="Footer"/>
    <w:uiPriority w:val="99"/>
    <w:rsid w:val="00D67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15</Pages>
  <Words>7211</Words>
  <Characters>41106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48221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Administrator</cp:lastModifiedBy>
  <cp:revision>36</cp:revision>
  <dcterms:created xsi:type="dcterms:W3CDTF">2026-04-20T07:05:00Z</dcterms:created>
  <dcterms:modified xsi:type="dcterms:W3CDTF">2026-04-20T17:06:00Z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ccb80187-8c52-46cc-8d27-907623cd8235</vt:lpwstr>
  </property>
</Properties>
</file>