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8D64E" w14:textId="77777777" w:rsidR="001B73DA" w:rsidRPr="00FF3F1D" w:rsidRDefault="00692E83" w:rsidP="00FF3F1D">
      <w:pPr>
        <w:spacing w:before="120" w:after="240" w:line="240" w:lineRule="auto"/>
        <w:jc w:val="center"/>
        <w:rPr>
          <w:b/>
          <w:sz w:val="24"/>
        </w:rPr>
      </w:pPr>
      <w:bookmarkStart w:id="0" w:name="conceptual_review_of_ai_enabled_h_8e6cd6"/>
      <w:r w:rsidRPr="00FF3F1D">
        <w:rPr>
          <w:b/>
          <w:sz w:val="24"/>
        </w:rPr>
        <w:t>CONCEPTUAL REVIEW OF AI-ENABLED HUMAN RESOURCE MANAGEMENT (HRM) SYSTEMS IN STRATEGIC CONTEXTS</w:t>
      </w:r>
      <w:bookmarkEnd w:id="0"/>
    </w:p>
    <w:p w14:paraId="1011684D" w14:textId="721643D5" w:rsidR="00C35740" w:rsidRPr="001F123A" w:rsidRDefault="005E01D1" w:rsidP="00FF3F1D">
      <w:pPr>
        <w:spacing w:before="120" w:after="240" w:line="240" w:lineRule="auto"/>
        <w:jc w:val="center"/>
        <w:rPr>
          <w:rFonts w:ascii="Times New Roman" w:eastAsia="Times New Roman" w:hAnsi="Times New Roman" w:cs="Times New Roman"/>
          <w:bCs/>
          <w:sz w:val="20"/>
        </w:rPr>
      </w:pPr>
      <w:r w:rsidRPr="001F123A">
        <w:rPr>
          <w:rFonts w:ascii="Times New Roman" w:eastAsia="Times New Roman" w:hAnsi="Times New Roman" w:cs="Times New Roman"/>
          <w:bCs/>
          <w:sz w:val="20"/>
        </w:rPr>
        <w:t>Dr</w:t>
      </w:r>
      <w:r w:rsidR="001F6C9A" w:rsidRPr="001F123A">
        <w:rPr>
          <w:rFonts w:ascii="Times New Roman" w:eastAsia="Times New Roman" w:hAnsi="Times New Roman" w:cs="Times New Roman"/>
          <w:bCs/>
          <w:sz w:val="20"/>
        </w:rPr>
        <w:t>.</w:t>
      </w:r>
      <w:r w:rsidRPr="001F123A">
        <w:rPr>
          <w:rFonts w:ascii="Times New Roman" w:eastAsia="Times New Roman" w:hAnsi="Times New Roman" w:cs="Times New Roman"/>
          <w:bCs/>
          <w:sz w:val="20"/>
        </w:rPr>
        <w:t xml:space="preserve"> </w:t>
      </w:r>
      <w:proofErr w:type="spellStart"/>
      <w:r w:rsidRPr="001F123A">
        <w:rPr>
          <w:rFonts w:ascii="Times New Roman" w:eastAsia="Times New Roman" w:hAnsi="Times New Roman" w:cs="Times New Roman"/>
          <w:bCs/>
          <w:sz w:val="20"/>
        </w:rPr>
        <w:t>Fabiam</w:t>
      </w:r>
      <w:proofErr w:type="spellEnd"/>
      <w:r w:rsidRPr="001F123A">
        <w:rPr>
          <w:rFonts w:ascii="Times New Roman" w:eastAsia="Times New Roman" w:hAnsi="Times New Roman" w:cs="Times New Roman"/>
          <w:bCs/>
          <w:sz w:val="20"/>
        </w:rPr>
        <w:t xml:space="preserve"> George</w:t>
      </w:r>
      <w:r w:rsidR="00C35740" w:rsidRPr="001F123A">
        <w:rPr>
          <w:rFonts w:ascii="Times New Roman" w:eastAsia="Times New Roman" w:hAnsi="Times New Roman" w:cs="Times New Roman"/>
          <w:bCs/>
          <w:sz w:val="20"/>
          <w:vertAlign w:val="superscript"/>
        </w:rPr>
        <w:t>1</w:t>
      </w:r>
      <w:r w:rsidR="00C35740" w:rsidRPr="001F123A">
        <w:rPr>
          <w:rFonts w:ascii="Times New Roman" w:eastAsia="Times New Roman" w:hAnsi="Times New Roman" w:cs="Times New Roman"/>
          <w:bCs/>
          <w:sz w:val="20"/>
        </w:rPr>
        <w:t xml:space="preserve">, </w:t>
      </w:r>
      <w:r w:rsidR="004635B2" w:rsidRPr="001F123A">
        <w:rPr>
          <w:rFonts w:ascii="Times New Roman" w:eastAsia="Times New Roman" w:hAnsi="Times New Roman" w:cs="Times New Roman"/>
          <w:bCs/>
          <w:sz w:val="20"/>
        </w:rPr>
        <w:t xml:space="preserve">Ms. Helena </w:t>
      </w:r>
      <w:proofErr w:type="spellStart"/>
      <w:r w:rsidR="004635B2" w:rsidRPr="001F123A">
        <w:rPr>
          <w:rFonts w:ascii="Times New Roman" w:eastAsia="Times New Roman" w:hAnsi="Times New Roman" w:cs="Times New Roman"/>
          <w:bCs/>
          <w:sz w:val="20"/>
        </w:rPr>
        <w:t>Naitsuwe</w:t>
      </w:r>
      <w:proofErr w:type="spellEnd"/>
      <w:r w:rsidR="004635B2" w:rsidRPr="001F123A">
        <w:rPr>
          <w:rFonts w:ascii="Times New Roman" w:eastAsia="Times New Roman" w:hAnsi="Times New Roman" w:cs="Times New Roman"/>
          <w:bCs/>
          <w:sz w:val="20"/>
        </w:rPr>
        <w:t xml:space="preserve"> Amadhila</w:t>
      </w:r>
      <w:r w:rsidR="00C35740" w:rsidRPr="001F123A">
        <w:rPr>
          <w:rFonts w:ascii="Times New Roman" w:eastAsia="Times New Roman" w:hAnsi="Times New Roman" w:cs="Times New Roman"/>
          <w:bCs/>
          <w:sz w:val="20"/>
          <w:vertAlign w:val="superscript"/>
        </w:rPr>
        <w:t>2</w:t>
      </w:r>
      <w:r w:rsidR="00C35740" w:rsidRPr="001F123A">
        <w:rPr>
          <w:rFonts w:ascii="Times New Roman" w:eastAsia="Times New Roman" w:hAnsi="Times New Roman" w:cs="Times New Roman"/>
          <w:bCs/>
          <w:sz w:val="20"/>
        </w:rPr>
        <w:t xml:space="preserve">, </w:t>
      </w:r>
      <w:r w:rsidR="004635B2" w:rsidRPr="001F123A">
        <w:rPr>
          <w:rFonts w:ascii="Times New Roman" w:eastAsia="Times New Roman" w:hAnsi="Times New Roman" w:cs="Times New Roman"/>
          <w:bCs/>
          <w:sz w:val="20"/>
        </w:rPr>
        <w:t>Dr.</w:t>
      </w:r>
      <w:r w:rsidR="00F106BE" w:rsidRPr="001F123A">
        <w:rPr>
          <w:rFonts w:ascii="Times New Roman" w:eastAsia="Times New Roman" w:hAnsi="Times New Roman" w:cs="Times New Roman"/>
          <w:bCs/>
          <w:sz w:val="20"/>
        </w:rPr>
        <w:t xml:space="preserve"> </w:t>
      </w:r>
      <w:proofErr w:type="spellStart"/>
      <w:r w:rsidR="004635B2" w:rsidRPr="001F123A">
        <w:rPr>
          <w:rFonts w:ascii="Times New Roman" w:eastAsia="Times New Roman" w:hAnsi="Times New Roman" w:cs="Times New Roman"/>
          <w:bCs/>
          <w:sz w:val="20"/>
        </w:rPr>
        <w:t>Tadios</w:t>
      </w:r>
      <w:proofErr w:type="spellEnd"/>
      <w:r w:rsidR="004635B2" w:rsidRPr="001F123A">
        <w:rPr>
          <w:rFonts w:ascii="Times New Roman" w:eastAsia="Times New Roman" w:hAnsi="Times New Roman" w:cs="Times New Roman"/>
          <w:bCs/>
          <w:sz w:val="20"/>
        </w:rPr>
        <w:t xml:space="preserve"> </w:t>
      </w:r>
      <w:proofErr w:type="spellStart"/>
      <w:r w:rsidR="004635B2" w:rsidRPr="001F123A">
        <w:rPr>
          <w:rFonts w:ascii="Times New Roman" w:eastAsia="Times New Roman" w:hAnsi="Times New Roman" w:cs="Times New Roman"/>
          <w:bCs/>
          <w:sz w:val="20"/>
        </w:rPr>
        <w:t>Mashoko</w:t>
      </w:r>
      <w:proofErr w:type="spellEnd"/>
      <w:r w:rsidR="002E330B" w:rsidRPr="001F123A">
        <w:rPr>
          <w:rFonts w:ascii="Arial" w:eastAsia="Times New Roman" w:hAnsi="Arial" w:cs="Arial"/>
          <w:sz w:val="28"/>
          <w:szCs w:val="24"/>
        </w:rPr>
        <w:t xml:space="preserve"> </w:t>
      </w:r>
      <w:r w:rsidR="002E330B" w:rsidRPr="001F123A">
        <w:rPr>
          <w:rFonts w:ascii="Times New Roman" w:eastAsia="Times New Roman" w:hAnsi="Times New Roman" w:cs="Times New Roman"/>
          <w:bCs/>
          <w:sz w:val="20"/>
        </w:rPr>
        <w:t>Msipa</w:t>
      </w:r>
      <w:r w:rsidR="00C35740" w:rsidRPr="001F123A">
        <w:rPr>
          <w:rFonts w:ascii="Times New Roman" w:eastAsia="Times New Roman" w:hAnsi="Times New Roman" w:cs="Times New Roman"/>
          <w:bCs/>
          <w:sz w:val="20"/>
          <w:vertAlign w:val="superscript"/>
        </w:rPr>
        <w:t>3</w:t>
      </w:r>
      <w:r w:rsidR="00C35740" w:rsidRPr="001F123A">
        <w:rPr>
          <w:rFonts w:ascii="Times New Roman" w:eastAsia="Times New Roman" w:hAnsi="Times New Roman" w:cs="Times New Roman"/>
          <w:bCs/>
          <w:sz w:val="20"/>
        </w:rPr>
        <w:t xml:space="preserve">, </w:t>
      </w:r>
      <w:r w:rsidR="005C0DDA" w:rsidRPr="001F123A">
        <w:rPr>
          <w:rFonts w:ascii="Times New Roman" w:eastAsia="Times New Roman" w:hAnsi="Times New Roman" w:cs="Times New Roman"/>
          <w:bCs/>
          <w:sz w:val="20"/>
        </w:rPr>
        <w:t>Mr. Precious Mhaka</w:t>
      </w:r>
      <w:r w:rsidR="00C35740" w:rsidRPr="001F123A">
        <w:rPr>
          <w:rFonts w:ascii="Times New Roman" w:eastAsia="Times New Roman" w:hAnsi="Times New Roman" w:cs="Times New Roman"/>
          <w:bCs/>
          <w:sz w:val="20"/>
          <w:vertAlign w:val="superscript"/>
        </w:rPr>
        <w:t>4</w:t>
      </w:r>
    </w:p>
    <w:p w14:paraId="53EB5EAD" w14:textId="77777777" w:rsidR="005C0DDA" w:rsidRPr="00BC1BF3" w:rsidRDefault="005C0DDA" w:rsidP="00C35740">
      <w:pPr>
        <w:spacing w:after="0" w:line="240" w:lineRule="auto"/>
        <w:jc w:val="center"/>
        <w:rPr>
          <w:rFonts w:ascii="Times New Roman" w:eastAsia="Times New Roman" w:hAnsi="Times New Roman" w:cs="Times New Roman"/>
          <w:bCs/>
          <w:sz w:val="18"/>
        </w:rPr>
      </w:pPr>
    </w:p>
    <w:p w14:paraId="06DB18EF" w14:textId="4BE34024" w:rsidR="00C35740" w:rsidRPr="001F123A" w:rsidRDefault="00C35740" w:rsidP="00C35740">
      <w:pPr>
        <w:spacing w:after="0" w:line="480" w:lineRule="auto"/>
        <w:jc w:val="center"/>
        <w:rPr>
          <w:rFonts w:ascii="Times New Roman" w:eastAsia="Times New Roman" w:hAnsi="Times New Roman" w:cs="Times New Roman"/>
          <w:b/>
          <w:bCs/>
          <w:i/>
          <w:sz w:val="20"/>
          <w:lang w:val="en-GB"/>
        </w:rPr>
      </w:pPr>
      <w:r w:rsidRPr="001F123A">
        <w:rPr>
          <w:rFonts w:ascii="Times New Roman" w:eastAsia="Times New Roman" w:hAnsi="Times New Roman" w:cs="Times New Roman"/>
          <w:b/>
          <w:bCs/>
          <w:i/>
          <w:sz w:val="20"/>
          <w:vertAlign w:val="superscript"/>
          <w:lang w:val="en-GB"/>
        </w:rPr>
        <w:t>1, 2</w:t>
      </w:r>
      <w:r w:rsidR="00B61A2D" w:rsidRPr="001F123A">
        <w:rPr>
          <w:rFonts w:ascii="Times New Roman" w:eastAsia="Times New Roman" w:hAnsi="Times New Roman" w:cs="Times New Roman"/>
          <w:b/>
          <w:bCs/>
          <w:i/>
          <w:sz w:val="20"/>
          <w:vertAlign w:val="superscript"/>
          <w:lang w:val="en-GB"/>
        </w:rPr>
        <w:t>, 3, 4</w:t>
      </w:r>
      <w:r w:rsidR="008D534C" w:rsidRPr="001F123A">
        <w:rPr>
          <w:rFonts w:ascii="Times New Roman" w:eastAsia="Times New Roman" w:hAnsi="Times New Roman" w:cs="Times New Roman"/>
          <w:b/>
          <w:bCs/>
          <w:i/>
          <w:sz w:val="20"/>
          <w:lang w:val="en-GB"/>
        </w:rPr>
        <w:t xml:space="preserve"> </w:t>
      </w:r>
      <w:r w:rsidRPr="001F123A">
        <w:rPr>
          <w:rFonts w:ascii="Times New Roman" w:eastAsia="Times New Roman" w:hAnsi="Times New Roman" w:cs="Times New Roman"/>
          <w:b/>
          <w:bCs/>
          <w:i/>
          <w:sz w:val="20"/>
          <w:lang w:val="en-GB"/>
        </w:rPr>
        <w:t xml:space="preserve">Subject Matter Expert, </w:t>
      </w:r>
      <w:proofErr w:type="spellStart"/>
      <w:r w:rsidRPr="001F123A">
        <w:rPr>
          <w:rFonts w:ascii="Times New Roman" w:eastAsia="Times New Roman" w:hAnsi="Times New Roman" w:cs="Times New Roman"/>
          <w:b/>
          <w:bCs/>
          <w:i/>
          <w:sz w:val="20"/>
          <w:lang w:val="en-GB"/>
        </w:rPr>
        <w:t>Kazian</w:t>
      </w:r>
      <w:proofErr w:type="spellEnd"/>
      <w:r w:rsidRPr="001F123A">
        <w:rPr>
          <w:rFonts w:ascii="Times New Roman" w:eastAsia="Times New Roman" w:hAnsi="Times New Roman" w:cs="Times New Roman"/>
          <w:b/>
          <w:bCs/>
          <w:i/>
          <w:sz w:val="20"/>
          <w:lang w:val="en-GB"/>
        </w:rPr>
        <w:t xml:space="preserve"> School of Management, Mumbai</w:t>
      </w:r>
    </w:p>
    <w:p w14:paraId="1E583CD4" w14:textId="72370916" w:rsidR="00C35740" w:rsidRPr="00984297" w:rsidRDefault="00C35740" w:rsidP="00C35740">
      <w:pPr>
        <w:spacing w:after="0" w:line="360" w:lineRule="auto"/>
        <w:jc w:val="center"/>
        <w:rPr>
          <w:rStyle w:val="Hyperlink"/>
          <w:rFonts w:ascii="Times New Roman" w:eastAsia="Times New Roman" w:hAnsi="Times New Roman" w:cs="Times New Roman"/>
          <w:b/>
          <w:i/>
          <w:sz w:val="18"/>
          <w:szCs w:val="18"/>
        </w:rPr>
      </w:pPr>
      <w:r w:rsidRPr="0022584E">
        <w:rPr>
          <w:rStyle w:val="Hyperlink"/>
          <w:rFonts w:ascii="Times New Roman" w:eastAsia="Times New Roman" w:hAnsi="Times New Roman" w:cs="Times New Roman"/>
          <w:b/>
          <w:i/>
          <w:sz w:val="18"/>
          <w:szCs w:val="18"/>
          <w:vertAlign w:val="superscript"/>
        </w:rPr>
        <w:t>1</w:t>
      </w:r>
      <w:hyperlink r:id="rId6" w:history="1">
        <w:r w:rsidR="00984297" w:rsidRPr="00984297">
          <w:rPr>
            <w:rStyle w:val="Hyperlink"/>
            <w:rFonts w:ascii="Times New Roman" w:eastAsia="Times New Roman" w:hAnsi="Times New Roman" w:cs="Times New Roman"/>
            <w:sz w:val="18"/>
            <w:szCs w:val="18"/>
          </w:rPr>
          <w:t>gfabiam@gmail.com</w:t>
        </w:r>
      </w:hyperlink>
    </w:p>
    <w:p w14:paraId="3A2246BD" w14:textId="1B4992B8" w:rsidR="00C35740" w:rsidRPr="0022584E" w:rsidRDefault="00C35740" w:rsidP="00C35740">
      <w:pPr>
        <w:spacing w:after="0" w:line="360" w:lineRule="auto"/>
        <w:jc w:val="center"/>
        <w:rPr>
          <w:rStyle w:val="Hyperlink"/>
          <w:rFonts w:ascii="Times New Roman" w:eastAsia="Times New Roman" w:hAnsi="Times New Roman" w:cs="Times New Roman"/>
          <w:b/>
          <w:i/>
          <w:sz w:val="18"/>
          <w:szCs w:val="18"/>
        </w:rPr>
      </w:pPr>
      <w:r w:rsidRPr="0022584E">
        <w:rPr>
          <w:rStyle w:val="Hyperlink"/>
          <w:rFonts w:ascii="Times New Roman" w:hAnsi="Times New Roman" w:cs="Times New Roman"/>
          <w:sz w:val="18"/>
          <w:szCs w:val="18"/>
          <w:vertAlign w:val="superscript"/>
        </w:rPr>
        <w:t>2</w:t>
      </w:r>
      <w:hyperlink r:id="rId7" w:history="1">
        <w:r w:rsidR="0022584E" w:rsidRPr="0022584E">
          <w:rPr>
            <w:rStyle w:val="Hyperlink"/>
            <w:rFonts w:ascii="Times New Roman" w:eastAsia="Times New Roman" w:hAnsi="Times New Roman" w:cs="Times New Roman"/>
            <w:sz w:val="18"/>
            <w:szCs w:val="18"/>
          </w:rPr>
          <w:t>hamadhila@unam.na</w:t>
        </w:r>
      </w:hyperlink>
      <w:r w:rsidR="00692E83">
        <w:rPr>
          <w:rStyle w:val="Hyperlink"/>
          <w:rFonts w:ascii="Times New Roman" w:eastAsia="Times New Roman" w:hAnsi="Times New Roman" w:cs="Times New Roman"/>
          <w:sz w:val="18"/>
          <w:szCs w:val="18"/>
        </w:rPr>
        <w:softHyphen/>
      </w:r>
    </w:p>
    <w:p w14:paraId="3C165C02" w14:textId="77777777" w:rsidR="001A310D" w:rsidRPr="001A310D" w:rsidRDefault="00C35740" w:rsidP="00C35740">
      <w:pPr>
        <w:spacing w:after="0" w:line="360" w:lineRule="auto"/>
        <w:jc w:val="center"/>
        <w:rPr>
          <w:rStyle w:val="Hyperlink"/>
          <w:rFonts w:ascii="Times New Roman" w:eastAsia="Times New Roman" w:hAnsi="Times New Roman" w:cs="Times New Roman"/>
          <w:sz w:val="18"/>
          <w:szCs w:val="18"/>
        </w:rPr>
      </w:pPr>
      <w:r w:rsidRPr="001A310D">
        <w:rPr>
          <w:rStyle w:val="Hyperlink"/>
          <w:rFonts w:ascii="Times New Roman" w:hAnsi="Times New Roman" w:cs="Times New Roman"/>
          <w:sz w:val="18"/>
          <w:szCs w:val="18"/>
          <w:vertAlign w:val="superscript"/>
        </w:rPr>
        <w:t>3</w:t>
      </w:r>
      <w:hyperlink r:id="rId8" w:history="1">
        <w:r w:rsidR="001A310D" w:rsidRPr="001A310D">
          <w:rPr>
            <w:rStyle w:val="Hyperlink"/>
            <w:rFonts w:ascii="Times New Roman" w:eastAsia="Times New Roman" w:hAnsi="Times New Roman" w:cs="Times New Roman"/>
            <w:sz w:val="18"/>
            <w:szCs w:val="18"/>
          </w:rPr>
          <w:t>ted.msipa@gmail.com</w:t>
        </w:r>
      </w:hyperlink>
    </w:p>
    <w:p w14:paraId="67D8E204" w14:textId="23D349D8" w:rsidR="00C35740" w:rsidRPr="001A310D" w:rsidRDefault="00C35740" w:rsidP="001A310D">
      <w:pPr>
        <w:spacing w:after="0" w:line="360" w:lineRule="auto"/>
        <w:jc w:val="center"/>
        <w:rPr>
          <w:rFonts w:ascii="Times New Roman" w:hAnsi="Times New Roman" w:cs="Times New Roman"/>
          <w:sz w:val="18"/>
          <w:szCs w:val="18"/>
        </w:rPr>
      </w:pPr>
      <w:r w:rsidRPr="001A310D">
        <w:rPr>
          <w:rStyle w:val="Hyperlink"/>
          <w:rFonts w:ascii="Times New Roman" w:hAnsi="Times New Roman" w:cs="Times New Roman"/>
          <w:sz w:val="18"/>
          <w:szCs w:val="18"/>
          <w:vertAlign w:val="superscript"/>
        </w:rPr>
        <w:t>4</w:t>
      </w:r>
      <w:hyperlink r:id="rId9" w:history="1">
        <w:r w:rsidR="001A310D" w:rsidRPr="001A310D">
          <w:rPr>
            <w:rStyle w:val="Hyperlink"/>
            <w:rFonts w:ascii="Times New Roman" w:eastAsia="Times New Roman" w:hAnsi="Times New Roman" w:cs="Times New Roman"/>
            <w:sz w:val="18"/>
            <w:szCs w:val="18"/>
          </w:rPr>
          <w:t>precmhaka@gmail.com</w:t>
        </w:r>
      </w:hyperlink>
    </w:p>
    <w:p w14:paraId="0663A6D9" w14:textId="77777777" w:rsidR="00C35740" w:rsidRDefault="00C35740" w:rsidP="00C35740">
      <w:pPr>
        <w:jc w:val="center"/>
      </w:pPr>
    </w:p>
    <w:p w14:paraId="1F0EE87B" w14:textId="77777777" w:rsidR="00C35740" w:rsidRDefault="00C35740" w:rsidP="00C35740">
      <w:pPr>
        <w:jc w:val="center"/>
      </w:pPr>
    </w:p>
    <w:p w14:paraId="5A4B2723" w14:textId="0AA8F98F" w:rsidR="001B3037" w:rsidRPr="001F0AC8" w:rsidRDefault="001F0AC8" w:rsidP="001F0AC8">
      <w:pPr>
        <w:spacing w:before="240" w:line="360" w:lineRule="auto"/>
        <w:rPr>
          <w:rFonts w:ascii="Times New Roman" w:hAnsi="Times New Roman" w:cs="Times New Roman"/>
          <w:sz w:val="22"/>
          <w:szCs w:val="24"/>
        </w:rPr>
      </w:pPr>
      <w:bookmarkStart w:id="1" w:name="abstract"/>
      <w:r w:rsidRPr="001F0AC8">
        <w:rPr>
          <w:rFonts w:ascii="Times New Roman" w:hAnsi="Times New Roman" w:cs="Times New Roman"/>
          <w:b/>
          <w:sz w:val="22"/>
          <w:szCs w:val="24"/>
        </w:rPr>
        <w:t>Abstract</w:t>
      </w:r>
      <w:bookmarkEnd w:id="1"/>
    </w:p>
    <w:p w14:paraId="545E8739" w14:textId="241E2FCA" w:rsidR="001B73DA" w:rsidRPr="00CD2BA9" w:rsidRDefault="00692E83" w:rsidP="00CD2BA9">
      <w:pPr>
        <w:spacing w:after="240" w:line="276" w:lineRule="auto"/>
        <w:jc w:val="both"/>
        <w:rPr>
          <w:rFonts w:ascii="Times New Roman" w:eastAsia="Georgia" w:hAnsi="Times New Roman" w:cs="Times New Roman"/>
          <w:i/>
          <w:sz w:val="20"/>
          <w:szCs w:val="24"/>
        </w:rPr>
      </w:pPr>
      <w:r w:rsidRPr="00CD2BA9">
        <w:rPr>
          <w:rFonts w:ascii="Times New Roman" w:eastAsia="Georgia" w:hAnsi="Times New Roman" w:cs="Times New Roman"/>
          <w:i/>
          <w:sz w:val="20"/>
          <w:szCs w:val="24"/>
        </w:rPr>
        <w:t>The integration of Artificial Intelligence (AI) into Human Resource Management (HRM) represents a paradigm shift in organizational strategic planning and workforce management. This conceptual review examines the transformative role of AI-enabled HRM systems in strategic contexts, synthesizing current literature on implementation frameworks, organizational performance impacts, and emerging challenges. Through systematic analysis of recent empirical studies and theoretical frameworks, this paper explores how AI technologies</w:t>
      </w:r>
      <w:r w:rsidR="00DA7AD3" w:rsidRPr="00CD2BA9">
        <w:rPr>
          <w:rFonts w:ascii="Times New Roman" w:eastAsia="Georgia" w:hAnsi="Times New Roman" w:cs="Times New Roman"/>
          <w:i/>
          <w:sz w:val="20"/>
          <w:szCs w:val="24"/>
        </w:rPr>
        <w:t xml:space="preserve"> </w:t>
      </w:r>
      <w:r w:rsidRPr="00CD2BA9">
        <w:rPr>
          <w:rFonts w:ascii="Times New Roman" w:eastAsia="Georgia" w:hAnsi="Times New Roman" w:cs="Times New Roman"/>
          <w:i/>
          <w:sz w:val="20"/>
          <w:szCs w:val="24"/>
        </w:rPr>
        <w:t>including machine learning, predictive analytics, and natural language processing</w:t>
      </w:r>
      <w:r w:rsidR="00DA7AD3" w:rsidRPr="00CD2BA9">
        <w:rPr>
          <w:rFonts w:ascii="Times New Roman" w:eastAsia="Georgia" w:hAnsi="Times New Roman" w:cs="Times New Roman"/>
          <w:i/>
          <w:sz w:val="20"/>
          <w:szCs w:val="24"/>
        </w:rPr>
        <w:t xml:space="preserve"> </w:t>
      </w:r>
      <w:r w:rsidRPr="00CD2BA9">
        <w:rPr>
          <w:rFonts w:ascii="Times New Roman" w:eastAsia="Georgia" w:hAnsi="Times New Roman" w:cs="Times New Roman"/>
          <w:i/>
          <w:sz w:val="20"/>
          <w:szCs w:val="24"/>
        </w:rPr>
        <w:t>are revolutionizing core HR functions such as recruitment, performance management, talent development, and workforce planning. The review identifies significant positive relationships between AI-driven HRM practices and strategic organizational outcomes, including enhanced decision-making efficiency, improved employee engagement, and sustainable competitive advantage. However, critical challenges persist, encompassing algorithmic bias, ethical considerations, organizational readiness deficits, and employee resistance to technological change. The findings reveal that successful AI-HRM integration requires strategic alignment with organizational objectives, robust technological infrastructure, comprehensive change management protocols, and cultivation of AI literacy among HR professionals. This paper contributes to the evolving discourse on digital transformation in HRM by proposing a conceptual framework that integrates technological capabilities with human-centered design principles, emphasizing the necessity of balancing automation with ethical governance. Future research directions are identified, including longitudinal studies on AI-HRM impact sustainability, cross-cultural implementation variations, and the development of standardized ethical frameworks for AI deployment in human capital management.</w:t>
      </w:r>
    </w:p>
    <w:p w14:paraId="49768294" w14:textId="46D61546" w:rsidR="001B73DA" w:rsidRDefault="00692E83" w:rsidP="006D748E">
      <w:pPr>
        <w:spacing w:after="210" w:line="240" w:lineRule="auto"/>
        <w:jc w:val="both"/>
        <w:rPr>
          <w:rFonts w:ascii="Times New Roman" w:eastAsia="Georgia" w:hAnsi="Times New Roman" w:cs="Times New Roman"/>
          <w:sz w:val="20"/>
          <w:szCs w:val="24"/>
        </w:rPr>
      </w:pPr>
      <w:r w:rsidRPr="006D748E">
        <w:rPr>
          <w:rFonts w:ascii="Times New Roman" w:eastAsia="Georgia" w:hAnsi="Times New Roman" w:cs="Times New Roman"/>
          <w:b/>
          <w:sz w:val="20"/>
          <w:szCs w:val="24"/>
        </w:rPr>
        <w:t xml:space="preserve">Keywords: </w:t>
      </w:r>
      <w:r w:rsidRPr="005F5AD0">
        <w:rPr>
          <w:rFonts w:ascii="Times New Roman" w:eastAsia="Georgia" w:hAnsi="Times New Roman" w:cs="Times New Roman"/>
          <w:i/>
          <w:sz w:val="20"/>
          <w:szCs w:val="24"/>
        </w:rPr>
        <w:t>Artificial Intelligence, Human Resource Management, Strategic HRM, Digital Transformation, Workforce Planning</w:t>
      </w:r>
    </w:p>
    <w:p w14:paraId="01261AC5" w14:textId="77777777" w:rsidR="0073549C" w:rsidRPr="00315531" w:rsidRDefault="0073549C" w:rsidP="0073549C">
      <w:pPr>
        <w:pStyle w:val="ListParagraph"/>
        <w:numPr>
          <w:ilvl w:val="0"/>
          <w:numId w:val="4"/>
        </w:numPr>
        <w:spacing w:before="120" w:line="240" w:lineRule="auto"/>
        <w:jc w:val="both"/>
        <w:rPr>
          <w:rFonts w:ascii="Times New Roman" w:hAnsi="Times New Roman" w:cs="Times New Roman"/>
          <w:b/>
          <w:sz w:val="22"/>
        </w:rPr>
      </w:pPr>
      <w:r w:rsidRPr="00315531">
        <w:rPr>
          <w:rFonts w:ascii="Times New Roman" w:hAnsi="Times New Roman" w:cs="Times New Roman"/>
          <w:b/>
          <w:sz w:val="22"/>
        </w:rPr>
        <w:t>INTRODUCTION</w:t>
      </w:r>
    </w:p>
    <w:p w14:paraId="537D8E06"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The Fourth Industrial Revolution has ushered in unprecedented technological advancements that fundamentally reshape organizational structures and human capital management practices. At the forefront of this transformation lies Artificial Intelligence (AI), a disruptive technology that has evolved from a theoretical construct to a practical imperative for contemporary Human Resource Management (HRM) systems (Nath et al., 2023). The integration of AI technologies into HRM functions represents more than mere automation of administrative tasks; it signifies a strategic reconfiguration of how organizations attract, develop, retain, and optimize human capital in increasingly complex and dynamic business environments.</w:t>
      </w:r>
    </w:p>
    <w:p w14:paraId="12BE5CD7"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lastRenderedPageBreak/>
        <w:t>Traditional HRM approaches, characterized by reactive decision-making and intuition-based processes, are progressively yielding to data-driven, predictive methodologies enabled by AI capabilities (Kaplan and Haenlein, 2019). This transition reflects broader organizational imperatives for agility, efficiency, and strategic alignment in talent management. According to recent industry reports, 43% of organizations now leverage AI in HR tasks, marking a substantial increase from 26% in 2024, demonstrating the accelerating adoption trajectory (SHRM, 2025). This rapid proliferation underscores both the perceived value proposition of AI-enabled HRM and the competitive pressures driving digital transformation initiatives.</w:t>
      </w:r>
    </w:p>
    <w:p w14:paraId="2BFC63B9"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The strategic significance of AI in HRM extends across multiple dimensions. First, AI technologies facilitate enhanced decision-making through sophisticated data analytics that identify patterns, predict outcomes, and generate actionable insights beyond human cognitive capabilities (Chatterjee et al., 2024). Second, AI enables personalization at scale, allowing organizations to tailor employee experiences, development pathways, and engagement strategies to individual needs and preferences (Zhao et al., 2022). Third, predictive workforce analytics powered by AI provide organizations with forward-looking visibility into talent gaps, succession risks, and skills requirements, enabling proactive rather than reactive strategic planning (Kaur et al., 2023).</w:t>
      </w:r>
    </w:p>
    <w:p w14:paraId="0C8A6BDA" w14:textId="79889FDA"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However, the integration of AI into HRM is not without substantial challenges and controversies. Ethical concerns regarding algorithmic bias, transparency, and fairness in AI-driven decisions have emerged as critical impediments to adoption (Mohamed et al., 2023). The potential perpetuation or amplification of historical biases embedded in training data raises fundamental questions about equity and justice in employment practices. Additionally, organizational readiness factors</w:t>
      </w:r>
      <w:r w:rsidR="00DA7AD3" w:rsidRPr="007A3019">
        <w:rPr>
          <w:rFonts w:ascii="Times New Roman" w:eastAsia="Georgia" w:hAnsi="Times New Roman" w:cs="Times New Roman"/>
          <w:sz w:val="20"/>
          <w:szCs w:val="24"/>
        </w:rPr>
        <w:t xml:space="preserve"> </w:t>
      </w:r>
      <w:r w:rsidRPr="007A3019">
        <w:rPr>
          <w:rFonts w:ascii="Times New Roman" w:eastAsia="Georgia" w:hAnsi="Times New Roman" w:cs="Times New Roman"/>
          <w:sz w:val="20"/>
          <w:szCs w:val="24"/>
        </w:rPr>
        <w:t>including technological infrastructure, employee competencies, leadership support, and change management capabilities</w:t>
      </w:r>
      <w:r w:rsidR="00DA7AD3" w:rsidRPr="007A3019">
        <w:rPr>
          <w:rFonts w:ascii="Times New Roman" w:eastAsia="Georgia" w:hAnsi="Times New Roman" w:cs="Times New Roman"/>
          <w:sz w:val="20"/>
          <w:szCs w:val="24"/>
        </w:rPr>
        <w:t xml:space="preserve"> </w:t>
      </w:r>
      <w:r w:rsidRPr="007A3019">
        <w:rPr>
          <w:rFonts w:ascii="Times New Roman" w:eastAsia="Georgia" w:hAnsi="Times New Roman" w:cs="Times New Roman"/>
          <w:sz w:val="20"/>
          <w:szCs w:val="24"/>
        </w:rPr>
        <w:t>significantly influence implementation success (Udayanan et al., 2024). Employee resistance stemming from job displacement anxieties, distrust of AI systems, and perceived complexity further complicates adoption trajectories (Sadeghi, 2024).</w:t>
      </w:r>
    </w:p>
    <w:p w14:paraId="35585427"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Despite extensive scholarly attention to AI applications in specific HRM functions, comprehensive conceptual frameworks that integrate strategic, operational, and ethical dimensions remain underdeveloped. Existing literature tends to focus on isolated aspects of AI-HRM integration, creating fragmented knowledge landscapes that obscure holistic understanding (Chatterjee et al., 2024). Furthermore, the rapid pace of AI technological advancement often outstrips empirical research, resulting in theoretical gaps and limited evidence-based guidance for practitioners navigating implementation challenges.</w:t>
      </w:r>
    </w:p>
    <w:p w14:paraId="18A11A5C"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This conceptual review addresses these gaps by synthesizing multidisciplinary perspectives on AI-enabled HRM systems within strategic organizational contexts. The paper pursues three primary objectives: (1) to examine the theoretical foundations and practical applications of AI technologies across core HRM functions; (2) to analyze the relationships between AI-driven HRM practices and strategic organizational outcomes; and (3) to identify critical challenges, ethical considerations, and future research directions for sustainable AI-HRM integration.</w:t>
      </w:r>
    </w:p>
    <w:p w14:paraId="777D0C1E" w14:textId="77777777" w:rsidR="001B73DA" w:rsidRPr="007A3019" w:rsidRDefault="00692E83" w:rsidP="00452A0B">
      <w:pPr>
        <w:spacing w:after="240" w:line="276" w:lineRule="auto"/>
        <w:jc w:val="both"/>
        <w:rPr>
          <w:rFonts w:ascii="Times New Roman" w:eastAsia="Georgia" w:hAnsi="Times New Roman" w:cs="Times New Roman"/>
          <w:sz w:val="20"/>
          <w:szCs w:val="24"/>
        </w:rPr>
      </w:pPr>
      <w:r w:rsidRPr="007A3019">
        <w:rPr>
          <w:rFonts w:ascii="Times New Roman" w:eastAsia="Georgia" w:hAnsi="Times New Roman" w:cs="Times New Roman"/>
          <w:sz w:val="20"/>
          <w:szCs w:val="24"/>
        </w:rPr>
        <w:t xml:space="preserve">The review is structured as follows. Section 2 presents the theoretical foundations underpinning AI-HRM integration, including relevant organizational theories and conceptual frameworks. Section 3 examines AI applications across specific HRM functions, synthesizing empirical evidence on implementation patterns and outcomes. Section 4 analyzes the strategic impacts of AI-enabled HRM on organizational performance and competitive advantage. Section 5 addresses critical challenges and ethical considerations in AI-HRM deployment. Section 6 discusses organizational readiness factors and implementation strategies. Section 7 proposes future research directions and presents a conceptual framework for strategic AI-HRM integration. </w:t>
      </w:r>
      <w:r w:rsidRPr="007A3019">
        <w:rPr>
          <w:rFonts w:ascii="Times New Roman" w:eastAsia="Georgia" w:hAnsi="Times New Roman" w:cs="Times New Roman"/>
          <w:sz w:val="20"/>
          <w:szCs w:val="24"/>
        </w:rPr>
        <w:lastRenderedPageBreak/>
        <w:t>Section 8 concludes with practical implications and recommendations for HR practitioners and organizational leaders.</w:t>
      </w:r>
    </w:p>
    <w:p w14:paraId="1346CCCB" w14:textId="52EFF5C8" w:rsidR="001B73DA" w:rsidRPr="008C4189" w:rsidRDefault="008C4189" w:rsidP="008C4189">
      <w:pPr>
        <w:pStyle w:val="ListParagraph"/>
        <w:numPr>
          <w:ilvl w:val="0"/>
          <w:numId w:val="4"/>
        </w:numPr>
        <w:spacing w:before="240" w:line="360" w:lineRule="auto"/>
        <w:jc w:val="both"/>
        <w:rPr>
          <w:rFonts w:ascii="Times New Roman" w:hAnsi="Times New Roman" w:cs="Times New Roman"/>
          <w:sz w:val="24"/>
          <w:szCs w:val="24"/>
        </w:rPr>
      </w:pPr>
      <w:bookmarkStart w:id="2" w:name="bm_2_theoretical_foundations_of_a_da1e5d"/>
      <w:r w:rsidRPr="008C4189">
        <w:rPr>
          <w:rFonts w:ascii="Times New Roman" w:hAnsi="Times New Roman" w:cs="Times New Roman"/>
          <w:b/>
          <w:sz w:val="24"/>
          <w:szCs w:val="24"/>
        </w:rPr>
        <w:t>THEORETICAL FOUNDATIONS OF AI-ENABLED HRM</w:t>
      </w:r>
      <w:bookmarkEnd w:id="2"/>
    </w:p>
    <w:p w14:paraId="1E2B3ED2" w14:textId="77777777" w:rsidR="001B73DA" w:rsidRPr="00DB33A6" w:rsidRDefault="00692E83" w:rsidP="00DB33A6">
      <w:pPr>
        <w:spacing w:after="240" w:line="276" w:lineRule="auto"/>
        <w:jc w:val="both"/>
        <w:rPr>
          <w:rFonts w:ascii="Times New Roman" w:hAnsi="Times New Roman" w:cs="Times New Roman"/>
          <w:sz w:val="20"/>
          <w:szCs w:val="24"/>
        </w:rPr>
      </w:pPr>
      <w:r w:rsidRPr="00DB33A6">
        <w:rPr>
          <w:rFonts w:ascii="Times New Roman" w:hAnsi="Times New Roman" w:cs="Times New Roman"/>
          <w:sz w:val="20"/>
          <w:szCs w:val="24"/>
        </w:rPr>
        <w:t>The integration of AI into HRM systems necessitates robust theoretical grounding that bridges technological capabilities with organizational and human dynamics. Several established theories provide foundational perspectives for understanding AI-HRM phenomena.</w:t>
      </w:r>
    </w:p>
    <w:p w14:paraId="7C15C52B" w14:textId="77777777" w:rsidR="001B73DA" w:rsidRPr="00946D4A" w:rsidRDefault="00692E83" w:rsidP="00946D4A">
      <w:pPr>
        <w:spacing w:before="240" w:line="276" w:lineRule="auto"/>
        <w:ind w:left="720"/>
        <w:jc w:val="both"/>
        <w:rPr>
          <w:rFonts w:ascii="Times New Roman" w:hAnsi="Times New Roman" w:cs="Times New Roman"/>
          <w:b/>
          <w:sz w:val="20"/>
          <w:szCs w:val="24"/>
        </w:rPr>
      </w:pPr>
      <w:bookmarkStart w:id="3" w:name="bm_2_1_resource_based_view_rbv"/>
      <w:r w:rsidRPr="00946D4A">
        <w:rPr>
          <w:rFonts w:ascii="Times New Roman" w:hAnsi="Times New Roman" w:cs="Times New Roman"/>
          <w:b/>
          <w:sz w:val="20"/>
          <w:szCs w:val="24"/>
        </w:rPr>
        <w:t xml:space="preserve">2.1 </w:t>
      </w:r>
      <w:r w:rsidRPr="00F820CE">
        <w:rPr>
          <w:rFonts w:ascii="Times New Roman" w:hAnsi="Times New Roman" w:cs="Times New Roman"/>
          <w:b/>
          <w:sz w:val="20"/>
          <w:szCs w:val="24"/>
          <w:u w:val="single"/>
        </w:rPr>
        <w:t>Resource-Based View (RBV)</w:t>
      </w:r>
      <w:bookmarkEnd w:id="3"/>
    </w:p>
    <w:p w14:paraId="6A39FC61" w14:textId="77777777" w:rsidR="001B73DA" w:rsidRPr="006124A3" w:rsidRDefault="00692E83" w:rsidP="006124A3">
      <w:pPr>
        <w:spacing w:after="240" w:line="276" w:lineRule="auto"/>
        <w:jc w:val="both"/>
        <w:rPr>
          <w:rFonts w:ascii="Times New Roman" w:hAnsi="Times New Roman" w:cs="Times New Roman"/>
          <w:sz w:val="20"/>
          <w:szCs w:val="24"/>
        </w:rPr>
      </w:pPr>
      <w:r w:rsidRPr="006124A3">
        <w:rPr>
          <w:rFonts w:ascii="Times New Roman" w:hAnsi="Times New Roman" w:cs="Times New Roman"/>
          <w:sz w:val="20"/>
          <w:szCs w:val="24"/>
        </w:rPr>
        <w:t>The Resource-Based View posits that sustainable competitive advantage derives from valuable, rare, inimitable, and non-substitutable organizational resources (Barney, 1991). In AI-HRM contexts, this theory suggests that organizations leveraging AI capabilities to enhance human capital management can develop distinctive competencies that competitors struggle to replicate. Empirical analysis reveals that Resource-Based Theory was cited most frequently in recent AI-HRM literature, indicating its relevance to understanding how HRM evolves amid digital transformation (Chatterjee et al., 2024). AI-enabled HRM systems, when strategically aligned with organizational objectives and embedded within unique organizational contexts, can constitute such resources by generating superior talent insights, predictive capabilities, and workforce optimization outcomes.</w:t>
      </w:r>
    </w:p>
    <w:p w14:paraId="4D93F585" w14:textId="77777777" w:rsidR="001B73DA" w:rsidRPr="009D4C95" w:rsidRDefault="00692E83" w:rsidP="009D4C95">
      <w:pPr>
        <w:spacing w:before="240" w:line="276" w:lineRule="auto"/>
        <w:ind w:left="720"/>
        <w:jc w:val="both"/>
        <w:rPr>
          <w:rFonts w:ascii="Times New Roman" w:hAnsi="Times New Roman" w:cs="Times New Roman"/>
          <w:b/>
          <w:sz w:val="20"/>
          <w:szCs w:val="24"/>
        </w:rPr>
      </w:pPr>
      <w:bookmarkStart w:id="4" w:name="bm_2_2_technology_acceptance_model_tam"/>
      <w:r w:rsidRPr="009D4C95">
        <w:rPr>
          <w:rFonts w:ascii="Times New Roman" w:hAnsi="Times New Roman" w:cs="Times New Roman"/>
          <w:b/>
          <w:sz w:val="20"/>
          <w:szCs w:val="24"/>
        </w:rPr>
        <w:t xml:space="preserve">2.2 </w:t>
      </w:r>
      <w:r w:rsidRPr="00F820CE">
        <w:rPr>
          <w:rFonts w:ascii="Times New Roman" w:hAnsi="Times New Roman" w:cs="Times New Roman"/>
          <w:b/>
          <w:sz w:val="20"/>
          <w:szCs w:val="24"/>
          <w:u w:val="single"/>
        </w:rPr>
        <w:t>Technology Acceptance Model (TAM)</w:t>
      </w:r>
      <w:bookmarkEnd w:id="4"/>
    </w:p>
    <w:p w14:paraId="403ED8D1" w14:textId="77777777" w:rsidR="001B73DA" w:rsidRPr="009D4C95" w:rsidRDefault="00692E83" w:rsidP="009D4C95">
      <w:pPr>
        <w:spacing w:after="240" w:line="276" w:lineRule="auto"/>
        <w:jc w:val="both"/>
        <w:rPr>
          <w:rFonts w:ascii="Times New Roman" w:hAnsi="Times New Roman" w:cs="Times New Roman"/>
          <w:sz w:val="20"/>
          <w:szCs w:val="24"/>
        </w:rPr>
      </w:pPr>
      <w:r w:rsidRPr="009D4C95">
        <w:rPr>
          <w:rFonts w:ascii="Times New Roman" w:hAnsi="Times New Roman" w:cs="Times New Roman"/>
          <w:sz w:val="20"/>
          <w:szCs w:val="24"/>
        </w:rPr>
        <w:t>The Technology Acceptance Model provides crucial insights into user adoption behaviors, emphasizing perceived usefulness and perceived ease of use as primary determinants of technology acceptance (Davis, 1989). For AI-HRM implementations, TAM suggests that employee and HR professional acceptance depends significantly on demonstrable value proposition and user-friendly interfaces. Organizations must therefore prioritize user experience design, transparent communication of AI benefits, and comprehensive training programs to facilitate adoption (Zhao et al., 2022).</w:t>
      </w:r>
    </w:p>
    <w:p w14:paraId="46109A2D" w14:textId="77777777" w:rsidR="001B73DA" w:rsidRPr="00914C6E" w:rsidRDefault="00692E83" w:rsidP="00914C6E">
      <w:pPr>
        <w:spacing w:before="240" w:line="276" w:lineRule="auto"/>
        <w:ind w:left="720"/>
        <w:jc w:val="both"/>
        <w:rPr>
          <w:rFonts w:ascii="Times New Roman" w:hAnsi="Times New Roman" w:cs="Times New Roman"/>
          <w:b/>
          <w:sz w:val="20"/>
          <w:szCs w:val="24"/>
        </w:rPr>
      </w:pPr>
      <w:bookmarkStart w:id="5" w:name="bm_2_3_strategic_human_resource_m_e62e96"/>
      <w:r w:rsidRPr="00914C6E">
        <w:rPr>
          <w:rFonts w:ascii="Times New Roman" w:hAnsi="Times New Roman" w:cs="Times New Roman"/>
          <w:b/>
          <w:sz w:val="20"/>
          <w:szCs w:val="24"/>
        </w:rPr>
        <w:t xml:space="preserve">2.3 </w:t>
      </w:r>
      <w:r w:rsidRPr="00F820CE">
        <w:rPr>
          <w:rFonts w:ascii="Times New Roman" w:hAnsi="Times New Roman" w:cs="Times New Roman"/>
          <w:b/>
          <w:sz w:val="20"/>
          <w:szCs w:val="24"/>
          <w:u w:val="single"/>
        </w:rPr>
        <w:t>Strategic Human Resource Management (SHRM) Theory</w:t>
      </w:r>
      <w:bookmarkEnd w:id="5"/>
    </w:p>
    <w:p w14:paraId="05F7786F" w14:textId="77777777" w:rsidR="001B73DA" w:rsidRPr="00914C6E" w:rsidRDefault="00692E83" w:rsidP="00914C6E">
      <w:pPr>
        <w:spacing w:after="240" w:line="276" w:lineRule="auto"/>
        <w:jc w:val="both"/>
        <w:rPr>
          <w:rFonts w:ascii="Times New Roman" w:hAnsi="Times New Roman" w:cs="Times New Roman"/>
          <w:sz w:val="20"/>
          <w:szCs w:val="24"/>
        </w:rPr>
      </w:pPr>
      <w:r w:rsidRPr="00914C6E">
        <w:rPr>
          <w:rFonts w:ascii="Times New Roman" w:hAnsi="Times New Roman" w:cs="Times New Roman"/>
          <w:sz w:val="20"/>
          <w:szCs w:val="24"/>
        </w:rPr>
        <w:t>SHRM theory emphasizes the alignment of HRM practices with organizational strategy to achieve competitive advantage (Wright and McMahan, 1992). AI integration transforms HRM from a predominantly administrative function to a strategic partner in organizational decision-making. The application of AI in workforce planning, talent analytics, and organizational design has enhanced HR's involvement in strategic planning processes (Kaplan and Haenlein, 2019). Empirical evidence demonstrates significant positive relationships between AI-driven HRM, strategic HRM practices, and sustainable organizational performance, validating the strategic importance of technological integration (Yamin et al., 2024).</w:t>
      </w:r>
    </w:p>
    <w:p w14:paraId="01D3E3C4" w14:textId="77777777" w:rsidR="001B73DA" w:rsidRPr="00BA427B" w:rsidRDefault="00692E83" w:rsidP="00BA427B">
      <w:pPr>
        <w:spacing w:before="240" w:line="276" w:lineRule="auto"/>
        <w:ind w:left="720"/>
        <w:jc w:val="both"/>
        <w:rPr>
          <w:rFonts w:ascii="Times New Roman" w:hAnsi="Times New Roman" w:cs="Times New Roman"/>
          <w:b/>
          <w:sz w:val="20"/>
          <w:szCs w:val="24"/>
        </w:rPr>
      </w:pPr>
      <w:bookmarkStart w:id="6" w:name="bm_2_4_institutional_theory"/>
      <w:r w:rsidRPr="00BA427B">
        <w:rPr>
          <w:rFonts w:ascii="Times New Roman" w:hAnsi="Times New Roman" w:cs="Times New Roman"/>
          <w:b/>
          <w:sz w:val="20"/>
          <w:szCs w:val="24"/>
        </w:rPr>
        <w:t xml:space="preserve">2.4 </w:t>
      </w:r>
      <w:r w:rsidRPr="00F820CE">
        <w:rPr>
          <w:rFonts w:ascii="Times New Roman" w:hAnsi="Times New Roman" w:cs="Times New Roman"/>
          <w:b/>
          <w:sz w:val="20"/>
          <w:szCs w:val="24"/>
          <w:u w:val="single"/>
        </w:rPr>
        <w:t>Institutional Theory</w:t>
      </w:r>
      <w:bookmarkEnd w:id="6"/>
    </w:p>
    <w:p w14:paraId="38D5747A" w14:textId="2F8AE6D0" w:rsidR="001B73DA" w:rsidRDefault="00692E83" w:rsidP="00BA427B">
      <w:pPr>
        <w:spacing w:after="240" w:line="276" w:lineRule="auto"/>
        <w:jc w:val="both"/>
        <w:rPr>
          <w:rFonts w:ascii="Times New Roman" w:eastAsia="Georgia" w:hAnsi="Times New Roman" w:cs="Times New Roman"/>
          <w:sz w:val="20"/>
          <w:szCs w:val="24"/>
        </w:rPr>
      </w:pPr>
      <w:r w:rsidRPr="00BA427B">
        <w:rPr>
          <w:rFonts w:ascii="Times New Roman" w:eastAsia="Georgia" w:hAnsi="Times New Roman" w:cs="Times New Roman"/>
          <w:sz w:val="20"/>
          <w:szCs w:val="24"/>
        </w:rPr>
        <w:t>Institutional Theory explains organizational behaviors through the lens of social pressures, norms, and legitimacy-seeking activities (DiMaggio and Powell, 1983). The rapid adoption of AI in HRM can be partially attributed to institutional pressures</w:t>
      </w:r>
      <w:r w:rsidR="00DA7AD3" w:rsidRPr="00BA427B">
        <w:rPr>
          <w:rFonts w:ascii="Times New Roman" w:eastAsia="Georgia" w:hAnsi="Times New Roman" w:cs="Times New Roman"/>
          <w:sz w:val="20"/>
          <w:szCs w:val="24"/>
        </w:rPr>
        <w:t xml:space="preserve"> </w:t>
      </w:r>
      <w:r w:rsidRPr="00BA427B">
        <w:rPr>
          <w:rFonts w:ascii="Times New Roman" w:eastAsia="Georgia" w:hAnsi="Times New Roman" w:cs="Times New Roman"/>
          <w:sz w:val="20"/>
          <w:szCs w:val="24"/>
        </w:rPr>
        <w:t>competitive mimicry, regulatory expectations, and professional norms</w:t>
      </w:r>
      <w:r w:rsidR="00DA7AD3" w:rsidRPr="00BA427B">
        <w:rPr>
          <w:rFonts w:ascii="Times New Roman" w:eastAsia="Georgia" w:hAnsi="Times New Roman" w:cs="Times New Roman"/>
          <w:sz w:val="20"/>
          <w:szCs w:val="24"/>
        </w:rPr>
        <w:t xml:space="preserve"> </w:t>
      </w:r>
      <w:r w:rsidRPr="00BA427B">
        <w:rPr>
          <w:rFonts w:ascii="Times New Roman" w:eastAsia="Georgia" w:hAnsi="Times New Roman" w:cs="Times New Roman"/>
          <w:sz w:val="20"/>
          <w:szCs w:val="24"/>
        </w:rPr>
        <w:t>that compel organizations to embrace digital transformation. This perspective also highlights potential isomorphism in AI-HRM implementations, where organizations adopt similar technologies despite contextual differences, potentially limiting innovation and strategic differentiation.</w:t>
      </w:r>
    </w:p>
    <w:p w14:paraId="3F724C9B" w14:textId="77777777" w:rsidR="00F820CE" w:rsidRPr="00BA427B" w:rsidRDefault="00F820CE" w:rsidP="00BA427B">
      <w:pPr>
        <w:spacing w:after="240" w:line="276" w:lineRule="auto"/>
        <w:jc w:val="both"/>
        <w:rPr>
          <w:rFonts w:ascii="Times New Roman" w:hAnsi="Times New Roman" w:cs="Times New Roman"/>
          <w:sz w:val="20"/>
          <w:szCs w:val="24"/>
        </w:rPr>
      </w:pPr>
    </w:p>
    <w:p w14:paraId="6FE22E7B" w14:textId="77777777" w:rsidR="001B73DA" w:rsidRPr="00134B44" w:rsidRDefault="00692E83" w:rsidP="00134B44">
      <w:pPr>
        <w:spacing w:before="240" w:line="276" w:lineRule="auto"/>
        <w:ind w:left="720"/>
        <w:jc w:val="both"/>
        <w:rPr>
          <w:rFonts w:ascii="Times New Roman" w:hAnsi="Times New Roman" w:cs="Times New Roman"/>
          <w:b/>
          <w:sz w:val="20"/>
          <w:szCs w:val="24"/>
        </w:rPr>
      </w:pPr>
      <w:bookmarkStart w:id="7" w:name="bm_2_5_socio_technical_systems_theory"/>
      <w:r w:rsidRPr="00134B44">
        <w:rPr>
          <w:rFonts w:ascii="Times New Roman" w:hAnsi="Times New Roman" w:cs="Times New Roman"/>
          <w:b/>
          <w:sz w:val="20"/>
          <w:szCs w:val="24"/>
        </w:rPr>
        <w:lastRenderedPageBreak/>
        <w:t xml:space="preserve">2.5 </w:t>
      </w:r>
      <w:r w:rsidRPr="00F820CE">
        <w:rPr>
          <w:rFonts w:ascii="Times New Roman" w:hAnsi="Times New Roman" w:cs="Times New Roman"/>
          <w:b/>
          <w:sz w:val="20"/>
          <w:szCs w:val="24"/>
          <w:u w:val="single"/>
        </w:rPr>
        <w:t>Socio-Technical Systems Theory</w:t>
      </w:r>
      <w:bookmarkEnd w:id="7"/>
    </w:p>
    <w:p w14:paraId="531E246F" w14:textId="77777777" w:rsidR="001B73DA" w:rsidRPr="009A12D5" w:rsidRDefault="00692E83" w:rsidP="009A12D5">
      <w:pPr>
        <w:spacing w:after="240" w:line="276" w:lineRule="auto"/>
        <w:jc w:val="both"/>
        <w:rPr>
          <w:rFonts w:ascii="Times New Roman" w:hAnsi="Times New Roman" w:cs="Times New Roman"/>
          <w:sz w:val="20"/>
          <w:szCs w:val="24"/>
        </w:rPr>
      </w:pPr>
      <w:r w:rsidRPr="009A12D5">
        <w:rPr>
          <w:rFonts w:ascii="Times New Roman" w:hAnsi="Times New Roman" w:cs="Times New Roman"/>
          <w:sz w:val="20"/>
          <w:szCs w:val="24"/>
        </w:rPr>
        <w:t>Socio-Technical Systems Theory emphasizes the interdependence of social and technical subsystems within organizations (Trist and Bamforth, 1951). AI-HRM integration exemplifies this interdependence, as technological capabilities must be harmonized with organizational culture, human skills, workflow processes, and social dynamics. Successful implementations require simultaneous optimization of both technical infrastructure and human factors, including change management, skills development, and cultural readiness (Udayanan et al., 2024).</w:t>
      </w:r>
    </w:p>
    <w:p w14:paraId="4668AAFD" w14:textId="7B0B502A" w:rsidR="001B73DA" w:rsidRPr="00DA7AD3" w:rsidRDefault="00CD4D6C" w:rsidP="00CD4D6C">
      <w:pPr>
        <w:spacing w:line="360" w:lineRule="auto"/>
        <w:ind w:right="651"/>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0F57A3" wp14:editId="313B6003">
            <wp:extent cx="2981325" cy="2389526"/>
            <wp:effectExtent l="76200" t="76200" r="123825" b="125095"/>
            <wp:docPr id="137718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87790" name="Picture 1377187790"/>
                    <pic:cNvPicPr/>
                  </pic:nvPicPr>
                  <pic:blipFill rotWithShape="1">
                    <a:blip r:embed="rId10" cstate="print">
                      <a:extLst>
                        <a:ext uri="{28A0092B-C50C-407E-A947-70E740481C1C}">
                          <a14:useLocalDpi xmlns:a14="http://schemas.microsoft.com/office/drawing/2010/main" val="0"/>
                        </a:ext>
                      </a:extLst>
                    </a:blip>
                    <a:srcRect l="2244" t="10894" r="51668" b="52103"/>
                    <a:stretch>
                      <a:fillRect/>
                    </a:stretch>
                  </pic:blipFill>
                  <pic:spPr bwMode="auto">
                    <a:xfrm>
                      <a:off x="0" y="0"/>
                      <a:ext cx="2986729" cy="2393857"/>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6F2155" w14:textId="5BB35732" w:rsidR="005D28B1" w:rsidRPr="00863A93" w:rsidRDefault="005D28B1" w:rsidP="005D28B1">
      <w:pPr>
        <w:spacing w:line="360" w:lineRule="auto"/>
        <w:jc w:val="center"/>
        <w:rPr>
          <w:rFonts w:ascii="Times New Roman" w:hAnsi="Times New Roman" w:cs="Times New Roman"/>
          <w:b/>
          <w:bCs/>
          <w:sz w:val="20"/>
          <w:szCs w:val="24"/>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1</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Pr="00863A93">
        <w:rPr>
          <w:rFonts w:ascii="Times New Roman" w:hAnsi="Times New Roman" w:cs="Times New Roman"/>
          <w:bCs/>
          <w:sz w:val="20"/>
          <w:szCs w:val="24"/>
        </w:rPr>
        <w:t>Theoretical Framework</w:t>
      </w:r>
      <w:r w:rsidR="00CA38EA">
        <w:rPr>
          <w:rFonts w:ascii="Times New Roman" w:hAnsi="Times New Roman" w:cs="Times New Roman"/>
          <w:bCs/>
          <w:sz w:val="20"/>
          <w:szCs w:val="24"/>
        </w:rPr>
        <w:t xml:space="preserve"> for AI-Enabled HRM Integration</w:t>
      </w:r>
    </w:p>
    <w:p w14:paraId="38747EA2" w14:textId="2EB80439" w:rsidR="001B73DA" w:rsidRPr="00A24332" w:rsidRDefault="00692E83" w:rsidP="00DA7AD3">
      <w:pPr>
        <w:spacing w:line="360" w:lineRule="auto"/>
        <w:jc w:val="both"/>
        <w:rPr>
          <w:rFonts w:ascii="Times New Roman" w:hAnsi="Times New Roman" w:cs="Times New Roman"/>
          <w:sz w:val="20"/>
          <w:szCs w:val="24"/>
        </w:rPr>
      </w:pPr>
      <w:r w:rsidRPr="00A24332">
        <w:rPr>
          <w:rFonts w:ascii="Times New Roman" w:hAnsi="Times New Roman" w:cs="Times New Roman"/>
          <w:sz w:val="20"/>
          <w:szCs w:val="24"/>
        </w:rPr>
        <w:t>This framework synthesizes Resource-Based View, Technology Acceptance Model, Strategic HRM Theory, Institutional Theory, and Socio-Technical Systems Theory to provide a comprehensive conceptual foundation for understanding AI-HRM phenomena. The interplay between organizational resources, technological adoption, strategic alignment, institutional pressures, and socio-technical dynamics shapes implementation outcomes and organizational performance impacts.</w:t>
      </w:r>
    </w:p>
    <w:p w14:paraId="682AD4B5" w14:textId="4183368C" w:rsidR="001B73DA" w:rsidRPr="0066231D" w:rsidRDefault="00A24332" w:rsidP="0066231D">
      <w:pPr>
        <w:pStyle w:val="ListParagraph"/>
        <w:numPr>
          <w:ilvl w:val="0"/>
          <w:numId w:val="4"/>
        </w:numPr>
        <w:spacing w:before="240" w:line="360" w:lineRule="auto"/>
        <w:jc w:val="both"/>
        <w:rPr>
          <w:rFonts w:ascii="Times New Roman" w:hAnsi="Times New Roman" w:cs="Times New Roman"/>
          <w:sz w:val="20"/>
          <w:szCs w:val="24"/>
        </w:rPr>
      </w:pPr>
      <w:bookmarkStart w:id="8" w:name="bm_3_ai_applications_across_hrm_f_e79208"/>
      <w:r w:rsidRPr="0066231D">
        <w:rPr>
          <w:rFonts w:ascii="Times New Roman" w:hAnsi="Times New Roman" w:cs="Times New Roman"/>
          <w:b/>
          <w:sz w:val="20"/>
          <w:szCs w:val="24"/>
        </w:rPr>
        <w:t>AI APPLICATIONS ACROSS HRM FUNCTIONS</w:t>
      </w:r>
      <w:bookmarkEnd w:id="8"/>
    </w:p>
    <w:p w14:paraId="4E2F0503" w14:textId="77777777" w:rsidR="001B73DA" w:rsidRPr="00CD1D00" w:rsidRDefault="00692E83" w:rsidP="00CD1D00">
      <w:pPr>
        <w:spacing w:after="240" w:line="276" w:lineRule="auto"/>
        <w:jc w:val="both"/>
        <w:rPr>
          <w:rFonts w:ascii="Times New Roman" w:hAnsi="Times New Roman" w:cs="Times New Roman"/>
          <w:sz w:val="20"/>
          <w:szCs w:val="24"/>
        </w:rPr>
      </w:pPr>
      <w:r w:rsidRPr="00CD1D00">
        <w:rPr>
          <w:rFonts w:ascii="Times New Roman" w:hAnsi="Times New Roman" w:cs="Times New Roman"/>
          <w:sz w:val="20"/>
          <w:szCs w:val="24"/>
        </w:rPr>
        <w:t>AI technologies are transforming virtually every aspect of HRM, from talent acquisition to employee development and retention. This section examines specific applications across core HRM functions, synthesizing empirical evidence on implementation patterns and outcomes.</w:t>
      </w:r>
    </w:p>
    <w:p w14:paraId="7CE01515" w14:textId="77777777" w:rsidR="001B73DA" w:rsidRPr="00D372A9" w:rsidRDefault="00692E83" w:rsidP="00D372A9">
      <w:pPr>
        <w:spacing w:before="240" w:line="276" w:lineRule="auto"/>
        <w:ind w:left="720"/>
        <w:jc w:val="both"/>
        <w:rPr>
          <w:rFonts w:ascii="Times New Roman" w:hAnsi="Times New Roman" w:cs="Times New Roman"/>
          <w:b/>
          <w:sz w:val="20"/>
          <w:szCs w:val="24"/>
        </w:rPr>
      </w:pPr>
      <w:bookmarkStart w:id="9" w:name="bm_3_1_recruitment_and_selection"/>
      <w:r w:rsidRPr="00D372A9">
        <w:rPr>
          <w:rFonts w:ascii="Times New Roman" w:hAnsi="Times New Roman" w:cs="Times New Roman"/>
          <w:b/>
          <w:sz w:val="20"/>
          <w:szCs w:val="24"/>
        </w:rPr>
        <w:t xml:space="preserve">3.1 </w:t>
      </w:r>
      <w:r w:rsidRPr="00F820CE">
        <w:rPr>
          <w:rFonts w:ascii="Times New Roman" w:hAnsi="Times New Roman" w:cs="Times New Roman"/>
          <w:b/>
          <w:sz w:val="20"/>
          <w:szCs w:val="24"/>
          <w:u w:val="single"/>
        </w:rPr>
        <w:t>Recruitment and Selection</w:t>
      </w:r>
      <w:bookmarkEnd w:id="9"/>
    </w:p>
    <w:p w14:paraId="3B95D465" w14:textId="77777777" w:rsidR="001B73DA" w:rsidRPr="00071949" w:rsidRDefault="00692E83" w:rsidP="00071949">
      <w:pPr>
        <w:spacing w:after="240" w:line="276" w:lineRule="auto"/>
        <w:jc w:val="both"/>
        <w:rPr>
          <w:rFonts w:ascii="Times New Roman" w:hAnsi="Times New Roman" w:cs="Times New Roman"/>
          <w:sz w:val="20"/>
          <w:szCs w:val="24"/>
        </w:rPr>
      </w:pPr>
      <w:r w:rsidRPr="00071949">
        <w:rPr>
          <w:rFonts w:ascii="Times New Roman" w:hAnsi="Times New Roman" w:cs="Times New Roman"/>
          <w:sz w:val="20"/>
          <w:szCs w:val="24"/>
        </w:rPr>
        <w:t>Recruitment represents one of the most extensively transformed HRM functions through AI integration. AI-powered recruitment systems leverage machine learning algorithms, natural language processing, and predictive analytics to enhance candidate sourcing, screening, and selection processes (Chen and Liu, 2023).</w:t>
      </w:r>
    </w:p>
    <w:p w14:paraId="7E01F3A4"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0"/>
          <w:szCs w:val="24"/>
        </w:rPr>
      </w:pPr>
      <w:r w:rsidRPr="0099427B">
        <w:rPr>
          <w:rFonts w:ascii="Times New Roman" w:hAnsi="Times New Roman" w:cs="Times New Roman"/>
          <w:b/>
          <w:sz w:val="20"/>
          <w:szCs w:val="24"/>
        </w:rPr>
        <w:t xml:space="preserve">Candidate </w:t>
      </w:r>
      <w:proofErr w:type="gramStart"/>
      <w:r w:rsidRPr="0099427B">
        <w:rPr>
          <w:rFonts w:ascii="Times New Roman" w:hAnsi="Times New Roman" w:cs="Times New Roman"/>
          <w:b/>
          <w:sz w:val="20"/>
          <w:szCs w:val="24"/>
        </w:rPr>
        <w:t>Sourcing</w:t>
      </w:r>
      <w:proofErr w:type="gramEnd"/>
      <w:r w:rsidRPr="0099427B">
        <w:rPr>
          <w:rFonts w:ascii="Times New Roman" w:hAnsi="Times New Roman" w:cs="Times New Roman"/>
          <w:b/>
          <w:sz w:val="20"/>
          <w:szCs w:val="24"/>
        </w:rPr>
        <w:t xml:space="preserve"> and Matching</w:t>
      </w:r>
      <w:r w:rsidRPr="0099427B">
        <w:rPr>
          <w:rFonts w:ascii="Times New Roman" w:hAnsi="Times New Roman" w:cs="Times New Roman"/>
          <w:sz w:val="20"/>
          <w:szCs w:val="24"/>
        </w:rPr>
        <w:t xml:space="preserve">: AI algorithms can automatically scan job boards, social platforms, and internal databases to identify potential candidates whose skills and experiences align with job requirements. These systems employ semantic matching that extends beyond keyword searches to understand contextual relevance and skill transferability (Mohamed et al., 2023). </w:t>
      </w:r>
      <w:r w:rsidRPr="0099427B">
        <w:rPr>
          <w:rFonts w:ascii="Times New Roman" w:hAnsi="Times New Roman" w:cs="Times New Roman"/>
          <w:sz w:val="20"/>
          <w:szCs w:val="24"/>
        </w:rPr>
        <w:lastRenderedPageBreak/>
        <w:t>Research indicates that AI-driven candidate sourcing reduces time-to-hire by 30-40% while expanding talent pool diversity.</w:t>
      </w:r>
    </w:p>
    <w:p w14:paraId="2BECC953"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4"/>
          <w:szCs w:val="24"/>
        </w:rPr>
      </w:pPr>
      <w:r w:rsidRPr="0099427B">
        <w:rPr>
          <w:rFonts w:ascii="Times New Roman" w:hAnsi="Times New Roman" w:cs="Times New Roman"/>
          <w:b/>
          <w:sz w:val="20"/>
          <w:szCs w:val="24"/>
        </w:rPr>
        <w:t>Resume Screening and Ranking:</w:t>
      </w:r>
      <w:r w:rsidRPr="0099427B">
        <w:rPr>
          <w:rFonts w:ascii="Times New Roman" w:hAnsi="Times New Roman" w:cs="Times New Roman"/>
          <w:sz w:val="24"/>
          <w:szCs w:val="24"/>
        </w:rPr>
        <w:t xml:space="preserve"> </w:t>
      </w:r>
      <w:r w:rsidRPr="0099427B">
        <w:rPr>
          <w:rFonts w:ascii="Times New Roman" w:hAnsi="Times New Roman" w:cs="Times New Roman"/>
          <w:sz w:val="20"/>
          <w:szCs w:val="24"/>
        </w:rPr>
        <w:t>Automated resume parsing and intelligent screening systems analyze application materials to identify the most qualified candidates based on predefined criteria. AI tools can process thousands of resumes in minutes, highlighting top matches for human reviewer attention (Nath et al., 2023). However, concerns persist regarding potential bias amplification if training data reflects historical discrimination patterns.</w:t>
      </w:r>
    </w:p>
    <w:p w14:paraId="35F43A9D"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4"/>
          <w:szCs w:val="24"/>
        </w:rPr>
      </w:pPr>
      <w:r w:rsidRPr="0099427B">
        <w:rPr>
          <w:rFonts w:ascii="Times New Roman" w:hAnsi="Times New Roman" w:cs="Times New Roman"/>
          <w:b/>
          <w:sz w:val="20"/>
          <w:szCs w:val="24"/>
        </w:rPr>
        <w:t>Interview Analytics:</w:t>
      </w:r>
      <w:r w:rsidRPr="0099427B">
        <w:rPr>
          <w:rFonts w:ascii="Times New Roman" w:hAnsi="Times New Roman" w:cs="Times New Roman"/>
          <w:sz w:val="24"/>
          <w:szCs w:val="24"/>
        </w:rPr>
        <w:t xml:space="preserve"> </w:t>
      </w:r>
      <w:r w:rsidRPr="0099427B">
        <w:rPr>
          <w:rFonts w:ascii="Times New Roman" w:hAnsi="Times New Roman" w:cs="Times New Roman"/>
          <w:sz w:val="20"/>
          <w:szCs w:val="24"/>
        </w:rPr>
        <w:t>Advanced AI systems now analyze video interviews using computer vision and natural language processing to assess candidate responses, body language, and communication patterns (Chen and Liu, 2023). While these tools promise greater consistency and objectivity, they also raise ethical questions about privacy, consent, and the validity of inferences drawn from behavioral micro-expressions.</w:t>
      </w:r>
    </w:p>
    <w:p w14:paraId="75795B1E" w14:textId="77777777" w:rsidR="001B73DA" w:rsidRPr="0099427B" w:rsidRDefault="00692E83" w:rsidP="0099427B">
      <w:pPr>
        <w:pStyle w:val="ListParagraph"/>
        <w:numPr>
          <w:ilvl w:val="0"/>
          <w:numId w:val="7"/>
        </w:numPr>
        <w:spacing w:after="240" w:line="276" w:lineRule="auto"/>
        <w:jc w:val="both"/>
        <w:rPr>
          <w:rFonts w:ascii="Times New Roman" w:hAnsi="Times New Roman" w:cs="Times New Roman"/>
          <w:sz w:val="24"/>
          <w:szCs w:val="24"/>
        </w:rPr>
      </w:pPr>
      <w:r w:rsidRPr="0099427B">
        <w:rPr>
          <w:rFonts w:ascii="Times New Roman" w:hAnsi="Times New Roman" w:cs="Times New Roman"/>
          <w:b/>
          <w:sz w:val="20"/>
          <w:szCs w:val="24"/>
        </w:rPr>
        <w:t>Predictive Hiring:</w:t>
      </w:r>
      <w:r w:rsidRPr="0099427B">
        <w:rPr>
          <w:rFonts w:ascii="Times New Roman" w:hAnsi="Times New Roman" w:cs="Times New Roman"/>
          <w:sz w:val="24"/>
          <w:szCs w:val="24"/>
        </w:rPr>
        <w:t xml:space="preserve"> </w:t>
      </w:r>
      <w:r w:rsidRPr="0099427B">
        <w:rPr>
          <w:rFonts w:ascii="Times New Roman" w:hAnsi="Times New Roman" w:cs="Times New Roman"/>
          <w:sz w:val="20"/>
          <w:szCs w:val="24"/>
        </w:rPr>
        <w:t>Machine learning models trained on historical employment data can predict candidate success, cultural fit, and turnover propensity. Predictive accuracy rates exceeding 80% have been reported for turnover risk identification, enabling organizations to make more informed hiring decisions (Dahl Consulting, 2025). However, the opacity of some predictive models creates challenges for transparency and accountability.</w:t>
      </w:r>
    </w:p>
    <w:p w14:paraId="4BA9960B" w14:textId="77777777" w:rsidR="001B73DA" w:rsidRPr="00D157E7" w:rsidRDefault="00692E83" w:rsidP="00D157E7">
      <w:pPr>
        <w:spacing w:before="240" w:line="276" w:lineRule="auto"/>
        <w:ind w:left="720"/>
        <w:jc w:val="both"/>
        <w:rPr>
          <w:rFonts w:ascii="Times New Roman" w:hAnsi="Times New Roman" w:cs="Times New Roman"/>
          <w:b/>
          <w:sz w:val="20"/>
          <w:szCs w:val="24"/>
        </w:rPr>
      </w:pPr>
      <w:bookmarkStart w:id="10" w:name="bm_3_2_performance_management"/>
      <w:r w:rsidRPr="00D157E7">
        <w:rPr>
          <w:rFonts w:ascii="Times New Roman" w:hAnsi="Times New Roman" w:cs="Times New Roman"/>
          <w:b/>
          <w:sz w:val="20"/>
          <w:szCs w:val="24"/>
        </w:rPr>
        <w:t xml:space="preserve">3.2 </w:t>
      </w:r>
      <w:r w:rsidRPr="00F820CE">
        <w:rPr>
          <w:rFonts w:ascii="Times New Roman" w:hAnsi="Times New Roman" w:cs="Times New Roman"/>
          <w:b/>
          <w:sz w:val="20"/>
          <w:szCs w:val="24"/>
          <w:u w:val="single"/>
        </w:rPr>
        <w:t>Performance Management</w:t>
      </w:r>
      <w:bookmarkEnd w:id="10"/>
    </w:p>
    <w:p w14:paraId="43EDFF7C" w14:textId="77777777" w:rsidR="001B73DA" w:rsidRPr="0012095C" w:rsidRDefault="00692E83" w:rsidP="0012095C">
      <w:pPr>
        <w:spacing w:after="240" w:line="276" w:lineRule="auto"/>
        <w:jc w:val="both"/>
        <w:rPr>
          <w:rFonts w:ascii="Times New Roman" w:hAnsi="Times New Roman" w:cs="Times New Roman"/>
          <w:sz w:val="20"/>
          <w:szCs w:val="24"/>
        </w:rPr>
      </w:pPr>
      <w:r w:rsidRPr="0012095C">
        <w:rPr>
          <w:rFonts w:ascii="Times New Roman" w:hAnsi="Times New Roman" w:cs="Times New Roman"/>
          <w:sz w:val="20"/>
          <w:szCs w:val="24"/>
        </w:rPr>
        <w:t>AI is revolutionizing traditional performance management systems by enabling continuous feedback, objective assessment, and personalized development recommendations (IEEE, 2024).</w:t>
      </w:r>
    </w:p>
    <w:p w14:paraId="1C6F0992"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sz w:val="24"/>
          <w:szCs w:val="24"/>
        </w:rPr>
      </w:pPr>
      <w:r w:rsidRPr="00FD58D4">
        <w:rPr>
          <w:rFonts w:ascii="Times New Roman" w:hAnsi="Times New Roman" w:cs="Times New Roman"/>
          <w:b/>
          <w:sz w:val="20"/>
          <w:szCs w:val="24"/>
        </w:rPr>
        <w:t>Real-Time Performance Monitoring:</w:t>
      </w:r>
      <w:r w:rsidRPr="00FD58D4">
        <w:rPr>
          <w:rFonts w:ascii="Times New Roman" w:hAnsi="Times New Roman" w:cs="Times New Roman"/>
          <w:sz w:val="24"/>
          <w:szCs w:val="24"/>
        </w:rPr>
        <w:t xml:space="preserve"> </w:t>
      </w:r>
      <w:r w:rsidRPr="00FD58D4">
        <w:rPr>
          <w:rFonts w:ascii="Times New Roman" w:hAnsi="Times New Roman" w:cs="Times New Roman"/>
          <w:sz w:val="20"/>
          <w:szCs w:val="24"/>
        </w:rPr>
        <w:t>AI-powered systems can analyze multiple performance indicators in real-time, providing managers and employees with ongoing visibility into productivity patterns, goal progress, and capability development (Ignite HCM, 2025). This shift from annual reviews to continuous performance dialogue addresses longstanding criticisms of traditional appraisal systems.</w:t>
      </w:r>
    </w:p>
    <w:p w14:paraId="6ACEF17D"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b/>
          <w:sz w:val="20"/>
          <w:szCs w:val="24"/>
        </w:rPr>
      </w:pPr>
      <w:r w:rsidRPr="00FD58D4">
        <w:rPr>
          <w:rFonts w:ascii="Times New Roman" w:hAnsi="Times New Roman" w:cs="Times New Roman"/>
          <w:b/>
          <w:sz w:val="20"/>
          <w:szCs w:val="24"/>
        </w:rPr>
        <w:t xml:space="preserve">Predictive Performance Analytics: </w:t>
      </w:r>
      <w:r w:rsidRPr="00FD58D4">
        <w:rPr>
          <w:rFonts w:ascii="Times New Roman" w:hAnsi="Times New Roman" w:cs="Times New Roman"/>
          <w:sz w:val="20"/>
          <w:szCs w:val="24"/>
        </w:rPr>
        <w:t>Machine learning algorithms can identify performance trends, predict future outcomes, and detect early warning signs of disengagement or underperformance (IEEE, 2024). These predictive capabilities enable proactive interventions rather than reactive responses to performance issues.</w:t>
      </w:r>
    </w:p>
    <w:p w14:paraId="2013453E"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b/>
          <w:sz w:val="20"/>
          <w:szCs w:val="24"/>
        </w:rPr>
      </w:pPr>
      <w:r w:rsidRPr="00FD58D4">
        <w:rPr>
          <w:rFonts w:ascii="Times New Roman" w:hAnsi="Times New Roman" w:cs="Times New Roman"/>
          <w:b/>
          <w:sz w:val="20"/>
          <w:szCs w:val="24"/>
        </w:rPr>
        <w:t xml:space="preserve">Bias Reduction in Evaluations: </w:t>
      </w:r>
      <w:r w:rsidRPr="00FD58D4">
        <w:rPr>
          <w:rFonts w:ascii="Times New Roman" w:hAnsi="Times New Roman" w:cs="Times New Roman"/>
          <w:sz w:val="20"/>
          <w:szCs w:val="24"/>
        </w:rPr>
        <w:t>AI systems can potentially reduce human biases in performance assessments by focusing on objective metrics and standardized criteria. However, this potential benefit depends critically on unbiased training data and transparent algorithmic design (Mohamed et al., 2023).</w:t>
      </w:r>
    </w:p>
    <w:p w14:paraId="1E5426AE" w14:textId="77777777" w:rsidR="001B73DA" w:rsidRPr="00FD58D4" w:rsidRDefault="00692E83" w:rsidP="00FD58D4">
      <w:pPr>
        <w:pStyle w:val="ListParagraph"/>
        <w:numPr>
          <w:ilvl w:val="0"/>
          <w:numId w:val="8"/>
        </w:numPr>
        <w:spacing w:after="240" w:line="276" w:lineRule="auto"/>
        <w:jc w:val="both"/>
        <w:rPr>
          <w:rFonts w:ascii="Times New Roman" w:hAnsi="Times New Roman" w:cs="Times New Roman"/>
          <w:b/>
          <w:sz w:val="20"/>
          <w:szCs w:val="24"/>
        </w:rPr>
      </w:pPr>
      <w:r w:rsidRPr="00FD58D4">
        <w:rPr>
          <w:rFonts w:ascii="Times New Roman" w:hAnsi="Times New Roman" w:cs="Times New Roman"/>
          <w:b/>
          <w:sz w:val="20"/>
          <w:szCs w:val="24"/>
        </w:rPr>
        <w:t xml:space="preserve">Personalized Feedback Generation: </w:t>
      </w:r>
      <w:r w:rsidRPr="00FD58D4">
        <w:rPr>
          <w:rFonts w:ascii="Times New Roman" w:hAnsi="Times New Roman" w:cs="Times New Roman"/>
          <w:sz w:val="20"/>
          <w:szCs w:val="24"/>
        </w:rPr>
        <w:t>Natural language generation capabilities enable AI systems to produce personalized, constructive feedback tailored to individual employee circumstances, learning preferences, and developmental needs (Ignite HCM, 2025).</w:t>
      </w:r>
    </w:p>
    <w:p w14:paraId="1D5C9BCF" w14:textId="77777777" w:rsidR="001B73DA" w:rsidRPr="00FD5AFF" w:rsidRDefault="00692E83" w:rsidP="00FD5AFF">
      <w:pPr>
        <w:spacing w:before="240" w:line="276" w:lineRule="auto"/>
        <w:ind w:left="720"/>
        <w:jc w:val="both"/>
        <w:rPr>
          <w:rFonts w:ascii="Times New Roman" w:hAnsi="Times New Roman" w:cs="Times New Roman"/>
          <w:b/>
          <w:sz w:val="20"/>
          <w:szCs w:val="24"/>
        </w:rPr>
      </w:pPr>
      <w:bookmarkStart w:id="11" w:name="bm_3_3_learning_and_development"/>
      <w:r w:rsidRPr="00FD5AFF">
        <w:rPr>
          <w:rFonts w:ascii="Times New Roman" w:hAnsi="Times New Roman" w:cs="Times New Roman"/>
          <w:b/>
          <w:sz w:val="20"/>
          <w:szCs w:val="24"/>
        </w:rPr>
        <w:t xml:space="preserve">3.3 </w:t>
      </w:r>
      <w:r w:rsidRPr="00F820CE">
        <w:rPr>
          <w:rFonts w:ascii="Times New Roman" w:hAnsi="Times New Roman" w:cs="Times New Roman"/>
          <w:b/>
          <w:sz w:val="20"/>
          <w:szCs w:val="24"/>
          <w:u w:val="single"/>
        </w:rPr>
        <w:t>Learning and Development</w:t>
      </w:r>
      <w:bookmarkEnd w:id="11"/>
    </w:p>
    <w:p w14:paraId="04D20954" w14:textId="77777777" w:rsidR="001B73DA" w:rsidRPr="00FD5AFF" w:rsidRDefault="00692E83" w:rsidP="00FD5AFF">
      <w:pPr>
        <w:spacing w:after="240" w:line="276" w:lineRule="auto"/>
        <w:jc w:val="both"/>
        <w:rPr>
          <w:rFonts w:ascii="Times New Roman" w:hAnsi="Times New Roman" w:cs="Times New Roman"/>
          <w:sz w:val="20"/>
          <w:szCs w:val="24"/>
        </w:rPr>
      </w:pPr>
      <w:r w:rsidRPr="00FD5AFF">
        <w:rPr>
          <w:rFonts w:ascii="Times New Roman" w:hAnsi="Times New Roman" w:cs="Times New Roman"/>
          <w:sz w:val="20"/>
          <w:szCs w:val="24"/>
        </w:rPr>
        <w:t>AI applications in learning and development emphasize personalization, adaptive learning pathways, and skills gap identification (Zhao et al., 2022).</w:t>
      </w:r>
    </w:p>
    <w:p w14:paraId="08BC86AE"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sz w:val="24"/>
          <w:szCs w:val="24"/>
        </w:rPr>
      </w:pPr>
      <w:r w:rsidRPr="00F24CF0">
        <w:rPr>
          <w:rFonts w:ascii="Times New Roman" w:hAnsi="Times New Roman" w:cs="Times New Roman"/>
          <w:b/>
          <w:sz w:val="20"/>
          <w:szCs w:val="24"/>
        </w:rPr>
        <w:t>Personalized Learning Recommendations:</w:t>
      </w:r>
      <w:r w:rsidRPr="00F24CF0">
        <w:rPr>
          <w:rFonts w:ascii="Times New Roman" w:hAnsi="Times New Roman" w:cs="Times New Roman"/>
          <w:sz w:val="24"/>
          <w:szCs w:val="24"/>
        </w:rPr>
        <w:t xml:space="preserve"> </w:t>
      </w:r>
      <w:r w:rsidRPr="00F24CF0">
        <w:rPr>
          <w:rFonts w:ascii="Times New Roman" w:hAnsi="Times New Roman" w:cs="Times New Roman"/>
          <w:sz w:val="20"/>
          <w:szCs w:val="24"/>
        </w:rPr>
        <w:t xml:space="preserve">AI algorithms analyze employee skills profiles, career aspirations, performance data, and organizational needs to recommend customized learning experiences. These systems can suggest courses, mentoring relationships, project assignments, and </w:t>
      </w:r>
      <w:r w:rsidRPr="00F24CF0">
        <w:rPr>
          <w:rFonts w:ascii="Times New Roman" w:hAnsi="Times New Roman" w:cs="Times New Roman"/>
          <w:sz w:val="20"/>
          <w:szCs w:val="24"/>
        </w:rPr>
        <w:lastRenderedPageBreak/>
        <w:t>development opportunities aligned with individual growth trajectories and predicted future skill demands (Nath et al., 2023).</w:t>
      </w:r>
    </w:p>
    <w:p w14:paraId="4387664D"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b/>
          <w:sz w:val="20"/>
          <w:szCs w:val="24"/>
        </w:rPr>
      </w:pPr>
      <w:r w:rsidRPr="00F24CF0">
        <w:rPr>
          <w:rFonts w:ascii="Times New Roman" w:hAnsi="Times New Roman" w:cs="Times New Roman"/>
          <w:b/>
          <w:sz w:val="20"/>
          <w:szCs w:val="24"/>
        </w:rPr>
        <w:t xml:space="preserve">Adaptive Learning Platforms: </w:t>
      </w:r>
      <w:r w:rsidRPr="00F24CF0">
        <w:rPr>
          <w:rFonts w:ascii="Times New Roman" w:hAnsi="Times New Roman" w:cs="Times New Roman"/>
          <w:sz w:val="20"/>
          <w:szCs w:val="24"/>
        </w:rPr>
        <w:t>Intelligent tutoring systems adjust content difficulty, pacing, and instructional approaches based on learner progress and demonstrated mastery. This adaptive capability enhances learning efficiency and accommodates diverse learning styles (Zhao et al., 2022).</w:t>
      </w:r>
    </w:p>
    <w:p w14:paraId="3C6C6E71"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b/>
          <w:sz w:val="20"/>
          <w:szCs w:val="24"/>
        </w:rPr>
      </w:pPr>
      <w:r w:rsidRPr="00F24CF0">
        <w:rPr>
          <w:rFonts w:ascii="Times New Roman" w:hAnsi="Times New Roman" w:cs="Times New Roman"/>
          <w:b/>
          <w:sz w:val="20"/>
          <w:szCs w:val="24"/>
        </w:rPr>
        <w:t xml:space="preserve">Skills Gap Analysis: </w:t>
      </w:r>
      <w:r w:rsidRPr="00F24CF0">
        <w:rPr>
          <w:rFonts w:ascii="Times New Roman" w:hAnsi="Times New Roman" w:cs="Times New Roman"/>
          <w:sz w:val="20"/>
          <w:szCs w:val="24"/>
        </w:rPr>
        <w:t>AI-powered skills analytics can map current workforce capabilities against future requirements, identifying critical gaps and informing strategic training investments. Integration with labor market data provides insights into emerging skill demands and competitive talent landscapes (Kaur et al., 2023).</w:t>
      </w:r>
    </w:p>
    <w:p w14:paraId="26D5B00E" w14:textId="77777777" w:rsidR="001B73DA" w:rsidRPr="00F24CF0" w:rsidRDefault="00692E83" w:rsidP="00643109">
      <w:pPr>
        <w:pStyle w:val="ListParagraph"/>
        <w:numPr>
          <w:ilvl w:val="0"/>
          <w:numId w:val="9"/>
        </w:numPr>
        <w:spacing w:after="240" w:line="276" w:lineRule="auto"/>
        <w:jc w:val="both"/>
        <w:rPr>
          <w:rFonts w:ascii="Times New Roman" w:hAnsi="Times New Roman" w:cs="Times New Roman"/>
          <w:b/>
          <w:sz w:val="20"/>
          <w:szCs w:val="24"/>
        </w:rPr>
      </w:pPr>
      <w:r w:rsidRPr="00F24CF0">
        <w:rPr>
          <w:rFonts w:ascii="Times New Roman" w:hAnsi="Times New Roman" w:cs="Times New Roman"/>
          <w:b/>
          <w:sz w:val="20"/>
          <w:szCs w:val="24"/>
        </w:rPr>
        <w:t xml:space="preserve">Virtual Learning Assistants: </w:t>
      </w:r>
      <w:r w:rsidRPr="00F24CF0">
        <w:rPr>
          <w:rFonts w:ascii="Times New Roman" w:hAnsi="Times New Roman" w:cs="Times New Roman"/>
          <w:sz w:val="20"/>
          <w:szCs w:val="24"/>
        </w:rPr>
        <w:t>AI chatbots and virtual assistants provide on-demand learning support, answering questions, clarifying concepts, and guiding employees through complex learning materials (Nath et al., 2023).</w:t>
      </w:r>
    </w:p>
    <w:p w14:paraId="6ECFDC1B" w14:textId="77777777" w:rsidR="001B73DA" w:rsidRPr="00EE6000" w:rsidRDefault="00692E83" w:rsidP="00EE6000">
      <w:pPr>
        <w:spacing w:before="240" w:line="276" w:lineRule="auto"/>
        <w:ind w:left="720"/>
        <w:jc w:val="both"/>
        <w:rPr>
          <w:rFonts w:ascii="Times New Roman" w:hAnsi="Times New Roman" w:cs="Times New Roman"/>
          <w:b/>
          <w:sz w:val="20"/>
          <w:szCs w:val="24"/>
        </w:rPr>
      </w:pPr>
      <w:bookmarkStart w:id="12" w:name="bm_3_4_employee_engagement_and_retention"/>
      <w:r w:rsidRPr="00EE6000">
        <w:rPr>
          <w:rFonts w:ascii="Times New Roman" w:hAnsi="Times New Roman" w:cs="Times New Roman"/>
          <w:b/>
          <w:sz w:val="20"/>
          <w:szCs w:val="24"/>
        </w:rPr>
        <w:t xml:space="preserve">3.4 </w:t>
      </w:r>
      <w:r w:rsidRPr="00F820CE">
        <w:rPr>
          <w:rFonts w:ascii="Times New Roman" w:hAnsi="Times New Roman" w:cs="Times New Roman"/>
          <w:b/>
          <w:sz w:val="20"/>
          <w:szCs w:val="24"/>
          <w:u w:val="single"/>
        </w:rPr>
        <w:t>Employee Engagement and Retention</w:t>
      </w:r>
      <w:bookmarkEnd w:id="12"/>
    </w:p>
    <w:p w14:paraId="373BDB8A" w14:textId="77777777" w:rsidR="001B73DA" w:rsidRPr="00EF2B5A" w:rsidRDefault="00692E83" w:rsidP="00EF2B5A">
      <w:pPr>
        <w:spacing w:after="240" w:line="276" w:lineRule="auto"/>
        <w:jc w:val="both"/>
        <w:rPr>
          <w:rFonts w:ascii="Times New Roman" w:hAnsi="Times New Roman" w:cs="Times New Roman"/>
          <w:sz w:val="20"/>
          <w:szCs w:val="24"/>
        </w:rPr>
      </w:pPr>
      <w:r w:rsidRPr="00EF2B5A">
        <w:rPr>
          <w:rFonts w:ascii="Times New Roman" w:hAnsi="Times New Roman" w:cs="Times New Roman"/>
          <w:sz w:val="20"/>
          <w:szCs w:val="24"/>
        </w:rPr>
        <w:t>AI technologies enable sophisticated analysis of engagement patterns and proactive retention strategies (Singh and Pandey, 2020).</w:t>
      </w:r>
    </w:p>
    <w:p w14:paraId="0E620DFC" w14:textId="29906856" w:rsidR="001B73DA" w:rsidRPr="000D1BB1" w:rsidRDefault="00692E83" w:rsidP="00347567">
      <w:pPr>
        <w:pStyle w:val="ListParagraph"/>
        <w:numPr>
          <w:ilvl w:val="0"/>
          <w:numId w:val="10"/>
        </w:numPr>
        <w:spacing w:after="240" w:line="276" w:lineRule="auto"/>
        <w:jc w:val="both"/>
        <w:rPr>
          <w:rFonts w:ascii="Times New Roman" w:hAnsi="Times New Roman" w:cs="Times New Roman"/>
          <w:sz w:val="24"/>
          <w:szCs w:val="24"/>
        </w:rPr>
      </w:pPr>
      <w:r w:rsidRPr="000D1BB1">
        <w:rPr>
          <w:rFonts w:ascii="Times New Roman" w:hAnsi="Times New Roman" w:cs="Times New Roman"/>
          <w:b/>
          <w:sz w:val="20"/>
          <w:szCs w:val="24"/>
        </w:rPr>
        <w:t>Engagement Analytics:</w:t>
      </w:r>
      <w:r w:rsidRPr="000D1BB1">
        <w:rPr>
          <w:rFonts w:ascii="Times New Roman" w:eastAsia="Georgia" w:hAnsi="Times New Roman" w:cs="Times New Roman"/>
          <w:sz w:val="24"/>
          <w:szCs w:val="24"/>
        </w:rPr>
        <w:t xml:space="preserve"> </w:t>
      </w:r>
      <w:r w:rsidRPr="000D1BB1">
        <w:rPr>
          <w:rFonts w:ascii="Times New Roman" w:hAnsi="Times New Roman" w:cs="Times New Roman"/>
          <w:sz w:val="20"/>
          <w:szCs w:val="24"/>
        </w:rPr>
        <w:t>Machine learning algorithms analyze multiple data sources</w:t>
      </w:r>
      <w:r w:rsidR="00DA7AD3" w:rsidRPr="000D1BB1">
        <w:rPr>
          <w:rFonts w:ascii="Times New Roman" w:hAnsi="Times New Roman" w:cs="Times New Roman"/>
          <w:sz w:val="20"/>
          <w:szCs w:val="24"/>
        </w:rPr>
        <w:t xml:space="preserve"> </w:t>
      </w:r>
      <w:r w:rsidRPr="000D1BB1">
        <w:rPr>
          <w:rFonts w:ascii="Times New Roman" w:hAnsi="Times New Roman" w:cs="Times New Roman"/>
          <w:sz w:val="20"/>
          <w:szCs w:val="24"/>
        </w:rPr>
        <w:t>survey responses, communication patterns, productivity metrics, and behavioral indicators</w:t>
      </w:r>
      <w:r w:rsidR="00DA7AD3" w:rsidRPr="000D1BB1">
        <w:rPr>
          <w:rFonts w:ascii="Times New Roman" w:hAnsi="Times New Roman" w:cs="Times New Roman"/>
          <w:sz w:val="20"/>
          <w:szCs w:val="24"/>
        </w:rPr>
        <w:t xml:space="preserve"> </w:t>
      </w:r>
      <w:r w:rsidRPr="000D1BB1">
        <w:rPr>
          <w:rFonts w:ascii="Times New Roman" w:hAnsi="Times New Roman" w:cs="Times New Roman"/>
          <w:sz w:val="20"/>
          <w:szCs w:val="24"/>
        </w:rPr>
        <w:t>to assess engagement levels and identify at-risk employees (Ignite HCM, 2025). Natural language processing can analyze employee feedback, sentiment in communications, and social network dynamics to provide nuanced engagement insights.</w:t>
      </w:r>
    </w:p>
    <w:p w14:paraId="62BF2FA5" w14:textId="77777777" w:rsidR="001B73DA" w:rsidRPr="000D1BB1" w:rsidRDefault="00692E83" w:rsidP="00347567">
      <w:pPr>
        <w:pStyle w:val="ListParagraph"/>
        <w:numPr>
          <w:ilvl w:val="0"/>
          <w:numId w:val="10"/>
        </w:numPr>
        <w:spacing w:after="240" w:line="276" w:lineRule="auto"/>
        <w:jc w:val="both"/>
        <w:rPr>
          <w:rFonts w:ascii="Times New Roman" w:hAnsi="Times New Roman" w:cs="Times New Roman"/>
          <w:b/>
          <w:sz w:val="20"/>
          <w:szCs w:val="24"/>
        </w:rPr>
      </w:pPr>
      <w:r w:rsidRPr="000D1BB1">
        <w:rPr>
          <w:rFonts w:ascii="Times New Roman" w:hAnsi="Times New Roman" w:cs="Times New Roman"/>
          <w:b/>
          <w:sz w:val="20"/>
          <w:szCs w:val="24"/>
        </w:rPr>
        <w:t xml:space="preserve">Turnover Prediction: </w:t>
      </w:r>
      <w:r w:rsidRPr="000D1BB1">
        <w:rPr>
          <w:rFonts w:ascii="Times New Roman" w:hAnsi="Times New Roman" w:cs="Times New Roman"/>
          <w:sz w:val="20"/>
          <w:szCs w:val="24"/>
        </w:rPr>
        <w:t>Predictive models identify employees at high risk of voluntary turnover, enabling targeted retention interventions. Studies report prediction accuracy rates exceeding 80%, providing organizations with actionable intelligence for retention planning (Dahl Consulting, 2025).</w:t>
      </w:r>
    </w:p>
    <w:p w14:paraId="5B93C87F" w14:textId="77777777" w:rsidR="001B73DA" w:rsidRPr="000D1BB1" w:rsidRDefault="00692E83" w:rsidP="00347567">
      <w:pPr>
        <w:pStyle w:val="ListParagraph"/>
        <w:numPr>
          <w:ilvl w:val="0"/>
          <w:numId w:val="10"/>
        </w:numPr>
        <w:spacing w:after="240" w:line="276" w:lineRule="auto"/>
        <w:jc w:val="both"/>
        <w:rPr>
          <w:rFonts w:ascii="Times New Roman" w:hAnsi="Times New Roman" w:cs="Times New Roman"/>
          <w:b/>
          <w:sz w:val="20"/>
          <w:szCs w:val="24"/>
        </w:rPr>
      </w:pPr>
      <w:r w:rsidRPr="000D1BB1">
        <w:rPr>
          <w:rFonts w:ascii="Times New Roman" w:hAnsi="Times New Roman" w:cs="Times New Roman"/>
          <w:b/>
          <w:sz w:val="20"/>
          <w:szCs w:val="24"/>
        </w:rPr>
        <w:t xml:space="preserve">Personalized Engagement Interventions: </w:t>
      </w:r>
      <w:r w:rsidRPr="000D1BB1">
        <w:rPr>
          <w:rFonts w:ascii="Times New Roman" w:hAnsi="Times New Roman" w:cs="Times New Roman"/>
          <w:sz w:val="20"/>
          <w:szCs w:val="24"/>
        </w:rPr>
        <w:t>AI systems can recommend customized engagement strategies tailored to individual employee preferences, motivations, and circumstances. These might include flexible work arrangements, development opportunities, recognition programs, or role adjustments (Zhao et al., 2022).</w:t>
      </w:r>
    </w:p>
    <w:p w14:paraId="4F7F9E21" w14:textId="77777777" w:rsidR="001B73DA" w:rsidRPr="000D1BB1" w:rsidRDefault="00692E83" w:rsidP="00347567">
      <w:pPr>
        <w:pStyle w:val="ListParagraph"/>
        <w:numPr>
          <w:ilvl w:val="0"/>
          <w:numId w:val="10"/>
        </w:numPr>
        <w:spacing w:after="240" w:line="276" w:lineRule="auto"/>
        <w:jc w:val="both"/>
        <w:rPr>
          <w:rFonts w:ascii="Times New Roman" w:hAnsi="Times New Roman" w:cs="Times New Roman"/>
          <w:b/>
          <w:sz w:val="20"/>
          <w:szCs w:val="24"/>
        </w:rPr>
      </w:pPr>
      <w:r w:rsidRPr="000D1BB1">
        <w:rPr>
          <w:rFonts w:ascii="Times New Roman" w:hAnsi="Times New Roman" w:cs="Times New Roman"/>
          <w:b/>
          <w:sz w:val="20"/>
          <w:szCs w:val="24"/>
        </w:rPr>
        <w:t xml:space="preserve">Chatbots for Employee Support: </w:t>
      </w:r>
      <w:r w:rsidRPr="000D1BB1">
        <w:rPr>
          <w:rFonts w:ascii="Times New Roman" w:hAnsi="Times New Roman" w:cs="Times New Roman"/>
          <w:sz w:val="20"/>
          <w:szCs w:val="24"/>
        </w:rPr>
        <w:t>AI-powered conversational agents provide 24/7 employee support for HR inquiries, policy clarification, and routine transactions, improving service accessibility while freeing HR professionals for strategic activities (Nath et al., 2023).</w:t>
      </w:r>
    </w:p>
    <w:p w14:paraId="6DE24AB3" w14:textId="77777777" w:rsidR="001B73DA" w:rsidRPr="00977F97" w:rsidRDefault="00692E83" w:rsidP="00977F97">
      <w:pPr>
        <w:spacing w:before="240" w:line="276" w:lineRule="auto"/>
        <w:ind w:left="720"/>
        <w:jc w:val="both"/>
        <w:rPr>
          <w:rFonts w:ascii="Times New Roman" w:hAnsi="Times New Roman" w:cs="Times New Roman"/>
          <w:b/>
          <w:sz w:val="20"/>
          <w:szCs w:val="24"/>
        </w:rPr>
      </w:pPr>
      <w:bookmarkStart w:id="13" w:name="bm_3_5_workforce_planning_and_analytics"/>
      <w:r w:rsidRPr="00977F97">
        <w:rPr>
          <w:rFonts w:ascii="Times New Roman" w:hAnsi="Times New Roman" w:cs="Times New Roman"/>
          <w:b/>
          <w:sz w:val="20"/>
          <w:szCs w:val="24"/>
        </w:rPr>
        <w:t xml:space="preserve">3.5 </w:t>
      </w:r>
      <w:r w:rsidRPr="00F820CE">
        <w:rPr>
          <w:rFonts w:ascii="Times New Roman" w:hAnsi="Times New Roman" w:cs="Times New Roman"/>
          <w:b/>
          <w:sz w:val="20"/>
          <w:szCs w:val="24"/>
          <w:u w:val="single"/>
        </w:rPr>
        <w:t>Workforce Planning and Analytics</w:t>
      </w:r>
      <w:bookmarkEnd w:id="13"/>
    </w:p>
    <w:p w14:paraId="1D58B8C1" w14:textId="77777777" w:rsidR="001B73DA" w:rsidRPr="00977F97" w:rsidRDefault="00692E83" w:rsidP="00977F97">
      <w:pPr>
        <w:spacing w:after="240" w:line="276" w:lineRule="auto"/>
        <w:jc w:val="both"/>
        <w:rPr>
          <w:rFonts w:ascii="Times New Roman" w:hAnsi="Times New Roman" w:cs="Times New Roman"/>
          <w:sz w:val="20"/>
          <w:szCs w:val="24"/>
        </w:rPr>
      </w:pPr>
      <w:r w:rsidRPr="00977F97">
        <w:rPr>
          <w:rFonts w:ascii="Times New Roman" w:hAnsi="Times New Roman" w:cs="Times New Roman"/>
          <w:sz w:val="20"/>
          <w:szCs w:val="24"/>
        </w:rPr>
        <w:t>AI-enabled workforce planning represents a strategic shift from reactive headcount management to predictive talent architecture (Innovative Human Capital, 2025).</w:t>
      </w:r>
    </w:p>
    <w:p w14:paraId="6FB4842D" w14:textId="77777777" w:rsidR="001B73DA" w:rsidRPr="002E42FD" w:rsidRDefault="00692E83" w:rsidP="002E44CF">
      <w:pPr>
        <w:pStyle w:val="ListParagraph"/>
        <w:numPr>
          <w:ilvl w:val="0"/>
          <w:numId w:val="11"/>
        </w:numPr>
        <w:spacing w:after="240" w:line="276" w:lineRule="auto"/>
        <w:jc w:val="both"/>
        <w:rPr>
          <w:rFonts w:ascii="Times New Roman" w:hAnsi="Times New Roman" w:cs="Times New Roman"/>
          <w:sz w:val="24"/>
          <w:szCs w:val="24"/>
        </w:rPr>
      </w:pPr>
      <w:r w:rsidRPr="002E42FD">
        <w:rPr>
          <w:rFonts w:ascii="Times New Roman" w:hAnsi="Times New Roman" w:cs="Times New Roman"/>
          <w:b/>
          <w:sz w:val="20"/>
          <w:szCs w:val="24"/>
        </w:rPr>
        <w:t>Demand Forecasting:</w:t>
      </w:r>
      <w:r w:rsidRPr="002E42FD">
        <w:rPr>
          <w:rFonts w:ascii="Times New Roman" w:hAnsi="Times New Roman" w:cs="Times New Roman"/>
          <w:sz w:val="24"/>
          <w:szCs w:val="24"/>
        </w:rPr>
        <w:t xml:space="preserve"> </w:t>
      </w:r>
      <w:r w:rsidRPr="002E42FD">
        <w:rPr>
          <w:rFonts w:ascii="Times New Roman" w:hAnsi="Times New Roman" w:cs="Times New Roman"/>
          <w:sz w:val="20"/>
          <w:szCs w:val="24"/>
        </w:rPr>
        <w:t>Machine learning models analyze business projections, market trends, historical staffing patterns, and external labor market signals to forecast future workforce requirements across different scenarios (Kaur et al., 2023). These forecasts inform strategic decisions about hiring, restructuring, skills development, and resource allocation.</w:t>
      </w:r>
    </w:p>
    <w:p w14:paraId="7B3F97CC" w14:textId="77777777" w:rsidR="001B73DA" w:rsidRPr="002E42FD" w:rsidRDefault="00692E83" w:rsidP="002E44CF">
      <w:pPr>
        <w:pStyle w:val="ListParagraph"/>
        <w:numPr>
          <w:ilvl w:val="0"/>
          <w:numId w:val="11"/>
        </w:numPr>
        <w:spacing w:after="240" w:line="276" w:lineRule="auto"/>
        <w:jc w:val="both"/>
        <w:rPr>
          <w:rFonts w:ascii="Times New Roman" w:hAnsi="Times New Roman" w:cs="Times New Roman"/>
          <w:sz w:val="20"/>
          <w:szCs w:val="24"/>
        </w:rPr>
      </w:pPr>
      <w:r w:rsidRPr="002E42FD">
        <w:rPr>
          <w:rFonts w:ascii="Times New Roman" w:hAnsi="Times New Roman" w:cs="Times New Roman"/>
          <w:b/>
          <w:sz w:val="20"/>
          <w:szCs w:val="24"/>
        </w:rPr>
        <w:t xml:space="preserve">Skills Intelligence: </w:t>
      </w:r>
      <w:r w:rsidRPr="002E42FD">
        <w:rPr>
          <w:rFonts w:ascii="Times New Roman" w:hAnsi="Times New Roman" w:cs="Times New Roman"/>
          <w:sz w:val="20"/>
          <w:szCs w:val="24"/>
        </w:rPr>
        <w:t>AI systems map organizational skills inventories, identify adjacencies and transferability patterns, and predict future skills requirements based on technological and market evolution (Deloitte, 2024). This intelligence enables proactive skills development and internal talent mobility strategies.</w:t>
      </w:r>
    </w:p>
    <w:p w14:paraId="51AF6B37" w14:textId="77777777" w:rsidR="001B73DA" w:rsidRPr="002E42FD" w:rsidRDefault="00692E83" w:rsidP="002E44CF">
      <w:pPr>
        <w:pStyle w:val="ListParagraph"/>
        <w:numPr>
          <w:ilvl w:val="0"/>
          <w:numId w:val="11"/>
        </w:numPr>
        <w:spacing w:after="240" w:line="276" w:lineRule="auto"/>
        <w:jc w:val="both"/>
        <w:rPr>
          <w:rFonts w:ascii="Times New Roman" w:hAnsi="Times New Roman" w:cs="Times New Roman"/>
          <w:b/>
          <w:sz w:val="20"/>
          <w:szCs w:val="24"/>
        </w:rPr>
      </w:pPr>
      <w:r w:rsidRPr="002E42FD">
        <w:rPr>
          <w:rFonts w:ascii="Times New Roman" w:hAnsi="Times New Roman" w:cs="Times New Roman"/>
          <w:b/>
          <w:sz w:val="20"/>
          <w:szCs w:val="24"/>
        </w:rPr>
        <w:lastRenderedPageBreak/>
        <w:t xml:space="preserve">Succession Planning: </w:t>
      </w:r>
      <w:r w:rsidRPr="002E42FD">
        <w:rPr>
          <w:rFonts w:ascii="Times New Roman" w:hAnsi="Times New Roman" w:cs="Times New Roman"/>
          <w:sz w:val="20"/>
          <w:szCs w:val="24"/>
        </w:rPr>
        <w:t>Predictive analytics identify succession risks, assess readiness of potential successors, and recommend development interventions to build leadership pipeline resilience (Innovative Human Capital, 2025).</w:t>
      </w:r>
    </w:p>
    <w:p w14:paraId="51B0EB6E" w14:textId="77777777" w:rsidR="001B73DA" w:rsidRPr="00BB2469" w:rsidRDefault="00692E83" w:rsidP="002E42FD">
      <w:pPr>
        <w:pStyle w:val="ListParagraph"/>
        <w:numPr>
          <w:ilvl w:val="0"/>
          <w:numId w:val="11"/>
        </w:numPr>
        <w:spacing w:after="240" w:line="276" w:lineRule="auto"/>
        <w:jc w:val="both"/>
        <w:rPr>
          <w:rFonts w:ascii="Times New Roman" w:hAnsi="Times New Roman" w:cs="Times New Roman"/>
          <w:b/>
          <w:sz w:val="20"/>
          <w:szCs w:val="24"/>
        </w:rPr>
      </w:pPr>
      <w:r w:rsidRPr="002E42FD">
        <w:rPr>
          <w:rFonts w:ascii="Times New Roman" w:hAnsi="Times New Roman" w:cs="Times New Roman"/>
          <w:b/>
          <w:sz w:val="20"/>
          <w:szCs w:val="24"/>
        </w:rPr>
        <w:t xml:space="preserve">Scenario Modeling: Advanced </w:t>
      </w:r>
      <w:r w:rsidRPr="002E42FD">
        <w:rPr>
          <w:rFonts w:ascii="Times New Roman" w:hAnsi="Times New Roman" w:cs="Times New Roman"/>
          <w:sz w:val="20"/>
          <w:szCs w:val="24"/>
        </w:rPr>
        <w:t>AI systems enable sophisticated scenario modeling that stress-tests workforce adequacy against various strategic assumptions, competitive conditions, and external disruptions (Innovative Human Capital, 2025).</w:t>
      </w:r>
    </w:p>
    <w:tbl>
      <w:tblPr>
        <w:tblStyle w:val="ColorfulList-Accent4"/>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38"/>
        <w:gridCol w:w="2530"/>
        <w:gridCol w:w="2608"/>
        <w:gridCol w:w="2130"/>
      </w:tblGrid>
      <w:tr w:rsidR="00C84E4F" w:rsidRPr="00484A9F" w14:paraId="0B76F3A5" w14:textId="77777777" w:rsidTr="00F820CE">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638" w:type="dxa"/>
            <w:tcBorders>
              <w:bottom w:val="none" w:sz="0" w:space="0" w:color="auto"/>
            </w:tcBorders>
            <w:shd w:val="clear" w:color="auto" w:fill="D9D9D9" w:themeFill="background1" w:themeFillShade="D9"/>
          </w:tcPr>
          <w:p w14:paraId="0B44BB9F" w14:textId="77777777" w:rsidR="001B73DA" w:rsidRPr="00474E0F" w:rsidRDefault="00692E83" w:rsidP="00C84E4F">
            <w:pPr>
              <w:pStyle w:val="Subtitle"/>
              <w:jc w:val="center"/>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HRM Function</w:t>
            </w:r>
          </w:p>
        </w:tc>
        <w:tc>
          <w:tcPr>
            <w:tcW w:w="2530" w:type="dxa"/>
            <w:tcBorders>
              <w:bottom w:val="none" w:sz="0" w:space="0" w:color="auto"/>
            </w:tcBorders>
            <w:shd w:val="clear" w:color="auto" w:fill="D9D9D9" w:themeFill="background1" w:themeFillShade="D9"/>
          </w:tcPr>
          <w:p w14:paraId="66DE8260" w14:textId="77777777" w:rsidR="001B73DA" w:rsidRPr="00474E0F" w:rsidRDefault="00692E83" w:rsidP="00C84E4F">
            <w:pPr>
              <w:pStyle w:val="Subtitle"/>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AI Applications</w:t>
            </w:r>
          </w:p>
        </w:tc>
        <w:tc>
          <w:tcPr>
            <w:tcW w:w="0" w:type="auto"/>
            <w:tcBorders>
              <w:bottom w:val="none" w:sz="0" w:space="0" w:color="auto"/>
            </w:tcBorders>
            <w:shd w:val="clear" w:color="auto" w:fill="D9D9D9" w:themeFill="background1" w:themeFillShade="D9"/>
          </w:tcPr>
          <w:p w14:paraId="013C7EE3" w14:textId="77777777" w:rsidR="001B73DA" w:rsidRPr="00474E0F" w:rsidRDefault="00692E83" w:rsidP="00C84E4F">
            <w:pPr>
              <w:pStyle w:val="Subtitle"/>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Primary Benefits</w:t>
            </w:r>
          </w:p>
        </w:tc>
        <w:tc>
          <w:tcPr>
            <w:tcW w:w="0" w:type="auto"/>
            <w:tcBorders>
              <w:bottom w:val="none" w:sz="0" w:space="0" w:color="auto"/>
            </w:tcBorders>
            <w:shd w:val="clear" w:color="auto" w:fill="D9D9D9" w:themeFill="background1" w:themeFillShade="D9"/>
          </w:tcPr>
          <w:p w14:paraId="08DC6E0F" w14:textId="77777777" w:rsidR="001B73DA" w:rsidRPr="00474E0F" w:rsidRDefault="00692E83" w:rsidP="00C84E4F">
            <w:pPr>
              <w:pStyle w:val="Subtitle"/>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b/>
                <w:i w:val="0"/>
                <w:color w:val="1F4E79" w:themeColor="accent5" w:themeShade="80"/>
                <w:sz w:val="18"/>
              </w:rPr>
            </w:pPr>
            <w:r w:rsidRPr="00474E0F">
              <w:rPr>
                <w:rStyle w:val="Strong"/>
                <w:rFonts w:asciiTheme="minorHAnsi" w:hAnsiTheme="minorHAnsi" w:cstheme="minorHAnsi"/>
                <w:b/>
                <w:i w:val="0"/>
                <w:color w:val="1F4E79" w:themeColor="accent5" w:themeShade="80"/>
                <w:sz w:val="18"/>
              </w:rPr>
              <w:t>Key Challenges</w:t>
            </w:r>
          </w:p>
        </w:tc>
      </w:tr>
      <w:tr w:rsidR="001B73DA" w:rsidRPr="00484A9F" w14:paraId="6D495C1F" w14:textId="77777777" w:rsidTr="00F8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D6DB6C6" w14:textId="77777777" w:rsidR="001B73DA" w:rsidRPr="00484A9F" w:rsidRDefault="00692E83" w:rsidP="00E44F50">
            <w:pPr>
              <w:spacing w:line="360" w:lineRule="auto"/>
              <w:jc w:val="center"/>
              <w:rPr>
                <w:rFonts w:ascii="Arial" w:hAnsi="Arial" w:cs="Arial"/>
                <w:sz w:val="16"/>
                <w:szCs w:val="24"/>
              </w:rPr>
            </w:pPr>
            <w:r w:rsidRPr="00484A9F">
              <w:rPr>
                <w:rFonts w:ascii="Arial" w:hAnsi="Arial" w:cs="Arial"/>
                <w:sz w:val="16"/>
                <w:szCs w:val="24"/>
              </w:rPr>
              <w:t>Recruitment</w:t>
            </w:r>
          </w:p>
        </w:tc>
        <w:tc>
          <w:tcPr>
            <w:tcW w:w="2530" w:type="dxa"/>
          </w:tcPr>
          <w:p w14:paraId="2509CA79" w14:textId="77777777" w:rsidR="001B73DA" w:rsidRPr="00484A9F"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4"/>
              </w:rPr>
            </w:pPr>
            <w:r w:rsidRPr="00484A9F">
              <w:rPr>
                <w:rFonts w:ascii="Arial" w:hAnsi="Arial" w:cs="Arial"/>
                <w:sz w:val="16"/>
                <w:szCs w:val="24"/>
              </w:rPr>
              <w:t>Candidate sourcing, resume screening, interview analytics, predictive hiring</w:t>
            </w:r>
          </w:p>
        </w:tc>
        <w:tc>
          <w:tcPr>
            <w:tcW w:w="0" w:type="auto"/>
          </w:tcPr>
          <w:p w14:paraId="03A93B7C" w14:textId="77777777" w:rsidR="001B73DA" w:rsidRPr="00484A9F"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4"/>
              </w:rPr>
            </w:pPr>
            <w:r w:rsidRPr="00484A9F">
              <w:rPr>
                <w:rFonts w:ascii="Arial" w:hAnsi="Arial" w:cs="Arial"/>
                <w:sz w:val="16"/>
                <w:szCs w:val="24"/>
              </w:rPr>
              <w:t>30-40% reduction in time-to-hire; expanded talent pools; improved candidate quality</w:t>
            </w:r>
          </w:p>
        </w:tc>
        <w:tc>
          <w:tcPr>
            <w:tcW w:w="0" w:type="auto"/>
          </w:tcPr>
          <w:p w14:paraId="0E5BA804" w14:textId="77777777" w:rsidR="001B73DA" w:rsidRPr="00484A9F"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24"/>
              </w:rPr>
            </w:pPr>
            <w:r w:rsidRPr="00484A9F">
              <w:rPr>
                <w:rFonts w:ascii="Arial" w:hAnsi="Arial" w:cs="Arial"/>
                <w:sz w:val="16"/>
                <w:szCs w:val="24"/>
              </w:rPr>
              <w:t>Algorithmic bias; privacy concerns; transparency deficits</w:t>
            </w:r>
          </w:p>
        </w:tc>
      </w:tr>
      <w:tr w:rsidR="001B73DA" w:rsidRPr="00484A9F" w14:paraId="395414C4" w14:textId="77777777" w:rsidTr="00F820CE">
        <w:tc>
          <w:tcPr>
            <w:cnfStyle w:val="001000000000" w:firstRow="0" w:lastRow="0" w:firstColumn="1" w:lastColumn="0" w:oddVBand="0" w:evenVBand="0" w:oddHBand="0" w:evenHBand="0" w:firstRowFirstColumn="0" w:firstRowLastColumn="0" w:lastRowFirstColumn="0" w:lastRowLastColumn="0"/>
            <w:tcW w:w="1638" w:type="dxa"/>
          </w:tcPr>
          <w:p w14:paraId="325FF3B8"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Performance Management</w:t>
            </w:r>
          </w:p>
        </w:tc>
        <w:tc>
          <w:tcPr>
            <w:tcW w:w="2530" w:type="dxa"/>
          </w:tcPr>
          <w:p w14:paraId="2615A765"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Real-time monitoring, predictive analytics, bias reduction, personalized feedback</w:t>
            </w:r>
          </w:p>
        </w:tc>
        <w:tc>
          <w:tcPr>
            <w:tcW w:w="0" w:type="auto"/>
          </w:tcPr>
          <w:p w14:paraId="27C3A775"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Continuous performance dialogue; proactive interventions; objective assessments</w:t>
            </w:r>
          </w:p>
        </w:tc>
        <w:tc>
          <w:tcPr>
            <w:tcW w:w="0" w:type="auto"/>
          </w:tcPr>
          <w:p w14:paraId="17FBFE36"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Data privacy; employee surveillance concerns; algorithmic opacity</w:t>
            </w:r>
          </w:p>
        </w:tc>
      </w:tr>
      <w:tr w:rsidR="001B73DA" w:rsidRPr="00484A9F" w14:paraId="3EA036A4" w14:textId="77777777" w:rsidTr="00F8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69AD710D"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Learning &amp; Development</w:t>
            </w:r>
          </w:p>
        </w:tc>
        <w:tc>
          <w:tcPr>
            <w:tcW w:w="2530" w:type="dxa"/>
          </w:tcPr>
          <w:p w14:paraId="3DD6F55C"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Personalized recommendations, adaptive learning, skills gap analysis</w:t>
            </w:r>
          </w:p>
        </w:tc>
        <w:tc>
          <w:tcPr>
            <w:tcW w:w="0" w:type="auto"/>
          </w:tcPr>
          <w:p w14:paraId="7A8FAB00"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Enhanced learning efficiency; strategic skills alignment; personalized growth pathways</w:t>
            </w:r>
          </w:p>
        </w:tc>
        <w:tc>
          <w:tcPr>
            <w:tcW w:w="0" w:type="auto"/>
          </w:tcPr>
          <w:p w14:paraId="74A0245F"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Content quality variability; technology access disparities</w:t>
            </w:r>
          </w:p>
        </w:tc>
      </w:tr>
      <w:tr w:rsidR="001B73DA" w:rsidRPr="00484A9F" w14:paraId="020CF65B" w14:textId="77777777" w:rsidTr="00F820CE">
        <w:tc>
          <w:tcPr>
            <w:cnfStyle w:val="001000000000" w:firstRow="0" w:lastRow="0" w:firstColumn="1" w:lastColumn="0" w:oddVBand="0" w:evenVBand="0" w:oddHBand="0" w:evenHBand="0" w:firstRowFirstColumn="0" w:firstRowLastColumn="0" w:lastRowFirstColumn="0" w:lastRowLastColumn="0"/>
            <w:tcW w:w="1638" w:type="dxa"/>
          </w:tcPr>
          <w:p w14:paraId="235CFB3C"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Engagement &amp; Retention</w:t>
            </w:r>
          </w:p>
        </w:tc>
        <w:tc>
          <w:tcPr>
            <w:tcW w:w="2530" w:type="dxa"/>
          </w:tcPr>
          <w:p w14:paraId="411EF57A"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Engagement analytics, turnover prediction, personalized interventions, chatbots</w:t>
            </w:r>
          </w:p>
        </w:tc>
        <w:tc>
          <w:tcPr>
            <w:tcW w:w="0" w:type="auto"/>
          </w:tcPr>
          <w:p w14:paraId="5BBC2A80"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80%+ turnover prediction accuracy; proactive retention; 24/7 support</w:t>
            </w:r>
          </w:p>
        </w:tc>
        <w:tc>
          <w:tcPr>
            <w:tcW w:w="0" w:type="auto"/>
          </w:tcPr>
          <w:p w14:paraId="5CB760E4" w14:textId="77777777" w:rsidR="001B73DA" w:rsidRPr="00453B96" w:rsidRDefault="00692E83" w:rsidP="00E44F5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4"/>
              </w:rPr>
            </w:pPr>
            <w:r w:rsidRPr="00453B96">
              <w:rPr>
                <w:rFonts w:ascii="Arial" w:hAnsi="Arial" w:cs="Arial"/>
                <w:sz w:val="14"/>
                <w:szCs w:val="24"/>
              </w:rPr>
              <w:t>Ethical boundaries in monitoring; prediction accuracy limitations</w:t>
            </w:r>
          </w:p>
        </w:tc>
      </w:tr>
      <w:tr w:rsidR="001B73DA" w:rsidRPr="00484A9F" w14:paraId="0F29E5D2" w14:textId="77777777" w:rsidTr="00F82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14:paraId="4653A746" w14:textId="77777777" w:rsidR="001B73DA" w:rsidRPr="00453B96" w:rsidRDefault="00692E83" w:rsidP="00E44F50">
            <w:pPr>
              <w:spacing w:line="360" w:lineRule="auto"/>
              <w:jc w:val="center"/>
              <w:rPr>
                <w:rFonts w:ascii="Arial" w:hAnsi="Arial" w:cs="Arial"/>
                <w:sz w:val="14"/>
                <w:szCs w:val="24"/>
              </w:rPr>
            </w:pPr>
            <w:r w:rsidRPr="00453B96">
              <w:rPr>
                <w:rFonts w:ascii="Arial" w:hAnsi="Arial" w:cs="Arial"/>
                <w:sz w:val="14"/>
                <w:szCs w:val="24"/>
              </w:rPr>
              <w:t>Workforce Planning</w:t>
            </w:r>
          </w:p>
        </w:tc>
        <w:tc>
          <w:tcPr>
            <w:tcW w:w="2530" w:type="dxa"/>
          </w:tcPr>
          <w:p w14:paraId="1244F456"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Demand forecasting, skills intelligence, succession planning, scenario modeling</w:t>
            </w:r>
          </w:p>
        </w:tc>
        <w:tc>
          <w:tcPr>
            <w:tcW w:w="0" w:type="auto"/>
          </w:tcPr>
          <w:p w14:paraId="7A5E51CB"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Proactive talent strategy; data-driven decisions; strategic agility</w:t>
            </w:r>
          </w:p>
        </w:tc>
        <w:tc>
          <w:tcPr>
            <w:tcW w:w="0" w:type="auto"/>
          </w:tcPr>
          <w:p w14:paraId="0F74CEB0" w14:textId="77777777" w:rsidR="001B73DA" w:rsidRPr="00453B96" w:rsidRDefault="00692E83" w:rsidP="00E44F5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4"/>
              </w:rPr>
            </w:pPr>
            <w:r w:rsidRPr="00453B96">
              <w:rPr>
                <w:rFonts w:ascii="Arial" w:hAnsi="Arial" w:cs="Arial"/>
                <w:sz w:val="14"/>
                <w:szCs w:val="24"/>
              </w:rPr>
              <w:t>Data quality dependencies; model calibration complexity</w:t>
            </w:r>
          </w:p>
        </w:tc>
      </w:tr>
    </w:tbl>
    <w:p w14:paraId="39F23859" w14:textId="3CDA25F8" w:rsidR="001B73DA" w:rsidRPr="00806958" w:rsidRDefault="00692E83" w:rsidP="00806958">
      <w:pPr>
        <w:spacing w:before="120" w:line="240" w:lineRule="auto"/>
        <w:jc w:val="center"/>
        <w:rPr>
          <w:rFonts w:ascii="Times New Roman" w:hAnsi="Times New Roman" w:cs="Times New Roman"/>
          <w:b/>
          <w:sz w:val="20"/>
          <w:szCs w:val="24"/>
        </w:rPr>
      </w:pPr>
      <w:r w:rsidRPr="00806958">
        <w:rPr>
          <w:rFonts w:ascii="Times New Roman" w:hAnsi="Times New Roman" w:cs="Times New Roman"/>
          <w:b/>
          <w:sz w:val="20"/>
          <w:szCs w:val="24"/>
        </w:rPr>
        <w:t xml:space="preserve">Table 1: </w:t>
      </w:r>
      <w:r w:rsidRPr="00806958">
        <w:rPr>
          <w:rFonts w:ascii="Times New Roman" w:hAnsi="Times New Roman" w:cs="Times New Roman"/>
          <w:sz w:val="20"/>
          <w:szCs w:val="24"/>
        </w:rPr>
        <w:t xml:space="preserve">Summary of AI Applications, Benefits, and Challenges </w:t>
      </w:r>
      <w:r w:rsidR="00806958" w:rsidRPr="00806958">
        <w:rPr>
          <w:rFonts w:ascii="Times New Roman" w:hAnsi="Times New Roman" w:cs="Times New Roman"/>
          <w:sz w:val="20"/>
          <w:szCs w:val="24"/>
        </w:rPr>
        <w:t>across</w:t>
      </w:r>
      <w:r w:rsidRPr="00806958">
        <w:rPr>
          <w:rFonts w:ascii="Times New Roman" w:hAnsi="Times New Roman" w:cs="Times New Roman"/>
          <w:sz w:val="20"/>
          <w:szCs w:val="24"/>
        </w:rPr>
        <w:t xml:space="preserve"> Core HRM Functions</w:t>
      </w:r>
    </w:p>
    <w:p w14:paraId="1C6890F1" w14:textId="32F04126" w:rsidR="001B73DA" w:rsidRPr="006A1FB9" w:rsidRDefault="006A1FB9" w:rsidP="006A1FB9">
      <w:pPr>
        <w:pStyle w:val="ListParagraph"/>
        <w:numPr>
          <w:ilvl w:val="0"/>
          <w:numId w:val="4"/>
        </w:numPr>
        <w:spacing w:before="240" w:line="360" w:lineRule="auto"/>
        <w:jc w:val="both"/>
        <w:rPr>
          <w:rFonts w:ascii="Times New Roman" w:hAnsi="Times New Roman" w:cs="Times New Roman"/>
          <w:sz w:val="20"/>
          <w:szCs w:val="24"/>
        </w:rPr>
      </w:pPr>
      <w:bookmarkStart w:id="14" w:name="bm_4_strategic_impacts_on_organiz_7904a3"/>
      <w:r w:rsidRPr="006A1FB9">
        <w:rPr>
          <w:rFonts w:ascii="Times New Roman" w:hAnsi="Times New Roman" w:cs="Times New Roman"/>
          <w:b/>
          <w:sz w:val="20"/>
          <w:szCs w:val="24"/>
        </w:rPr>
        <w:t>STRATEGIC IMPACTS ON ORGANIZATIONAL PERFORMANCE</w:t>
      </w:r>
      <w:bookmarkEnd w:id="14"/>
    </w:p>
    <w:p w14:paraId="728D2286" w14:textId="77777777" w:rsidR="001B73DA" w:rsidRPr="0049308C" w:rsidRDefault="00692E83" w:rsidP="0049308C">
      <w:pPr>
        <w:spacing w:after="240" w:line="276" w:lineRule="auto"/>
        <w:jc w:val="both"/>
        <w:rPr>
          <w:rFonts w:ascii="Times New Roman" w:hAnsi="Times New Roman" w:cs="Times New Roman"/>
          <w:sz w:val="20"/>
          <w:szCs w:val="24"/>
        </w:rPr>
      </w:pPr>
      <w:r w:rsidRPr="0049308C">
        <w:rPr>
          <w:rFonts w:ascii="Times New Roman" w:hAnsi="Times New Roman" w:cs="Times New Roman"/>
          <w:sz w:val="20"/>
          <w:szCs w:val="24"/>
        </w:rPr>
        <w:t>The integration of AI into HRM systems generates multifaceted impacts on organizational performance, competitive advantage, and strategic capabilities. This section synthesizes empirical evidence on these strategic outcomes.</w:t>
      </w:r>
    </w:p>
    <w:p w14:paraId="2B7258A1" w14:textId="77777777" w:rsidR="001B73DA" w:rsidRPr="002835F6" w:rsidRDefault="00692E83" w:rsidP="002835F6">
      <w:pPr>
        <w:spacing w:before="240" w:line="276" w:lineRule="auto"/>
        <w:ind w:left="720"/>
        <w:jc w:val="both"/>
        <w:rPr>
          <w:rFonts w:ascii="Times New Roman" w:hAnsi="Times New Roman" w:cs="Times New Roman"/>
          <w:b/>
          <w:sz w:val="20"/>
          <w:szCs w:val="24"/>
        </w:rPr>
      </w:pPr>
      <w:bookmarkStart w:id="15" w:name="bm_4_1_enhanced_decision_making_a_b0d0a8"/>
      <w:r w:rsidRPr="002835F6">
        <w:rPr>
          <w:rFonts w:ascii="Times New Roman" w:hAnsi="Times New Roman" w:cs="Times New Roman"/>
          <w:b/>
          <w:sz w:val="20"/>
          <w:szCs w:val="24"/>
        </w:rPr>
        <w:t xml:space="preserve">4.1 </w:t>
      </w:r>
      <w:r w:rsidRPr="00474E0F">
        <w:rPr>
          <w:rFonts w:ascii="Times New Roman" w:hAnsi="Times New Roman" w:cs="Times New Roman"/>
          <w:b/>
          <w:sz w:val="20"/>
          <w:szCs w:val="24"/>
          <w:u w:val="single"/>
        </w:rPr>
        <w:t>Enhanced Decision-Making and Strategic Alignment</w:t>
      </w:r>
      <w:bookmarkEnd w:id="15"/>
    </w:p>
    <w:p w14:paraId="5CBEEC55"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eastAsia="Georgia" w:hAnsi="Times New Roman" w:cs="Times New Roman"/>
          <w:sz w:val="20"/>
          <w:szCs w:val="24"/>
        </w:rPr>
        <w:t>AI empowers HR professionals to make data-driven decisions that are both precise and timely (Bakić, 2024). The capacity of AI to analyze extensive datasets enables identification of patterns and trends that may remain invisible through traditional analytical approaches. This enhanced analytical capability facilitates strategic alignment between HRM practices and organizational objectives.</w:t>
      </w:r>
    </w:p>
    <w:p w14:paraId="237D5C89"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hAnsi="Times New Roman" w:cs="Times New Roman"/>
          <w:sz w:val="20"/>
          <w:szCs w:val="24"/>
        </w:rPr>
        <w:t>Empirical research demonstrates significant positive relationships between AI-driven HRM and strategic HRM practices (Yamin et al., 2024). Organizations deploying AI technologies exhibit higher levels of strategic HR involvement in decision-making processes, contributing to improved organizational agility and responsiveness to market changes. The path analysis reveals that AI in strategic HR management can improve supply chain agility and organizational resilience, emphasizing that AI contributes not only to operational HR aspects but also to broader business strategy (Yamin et al., 2024).</w:t>
      </w:r>
    </w:p>
    <w:p w14:paraId="1B53BD94" w14:textId="77777777" w:rsidR="001B73DA" w:rsidRPr="002835F6" w:rsidRDefault="00692E83" w:rsidP="002835F6">
      <w:pPr>
        <w:spacing w:before="240" w:line="276" w:lineRule="auto"/>
        <w:ind w:left="720"/>
        <w:jc w:val="both"/>
        <w:rPr>
          <w:rFonts w:ascii="Times New Roman" w:hAnsi="Times New Roman" w:cs="Times New Roman"/>
          <w:b/>
          <w:sz w:val="20"/>
          <w:szCs w:val="24"/>
        </w:rPr>
      </w:pPr>
      <w:bookmarkStart w:id="16" w:name="bm_4_2_operational_efficiency_and_f8b25c"/>
      <w:r w:rsidRPr="002835F6">
        <w:rPr>
          <w:rFonts w:ascii="Times New Roman" w:hAnsi="Times New Roman" w:cs="Times New Roman"/>
          <w:b/>
          <w:sz w:val="20"/>
          <w:szCs w:val="24"/>
        </w:rPr>
        <w:t xml:space="preserve">4.2 </w:t>
      </w:r>
      <w:r w:rsidRPr="00474E0F">
        <w:rPr>
          <w:rFonts w:ascii="Times New Roman" w:hAnsi="Times New Roman" w:cs="Times New Roman"/>
          <w:b/>
          <w:sz w:val="20"/>
          <w:szCs w:val="24"/>
          <w:u w:val="single"/>
        </w:rPr>
        <w:t>Operational Efficiency and Cost Optimization</w:t>
      </w:r>
      <w:bookmarkEnd w:id="16"/>
    </w:p>
    <w:p w14:paraId="769C8704"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hAnsi="Times New Roman" w:cs="Times New Roman"/>
          <w:sz w:val="20"/>
          <w:szCs w:val="24"/>
        </w:rPr>
        <w:t xml:space="preserve">AI automation of routine HR tasks generates substantial efficiency gains and cost reductions. Resume screening automation, interview scheduling, chatbot-based employee support, and administrative process </w:t>
      </w:r>
      <w:r w:rsidRPr="002835F6">
        <w:rPr>
          <w:rFonts w:ascii="Times New Roman" w:hAnsi="Times New Roman" w:cs="Times New Roman"/>
          <w:sz w:val="20"/>
          <w:szCs w:val="24"/>
        </w:rPr>
        <w:lastRenderedPageBreak/>
        <w:t>optimization reduce HR workload by 30-50%, enabling reallocation of human resources to higher-value strategic activities (IBM, 2024).</w:t>
      </w:r>
    </w:p>
    <w:p w14:paraId="6DF4A3C1" w14:textId="77777777" w:rsidR="001B73DA" w:rsidRPr="002835F6" w:rsidRDefault="00692E83" w:rsidP="002835F6">
      <w:pPr>
        <w:spacing w:after="240" w:line="276" w:lineRule="auto"/>
        <w:jc w:val="both"/>
        <w:rPr>
          <w:rFonts w:ascii="Times New Roman" w:hAnsi="Times New Roman" w:cs="Times New Roman"/>
          <w:sz w:val="20"/>
          <w:szCs w:val="24"/>
        </w:rPr>
      </w:pPr>
      <w:r w:rsidRPr="002835F6">
        <w:rPr>
          <w:rFonts w:ascii="Times New Roman" w:hAnsi="Times New Roman" w:cs="Times New Roman"/>
          <w:sz w:val="20"/>
          <w:szCs w:val="24"/>
        </w:rPr>
        <w:t>These efficiency improvements translate to measurable financial benefits. Organizations report reduced recruitment costs through shortened time-to-hire, decreased reliance on external recruitment agencies, and lower employee turnover resulting from improved hiring quality and retention interventions (Nath et al., 2023). The automation of repetitive tasks allows HR teams to focus on more meaningful work that benefits employees, candidates, and organizations alike (IBM, 2024).</w:t>
      </w:r>
    </w:p>
    <w:p w14:paraId="5D3B1454" w14:textId="77777777" w:rsidR="001B73DA" w:rsidRPr="002835F6" w:rsidRDefault="00692E83" w:rsidP="002835F6">
      <w:pPr>
        <w:spacing w:before="240" w:line="276" w:lineRule="auto"/>
        <w:ind w:left="720"/>
        <w:jc w:val="both"/>
        <w:rPr>
          <w:rFonts w:ascii="Times New Roman" w:hAnsi="Times New Roman" w:cs="Times New Roman"/>
          <w:b/>
          <w:sz w:val="20"/>
          <w:szCs w:val="24"/>
        </w:rPr>
      </w:pPr>
      <w:bookmarkStart w:id="17" w:name="bm_4_3_innovation_and_competitive_95e89b"/>
      <w:r w:rsidRPr="002835F6">
        <w:rPr>
          <w:rFonts w:ascii="Times New Roman" w:hAnsi="Times New Roman" w:cs="Times New Roman"/>
          <w:b/>
          <w:sz w:val="20"/>
          <w:szCs w:val="24"/>
        </w:rPr>
        <w:t xml:space="preserve">4.3 </w:t>
      </w:r>
      <w:r w:rsidRPr="00474E0F">
        <w:rPr>
          <w:rFonts w:ascii="Times New Roman" w:hAnsi="Times New Roman" w:cs="Times New Roman"/>
          <w:b/>
          <w:sz w:val="20"/>
          <w:szCs w:val="24"/>
          <w:u w:val="single"/>
        </w:rPr>
        <w:t>Innovation and Competitive Advantage</w:t>
      </w:r>
      <w:bookmarkEnd w:id="17"/>
    </w:p>
    <w:p w14:paraId="3E87C60A" w14:textId="77777777" w:rsidR="001B73DA" w:rsidRPr="007B6DC0" w:rsidRDefault="00692E83" w:rsidP="007B6DC0">
      <w:pPr>
        <w:spacing w:after="240" w:line="276" w:lineRule="auto"/>
        <w:jc w:val="both"/>
        <w:rPr>
          <w:rFonts w:ascii="Times New Roman" w:hAnsi="Times New Roman" w:cs="Times New Roman"/>
          <w:sz w:val="20"/>
          <w:szCs w:val="24"/>
        </w:rPr>
      </w:pPr>
      <w:r w:rsidRPr="007B6DC0">
        <w:rPr>
          <w:rFonts w:ascii="Times New Roman" w:hAnsi="Times New Roman" w:cs="Times New Roman"/>
          <w:sz w:val="20"/>
          <w:szCs w:val="24"/>
        </w:rPr>
        <w:t>AI-enabled HRM systems facilitate innovation in talent management approaches and create distinctive organizational capabilities. Organizations that successfully integrate AI develop proprietary insights into workforce dynamics, predictive models calibrated to their unique contexts, and data-driven cultures that differentiate them from competitors (Chatterjee et al., 2024).</w:t>
      </w:r>
    </w:p>
    <w:p w14:paraId="79C53A35" w14:textId="77777777" w:rsidR="001B73DA" w:rsidRPr="007B6DC0" w:rsidRDefault="00692E83" w:rsidP="007B6DC0">
      <w:pPr>
        <w:spacing w:after="240" w:line="276" w:lineRule="auto"/>
        <w:jc w:val="both"/>
        <w:rPr>
          <w:rFonts w:ascii="Times New Roman" w:hAnsi="Times New Roman" w:cs="Times New Roman"/>
          <w:sz w:val="20"/>
          <w:szCs w:val="24"/>
        </w:rPr>
      </w:pPr>
      <w:r w:rsidRPr="007B6DC0">
        <w:rPr>
          <w:rFonts w:ascii="Times New Roman" w:hAnsi="Times New Roman" w:cs="Times New Roman"/>
          <w:sz w:val="20"/>
          <w:szCs w:val="24"/>
        </w:rPr>
        <w:t>Research indicates that AI adoption contributes to technological competence development within organizations, creating virtuous cycles where improved capabilities enable more sophisticated AI applications (Yamin et al., 2024). This dynamic relationship between AI integration and organizational learning creates sustainable competitive advantages that extend beyond immediate operational benefits.</w:t>
      </w:r>
    </w:p>
    <w:p w14:paraId="1E56F586" w14:textId="77777777" w:rsidR="001B73DA" w:rsidRPr="002F74C2" w:rsidRDefault="00692E83" w:rsidP="002F74C2">
      <w:pPr>
        <w:spacing w:before="240" w:line="276" w:lineRule="auto"/>
        <w:ind w:left="720"/>
        <w:jc w:val="both"/>
        <w:rPr>
          <w:rFonts w:ascii="Times New Roman" w:hAnsi="Times New Roman" w:cs="Times New Roman"/>
          <w:b/>
          <w:sz w:val="20"/>
          <w:szCs w:val="24"/>
        </w:rPr>
      </w:pPr>
      <w:bookmarkStart w:id="18" w:name="bm_4_4_employee_experience_and_en_d758ba"/>
      <w:r w:rsidRPr="002F74C2">
        <w:rPr>
          <w:rFonts w:ascii="Times New Roman" w:hAnsi="Times New Roman" w:cs="Times New Roman"/>
          <w:b/>
          <w:sz w:val="20"/>
          <w:szCs w:val="24"/>
        </w:rPr>
        <w:t xml:space="preserve">4.4 </w:t>
      </w:r>
      <w:r w:rsidRPr="00474E0F">
        <w:rPr>
          <w:rFonts w:ascii="Times New Roman" w:hAnsi="Times New Roman" w:cs="Times New Roman"/>
          <w:b/>
          <w:sz w:val="20"/>
          <w:szCs w:val="24"/>
          <w:u w:val="single"/>
        </w:rPr>
        <w:t>Employee Experience and Engagement</w:t>
      </w:r>
      <w:bookmarkEnd w:id="18"/>
    </w:p>
    <w:p w14:paraId="0915C94F" w14:textId="77777777" w:rsidR="001B73DA" w:rsidRPr="002F74C2" w:rsidRDefault="00692E83" w:rsidP="002F74C2">
      <w:pPr>
        <w:spacing w:after="240" w:line="276" w:lineRule="auto"/>
        <w:jc w:val="both"/>
        <w:rPr>
          <w:rFonts w:ascii="Times New Roman" w:hAnsi="Times New Roman" w:cs="Times New Roman"/>
          <w:sz w:val="20"/>
          <w:szCs w:val="24"/>
        </w:rPr>
      </w:pPr>
      <w:r w:rsidRPr="002F74C2">
        <w:rPr>
          <w:rFonts w:ascii="Times New Roman" w:hAnsi="Times New Roman" w:cs="Times New Roman"/>
          <w:sz w:val="20"/>
          <w:szCs w:val="24"/>
        </w:rPr>
        <w:t>AI personalization capabilities enhance employee experiences across the employment lifecycle. From recruitment interactions tailored to candidate preferences to personalized development pathways and customized engagement interventions, AI enables "segment of one" approaches previously impossible at scale (Zhao et al., 2022).</w:t>
      </w:r>
    </w:p>
    <w:p w14:paraId="23D894F2" w14:textId="77777777" w:rsidR="001B73DA" w:rsidRPr="002F74C2" w:rsidRDefault="00692E83" w:rsidP="002F74C2">
      <w:pPr>
        <w:spacing w:after="240" w:line="276" w:lineRule="auto"/>
        <w:jc w:val="both"/>
        <w:rPr>
          <w:rFonts w:ascii="Times New Roman" w:hAnsi="Times New Roman" w:cs="Times New Roman"/>
          <w:sz w:val="20"/>
          <w:szCs w:val="24"/>
        </w:rPr>
      </w:pPr>
      <w:r w:rsidRPr="002F74C2">
        <w:rPr>
          <w:rFonts w:ascii="Times New Roman" w:hAnsi="Times New Roman" w:cs="Times New Roman"/>
          <w:sz w:val="20"/>
          <w:szCs w:val="24"/>
        </w:rPr>
        <w:t>Evidence suggests that AI-driven personalization positively impacts employee engagement. A path coefficient of 0.524 between Artificial Intelligence and Employee Engagement indicates a moderate positive relationship, demonstrating that as AI initiatives increase, employee engagement levels rise (Singh and Pandey, 2020). Organizations deploying AI technologies can exhibit higher levels of employee engagement, as AI automates routine tasks, provides data-driven insights, and introduces innovation that makes work more dynamic and challenging (Singh and Pandey, 2020).</w:t>
      </w:r>
    </w:p>
    <w:p w14:paraId="46D6D910" w14:textId="77777777" w:rsidR="001B73DA" w:rsidRPr="00A76F1C" w:rsidRDefault="00692E83" w:rsidP="00A76F1C">
      <w:pPr>
        <w:spacing w:before="240" w:line="276" w:lineRule="auto"/>
        <w:ind w:left="720"/>
        <w:jc w:val="both"/>
        <w:rPr>
          <w:rFonts w:ascii="Times New Roman" w:hAnsi="Times New Roman" w:cs="Times New Roman"/>
          <w:b/>
          <w:sz w:val="20"/>
          <w:szCs w:val="24"/>
        </w:rPr>
      </w:pPr>
      <w:bookmarkStart w:id="19" w:name="bm_4_5_sustainable_organizational_3d6bae"/>
      <w:r w:rsidRPr="00A76F1C">
        <w:rPr>
          <w:rFonts w:ascii="Times New Roman" w:hAnsi="Times New Roman" w:cs="Times New Roman"/>
          <w:b/>
          <w:sz w:val="20"/>
          <w:szCs w:val="24"/>
        </w:rPr>
        <w:t xml:space="preserve">4.5 </w:t>
      </w:r>
      <w:r w:rsidRPr="00474E0F">
        <w:rPr>
          <w:rFonts w:ascii="Times New Roman" w:hAnsi="Times New Roman" w:cs="Times New Roman"/>
          <w:b/>
          <w:sz w:val="20"/>
          <w:szCs w:val="24"/>
          <w:u w:val="single"/>
        </w:rPr>
        <w:t>Sustainable Organizational Performance</w:t>
      </w:r>
      <w:bookmarkEnd w:id="19"/>
    </w:p>
    <w:p w14:paraId="3B5209CA" w14:textId="24F989F9" w:rsidR="001B73DA" w:rsidRPr="00A76F1C" w:rsidRDefault="00692E83" w:rsidP="00A76F1C">
      <w:pPr>
        <w:spacing w:after="240" w:line="276" w:lineRule="auto"/>
        <w:jc w:val="both"/>
        <w:rPr>
          <w:rFonts w:ascii="Times New Roman" w:hAnsi="Times New Roman" w:cs="Times New Roman"/>
          <w:sz w:val="20"/>
          <w:szCs w:val="24"/>
        </w:rPr>
      </w:pPr>
      <w:r w:rsidRPr="00A76F1C">
        <w:rPr>
          <w:rFonts w:ascii="Times New Roman" w:eastAsia="Georgia" w:hAnsi="Times New Roman" w:cs="Times New Roman"/>
          <w:sz w:val="20"/>
          <w:szCs w:val="24"/>
        </w:rPr>
        <w:t>The cumulative effects of AI-enabled HRM manifest in sustainable organizational performance improvements. Empirical studies reveal significant positive relationships between artificial intelligence in human resources, strategic HRM, technological competence, and sustainable organizational performance (Yamin et al., 2024). Path analysis demonstrates that all AI-HRM dimensions</w:t>
      </w:r>
      <w:r w:rsidR="00DA7AD3" w:rsidRPr="00A76F1C">
        <w:rPr>
          <w:rFonts w:ascii="Times New Roman" w:eastAsia="Georgia" w:hAnsi="Times New Roman" w:cs="Times New Roman"/>
          <w:sz w:val="20"/>
          <w:szCs w:val="24"/>
        </w:rPr>
        <w:t xml:space="preserve"> </w:t>
      </w:r>
      <w:r w:rsidRPr="00A76F1C">
        <w:rPr>
          <w:rFonts w:ascii="Times New Roman" w:eastAsia="Georgia" w:hAnsi="Times New Roman" w:cs="Times New Roman"/>
          <w:sz w:val="20"/>
          <w:szCs w:val="24"/>
        </w:rPr>
        <w:t>talent management and recruitment (TMR), human organizational development support (HODS), performance workforce analytics and planning (PWAP), and talent development and performance management (TDPM)</w:t>
      </w:r>
      <w:r w:rsidR="00DA7AD3" w:rsidRPr="00A76F1C">
        <w:rPr>
          <w:rFonts w:ascii="Times New Roman" w:eastAsia="Georgia" w:hAnsi="Times New Roman" w:cs="Times New Roman"/>
          <w:sz w:val="20"/>
          <w:szCs w:val="24"/>
        </w:rPr>
        <w:t xml:space="preserve"> </w:t>
      </w:r>
      <w:r w:rsidRPr="00A76F1C">
        <w:rPr>
          <w:rFonts w:ascii="Times New Roman" w:eastAsia="Georgia" w:hAnsi="Times New Roman" w:cs="Times New Roman"/>
          <w:sz w:val="20"/>
          <w:szCs w:val="24"/>
        </w:rPr>
        <w:t>significantly and positively influence organizational performance outcomes.</w:t>
      </w:r>
    </w:p>
    <w:p w14:paraId="554E4F17" w14:textId="77777777" w:rsidR="001B73DA" w:rsidRPr="00A76F1C" w:rsidRDefault="00692E83" w:rsidP="00A76F1C">
      <w:pPr>
        <w:spacing w:after="240" w:line="276" w:lineRule="auto"/>
        <w:jc w:val="both"/>
        <w:rPr>
          <w:rFonts w:ascii="Times New Roman" w:hAnsi="Times New Roman" w:cs="Times New Roman"/>
          <w:sz w:val="20"/>
          <w:szCs w:val="24"/>
        </w:rPr>
      </w:pPr>
      <w:r w:rsidRPr="00A76F1C">
        <w:rPr>
          <w:rFonts w:ascii="Times New Roman" w:hAnsi="Times New Roman" w:cs="Times New Roman"/>
          <w:sz w:val="20"/>
          <w:szCs w:val="24"/>
        </w:rPr>
        <w:t>These findings emphasize the transformative role AI plays in converting HR capabilities from cost centers to strategic value drivers that contribute measurably to organizational success, innovation, efficiency, and sustainable growth (Yamin et al., 2024).</w:t>
      </w:r>
    </w:p>
    <w:p w14:paraId="69C3630D" w14:textId="4A2A72E6" w:rsidR="002109DE" w:rsidRDefault="002109DE" w:rsidP="002109DE">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5986AC68" wp14:editId="0B740C9F">
            <wp:extent cx="2992056" cy="2054070"/>
            <wp:effectExtent l="76200" t="76200" r="132715" b="137160"/>
            <wp:docPr id="1040453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53379" name="Picture 1040453379"/>
                    <pic:cNvPicPr/>
                  </pic:nvPicPr>
                  <pic:blipFill rotWithShape="1">
                    <a:blip r:embed="rId11" cstate="print">
                      <a:extLst>
                        <a:ext uri="{28A0092B-C50C-407E-A947-70E740481C1C}">
                          <a14:useLocalDpi xmlns:a14="http://schemas.microsoft.com/office/drawing/2010/main" val="0"/>
                        </a:ext>
                      </a:extLst>
                    </a:blip>
                    <a:srcRect l="51956" t="11066" r="4546" b="59021"/>
                    <a:stretch>
                      <a:fillRect/>
                    </a:stretch>
                  </pic:blipFill>
                  <pic:spPr bwMode="auto">
                    <a:xfrm>
                      <a:off x="0" y="0"/>
                      <a:ext cx="2990253" cy="2052832"/>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FD3B7C7" w14:textId="198BA7E1" w:rsidR="00D436FE" w:rsidRPr="00863A93" w:rsidRDefault="00D436FE" w:rsidP="00D55F43">
      <w:pPr>
        <w:spacing w:after="240" w:line="276" w:lineRule="auto"/>
        <w:jc w:val="center"/>
        <w:rPr>
          <w:rFonts w:ascii="Times New Roman" w:hAnsi="Times New Roman" w:cs="Times New Roman"/>
          <w:b/>
          <w:bCs/>
          <w:sz w:val="20"/>
          <w:szCs w:val="24"/>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2</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Pr="00D436FE">
        <w:rPr>
          <w:rFonts w:ascii="Times New Roman" w:hAnsi="Times New Roman" w:cs="Times New Roman"/>
          <w:sz w:val="20"/>
          <w:szCs w:val="24"/>
        </w:rPr>
        <w:t>Conceptual Model of AI-HRM Impac</w:t>
      </w:r>
      <w:r>
        <w:rPr>
          <w:rFonts w:ascii="Times New Roman" w:hAnsi="Times New Roman" w:cs="Times New Roman"/>
          <w:sz w:val="20"/>
          <w:szCs w:val="24"/>
        </w:rPr>
        <w:t>t on Organizational Performance</w:t>
      </w:r>
    </w:p>
    <w:p w14:paraId="1A55AD77" w14:textId="42C6936E" w:rsidR="001B73DA" w:rsidRPr="00773EA7" w:rsidRDefault="00692E83" w:rsidP="00773EA7">
      <w:pPr>
        <w:spacing w:after="240" w:line="276" w:lineRule="auto"/>
        <w:jc w:val="both"/>
        <w:rPr>
          <w:rFonts w:ascii="Times New Roman" w:hAnsi="Times New Roman" w:cs="Times New Roman"/>
          <w:sz w:val="20"/>
          <w:szCs w:val="24"/>
        </w:rPr>
      </w:pPr>
      <w:r w:rsidRPr="00773EA7">
        <w:rPr>
          <w:rFonts w:ascii="Times New Roman" w:hAnsi="Times New Roman" w:cs="Times New Roman"/>
          <w:sz w:val="20"/>
          <w:szCs w:val="24"/>
        </w:rPr>
        <w:t>This model illustrates the relationships between AI-enabled HRM practices (recruitment, performance management, learning and development, engagement, and workforce planning), mediating factors (strategic alignment, operational efficiency, innovation capability), and organizational performance outcomes (financial performance, competitive advantage, employee engagement, sustainable growth). Path coefficients indicate strength of empirical relationships identified in recent research.</w:t>
      </w:r>
    </w:p>
    <w:p w14:paraId="63EC5F88" w14:textId="3D7251F0" w:rsidR="001B73DA" w:rsidRPr="00596EF2" w:rsidRDefault="00596EF2" w:rsidP="00596EF2">
      <w:pPr>
        <w:pStyle w:val="ListParagraph"/>
        <w:numPr>
          <w:ilvl w:val="0"/>
          <w:numId w:val="4"/>
        </w:numPr>
        <w:spacing w:before="240" w:line="360" w:lineRule="auto"/>
        <w:jc w:val="both"/>
        <w:rPr>
          <w:rFonts w:ascii="Times New Roman" w:hAnsi="Times New Roman" w:cs="Times New Roman"/>
          <w:sz w:val="24"/>
          <w:szCs w:val="24"/>
        </w:rPr>
      </w:pPr>
      <w:bookmarkStart w:id="20" w:name="bm_5_critical_challenges_and_ethi_517ae9"/>
      <w:r w:rsidRPr="00596EF2">
        <w:rPr>
          <w:rFonts w:ascii="Times New Roman" w:hAnsi="Times New Roman" w:cs="Times New Roman"/>
          <w:b/>
          <w:sz w:val="20"/>
          <w:szCs w:val="24"/>
        </w:rPr>
        <w:t>CRITICAL CHALLENGES AND ETHICAL CONSIDERATIONS</w:t>
      </w:r>
      <w:bookmarkEnd w:id="20"/>
    </w:p>
    <w:p w14:paraId="7E19D22C" w14:textId="77777777" w:rsidR="001B73DA" w:rsidRPr="00994136" w:rsidRDefault="00692E83" w:rsidP="00994136">
      <w:pPr>
        <w:spacing w:after="240" w:line="276" w:lineRule="auto"/>
        <w:jc w:val="both"/>
        <w:rPr>
          <w:rFonts w:ascii="Times New Roman" w:hAnsi="Times New Roman" w:cs="Times New Roman"/>
          <w:sz w:val="20"/>
          <w:szCs w:val="24"/>
        </w:rPr>
      </w:pPr>
      <w:r w:rsidRPr="00994136">
        <w:rPr>
          <w:rFonts w:ascii="Times New Roman" w:hAnsi="Times New Roman" w:cs="Times New Roman"/>
          <w:sz w:val="20"/>
          <w:szCs w:val="24"/>
        </w:rPr>
        <w:t>Despite substantial benefits, AI-HRM integration confronts significant challenges and ethical dilemmas that require careful consideration and proactive mitigation strategies.</w:t>
      </w:r>
    </w:p>
    <w:p w14:paraId="3FA0E629" w14:textId="77777777" w:rsidR="001B73DA" w:rsidRPr="00051475" w:rsidRDefault="00692E83" w:rsidP="00051475">
      <w:pPr>
        <w:spacing w:before="240" w:line="276" w:lineRule="auto"/>
        <w:ind w:left="720"/>
        <w:jc w:val="both"/>
        <w:rPr>
          <w:rFonts w:ascii="Times New Roman" w:hAnsi="Times New Roman" w:cs="Times New Roman"/>
          <w:b/>
          <w:sz w:val="20"/>
          <w:szCs w:val="24"/>
        </w:rPr>
      </w:pPr>
      <w:bookmarkStart w:id="21" w:name="bm_5_1_algorithmic_bias_and_discr_dfd9d2"/>
      <w:r w:rsidRPr="00051475">
        <w:rPr>
          <w:rFonts w:ascii="Times New Roman" w:hAnsi="Times New Roman" w:cs="Times New Roman"/>
          <w:b/>
          <w:sz w:val="20"/>
          <w:szCs w:val="24"/>
        </w:rPr>
        <w:t xml:space="preserve">5.1 </w:t>
      </w:r>
      <w:r w:rsidRPr="00474E0F">
        <w:rPr>
          <w:rFonts w:ascii="Times New Roman" w:hAnsi="Times New Roman" w:cs="Times New Roman"/>
          <w:b/>
          <w:sz w:val="20"/>
          <w:szCs w:val="24"/>
          <w:u w:val="single"/>
        </w:rPr>
        <w:t>Algorithmic Bias and Discrimination</w:t>
      </w:r>
      <w:bookmarkEnd w:id="21"/>
    </w:p>
    <w:p w14:paraId="1AAA7642" w14:textId="77777777" w:rsidR="001B73DA" w:rsidRPr="00410284" w:rsidRDefault="00692E83" w:rsidP="00410284">
      <w:pPr>
        <w:spacing w:after="240" w:line="276" w:lineRule="auto"/>
        <w:jc w:val="both"/>
        <w:rPr>
          <w:rFonts w:ascii="Times New Roman" w:hAnsi="Times New Roman" w:cs="Times New Roman"/>
          <w:sz w:val="20"/>
          <w:szCs w:val="24"/>
        </w:rPr>
      </w:pPr>
      <w:r w:rsidRPr="00410284">
        <w:rPr>
          <w:rFonts w:ascii="Times New Roman" w:hAnsi="Times New Roman" w:cs="Times New Roman"/>
          <w:sz w:val="20"/>
          <w:szCs w:val="24"/>
        </w:rPr>
        <w:t>Algorithmic bias represents one of the most critical ethical challenges in AI-HRM applications. AI systems rely heavily on training data, and if these datasets carry historical human biases, AI systems may produce biased outcomes (Mercer, 2024). According to industry reports, 88% of companies globally now use some form of AI in HR, yet many face risks of perpetuating discrimination in hiring, promotions, and evaluations (Mercer, 2024).</w:t>
      </w:r>
    </w:p>
    <w:p w14:paraId="188780C5" w14:textId="77777777" w:rsidR="001B73DA" w:rsidRPr="00410284" w:rsidRDefault="00692E83" w:rsidP="00410284">
      <w:pPr>
        <w:spacing w:after="240" w:line="276" w:lineRule="auto"/>
        <w:jc w:val="both"/>
        <w:rPr>
          <w:rFonts w:ascii="Times New Roman" w:hAnsi="Times New Roman" w:cs="Times New Roman"/>
          <w:sz w:val="20"/>
          <w:szCs w:val="24"/>
        </w:rPr>
      </w:pPr>
      <w:r w:rsidRPr="00410284">
        <w:rPr>
          <w:rFonts w:ascii="Times New Roman" w:hAnsi="Times New Roman" w:cs="Times New Roman"/>
          <w:sz w:val="20"/>
          <w:szCs w:val="24"/>
        </w:rPr>
        <w:t>High-profile cases illustrate these risks. Amazon's AI recruiting tool, scrapped in 2018, favored male candidates because it was trained on male-dominated resumes, penalizing terms like "women's" (TMI, 2025). Such incidents demonstrate how AI can amplify rather than mitigate existing inequities when historical patterns embedded in data reflect discriminatory practices.</w:t>
      </w:r>
    </w:p>
    <w:p w14:paraId="2163C149" w14:textId="77777777" w:rsidR="001B73DA" w:rsidRPr="00C14513" w:rsidRDefault="00692E83" w:rsidP="00817A84">
      <w:pPr>
        <w:spacing w:after="240" w:line="240" w:lineRule="auto"/>
        <w:jc w:val="both"/>
        <w:rPr>
          <w:rFonts w:ascii="Times New Roman" w:hAnsi="Times New Roman" w:cs="Times New Roman"/>
          <w:i/>
          <w:sz w:val="20"/>
          <w:szCs w:val="24"/>
        </w:rPr>
      </w:pPr>
      <w:r w:rsidRPr="00C14513">
        <w:rPr>
          <w:rFonts w:ascii="Times New Roman" w:hAnsi="Times New Roman" w:cs="Times New Roman"/>
          <w:b/>
          <w:i/>
          <w:sz w:val="20"/>
          <w:szCs w:val="24"/>
        </w:rPr>
        <w:t>Types of AI Bias in HRM:</w:t>
      </w:r>
    </w:p>
    <w:p w14:paraId="0AFADE72" w14:textId="77777777" w:rsidR="001B73DA" w:rsidRPr="00DA7AD3" w:rsidRDefault="00692E83" w:rsidP="00817A84">
      <w:pPr>
        <w:numPr>
          <w:ilvl w:val="0"/>
          <w:numId w:val="1"/>
        </w:numPr>
        <w:spacing w:after="240" w:line="240" w:lineRule="auto"/>
        <w:jc w:val="both"/>
        <w:rPr>
          <w:rFonts w:ascii="Times New Roman" w:hAnsi="Times New Roman" w:cs="Times New Roman"/>
          <w:sz w:val="24"/>
          <w:szCs w:val="24"/>
        </w:rPr>
      </w:pPr>
      <w:r w:rsidRPr="0046220B">
        <w:rPr>
          <w:rFonts w:ascii="Times New Roman" w:hAnsi="Times New Roman" w:cs="Times New Roman"/>
          <w:b/>
          <w:sz w:val="20"/>
          <w:szCs w:val="24"/>
        </w:rPr>
        <w:t>Historical Bias</w:t>
      </w:r>
      <w:r w:rsidRPr="0046220B">
        <w:rPr>
          <w:rFonts w:ascii="Times New Roman" w:hAnsi="Times New Roman" w:cs="Times New Roman"/>
          <w:sz w:val="20"/>
          <w:szCs w:val="24"/>
        </w:rPr>
        <w:t>: Replication of past discriminatory patterns present in training data</w:t>
      </w:r>
    </w:p>
    <w:p w14:paraId="5534757C" w14:textId="77777777" w:rsidR="001B73DA" w:rsidRPr="008B7F0B" w:rsidRDefault="00692E83" w:rsidP="00B34DDF">
      <w:pPr>
        <w:numPr>
          <w:ilvl w:val="0"/>
          <w:numId w:val="1"/>
        </w:numPr>
        <w:spacing w:after="240" w:line="240" w:lineRule="auto"/>
        <w:jc w:val="both"/>
        <w:rPr>
          <w:rFonts w:ascii="Times New Roman" w:hAnsi="Times New Roman" w:cs="Times New Roman"/>
          <w:b/>
          <w:sz w:val="20"/>
          <w:szCs w:val="24"/>
        </w:rPr>
      </w:pPr>
      <w:r w:rsidRPr="008B7F0B">
        <w:rPr>
          <w:rFonts w:ascii="Times New Roman" w:hAnsi="Times New Roman" w:cs="Times New Roman"/>
          <w:b/>
          <w:sz w:val="20"/>
          <w:szCs w:val="24"/>
        </w:rPr>
        <w:t xml:space="preserve">Representation Bias: </w:t>
      </w:r>
      <w:r w:rsidRPr="008B7F0B">
        <w:rPr>
          <w:rFonts w:ascii="Times New Roman" w:hAnsi="Times New Roman" w:cs="Times New Roman"/>
          <w:sz w:val="20"/>
          <w:szCs w:val="24"/>
        </w:rPr>
        <w:t>Underrepresentation of certain demographic groups in datasets</w:t>
      </w:r>
    </w:p>
    <w:p w14:paraId="588BE71E" w14:textId="77777777" w:rsidR="001B73DA" w:rsidRPr="008B7F0B" w:rsidRDefault="00692E83" w:rsidP="00B34DDF">
      <w:pPr>
        <w:numPr>
          <w:ilvl w:val="0"/>
          <w:numId w:val="1"/>
        </w:numPr>
        <w:spacing w:after="240" w:line="240" w:lineRule="auto"/>
        <w:jc w:val="both"/>
        <w:rPr>
          <w:rFonts w:ascii="Times New Roman" w:hAnsi="Times New Roman" w:cs="Times New Roman"/>
          <w:b/>
          <w:sz w:val="20"/>
          <w:szCs w:val="24"/>
        </w:rPr>
      </w:pPr>
      <w:r w:rsidRPr="008B7F0B">
        <w:rPr>
          <w:rFonts w:ascii="Times New Roman" w:hAnsi="Times New Roman" w:cs="Times New Roman"/>
          <w:b/>
          <w:sz w:val="20"/>
          <w:szCs w:val="24"/>
        </w:rPr>
        <w:t xml:space="preserve">Measurement Bias: </w:t>
      </w:r>
      <w:r w:rsidRPr="008B7F0B">
        <w:rPr>
          <w:rFonts w:ascii="Times New Roman" w:hAnsi="Times New Roman" w:cs="Times New Roman"/>
          <w:sz w:val="20"/>
          <w:szCs w:val="24"/>
        </w:rPr>
        <w:t>Differential accuracy of predictions across demographic groups</w:t>
      </w:r>
    </w:p>
    <w:p w14:paraId="0A2E5845" w14:textId="77777777" w:rsidR="001B73DA" w:rsidRPr="008B7F0B" w:rsidRDefault="00692E83" w:rsidP="00B34DDF">
      <w:pPr>
        <w:numPr>
          <w:ilvl w:val="0"/>
          <w:numId w:val="1"/>
        </w:numPr>
        <w:spacing w:after="240" w:line="240" w:lineRule="auto"/>
        <w:jc w:val="both"/>
        <w:rPr>
          <w:rFonts w:ascii="Times New Roman" w:hAnsi="Times New Roman" w:cs="Times New Roman"/>
          <w:sz w:val="20"/>
          <w:szCs w:val="24"/>
        </w:rPr>
      </w:pPr>
      <w:r w:rsidRPr="008B7F0B">
        <w:rPr>
          <w:rFonts w:ascii="Times New Roman" w:hAnsi="Times New Roman" w:cs="Times New Roman"/>
          <w:b/>
          <w:sz w:val="20"/>
          <w:szCs w:val="24"/>
        </w:rPr>
        <w:t xml:space="preserve">Aggregation Bias: </w:t>
      </w:r>
      <w:r w:rsidRPr="008B7F0B">
        <w:rPr>
          <w:rFonts w:ascii="Times New Roman" w:hAnsi="Times New Roman" w:cs="Times New Roman"/>
          <w:sz w:val="20"/>
          <w:szCs w:val="24"/>
        </w:rPr>
        <w:t>Use of uniform models for populations with heterogeneous characteristics</w:t>
      </w:r>
    </w:p>
    <w:p w14:paraId="2EFD17E6" w14:textId="77777777" w:rsidR="001B73DA" w:rsidRPr="008B7F0B" w:rsidRDefault="00692E83" w:rsidP="00B34DDF">
      <w:pPr>
        <w:numPr>
          <w:ilvl w:val="0"/>
          <w:numId w:val="1"/>
        </w:numPr>
        <w:spacing w:after="240" w:line="240" w:lineRule="auto"/>
        <w:jc w:val="both"/>
        <w:rPr>
          <w:rFonts w:ascii="Times New Roman" w:hAnsi="Times New Roman" w:cs="Times New Roman"/>
          <w:sz w:val="20"/>
          <w:szCs w:val="24"/>
        </w:rPr>
      </w:pPr>
      <w:r w:rsidRPr="008B7F0B">
        <w:rPr>
          <w:rFonts w:ascii="Times New Roman" w:hAnsi="Times New Roman" w:cs="Times New Roman"/>
          <w:b/>
          <w:sz w:val="20"/>
          <w:szCs w:val="24"/>
        </w:rPr>
        <w:t xml:space="preserve">Confirmation Bias: </w:t>
      </w:r>
      <w:r w:rsidRPr="008B7F0B">
        <w:rPr>
          <w:rFonts w:ascii="Times New Roman" w:hAnsi="Times New Roman" w:cs="Times New Roman"/>
          <w:sz w:val="20"/>
          <w:szCs w:val="24"/>
        </w:rPr>
        <w:t>AI prioritizing patterns that reinforce existing organizational beliefs</w:t>
      </w:r>
    </w:p>
    <w:p w14:paraId="3E8A9B4F" w14:textId="77777777" w:rsidR="001B73DA" w:rsidRPr="00CB2B7A" w:rsidRDefault="00692E83" w:rsidP="00CB2B7A">
      <w:pPr>
        <w:spacing w:after="240" w:line="276" w:lineRule="auto"/>
        <w:jc w:val="both"/>
        <w:rPr>
          <w:rFonts w:ascii="Times New Roman" w:hAnsi="Times New Roman" w:cs="Times New Roman"/>
          <w:sz w:val="20"/>
          <w:szCs w:val="24"/>
        </w:rPr>
      </w:pPr>
      <w:r w:rsidRPr="00CB2B7A">
        <w:rPr>
          <w:rFonts w:ascii="Times New Roman" w:hAnsi="Times New Roman" w:cs="Times New Roman"/>
          <w:sz w:val="20"/>
          <w:szCs w:val="24"/>
        </w:rPr>
        <w:lastRenderedPageBreak/>
        <w:t>Addressing algorithmic bias requires multifaceted approaches including diverse training datasets, fairness-aware algorithms, regular bias audits, human oversight mechanisms, and transparency in algorithmic decision-making (EMA, 2024).</w:t>
      </w:r>
    </w:p>
    <w:p w14:paraId="66750DD9" w14:textId="77777777" w:rsidR="001B73DA" w:rsidRPr="00950646" w:rsidRDefault="00692E83" w:rsidP="00950646">
      <w:pPr>
        <w:spacing w:before="240" w:line="276" w:lineRule="auto"/>
        <w:ind w:left="720"/>
        <w:jc w:val="both"/>
        <w:rPr>
          <w:rFonts w:ascii="Times New Roman" w:hAnsi="Times New Roman" w:cs="Times New Roman"/>
          <w:b/>
          <w:sz w:val="20"/>
          <w:szCs w:val="24"/>
        </w:rPr>
      </w:pPr>
      <w:bookmarkStart w:id="22" w:name="bm_5_2_privacy_and_data_protection"/>
      <w:r w:rsidRPr="00950646">
        <w:rPr>
          <w:rFonts w:ascii="Times New Roman" w:hAnsi="Times New Roman" w:cs="Times New Roman"/>
          <w:b/>
          <w:sz w:val="20"/>
          <w:szCs w:val="24"/>
        </w:rPr>
        <w:t xml:space="preserve">5.2 </w:t>
      </w:r>
      <w:r w:rsidRPr="00474E0F">
        <w:rPr>
          <w:rFonts w:ascii="Times New Roman" w:hAnsi="Times New Roman" w:cs="Times New Roman"/>
          <w:b/>
          <w:sz w:val="20"/>
          <w:szCs w:val="24"/>
          <w:u w:val="single"/>
        </w:rPr>
        <w:t>Privacy and Data Protection</w:t>
      </w:r>
      <w:bookmarkEnd w:id="22"/>
    </w:p>
    <w:p w14:paraId="33A12A1B"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AI-HRM systems generate and analyze vast quantities of employee data, raising substantial privacy concerns. Continuous performance monitoring, engagement analytics, turnover prediction, and behavioral pattern analysis create comprehensive digital profiles of employees that may infringe upon privacy rights and autonomy (</w:t>
      </w:r>
      <w:proofErr w:type="spellStart"/>
      <w:r w:rsidRPr="00950646">
        <w:rPr>
          <w:rFonts w:ascii="Times New Roman" w:hAnsi="Times New Roman" w:cs="Times New Roman"/>
          <w:sz w:val="20"/>
          <w:szCs w:val="24"/>
        </w:rPr>
        <w:t>Drpress</w:t>
      </w:r>
      <w:proofErr w:type="spellEnd"/>
      <w:r w:rsidRPr="00950646">
        <w:rPr>
          <w:rFonts w:ascii="Times New Roman" w:hAnsi="Times New Roman" w:cs="Times New Roman"/>
          <w:sz w:val="20"/>
          <w:szCs w:val="24"/>
        </w:rPr>
        <w:t>, 2024).</w:t>
      </w:r>
    </w:p>
    <w:p w14:paraId="48D91358"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Legal frameworks such as GDPR in Europe and various data protection statutes globally impose stringent requirements on personal data collection, processing, and storage. Organizations must navigate complex regulatory landscapes while balancing legitimate business interests in workforce analytics against employee privacy rights (</w:t>
      </w:r>
      <w:proofErr w:type="spellStart"/>
      <w:r w:rsidRPr="00950646">
        <w:rPr>
          <w:rFonts w:ascii="Times New Roman" w:hAnsi="Times New Roman" w:cs="Times New Roman"/>
          <w:sz w:val="20"/>
          <w:szCs w:val="24"/>
        </w:rPr>
        <w:t>Drpress</w:t>
      </w:r>
      <w:proofErr w:type="spellEnd"/>
      <w:r w:rsidRPr="00950646">
        <w:rPr>
          <w:rFonts w:ascii="Times New Roman" w:hAnsi="Times New Roman" w:cs="Times New Roman"/>
          <w:sz w:val="20"/>
          <w:szCs w:val="24"/>
        </w:rPr>
        <w:t>, 2024).</w:t>
      </w:r>
    </w:p>
    <w:p w14:paraId="4AC7E006"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Ethical privacy considerations extend beyond legal compliance to encompass employee consent, data minimization principles, purpose limitation, and transparency about data usage. Organizations must establish clear policies regarding what data is collected, how it is used, who has access, and how long it is retained.</w:t>
      </w:r>
    </w:p>
    <w:p w14:paraId="70EA23D6" w14:textId="77777777" w:rsidR="001B73DA" w:rsidRPr="00950646" w:rsidRDefault="00692E83" w:rsidP="00950646">
      <w:pPr>
        <w:spacing w:before="240" w:line="276" w:lineRule="auto"/>
        <w:ind w:left="720"/>
        <w:jc w:val="both"/>
        <w:rPr>
          <w:rFonts w:ascii="Times New Roman" w:hAnsi="Times New Roman" w:cs="Times New Roman"/>
          <w:b/>
          <w:sz w:val="20"/>
          <w:szCs w:val="24"/>
        </w:rPr>
      </w:pPr>
      <w:bookmarkStart w:id="23" w:name="bm_5_3_transparency_and_explainability"/>
      <w:r w:rsidRPr="00950646">
        <w:rPr>
          <w:rFonts w:ascii="Times New Roman" w:hAnsi="Times New Roman" w:cs="Times New Roman"/>
          <w:b/>
          <w:sz w:val="20"/>
          <w:szCs w:val="24"/>
        </w:rPr>
        <w:t xml:space="preserve">5.3 </w:t>
      </w:r>
      <w:r w:rsidRPr="00474E0F">
        <w:rPr>
          <w:rFonts w:ascii="Times New Roman" w:hAnsi="Times New Roman" w:cs="Times New Roman"/>
          <w:b/>
          <w:sz w:val="20"/>
          <w:szCs w:val="24"/>
          <w:u w:val="single"/>
        </w:rPr>
        <w:t>Transparency and Explainability</w:t>
      </w:r>
      <w:bookmarkEnd w:id="23"/>
    </w:p>
    <w:p w14:paraId="616DCAE4"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Many AI systems, particularly those employing deep learning architectures, operate as "black boxes" where decision-making processes remain opaque even to their developers (Mohamed et al., 2023). This opacity creates significant challenges for HR contexts where decisions profoundly impact individuals' livelihoods and career trajectories.</w:t>
      </w:r>
    </w:p>
    <w:p w14:paraId="4C0D7A4C"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Lack of transparency undermines trust, complicates accountability, and limits organizations' ability to identify and correct errors or biases. Employees subjected to AI-driven decisions have legitimate interests in understanding the basis for those decisions, particularly when they result in adverse outcomes (</w:t>
      </w:r>
      <w:proofErr w:type="spellStart"/>
      <w:r w:rsidRPr="00950646">
        <w:rPr>
          <w:rFonts w:ascii="Times New Roman" w:hAnsi="Times New Roman" w:cs="Times New Roman"/>
          <w:sz w:val="20"/>
          <w:szCs w:val="24"/>
        </w:rPr>
        <w:t>Drpress</w:t>
      </w:r>
      <w:proofErr w:type="spellEnd"/>
      <w:r w:rsidRPr="00950646">
        <w:rPr>
          <w:rFonts w:ascii="Times New Roman" w:hAnsi="Times New Roman" w:cs="Times New Roman"/>
          <w:sz w:val="20"/>
          <w:szCs w:val="24"/>
        </w:rPr>
        <w:t>, 2024).</w:t>
      </w:r>
    </w:p>
    <w:p w14:paraId="3C199DE9" w14:textId="77777777" w:rsidR="001B73DA" w:rsidRPr="00950646" w:rsidRDefault="00692E83" w:rsidP="00950646">
      <w:pPr>
        <w:spacing w:after="240" w:line="276" w:lineRule="auto"/>
        <w:jc w:val="both"/>
        <w:rPr>
          <w:rFonts w:ascii="Times New Roman" w:hAnsi="Times New Roman" w:cs="Times New Roman"/>
          <w:sz w:val="20"/>
          <w:szCs w:val="24"/>
        </w:rPr>
      </w:pPr>
      <w:r w:rsidRPr="00950646">
        <w:rPr>
          <w:rFonts w:ascii="Times New Roman" w:hAnsi="Times New Roman" w:cs="Times New Roman"/>
          <w:sz w:val="20"/>
          <w:szCs w:val="24"/>
        </w:rPr>
        <w:t>The field of Explainable AI (XAI) has emerged to address these concerns, developing techniques to make AI decision-making more interpretable and transparent. However, tensions exist between model complexity/accuracy and interpretability, requiring careful balancing based on application contexts and stakes involved.</w:t>
      </w:r>
    </w:p>
    <w:p w14:paraId="3DCBC77D" w14:textId="77777777" w:rsidR="001B73DA" w:rsidRPr="00200651" w:rsidRDefault="00692E83" w:rsidP="00200651">
      <w:pPr>
        <w:spacing w:before="240" w:line="276" w:lineRule="auto"/>
        <w:ind w:left="720"/>
        <w:jc w:val="both"/>
        <w:rPr>
          <w:rFonts w:ascii="Times New Roman" w:hAnsi="Times New Roman" w:cs="Times New Roman"/>
          <w:b/>
          <w:sz w:val="20"/>
          <w:szCs w:val="24"/>
        </w:rPr>
      </w:pPr>
      <w:bookmarkStart w:id="24" w:name="bm_5_4_job_displacement_and_workf_d12153"/>
      <w:r w:rsidRPr="00200651">
        <w:rPr>
          <w:rFonts w:ascii="Times New Roman" w:hAnsi="Times New Roman" w:cs="Times New Roman"/>
          <w:b/>
          <w:sz w:val="20"/>
          <w:szCs w:val="24"/>
        </w:rPr>
        <w:t xml:space="preserve">5.4 </w:t>
      </w:r>
      <w:r w:rsidRPr="00474E0F">
        <w:rPr>
          <w:rFonts w:ascii="Times New Roman" w:hAnsi="Times New Roman" w:cs="Times New Roman"/>
          <w:b/>
          <w:sz w:val="20"/>
          <w:szCs w:val="24"/>
          <w:u w:val="single"/>
        </w:rPr>
        <w:t>Job Displacement and Workforce Anxiety</w:t>
      </w:r>
      <w:bookmarkEnd w:id="24"/>
    </w:p>
    <w:p w14:paraId="4DB0EA10" w14:textId="77777777" w:rsidR="001B73DA" w:rsidRPr="00200651" w:rsidRDefault="00692E83" w:rsidP="00200651">
      <w:pPr>
        <w:spacing w:after="240" w:line="276" w:lineRule="auto"/>
        <w:jc w:val="both"/>
        <w:rPr>
          <w:rFonts w:ascii="Times New Roman" w:hAnsi="Times New Roman" w:cs="Times New Roman"/>
          <w:sz w:val="20"/>
          <w:szCs w:val="24"/>
        </w:rPr>
      </w:pPr>
      <w:r w:rsidRPr="00200651">
        <w:rPr>
          <w:rFonts w:ascii="Times New Roman" w:hAnsi="Times New Roman" w:cs="Times New Roman"/>
          <w:sz w:val="20"/>
          <w:szCs w:val="24"/>
        </w:rPr>
        <w:t>AI automation capabilities generate legitimate concerns about job displacement, particularly for roles involving routine, codifiable tasks (Sadeghi, 2024). While proponents argue that AI will augment rather than replace human workers, empirical evidence suggests uneven impacts across occupational categories and skill levels.</w:t>
      </w:r>
    </w:p>
    <w:p w14:paraId="171057FC" w14:textId="77777777" w:rsidR="001B73DA" w:rsidRPr="00200651" w:rsidRDefault="00692E83" w:rsidP="00200651">
      <w:pPr>
        <w:spacing w:after="240" w:line="276" w:lineRule="auto"/>
        <w:jc w:val="both"/>
        <w:rPr>
          <w:rFonts w:ascii="Times New Roman" w:hAnsi="Times New Roman" w:cs="Times New Roman"/>
          <w:sz w:val="20"/>
          <w:szCs w:val="24"/>
        </w:rPr>
      </w:pPr>
      <w:r w:rsidRPr="00200651">
        <w:rPr>
          <w:rFonts w:ascii="Times New Roman" w:hAnsi="Times New Roman" w:cs="Times New Roman"/>
          <w:sz w:val="20"/>
          <w:szCs w:val="24"/>
        </w:rPr>
        <w:t>Employee resistance to AI adoption frequently stems from job displacement anxieties, creating implementation barriers (Sadeghi, 2024). These anxieties can manifest as active resistance, reduced engagement, or reluctance to participate in AI-related training and initiatives.</w:t>
      </w:r>
    </w:p>
    <w:p w14:paraId="690C0ECC" w14:textId="77777777" w:rsidR="001B73DA" w:rsidRPr="00200651" w:rsidRDefault="00692E83" w:rsidP="00200651">
      <w:pPr>
        <w:spacing w:after="240" w:line="276" w:lineRule="auto"/>
        <w:jc w:val="both"/>
        <w:rPr>
          <w:rFonts w:ascii="Times New Roman" w:hAnsi="Times New Roman" w:cs="Times New Roman"/>
          <w:sz w:val="20"/>
          <w:szCs w:val="24"/>
        </w:rPr>
      </w:pPr>
      <w:r w:rsidRPr="00200651">
        <w:rPr>
          <w:rFonts w:ascii="Times New Roman" w:hAnsi="Times New Roman" w:cs="Times New Roman"/>
          <w:sz w:val="20"/>
          <w:szCs w:val="24"/>
        </w:rPr>
        <w:t xml:space="preserve">Organizations must address these concerns through transparent communication about AI's role, reskilling and upskilling programs, clear policies regarding employment security, and involvement of employees in AI </w:t>
      </w:r>
      <w:r w:rsidRPr="00200651">
        <w:rPr>
          <w:rFonts w:ascii="Times New Roman" w:hAnsi="Times New Roman" w:cs="Times New Roman"/>
          <w:sz w:val="20"/>
          <w:szCs w:val="24"/>
        </w:rPr>
        <w:lastRenderedPageBreak/>
        <w:t>implementation processes. Change management strategies that acknowledge and address workforce anxieties prove essential for successful adoption.</w:t>
      </w:r>
    </w:p>
    <w:p w14:paraId="0EA0A76A" w14:textId="77777777" w:rsidR="001B73DA" w:rsidRPr="00242E6C" w:rsidRDefault="00692E83" w:rsidP="00242E6C">
      <w:pPr>
        <w:spacing w:before="240" w:line="276" w:lineRule="auto"/>
        <w:ind w:left="720"/>
        <w:jc w:val="both"/>
        <w:rPr>
          <w:rFonts w:ascii="Times New Roman" w:hAnsi="Times New Roman" w:cs="Times New Roman"/>
          <w:b/>
          <w:sz w:val="20"/>
          <w:szCs w:val="24"/>
        </w:rPr>
      </w:pPr>
      <w:bookmarkStart w:id="25" w:name="bm_5_5_organizational_readiness_a_71c132"/>
      <w:r w:rsidRPr="00242E6C">
        <w:rPr>
          <w:rFonts w:ascii="Times New Roman" w:hAnsi="Times New Roman" w:cs="Times New Roman"/>
          <w:b/>
          <w:sz w:val="20"/>
          <w:szCs w:val="24"/>
        </w:rPr>
        <w:t xml:space="preserve">5.5 </w:t>
      </w:r>
      <w:r w:rsidRPr="00474E0F">
        <w:rPr>
          <w:rFonts w:ascii="Times New Roman" w:hAnsi="Times New Roman" w:cs="Times New Roman"/>
          <w:b/>
          <w:sz w:val="20"/>
          <w:szCs w:val="24"/>
          <w:u w:val="single"/>
        </w:rPr>
        <w:t>Organizational Readiness and Capability Gaps</w:t>
      </w:r>
      <w:bookmarkEnd w:id="25"/>
    </w:p>
    <w:p w14:paraId="44435849" w14:textId="77777777" w:rsidR="001B73DA" w:rsidRPr="00242E6C" w:rsidRDefault="00692E83" w:rsidP="00535581">
      <w:pPr>
        <w:spacing w:after="240" w:line="240" w:lineRule="auto"/>
        <w:jc w:val="both"/>
        <w:rPr>
          <w:rFonts w:ascii="Times New Roman" w:hAnsi="Times New Roman" w:cs="Times New Roman"/>
          <w:sz w:val="20"/>
          <w:szCs w:val="24"/>
        </w:rPr>
      </w:pPr>
      <w:r w:rsidRPr="00242E6C">
        <w:rPr>
          <w:rFonts w:ascii="Times New Roman" w:hAnsi="Times New Roman" w:cs="Times New Roman"/>
          <w:sz w:val="20"/>
          <w:szCs w:val="24"/>
        </w:rPr>
        <w:t>Technological and organizational readiness constitute key factors in successful AI-HRM adoption (Udayanan et al., 2024). Many organizations face significant readiness deficits including inadequate technological infrastructure, insufficient data quality and availability, limited AI literacy among HR professionals, and weak change management capabilities (AIHR, 2025).</w:t>
      </w:r>
    </w:p>
    <w:p w14:paraId="669ECCFF" w14:textId="77777777" w:rsidR="001B73DA" w:rsidRPr="00242E6C" w:rsidRDefault="00692E83" w:rsidP="00535581">
      <w:pPr>
        <w:spacing w:after="240" w:line="240" w:lineRule="auto"/>
        <w:jc w:val="both"/>
        <w:rPr>
          <w:rFonts w:ascii="Times New Roman" w:hAnsi="Times New Roman" w:cs="Times New Roman"/>
          <w:sz w:val="20"/>
          <w:szCs w:val="24"/>
        </w:rPr>
      </w:pPr>
      <w:r w:rsidRPr="00242E6C">
        <w:rPr>
          <w:rFonts w:ascii="Times New Roman" w:hAnsi="Times New Roman" w:cs="Times New Roman"/>
          <w:sz w:val="20"/>
          <w:szCs w:val="24"/>
        </w:rPr>
        <w:t>Skills gaps represent particularly acute challenges. HR professionals require new competencies spanning data analytics, AI technology understanding, algorithmic thinking, and ethical reasoning. Bridging these capability gaps necessitates substantial investments in training, recruitment of new talent profiles, and cultivation of collaborative relationships between HR and IT functions (AIHR, 2025).</w:t>
      </w:r>
    </w:p>
    <w:p w14:paraId="752B42BA" w14:textId="77777777" w:rsidR="001B73DA" w:rsidRPr="00242E6C" w:rsidRDefault="00692E83" w:rsidP="00535581">
      <w:pPr>
        <w:spacing w:after="240" w:line="240" w:lineRule="auto"/>
        <w:jc w:val="both"/>
        <w:rPr>
          <w:rFonts w:ascii="Times New Roman" w:hAnsi="Times New Roman" w:cs="Times New Roman"/>
          <w:sz w:val="20"/>
          <w:szCs w:val="24"/>
        </w:rPr>
      </w:pPr>
      <w:r w:rsidRPr="00242E6C">
        <w:rPr>
          <w:rFonts w:ascii="Times New Roman" w:hAnsi="Times New Roman" w:cs="Times New Roman"/>
          <w:sz w:val="20"/>
          <w:szCs w:val="24"/>
        </w:rPr>
        <w:t>Leadership support and commitment prove critical for overcoming readiness barriers. Without executive championship, dedicated resources, and integration of AI initiatives into broader organizational strategy, implementations often fail to achieve intended outcomes (Udayanan et al., 2024).</w:t>
      </w:r>
    </w:p>
    <w:p w14:paraId="17ABCF96" w14:textId="77777777" w:rsidR="001B73DA" w:rsidRPr="00805179" w:rsidRDefault="00692E83" w:rsidP="00805179">
      <w:pPr>
        <w:spacing w:before="240" w:line="276" w:lineRule="auto"/>
        <w:ind w:left="720"/>
        <w:jc w:val="both"/>
        <w:rPr>
          <w:rFonts w:ascii="Times New Roman" w:hAnsi="Times New Roman" w:cs="Times New Roman"/>
          <w:b/>
          <w:sz w:val="20"/>
          <w:szCs w:val="24"/>
        </w:rPr>
      </w:pPr>
      <w:bookmarkStart w:id="26" w:name="bm_5_6_legal_and_regulatory_uncer_67f842"/>
      <w:r w:rsidRPr="00805179">
        <w:rPr>
          <w:rFonts w:ascii="Times New Roman" w:hAnsi="Times New Roman" w:cs="Times New Roman"/>
          <w:b/>
          <w:sz w:val="20"/>
          <w:szCs w:val="24"/>
        </w:rPr>
        <w:t xml:space="preserve">5.6 </w:t>
      </w:r>
      <w:r w:rsidRPr="00474E0F">
        <w:rPr>
          <w:rFonts w:ascii="Times New Roman" w:hAnsi="Times New Roman" w:cs="Times New Roman"/>
          <w:b/>
          <w:sz w:val="20"/>
          <w:szCs w:val="24"/>
          <w:u w:val="single"/>
        </w:rPr>
        <w:t>Legal and Regulatory Uncertainties</w:t>
      </w:r>
      <w:bookmarkEnd w:id="26"/>
    </w:p>
    <w:p w14:paraId="35476444" w14:textId="77777777" w:rsidR="001B73DA" w:rsidRPr="00805179" w:rsidRDefault="00692E83" w:rsidP="00A32F9A">
      <w:pPr>
        <w:spacing w:before="120" w:line="240" w:lineRule="auto"/>
        <w:jc w:val="both"/>
        <w:rPr>
          <w:rFonts w:ascii="Times New Roman" w:hAnsi="Times New Roman" w:cs="Times New Roman"/>
          <w:sz w:val="20"/>
          <w:szCs w:val="24"/>
        </w:rPr>
      </w:pPr>
      <w:r w:rsidRPr="00805179">
        <w:rPr>
          <w:rFonts w:ascii="Times New Roman" w:hAnsi="Times New Roman" w:cs="Times New Roman"/>
          <w:sz w:val="20"/>
          <w:szCs w:val="24"/>
        </w:rPr>
        <w:t>The rapid evolution of AI technologies outpaces development of legal and regulatory frameworks, creating uncertainties regarding liability, compliance obligations, and legal permissibility of various AI-HRM applications (ACR, 2025). In many jurisdictions, limited clarity exists regarding liability in cases of algorithmic discrimination or privacy breaches, leaving organizations vulnerable to litigation and reputational damage (ACR, 2025).</w:t>
      </w:r>
    </w:p>
    <w:p w14:paraId="0EDE5614" w14:textId="77777777" w:rsidR="001B73DA" w:rsidRPr="00805179" w:rsidRDefault="00692E83" w:rsidP="00A32F9A">
      <w:pPr>
        <w:spacing w:before="120" w:line="240" w:lineRule="auto"/>
        <w:jc w:val="both"/>
        <w:rPr>
          <w:rFonts w:ascii="Times New Roman" w:hAnsi="Times New Roman" w:cs="Times New Roman"/>
          <w:sz w:val="20"/>
          <w:szCs w:val="24"/>
        </w:rPr>
      </w:pPr>
      <w:r w:rsidRPr="00805179">
        <w:rPr>
          <w:rFonts w:ascii="Times New Roman" w:hAnsi="Times New Roman" w:cs="Times New Roman"/>
          <w:sz w:val="20"/>
          <w:szCs w:val="24"/>
        </w:rPr>
        <w:t>Anti-discrimination laws, labor regulations, data protection statutes, and employment law frameworks were largely developed before AI's emergence, creating interpretation challenges and regulatory gaps. Organizations must navigate ambiguous legal terrain while anticipating potential future regulatory developments.</w:t>
      </w:r>
    </w:p>
    <w:tbl>
      <w:tblPr>
        <w:tblStyle w:val="LightList-Accent1"/>
        <w:tblW w:w="0" w:type="auto"/>
        <w:tblBorders>
          <w:insideH w:val="single" w:sz="8" w:space="0" w:color="4472C4" w:themeColor="accent1"/>
          <w:insideV w:val="single" w:sz="8" w:space="0" w:color="4472C4" w:themeColor="accent1"/>
        </w:tblBorders>
        <w:tblLook w:val="04A0" w:firstRow="1" w:lastRow="0" w:firstColumn="1" w:lastColumn="0" w:noHBand="0" w:noVBand="1"/>
      </w:tblPr>
      <w:tblGrid>
        <w:gridCol w:w="2250"/>
        <w:gridCol w:w="3021"/>
        <w:gridCol w:w="3635"/>
      </w:tblGrid>
      <w:tr w:rsidR="00453B96" w:rsidRPr="009344EE" w14:paraId="6DCA717B" w14:textId="77777777" w:rsidTr="00366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D0CECE" w:themeFill="background2" w:themeFillShade="E6"/>
            <w:vAlign w:val="center"/>
          </w:tcPr>
          <w:p w14:paraId="0298FAC9" w14:textId="77777777" w:rsidR="001B73DA" w:rsidRPr="00BB2469" w:rsidRDefault="00692E83" w:rsidP="00535581">
            <w:pPr>
              <w:spacing w:line="360" w:lineRule="auto"/>
              <w:jc w:val="center"/>
              <w:rPr>
                <w:rStyle w:val="IntenseEmphasis"/>
                <w:rFonts w:ascii="Times New Roman" w:hAnsi="Times New Roman" w:cs="Times New Roman"/>
                <w:b/>
                <w:i w:val="0"/>
                <w:color w:val="002060"/>
                <w:sz w:val="18"/>
              </w:rPr>
            </w:pPr>
            <w:r w:rsidRPr="00BB2469">
              <w:rPr>
                <w:rStyle w:val="IntenseEmphasis"/>
                <w:rFonts w:ascii="Times New Roman" w:hAnsi="Times New Roman" w:cs="Times New Roman"/>
                <w:b/>
                <w:i w:val="0"/>
                <w:color w:val="002060"/>
                <w:sz w:val="18"/>
              </w:rPr>
              <w:t>Challenge Category</w:t>
            </w:r>
          </w:p>
        </w:tc>
        <w:tc>
          <w:tcPr>
            <w:tcW w:w="3021" w:type="dxa"/>
            <w:shd w:val="clear" w:color="auto" w:fill="D0CECE" w:themeFill="background2" w:themeFillShade="E6"/>
            <w:vAlign w:val="center"/>
          </w:tcPr>
          <w:p w14:paraId="41D9A95E" w14:textId="77777777" w:rsidR="001B73DA" w:rsidRPr="00BB2469" w:rsidRDefault="00692E83" w:rsidP="00535581">
            <w:pPr>
              <w:spacing w:line="360" w:lineRule="auto"/>
              <w:jc w:val="center"/>
              <w:cnfStyle w:val="100000000000" w:firstRow="1" w:lastRow="0" w:firstColumn="0" w:lastColumn="0" w:oddVBand="0" w:evenVBand="0" w:oddHBand="0" w:evenHBand="0" w:firstRowFirstColumn="0" w:firstRowLastColumn="0" w:lastRowFirstColumn="0" w:lastRowLastColumn="0"/>
              <w:rPr>
                <w:rStyle w:val="IntenseEmphasis"/>
                <w:rFonts w:ascii="Times New Roman" w:hAnsi="Times New Roman" w:cs="Times New Roman"/>
                <w:b/>
                <w:i w:val="0"/>
                <w:color w:val="002060"/>
                <w:sz w:val="18"/>
              </w:rPr>
            </w:pPr>
            <w:r w:rsidRPr="00BB2469">
              <w:rPr>
                <w:rStyle w:val="IntenseEmphasis"/>
                <w:rFonts w:ascii="Times New Roman" w:hAnsi="Times New Roman" w:cs="Times New Roman"/>
                <w:b/>
                <w:i w:val="0"/>
                <w:color w:val="002060"/>
                <w:sz w:val="18"/>
              </w:rPr>
              <w:t>Specific Issues</w:t>
            </w:r>
          </w:p>
        </w:tc>
        <w:tc>
          <w:tcPr>
            <w:tcW w:w="0" w:type="auto"/>
            <w:shd w:val="clear" w:color="auto" w:fill="D0CECE" w:themeFill="background2" w:themeFillShade="E6"/>
            <w:vAlign w:val="center"/>
          </w:tcPr>
          <w:p w14:paraId="56434567" w14:textId="77777777" w:rsidR="001B73DA" w:rsidRPr="00BB2469" w:rsidRDefault="00692E83" w:rsidP="00535581">
            <w:pPr>
              <w:spacing w:line="360" w:lineRule="auto"/>
              <w:jc w:val="center"/>
              <w:cnfStyle w:val="100000000000" w:firstRow="1" w:lastRow="0" w:firstColumn="0" w:lastColumn="0" w:oddVBand="0" w:evenVBand="0" w:oddHBand="0" w:evenHBand="0" w:firstRowFirstColumn="0" w:firstRowLastColumn="0" w:lastRowFirstColumn="0" w:lastRowLastColumn="0"/>
              <w:rPr>
                <w:rStyle w:val="IntenseEmphasis"/>
                <w:rFonts w:ascii="Times New Roman" w:hAnsi="Times New Roman" w:cs="Times New Roman"/>
                <w:b/>
                <w:i w:val="0"/>
                <w:color w:val="002060"/>
                <w:sz w:val="18"/>
              </w:rPr>
            </w:pPr>
            <w:r w:rsidRPr="00BB2469">
              <w:rPr>
                <w:rStyle w:val="IntenseEmphasis"/>
                <w:rFonts w:ascii="Times New Roman" w:hAnsi="Times New Roman" w:cs="Times New Roman"/>
                <w:b/>
                <w:i w:val="0"/>
                <w:color w:val="002060"/>
                <w:sz w:val="18"/>
              </w:rPr>
              <w:t>Mitigation Strategies</w:t>
            </w:r>
          </w:p>
        </w:tc>
      </w:tr>
      <w:tr w:rsidR="001B73DA" w:rsidRPr="009344EE" w14:paraId="4CDD58F8" w14:textId="77777777" w:rsidTr="00366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vAlign w:val="center"/>
          </w:tcPr>
          <w:p w14:paraId="0A707F90" w14:textId="77777777" w:rsidR="001B73DA" w:rsidRPr="00A97668" w:rsidRDefault="00692E83" w:rsidP="00535581">
            <w:pPr>
              <w:spacing w:line="360" w:lineRule="auto"/>
              <w:jc w:val="center"/>
              <w:rPr>
                <w:rStyle w:val="Emphasis"/>
                <w:sz w:val="16"/>
              </w:rPr>
            </w:pPr>
            <w:r w:rsidRPr="00A97668">
              <w:rPr>
                <w:rStyle w:val="Emphasis"/>
                <w:sz w:val="16"/>
              </w:rPr>
              <w:t>Algorithmic Bias</w:t>
            </w:r>
          </w:p>
        </w:tc>
        <w:tc>
          <w:tcPr>
            <w:tcW w:w="3021" w:type="dxa"/>
            <w:tcBorders>
              <w:top w:val="none" w:sz="0" w:space="0" w:color="auto"/>
              <w:bottom w:val="none" w:sz="0" w:space="0" w:color="auto"/>
            </w:tcBorders>
            <w:vAlign w:val="center"/>
          </w:tcPr>
          <w:p w14:paraId="18DA5ECD"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Historical bias, representation bias, measurement bias, confirmation bias</w:t>
            </w:r>
          </w:p>
        </w:tc>
        <w:tc>
          <w:tcPr>
            <w:tcW w:w="0" w:type="auto"/>
            <w:tcBorders>
              <w:top w:val="none" w:sz="0" w:space="0" w:color="auto"/>
              <w:bottom w:val="none" w:sz="0" w:space="0" w:color="auto"/>
              <w:right w:val="none" w:sz="0" w:space="0" w:color="auto"/>
            </w:tcBorders>
            <w:vAlign w:val="center"/>
          </w:tcPr>
          <w:p w14:paraId="0C73ADC0"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Diverse training data; fairness-aware algorithms; regular bias audits; human oversight; transparency protocols</w:t>
            </w:r>
          </w:p>
        </w:tc>
      </w:tr>
      <w:tr w:rsidR="001B73DA" w:rsidRPr="009344EE" w14:paraId="15E57D43" w14:textId="77777777" w:rsidTr="00366B9D">
        <w:tc>
          <w:tcPr>
            <w:cnfStyle w:val="001000000000" w:firstRow="0" w:lastRow="0" w:firstColumn="1" w:lastColumn="0" w:oddVBand="0" w:evenVBand="0" w:oddHBand="0" w:evenHBand="0" w:firstRowFirstColumn="0" w:firstRowLastColumn="0" w:lastRowFirstColumn="0" w:lastRowLastColumn="0"/>
            <w:tcW w:w="2250" w:type="dxa"/>
            <w:vAlign w:val="center"/>
          </w:tcPr>
          <w:p w14:paraId="62AB011A" w14:textId="77777777" w:rsidR="001B73DA" w:rsidRPr="00A97668" w:rsidRDefault="00692E83" w:rsidP="00535581">
            <w:pPr>
              <w:spacing w:line="360" w:lineRule="auto"/>
              <w:jc w:val="center"/>
              <w:rPr>
                <w:rStyle w:val="Emphasis"/>
                <w:sz w:val="16"/>
              </w:rPr>
            </w:pPr>
            <w:r w:rsidRPr="00A97668">
              <w:rPr>
                <w:rStyle w:val="Emphasis"/>
                <w:sz w:val="16"/>
              </w:rPr>
              <w:t>Privacy &amp; Data Protection</w:t>
            </w:r>
          </w:p>
        </w:tc>
        <w:tc>
          <w:tcPr>
            <w:tcW w:w="3021" w:type="dxa"/>
            <w:vAlign w:val="center"/>
          </w:tcPr>
          <w:p w14:paraId="55562892"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Comprehensive employee profiling; continuous monitoring; consent issues; data security risks</w:t>
            </w:r>
          </w:p>
        </w:tc>
        <w:tc>
          <w:tcPr>
            <w:tcW w:w="0" w:type="auto"/>
            <w:vAlign w:val="center"/>
          </w:tcPr>
          <w:p w14:paraId="655F58FB"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GDPR compliance; data minimization; purpose limitation; employee consent; clear policies; encryption</w:t>
            </w:r>
          </w:p>
        </w:tc>
      </w:tr>
      <w:tr w:rsidR="001B73DA" w:rsidRPr="009344EE" w14:paraId="2F6F34B5" w14:textId="77777777" w:rsidTr="00366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vAlign w:val="center"/>
          </w:tcPr>
          <w:p w14:paraId="20033248" w14:textId="77777777" w:rsidR="001B73DA" w:rsidRPr="00A97668" w:rsidRDefault="00692E83" w:rsidP="00535581">
            <w:pPr>
              <w:spacing w:line="360" w:lineRule="auto"/>
              <w:jc w:val="center"/>
              <w:rPr>
                <w:rStyle w:val="Emphasis"/>
                <w:sz w:val="16"/>
              </w:rPr>
            </w:pPr>
            <w:r w:rsidRPr="00A97668">
              <w:rPr>
                <w:rStyle w:val="Emphasis"/>
                <w:sz w:val="16"/>
              </w:rPr>
              <w:t xml:space="preserve">Transparency &amp; </w:t>
            </w:r>
            <w:proofErr w:type="spellStart"/>
            <w:r w:rsidRPr="00A97668">
              <w:rPr>
                <w:rStyle w:val="Emphasis"/>
                <w:sz w:val="16"/>
              </w:rPr>
              <w:t>Explainability</w:t>
            </w:r>
            <w:proofErr w:type="spellEnd"/>
          </w:p>
        </w:tc>
        <w:tc>
          <w:tcPr>
            <w:tcW w:w="3021" w:type="dxa"/>
            <w:tcBorders>
              <w:top w:val="none" w:sz="0" w:space="0" w:color="auto"/>
              <w:bottom w:val="none" w:sz="0" w:space="0" w:color="auto"/>
            </w:tcBorders>
            <w:vAlign w:val="center"/>
          </w:tcPr>
          <w:p w14:paraId="35ACBDD0"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Black-box algorithms; opaque decision-making; limited interpretability</w:t>
            </w:r>
          </w:p>
        </w:tc>
        <w:tc>
          <w:tcPr>
            <w:tcW w:w="0" w:type="auto"/>
            <w:tcBorders>
              <w:top w:val="none" w:sz="0" w:space="0" w:color="auto"/>
              <w:bottom w:val="none" w:sz="0" w:space="0" w:color="auto"/>
              <w:right w:val="none" w:sz="0" w:space="0" w:color="auto"/>
            </w:tcBorders>
            <w:vAlign w:val="center"/>
          </w:tcPr>
          <w:p w14:paraId="3EFA9D3E"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Explainable AI techniques; decision documentation; algorithmic transparency; employee communication</w:t>
            </w:r>
          </w:p>
        </w:tc>
      </w:tr>
      <w:tr w:rsidR="001B73DA" w:rsidRPr="009344EE" w14:paraId="310B34C9" w14:textId="77777777" w:rsidTr="00366B9D">
        <w:tc>
          <w:tcPr>
            <w:cnfStyle w:val="001000000000" w:firstRow="0" w:lastRow="0" w:firstColumn="1" w:lastColumn="0" w:oddVBand="0" w:evenVBand="0" w:oddHBand="0" w:evenHBand="0" w:firstRowFirstColumn="0" w:firstRowLastColumn="0" w:lastRowFirstColumn="0" w:lastRowLastColumn="0"/>
            <w:tcW w:w="2250" w:type="dxa"/>
            <w:vAlign w:val="center"/>
          </w:tcPr>
          <w:p w14:paraId="5845CDC8" w14:textId="77777777" w:rsidR="001B73DA" w:rsidRPr="00A97668" w:rsidRDefault="00692E83" w:rsidP="00535581">
            <w:pPr>
              <w:spacing w:line="360" w:lineRule="auto"/>
              <w:jc w:val="center"/>
              <w:rPr>
                <w:rStyle w:val="Emphasis"/>
                <w:sz w:val="16"/>
              </w:rPr>
            </w:pPr>
            <w:r w:rsidRPr="00A97668">
              <w:rPr>
                <w:rStyle w:val="Emphasis"/>
                <w:sz w:val="16"/>
              </w:rPr>
              <w:t>Job Displacement</w:t>
            </w:r>
          </w:p>
        </w:tc>
        <w:tc>
          <w:tcPr>
            <w:tcW w:w="3021" w:type="dxa"/>
            <w:vAlign w:val="center"/>
          </w:tcPr>
          <w:p w14:paraId="08F45D2F"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Workforce anxiety; resistance to change; skill obsolescence</w:t>
            </w:r>
          </w:p>
        </w:tc>
        <w:tc>
          <w:tcPr>
            <w:tcW w:w="0" w:type="auto"/>
            <w:vAlign w:val="center"/>
          </w:tcPr>
          <w:p w14:paraId="21A77A4A"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Transparent communication; reskilling programs; employment security policies; employee involvement</w:t>
            </w:r>
          </w:p>
        </w:tc>
        <w:bookmarkStart w:id="27" w:name="_GoBack"/>
        <w:bookmarkEnd w:id="27"/>
      </w:tr>
      <w:tr w:rsidR="001B73DA" w:rsidRPr="009344EE" w14:paraId="6D21BC3F" w14:textId="77777777" w:rsidTr="00366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left w:val="none" w:sz="0" w:space="0" w:color="auto"/>
              <w:bottom w:val="none" w:sz="0" w:space="0" w:color="auto"/>
            </w:tcBorders>
            <w:vAlign w:val="center"/>
          </w:tcPr>
          <w:p w14:paraId="15F4DCF0" w14:textId="77777777" w:rsidR="001B73DA" w:rsidRPr="00A97668" w:rsidRDefault="00692E83" w:rsidP="00535581">
            <w:pPr>
              <w:spacing w:line="360" w:lineRule="auto"/>
              <w:jc w:val="center"/>
              <w:rPr>
                <w:rStyle w:val="Emphasis"/>
                <w:sz w:val="16"/>
              </w:rPr>
            </w:pPr>
            <w:r w:rsidRPr="00A97668">
              <w:rPr>
                <w:rStyle w:val="Emphasis"/>
                <w:sz w:val="16"/>
              </w:rPr>
              <w:t>Organizational Readiness</w:t>
            </w:r>
          </w:p>
        </w:tc>
        <w:tc>
          <w:tcPr>
            <w:tcW w:w="3021" w:type="dxa"/>
            <w:tcBorders>
              <w:top w:val="none" w:sz="0" w:space="0" w:color="auto"/>
              <w:bottom w:val="none" w:sz="0" w:space="0" w:color="auto"/>
            </w:tcBorders>
            <w:vAlign w:val="center"/>
          </w:tcPr>
          <w:p w14:paraId="6DCC9576"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Infrastructure deficits; skills gaps; weak change management; insufficient leadership support</w:t>
            </w:r>
          </w:p>
        </w:tc>
        <w:tc>
          <w:tcPr>
            <w:tcW w:w="0" w:type="auto"/>
            <w:tcBorders>
              <w:top w:val="none" w:sz="0" w:space="0" w:color="auto"/>
              <w:bottom w:val="none" w:sz="0" w:space="0" w:color="auto"/>
              <w:right w:val="none" w:sz="0" w:space="0" w:color="auto"/>
            </w:tcBorders>
            <w:vAlign w:val="center"/>
          </w:tcPr>
          <w:p w14:paraId="5C8ECB7F" w14:textId="77777777" w:rsidR="001B73DA" w:rsidRPr="00A97668" w:rsidRDefault="00692E83" w:rsidP="00535581">
            <w:pPr>
              <w:spacing w:line="360" w:lineRule="auto"/>
              <w:jc w:val="center"/>
              <w:cnfStyle w:val="000000100000" w:firstRow="0" w:lastRow="0" w:firstColumn="0" w:lastColumn="0" w:oddVBand="0" w:evenVBand="0" w:oddHBand="1" w:evenHBand="0" w:firstRowFirstColumn="0" w:firstRowLastColumn="0" w:lastRowFirstColumn="0" w:lastRowLastColumn="0"/>
              <w:rPr>
                <w:rStyle w:val="Emphasis"/>
                <w:i w:val="0"/>
                <w:sz w:val="16"/>
              </w:rPr>
            </w:pPr>
            <w:r w:rsidRPr="00A97668">
              <w:rPr>
                <w:rStyle w:val="Emphasis"/>
                <w:i w:val="0"/>
                <w:sz w:val="16"/>
              </w:rPr>
              <w:t>Strategic planning; capability development; technology investments; executive commitment</w:t>
            </w:r>
          </w:p>
        </w:tc>
      </w:tr>
      <w:tr w:rsidR="001B73DA" w:rsidRPr="009344EE" w14:paraId="160C5EE6" w14:textId="77777777" w:rsidTr="00366B9D">
        <w:tc>
          <w:tcPr>
            <w:cnfStyle w:val="001000000000" w:firstRow="0" w:lastRow="0" w:firstColumn="1" w:lastColumn="0" w:oddVBand="0" w:evenVBand="0" w:oddHBand="0" w:evenHBand="0" w:firstRowFirstColumn="0" w:firstRowLastColumn="0" w:lastRowFirstColumn="0" w:lastRowLastColumn="0"/>
            <w:tcW w:w="2250" w:type="dxa"/>
            <w:vAlign w:val="center"/>
          </w:tcPr>
          <w:p w14:paraId="423FB96B" w14:textId="77777777" w:rsidR="001B73DA" w:rsidRPr="00A97668" w:rsidRDefault="00692E83" w:rsidP="00535581">
            <w:pPr>
              <w:spacing w:line="360" w:lineRule="auto"/>
              <w:jc w:val="center"/>
              <w:rPr>
                <w:rStyle w:val="Emphasis"/>
                <w:sz w:val="16"/>
              </w:rPr>
            </w:pPr>
            <w:r w:rsidRPr="00A97668">
              <w:rPr>
                <w:rStyle w:val="Emphasis"/>
                <w:sz w:val="16"/>
              </w:rPr>
              <w:t>Legal &amp; Regulatory Uncertainty</w:t>
            </w:r>
          </w:p>
        </w:tc>
        <w:tc>
          <w:tcPr>
            <w:tcW w:w="3021" w:type="dxa"/>
            <w:vAlign w:val="center"/>
          </w:tcPr>
          <w:p w14:paraId="21B91384"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Ambiguous liability; compliance challenges; regulatory gaps</w:t>
            </w:r>
          </w:p>
        </w:tc>
        <w:tc>
          <w:tcPr>
            <w:tcW w:w="0" w:type="auto"/>
            <w:vAlign w:val="center"/>
          </w:tcPr>
          <w:p w14:paraId="542E7A08" w14:textId="77777777" w:rsidR="001B73DA" w:rsidRPr="00A97668" w:rsidRDefault="00692E83" w:rsidP="00535581">
            <w:pPr>
              <w:spacing w:line="360" w:lineRule="auto"/>
              <w:jc w:val="center"/>
              <w:cnfStyle w:val="000000000000" w:firstRow="0" w:lastRow="0" w:firstColumn="0" w:lastColumn="0" w:oddVBand="0" w:evenVBand="0" w:oddHBand="0" w:evenHBand="0" w:firstRowFirstColumn="0" w:firstRowLastColumn="0" w:lastRowFirstColumn="0" w:lastRowLastColumn="0"/>
              <w:rPr>
                <w:rStyle w:val="Emphasis"/>
                <w:i w:val="0"/>
                <w:sz w:val="16"/>
              </w:rPr>
            </w:pPr>
            <w:r w:rsidRPr="00A97668">
              <w:rPr>
                <w:rStyle w:val="Emphasis"/>
                <w:i w:val="0"/>
                <w:sz w:val="16"/>
              </w:rPr>
              <w:t>Legal expertise engagement; proactive compliance; ethical frameworks; industry collaboration</w:t>
            </w:r>
          </w:p>
        </w:tc>
      </w:tr>
    </w:tbl>
    <w:p w14:paraId="0F8BC7A0" w14:textId="77777777" w:rsidR="001B73DA" w:rsidRPr="00AB0D39" w:rsidRDefault="00692E83" w:rsidP="004651BC">
      <w:pPr>
        <w:spacing w:before="120" w:line="360" w:lineRule="auto"/>
        <w:jc w:val="center"/>
        <w:rPr>
          <w:rFonts w:ascii="Times New Roman" w:hAnsi="Times New Roman" w:cs="Times New Roman"/>
          <w:sz w:val="20"/>
          <w:szCs w:val="24"/>
        </w:rPr>
      </w:pPr>
      <w:r w:rsidRPr="00AB0D39">
        <w:rPr>
          <w:rFonts w:ascii="Times New Roman" w:hAnsi="Times New Roman" w:cs="Times New Roman"/>
          <w:b/>
          <w:bCs/>
          <w:sz w:val="20"/>
          <w:szCs w:val="24"/>
        </w:rPr>
        <w:t>Table 2:</w:t>
      </w:r>
      <w:r w:rsidRPr="00AB0D39">
        <w:rPr>
          <w:rFonts w:ascii="Times New Roman" w:hAnsi="Times New Roman" w:cs="Times New Roman"/>
          <w:sz w:val="20"/>
          <w:szCs w:val="24"/>
        </w:rPr>
        <w:t xml:space="preserve"> Critical Challenges in AI-HRM Integration and Mitigation Strategies</w:t>
      </w:r>
    </w:p>
    <w:p w14:paraId="0075EDD1" w14:textId="1A1045A2" w:rsidR="001B73DA" w:rsidRPr="0012714C" w:rsidRDefault="0012714C" w:rsidP="0012714C">
      <w:pPr>
        <w:pStyle w:val="ListParagraph"/>
        <w:numPr>
          <w:ilvl w:val="0"/>
          <w:numId w:val="4"/>
        </w:numPr>
        <w:spacing w:before="240" w:line="360" w:lineRule="auto"/>
        <w:jc w:val="both"/>
        <w:rPr>
          <w:rFonts w:ascii="Times New Roman" w:hAnsi="Times New Roman" w:cs="Times New Roman"/>
          <w:sz w:val="24"/>
          <w:szCs w:val="24"/>
        </w:rPr>
      </w:pPr>
      <w:bookmarkStart w:id="28" w:name="bm_6_organizational_readiness_and_2cef30"/>
      <w:r w:rsidRPr="0012714C">
        <w:rPr>
          <w:rFonts w:ascii="Times New Roman" w:hAnsi="Times New Roman" w:cs="Times New Roman"/>
          <w:b/>
          <w:sz w:val="20"/>
          <w:szCs w:val="24"/>
        </w:rPr>
        <w:lastRenderedPageBreak/>
        <w:t>ORGANIZATIONAL READINESS AND IMPLEMENTATION STRATEGIES</w:t>
      </w:r>
      <w:bookmarkEnd w:id="28"/>
    </w:p>
    <w:p w14:paraId="4731103D" w14:textId="77777777" w:rsidR="001B73DA" w:rsidRPr="00551E71" w:rsidRDefault="00692E83" w:rsidP="00551E71">
      <w:pPr>
        <w:spacing w:after="240" w:line="276" w:lineRule="auto"/>
        <w:jc w:val="both"/>
        <w:rPr>
          <w:rFonts w:ascii="Times New Roman" w:hAnsi="Times New Roman" w:cs="Times New Roman"/>
          <w:sz w:val="20"/>
          <w:szCs w:val="24"/>
        </w:rPr>
      </w:pPr>
      <w:r w:rsidRPr="00551E71">
        <w:rPr>
          <w:rFonts w:ascii="Times New Roman" w:hAnsi="Times New Roman" w:cs="Times New Roman"/>
          <w:sz w:val="20"/>
          <w:szCs w:val="24"/>
        </w:rPr>
        <w:t>Successful AI-HRM integration requires comprehensive organizational readiness assessment and strategic implementation approaches that address technical, human, and organizational dimensions.</w:t>
      </w:r>
    </w:p>
    <w:p w14:paraId="4048DF89" w14:textId="77777777" w:rsidR="001B73DA" w:rsidRPr="008E316D" w:rsidRDefault="00692E83" w:rsidP="008E316D">
      <w:pPr>
        <w:spacing w:before="240" w:line="276" w:lineRule="auto"/>
        <w:ind w:left="720"/>
        <w:jc w:val="both"/>
        <w:rPr>
          <w:rFonts w:ascii="Times New Roman" w:hAnsi="Times New Roman" w:cs="Times New Roman"/>
          <w:b/>
          <w:sz w:val="20"/>
          <w:szCs w:val="24"/>
        </w:rPr>
      </w:pPr>
      <w:bookmarkStart w:id="29" w:name="bm_6_1_assessing_organizational_r_ee81fb"/>
      <w:r w:rsidRPr="008E316D">
        <w:rPr>
          <w:rFonts w:ascii="Times New Roman" w:hAnsi="Times New Roman" w:cs="Times New Roman"/>
          <w:b/>
          <w:sz w:val="20"/>
          <w:szCs w:val="24"/>
        </w:rPr>
        <w:t xml:space="preserve">6.1 </w:t>
      </w:r>
      <w:r w:rsidRPr="00474E0F">
        <w:rPr>
          <w:rFonts w:ascii="Times New Roman" w:hAnsi="Times New Roman" w:cs="Times New Roman"/>
          <w:b/>
          <w:sz w:val="20"/>
          <w:szCs w:val="24"/>
          <w:u w:val="single"/>
        </w:rPr>
        <w:t>Assessing Organizational Readiness</w:t>
      </w:r>
      <w:bookmarkEnd w:id="29"/>
    </w:p>
    <w:p w14:paraId="46B454E0" w14:textId="77777777" w:rsidR="001B73DA" w:rsidRPr="008E316D" w:rsidRDefault="00692E83" w:rsidP="008E316D">
      <w:pPr>
        <w:spacing w:after="240" w:line="276" w:lineRule="auto"/>
        <w:jc w:val="both"/>
        <w:rPr>
          <w:rFonts w:ascii="Times New Roman" w:hAnsi="Times New Roman" w:cs="Times New Roman"/>
          <w:sz w:val="20"/>
          <w:szCs w:val="24"/>
        </w:rPr>
      </w:pPr>
      <w:r w:rsidRPr="008E316D">
        <w:rPr>
          <w:rFonts w:ascii="Times New Roman" w:hAnsi="Times New Roman" w:cs="Times New Roman"/>
          <w:sz w:val="20"/>
          <w:szCs w:val="24"/>
        </w:rPr>
        <w:t>Organizational readiness encompasses multiple elements including culture, governance, resources, capabilities, and strategic clarity (AIHR, 2025). HR leaders must actively assess their organization's current state across these dimensions before embarking on AI initiatives.</w:t>
      </w:r>
    </w:p>
    <w:p w14:paraId="0F28E181"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sz w:val="24"/>
          <w:szCs w:val="24"/>
        </w:rPr>
      </w:pPr>
      <w:r w:rsidRPr="00142615">
        <w:rPr>
          <w:rFonts w:ascii="Times New Roman" w:hAnsi="Times New Roman" w:cs="Times New Roman"/>
          <w:b/>
          <w:sz w:val="20"/>
          <w:szCs w:val="24"/>
        </w:rPr>
        <w:t>Cultural Readiness</w:t>
      </w:r>
      <w:r w:rsidRPr="00142615">
        <w:rPr>
          <w:rFonts w:ascii="Times New Roman" w:hAnsi="Times New Roman" w:cs="Times New Roman"/>
          <w:sz w:val="20"/>
          <w:szCs w:val="24"/>
        </w:rPr>
        <w:t xml:space="preserve">: Organizations must cultivate cultures that embrace innovation, data literacy, and continuous learning. </w:t>
      </w:r>
      <w:proofErr w:type="gramStart"/>
      <w:r w:rsidRPr="00142615">
        <w:rPr>
          <w:rFonts w:ascii="Times New Roman" w:hAnsi="Times New Roman" w:cs="Times New Roman"/>
          <w:sz w:val="20"/>
          <w:szCs w:val="24"/>
        </w:rPr>
        <w:t>Resistance to data-driven decision-making, preference for intuition-based judgments, or risk-averse cultures create</w:t>
      </w:r>
      <w:proofErr w:type="gramEnd"/>
      <w:r w:rsidRPr="00142615">
        <w:rPr>
          <w:rFonts w:ascii="Times New Roman" w:hAnsi="Times New Roman" w:cs="Times New Roman"/>
          <w:sz w:val="20"/>
          <w:szCs w:val="24"/>
        </w:rPr>
        <w:t xml:space="preserve"> implementation barriers (AIHR, 2025).</w:t>
      </w:r>
    </w:p>
    <w:p w14:paraId="2E5FDA52"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Technological Infrastructure: </w:t>
      </w:r>
      <w:r w:rsidRPr="00142615">
        <w:rPr>
          <w:rFonts w:ascii="Times New Roman" w:hAnsi="Times New Roman" w:cs="Times New Roman"/>
          <w:sz w:val="20"/>
          <w:szCs w:val="24"/>
        </w:rPr>
        <w:t>Adequate technological foundations include data management systems, computing resources, integration capabilities, and security infrastructure. Many organizations discover infrastructure deficits only after initiating AI projects, resulting in costly delays and redesigns (AIHR, 2025).</w:t>
      </w:r>
    </w:p>
    <w:p w14:paraId="2E474811"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Data Quality and Availability: </w:t>
      </w:r>
      <w:r w:rsidRPr="00142615">
        <w:rPr>
          <w:rFonts w:ascii="Times New Roman" w:hAnsi="Times New Roman" w:cs="Times New Roman"/>
          <w:sz w:val="20"/>
          <w:szCs w:val="24"/>
        </w:rPr>
        <w:t>AI systems depend critically on high-quality, comprehensive, and accessible data. Organizations must evaluate data completeness, accuracy, consistency, and integration across disparate systems. Poor data quality represents one of the most common causes of AI project failures (Innovative Human Capital, 2025).</w:t>
      </w:r>
    </w:p>
    <w:p w14:paraId="7FA48A91"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Human Capital and Capabilities: </w:t>
      </w:r>
      <w:r w:rsidRPr="00142615">
        <w:rPr>
          <w:rFonts w:ascii="Times New Roman" w:hAnsi="Times New Roman" w:cs="Times New Roman"/>
          <w:sz w:val="20"/>
          <w:szCs w:val="24"/>
        </w:rPr>
        <w:t>Successful implementation requires appropriate skills among HR professionals, IT specialists, and organizational leadership. Capability assessments should identify existing competencies and gaps in areas such as data analytics, AI technology understanding, change management, and ethical reasoning (AIHR, 2025).</w:t>
      </w:r>
    </w:p>
    <w:p w14:paraId="6664C712" w14:textId="77777777" w:rsidR="001B73DA" w:rsidRPr="00142615" w:rsidRDefault="00692E83" w:rsidP="00142615">
      <w:pPr>
        <w:pStyle w:val="ListParagraph"/>
        <w:numPr>
          <w:ilvl w:val="0"/>
          <w:numId w:val="12"/>
        </w:numPr>
        <w:spacing w:after="240" w:line="276" w:lineRule="auto"/>
        <w:jc w:val="both"/>
        <w:rPr>
          <w:rFonts w:ascii="Times New Roman" w:hAnsi="Times New Roman" w:cs="Times New Roman"/>
          <w:b/>
          <w:sz w:val="20"/>
          <w:szCs w:val="24"/>
        </w:rPr>
      </w:pPr>
      <w:r w:rsidRPr="00142615">
        <w:rPr>
          <w:rFonts w:ascii="Times New Roman" w:hAnsi="Times New Roman" w:cs="Times New Roman"/>
          <w:b/>
          <w:sz w:val="20"/>
          <w:szCs w:val="24"/>
        </w:rPr>
        <w:t xml:space="preserve">Leadership Support and Governance: </w:t>
      </w:r>
      <w:r w:rsidRPr="00142615">
        <w:rPr>
          <w:rFonts w:ascii="Times New Roman" w:hAnsi="Times New Roman" w:cs="Times New Roman"/>
          <w:sz w:val="20"/>
          <w:szCs w:val="24"/>
        </w:rPr>
        <w:t>Executive commitment, clear accountability structures, and established governance frameworks prove essential. Organizations should clarify decision rights, establish ethical guidelines, and create accountability mechanisms for AI systems (AIHR, 2025).</w:t>
      </w:r>
    </w:p>
    <w:p w14:paraId="4335FB0B" w14:textId="77777777" w:rsidR="001B73DA" w:rsidRPr="0050377B" w:rsidRDefault="00692E83" w:rsidP="0050377B">
      <w:pPr>
        <w:spacing w:before="240" w:line="276" w:lineRule="auto"/>
        <w:ind w:left="720"/>
        <w:jc w:val="both"/>
        <w:rPr>
          <w:rFonts w:ascii="Times New Roman" w:hAnsi="Times New Roman" w:cs="Times New Roman"/>
          <w:b/>
          <w:sz w:val="20"/>
          <w:szCs w:val="24"/>
        </w:rPr>
      </w:pPr>
      <w:bookmarkStart w:id="30" w:name="bm_6_2_strategic_implementation_a_7f4860"/>
      <w:r w:rsidRPr="0050377B">
        <w:rPr>
          <w:rFonts w:ascii="Times New Roman" w:hAnsi="Times New Roman" w:cs="Times New Roman"/>
          <w:b/>
          <w:sz w:val="20"/>
          <w:szCs w:val="24"/>
        </w:rPr>
        <w:t xml:space="preserve">6.2 </w:t>
      </w:r>
      <w:r w:rsidRPr="00474E0F">
        <w:rPr>
          <w:rFonts w:ascii="Times New Roman" w:hAnsi="Times New Roman" w:cs="Times New Roman"/>
          <w:b/>
          <w:sz w:val="20"/>
          <w:szCs w:val="24"/>
          <w:u w:val="single"/>
        </w:rPr>
        <w:t>Strategic Implementation Approaches</w:t>
      </w:r>
      <w:bookmarkEnd w:id="30"/>
    </w:p>
    <w:p w14:paraId="08ECB85B" w14:textId="77777777" w:rsidR="001B73DA" w:rsidRPr="000403FC" w:rsidRDefault="00692E83" w:rsidP="000403FC">
      <w:pPr>
        <w:spacing w:after="240" w:line="276" w:lineRule="auto"/>
        <w:jc w:val="both"/>
        <w:rPr>
          <w:rFonts w:ascii="Times New Roman" w:hAnsi="Times New Roman" w:cs="Times New Roman"/>
          <w:sz w:val="20"/>
          <w:szCs w:val="24"/>
        </w:rPr>
      </w:pPr>
      <w:r w:rsidRPr="000403FC">
        <w:rPr>
          <w:rFonts w:ascii="Times New Roman" w:hAnsi="Times New Roman" w:cs="Times New Roman"/>
          <w:sz w:val="20"/>
          <w:szCs w:val="24"/>
        </w:rPr>
        <w:t>Evidence-based implementation strategies emphasize phased approaches, pilot testing, continuous evaluation, and human-centered design principles.</w:t>
      </w:r>
    </w:p>
    <w:p w14:paraId="7C6928FC"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sz w:val="24"/>
          <w:szCs w:val="24"/>
        </w:rPr>
      </w:pPr>
      <w:r w:rsidRPr="004B4453">
        <w:rPr>
          <w:rFonts w:ascii="Times New Roman" w:hAnsi="Times New Roman" w:cs="Times New Roman"/>
          <w:b/>
          <w:sz w:val="20"/>
          <w:szCs w:val="24"/>
        </w:rPr>
        <w:t xml:space="preserve">Start </w:t>
      </w:r>
      <w:proofErr w:type="gramStart"/>
      <w:r w:rsidRPr="004B4453">
        <w:rPr>
          <w:rFonts w:ascii="Times New Roman" w:hAnsi="Times New Roman" w:cs="Times New Roman"/>
          <w:b/>
          <w:sz w:val="20"/>
          <w:szCs w:val="24"/>
        </w:rPr>
        <w:t>Small</w:t>
      </w:r>
      <w:proofErr w:type="gramEnd"/>
      <w:r w:rsidRPr="004B4453">
        <w:rPr>
          <w:rFonts w:ascii="Times New Roman" w:hAnsi="Times New Roman" w:cs="Times New Roman"/>
          <w:b/>
          <w:sz w:val="20"/>
          <w:szCs w:val="24"/>
        </w:rPr>
        <w:t xml:space="preserve"> and Scale:</w:t>
      </w:r>
      <w:r w:rsidRPr="004B4453">
        <w:rPr>
          <w:rFonts w:ascii="Times New Roman" w:hAnsi="Times New Roman" w:cs="Times New Roman"/>
          <w:sz w:val="24"/>
          <w:szCs w:val="24"/>
        </w:rPr>
        <w:t xml:space="preserve"> </w:t>
      </w:r>
      <w:r w:rsidRPr="004B4453">
        <w:rPr>
          <w:rFonts w:ascii="Times New Roman" w:hAnsi="Times New Roman" w:cs="Times New Roman"/>
          <w:sz w:val="20"/>
          <w:szCs w:val="24"/>
        </w:rPr>
        <w:t>Organizations should begin with well-defined, high-impact use cases that demonstrate value while limiting risk. Early wins build organizational confidence and provide learning opportunities before scaling to broader applications (AMANET, 2025). Examples include optimizing job descriptions, streamlining resume screening, or implementing chatbots for routine inquiries.</w:t>
      </w:r>
    </w:p>
    <w:p w14:paraId="69565902"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sz w:val="20"/>
          <w:szCs w:val="24"/>
        </w:rPr>
      </w:pPr>
      <w:r w:rsidRPr="004B4453">
        <w:rPr>
          <w:rFonts w:ascii="Times New Roman" w:hAnsi="Times New Roman" w:cs="Times New Roman"/>
          <w:b/>
          <w:sz w:val="20"/>
          <w:szCs w:val="24"/>
        </w:rPr>
        <w:t xml:space="preserve">Pilot Testing and Iteration: </w:t>
      </w:r>
      <w:r w:rsidRPr="004B4453">
        <w:rPr>
          <w:rFonts w:ascii="Times New Roman" w:hAnsi="Times New Roman" w:cs="Times New Roman"/>
          <w:sz w:val="20"/>
          <w:szCs w:val="24"/>
        </w:rPr>
        <w:t>Rigorous pilot programs allow organizations to test AI systems in controlled environments, identify unforeseen issues, and refine approaches before full deployment. Pilots should include diverse user groups and comprehensive evaluation metrics (Innovative Human Capital, 2025).</w:t>
      </w:r>
    </w:p>
    <w:p w14:paraId="30A19F88" w14:textId="2CD8C17C"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t xml:space="preserve">Human-Centered Design: </w:t>
      </w:r>
      <w:r w:rsidRPr="004B4453">
        <w:rPr>
          <w:rFonts w:ascii="Times New Roman" w:hAnsi="Times New Roman" w:cs="Times New Roman"/>
          <w:sz w:val="20"/>
          <w:szCs w:val="24"/>
        </w:rPr>
        <w:t>AI-HRM systems should prioritize user experience, intuitive interfaces, and meaningful human control. Design processes should involve end-users</w:t>
      </w:r>
      <w:r w:rsidR="00DA7AD3" w:rsidRPr="004B4453">
        <w:rPr>
          <w:rFonts w:ascii="Times New Roman" w:hAnsi="Times New Roman" w:cs="Times New Roman"/>
          <w:sz w:val="20"/>
          <w:szCs w:val="24"/>
        </w:rPr>
        <w:t xml:space="preserve"> </w:t>
      </w:r>
      <w:r w:rsidRPr="004B4453">
        <w:rPr>
          <w:rFonts w:ascii="Times New Roman" w:hAnsi="Times New Roman" w:cs="Times New Roman"/>
          <w:sz w:val="20"/>
          <w:szCs w:val="24"/>
        </w:rPr>
        <w:t>both HR professionals and employees</w:t>
      </w:r>
      <w:r w:rsidR="00DA7AD3" w:rsidRPr="004B4453">
        <w:rPr>
          <w:rFonts w:ascii="Times New Roman" w:hAnsi="Times New Roman" w:cs="Times New Roman"/>
          <w:sz w:val="20"/>
          <w:szCs w:val="24"/>
        </w:rPr>
        <w:t xml:space="preserve"> </w:t>
      </w:r>
      <w:r w:rsidRPr="004B4453">
        <w:rPr>
          <w:rFonts w:ascii="Times New Roman" w:hAnsi="Times New Roman" w:cs="Times New Roman"/>
          <w:sz w:val="20"/>
          <w:szCs w:val="24"/>
        </w:rPr>
        <w:t>from inception through deployment to ensure systems meet actual needs and gain user acceptance (Udayanan et al., 2024).</w:t>
      </w:r>
    </w:p>
    <w:p w14:paraId="4371FD45"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lastRenderedPageBreak/>
        <w:t xml:space="preserve">Continuous Monitoring and Evaluation: </w:t>
      </w:r>
      <w:r w:rsidRPr="004B4453">
        <w:rPr>
          <w:rFonts w:ascii="Times New Roman" w:hAnsi="Times New Roman" w:cs="Times New Roman"/>
          <w:sz w:val="20"/>
          <w:szCs w:val="24"/>
        </w:rPr>
        <w:t>Organizations must establish ongoing evaluation mechanisms that assess AI system performance, identify emerging biases, monitor user satisfaction, and track impact on intended outcomes. Regular audits and performance reviews enable continuous improvement and early problem detection (EMA, 2024).</w:t>
      </w:r>
    </w:p>
    <w:p w14:paraId="070E2A3E"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t xml:space="preserve">Change Management and Communication: </w:t>
      </w:r>
      <w:r w:rsidRPr="004B4453">
        <w:rPr>
          <w:rFonts w:ascii="Times New Roman" w:hAnsi="Times New Roman" w:cs="Times New Roman"/>
          <w:sz w:val="20"/>
          <w:szCs w:val="24"/>
        </w:rPr>
        <w:t>Comprehensive change management strategies should address stakeholder concerns, communicate transparently about AI's role and limitations, and provide adequate training and support. Involving employees in implementation processes reduces resistance and enhances adoption (Sadeghi, 2024).</w:t>
      </w:r>
    </w:p>
    <w:p w14:paraId="45774EC3" w14:textId="77777777" w:rsidR="001B73DA" w:rsidRPr="004B4453" w:rsidRDefault="00692E83" w:rsidP="004B4453">
      <w:pPr>
        <w:pStyle w:val="ListParagraph"/>
        <w:numPr>
          <w:ilvl w:val="0"/>
          <w:numId w:val="13"/>
        </w:numPr>
        <w:spacing w:after="240" w:line="276" w:lineRule="auto"/>
        <w:jc w:val="both"/>
        <w:rPr>
          <w:rFonts w:ascii="Times New Roman" w:hAnsi="Times New Roman" w:cs="Times New Roman"/>
          <w:b/>
          <w:sz w:val="20"/>
          <w:szCs w:val="24"/>
        </w:rPr>
      </w:pPr>
      <w:r w:rsidRPr="004B4453">
        <w:rPr>
          <w:rFonts w:ascii="Times New Roman" w:hAnsi="Times New Roman" w:cs="Times New Roman"/>
          <w:b/>
          <w:sz w:val="20"/>
          <w:szCs w:val="24"/>
        </w:rPr>
        <w:t xml:space="preserve">Ethical Frameworks and Governance: </w:t>
      </w:r>
      <w:r w:rsidRPr="004B4453">
        <w:rPr>
          <w:rFonts w:ascii="Times New Roman" w:hAnsi="Times New Roman" w:cs="Times New Roman"/>
          <w:sz w:val="20"/>
          <w:szCs w:val="24"/>
        </w:rPr>
        <w:t>Organizations should develop explicit ethical frameworks governing AI use, establish review processes for high-stakes applications, and create mechanisms for employees to raise concerns or challenge AI-driven decisions. Ethical considerations should be integrated throughout design, development, and deployment phases (</w:t>
      </w:r>
      <w:proofErr w:type="spellStart"/>
      <w:r w:rsidRPr="004B4453">
        <w:rPr>
          <w:rFonts w:ascii="Times New Roman" w:hAnsi="Times New Roman" w:cs="Times New Roman"/>
          <w:sz w:val="20"/>
          <w:szCs w:val="24"/>
        </w:rPr>
        <w:t>Drpress</w:t>
      </w:r>
      <w:proofErr w:type="spellEnd"/>
      <w:r w:rsidRPr="004B4453">
        <w:rPr>
          <w:rFonts w:ascii="Times New Roman" w:hAnsi="Times New Roman" w:cs="Times New Roman"/>
          <w:sz w:val="20"/>
          <w:szCs w:val="24"/>
        </w:rPr>
        <w:t>, 2024).</w:t>
      </w:r>
    </w:p>
    <w:p w14:paraId="0D155833" w14:textId="77777777" w:rsidR="001B73DA" w:rsidRPr="009A3593" w:rsidRDefault="00692E83" w:rsidP="009A3593">
      <w:pPr>
        <w:spacing w:before="240" w:line="276" w:lineRule="auto"/>
        <w:ind w:left="720"/>
        <w:jc w:val="both"/>
        <w:rPr>
          <w:rFonts w:ascii="Times New Roman" w:hAnsi="Times New Roman" w:cs="Times New Roman"/>
          <w:b/>
          <w:sz w:val="20"/>
          <w:szCs w:val="24"/>
        </w:rPr>
      </w:pPr>
      <w:bookmarkStart w:id="31" w:name="bm_6_3_building_ai_literacy_and_c_8b9127"/>
      <w:r w:rsidRPr="009A3593">
        <w:rPr>
          <w:rFonts w:ascii="Times New Roman" w:hAnsi="Times New Roman" w:cs="Times New Roman"/>
          <w:b/>
          <w:sz w:val="20"/>
          <w:szCs w:val="24"/>
        </w:rPr>
        <w:t xml:space="preserve">6.3 </w:t>
      </w:r>
      <w:r w:rsidRPr="00474E0F">
        <w:rPr>
          <w:rFonts w:ascii="Times New Roman" w:hAnsi="Times New Roman" w:cs="Times New Roman"/>
          <w:b/>
          <w:sz w:val="20"/>
          <w:szCs w:val="24"/>
          <w:u w:val="single"/>
        </w:rPr>
        <w:t>Building AI Literacy and Capabilities</w:t>
      </w:r>
      <w:bookmarkEnd w:id="31"/>
    </w:p>
    <w:p w14:paraId="06E54957" w14:textId="77777777" w:rsidR="001B73DA" w:rsidRPr="009A3593" w:rsidRDefault="00692E83" w:rsidP="009A3593">
      <w:pPr>
        <w:spacing w:after="240" w:line="276" w:lineRule="auto"/>
        <w:jc w:val="both"/>
        <w:rPr>
          <w:rFonts w:ascii="Times New Roman" w:hAnsi="Times New Roman" w:cs="Times New Roman"/>
          <w:sz w:val="20"/>
          <w:szCs w:val="24"/>
        </w:rPr>
      </w:pPr>
      <w:r w:rsidRPr="009A3593">
        <w:rPr>
          <w:rFonts w:ascii="Times New Roman" w:hAnsi="Times New Roman" w:cs="Times New Roman"/>
          <w:sz w:val="20"/>
          <w:szCs w:val="24"/>
        </w:rPr>
        <w:t>Developing organizational AI literacy represents a strategic imperative for sustainable AI-HRM integration. HR professionals require new competencies that extend beyond traditional HR expertise to encompass data analytics, technology understanding, and critical evaluation of AI outputs (AIHR, 2025).</w:t>
      </w:r>
    </w:p>
    <w:p w14:paraId="253B338C" w14:textId="77777777" w:rsidR="001B73DA" w:rsidRPr="00DA7AD3" w:rsidRDefault="00692E83" w:rsidP="00E94A6B">
      <w:pPr>
        <w:spacing w:after="240" w:line="276" w:lineRule="auto"/>
        <w:jc w:val="both"/>
        <w:rPr>
          <w:rFonts w:ascii="Times New Roman" w:hAnsi="Times New Roman" w:cs="Times New Roman"/>
          <w:sz w:val="24"/>
          <w:szCs w:val="24"/>
        </w:rPr>
      </w:pPr>
      <w:r w:rsidRPr="00E94A6B">
        <w:rPr>
          <w:rFonts w:ascii="Times New Roman" w:hAnsi="Times New Roman" w:cs="Times New Roman"/>
          <w:b/>
          <w:sz w:val="20"/>
          <w:szCs w:val="24"/>
        </w:rPr>
        <w:t>Training and Development Programs:</w:t>
      </w:r>
      <w:r w:rsidRPr="00DA7AD3">
        <w:rPr>
          <w:rFonts w:ascii="Times New Roman" w:hAnsi="Times New Roman" w:cs="Times New Roman"/>
          <w:sz w:val="24"/>
          <w:szCs w:val="24"/>
        </w:rPr>
        <w:t xml:space="preserve"> </w:t>
      </w:r>
      <w:r w:rsidRPr="00E94A6B">
        <w:rPr>
          <w:rFonts w:ascii="Times New Roman" w:hAnsi="Times New Roman" w:cs="Times New Roman"/>
          <w:sz w:val="20"/>
          <w:szCs w:val="24"/>
        </w:rPr>
        <w:t>Comprehensive training should address multiple levels: foundational AI literacy for all HR staff, intermediate data analytics skills for HR specialists, and advanced capabilities for AI-HRM leaders. Training content should balance technical knowledge with ethical reasoning and human-centered perspectives (AIHR, 2025).</w:t>
      </w:r>
    </w:p>
    <w:p w14:paraId="6B354A63" w14:textId="77777777" w:rsidR="001B73DA" w:rsidRPr="005748E9" w:rsidRDefault="00692E83" w:rsidP="005748E9">
      <w:pPr>
        <w:spacing w:after="240" w:line="276" w:lineRule="auto"/>
        <w:jc w:val="both"/>
        <w:rPr>
          <w:rFonts w:ascii="Times New Roman" w:hAnsi="Times New Roman" w:cs="Times New Roman"/>
          <w:b/>
          <w:sz w:val="20"/>
          <w:szCs w:val="24"/>
        </w:rPr>
      </w:pPr>
      <w:r w:rsidRPr="005748E9">
        <w:rPr>
          <w:rFonts w:ascii="Times New Roman" w:hAnsi="Times New Roman" w:cs="Times New Roman"/>
          <w:b/>
          <w:sz w:val="20"/>
          <w:szCs w:val="24"/>
        </w:rPr>
        <w:t>Collaborative Structures:</w:t>
      </w:r>
      <w:r w:rsidRPr="005748E9">
        <w:rPr>
          <w:rFonts w:ascii="Times New Roman" w:hAnsi="Times New Roman" w:cs="Times New Roman"/>
          <w:sz w:val="20"/>
          <w:szCs w:val="24"/>
        </w:rPr>
        <w:t xml:space="preserve"> Organizations benefit from creating cross-functional teams that bridge HR, IT, data science, and business units. These collaborative structures facilitate knowledge transfer, ensure technical feasibility aligns with HR needs, and promote integrated problem-solving (AIHR, 2025).</w:t>
      </w:r>
    </w:p>
    <w:p w14:paraId="7673B192" w14:textId="77777777" w:rsidR="001B73DA" w:rsidRPr="005748E9" w:rsidRDefault="00692E83" w:rsidP="005748E9">
      <w:pPr>
        <w:spacing w:after="240" w:line="276" w:lineRule="auto"/>
        <w:jc w:val="both"/>
        <w:rPr>
          <w:rFonts w:ascii="Times New Roman" w:hAnsi="Times New Roman" w:cs="Times New Roman"/>
          <w:b/>
          <w:sz w:val="20"/>
          <w:szCs w:val="24"/>
        </w:rPr>
      </w:pPr>
      <w:r w:rsidRPr="005748E9">
        <w:rPr>
          <w:rFonts w:ascii="Times New Roman" w:hAnsi="Times New Roman" w:cs="Times New Roman"/>
          <w:b/>
          <w:sz w:val="20"/>
          <w:szCs w:val="24"/>
        </w:rPr>
        <w:t xml:space="preserve">External Partnerships: </w:t>
      </w:r>
      <w:r w:rsidRPr="005748E9">
        <w:rPr>
          <w:rFonts w:ascii="Times New Roman" w:hAnsi="Times New Roman" w:cs="Times New Roman"/>
          <w:sz w:val="20"/>
          <w:szCs w:val="24"/>
        </w:rPr>
        <w:t>Many organizations leverage external expertise through partnerships with technology vendors, consulting firms, or academic institutions. These partnerships can accelerate capability development, provide access to specialized knowledge, and reduce implementation risks (Innovative Human Capital, 2025).</w:t>
      </w:r>
    </w:p>
    <w:p w14:paraId="52E87AE3" w14:textId="3305B6FB" w:rsidR="002109DE" w:rsidRDefault="002109DE" w:rsidP="002109D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498343" wp14:editId="0512A1F1">
            <wp:extent cx="2990850" cy="1959913"/>
            <wp:effectExtent l="76200" t="76200" r="133350" b="135890"/>
            <wp:docPr id="2059961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61518" name="Picture 2059961518"/>
                    <pic:cNvPicPr/>
                  </pic:nvPicPr>
                  <pic:blipFill rotWithShape="1">
                    <a:blip r:embed="rId12" cstate="print">
                      <a:extLst>
                        <a:ext uri="{28A0092B-C50C-407E-A947-70E740481C1C}">
                          <a14:useLocalDpi xmlns:a14="http://schemas.microsoft.com/office/drawing/2010/main" val="0"/>
                        </a:ext>
                      </a:extLst>
                    </a:blip>
                    <a:srcRect l="2072" t="60864" r="52359" b="9222"/>
                    <a:stretch>
                      <a:fillRect/>
                    </a:stretch>
                  </pic:blipFill>
                  <pic:spPr bwMode="auto">
                    <a:xfrm>
                      <a:off x="0" y="0"/>
                      <a:ext cx="2993779" cy="1961832"/>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637908D" w14:textId="14FE4453" w:rsidR="002109DE" w:rsidRPr="001F26CE" w:rsidRDefault="001F26CE" w:rsidP="001F26CE">
      <w:pPr>
        <w:spacing w:before="120" w:line="360" w:lineRule="auto"/>
        <w:jc w:val="center"/>
        <w:rPr>
          <w:rFonts w:ascii="Times New Roman" w:hAnsi="Times New Roman" w:cs="Times New Roman"/>
          <w:b/>
          <w:bCs/>
          <w:sz w:val="20"/>
          <w:szCs w:val="24"/>
        </w:rPr>
      </w:pPr>
      <w:r>
        <w:rPr>
          <w:rFonts w:ascii="Times New Roman" w:hAnsi="Times New Roman" w:cs="Times New Roman"/>
          <w:b/>
          <w:bCs/>
          <w:sz w:val="20"/>
          <w:szCs w:val="24"/>
        </w:rPr>
        <w:t>Fig</w:t>
      </w:r>
      <w:r w:rsidR="00692E83" w:rsidRPr="001F26CE">
        <w:rPr>
          <w:rFonts w:ascii="Times New Roman" w:hAnsi="Times New Roman" w:cs="Times New Roman"/>
          <w:b/>
          <w:bCs/>
          <w:sz w:val="20"/>
          <w:szCs w:val="24"/>
        </w:rPr>
        <w:t xml:space="preserve"> 3: </w:t>
      </w:r>
      <w:r w:rsidR="00692E83" w:rsidRPr="00372876">
        <w:rPr>
          <w:rFonts w:ascii="Times New Roman" w:hAnsi="Times New Roman" w:cs="Times New Roman"/>
          <w:bCs/>
          <w:sz w:val="20"/>
          <w:szCs w:val="24"/>
        </w:rPr>
        <w:t>Strategic Implementation Frame</w:t>
      </w:r>
      <w:r w:rsidR="00372876">
        <w:rPr>
          <w:rFonts w:ascii="Times New Roman" w:hAnsi="Times New Roman" w:cs="Times New Roman"/>
          <w:bCs/>
          <w:sz w:val="20"/>
          <w:szCs w:val="24"/>
        </w:rPr>
        <w:t>work for AI-Enabled HRM Systems</w:t>
      </w:r>
    </w:p>
    <w:p w14:paraId="1C8B5F35" w14:textId="7C5B50CC" w:rsidR="001B73DA" w:rsidRPr="00F845BD" w:rsidRDefault="00692E83" w:rsidP="00F845BD">
      <w:pPr>
        <w:spacing w:after="240" w:line="276" w:lineRule="auto"/>
        <w:jc w:val="both"/>
        <w:rPr>
          <w:rFonts w:ascii="Times New Roman" w:hAnsi="Times New Roman" w:cs="Times New Roman"/>
          <w:sz w:val="20"/>
          <w:szCs w:val="24"/>
        </w:rPr>
      </w:pPr>
      <w:r w:rsidRPr="00F845BD">
        <w:rPr>
          <w:rFonts w:ascii="Times New Roman" w:hAnsi="Times New Roman" w:cs="Times New Roman"/>
          <w:sz w:val="20"/>
          <w:szCs w:val="24"/>
        </w:rPr>
        <w:lastRenderedPageBreak/>
        <w:t>This framework illustrates the sequential phases of AI-HRM implementation: (1) Readiness Assessment across cultural, technological, data, capability, and governance dimensions; (2) Strategic Planning including use case selection, pilot design, and change management; (3) Pilot Implementation with testing, evaluation, and refinement; (4) Scaled Deployment across organizational units; and (5) Continuous Improvement through monitoring, evaluation, and adaptation. Feedback loops enable iterative enhancement throughout the implementation lifecycle.</w:t>
      </w:r>
    </w:p>
    <w:p w14:paraId="29D0245C" w14:textId="559D84FB" w:rsidR="001B73DA" w:rsidRPr="0040405C" w:rsidRDefault="0040405C" w:rsidP="0040405C">
      <w:pPr>
        <w:pStyle w:val="ListParagraph"/>
        <w:numPr>
          <w:ilvl w:val="0"/>
          <w:numId w:val="4"/>
        </w:numPr>
        <w:spacing w:before="240" w:line="360" w:lineRule="auto"/>
        <w:jc w:val="both"/>
        <w:rPr>
          <w:rFonts w:ascii="Times New Roman" w:hAnsi="Times New Roman" w:cs="Times New Roman"/>
          <w:sz w:val="24"/>
          <w:szCs w:val="24"/>
        </w:rPr>
      </w:pPr>
      <w:bookmarkStart w:id="32" w:name="bm_7_future_research_directions_a_91a32a"/>
      <w:r w:rsidRPr="0040405C">
        <w:rPr>
          <w:rFonts w:ascii="Times New Roman" w:hAnsi="Times New Roman" w:cs="Times New Roman"/>
          <w:b/>
          <w:sz w:val="20"/>
          <w:szCs w:val="24"/>
        </w:rPr>
        <w:t>FUTURE RESEARCH DIRECTIONS AND CONCEPTUAL FRAMEWORK</w:t>
      </w:r>
      <w:bookmarkEnd w:id="32"/>
    </w:p>
    <w:p w14:paraId="310FA86D" w14:textId="77777777" w:rsidR="001B73DA" w:rsidRPr="007E792D" w:rsidRDefault="00692E83" w:rsidP="007E792D">
      <w:pPr>
        <w:spacing w:after="240" w:line="276" w:lineRule="auto"/>
        <w:jc w:val="both"/>
        <w:rPr>
          <w:rFonts w:ascii="Times New Roman" w:hAnsi="Times New Roman" w:cs="Times New Roman"/>
          <w:sz w:val="20"/>
          <w:szCs w:val="24"/>
        </w:rPr>
      </w:pPr>
      <w:r w:rsidRPr="007E792D">
        <w:rPr>
          <w:rFonts w:ascii="Times New Roman" w:hAnsi="Times New Roman" w:cs="Times New Roman"/>
          <w:sz w:val="20"/>
          <w:szCs w:val="24"/>
        </w:rPr>
        <w:t xml:space="preserve">Despite growing scholarly attention to AI-HRM phenomena, significant research gaps </w:t>
      </w:r>
      <w:proofErr w:type="gramStart"/>
      <w:r w:rsidRPr="007E792D">
        <w:rPr>
          <w:rFonts w:ascii="Times New Roman" w:hAnsi="Times New Roman" w:cs="Times New Roman"/>
          <w:sz w:val="20"/>
          <w:szCs w:val="24"/>
        </w:rPr>
        <w:t>persist</w:t>
      </w:r>
      <w:proofErr w:type="gramEnd"/>
      <w:r w:rsidRPr="007E792D">
        <w:rPr>
          <w:rFonts w:ascii="Times New Roman" w:hAnsi="Times New Roman" w:cs="Times New Roman"/>
          <w:sz w:val="20"/>
          <w:szCs w:val="24"/>
        </w:rPr>
        <w:t xml:space="preserve"> that warrant systematic investigation.</w:t>
      </w:r>
    </w:p>
    <w:p w14:paraId="40BD309E" w14:textId="77777777" w:rsidR="001B73DA" w:rsidRPr="006C7568" w:rsidRDefault="00692E83" w:rsidP="006C7568">
      <w:pPr>
        <w:spacing w:before="240" w:line="276" w:lineRule="auto"/>
        <w:ind w:left="720"/>
        <w:jc w:val="both"/>
        <w:rPr>
          <w:rFonts w:ascii="Times New Roman" w:hAnsi="Times New Roman" w:cs="Times New Roman"/>
          <w:b/>
          <w:sz w:val="20"/>
          <w:szCs w:val="24"/>
        </w:rPr>
      </w:pPr>
      <w:bookmarkStart w:id="33" w:name="bm_7_1_identified_research_gaps"/>
      <w:r w:rsidRPr="006C7568">
        <w:rPr>
          <w:rFonts w:ascii="Times New Roman" w:hAnsi="Times New Roman" w:cs="Times New Roman"/>
          <w:b/>
          <w:sz w:val="20"/>
          <w:szCs w:val="24"/>
        </w:rPr>
        <w:t xml:space="preserve">7.1 </w:t>
      </w:r>
      <w:r w:rsidRPr="00474E0F">
        <w:rPr>
          <w:rFonts w:ascii="Times New Roman" w:hAnsi="Times New Roman" w:cs="Times New Roman"/>
          <w:b/>
          <w:sz w:val="20"/>
          <w:szCs w:val="24"/>
          <w:u w:val="single"/>
        </w:rPr>
        <w:t>Identified Research Gaps</w:t>
      </w:r>
      <w:bookmarkEnd w:id="33"/>
    </w:p>
    <w:p w14:paraId="34FF0121"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sz w:val="24"/>
          <w:szCs w:val="24"/>
        </w:rPr>
      </w:pPr>
      <w:r w:rsidRPr="00BB2469">
        <w:rPr>
          <w:rFonts w:ascii="Times New Roman" w:hAnsi="Times New Roman" w:cs="Times New Roman"/>
          <w:b/>
          <w:sz w:val="20"/>
          <w:szCs w:val="24"/>
        </w:rPr>
        <w:t>Longitudinal Impact Studies:</w:t>
      </w:r>
      <w:r w:rsidRPr="00BB2469">
        <w:rPr>
          <w:rFonts w:ascii="Times New Roman" w:hAnsi="Times New Roman" w:cs="Times New Roman"/>
          <w:sz w:val="24"/>
          <w:szCs w:val="24"/>
        </w:rPr>
        <w:t xml:space="preserve"> </w:t>
      </w:r>
      <w:r w:rsidRPr="00BB2469">
        <w:rPr>
          <w:rFonts w:ascii="Times New Roman" w:hAnsi="Times New Roman" w:cs="Times New Roman"/>
          <w:sz w:val="20"/>
          <w:szCs w:val="24"/>
        </w:rPr>
        <w:t xml:space="preserve">Most existing research employs cross-sectional designs that capture AI-HRM relationships at single time points. Longitudinal studies tracking implementation trajectories, evolving organizational </w:t>
      </w:r>
      <w:proofErr w:type="gramStart"/>
      <w:r w:rsidRPr="00BB2469">
        <w:rPr>
          <w:rFonts w:ascii="Times New Roman" w:hAnsi="Times New Roman" w:cs="Times New Roman"/>
          <w:sz w:val="20"/>
          <w:szCs w:val="24"/>
        </w:rPr>
        <w:t>impacts,</w:t>
      </w:r>
      <w:proofErr w:type="gramEnd"/>
      <w:r w:rsidRPr="00BB2469">
        <w:rPr>
          <w:rFonts w:ascii="Times New Roman" w:hAnsi="Times New Roman" w:cs="Times New Roman"/>
          <w:sz w:val="20"/>
          <w:szCs w:val="24"/>
        </w:rPr>
        <w:t xml:space="preserve"> and sustainability of benefits over extended periods are critically needed (Chatterjee et al., 2024).</w:t>
      </w:r>
    </w:p>
    <w:p w14:paraId="35DB1FC3"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Cross-Cultural and Contextual Variations: </w:t>
      </w:r>
      <w:r w:rsidRPr="00BB2469">
        <w:rPr>
          <w:rFonts w:ascii="Times New Roman" w:hAnsi="Times New Roman" w:cs="Times New Roman"/>
          <w:sz w:val="20"/>
          <w:szCs w:val="24"/>
        </w:rPr>
        <w:t>AI-HRM research predominantly focuses on Western, particularly North American, contexts. Comparative studies examining implementation patterns, challenges, and outcomes across cultural contexts, regulatory environments, and organizational types would enhance generalizability and reveal contextual contingencies (Chatterjee et al., 2024).</w:t>
      </w:r>
    </w:p>
    <w:p w14:paraId="325E4E56"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Ethical Frameworks and Governance Models: </w:t>
      </w:r>
      <w:r w:rsidRPr="00BB2469">
        <w:rPr>
          <w:rFonts w:ascii="Times New Roman" w:hAnsi="Times New Roman" w:cs="Times New Roman"/>
          <w:sz w:val="20"/>
          <w:szCs w:val="24"/>
        </w:rPr>
        <w:t>While ethical concerns receive increasing attention, systematic research on effective governance structures, ethical decision-making frameworks, and best practices for responsible AI deployment remains limited. Empirical evaluation of different governance approaches and their effectiveness constitutes a critical research priority (</w:t>
      </w:r>
      <w:proofErr w:type="spellStart"/>
      <w:r w:rsidRPr="00BB2469">
        <w:rPr>
          <w:rFonts w:ascii="Times New Roman" w:hAnsi="Times New Roman" w:cs="Times New Roman"/>
          <w:sz w:val="20"/>
          <w:szCs w:val="24"/>
        </w:rPr>
        <w:t>Drpress</w:t>
      </w:r>
      <w:proofErr w:type="spellEnd"/>
      <w:r w:rsidRPr="00BB2469">
        <w:rPr>
          <w:rFonts w:ascii="Times New Roman" w:hAnsi="Times New Roman" w:cs="Times New Roman"/>
          <w:sz w:val="20"/>
          <w:szCs w:val="24"/>
        </w:rPr>
        <w:t>, 2024).</w:t>
      </w:r>
    </w:p>
    <w:p w14:paraId="66F0128E"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Employee Perspectives and Experiences: </w:t>
      </w:r>
      <w:r w:rsidRPr="00BB2469">
        <w:rPr>
          <w:rFonts w:ascii="Times New Roman" w:hAnsi="Times New Roman" w:cs="Times New Roman"/>
          <w:sz w:val="20"/>
          <w:szCs w:val="24"/>
        </w:rPr>
        <w:t>Existing literature emphasizes organizational and managerial perspectives, with insufficient attention to employee experiences, perceptions, and reactions to AI-HRM systems. Research exploring employee trust, privacy concerns, fairness perceptions, and psychological impacts of algorithmic management would provide crucial insights (Sadeghi, 2024).</w:t>
      </w:r>
    </w:p>
    <w:p w14:paraId="2304BF35"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SME-Specific Considerations: </w:t>
      </w:r>
      <w:r w:rsidRPr="00BB2469">
        <w:rPr>
          <w:rFonts w:ascii="Times New Roman" w:hAnsi="Times New Roman" w:cs="Times New Roman"/>
          <w:sz w:val="20"/>
          <w:szCs w:val="24"/>
        </w:rPr>
        <w:t>AI-HRM research disproportionately focuses on large organizations with substantial resources. Small and medium-sized enterprises (SMEs) face distinct challenges and constraints. Research addressing feasible AI adoption pathways, cost-effective implementations, and scaled-down approaches for SMEs would enhance practical relevance (ACR, 2025).</w:t>
      </w:r>
    </w:p>
    <w:p w14:paraId="08282422"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Algorithmic Fairness Metrics: </w:t>
      </w:r>
      <w:r w:rsidRPr="00BB2469">
        <w:rPr>
          <w:rFonts w:ascii="Times New Roman" w:hAnsi="Times New Roman" w:cs="Times New Roman"/>
          <w:sz w:val="20"/>
          <w:szCs w:val="24"/>
        </w:rPr>
        <w:t>Tensions exist among different fairness conceptualizations and measurement approaches. Research developing validated fairness metrics appropriate for HRM contexts, empirically testing their effectiveness, and examining trade-offs among competing fairness criteria would advance responsible AI development (Mohamed et al., 2023).</w:t>
      </w:r>
    </w:p>
    <w:p w14:paraId="06FED198" w14:textId="77777777" w:rsidR="001B73DA" w:rsidRPr="00BB2469" w:rsidRDefault="00692E83" w:rsidP="00BB2469">
      <w:pPr>
        <w:pStyle w:val="ListParagraph"/>
        <w:numPr>
          <w:ilvl w:val="0"/>
          <w:numId w:val="20"/>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Integration with Other HR Technologies: </w:t>
      </w:r>
      <w:r w:rsidRPr="00BB2469">
        <w:rPr>
          <w:rFonts w:ascii="Times New Roman" w:hAnsi="Times New Roman" w:cs="Times New Roman"/>
          <w:sz w:val="20"/>
          <w:szCs w:val="24"/>
        </w:rPr>
        <w:t>Organizations deploy AI alongside numerous other HR technologies including HRIS, talent management platforms, and communication tools. Research examining integration challenges, synergies, and holistic digital HR ecosystems would provide valuable implementation guidance (Chatterjee et al., 2024).</w:t>
      </w:r>
    </w:p>
    <w:p w14:paraId="3EA52DD5" w14:textId="77777777" w:rsidR="00BB2469" w:rsidRPr="00BB2469" w:rsidRDefault="00BB2469" w:rsidP="00BB2469">
      <w:pPr>
        <w:spacing w:after="240" w:line="276" w:lineRule="auto"/>
        <w:jc w:val="both"/>
        <w:rPr>
          <w:rFonts w:ascii="Times New Roman" w:hAnsi="Times New Roman" w:cs="Times New Roman"/>
          <w:b/>
          <w:sz w:val="20"/>
          <w:szCs w:val="24"/>
        </w:rPr>
      </w:pPr>
    </w:p>
    <w:p w14:paraId="78BB7242" w14:textId="77777777" w:rsidR="001B73DA" w:rsidRPr="004C2ED9" w:rsidRDefault="00692E83" w:rsidP="004C2ED9">
      <w:pPr>
        <w:spacing w:before="240" w:line="276" w:lineRule="auto"/>
        <w:ind w:left="720"/>
        <w:jc w:val="both"/>
        <w:rPr>
          <w:rFonts w:ascii="Times New Roman" w:hAnsi="Times New Roman" w:cs="Times New Roman"/>
          <w:b/>
          <w:sz w:val="20"/>
          <w:szCs w:val="24"/>
        </w:rPr>
      </w:pPr>
      <w:bookmarkStart w:id="34" w:name="bm_7_2_future_research_questions"/>
      <w:r w:rsidRPr="004C2ED9">
        <w:rPr>
          <w:rFonts w:ascii="Times New Roman" w:hAnsi="Times New Roman" w:cs="Times New Roman"/>
          <w:b/>
          <w:sz w:val="20"/>
          <w:szCs w:val="24"/>
        </w:rPr>
        <w:lastRenderedPageBreak/>
        <w:t xml:space="preserve">7.2 </w:t>
      </w:r>
      <w:r w:rsidRPr="00474E0F">
        <w:rPr>
          <w:rFonts w:ascii="Times New Roman" w:hAnsi="Times New Roman" w:cs="Times New Roman"/>
          <w:b/>
          <w:sz w:val="20"/>
          <w:szCs w:val="24"/>
          <w:u w:val="single"/>
        </w:rPr>
        <w:t>Future Research Questions</w:t>
      </w:r>
      <w:bookmarkEnd w:id="34"/>
    </w:p>
    <w:p w14:paraId="4A1B371A" w14:textId="77777777" w:rsidR="001B73DA" w:rsidRPr="004C2ED9" w:rsidRDefault="00692E83" w:rsidP="004C2ED9">
      <w:pPr>
        <w:spacing w:after="240" w:line="276" w:lineRule="auto"/>
        <w:jc w:val="both"/>
        <w:rPr>
          <w:rFonts w:ascii="Times New Roman" w:hAnsi="Times New Roman" w:cs="Times New Roman"/>
          <w:sz w:val="20"/>
          <w:szCs w:val="24"/>
        </w:rPr>
      </w:pPr>
      <w:r w:rsidRPr="004C2ED9">
        <w:rPr>
          <w:rFonts w:ascii="Times New Roman" w:hAnsi="Times New Roman" w:cs="Times New Roman"/>
          <w:sz w:val="20"/>
          <w:szCs w:val="24"/>
        </w:rPr>
        <w:t>Based on identified gaps, several specific research questions merit investigation:</w:t>
      </w:r>
    </w:p>
    <w:p w14:paraId="111DB44B"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do AI-HRM impacts evolve over time, and what factors predict sustainability of benefits?</w:t>
      </w:r>
    </w:p>
    <w:p w14:paraId="3B9A5E8A"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cultural, institutional, and regulatory factors moderate AI-HRM implementation success across different national contexts?</w:t>
      </w:r>
    </w:p>
    <w:p w14:paraId="2C299DF0"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Which governance structures and ethical frameworks most effectively balance AI benefits with employee rights and organizational responsibilities?</w:t>
      </w:r>
    </w:p>
    <w:p w14:paraId="539CD6CE"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do employees perceive and respond to AI-driven HRM systems, and what factors influence trust and acceptance?</w:t>
      </w:r>
    </w:p>
    <w:p w14:paraId="42E975C7"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AI-HRM adoption pathways are feasible and effective for SMEs with limited resources and technical capabilities?</w:t>
      </w:r>
    </w:p>
    <w:p w14:paraId="11581E13"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can competing fairness criteria be balanced in AI-HRM applications, and which metrics best capture equitable outcomes?</w:t>
      </w:r>
    </w:p>
    <w:p w14:paraId="7C867D04"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integration strategies optimize synergies among AI systems and other HR technologies within comprehensive digital ecosystems?</w:t>
      </w:r>
    </w:p>
    <w:p w14:paraId="4E76F28C"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does AI integration transform HR professional roles, competencies, and career pathways?</w:t>
      </w:r>
    </w:p>
    <w:p w14:paraId="4443B482"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What unintended consequences emerge from AI-HRM deployment, and how can organizations anticipate and mitigate negative externalities?</w:t>
      </w:r>
    </w:p>
    <w:p w14:paraId="7470BC49" w14:textId="77777777" w:rsidR="001B73DA" w:rsidRPr="00BB2469" w:rsidRDefault="00692E83" w:rsidP="00BB2469">
      <w:pPr>
        <w:pStyle w:val="ListParagraph"/>
        <w:numPr>
          <w:ilvl w:val="0"/>
          <w:numId w:val="21"/>
        </w:numPr>
        <w:spacing w:before="120"/>
        <w:jc w:val="both"/>
        <w:rPr>
          <w:rFonts w:ascii="Times New Roman" w:hAnsi="Times New Roman" w:cs="Times New Roman"/>
          <w:sz w:val="20"/>
          <w:szCs w:val="24"/>
        </w:rPr>
      </w:pPr>
      <w:r w:rsidRPr="00BB2469">
        <w:rPr>
          <w:rFonts w:ascii="Times New Roman" w:hAnsi="Times New Roman" w:cs="Times New Roman"/>
          <w:sz w:val="20"/>
          <w:szCs w:val="24"/>
        </w:rPr>
        <w:t>How can organizations balance automation efficiency gains with maintenance of human judgment, empathy, and ethical reasoning in HRM?</w:t>
      </w:r>
    </w:p>
    <w:p w14:paraId="23F42D4A" w14:textId="77777777" w:rsidR="001B73DA" w:rsidRPr="00C57F2F" w:rsidRDefault="00692E83" w:rsidP="00C57F2F">
      <w:pPr>
        <w:spacing w:before="240" w:line="276" w:lineRule="auto"/>
        <w:ind w:left="720"/>
        <w:jc w:val="both"/>
        <w:rPr>
          <w:rFonts w:ascii="Times New Roman" w:hAnsi="Times New Roman" w:cs="Times New Roman"/>
          <w:b/>
          <w:sz w:val="20"/>
          <w:szCs w:val="24"/>
        </w:rPr>
      </w:pPr>
      <w:bookmarkStart w:id="35" w:name="bm_7_3_proposed_conceptual_framework"/>
      <w:r w:rsidRPr="00C57F2F">
        <w:rPr>
          <w:rFonts w:ascii="Times New Roman" w:hAnsi="Times New Roman" w:cs="Times New Roman"/>
          <w:b/>
          <w:sz w:val="20"/>
          <w:szCs w:val="24"/>
        </w:rPr>
        <w:t xml:space="preserve">7.3 </w:t>
      </w:r>
      <w:r w:rsidRPr="00474E0F">
        <w:rPr>
          <w:rFonts w:ascii="Times New Roman" w:hAnsi="Times New Roman" w:cs="Times New Roman"/>
          <w:b/>
          <w:sz w:val="20"/>
          <w:szCs w:val="24"/>
          <w:u w:val="single"/>
        </w:rPr>
        <w:t>Proposed Conceptual Framework</w:t>
      </w:r>
      <w:bookmarkEnd w:id="35"/>
    </w:p>
    <w:p w14:paraId="697A3198" w14:textId="77777777" w:rsidR="001B73DA" w:rsidRPr="00C57F2F" w:rsidRDefault="00692E83" w:rsidP="00C57F2F">
      <w:pPr>
        <w:spacing w:after="240" w:line="276" w:lineRule="auto"/>
        <w:jc w:val="both"/>
        <w:rPr>
          <w:rFonts w:ascii="Times New Roman" w:hAnsi="Times New Roman" w:cs="Times New Roman"/>
          <w:sz w:val="20"/>
          <w:szCs w:val="24"/>
        </w:rPr>
      </w:pPr>
      <w:r w:rsidRPr="00C57F2F">
        <w:rPr>
          <w:rFonts w:ascii="Times New Roman" w:hAnsi="Times New Roman" w:cs="Times New Roman"/>
          <w:sz w:val="20"/>
          <w:szCs w:val="24"/>
        </w:rPr>
        <w:t>Based on synthesized literature and identified gaps, this review proposes an integrative conceptual framework for strategic AI-HRM integration that encompasses technological, organizational, and human dimensions.</w:t>
      </w:r>
    </w:p>
    <w:p w14:paraId="0FCD7986" w14:textId="77777777" w:rsidR="001B73DA" w:rsidRPr="00C57F2F" w:rsidRDefault="00692E83" w:rsidP="00C57F2F">
      <w:pPr>
        <w:spacing w:after="240" w:line="276" w:lineRule="auto"/>
        <w:jc w:val="both"/>
        <w:rPr>
          <w:rFonts w:ascii="Times New Roman" w:hAnsi="Times New Roman" w:cs="Times New Roman"/>
          <w:sz w:val="20"/>
          <w:szCs w:val="24"/>
        </w:rPr>
      </w:pPr>
      <w:r w:rsidRPr="00C57F2F">
        <w:rPr>
          <w:rFonts w:ascii="Times New Roman" w:hAnsi="Times New Roman" w:cs="Times New Roman"/>
          <w:sz w:val="20"/>
          <w:szCs w:val="24"/>
        </w:rPr>
        <w:t>The framework positions AI-HRM integration as a dynamic, multi-level phenomenon influenced by contextual factors, mediated by implementation processes, and producing multifaceted outcomes. Key components include:</w:t>
      </w:r>
    </w:p>
    <w:p w14:paraId="58BBD355"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4"/>
          <w:szCs w:val="24"/>
        </w:rPr>
      </w:pPr>
      <w:r w:rsidRPr="00BB2469">
        <w:rPr>
          <w:rFonts w:ascii="Times New Roman" w:hAnsi="Times New Roman" w:cs="Times New Roman"/>
          <w:b/>
          <w:sz w:val="20"/>
          <w:szCs w:val="24"/>
        </w:rPr>
        <w:t>Contextual Factors:</w:t>
      </w:r>
      <w:r w:rsidRPr="00BB2469">
        <w:rPr>
          <w:rFonts w:ascii="Times New Roman" w:hAnsi="Times New Roman" w:cs="Times New Roman"/>
          <w:sz w:val="24"/>
          <w:szCs w:val="24"/>
        </w:rPr>
        <w:t xml:space="preserve"> </w:t>
      </w:r>
      <w:r w:rsidRPr="00BB2469">
        <w:rPr>
          <w:rFonts w:ascii="Times New Roman" w:hAnsi="Times New Roman" w:cs="Times New Roman"/>
          <w:sz w:val="20"/>
          <w:szCs w:val="24"/>
        </w:rPr>
        <w:t xml:space="preserve">Organizational characteristics (size, industry, </w:t>
      </w:r>
      <w:proofErr w:type="gramStart"/>
      <w:r w:rsidRPr="00BB2469">
        <w:rPr>
          <w:rFonts w:ascii="Times New Roman" w:hAnsi="Times New Roman" w:cs="Times New Roman"/>
          <w:sz w:val="20"/>
          <w:szCs w:val="24"/>
        </w:rPr>
        <w:t>culture</w:t>
      </w:r>
      <w:proofErr w:type="gramEnd"/>
      <w:r w:rsidRPr="00BB2469">
        <w:rPr>
          <w:rFonts w:ascii="Times New Roman" w:hAnsi="Times New Roman" w:cs="Times New Roman"/>
          <w:sz w:val="20"/>
          <w:szCs w:val="24"/>
        </w:rPr>
        <w:t>), regulatory environment, labor market conditions, technological infrastructure, and competitive pressures shape AI adoption decisions and implementation approaches.</w:t>
      </w:r>
    </w:p>
    <w:p w14:paraId="38A752EC"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Strategic Intentions: </w:t>
      </w:r>
      <w:r w:rsidRPr="00BB2469">
        <w:rPr>
          <w:rFonts w:ascii="Times New Roman" w:hAnsi="Times New Roman" w:cs="Times New Roman"/>
          <w:sz w:val="20"/>
          <w:szCs w:val="24"/>
        </w:rPr>
        <w:t>Organizations pursue AI-HRM integration with varied objectives including efficiency gains, strategic decision enhancement, competitive differentiation, and innovation capabilities. These intentions influence technology selection, implementation design, and evaluation criteria.</w:t>
      </w:r>
    </w:p>
    <w:p w14:paraId="062508EC"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Implementation Processes: </w:t>
      </w:r>
      <w:r w:rsidRPr="00BB2469">
        <w:rPr>
          <w:rFonts w:ascii="Times New Roman" w:hAnsi="Times New Roman" w:cs="Times New Roman"/>
          <w:sz w:val="20"/>
          <w:szCs w:val="24"/>
        </w:rPr>
        <w:t>Readiness assessment, strategic planning, pilot testing, change management, capability development, and ethical governance constitute critical implementation activities that mediate between intentions and outcomes.</w:t>
      </w:r>
    </w:p>
    <w:p w14:paraId="55D3E966"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t xml:space="preserve">AI-HRM Applications: </w:t>
      </w:r>
      <w:r w:rsidRPr="00BB2469">
        <w:rPr>
          <w:rFonts w:ascii="Times New Roman" w:hAnsi="Times New Roman" w:cs="Times New Roman"/>
          <w:sz w:val="20"/>
          <w:szCs w:val="24"/>
        </w:rPr>
        <w:t>Specific technological applications across recruitment, performance management, learning and development, engagement, and workforce planning represent the core manifestations of AI integration.</w:t>
      </w:r>
    </w:p>
    <w:p w14:paraId="3DADD994"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Mediating Mechanisms: </w:t>
      </w:r>
      <w:r w:rsidRPr="00BB2469">
        <w:rPr>
          <w:rFonts w:ascii="Times New Roman" w:hAnsi="Times New Roman" w:cs="Times New Roman"/>
          <w:sz w:val="20"/>
          <w:szCs w:val="24"/>
        </w:rPr>
        <w:t>Strategic alignment, operational efficiency, innovation capability, and employee experience mediate relationships between AI applications and ultimate organizational outcomes.</w:t>
      </w:r>
    </w:p>
    <w:p w14:paraId="5180CF57"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b/>
          <w:sz w:val="20"/>
          <w:szCs w:val="24"/>
        </w:rPr>
      </w:pPr>
      <w:r w:rsidRPr="00BB2469">
        <w:rPr>
          <w:rFonts w:ascii="Times New Roman" w:hAnsi="Times New Roman" w:cs="Times New Roman"/>
          <w:b/>
          <w:sz w:val="20"/>
          <w:szCs w:val="24"/>
        </w:rPr>
        <w:lastRenderedPageBreak/>
        <w:t xml:space="preserve">Organizational Outcomes: </w:t>
      </w:r>
      <w:r w:rsidRPr="00BB2469">
        <w:rPr>
          <w:rFonts w:ascii="Times New Roman" w:hAnsi="Times New Roman" w:cs="Times New Roman"/>
          <w:sz w:val="20"/>
          <w:szCs w:val="24"/>
        </w:rPr>
        <w:t>Performance impacts encompass financial performance, competitive advantage, innovation capacity, workforce quality, employee engagement, and sustainable growth.</w:t>
      </w:r>
    </w:p>
    <w:p w14:paraId="559F2EDF"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Moderating Factors: </w:t>
      </w:r>
      <w:r w:rsidRPr="00BB2469">
        <w:rPr>
          <w:rFonts w:ascii="Times New Roman" w:hAnsi="Times New Roman" w:cs="Times New Roman"/>
          <w:sz w:val="20"/>
          <w:szCs w:val="24"/>
        </w:rPr>
        <w:t>Organizational readiness, leadership support, employee acceptance, data quality, and regulatory constraints moderate the strength and direction of relationships within the framework.</w:t>
      </w:r>
    </w:p>
    <w:p w14:paraId="56D5FAED" w14:textId="77777777" w:rsidR="001B73DA" w:rsidRPr="00BB2469" w:rsidRDefault="00692E83" w:rsidP="00BB2469">
      <w:pPr>
        <w:pStyle w:val="ListParagraph"/>
        <w:numPr>
          <w:ilvl w:val="0"/>
          <w:numId w:val="22"/>
        </w:numPr>
        <w:spacing w:after="240" w:line="276" w:lineRule="auto"/>
        <w:jc w:val="both"/>
        <w:rPr>
          <w:rFonts w:ascii="Times New Roman" w:hAnsi="Times New Roman" w:cs="Times New Roman"/>
          <w:sz w:val="20"/>
          <w:szCs w:val="24"/>
        </w:rPr>
      </w:pPr>
      <w:r w:rsidRPr="00BB2469">
        <w:rPr>
          <w:rFonts w:ascii="Times New Roman" w:hAnsi="Times New Roman" w:cs="Times New Roman"/>
          <w:b/>
          <w:sz w:val="20"/>
          <w:szCs w:val="24"/>
        </w:rPr>
        <w:t xml:space="preserve">Feedback Loops: </w:t>
      </w:r>
      <w:r w:rsidRPr="00BB2469">
        <w:rPr>
          <w:rFonts w:ascii="Times New Roman" w:hAnsi="Times New Roman" w:cs="Times New Roman"/>
          <w:sz w:val="20"/>
          <w:szCs w:val="24"/>
        </w:rPr>
        <w:t>Organizational outcomes influence future strategic intentions, capability development, and implementation refinement, creating dynamic cycles of learning and adaptation.</w:t>
      </w:r>
    </w:p>
    <w:p w14:paraId="56F5DDED" w14:textId="5A566B29" w:rsidR="001B73DA" w:rsidRPr="005755FF" w:rsidRDefault="00692E83" w:rsidP="005755FF">
      <w:pPr>
        <w:spacing w:after="240" w:line="276" w:lineRule="auto"/>
        <w:jc w:val="both"/>
        <w:rPr>
          <w:rFonts w:ascii="Times New Roman" w:hAnsi="Times New Roman" w:cs="Times New Roman"/>
          <w:sz w:val="20"/>
          <w:szCs w:val="24"/>
        </w:rPr>
      </w:pPr>
      <w:r w:rsidRPr="005755FF">
        <w:rPr>
          <w:rFonts w:ascii="Times New Roman" w:hAnsi="Times New Roman" w:cs="Times New Roman"/>
          <w:sz w:val="20"/>
          <w:szCs w:val="24"/>
        </w:rPr>
        <w:t xml:space="preserve">This framework emphasizes the socio-technical nature of AI-HRM integration, recognizing that </w:t>
      </w:r>
      <w:proofErr w:type="gramStart"/>
      <w:r w:rsidRPr="005755FF">
        <w:rPr>
          <w:rFonts w:ascii="Times New Roman" w:hAnsi="Times New Roman" w:cs="Times New Roman"/>
          <w:sz w:val="20"/>
          <w:szCs w:val="24"/>
        </w:rPr>
        <w:t>technological</w:t>
      </w:r>
      <w:proofErr w:type="gramEnd"/>
      <w:r w:rsidRPr="005755FF">
        <w:rPr>
          <w:rFonts w:ascii="Times New Roman" w:hAnsi="Times New Roman" w:cs="Times New Roman"/>
          <w:sz w:val="20"/>
          <w:szCs w:val="24"/>
        </w:rPr>
        <w:t xml:space="preserve"> capabilities must be harmonized with organizational contexts, human factors, and ethical considerations to achieve sustainable value creation.</w:t>
      </w:r>
    </w:p>
    <w:p w14:paraId="629587C2" w14:textId="3BCEBDA9" w:rsidR="00615BB1" w:rsidRDefault="00615BB1" w:rsidP="00615BB1">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54ED9D6" wp14:editId="6123E0C7">
            <wp:extent cx="2801679" cy="1943100"/>
            <wp:effectExtent l="76200" t="76200" r="132080" b="133350"/>
            <wp:docPr id="1215059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59629" name="Picture 1215059629"/>
                    <pic:cNvPicPr/>
                  </pic:nvPicPr>
                  <pic:blipFill rotWithShape="1">
                    <a:blip r:embed="rId13" cstate="print">
                      <a:extLst>
                        <a:ext uri="{28A0092B-C50C-407E-A947-70E740481C1C}">
                          <a14:useLocalDpi xmlns:a14="http://schemas.microsoft.com/office/drawing/2010/main" val="0"/>
                        </a:ext>
                      </a:extLst>
                    </a:blip>
                    <a:srcRect l="52301" t="61210" r="4891" b="9049"/>
                    <a:stretch>
                      <a:fillRect/>
                    </a:stretch>
                  </pic:blipFill>
                  <pic:spPr bwMode="auto">
                    <a:xfrm>
                      <a:off x="0" y="0"/>
                      <a:ext cx="2803247" cy="1944188"/>
                    </a:xfrm>
                    <a:prstGeom prst="rect">
                      <a:avLst/>
                    </a:prstGeom>
                    <a:ln w="38100" cap="sq">
                      <a:solidFill>
                        <a:schemeClr val="accent5"/>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3A1DB33" w14:textId="3EC3CDF1" w:rsidR="00615BB1" w:rsidRPr="00F86897" w:rsidRDefault="00377832" w:rsidP="00F86897">
      <w:pPr>
        <w:spacing w:before="120" w:line="360" w:lineRule="auto"/>
        <w:jc w:val="center"/>
        <w:rPr>
          <w:rFonts w:ascii="Times New Roman" w:hAnsi="Times New Roman" w:cs="Times New Roman"/>
          <w:sz w:val="20"/>
          <w:szCs w:val="24"/>
        </w:rPr>
      </w:pPr>
      <w:r w:rsidRPr="00F86897">
        <w:rPr>
          <w:rFonts w:ascii="Times New Roman" w:hAnsi="Times New Roman" w:cs="Times New Roman"/>
          <w:b/>
          <w:bCs/>
          <w:sz w:val="20"/>
          <w:szCs w:val="24"/>
        </w:rPr>
        <w:t>Fig</w:t>
      </w:r>
      <w:r w:rsidR="00692E83" w:rsidRPr="00F86897">
        <w:rPr>
          <w:rFonts w:ascii="Times New Roman" w:hAnsi="Times New Roman" w:cs="Times New Roman"/>
          <w:b/>
          <w:bCs/>
          <w:sz w:val="20"/>
          <w:szCs w:val="24"/>
        </w:rPr>
        <w:t xml:space="preserve"> 4:</w:t>
      </w:r>
      <w:r w:rsidR="00692E83" w:rsidRPr="00F86897">
        <w:rPr>
          <w:rFonts w:ascii="Times New Roman" w:hAnsi="Times New Roman" w:cs="Times New Roman"/>
          <w:sz w:val="20"/>
          <w:szCs w:val="24"/>
        </w:rPr>
        <w:t xml:space="preserve"> Comprehensive Conceptual Framework for Strategic AI-HRM Integration.</w:t>
      </w:r>
    </w:p>
    <w:p w14:paraId="314FC210" w14:textId="4059E48D" w:rsidR="001B73DA" w:rsidRPr="00727D66" w:rsidRDefault="00692E83" w:rsidP="00727D66">
      <w:pPr>
        <w:spacing w:after="240" w:line="276" w:lineRule="auto"/>
        <w:jc w:val="both"/>
        <w:rPr>
          <w:rFonts w:ascii="Times New Roman" w:hAnsi="Times New Roman" w:cs="Times New Roman"/>
          <w:sz w:val="20"/>
          <w:szCs w:val="24"/>
        </w:rPr>
      </w:pPr>
      <w:r w:rsidRPr="00727D66">
        <w:rPr>
          <w:rFonts w:ascii="Times New Roman" w:hAnsi="Times New Roman" w:cs="Times New Roman"/>
          <w:sz w:val="20"/>
          <w:szCs w:val="24"/>
        </w:rPr>
        <w:t>This integrative framework synthesizes contextual factors, strategic intentions, implementation processes, AI-HRM applications, mediating mechanisms, organizational outcomes, and moderating factors. Bidirectional arrows indicate dynamic relationships and feedback loops that characterize AI-HRM phenomena. The framework emphasizes socio-technical integration, ethical governance, and continuous adaptation as essential elements of sustainable AI-HRM implementation.</w:t>
      </w:r>
    </w:p>
    <w:p w14:paraId="5BD4A80B" w14:textId="0A27D20B" w:rsidR="001B73DA" w:rsidRPr="00DE4162" w:rsidRDefault="00DE4162" w:rsidP="00DE4162">
      <w:pPr>
        <w:pStyle w:val="ListParagraph"/>
        <w:numPr>
          <w:ilvl w:val="0"/>
          <w:numId w:val="4"/>
        </w:numPr>
        <w:spacing w:before="240" w:line="360" w:lineRule="auto"/>
        <w:jc w:val="both"/>
        <w:rPr>
          <w:rFonts w:ascii="Times New Roman" w:hAnsi="Times New Roman" w:cs="Times New Roman"/>
          <w:sz w:val="20"/>
          <w:szCs w:val="24"/>
        </w:rPr>
      </w:pPr>
      <w:bookmarkStart w:id="36" w:name="bm_8_discussion_and_practical_imp_94bc87"/>
      <w:r w:rsidRPr="00DE4162">
        <w:rPr>
          <w:rFonts w:ascii="Times New Roman" w:hAnsi="Times New Roman" w:cs="Times New Roman"/>
          <w:b/>
          <w:sz w:val="20"/>
          <w:szCs w:val="24"/>
        </w:rPr>
        <w:t>DISCUSSION AND PRACTICAL IMPLICATIONS</w:t>
      </w:r>
      <w:bookmarkEnd w:id="36"/>
    </w:p>
    <w:p w14:paraId="083F8BBC" w14:textId="77777777" w:rsidR="001B73DA" w:rsidRPr="009120E5" w:rsidRDefault="00692E83" w:rsidP="009120E5">
      <w:pPr>
        <w:spacing w:before="240" w:line="276" w:lineRule="auto"/>
        <w:ind w:left="720"/>
        <w:jc w:val="both"/>
        <w:rPr>
          <w:rFonts w:ascii="Times New Roman" w:hAnsi="Times New Roman" w:cs="Times New Roman"/>
          <w:b/>
          <w:sz w:val="20"/>
          <w:szCs w:val="24"/>
        </w:rPr>
      </w:pPr>
      <w:bookmarkStart w:id="37" w:name="bm_8_1_theoretical_contributions"/>
      <w:r w:rsidRPr="009120E5">
        <w:rPr>
          <w:rFonts w:ascii="Times New Roman" w:hAnsi="Times New Roman" w:cs="Times New Roman"/>
          <w:b/>
          <w:sz w:val="20"/>
          <w:szCs w:val="24"/>
        </w:rPr>
        <w:t xml:space="preserve">8.1 </w:t>
      </w:r>
      <w:r w:rsidRPr="00474E0F">
        <w:rPr>
          <w:rFonts w:ascii="Times New Roman" w:hAnsi="Times New Roman" w:cs="Times New Roman"/>
          <w:b/>
          <w:sz w:val="20"/>
          <w:szCs w:val="24"/>
          <w:u w:val="single"/>
        </w:rPr>
        <w:t>Theoretical Contributions</w:t>
      </w:r>
      <w:bookmarkEnd w:id="37"/>
    </w:p>
    <w:p w14:paraId="08E067B1" w14:textId="77777777" w:rsidR="001B73DA" w:rsidRPr="009120E5" w:rsidRDefault="00692E83" w:rsidP="009120E5">
      <w:pPr>
        <w:spacing w:after="240" w:line="276" w:lineRule="auto"/>
        <w:jc w:val="both"/>
        <w:rPr>
          <w:rFonts w:ascii="Times New Roman" w:hAnsi="Times New Roman" w:cs="Times New Roman"/>
          <w:sz w:val="20"/>
          <w:szCs w:val="24"/>
        </w:rPr>
      </w:pPr>
      <w:r w:rsidRPr="009120E5">
        <w:rPr>
          <w:rFonts w:ascii="Times New Roman" w:hAnsi="Times New Roman" w:cs="Times New Roman"/>
          <w:sz w:val="20"/>
          <w:szCs w:val="24"/>
        </w:rPr>
        <w:t>This conceptual review advances theoretical understanding of AI-HRM phenomena through several contributions. First, it synthesizes fragmented, discipline-specific knowledge into an integrative perspective that bridges technology, organizational, and human dimensions. Second, it articulates relationships among established theories (RBV, TAM, SHRM, Institutional Theory, Socio-Technical Systems Theory) and AI-HRM phenomena, demonstrating how multiple theoretical lenses illuminate different facets of integration challenges and opportunities. Third, the proposed conceptual framework provides a comprehensive analytical structure for future empirical research and practical implementation.</w:t>
      </w:r>
    </w:p>
    <w:p w14:paraId="23F6B437" w14:textId="77777777" w:rsidR="001B73DA" w:rsidRPr="009120E5" w:rsidRDefault="00692E83" w:rsidP="009120E5">
      <w:pPr>
        <w:spacing w:after="240" w:line="276" w:lineRule="auto"/>
        <w:jc w:val="both"/>
        <w:rPr>
          <w:rFonts w:ascii="Times New Roman" w:hAnsi="Times New Roman" w:cs="Times New Roman"/>
          <w:sz w:val="20"/>
          <w:szCs w:val="24"/>
        </w:rPr>
      </w:pPr>
      <w:r w:rsidRPr="009120E5">
        <w:rPr>
          <w:rFonts w:ascii="Times New Roman" w:hAnsi="Times New Roman" w:cs="Times New Roman"/>
          <w:sz w:val="20"/>
          <w:szCs w:val="24"/>
        </w:rPr>
        <w:t xml:space="preserve">The review demonstrates that AI-HRM integration represents more than technological adoption; it constitutes organizational transformation requiring strategic alignment, cultural adaptation, capability </w:t>
      </w:r>
      <w:r w:rsidRPr="009120E5">
        <w:rPr>
          <w:rFonts w:ascii="Times New Roman" w:hAnsi="Times New Roman" w:cs="Times New Roman"/>
          <w:sz w:val="20"/>
          <w:szCs w:val="24"/>
        </w:rPr>
        <w:lastRenderedPageBreak/>
        <w:t>development, and ethical governance. This holistic perspective counters technology-deterministic narratives that overemphasize AI capabilities while underestimating organizational and human complexities.</w:t>
      </w:r>
    </w:p>
    <w:p w14:paraId="4A6C5D53" w14:textId="77777777" w:rsidR="001B73DA" w:rsidRPr="001F6F9F" w:rsidRDefault="00692E83" w:rsidP="001F6F9F">
      <w:pPr>
        <w:spacing w:before="240" w:line="276" w:lineRule="auto"/>
        <w:ind w:left="720"/>
        <w:jc w:val="both"/>
        <w:rPr>
          <w:rFonts w:ascii="Times New Roman" w:hAnsi="Times New Roman" w:cs="Times New Roman"/>
          <w:b/>
          <w:sz w:val="20"/>
          <w:szCs w:val="24"/>
        </w:rPr>
      </w:pPr>
      <w:bookmarkStart w:id="38" w:name="bm_8_2_practical_implications_for_11eccf"/>
      <w:r w:rsidRPr="001F6F9F">
        <w:rPr>
          <w:rFonts w:ascii="Times New Roman" w:hAnsi="Times New Roman" w:cs="Times New Roman"/>
          <w:b/>
          <w:sz w:val="20"/>
          <w:szCs w:val="24"/>
        </w:rPr>
        <w:t xml:space="preserve">8.2 </w:t>
      </w:r>
      <w:r w:rsidRPr="00474E0F">
        <w:rPr>
          <w:rFonts w:ascii="Times New Roman" w:hAnsi="Times New Roman" w:cs="Times New Roman"/>
          <w:b/>
          <w:sz w:val="20"/>
          <w:szCs w:val="24"/>
          <w:u w:val="single"/>
        </w:rPr>
        <w:t>Practical Implications for HR Practitioners</w:t>
      </w:r>
      <w:bookmarkEnd w:id="38"/>
    </w:p>
    <w:p w14:paraId="3A450D99" w14:textId="77777777" w:rsidR="001B73DA" w:rsidRPr="001F6F9F" w:rsidRDefault="00692E83" w:rsidP="001F6F9F">
      <w:pPr>
        <w:spacing w:after="240" w:line="276" w:lineRule="auto"/>
        <w:jc w:val="both"/>
        <w:rPr>
          <w:rFonts w:ascii="Times New Roman" w:hAnsi="Times New Roman" w:cs="Times New Roman"/>
          <w:sz w:val="20"/>
          <w:szCs w:val="24"/>
        </w:rPr>
      </w:pPr>
      <w:r w:rsidRPr="001F6F9F">
        <w:rPr>
          <w:rFonts w:ascii="Times New Roman" w:hAnsi="Times New Roman" w:cs="Times New Roman"/>
          <w:sz w:val="20"/>
          <w:szCs w:val="24"/>
        </w:rPr>
        <w:t>Several practical implications emerge for HR practitioners navigating AI integration:</w:t>
      </w:r>
    </w:p>
    <w:p w14:paraId="06277543"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4"/>
          <w:szCs w:val="24"/>
        </w:rPr>
      </w:pPr>
      <w:r w:rsidRPr="00266029">
        <w:rPr>
          <w:rFonts w:ascii="Times New Roman" w:hAnsi="Times New Roman" w:cs="Times New Roman"/>
          <w:b/>
          <w:sz w:val="20"/>
          <w:szCs w:val="24"/>
        </w:rPr>
        <w:t>Strategic Rather Than Tactical Approaches</w:t>
      </w:r>
      <w:r w:rsidRPr="00266029">
        <w:rPr>
          <w:rFonts w:ascii="Times New Roman" w:hAnsi="Times New Roman" w:cs="Times New Roman"/>
          <w:sz w:val="20"/>
          <w:szCs w:val="24"/>
        </w:rPr>
        <w:t>: Organizations should position AI-HRM as strategic initiatives aligned with broader organizational objectives rather than isolated technological projects. Executive sponsorship, cross-functional collaboration, and integration with strategic planning processes prove essential.</w:t>
      </w:r>
    </w:p>
    <w:p w14:paraId="32CA342D"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Prioritize Readiness: </w:t>
      </w:r>
      <w:r w:rsidRPr="00266029">
        <w:rPr>
          <w:rFonts w:ascii="Times New Roman" w:hAnsi="Times New Roman" w:cs="Times New Roman"/>
          <w:sz w:val="20"/>
          <w:szCs w:val="24"/>
        </w:rPr>
        <w:t>Comprehensive readiness assessment across culture, infrastructure, data, capabilities, and governance should precede major AI investments. Addressing readiness deficits through preparatory initiatives enhances implementation success probabilities.</w:t>
      </w:r>
    </w:p>
    <w:p w14:paraId="12407BF7"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b/>
          <w:sz w:val="20"/>
          <w:szCs w:val="24"/>
        </w:rPr>
      </w:pPr>
      <w:r w:rsidRPr="00266029">
        <w:rPr>
          <w:rFonts w:ascii="Times New Roman" w:hAnsi="Times New Roman" w:cs="Times New Roman"/>
          <w:b/>
          <w:sz w:val="20"/>
          <w:szCs w:val="24"/>
        </w:rPr>
        <w:t xml:space="preserve">Start Small, Learn, </w:t>
      </w:r>
      <w:proofErr w:type="gramStart"/>
      <w:r w:rsidRPr="00266029">
        <w:rPr>
          <w:rFonts w:ascii="Times New Roman" w:hAnsi="Times New Roman" w:cs="Times New Roman"/>
          <w:b/>
          <w:sz w:val="20"/>
          <w:szCs w:val="24"/>
        </w:rPr>
        <w:t>Scale</w:t>
      </w:r>
      <w:proofErr w:type="gramEnd"/>
      <w:r w:rsidRPr="00266029">
        <w:rPr>
          <w:rFonts w:ascii="Times New Roman" w:hAnsi="Times New Roman" w:cs="Times New Roman"/>
          <w:b/>
          <w:sz w:val="20"/>
          <w:szCs w:val="24"/>
        </w:rPr>
        <w:t xml:space="preserve">: </w:t>
      </w:r>
      <w:r w:rsidRPr="00266029">
        <w:rPr>
          <w:rFonts w:ascii="Times New Roman" w:hAnsi="Times New Roman" w:cs="Times New Roman"/>
          <w:sz w:val="20"/>
          <w:szCs w:val="24"/>
        </w:rPr>
        <w:t>Phased implementation beginning with well-defined, high-impact use cases allows organizations to demonstrate value, build capabilities, and learn from experience before scaling to enterprise-wide deployments.</w:t>
      </w:r>
    </w:p>
    <w:p w14:paraId="4EE06F7F"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Human-Centered Design: </w:t>
      </w:r>
      <w:r w:rsidRPr="00266029">
        <w:rPr>
          <w:rFonts w:ascii="Times New Roman" w:hAnsi="Times New Roman" w:cs="Times New Roman"/>
          <w:sz w:val="20"/>
          <w:szCs w:val="24"/>
        </w:rPr>
        <w:t>AI systems should augment rather than replace human judgment, prioritize user experience, and maintain meaningful human oversight of consequential decisions. Employee involvement throughout design and implementation processes enhances acceptance and effectiveness.</w:t>
      </w:r>
    </w:p>
    <w:p w14:paraId="132240E4"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Ethical Governance as Priority: </w:t>
      </w:r>
      <w:r w:rsidRPr="00266029">
        <w:rPr>
          <w:rFonts w:ascii="Times New Roman" w:hAnsi="Times New Roman" w:cs="Times New Roman"/>
          <w:sz w:val="20"/>
          <w:szCs w:val="24"/>
        </w:rPr>
        <w:t>Organizations must establish explicit ethical frameworks, bias auditing processes, transparency protocols, and accountability mechanisms before deploying AI-HRM systems. Reactive approaches to ethical challenges prove costly and damaging.</w:t>
      </w:r>
    </w:p>
    <w:p w14:paraId="242037EE"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Continuous Learning and Adaptation: </w:t>
      </w:r>
      <w:r w:rsidRPr="00266029">
        <w:rPr>
          <w:rFonts w:ascii="Times New Roman" w:hAnsi="Times New Roman" w:cs="Times New Roman"/>
          <w:sz w:val="20"/>
          <w:szCs w:val="24"/>
        </w:rPr>
        <w:t>AI-HRM integration requires ongoing monitoring, evaluation, refinement, and capability development. Organizations should cultivate learning cultures that embrace experimentation, tolerate setbacks, and systematically incorporate lessons learned.</w:t>
      </w:r>
    </w:p>
    <w:p w14:paraId="030E7BC8" w14:textId="77777777" w:rsidR="001B73DA" w:rsidRPr="00266029" w:rsidRDefault="00692E83" w:rsidP="00266029">
      <w:pPr>
        <w:pStyle w:val="ListParagraph"/>
        <w:numPr>
          <w:ilvl w:val="0"/>
          <w:numId w:val="17"/>
        </w:numPr>
        <w:spacing w:after="240" w:line="276" w:lineRule="auto"/>
        <w:jc w:val="both"/>
        <w:rPr>
          <w:rFonts w:ascii="Times New Roman" w:hAnsi="Times New Roman" w:cs="Times New Roman"/>
          <w:sz w:val="20"/>
          <w:szCs w:val="24"/>
        </w:rPr>
      </w:pPr>
      <w:r w:rsidRPr="00266029">
        <w:rPr>
          <w:rFonts w:ascii="Times New Roman" w:hAnsi="Times New Roman" w:cs="Times New Roman"/>
          <w:b/>
          <w:sz w:val="20"/>
          <w:szCs w:val="24"/>
        </w:rPr>
        <w:t xml:space="preserve">Address Workforce Anxieties Proactively: </w:t>
      </w:r>
      <w:r w:rsidRPr="00266029">
        <w:rPr>
          <w:rFonts w:ascii="Times New Roman" w:hAnsi="Times New Roman" w:cs="Times New Roman"/>
          <w:sz w:val="20"/>
          <w:szCs w:val="24"/>
        </w:rPr>
        <w:t>Transparent communication about AI's role, reskilling opportunities, employment security commitments, and employee involvement reduce resistance and facilitate adoption.</w:t>
      </w:r>
    </w:p>
    <w:p w14:paraId="5DAF64B9" w14:textId="77777777" w:rsidR="001B73DA" w:rsidRPr="00266029" w:rsidRDefault="00692E83" w:rsidP="00266029">
      <w:pPr>
        <w:spacing w:before="240" w:line="276" w:lineRule="auto"/>
        <w:ind w:left="720"/>
        <w:jc w:val="both"/>
        <w:rPr>
          <w:rFonts w:ascii="Times New Roman" w:hAnsi="Times New Roman" w:cs="Times New Roman"/>
          <w:b/>
          <w:sz w:val="20"/>
          <w:szCs w:val="24"/>
        </w:rPr>
      </w:pPr>
      <w:bookmarkStart w:id="39" w:name="bm_8_3_policy_and_regulatory_cons_deaf51"/>
      <w:r w:rsidRPr="00266029">
        <w:rPr>
          <w:rFonts w:ascii="Times New Roman" w:hAnsi="Times New Roman" w:cs="Times New Roman"/>
          <w:b/>
          <w:sz w:val="20"/>
          <w:szCs w:val="24"/>
        </w:rPr>
        <w:t xml:space="preserve">8.3 </w:t>
      </w:r>
      <w:r w:rsidRPr="00474E0F">
        <w:rPr>
          <w:rFonts w:ascii="Times New Roman" w:hAnsi="Times New Roman" w:cs="Times New Roman"/>
          <w:b/>
          <w:sz w:val="20"/>
          <w:szCs w:val="24"/>
          <w:u w:val="single"/>
        </w:rPr>
        <w:t>Policy and Regulatory Considerations</w:t>
      </w:r>
      <w:bookmarkEnd w:id="39"/>
    </w:p>
    <w:p w14:paraId="2CB7E879" w14:textId="77777777" w:rsidR="001B73DA" w:rsidRPr="00266029" w:rsidRDefault="00692E83" w:rsidP="00266029">
      <w:pPr>
        <w:spacing w:after="240" w:line="276" w:lineRule="auto"/>
        <w:jc w:val="both"/>
        <w:rPr>
          <w:rFonts w:ascii="Times New Roman" w:hAnsi="Times New Roman" w:cs="Times New Roman"/>
          <w:sz w:val="20"/>
          <w:szCs w:val="24"/>
        </w:rPr>
      </w:pPr>
      <w:r w:rsidRPr="00266029">
        <w:rPr>
          <w:rFonts w:ascii="Times New Roman" w:hAnsi="Times New Roman" w:cs="Times New Roman"/>
          <w:sz w:val="20"/>
          <w:szCs w:val="24"/>
        </w:rPr>
        <w:t>The review identifies regulatory uncertainties and governance challenges that require policy attention. Policymakers should consider:</w:t>
      </w:r>
    </w:p>
    <w:p w14:paraId="265E3D94"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0"/>
          <w:szCs w:val="24"/>
        </w:rPr>
      </w:pPr>
      <w:r w:rsidRPr="002622ED">
        <w:rPr>
          <w:rFonts w:ascii="Times New Roman" w:hAnsi="Times New Roman" w:cs="Times New Roman"/>
          <w:b/>
          <w:sz w:val="20"/>
          <w:szCs w:val="24"/>
        </w:rPr>
        <w:t xml:space="preserve">Clarifying Legal Frameworks: </w:t>
      </w:r>
      <w:r w:rsidRPr="002622ED">
        <w:rPr>
          <w:rFonts w:ascii="Times New Roman" w:hAnsi="Times New Roman" w:cs="Times New Roman"/>
          <w:sz w:val="20"/>
          <w:szCs w:val="24"/>
        </w:rPr>
        <w:t>Development of clear legal guidance regarding liability for algorithmic discrimination, data protection obligations specific to AI-HRM applications, and employment law implications of automated decision-making.</w:t>
      </w:r>
    </w:p>
    <w:p w14:paraId="086D2585"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4"/>
          <w:szCs w:val="24"/>
        </w:rPr>
      </w:pPr>
      <w:r w:rsidRPr="002622ED">
        <w:rPr>
          <w:rFonts w:ascii="Times New Roman" w:hAnsi="Times New Roman" w:cs="Times New Roman"/>
          <w:b/>
          <w:sz w:val="20"/>
          <w:szCs w:val="24"/>
        </w:rPr>
        <w:t>Standardizing Fairness Requirements</w:t>
      </w:r>
      <w:r w:rsidRPr="002622ED">
        <w:rPr>
          <w:rFonts w:ascii="Times New Roman" w:hAnsi="Times New Roman" w:cs="Times New Roman"/>
          <w:sz w:val="20"/>
          <w:szCs w:val="24"/>
        </w:rPr>
        <w:t xml:space="preserve">: </w:t>
      </w:r>
      <w:r w:rsidRPr="002622ED">
        <w:rPr>
          <w:rFonts w:ascii="Times New Roman" w:hAnsi="Times New Roman" w:cs="Times New Roman"/>
          <w:sz w:val="24"/>
          <w:szCs w:val="24"/>
        </w:rPr>
        <w:t>Establishment of industry standards or regulatory requirements for algorithmic fairness auditing, bias testing, and documentation in HRM contexts.</w:t>
      </w:r>
    </w:p>
    <w:p w14:paraId="5E450F1E"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0"/>
          <w:szCs w:val="24"/>
        </w:rPr>
      </w:pPr>
      <w:r w:rsidRPr="002622ED">
        <w:rPr>
          <w:rFonts w:ascii="Times New Roman" w:hAnsi="Times New Roman" w:cs="Times New Roman"/>
          <w:b/>
          <w:sz w:val="20"/>
          <w:szCs w:val="24"/>
        </w:rPr>
        <w:t xml:space="preserve">Transparency Mandates: </w:t>
      </w:r>
      <w:r w:rsidRPr="002622ED">
        <w:rPr>
          <w:rFonts w:ascii="Times New Roman" w:hAnsi="Times New Roman" w:cs="Times New Roman"/>
          <w:sz w:val="20"/>
          <w:szCs w:val="24"/>
        </w:rPr>
        <w:t>Consideration of transparency requirements that compel organizations to disclose AI usage in employment decisions and provide explanations for adverse outcomes.</w:t>
      </w:r>
    </w:p>
    <w:p w14:paraId="1A61EDC2" w14:textId="77777777" w:rsidR="001B73DA" w:rsidRPr="002622ED" w:rsidRDefault="00692E83" w:rsidP="002622ED">
      <w:pPr>
        <w:pStyle w:val="ListParagraph"/>
        <w:numPr>
          <w:ilvl w:val="0"/>
          <w:numId w:val="18"/>
        </w:numPr>
        <w:spacing w:after="240" w:line="276" w:lineRule="auto"/>
        <w:jc w:val="both"/>
        <w:rPr>
          <w:rFonts w:ascii="Times New Roman" w:hAnsi="Times New Roman" w:cs="Times New Roman"/>
          <w:sz w:val="20"/>
          <w:szCs w:val="24"/>
        </w:rPr>
      </w:pPr>
      <w:r w:rsidRPr="002622ED">
        <w:rPr>
          <w:rFonts w:ascii="Times New Roman" w:hAnsi="Times New Roman" w:cs="Times New Roman"/>
          <w:b/>
          <w:sz w:val="20"/>
          <w:szCs w:val="24"/>
        </w:rPr>
        <w:t xml:space="preserve">Ethical Guidelines: </w:t>
      </w:r>
      <w:r w:rsidRPr="002622ED">
        <w:rPr>
          <w:rFonts w:ascii="Times New Roman" w:hAnsi="Times New Roman" w:cs="Times New Roman"/>
          <w:sz w:val="20"/>
          <w:szCs w:val="24"/>
        </w:rPr>
        <w:t>Development of professional ethical guidelines for AI-HRM implementation through collaboration among professional HR associations, technology industry, labor representatives, and academic experts.</w:t>
      </w:r>
    </w:p>
    <w:p w14:paraId="39EAE89E" w14:textId="77777777" w:rsidR="001B73DA" w:rsidRPr="009A6536" w:rsidRDefault="00692E83" w:rsidP="009A6536">
      <w:pPr>
        <w:spacing w:before="240" w:line="276" w:lineRule="auto"/>
        <w:ind w:left="720"/>
        <w:jc w:val="both"/>
        <w:rPr>
          <w:rFonts w:ascii="Times New Roman" w:hAnsi="Times New Roman" w:cs="Times New Roman"/>
          <w:b/>
          <w:sz w:val="20"/>
          <w:szCs w:val="24"/>
        </w:rPr>
      </w:pPr>
      <w:bookmarkStart w:id="40" w:name="bm_8_4_limitations"/>
      <w:r w:rsidRPr="009A6536">
        <w:rPr>
          <w:rFonts w:ascii="Times New Roman" w:hAnsi="Times New Roman" w:cs="Times New Roman"/>
          <w:b/>
          <w:sz w:val="20"/>
          <w:szCs w:val="24"/>
        </w:rPr>
        <w:lastRenderedPageBreak/>
        <w:t xml:space="preserve">8.4 </w:t>
      </w:r>
      <w:r w:rsidRPr="000E480F">
        <w:rPr>
          <w:rFonts w:ascii="Times New Roman" w:hAnsi="Times New Roman" w:cs="Times New Roman"/>
          <w:b/>
          <w:sz w:val="20"/>
          <w:szCs w:val="24"/>
          <w:u w:val="single"/>
        </w:rPr>
        <w:t>Limitations</w:t>
      </w:r>
      <w:bookmarkEnd w:id="40"/>
    </w:p>
    <w:p w14:paraId="03EAD7A2" w14:textId="77777777" w:rsidR="001B73DA" w:rsidRPr="009A6536" w:rsidRDefault="00692E83" w:rsidP="009A6536">
      <w:pPr>
        <w:spacing w:after="240" w:line="276" w:lineRule="auto"/>
        <w:jc w:val="both"/>
        <w:rPr>
          <w:rFonts w:ascii="Times New Roman" w:hAnsi="Times New Roman" w:cs="Times New Roman"/>
          <w:sz w:val="20"/>
          <w:szCs w:val="24"/>
        </w:rPr>
      </w:pPr>
      <w:r w:rsidRPr="009A6536">
        <w:rPr>
          <w:rFonts w:ascii="Times New Roman" w:hAnsi="Times New Roman" w:cs="Times New Roman"/>
          <w:sz w:val="20"/>
          <w:szCs w:val="24"/>
        </w:rPr>
        <w:t>This conceptual review confronts several limitations. First, the rapid evolution of AI technologies means some reviewed literature may quickly become dated as capabilities advance. Second, the review relies primarily on published literature, potentially overlooking proprietary organizational practices and unpublished failures. Third, geographic and cultural biases in available research limit generalizability of findings. Fourth, the interdisciplinary nature of AI-HRM necessitated breadth that may sacrifice depth in specific technical or theoretical domains.</w:t>
      </w:r>
    </w:p>
    <w:p w14:paraId="635F1A58" w14:textId="57C74E06" w:rsidR="001B73DA" w:rsidRPr="002E74C4" w:rsidRDefault="002E74C4" w:rsidP="002E74C4">
      <w:pPr>
        <w:pStyle w:val="ListParagraph"/>
        <w:numPr>
          <w:ilvl w:val="0"/>
          <w:numId w:val="4"/>
        </w:numPr>
        <w:spacing w:before="240" w:line="360" w:lineRule="auto"/>
        <w:jc w:val="both"/>
        <w:rPr>
          <w:rFonts w:ascii="Times New Roman" w:hAnsi="Times New Roman" w:cs="Times New Roman"/>
          <w:sz w:val="24"/>
          <w:szCs w:val="24"/>
        </w:rPr>
      </w:pPr>
      <w:bookmarkStart w:id="41" w:name="bm_9_conclusion"/>
      <w:r w:rsidRPr="002E74C4">
        <w:rPr>
          <w:rFonts w:ascii="Times New Roman" w:hAnsi="Times New Roman" w:cs="Times New Roman"/>
          <w:b/>
          <w:sz w:val="20"/>
          <w:szCs w:val="24"/>
        </w:rPr>
        <w:t>CONCLUSION</w:t>
      </w:r>
      <w:bookmarkEnd w:id="41"/>
    </w:p>
    <w:p w14:paraId="5282A086"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The integration of Artificial Intelligence into Human Resource Management systems represents a transformative phenomenon with profound implications for organizational strategy, workforce management, and employee experiences. This conceptual review synthesized multidisciplinary literature to examine AI-HRM applications, strategic impacts, challenges, and future directions.</w:t>
      </w:r>
    </w:p>
    <w:p w14:paraId="78550680"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Key findings demonstrate that AI technologies are revolutionizing core HRM functions including recruitment, performance management, learning and development, employee engagement, and workforce planning. Empirical evidence reveals significant positive relationships between AI-driven HRM practices and organizational performance outcomes, validating the strategic value proposition of AI integration. AI enables enhanced decision-making through sophisticated analytics, operational efficiency through automation, innovation through new capabilities, and improved employee experiences through personalization.</w:t>
      </w:r>
    </w:p>
    <w:p w14:paraId="70E743D3"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However, substantial challenges temper this optimistic narrative. Algorithmic bias, privacy concerns, transparency deficits, job displacement anxieties, organizational readiness gaps, and regulatory uncertainties create significant implementation barriers and ethical dilemmas. Successful AI-HRM integration requires more than technological deployment; it necessitates strategic alignment, robust infrastructure, comprehensive change management, capability development, and ethical governance.</w:t>
      </w:r>
    </w:p>
    <w:p w14:paraId="7321E212"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The proposed conceptual framework integrates contextual factors, strategic intentions, implementation processes, AI applications, mediating mechanisms, organizational outcomes, and moderating factors into a comprehensive analytical structure. This framework emphasizes the socio-technical nature of AI-HRM phenomena and the necessity of balancing technological capabilities with organizational contexts, human factors, and ethical considerations.</w:t>
      </w:r>
    </w:p>
    <w:p w14:paraId="75EAC672"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Future research should address identified gaps through longitudinal studies, cross-cultural investigations, ethical framework development, employee perspective research, SME-focused studies, and examination of integrated digital HR ecosystems. The field would benefit from more rigorous empirical evaluation of implementation strategies, governance models, and long-term sustainability of AI-HRM impacts.</w:t>
      </w:r>
    </w:p>
    <w:p w14:paraId="4ACBF1A2" w14:textId="77777777" w:rsidR="001B73DA" w:rsidRPr="00721182" w:rsidRDefault="00692E83" w:rsidP="00721182">
      <w:pPr>
        <w:spacing w:after="240" w:line="276" w:lineRule="auto"/>
        <w:jc w:val="both"/>
        <w:rPr>
          <w:rFonts w:ascii="Times New Roman" w:hAnsi="Times New Roman" w:cs="Times New Roman"/>
          <w:sz w:val="20"/>
          <w:szCs w:val="24"/>
        </w:rPr>
      </w:pPr>
      <w:r w:rsidRPr="00721182">
        <w:rPr>
          <w:rFonts w:ascii="Times New Roman" w:hAnsi="Times New Roman" w:cs="Times New Roman"/>
          <w:sz w:val="20"/>
          <w:szCs w:val="24"/>
        </w:rPr>
        <w:t>For practitioners, the review underscores several imperatives: adopt strategic rather than tactical approaches; prioritize comprehensive readiness assessment; implement phased pilots before scaling; emphasize human-centered design; establish ethical governance as foundational priority; cultivate continuous learning cultures; and proactively address workforce anxieties.</w:t>
      </w:r>
    </w:p>
    <w:p w14:paraId="0D01B530" w14:textId="40FE7F9E" w:rsidR="001B73DA" w:rsidRDefault="00692E83" w:rsidP="00721182">
      <w:pPr>
        <w:spacing w:after="240" w:line="276" w:lineRule="auto"/>
        <w:jc w:val="both"/>
        <w:rPr>
          <w:rFonts w:ascii="Times New Roman" w:eastAsia="Georgia" w:hAnsi="Times New Roman" w:cs="Times New Roman"/>
          <w:sz w:val="20"/>
          <w:szCs w:val="24"/>
        </w:rPr>
      </w:pPr>
      <w:r w:rsidRPr="00721182">
        <w:rPr>
          <w:rFonts w:ascii="Times New Roman" w:eastAsia="Georgia" w:hAnsi="Times New Roman" w:cs="Times New Roman"/>
          <w:sz w:val="20"/>
          <w:szCs w:val="24"/>
        </w:rPr>
        <w:t>The future of HRM increasingly intertwines with AI capabilities, yet technology alone determines neither success nor failure. Organizations that strategically integrate AI while maintaining human judgment, ethical principles, and employee-centric values will be best positioned to leverage AI-HRM systems for sustainable competitive advantage and organizational flourishing. The challenge</w:t>
      </w:r>
      <w:r w:rsidR="00DA7AD3" w:rsidRPr="00721182">
        <w:rPr>
          <w:rFonts w:ascii="Times New Roman" w:eastAsia="Georgia" w:hAnsi="Times New Roman" w:cs="Times New Roman"/>
          <w:sz w:val="20"/>
          <w:szCs w:val="24"/>
        </w:rPr>
        <w:t xml:space="preserve"> </w:t>
      </w:r>
      <w:r w:rsidRPr="00721182">
        <w:rPr>
          <w:rFonts w:ascii="Times New Roman" w:eastAsia="Georgia" w:hAnsi="Times New Roman" w:cs="Times New Roman"/>
          <w:sz w:val="20"/>
          <w:szCs w:val="24"/>
        </w:rPr>
        <w:t>and opportunity</w:t>
      </w:r>
      <w:r w:rsidR="00DA7AD3" w:rsidRPr="00721182">
        <w:rPr>
          <w:rFonts w:ascii="Times New Roman" w:eastAsia="Georgia" w:hAnsi="Times New Roman" w:cs="Times New Roman"/>
          <w:sz w:val="20"/>
          <w:szCs w:val="24"/>
        </w:rPr>
        <w:t xml:space="preserve"> </w:t>
      </w:r>
      <w:r w:rsidRPr="00721182">
        <w:rPr>
          <w:rFonts w:ascii="Times New Roman" w:eastAsia="Georgia" w:hAnsi="Times New Roman" w:cs="Times New Roman"/>
          <w:sz w:val="20"/>
          <w:szCs w:val="24"/>
        </w:rPr>
        <w:t xml:space="preserve">lies not merely in </w:t>
      </w:r>
      <w:r w:rsidRPr="00721182">
        <w:rPr>
          <w:rFonts w:ascii="Times New Roman" w:eastAsia="Georgia" w:hAnsi="Times New Roman" w:cs="Times New Roman"/>
          <w:sz w:val="20"/>
          <w:szCs w:val="24"/>
        </w:rPr>
        <w:lastRenderedPageBreak/>
        <w:t>adopting AI technologies but in thoughtfully orchestrating socio-technical integration that enhances both organizational performance and human dignity in work.</w:t>
      </w:r>
    </w:p>
    <w:p w14:paraId="062714BF" w14:textId="77777777" w:rsidR="00D1639E" w:rsidRPr="00E717FE" w:rsidRDefault="00D1639E" w:rsidP="00D1639E">
      <w:pPr>
        <w:spacing w:after="240" w:line="276" w:lineRule="auto"/>
        <w:jc w:val="both"/>
        <w:rPr>
          <w:rFonts w:ascii="Times New Roman" w:hAnsi="Times New Roman" w:cs="Times New Roman"/>
          <w:b/>
          <w:bCs/>
          <w:sz w:val="20"/>
          <w:szCs w:val="24"/>
        </w:rPr>
      </w:pPr>
      <w:r w:rsidRPr="00E717FE">
        <w:rPr>
          <w:rFonts w:ascii="Times New Roman" w:hAnsi="Times New Roman" w:cs="Times New Roman"/>
          <w:b/>
          <w:bCs/>
          <w:sz w:val="20"/>
          <w:szCs w:val="24"/>
        </w:rPr>
        <w:t>REFERENCES</w:t>
      </w:r>
    </w:p>
    <w:p w14:paraId="24539750" w14:textId="476F3420" w:rsidR="00D1639E" w:rsidRPr="009A5507" w:rsidRDefault="00DD12D1"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4"/>
        </w:rPr>
      </w:pPr>
      <w:r w:rsidRPr="00DD12D1">
        <w:rPr>
          <w:rFonts w:ascii="Times New Roman" w:hAnsi="Times New Roman" w:cs="Times New Roman"/>
          <w:sz w:val="20"/>
          <w:szCs w:val="24"/>
        </w:rPr>
        <w:t>AIHR. (2025)</w:t>
      </w:r>
      <w:proofErr w:type="gramStart"/>
      <w:r w:rsidRPr="00DD12D1">
        <w:rPr>
          <w:rFonts w:ascii="Times New Roman" w:hAnsi="Times New Roman" w:cs="Times New Roman"/>
          <w:sz w:val="20"/>
          <w:szCs w:val="24"/>
        </w:rPr>
        <w:t>.</w:t>
      </w:r>
      <w:r w:rsidR="00D1639E">
        <w:rPr>
          <w:rFonts w:ascii="Times New Roman" w:hAnsi="Times New Roman" w:cs="Times New Roman"/>
          <w:sz w:val="20"/>
          <w:szCs w:val="24"/>
        </w:rPr>
        <w:t>‘</w:t>
      </w:r>
      <w:proofErr w:type="gramEnd"/>
      <w:r w:rsidR="008E6198" w:rsidRPr="008E6198">
        <w:rPr>
          <w:rFonts w:ascii="Times New Roman" w:hAnsi="Times New Roman" w:cs="Times New Roman"/>
          <w:sz w:val="20"/>
          <w:szCs w:val="24"/>
        </w:rPr>
        <w:t xml:space="preserve">9 Challenges of AI in HR &amp; How </w:t>
      </w:r>
      <w:proofErr w:type="gramStart"/>
      <w:r w:rsidR="008E6198" w:rsidRPr="008E6198">
        <w:rPr>
          <w:rFonts w:ascii="Times New Roman" w:hAnsi="Times New Roman" w:cs="Times New Roman"/>
          <w:sz w:val="20"/>
          <w:szCs w:val="24"/>
        </w:rPr>
        <w:t>To</w:t>
      </w:r>
      <w:proofErr w:type="gramEnd"/>
      <w:r w:rsidR="008E6198" w:rsidRPr="008E6198">
        <w:rPr>
          <w:rFonts w:ascii="Times New Roman" w:hAnsi="Times New Roman" w:cs="Times New Roman"/>
          <w:sz w:val="20"/>
          <w:szCs w:val="24"/>
        </w:rPr>
        <w:t xml:space="preserve"> Address Them</w:t>
      </w:r>
      <w:r w:rsidR="008E6198">
        <w:rPr>
          <w:rFonts w:ascii="Times New Roman" w:hAnsi="Times New Roman" w:cs="Times New Roman"/>
          <w:sz w:val="20"/>
          <w:szCs w:val="24"/>
        </w:rPr>
        <w:t>’</w:t>
      </w:r>
      <w:r w:rsidR="008E6198" w:rsidRPr="008E6198">
        <w:rPr>
          <w:rFonts w:ascii="Times New Roman" w:hAnsi="Times New Roman" w:cs="Times New Roman"/>
          <w:sz w:val="20"/>
          <w:szCs w:val="24"/>
        </w:rPr>
        <w:t xml:space="preserve">. Retrieved from </w:t>
      </w:r>
      <w:hyperlink r:id="rId14">
        <w:r w:rsidR="008E6198" w:rsidRPr="008E6198">
          <w:rPr>
            <w:rStyle w:val="Hyperlink"/>
            <w:rFonts w:ascii="Times New Roman" w:hAnsi="Times New Roman" w:cs="Times New Roman"/>
            <w:sz w:val="20"/>
            <w:szCs w:val="24"/>
          </w:rPr>
          <w:t>https://www.aihr.com/blog/challenges-of-ai-in-hr/</w:t>
        </w:r>
      </w:hyperlink>
    </w:p>
    <w:p w14:paraId="35E0AD2F" w14:textId="2C4A892B" w:rsidR="00D1639E" w:rsidRDefault="00F623C7"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AMANET. (2025)</w:t>
      </w:r>
      <w:proofErr w:type="gramStart"/>
      <w:r>
        <w:rPr>
          <w:rFonts w:ascii="Times New Roman" w:hAnsi="Times New Roman" w:cs="Times New Roman"/>
          <w:sz w:val="20"/>
          <w:szCs w:val="20"/>
        </w:rPr>
        <w:t>.</w:t>
      </w:r>
      <w:r>
        <w:rPr>
          <w:rFonts w:ascii="Times New Roman" w:hAnsi="Times New Roman" w:cs="Times New Roman"/>
          <w:sz w:val="24"/>
          <w:szCs w:val="24"/>
        </w:rPr>
        <w:t>‘</w:t>
      </w:r>
      <w:proofErr w:type="gramEnd"/>
      <w:r w:rsidRPr="00F623C7">
        <w:rPr>
          <w:rFonts w:ascii="Times New Roman" w:hAnsi="Times New Roman" w:cs="Times New Roman"/>
          <w:sz w:val="20"/>
          <w:szCs w:val="20"/>
        </w:rPr>
        <w:t xml:space="preserve">Building an AI-Ready Culture for HR </w:t>
      </w:r>
      <w:r w:rsidR="00BA581E" w:rsidRPr="00F623C7">
        <w:rPr>
          <w:rFonts w:ascii="Times New Roman" w:hAnsi="Times New Roman" w:cs="Times New Roman"/>
          <w:sz w:val="20"/>
          <w:szCs w:val="20"/>
        </w:rPr>
        <w:t>Departments</w:t>
      </w:r>
      <w:r w:rsidR="00BA581E">
        <w:rPr>
          <w:rFonts w:ascii="Times New Roman" w:hAnsi="Times New Roman" w:cs="Times New Roman"/>
          <w:sz w:val="20"/>
          <w:szCs w:val="20"/>
        </w:rPr>
        <w:t>’.</w:t>
      </w:r>
      <w:r w:rsidR="00BA581E" w:rsidRPr="00F623C7">
        <w:rPr>
          <w:rFonts w:ascii="Times New Roman" w:hAnsi="Times New Roman" w:cs="Times New Roman"/>
          <w:sz w:val="20"/>
          <w:szCs w:val="20"/>
        </w:rPr>
        <w:t xml:space="preserve"> Retrieved</w:t>
      </w:r>
      <w:r w:rsidRPr="00F623C7">
        <w:rPr>
          <w:rFonts w:ascii="Times New Roman" w:hAnsi="Times New Roman" w:cs="Times New Roman"/>
          <w:sz w:val="20"/>
          <w:szCs w:val="20"/>
        </w:rPr>
        <w:t xml:space="preserve"> from </w:t>
      </w:r>
      <w:hyperlink r:id="rId15">
        <w:r w:rsidRPr="00F623C7">
          <w:rPr>
            <w:rStyle w:val="Hyperlink"/>
            <w:rFonts w:ascii="Times New Roman" w:hAnsi="Times New Roman" w:cs="Times New Roman"/>
            <w:sz w:val="20"/>
            <w:szCs w:val="20"/>
          </w:rPr>
          <w:t>https://www.amanet.org/articles/building-an-ai-ready-culture-for-hr-departments/</w:t>
        </w:r>
      </w:hyperlink>
    </w:p>
    <w:p w14:paraId="0760A4BE" w14:textId="45BAEDA3" w:rsidR="00D1639E" w:rsidRDefault="00BA581E"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BA581E">
        <w:rPr>
          <w:rFonts w:ascii="Times New Roman" w:hAnsi="Times New Roman" w:cs="Times New Roman"/>
          <w:sz w:val="20"/>
          <w:szCs w:val="20"/>
        </w:rPr>
        <w:t xml:space="preserve">ACR Journal. (2025). </w:t>
      </w:r>
      <w:r w:rsidR="00D1639E">
        <w:rPr>
          <w:rFonts w:ascii="Times New Roman" w:hAnsi="Times New Roman" w:cs="Times New Roman"/>
          <w:sz w:val="20"/>
          <w:szCs w:val="20"/>
        </w:rPr>
        <w:t>‘</w:t>
      </w:r>
      <w:proofErr w:type="gramStart"/>
      <w:r w:rsidRPr="00BA581E">
        <w:rPr>
          <w:rFonts w:ascii="Times New Roman" w:hAnsi="Times New Roman" w:cs="Times New Roman"/>
          <w:sz w:val="20"/>
          <w:szCs w:val="20"/>
        </w:rPr>
        <w:t>The</w:t>
      </w:r>
      <w:proofErr w:type="gramEnd"/>
      <w:r w:rsidRPr="00BA581E">
        <w:rPr>
          <w:rFonts w:ascii="Times New Roman" w:hAnsi="Times New Roman" w:cs="Times New Roman"/>
          <w:sz w:val="20"/>
          <w:szCs w:val="20"/>
        </w:rPr>
        <w:t xml:space="preserve"> Challenges and Role of AI in HRM: Opportunities and Ethical Challenges on HR Digitalization</w:t>
      </w:r>
      <w:r w:rsidR="007D7B22">
        <w:rPr>
          <w:rFonts w:ascii="Times New Roman" w:hAnsi="Times New Roman" w:cs="Times New Roman"/>
          <w:sz w:val="20"/>
          <w:szCs w:val="20"/>
        </w:rPr>
        <w:t>’</w:t>
      </w:r>
      <w:r w:rsidRPr="00BA581E">
        <w:rPr>
          <w:rFonts w:ascii="Times New Roman" w:hAnsi="Times New Roman" w:cs="Times New Roman"/>
          <w:sz w:val="20"/>
          <w:szCs w:val="20"/>
        </w:rPr>
        <w:t xml:space="preserve">. Retrieved from </w:t>
      </w:r>
      <w:hyperlink r:id="rId16">
        <w:r w:rsidRPr="00BA581E">
          <w:rPr>
            <w:rStyle w:val="Hyperlink"/>
            <w:rFonts w:ascii="Times New Roman" w:hAnsi="Times New Roman" w:cs="Times New Roman"/>
            <w:sz w:val="20"/>
            <w:szCs w:val="20"/>
          </w:rPr>
          <w:t>https://acr-journal.com/article/the-challenges-and-role-of-ai-in-hrm-opportunities-and-ethical-challenges-on-hr-digitalization</w:t>
        </w:r>
      </w:hyperlink>
    </w:p>
    <w:p w14:paraId="219CB723" w14:textId="6C932894" w:rsidR="00D1639E" w:rsidRDefault="007D7B22"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7D7B22">
        <w:rPr>
          <w:rFonts w:ascii="Times New Roman" w:hAnsi="Times New Roman" w:cs="Times New Roman"/>
          <w:sz w:val="20"/>
          <w:szCs w:val="20"/>
        </w:rPr>
        <w:t>Bakić</w:t>
      </w:r>
      <w:proofErr w:type="spellEnd"/>
      <w:r w:rsidRPr="007D7B22">
        <w:rPr>
          <w:rFonts w:ascii="Times New Roman" w:hAnsi="Times New Roman" w:cs="Times New Roman"/>
          <w:sz w:val="20"/>
          <w:szCs w:val="20"/>
        </w:rPr>
        <w:t xml:space="preserve">, A. (2024). </w:t>
      </w:r>
      <w:r>
        <w:rPr>
          <w:rFonts w:ascii="Times New Roman" w:hAnsi="Times New Roman" w:cs="Times New Roman"/>
          <w:sz w:val="20"/>
          <w:szCs w:val="20"/>
        </w:rPr>
        <w:t>‘</w:t>
      </w:r>
      <w:r w:rsidRPr="007D7B22">
        <w:rPr>
          <w:rFonts w:ascii="Times New Roman" w:hAnsi="Times New Roman" w:cs="Times New Roman"/>
          <w:sz w:val="20"/>
          <w:szCs w:val="20"/>
        </w:rPr>
        <w:t>AI in HRM: Revolutionizing the Future of Work</w:t>
      </w:r>
      <w:r>
        <w:rPr>
          <w:rFonts w:ascii="Times New Roman" w:hAnsi="Times New Roman" w:cs="Times New Roman"/>
          <w:sz w:val="20"/>
          <w:szCs w:val="20"/>
        </w:rPr>
        <w:t>’</w:t>
      </w:r>
      <w:r w:rsidRPr="007D7B22">
        <w:rPr>
          <w:rFonts w:ascii="Times New Roman" w:hAnsi="Times New Roman" w:cs="Times New Roman"/>
          <w:sz w:val="20"/>
          <w:szCs w:val="20"/>
        </w:rPr>
        <w:t xml:space="preserve">. </w:t>
      </w:r>
      <w:r w:rsidRPr="007D7B22">
        <w:rPr>
          <w:rFonts w:ascii="Times New Roman" w:hAnsi="Times New Roman" w:cs="Times New Roman"/>
          <w:i/>
          <w:sz w:val="20"/>
          <w:szCs w:val="20"/>
        </w:rPr>
        <w:t>Human Resource Journal</w:t>
      </w:r>
      <w:r w:rsidRPr="007D7B22">
        <w:rPr>
          <w:rFonts w:ascii="Times New Roman" w:hAnsi="Times New Roman" w:cs="Times New Roman"/>
          <w:sz w:val="20"/>
          <w:szCs w:val="20"/>
        </w:rPr>
        <w:t>, 7(1), 39-750.</w:t>
      </w:r>
    </w:p>
    <w:p w14:paraId="142A7057" w14:textId="42421124" w:rsidR="00D1639E" w:rsidRDefault="00565092"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565092">
        <w:rPr>
          <w:rFonts w:ascii="Times New Roman" w:hAnsi="Times New Roman" w:cs="Times New Roman"/>
          <w:sz w:val="20"/>
          <w:szCs w:val="20"/>
        </w:rPr>
        <w:t>Barney, J. (1991).</w:t>
      </w:r>
      <w:r w:rsidR="00954E3D">
        <w:rPr>
          <w:rFonts w:ascii="Times New Roman" w:hAnsi="Times New Roman" w:cs="Times New Roman"/>
          <w:sz w:val="20"/>
          <w:szCs w:val="20"/>
        </w:rPr>
        <w:t xml:space="preserve"> </w:t>
      </w:r>
      <w:r w:rsidR="00D1639E">
        <w:rPr>
          <w:rFonts w:ascii="Times New Roman" w:hAnsi="Times New Roman" w:cs="Times New Roman"/>
          <w:sz w:val="20"/>
          <w:szCs w:val="20"/>
        </w:rPr>
        <w:t>‘</w:t>
      </w:r>
      <w:r w:rsidRPr="00565092">
        <w:rPr>
          <w:rFonts w:ascii="Times New Roman" w:hAnsi="Times New Roman" w:cs="Times New Roman"/>
          <w:sz w:val="20"/>
          <w:szCs w:val="20"/>
        </w:rPr>
        <w:t>Firm Resources and Sustained Competitive Advantage</w:t>
      </w:r>
      <w:r>
        <w:rPr>
          <w:rFonts w:ascii="Times New Roman" w:hAnsi="Times New Roman" w:cs="Times New Roman"/>
          <w:sz w:val="20"/>
          <w:szCs w:val="20"/>
        </w:rPr>
        <w:t>’</w:t>
      </w:r>
      <w:r w:rsidRPr="00565092">
        <w:rPr>
          <w:rFonts w:ascii="Times New Roman" w:hAnsi="Times New Roman" w:cs="Times New Roman"/>
          <w:sz w:val="20"/>
          <w:szCs w:val="20"/>
        </w:rPr>
        <w:t xml:space="preserve">. </w:t>
      </w:r>
      <w:r w:rsidRPr="00565092">
        <w:rPr>
          <w:rFonts w:ascii="Times New Roman" w:hAnsi="Times New Roman" w:cs="Times New Roman"/>
          <w:i/>
          <w:sz w:val="20"/>
          <w:szCs w:val="20"/>
        </w:rPr>
        <w:t>Journal of Management</w:t>
      </w:r>
      <w:r w:rsidRPr="00565092">
        <w:rPr>
          <w:rFonts w:ascii="Times New Roman" w:hAnsi="Times New Roman" w:cs="Times New Roman"/>
          <w:sz w:val="20"/>
          <w:szCs w:val="20"/>
        </w:rPr>
        <w:t>, 17(1), 99-120.</w:t>
      </w:r>
    </w:p>
    <w:p w14:paraId="6FA6F1AA" w14:textId="11A4CBC9" w:rsidR="00B348ED" w:rsidRDefault="00954E3D"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954E3D">
        <w:rPr>
          <w:rFonts w:ascii="Times New Roman" w:hAnsi="Times New Roman" w:cs="Times New Roman"/>
          <w:sz w:val="20"/>
          <w:szCs w:val="20"/>
        </w:rPr>
        <w:t>Chatterjee</w:t>
      </w:r>
      <w:proofErr w:type="spellEnd"/>
      <w:r w:rsidRPr="00954E3D">
        <w:rPr>
          <w:rFonts w:ascii="Times New Roman" w:hAnsi="Times New Roman" w:cs="Times New Roman"/>
          <w:sz w:val="20"/>
          <w:szCs w:val="20"/>
        </w:rPr>
        <w:t xml:space="preserve">, S., et al. (2024). </w:t>
      </w:r>
      <w:r w:rsidR="00B348ED" w:rsidRPr="00954E3D">
        <w:rPr>
          <w:rFonts w:ascii="Times New Roman" w:hAnsi="Times New Roman" w:cs="Times New Roman"/>
          <w:sz w:val="20"/>
          <w:szCs w:val="20"/>
        </w:rPr>
        <w:t>‘</w:t>
      </w:r>
      <w:r w:rsidRPr="00954E3D">
        <w:rPr>
          <w:rFonts w:ascii="Times New Roman" w:hAnsi="Times New Roman" w:cs="Times New Roman"/>
          <w:sz w:val="20"/>
          <w:szCs w:val="20"/>
        </w:rPr>
        <w:t>Examining the Impact of Artificial Intelligence on Employee Performance in the Digital Era: An Analysis and Future Research Direction</w:t>
      </w:r>
      <w:r>
        <w:rPr>
          <w:rFonts w:ascii="Times New Roman" w:hAnsi="Times New Roman" w:cs="Times New Roman"/>
          <w:sz w:val="20"/>
          <w:szCs w:val="20"/>
        </w:rPr>
        <w:t>’</w:t>
      </w:r>
      <w:r w:rsidRPr="00954E3D">
        <w:rPr>
          <w:rFonts w:ascii="Times New Roman" w:hAnsi="Times New Roman" w:cs="Times New Roman"/>
          <w:sz w:val="20"/>
          <w:szCs w:val="20"/>
        </w:rPr>
        <w:t>.</w:t>
      </w:r>
      <w:r w:rsidRPr="00954E3D">
        <w:rPr>
          <w:rFonts w:ascii="Times New Roman" w:hAnsi="Times New Roman" w:cs="Times New Roman"/>
          <w:i/>
          <w:sz w:val="24"/>
          <w:szCs w:val="24"/>
        </w:rPr>
        <w:t xml:space="preserve"> </w:t>
      </w:r>
      <w:r w:rsidRPr="00954E3D">
        <w:rPr>
          <w:rFonts w:ascii="Times New Roman" w:hAnsi="Times New Roman" w:cs="Times New Roman"/>
          <w:i/>
          <w:sz w:val="20"/>
          <w:szCs w:val="20"/>
        </w:rPr>
        <w:t>International Journal of Information Management</w:t>
      </w:r>
      <w:r w:rsidRPr="00954E3D">
        <w:rPr>
          <w:rFonts w:ascii="Times New Roman" w:hAnsi="Times New Roman" w:cs="Times New Roman"/>
          <w:sz w:val="20"/>
          <w:szCs w:val="20"/>
        </w:rPr>
        <w:t xml:space="preserve">, 75, Article 102945. </w:t>
      </w:r>
      <w:hyperlink r:id="rId17">
        <w:r w:rsidRPr="00954E3D">
          <w:rPr>
            <w:rStyle w:val="Hyperlink"/>
            <w:rFonts w:ascii="Times New Roman" w:hAnsi="Times New Roman" w:cs="Times New Roman"/>
            <w:sz w:val="20"/>
            <w:szCs w:val="20"/>
          </w:rPr>
          <w:t>https://doi.org/10.1016/j.ijinfomgt.2024.102945</w:t>
        </w:r>
      </w:hyperlink>
    </w:p>
    <w:p w14:paraId="7C98169C" w14:textId="64B5344C" w:rsidR="007A6A47" w:rsidRDefault="00F21E77" w:rsidP="00D1639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F21E77">
        <w:rPr>
          <w:rFonts w:ascii="Times New Roman" w:hAnsi="Times New Roman" w:cs="Times New Roman"/>
          <w:sz w:val="20"/>
          <w:szCs w:val="20"/>
        </w:rPr>
        <w:t xml:space="preserve">Chen, X., &amp; Liu, Y. (2023). </w:t>
      </w:r>
      <w:r w:rsidR="007A6A47" w:rsidRPr="00F21E77">
        <w:rPr>
          <w:rFonts w:ascii="Times New Roman" w:hAnsi="Times New Roman" w:cs="Times New Roman"/>
          <w:sz w:val="20"/>
          <w:szCs w:val="20"/>
        </w:rPr>
        <w:t>‘</w:t>
      </w:r>
      <w:r w:rsidRPr="00F21E77">
        <w:rPr>
          <w:rFonts w:ascii="Times New Roman" w:hAnsi="Times New Roman" w:cs="Times New Roman"/>
          <w:sz w:val="20"/>
          <w:szCs w:val="20"/>
        </w:rPr>
        <w:t>Future Proofing HR with AI: Recent Trends and Research Agenda</w:t>
      </w:r>
      <w:r>
        <w:rPr>
          <w:rFonts w:ascii="Times New Roman" w:hAnsi="Times New Roman" w:cs="Times New Roman"/>
          <w:sz w:val="20"/>
          <w:szCs w:val="20"/>
        </w:rPr>
        <w:t>’</w:t>
      </w:r>
      <w:r w:rsidRPr="00F21E77">
        <w:rPr>
          <w:rFonts w:ascii="Times New Roman" w:hAnsi="Times New Roman" w:cs="Times New Roman"/>
          <w:sz w:val="20"/>
          <w:szCs w:val="20"/>
        </w:rPr>
        <w:t xml:space="preserve">. In </w:t>
      </w:r>
      <w:r w:rsidRPr="00F21E77">
        <w:rPr>
          <w:rFonts w:ascii="Times New Roman" w:hAnsi="Times New Roman" w:cs="Times New Roman"/>
          <w:i/>
          <w:sz w:val="20"/>
          <w:szCs w:val="20"/>
        </w:rPr>
        <w:t>Emerald Books</w:t>
      </w:r>
      <w:r w:rsidRPr="00F21E77">
        <w:rPr>
          <w:rFonts w:ascii="Times New Roman" w:hAnsi="Times New Roman" w:cs="Times New Roman"/>
          <w:sz w:val="20"/>
          <w:szCs w:val="20"/>
        </w:rPr>
        <w:t xml:space="preserve"> (Chapter 97870209). </w:t>
      </w:r>
      <w:r w:rsidRPr="00956363">
        <w:rPr>
          <w:rFonts w:ascii="Times New Roman" w:hAnsi="Times New Roman" w:cs="Times New Roman"/>
          <w:i/>
          <w:sz w:val="20"/>
          <w:szCs w:val="20"/>
        </w:rPr>
        <w:t>Emerald Publishing</w:t>
      </w:r>
      <w:r w:rsidRPr="00F21E77">
        <w:rPr>
          <w:rFonts w:ascii="Times New Roman" w:hAnsi="Times New Roman" w:cs="Times New Roman"/>
          <w:sz w:val="20"/>
          <w:szCs w:val="20"/>
        </w:rPr>
        <w:t>.</w:t>
      </w:r>
    </w:p>
    <w:p w14:paraId="56C03DC9" w14:textId="051CFF46" w:rsidR="00956363" w:rsidRDefault="00956363" w:rsidP="00956363">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956363">
        <w:rPr>
          <w:rFonts w:ascii="Times New Roman" w:hAnsi="Times New Roman" w:cs="Times New Roman"/>
          <w:sz w:val="20"/>
          <w:szCs w:val="20"/>
        </w:rPr>
        <w:t>Dahl Consulting. (2025).</w:t>
      </w:r>
      <w:r w:rsidRPr="00F21E77">
        <w:rPr>
          <w:rFonts w:ascii="Times New Roman" w:hAnsi="Times New Roman" w:cs="Times New Roman"/>
          <w:sz w:val="20"/>
          <w:szCs w:val="20"/>
        </w:rPr>
        <w:t xml:space="preserve"> ‘</w:t>
      </w:r>
      <w:r w:rsidRPr="00956363">
        <w:rPr>
          <w:rFonts w:ascii="Times New Roman" w:hAnsi="Times New Roman" w:cs="Times New Roman"/>
          <w:sz w:val="20"/>
          <w:szCs w:val="20"/>
        </w:rPr>
        <w:t>AI-Enhanced Workforce Planning: Using Predictive Analytics to Anticipate Talent Needs</w:t>
      </w:r>
      <w:r w:rsidR="00662127">
        <w:rPr>
          <w:rFonts w:ascii="Times New Roman" w:hAnsi="Times New Roman" w:cs="Times New Roman"/>
          <w:sz w:val="20"/>
          <w:szCs w:val="20"/>
        </w:rPr>
        <w:t>’</w:t>
      </w:r>
      <w:r w:rsidRPr="00956363">
        <w:rPr>
          <w:rFonts w:ascii="Times New Roman" w:hAnsi="Times New Roman" w:cs="Times New Roman"/>
          <w:sz w:val="20"/>
          <w:szCs w:val="20"/>
        </w:rPr>
        <w:t xml:space="preserve">. Retrieved from </w:t>
      </w:r>
      <w:hyperlink r:id="rId18">
        <w:r w:rsidRPr="00956363">
          <w:rPr>
            <w:rStyle w:val="Hyperlink"/>
            <w:rFonts w:ascii="Times New Roman" w:hAnsi="Times New Roman" w:cs="Times New Roman"/>
            <w:sz w:val="20"/>
            <w:szCs w:val="20"/>
          </w:rPr>
          <w:t>https://www.dahlconsulting.com/2025/10/02/ai-enhanced-workforce-planning-using-predictive-analytics-to-anticipate-talent-needs/</w:t>
        </w:r>
      </w:hyperlink>
    </w:p>
    <w:p w14:paraId="19C3132E" w14:textId="4706C31A" w:rsidR="00662127" w:rsidRDefault="00662127" w:rsidP="00662127">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662127">
        <w:rPr>
          <w:rFonts w:ascii="Times New Roman" w:hAnsi="Times New Roman" w:cs="Times New Roman"/>
          <w:sz w:val="20"/>
          <w:szCs w:val="20"/>
        </w:rPr>
        <w:t xml:space="preserve">Davis, F. D. (1989). </w:t>
      </w:r>
      <w:r w:rsidRPr="00F21E77">
        <w:rPr>
          <w:rFonts w:ascii="Times New Roman" w:hAnsi="Times New Roman" w:cs="Times New Roman"/>
          <w:sz w:val="20"/>
          <w:szCs w:val="20"/>
        </w:rPr>
        <w:t>‘</w:t>
      </w:r>
      <w:r w:rsidRPr="00662127">
        <w:rPr>
          <w:rFonts w:ascii="Times New Roman" w:hAnsi="Times New Roman" w:cs="Times New Roman"/>
          <w:sz w:val="20"/>
          <w:szCs w:val="20"/>
        </w:rPr>
        <w:t>Perceived Usefulness, Perceived Ease of Use, and User Acceptance of Information Technology</w:t>
      </w:r>
      <w:r w:rsidR="005432D0">
        <w:rPr>
          <w:rFonts w:ascii="Times New Roman" w:hAnsi="Times New Roman" w:cs="Times New Roman"/>
          <w:sz w:val="20"/>
          <w:szCs w:val="20"/>
        </w:rPr>
        <w:t>’</w:t>
      </w:r>
      <w:r w:rsidRPr="00662127">
        <w:rPr>
          <w:rFonts w:ascii="Times New Roman" w:hAnsi="Times New Roman" w:cs="Times New Roman"/>
          <w:sz w:val="20"/>
          <w:szCs w:val="20"/>
        </w:rPr>
        <w:t xml:space="preserve">. </w:t>
      </w:r>
      <w:r w:rsidRPr="00662127">
        <w:rPr>
          <w:rFonts w:ascii="Times New Roman" w:hAnsi="Times New Roman" w:cs="Times New Roman"/>
          <w:i/>
          <w:sz w:val="20"/>
          <w:szCs w:val="20"/>
        </w:rPr>
        <w:t>MIS Quarterly</w:t>
      </w:r>
      <w:r w:rsidRPr="00662127">
        <w:rPr>
          <w:rFonts w:ascii="Times New Roman" w:hAnsi="Times New Roman" w:cs="Times New Roman"/>
          <w:sz w:val="20"/>
          <w:szCs w:val="20"/>
        </w:rPr>
        <w:t>, 13(3), 319-340.</w:t>
      </w:r>
    </w:p>
    <w:p w14:paraId="7F79C46D" w14:textId="45A1752C" w:rsidR="005432D0" w:rsidRDefault="005432D0" w:rsidP="005432D0">
      <w:pPr>
        <w:pStyle w:val="ListParagraph"/>
        <w:numPr>
          <w:ilvl w:val="0"/>
          <w:numId w:val="19"/>
        </w:numPr>
        <w:spacing w:after="0" w:line="240" w:lineRule="auto"/>
        <w:ind w:hanging="720"/>
        <w:rPr>
          <w:rFonts w:ascii="Times New Roman" w:hAnsi="Times New Roman" w:cs="Times New Roman"/>
          <w:sz w:val="20"/>
          <w:szCs w:val="20"/>
        </w:rPr>
      </w:pPr>
      <w:r w:rsidRPr="005432D0">
        <w:rPr>
          <w:rFonts w:ascii="Times New Roman" w:hAnsi="Times New Roman" w:cs="Times New Roman"/>
          <w:sz w:val="20"/>
          <w:szCs w:val="20"/>
        </w:rPr>
        <w:t xml:space="preserve">Deloitte. (2024). </w:t>
      </w:r>
      <w:r w:rsidRPr="00F21E77">
        <w:rPr>
          <w:rFonts w:ascii="Times New Roman" w:hAnsi="Times New Roman" w:cs="Times New Roman"/>
          <w:sz w:val="20"/>
          <w:szCs w:val="20"/>
        </w:rPr>
        <w:t>‘</w:t>
      </w:r>
      <w:r w:rsidRPr="005432D0">
        <w:rPr>
          <w:rFonts w:ascii="Times New Roman" w:hAnsi="Times New Roman" w:cs="Times New Roman"/>
          <w:sz w:val="20"/>
          <w:szCs w:val="20"/>
        </w:rPr>
        <w:t>Navigating the Tech Talent Shortage</w:t>
      </w:r>
      <w:r w:rsidR="001E57B5">
        <w:rPr>
          <w:rFonts w:ascii="Times New Roman" w:hAnsi="Times New Roman" w:cs="Times New Roman"/>
          <w:sz w:val="20"/>
          <w:szCs w:val="20"/>
        </w:rPr>
        <w:t>’</w:t>
      </w:r>
      <w:r w:rsidRPr="005432D0">
        <w:rPr>
          <w:rFonts w:ascii="Times New Roman" w:hAnsi="Times New Roman" w:cs="Times New Roman"/>
          <w:sz w:val="20"/>
          <w:szCs w:val="20"/>
        </w:rPr>
        <w:t xml:space="preserve">. </w:t>
      </w:r>
      <w:r w:rsidRPr="001E57B5">
        <w:rPr>
          <w:rFonts w:ascii="Times New Roman" w:hAnsi="Times New Roman" w:cs="Times New Roman"/>
          <w:i/>
          <w:sz w:val="20"/>
          <w:szCs w:val="20"/>
        </w:rPr>
        <w:t>Deloitte Insights Report</w:t>
      </w:r>
      <w:r w:rsidRPr="005432D0">
        <w:rPr>
          <w:rFonts w:ascii="Times New Roman" w:hAnsi="Times New Roman" w:cs="Times New Roman"/>
          <w:sz w:val="20"/>
          <w:szCs w:val="20"/>
        </w:rPr>
        <w:t>.</w:t>
      </w:r>
    </w:p>
    <w:p w14:paraId="16CA84B3" w14:textId="7BBCD85C" w:rsidR="006B23CF" w:rsidRDefault="006B23CF" w:rsidP="005432D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6B23CF">
        <w:rPr>
          <w:rFonts w:ascii="Times New Roman" w:hAnsi="Times New Roman" w:cs="Times New Roman"/>
          <w:sz w:val="20"/>
          <w:szCs w:val="20"/>
        </w:rPr>
        <w:t>DiMaggio, P. J., &amp; Powell, W. W. (1983). ‘The Iron Cage Revisited: Institutional Isomorphism and Collective Rationality in Organizational Fields</w:t>
      </w:r>
      <w:r w:rsidR="001E57B5">
        <w:rPr>
          <w:rFonts w:ascii="Times New Roman" w:hAnsi="Times New Roman" w:cs="Times New Roman"/>
          <w:sz w:val="20"/>
          <w:szCs w:val="20"/>
        </w:rPr>
        <w:t>’</w:t>
      </w:r>
      <w:r w:rsidRPr="006B23CF">
        <w:rPr>
          <w:rFonts w:ascii="Times New Roman" w:hAnsi="Times New Roman" w:cs="Times New Roman"/>
          <w:sz w:val="20"/>
          <w:szCs w:val="20"/>
        </w:rPr>
        <w:t xml:space="preserve">. </w:t>
      </w:r>
      <w:r w:rsidRPr="006B23CF">
        <w:rPr>
          <w:rFonts w:ascii="Times New Roman" w:hAnsi="Times New Roman" w:cs="Times New Roman"/>
          <w:i/>
          <w:sz w:val="20"/>
          <w:szCs w:val="20"/>
        </w:rPr>
        <w:t>American Sociological Review</w:t>
      </w:r>
      <w:r w:rsidRPr="006B23CF">
        <w:rPr>
          <w:rFonts w:ascii="Times New Roman" w:hAnsi="Times New Roman" w:cs="Times New Roman"/>
          <w:sz w:val="20"/>
          <w:szCs w:val="20"/>
        </w:rPr>
        <w:t>, 48(2), 147-160.</w:t>
      </w:r>
    </w:p>
    <w:p w14:paraId="533BD655" w14:textId="4CE2A9B3" w:rsidR="00F847C7" w:rsidRDefault="00CB1031" w:rsidP="005432D0">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CB1031">
        <w:rPr>
          <w:rFonts w:ascii="Times New Roman" w:hAnsi="Times New Roman" w:cs="Times New Roman"/>
          <w:sz w:val="20"/>
          <w:szCs w:val="20"/>
        </w:rPr>
        <w:t>Drpress</w:t>
      </w:r>
      <w:proofErr w:type="spellEnd"/>
      <w:r w:rsidRPr="00CB1031">
        <w:rPr>
          <w:rFonts w:ascii="Times New Roman" w:hAnsi="Times New Roman" w:cs="Times New Roman"/>
          <w:sz w:val="20"/>
          <w:szCs w:val="20"/>
        </w:rPr>
        <w:t xml:space="preserve">. (2024). </w:t>
      </w:r>
      <w:r w:rsidR="00F847C7" w:rsidRPr="00CB1031">
        <w:rPr>
          <w:rFonts w:ascii="Times New Roman" w:hAnsi="Times New Roman" w:cs="Times New Roman"/>
          <w:sz w:val="20"/>
          <w:szCs w:val="20"/>
        </w:rPr>
        <w:t>‘</w:t>
      </w:r>
      <w:r w:rsidRPr="00CB1031">
        <w:rPr>
          <w:rFonts w:ascii="Times New Roman" w:hAnsi="Times New Roman" w:cs="Times New Roman"/>
          <w:sz w:val="20"/>
          <w:szCs w:val="20"/>
        </w:rPr>
        <w:t>Ethical and Legal Challenges of AI in Human Resource Management</w:t>
      </w:r>
      <w:r w:rsidR="001E57B5">
        <w:rPr>
          <w:rFonts w:ascii="Times New Roman" w:hAnsi="Times New Roman" w:cs="Times New Roman"/>
          <w:sz w:val="20"/>
          <w:szCs w:val="20"/>
        </w:rPr>
        <w:t>’</w:t>
      </w:r>
      <w:r w:rsidRPr="00CB1031">
        <w:rPr>
          <w:rFonts w:ascii="Times New Roman" w:hAnsi="Times New Roman" w:cs="Times New Roman"/>
          <w:sz w:val="20"/>
          <w:szCs w:val="20"/>
        </w:rPr>
        <w:t xml:space="preserve">. </w:t>
      </w:r>
      <w:r w:rsidRPr="00CB1031">
        <w:rPr>
          <w:rFonts w:ascii="Times New Roman" w:hAnsi="Times New Roman" w:cs="Times New Roman"/>
          <w:i/>
          <w:sz w:val="20"/>
          <w:szCs w:val="20"/>
        </w:rPr>
        <w:t>Journal of Current Emerging Issues in Management</w:t>
      </w:r>
      <w:r w:rsidRPr="00CB1031">
        <w:rPr>
          <w:rFonts w:ascii="Times New Roman" w:hAnsi="Times New Roman" w:cs="Times New Roman"/>
          <w:sz w:val="20"/>
          <w:szCs w:val="20"/>
        </w:rPr>
        <w:t xml:space="preserve">, Article 23006. Retrieved from </w:t>
      </w:r>
      <w:hyperlink r:id="rId19">
        <w:r w:rsidRPr="00CB1031">
          <w:rPr>
            <w:rStyle w:val="Hyperlink"/>
            <w:rFonts w:ascii="Times New Roman" w:hAnsi="Times New Roman" w:cs="Times New Roman"/>
            <w:sz w:val="20"/>
            <w:szCs w:val="20"/>
          </w:rPr>
          <w:t>https://drpress.org/ojs/index.php/jceim/article/view/23006</w:t>
        </w:r>
      </w:hyperlink>
    </w:p>
    <w:p w14:paraId="118CB253" w14:textId="0CF600DA" w:rsidR="005432D0" w:rsidRDefault="00596739"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596739">
        <w:rPr>
          <w:rFonts w:ascii="Times New Roman" w:hAnsi="Times New Roman" w:cs="Times New Roman"/>
          <w:sz w:val="20"/>
          <w:szCs w:val="20"/>
        </w:rPr>
        <w:t xml:space="preserve">EMA. (2024). </w:t>
      </w:r>
      <w:r w:rsidR="001E57B5" w:rsidRPr="00596739">
        <w:rPr>
          <w:rFonts w:ascii="Times New Roman" w:hAnsi="Times New Roman" w:cs="Times New Roman"/>
          <w:sz w:val="20"/>
          <w:szCs w:val="20"/>
        </w:rPr>
        <w:t>‘</w:t>
      </w:r>
      <w:r w:rsidRPr="00596739">
        <w:rPr>
          <w:rFonts w:ascii="Times New Roman" w:hAnsi="Times New Roman" w:cs="Times New Roman"/>
          <w:sz w:val="20"/>
          <w:szCs w:val="20"/>
        </w:rPr>
        <w:t>Overcoming AI Bias in HR Hiring: Ethical Implications and Guide for Leaders</w:t>
      </w:r>
      <w:r w:rsidR="005863E8">
        <w:rPr>
          <w:rFonts w:ascii="Times New Roman" w:hAnsi="Times New Roman" w:cs="Times New Roman"/>
          <w:sz w:val="20"/>
          <w:szCs w:val="20"/>
        </w:rPr>
        <w:t>’</w:t>
      </w:r>
      <w:r w:rsidRPr="00596739">
        <w:rPr>
          <w:rFonts w:ascii="Times New Roman" w:hAnsi="Times New Roman" w:cs="Times New Roman"/>
          <w:sz w:val="20"/>
          <w:szCs w:val="20"/>
        </w:rPr>
        <w:t xml:space="preserve">. Retrieved from </w:t>
      </w:r>
      <w:hyperlink r:id="rId20">
        <w:r w:rsidRPr="00596739">
          <w:rPr>
            <w:rStyle w:val="Hyperlink"/>
            <w:rFonts w:ascii="Times New Roman" w:hAnsi="Times New Roman" w:cs="Times New Roman"/>
            <w:sz w:val="20"/>
            <w:szCs w:val="20"/>
          </w:rPr>
          <w:t>https://www.ema.co/additional-blogs/addition-blogs/overcoming-ai-bias-in-hr-hiring-ethical-implications-and-guide-for-leaders</w:t>
        </w:r>
      </w:hyperlink>
    </w:p>
    <w:p w14:paraId="548B6710" w14:textId="3992111E" w:rsidR="005863E8" w:rsidRDefault="002A1ADD"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IBM. (2024). </w:t>
      </w:r>
      <w:r w:rsidR="005863E8" w:rsidRPr="002A1ADD">
        <w:rPr>
          <w:rFonts w:ascii="Times New Roman" w:hAnsi="Times New Roman" w:cs="Times New Roman"/>
          <w:sz w:val="20"/>
          <w:szCs w:val="20"/>
        </w:rPr>
        <w:t>‘</w:t>
      </w:r>
      <w:r w:rsidRPr="002A1ADD">
        <w:rPr>
          <w:rFonts w:ascii="Times New Roman" w:hAnsi="Times New Roman" w:cs="Times New Roman"/>
          <w:sz w:val="20"/>
          <w:szCs w:val="20"/>
        </w:rPr>
        <w:t>AI in Talent Acquisition. IBM Think Topics</w:t>
      </w:r>
      <w:r>
        <w:rPr>
          <w:rFonts w:ascii="Times New Roman" w:hAnsi="Times New Roman" w:cs="Times New Roman"/>
          <w:sz w:val="20"/>
          <w:szCs w:val="20"/>
        </w:rPr>
        <w:t>’</w:t>
      </w:r>
      <w:r w:rsidRPr="002A1ADD">
        <w:rPr>
          <w:rFonts w:ascii="Times New Roman" w:hAnsi="Times New Roman" w:cs="Times New Roman"/>
          <w:sz w:val="20"/>
          <w:szCs w:val="20"/>
        </w:rPr>
        <w:t xml:space="preserve">. Retrieved from </w:t>
      </w:r>
      <w:hyperlink r:id="rId21">
        <w:r w:rsidRPr="002A1ADD">
          <w:rPr>
            <w:rStyle w:val="Hyperlink"/>
            <w:rFonts w:ascii="Times New Roman" w:hAnsi="Times New Roman" w:cs="Times New Roman"/>
            <w:sz w:val="20"/>
            <w:szCs w:val="20"/>
          </w:rPr>
          <w:t>https://www.ibm.com/think/topics/ai-talent-acquisition</w:t>
        </w:r>
      </w:hyperlink>
    </w:p>
    <w:p w14:paraId="3E5149FB" w14:textId="6E016548" w:rsidR="002A1ADD" w:rsidRDefault="005765FF"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5765FF">
        <w:rPr>
          <w:rFonts w:ascii="Times New Roman" w:hAnsi="Times New Roman" w:cs="Times New Roman"/>
          <w:sz w:val="20"/>
          <w:szCs w:val="20"/>
        </w:rPr>
        <w:t xml:space="preserve">IEEE. (2024). </w:t>
      </w:r>
      <w:r w:rsidR="003D3DCC" w:rsidRPr="005765FF">
        <w:rPr>
          <w:rFonts w:ascii="Times New Roman" w:hAnsi="Times New Roman" w:cs="Times New Roman"/>
          <w:sz w:val="20"/>
          <w:szCs w:val="20"/>
        </w:rPr>
        <w:t>‘</w:t>
      </w:r>
      <w:r w:rsidRPr="005765FF">
        <w:rPr>
          <w:rFonts w:ascii="Times New Roman" w:hAnsi="Times New Roman" w:cs="Times New Roman"/>
          <w:sz w:val="20"/>
          <w:szCs w:val="20"/>
        </w:rPr>
        <w:t>AI-Powered Performance Management: Machine Learning Algorithms Revolutionizing Performance Systems</w:t>
      </w:r>
      <w:r>
        <w:rPr>
          <w:rFonts w:ascii="Times New Roman" w:hAnsi="Times New Roman" w:cs="Times New Roman"/>
          <w:sz w:val="20"/>
          <w:szCs w:val="20"/>
        </w:rPr>
        <w:t>’</w:t>
      </w:r>
      <w:r w:rsidRPr="005765FF">
        <w:rPr>
          <w:rFonts w:ascii="Times New Roman" w:hAnsi="Times New Roman" w:cs="Times New Roman"/>
          <w:sz w:val="20"/>
          <w:szCs w:val="20"/>
        </w:rPr>
        <w:t xml:space="preserve">. </w:t>
      </w:r>
      <w:r w:rsidRPr="005765FF">
        <w:rPr>
          <w:rFonts w:ascii="Times New Roman" w:hAnsi="Times New Roman" w:cs="Times New Roman"/>
          <w:i/>
          <w:sz w:val="20"/>
          <w:szCs w:val="20"/>
        </w:rPr>
        <w:t xml:space="preserve">IEEE </w:t>
      </w:r>
      <w:proofErr w:type="spellStart"/>
      <w:r w:rsidRPr="005765FF">
        <w:rPr>
          <w:rFonts w:ascii="Times New Roman" w:hAnsi="Times New Roman" w:cs="Times New Roman"/>
          <w:i/>
          <w:sz w:val="20"/>
          <w:szCs w:val="20"/>
        </w:rPr>
        <w:t>Xplore</w:t>
      </w:r>
      <w:proofErr w:type="spellEnd"/>
      <w:r w:rsidRPr="005765FF">
        <w:rPr>
          <w:rFonts w:ascii="Times New Roman" w:hAnsi="Times New Roman" w:cs="Times New Roman"/>
          <w:i/>
          <w:sz w:val="20"/>
          <w:szCs w:val="20"/>
        </w:rPr>
        <w:t xml:space="preserve"> Digital Library</w:t>
      </w:r>
      <w:r w:rsidRPr="005765FF">
        <w:rPr>
          <w:rFonts w:ascii="Times New Roman" w:hAnsi="Times New Roman" w:cs="Times New Roman"/>
          <w:sz w:val="20"/>
          <w:szCs w:val="20"/>
        </w:rPr>
        <w:t>, Document 10941514.</w:t>
      </w:r>
    </w:p>
    <w:p w14:paraId="54A4735F" w14:textId="03491961" w:rsidR="000A35C6" w:rsidRPr="005765FF" w:rsidRDefault="004D3BEE" w:rsidP="000A35C6">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4D3BEE">
        <w:rPr>
          <w:rFonts w:ascii="Times New Roman" w:hAnsi="Times New Roman" w:cs="Times New Roman"/>
          <w:sz w:val="20"/>
          <w:szCs w:val="20"/>
        </w:rPr>
        <w:t xml:space="preserve">Ignite HCM. (2025). </w:t>
      </w:r>
      <w:r w:rsidR="000A35C6" w:rsidRPr="005765FF">
        <w:rPr>
          <w:rFonts w:ascii="Times New Roman" w:hAnsi="Times New Roman" w:cs="Times New Roman"/>
          <w:sz w:val="20"/>
          <w:szCs w:val="20"/>
        </w:rPr>
        <w:t>‘</w:t>
      </w:r>
      <w:r w:rsidRPr="004D3BEE">
        <w:rPr>
          <w:rFonts w:ascii="Times New Roman" w:hAnsi="Times New Roman" w:cs="Times New Roman"/>
          <w:sz w:val="20"/>
          <w:szCs w:val="20"/>
        </w:rPr>
        <w:t>AI-Driven Performance Management: The Future of Employee Feedback</w:t>
      </w:r>
      <w:r>
        <w:rPr>
          <w:rFonts w:ascii="Times New Roman" w:hAnsi="Times New Roman" w:cs="Times New Roman"/>
          <w:sz w:val="20"/>
          <w:szCs w:val="20"/>
        </w:rPr>
        <w:t>’</w:t>
      </w:r>
      <w:r w:rsidRPr="004D3BEE">
        <w:rPr>
          <w:rFonts w:ascii="Times New Roman" w:hAnsi="Times New Roman" w:cs="Times New Roman"/>
          <w:sz w:val="20"/>
          <w:szCs w:val="20"/>
        </w:rPr>
        <w:t xml:space="preserve">. Retrieved from </w:t>
      </w:r>
      <w:hyperlink r:id="rId22">
        <w:r w:rsidRPr="004D3BEE">
          <w:rPr>
            <w:rStyle w:val="Hyperlink"/>
            <w:rFonts w:ascii="Times New Roman" w:hAnsi="Times New Roman" w:cs="Times New Roman"/>
            <w:sz w:val="20"/>
            <w:szCs w:val="20"/>
          </w:rPr>
          <w:t>https://www.ignitehcm.com/blog/ai-driven-performance-management-the-future-of-employee-feedback</w:t>
        </w:r>
      </w:hyperlink>
    </w:p>
    <w:p w14:paraId="54722523" w14:textId="38569B19" w:rsidR="003B5D30" w:rsidRPr="005765FF" w:rsidRDefault="003B5D30" w:rsidP="003B5D3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3B5D30">
        <w:rPr>
          <w:rFonts w:ascii="Times New Roman" w:hAnsi="Times New Roman" w:cs="Times New Roman"/>
          <w:sz w:val="20"/>
          <w:szCs w:val="20"/>
        </w:rPr>
        <w:t xml:space="preserve">Innovative Human Capital. (2025). </w:t>
      </w:r>
      <w:r w:rsidRPr="005765FF">
        <w:rPr>
          <w:rFonts w:ascii="Times New Roman" w:hAnsi="Times New Roman" w:cs="Times New Roman"/>
          <w:sz w:val="20"/>
          <w:szCs w:val="20"/>
        </w:rPr>
        <w:t>‘</w:t>
      </w:r>
      <w:r w:rsidRPr="003B5D30">
        <w:rPr>
          <w:rFonts w:ascii="Times New Roman" w:hAnsi="Times New Roman" w:cs="Times New Roman"/>
          <w:sz w:val="20"/>
          <w:szCs w:val="20"/>
        </w:rPr>
        <w:t>AI-Driven Workforce Planning: Predictive Models for Future Talent Needs</w:t>
      </w:r>
      <w:r w:rsidR="00330B75">
        <w:rPr>
          <w:rFonts w:ascii="Times New Roman" w:hAnsi="Times New Roman" w:cs="Times New Roman"/>
          <w:sz w:val="20"/>
          <w:szCs w:val="20"/>
        </w:rPr>
        <w:t>’</w:t>
      </w:r>
      <w:r w:rsidRPr="003B5D30">
        <w:rPr>
          <w:rFonts w:ascii="Times New Roman" w:hAnsi="Times New Roman" w:cs="Times New Roman"/>
          <w:sz w:val="20"/>
          <w:szCs w:val="20"/>
        </w:rPr>
        <w:t xml:space="preserve">. Retrieved from </w:t>
      </w:r>
      <w:hyperlink r:id="rId23">
        <w:r w:rsidRPr="003B5D30">
          <w:rPr>
            <w:rStyle w:val="Hyperlink"/>
            <w:rFonts w:ascii="Times New Roman" w:hAnsi="Times New Roman" w:cs="Times New Roman"/>
            <w:sz w:val="20"/>
            <w:szCs w:val="20"/>
          </w:rPr>
          <w:t>https://www.innovativehumancapital.com/article/ai-driven-workforce-planning-predictive-models-for-future-talent-needs</w:t>
        </w:r>
      </w:hyperlink>
    </w:p>
    <w:p w14:paraId="33155681" w14:textId="0632DAA6" w:rsidR="000A35C6" w:rsidRDefault="004212D7"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4212D7">
        <w:rPr>
          <w:rFonts w:ascii="Times New Roman" w:hAnsi="Times New Roman" w:cs="Times New Roman"/>
          <w:sz w:val="20"/>
          <w:szCs w:val="20"/>
        </w:rPr>
        <w:t xml:space="preserve">Kaplan, A., &amp; </w:t>
      </w:r>
      <w:proofErr w:type="spellStart"/>
      <w:r w:rsidRPr="004212D7">
        <w:rPr>
          <w:rFonts w:ascii="Times New Roman" w:hAnsi="Times New Roman" w:cs="Times New Roman"/>
          <w:sz w:val="20"/>
          <w:szCs w:val="20"/>
        </w:rPr>
        <w:t>Haenlein</w:t>
      </w:r>
      <w:proofErr w:type="spellEnd"/>
      <w:r w:rsidRPr="004212D7">
        <w:rPr>
          <w:rFonts w:ascii="Times New Roman" w:hAnsi="Times New Roman" w:cs="Times New Roman"/>
          <w:sz w:val="20"/>
          <w:szCs w:val="20"/>
        </w:rPr>
        <w:t xml:space="preserve">, M. (2019). </w:t>
      </w:r>
      <w:r w:rsidR="00590E51" w:rsidRPr="004212D7">
        <w:rPr>
          <w:rFonts w:ascii="Times New Roman" w:hAnsi="Times New Roman" w:cs="Times New Roman"/>
          <w:sz w:val="20"/>
          <w:szCs w:val="20"/>
        </w:rPr>
        <w:t>‘</w:t>
      </w:r>
      <w:proofErr w:type="spellStart"/>
      <w:r w:rsidRPr="004212D7">
        <w:rPr>
          <w:rFonts w:ascii="Times New Roman" w:hAnsi="Times New Roman" w:cs="Times New Roman"/>
          <w:sz w:val="20"/>
          <w:szCs w:val="20"/>
        </w:rPr>
        <w:t>Siri</w:t>
      </w:r>
      <w:proofErr w:type="spellEnd"/>
      <w:r w:rsidRPr="004212D7">
        <w:rPr>
          <w:rFonts w:ascii="Times New Roman" w:hAnsi="Times New Roman" w:cs="Times New Roman"/>
          <w:sz w:val="20"/>
          <w:szCs w:val="20"/>
        </w:rPr>
        <w:t xml:space="preserve">, </w:t>
      </w:r>
      <w:proofErr w:type="spellStart"/>
      <w:r w:rsidRPr="004212D7">
        <w:rPr>
          <w:rFonts w:ascii="Times New Roman" w:hAnsi="Times New Roman" w:cs="Times New Roman"/>
          <w:sz w:val="20"/>
          <w:szCs w:val="20"/>
        </w:rPr>
        <w:t>Siri</w:t>
      </w:r>
      <w:proofErr w:type="spellEnd"/>
      <w:r w:rsidRPr="004212D7">
        <w:rPr>
          <w:rFonts w:ascii="Times New Roman" w:hAnsi="Times New Roman" w:cs="Times New Roman"/>
          <w:sz w:val="20"/>
          <w:szCs w:val="20"/>
        </w:rPr>
        <w:t>, in My Hand: Who's the Fairest in the Land? On the Interpretations, Illustrations, and Implications of Artificial Intelligence</w:t>
      </w:r>
      <w:r>
        <w:rPr>
          <w:rFonts w:ascii="Times New Roman" w:hAnsi="Times New Roman" w:cs="Times New Roman"/>
          <w:sz w:val="20"/>
          <w:szCs w:val="20"/>
        </w:rPr>
        <w:t>’</w:t>
      </w:r>
      <w:r w:rsidRPr="004212D7">
        <w:rPr>
          <w:rFonts w:ascii="Times New Roman" w:hAnsi="Times New Roman" w:cs="Times New Roman"/>
          <w:sz w:val="20"/>
          <w:szCs w:val="20"/>
        </w:rPr>
        <w:t xml:space="preserve">. </w:t>
      </w:r>
      <w:r w:rsidRPr="004212D7">
        <w:rPr>
          <w:rFonts w:ascii="Times New Roman" w:hAnsi="Times New Roman" w:cs="Times New Roman"/>
          <w:i/>
          <w:sz w:val="20"/>
          <w:szCs w:val="20"/>
        </w:rPr>
        <w:t>Business Horizons</w:t>
      </w:r>
      <w:r w:rsidRPr="004212D7">
        <w:rPr>
          <w:rFonts w:ascii="Times New Roman" w:hAnsi="Times New Roman" w:cs="Times New Roman"/>
          <w:sz w:val="20"/>
          <w:szCs w:val="20"/>
        </w:rPr>
        <w:t>, 62(1), 15-25.</w:t>
      </w:r>
    </w:p>
    <w:p w14:paraId="0A95B3BE" w14:textId="6CFDEE6F" w:rsidR="00107043" w:rsidRDefault="00206510"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206510">
        <w:rPr>
          <w:rFonts w:ascii="Times New Roman" w:hAnsi="Times New Roman" w:cs="Times New Roman"/>
          <w:sz w:val="20"/>
          <w:szCs w:val="20"/>
        </w:rPr>
        <w:t>Kaur</w:t>
      </w:r>
      <w:proofErr w:type="spellEnd"/>
      <w:r w:rsidRPr="00206510">
        <w:rPr>
          <w:rFonts w:ascii="Times New Roman" w:hAnsi="Times New Roman" w:cs="Times New Roman"/>
          <w:sz w:val="20"/>
          <w:szCs w:val="20"/>
        </w:rPr>
        <w:t xml:space="preserve">, P., et al. (2023). </w:t>
      </w:r>
      <w:r>
        <w:rPr>
          <w:rFonts w:ascii="Times New Roman" w:hAnsi="Times New Roman" w:cs="Times New Roman"/>
          <w:sz w:val="20"/>
          <w:szCs w:val="20"/>
        </w:rPr>
        <w:t>‘</w:t>
      </w:r>
      <w:r w:rsidRPr="00206510">
        <w:rPr>
          <w:rFonts w:ascii="Times New Roman" w:hAnsi="Times New Roman" w:cs="Times New Roman"/>
          <w:sz w:val="20"/>
          <w:szCs w:val="20"/>
        </w:rPr>
        <w:t>Workforce Planning and Predictive Analytics in the AI Era</w:t>
      </w:r>
      <w:r>
        <w:rPr>
          <w:rFonts w:ascii="Times New Roman" w:hAnsi="Times New Roman" w:cs="Times New Roman"/>
          <w:sz w:val="20"/>
          <w:szCs w:val="20"/>
        </w:rPr>
        <w:t>’</w:t>
      </w:r>
      <w:r w:rsidRPr="00206510">
        <w:rPr>
          <w:rFonts w:ascii="Times New Roman" w:hAnsi="Times New Roman" w:cs="Times New Roman"/>
          <w:sz w:val="20"/>
          <w:szCs w:val="20"/>
        </w:rPr>
        <w:t xml:space="preserve">. </w:t>
      </w:r>
      <w:r w:rsidRPr="00206510">
        <w:rPr>
          <w:rFonts w:ascii="Times New Roman" w:hAnsi="Times New Roman" w:cs="Times New Roman"/>
          <w:i/>
          <w:sz w:val="20"/>
          <w:szCs w:val="20"/>
        </w:rPr>
        <w:t>International Journal of Human Resource Studies</w:t>
      </w:r>
      <w:r w:rsidRPr="00206510">
        <w:rPr>
          <w:rFonts w:ascii="Times New Roman" w:hAnsi="Times New Roman" w:cs="Times New Roman"/>
          <w:sz w:val="20"/>
          <w:szCs w:val="20"/>
        </w:rPr>
        <w:t>, 13(2), 45-67.</w:t>
      </w:r>
    </w:p>
    <w:p w14:paraId="03CC49F8" w14:textId="19DBA74B" w:rsidR="00151D4F" w:rsidRDefault="00151D4F" w:rsidP="00151D4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151D4F">
        <w:rPr>
          <w:rFonts w:ascii="Times New Roman" w:hAnsi="Times New Roman" w:cs="Times New Roman"/>
          <w:sz w:val="20"/>
          <w:szCs w:val="20"/>
        </w:rPr>
        <w:t xml:space="preserve">Mercer. (2024). </w:t>
      </w:r>
      <w:r>
        <w:rPr>
          <w:rFonts w:ascii="Times New Roman" w:hAnsi="Times New Roman" w:cs="Times New Roman"/>
          <w:sz w:val="20"/>
          <w:szCs w:val="20"/>
        </w:rPr>
        <w:t>‘</w:t>
      </w:r>
      <w:r w:rsidRPr="00151D4F">
        <w:rPr>
          <w:rFonts w:ascii="Times New Roman" w:hAnsi="Times New Roman" w:cs="Times New Roman"/>
          <w:sz w:val="20"/>
          <w:szCs w:val="20"/>
        </w:rPr>
        <w:t>Global Talent Trends Report: AI in Human Resources</w:t>
      </w:r>
      <w:r>
        <w:rPr>
          <w:rFonts w:ascii="Times New Roman" w:hAnsi="Times New Roman" w:cs="Times New Roman"/>
          <w:sz w:val="20"/>
          <w:szCs w:val="20"/>
        </w:rPr>
        <w:t>’</w:t>
      </w:r>
      <w:r w:rsidRPr="00151D4F">
        <w:rPr>
          <w:rFonts w:ascii="Times New Roman" w:hAnsi="Times New Roman" w:cs="Times New Roman"/>
          <w:sz w:val="20"/>
          <w:szCs w:val="20"/>
        </w:rPr>
        <w:t xml:space="preserve">. </w:t>
      </w:r>
      <w:r w:rsidRPr="00151D4F">
        <w:rPr>
          <w:rFonts w:ascii="Times New Roman" w:hAnsi="Times New Roman" w:cs="Times New Roman"/>
          <w:i/>
          <w:sz w:val="20"/>
          <w:szCs w:val="20"/>
        </w:rPr>
        <w:t>Mercer Consulting</w:t>
      </w:r>
      <w:r w:rsidRPr="00151D4F">
        <w:rPr>
          <w:rFonts w:ascii="Times New Roman" w:hAnsi="Times New Roman" w:cs="Times New Roman"/>
          <w:sz w:val="20"/>
          <w:szCs w:val="20"/>
        </w:rPr>
        <w:t>.</w:t>
      </w:r>
    </w:p>
    <w:p w14:paraId="1D6EAC1A" w14:textId="1399ED0F" w:rsidR="00151D4F" w:rsidRDefault="002D2C92"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2D2C92">
        <w:rPr>
          <w:rFonts w:ascii="Times New Roman" w:hAnsi="Times New Roman" w:cs="Times New Roman"/>
          <w:sz w:val="20"/>
          <w:szCs w:val="20"/>
        </w:rPr>
        <w:t xml:space="preserve">Mohamed, A., et al. (2023). </w:t>
      </w:r>
      <w:r w:rsidR="003D1ABB" w:rsidRPr="002D2C92">
        <w:rPr>
          <w:rFonts w:ascii="Times New Roman" w:hAnsi="Times New Roman" w:cs="Times New Roman"/>
          <w:sz w:val="20"/>
          <w:szCs w:val="20"/>
        </w:rPr>
        <w:t>‘</w:t>
      </w:r>
      <w:r w:rsidRPr="002D2C92">
        <w:rPr>
          <w:rFonts w:ascii="Times New Roman" w:hAnsi="Times New Roman" w:cs="Times New Roman"/>
          <w:sz w:val="20"/>
          <w:szCs w:val="20"/>
        </w:rPr>
        <w:t>AI-Driven Recruitment and Bias Elimination: Challenges and Solutions</w:t>
      </w:r>
      <w:r>
        <w:rPr>
          <w:rFonts w:ascii="Times New Roman" w:hAnsi="Times New Roman" w:cs="Times New Roman"/>
          <w:sz w:val="20"/>
          <w:szCs w:val="20"/>
        </w:rPr>
        <w:t>’</w:t>
      </w:r>
      <w:r w:rsidRPr="002D2C92">
        <w:rPr>
          <w:rFonts w:ascii="Times New Roman" w:hAnsi="Times New Roman" w:cs="Times New Roman"/>
          <w:sz w:val="20"/>
          <w:szCs w:val="20"/>
        </w:rPr>
        <w:t xml:space="preserve">. </w:t>
      </w:r>
      <w:r w:rsidRPr="002D2C92">
        <w:rPr>
          <w:rFonts w:ascii="Times New Roman" w:hAnsi="Times New Roman" w:cs="Times New Roman"/>
          <w:i/>
          <w:sz w:val="20"/>
          <w:szCs w:val="20"/>
        </w:rPr>
        <w:t>Journal of Applied HR Technology</w:t>
      </w:r>
      <w:r w:rsidRPr="002D2C92">
        <w:rPr>
          <w:rFonts w:ascii="Times New Roman" w:hAnsi="Times New Roman" w:cs="Times New Roman"/>
          <w:sz w:val="20"/>
          <w:szCs w:val="20"/>
        </w:rPr>
        <w:t>, 8(4), 234-256.</w:t>
      </w:r>
    </w:p>
    <w:p w14:paraId="107D6824" w14:textId="008B6EAC" w:rsidR="00B0066F" w:rsidRDefault="00894322"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894322">
        <w:rPr>
          <w:rFonts w:ascii="Times New Roman" w:hAnsi="Times New Roman" w:cs="Times New Roman"/>
          <w:sz w:val="20"/>
          <w:szCs w:val="20"/>
        </w:rPr>
        <w:lastRenderedPageBreak/>
        <w:t>Nath</w:t>
      </w:r>
      <w:proofErr w:type="spellEnd"/>
      <w:r w:rsidRPr="00894322">
        <w:rPr>
          <w:rFonts w:ascii="Times New Roman" w:hAnsi="Times New Roman" w:cs="Times New Roman"/>
          <w:sz w:val="20"/>
          <w:szCs w:val="20"/>
        </w:rPr>
        <w:t xml:space="preserve">, R., et al. (2023). </w:t>
      </w:r>
      <w:r w:rsidR="00326F44" w:rsidRPr="00894322">
        <w:rPr>
          <w:rFonts w:ascii="Times New Roman" w:hAnsi="Times New Roman" w:cs="Times New Roman"/>
          <w:sz w:val="20"/>
          <w:szCs w:val="20"/>
        </w:rPr>
        <w:t>‘</w:t>
      </w:r>
      <w:r w:rsidRPr="00894322">
        <w:rPr>
          <w:rFonts w:ascii="Times New Roman" w:hAnsi="Times New Roman" w:cs="Times New Roman"/>
          <w:sz w:val="20"/>
          <w:szCs w:val="20"/>
        </w:rPr>
        <w:t>The Growing Role of AI in Transforming Human Resource Functions</w:t>
      </w:r>
      <w:r>
        <w:rPr>
          <w:rFonts w:ascii="Times New Roman" w:hAnsi="Times New Roman" w:cs="Times New Roman"/>
          <w:sz w:val="20"/>
          <w:szCs w:val="20"/>
        </w:rPr>
        <w:t>’</w:t>
      </w:r>
      <w:r w:rsidRPr="00894322">
        <w:rPr>
          <w:rFonts w:ascii="Times New Roman" w:hAnsi="Times New Roman" w:cs="Times New Roman"/>
          <w:sz w:val="20"/>
          <w:szCs w:val="20"/>
        </w:rPr>
        <w:t xml:space="preserve">. </w:t>
      </w:r>
      <w:r w:rsidRPr="00894322">
        <w:rPr>
          <w:rFonts w:ascii="Times New Roman" w:hAnsi="Times New Roman" w:cs="Times New Roman"/>
          <w:i/>
          <w:sz w:val="20"/>
          <w:szCs w:val="20"/>
        </w:rPr>
        <w:t>Technology and Management Review</w:t>
      </w:r>
      <w:r w:rsidRPr="00894322">
        <w:rPr>
          <w:rFonts w:ascii="Times New Roman" w:hAnsi="Times New Roman" w:cs="Times New Roman"/>
          <w:sz w:val="20"/>
          <w:szCs w:val="20"/>
        </w:rPr>
        <w:t>, 15(3), 112-134.</w:t>
      </w:r>
    </w:p>
    <w:p w14:paraId="3CDCC26A" w14:textId="790B653E" w:rsidR="002D77E5" w:rsidRDefault="002D77E5" w:rsidP="002D77E5">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2D77E5">
        <w:rPr>
          <w:rFonts w:ascii="Times New Roman" w:hAnsi="Times New Roman" w:cs="Times New Roman"/>
          <w:sz w:val="20"/>
          <w:szCs w:val="20"/>
        </w:rPr>
        <w:t>Sadeghi</w:t>
      </w:r>
      <w:proofErr w:type="spellEnd"/>
      <w:r w:rsidRPr="002D77E5">
        <w:rPr>
          <w:rFonts w:ascii="Times New Roman" w:hAnsi="Times New Roman" w:cs="Times New Roman"/>
          <w:sz w:val="20"/>
          <w:szCs w:val="20"/>
        </w:rPr>
        <w:t xml:space="preserve">, M. (2024). </w:t>
      </w:r>
      <w:r w:rsidRPr="00894322">
        <w:rPr>
          <w:rFonts w:ascii="Times New Roman" w:hAnsi="Times New Roman" w:cs="Times New Roman"/>
          <w:sz w:val="20"/>
          <w:szCs w:val="20"/>
        </w:rPr>
        <w:t>‘</w:t>
      </w:r>
      <w:r w:rsidRPr="002D77E5">
        <w:rPr>
          <w:rFonts w:ascii="Times New Roman" w:hAnsi="Times New Roman" w:cs="Times New Roman"/>
          <w:sz w:val="20"/>
          <w:szCs w:val="20"/>
        </w:rPr>
        <w:t>AI Adoption in HR: Resistance, Readiness, and the Role of Change Management</w:t>
      </w:r>
      <w:r>
        <w:rPr>
          <w:rFonts w:ascii="Times New Roman" w:hAnsi="Times New Roman" w:cs="Times New Roman"/>
          <w:sz w:val="20"/>
          <w:szCs w:val="20"/>
        </w:rPr>
        <w:t>’</w:t>
      </w:r>
      <w:r w:rsidRPr="002D77E5">
        <w:rPr>
          <w:rFonts w:ascii="Times New Roman" w:hAnsi="Times New Roman" w:cs="Times New Roman"/>
          <w:sz w:val="20"/>
          <w:szCs w:val="20"/>
        </w:rPr>
        <w:t xml:space="preserve">. </w:t>
      </w:r>
      <w:r w:rsidRPr="002D77E5">
        <w:rPr>
          <w:rFonts w:ascii="Times New Roman" w:hAnsi="Times New Roman" w:cs="Times New Roman"/>
          <w:i/>
          <w:sz w:val="20"/>
          <w:szCs w:val="20"/>
        </w:rPr>
        <w:t>Journal of Management and Strategic Research</w:t>
      </w:r>
      <w:r w:rsidRPr="002D77E5">
        <w:rPr>
          <w:rFonts w:ascii="Times New Roman" w:hAnsi="Times New Roman" w:cs="Times New Roman"/>
          <w:sz w:val="20"/>
          <w:szCs w:val="20"/>
        </w:rPr>
        <w:t xml:space="preserve">, Article 401. Retrieved from </w:t>
      </w:r>
      <w:hyperlink r:id="rId24">
        <w:r w:rsidRPr="002D77E5">
          <w:rPr>
            <w:rStyle w:val="Hyperlink"/>
            <w:rFonts w:ascii="Times New Roman" w:hAnsi="Times New Roman" w:cs="Times New Roman"/>
            <w:sz w:val="20"/>
            <w:szCs w:val="20"/>
          </w:rPr>
          <w:t>https://www.jmsr-online.com/article/ai-adoption-in-hr-resistance-readiness-and-the-role-of-change-management-401/</w:t>
        </w:r>
      </w:hyperlink>
    </w:p>
    <w:p w14:paraId="1677E39D" w14:textId="13045922" w:rsidR="00985D70" w:rsidRPr="005765FF" w:rsidRDefault="00985D70" w:rsidP="00985D70">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985D70">
        <w:rPr>
          <w:rFonts w:ascii="Times New Roman" w:hAnsi="Times New Roman" w:cs="Times New Roman"/>
          <w:sz w:val="20"/>
          <w:szCs w:val="20"/>
        </w:rPr>
        <w:t xml:space="preserve">SHRM. (2025). </w:t>
      </w:r>
      <w:r w:rsidRPr="005765FF">
        <w:rPr>
          <w:rFonts w:ascii="Times New Roman" w:hAnsi="Times New Roman" w:cs="Times New Roman"/>
          <w:sz w:val="20"/>
          <w:szCs w:val="20"/>
        </w:rPr>
        <w:t>‘</w:t>
      </w:r>
      <w:r w:rsidRPr="00985D70">
        <w:rPr>
          <w:rFonts w:ascii="Times New Roman" w:hAnsi="Times New Roman" w:cs="Times New Roman"/>
          <w:sz w:val="20"/>
          <w:szCs w:val="20"/>
        </w:rPr>
        <w:t>The Role of AI in HR Continues to Expand: 2025 Talent Trends. Society for Human Resource Management</w:t>
      </w:r>
      <w:r w:rsidR="006739BD">
        <w:rPr>
          <w:rFonts w:ascii="Times New Roman" w:hAnsi="Times New Roman" w:cs="Times New Roman"/>
          <w:sz w:val="20"/>
          <w:szCs w:val="20"/>
        </w:rPr>
        <w:t>’</w:t>
      </w:r>
      <w:r w:rsidRPr="00985D70">
        <w:rPr>
          <w:rFonts w:ascii="Times New Roman" w:hAnsi="Times New Roman" w:cs="Times New Roman"/>
          <w:sz w:val="20"/>
          <w:szCs w:val="20"/>
        </w:rPr>
        <w:t xml:space="preserve">. Retrieved from </w:t>
      </w:r>
      <w:hyperlink r:id="rId25">
        <w:r w:rsidRPr="00985D70">
          <w:rPr>
            <w:rStyle w:val="Hyperlink"/>
            <w:rFonts w:ascii="Times New Roman" w:hAnsi="Times New Roman" w:cs="Times New Roman"/>
            <w:sz w:val="20"/>
            <w:szCs w:val="20"/>
          </w:rPr>
          <w:t>https://www.shrm.org/topics-tools/research/2025-talent-trends/ai-in-hr</w:t>
        </w:r>
      </w:hyperlink>
    </w:p>
    <w:p w14:paraId="70A0730F" w14:textId="2F87D1B2" w:rsidR="002D77E5" w:rsidRDefault="00CB5417"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CB5417">
        <w:rPr>
          <w:rFonts w:ascii="Times New Roman" w:hAnsi="Times New Roman" w:cs="Times New Roman"/>
          <w:sz w:val="20"/>
          <w:szCs w:val="20"/>
        </w:rPr>
        <w:t xml:space="preserve">Singh, A., &amp; </w:t>
      </w:r>
      <w:proofErr w:type="spellStart"/>
      <w:r w:rsidRPr="00CB5417">
        <w:rPr>
          <w:rFonts w:ascii="Times New Roman" w:hAnsi="Times New Roman" w:cs="Times New Roman"/>
          <w:sz w:val="20"/>
          <w:szCs w:val="20"/>
        </w:rPr>
        <w:t>Pandey</w:t>
      </w:r>
      <w:proofErr w:type="spellEnd"/>
      <w:r w:rsidRPr="00CB5417">
        <w:rPr>
          <w:rFonts w:ascii="Times New Roman" w:hAnsi="Times New Roman" w:cs="Times New Roman"/>
          <w:sz w:val="20"/>
          <w:szCs w:val="20"/>
        </w:rPr>
        <w:t xml:space="preserve">, S. (2020). </w:t>
      </w:r>
      <w:r w:rsidR="006739BD" w:rsidRPr="00CB5417">
        <w:rPr>
          <w:rFonts w:ascii="Times New Roman" w:hAnsi="Times New Roman" w:cs="Times New Roman"/>
          <w:sz w:val="20"/>
          <w:szCs w:val="20"/>
        </w:rPr>
        <w:t>‘</w:t>
      </w:r>
      <w:r w:rsidRPr="00CB5417">
        <w:rPr>
          <w:rFonts w:ascii="Times New Roman" w:hAnsi="Times New Roman" w:cs="Times New Roman"/>
          <w:sz w:val="20"/>
          <w:szCs w:val="20"/>
        </w:rPr>
        <w:t>AI and Machine Learning in the HR Ecosystem: Driving Employee Engagement</w:t>
      </w:r>
      <w:r>
        <w:rPr>
          <w:rFonts w:ascii="Times New Roman" w:hAnsi="Times New Roman" w:cs="Times New Roman"/>
          <w:sz w:val="20"/>
          <w:szCs w:val="20"/>
        </w:rPr>
        <w:t>’</w:t>
      </w:r>
      <w:r w:rsidRPr="00CB5417">
        <w:rPr>
          <w:rFonts w:ascii="Times New Roman" w:hAnsi="Times New Roman" w:cs="Times New Roman"/>
          <w:sz w:val="20"/>
          <w:szCs w:val="20"/>
        </w:rPr>
        <w:t xml:space="preserve">. </w:t>
      </w:r>
      <w:r w:rsidRPr="00CB5417">
        <w:rPr>
          <w:rFonts w:ascii="Times New Roman" w:hAnsi="Times New Roman" w:cs="Times New Roman"/>
          <w:i/>
          <w:sz w:val="20"/>
          <w:szCs w:val="20"/>
        </w:rPr>
        <w:t>International Journal of Research and Innovation in Social Science</w:t>
      </w:r>
      <w:r w:rsidRPr="00CB5417">
        <w:rPr>
          <w:rFonts w:ascii="Times New Roman" w:hAnsi="Times New Roman" w:cs="Times New Roman"/>
          <w:sz w:val="20"/>
          <w:szCs w:val="20"/>
        </w:rPr>
        <w:t xml:space="preserve">, 8(10), Article 765. Retrieved from </w:t>
      </w:r>
      <w:hyperlink r:id="rId26">
        <w:r w:rsidRPr="00CB5417">
          <w:rPr>
            <w:rStyle w:val="Hyperlink"/>
            <w:rFonts w:ascii="Times New Roman" w:hAnsi="Times New Roman" w:cs="Times New Roman"/>
            <w:sz w:val="20"/>
            <w:szCs w:val="20"/>
          </w:rPr>
          <w:t>https://rsisinternational.org/journals/ijriss/articles/ai-and-machine-learning-in-the-hr-ecosystem-driving-employee-engagement/</w:t>
        </w:r>
      </w:hyperlink>
    </w:p>
    <w:p w14:paraId="11729944" w14:textId="2211E8DC" w:rsidR="00015EF4" w:rsidRDefault="003C5EF5"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3C5EF5">
        <w:rPr>
          <w:rFonts w:ascii="Times New Roman" w:hAnsi="Times New Roman" w:cs="Times New Roman"/>
          <w:sz w:val="20"/>
          <w:szCs w:val="20"/>
        </w:rPr>
        <w:t xml:space="preserve">TMI. (2025). </w:t>
      </w:r>
      <w:r w:rsidR="00015EF4" w:rsidRPr="003C5EF5">
        <w:rPr>
          <w:rFonts w:ascii="Times New Roman" w:hAnsi="Times New Roman" w:cs="Times New Roman"/>
          <w:sz w:val="20"/>
          <w:szCs w:val="20"/>
        </w:rPr>
        <w:t>‘</w:t>
      </w:r>
      <w:r w:rsidRPr="003C5EF5">
        <w:rPr>
          <w:rFonts w:ascii="Times New Roman" w:hAnsi="Times New Roman" w:cs="Times New Roman"/>
          <w:sz w:val="20"/>
          <w:szCs w:val="20"/>
        </w:rPr>
        <w:t>Ethical AI in HR: Challenges, Risks, and Best Practices</w:t>
      </w:r>
      <w:r w:rsidR="00C603AE">
        <w:rPr>
          <w:rFonts w:ascii="Times New Roman" w:hAnsi="Times New Roman" w:cs="Times New Roman"/>
          <w:sz w:val="20"/>
          <w:szCs w:val="20"/>
        </w:rPr>
        <w:t>’</w:t>
      </w:r>
      <w:r w:rsidRPr="003C5EF5">
        <w:rPr>
          <w:rFonts w:ascii="Times New Roman" w:hAnsi="Times New Roman" w:cs="Times New Roman"/>
          <w:sz w:val="20"/>
          <w:szCs w:val="20"/>
        </w:rPr>
        <w:t xml:space="preserve">. Retrieved from </w:t>
      </w:r>
      <w:hyperlink r:id="rId27">
        <w:r w:rsidRPr="003C5EF5">
          <w:rPr>
            <w:rStyle w:val="Hyperlink"/>
            <w:rFonts w:ascii="Times New Roman" w:hAnsi="Times New Roman" w:cs="Times New Roman"/>
            <w:sz w:val="20"/>
            <w:szCs w:val="20"/>
          </w:rPr>
          <w:t>https://www.tmi.org/blogs/ethical-ai-in-hr-challenges-risks-and-best-practices</w:t>
        </w:r>
      </w:hyperlink>
    </w:p>
    <w:p w14:paraId="6690910D" w14:textId="0AA0BB4B" w:rsidR="00C603AE" w:rsidRPr="003C5EF5" w:rsidRDefault="00C603AE" w:rsidP="00C603AE">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C603AE">
        <w:rPr>
          <w:rFonts w:ascii="Times New Roman" w:hAnsi="Times New Roman" w:cs="Times New Roman"/>
          <w:sz w:val="20"/>
          <w:szCs w:val="20"/>
        </w:rPr>
        <w:t xml:space="preserve">Trist, E. L., &amp; </w:t>
      </w:r>
      <w:proofErr w:type="spellStart"/>
      <w:r w:rsidRPr="00C603AE">
        <w:rPr>
          <w:rFonts w:ascii="Times New Roman" w:hAnsi="Times New Roman" w:cs="Times New Roman"/>
          <w:sz w:val="20"/>
          <w:szCs w:val="20"/>
        </w:rPr>
        <w:t>Bamforth</w:t>
      </w:r>
      <w:proofErr w:type="spellEnd"/>
      <w:r w:rsidRPr="00C603AE">
        <w:rPr>
          <w:rFonts w:ascii="Times New Roman" w:hAnsi="Times New Roman" w:cs="Times New Roman"/>
          <w:sz w:val="20"/>
          <w:szCs w:val="20"/>
        </w:rPr>
        <w:t xml:space="preserve">, K. W. (1951). </w:t>
      </w:r>
      <w:r w:rsidRPr="003C5EF5">
        <w:rPr>
          <w:rFonts w:ascii="Times New Roman" w:hAnsi="Times New Roman" w:cs="Times New Roman"/>
          <w:sz w:val="20"/>
          <w:szCs w:val="20"/>
        </w:rPr>
        <w:t>‘</w:t>
      </w:r>
      <w:r w:rsidRPr="00C603AE">
        <w:rPr>
          <w:rFonts w:ascii="Times New Roman" w:hAnsi="Times New Roman" w:cs="Times New Roman"/>
          <w:sz w:val="20"/>
          <w:szCs w:val="20"/>
        </w:rPr>
        <w:t xml:space="preserve">Some Social and Psychological Consequences of the </w:t>
      </w:r>
      <w:proofErr w:type="spellStart"/>
      <w:r w:rsidRPr="00C603AE">
        <w:rPr>
          <w:rFonts w:ascii="Times New Roman" w:hAnsi="Times New Roman" w:cs="Times New Roman"/>
          <w:sz w:val="20"/>
          <w:szCs w:val="20"/>
        </w:rPr>
        <w:t>Longwall</w:t>
      </w:r>
      <w:proofErr w:type="spellEnd"/>
      <w:r w:rsidRPr="00C603AE">
        <w:rPr>
          <w:rFonts w:ascii="Times New Roman" w:hAnsi="Times New Roman" w:cs="Times New Roman"/>
          <w:sz w:val="20"/>
          <w:szCs w:val="20"/>
        </w:rPr>
        <w:t xml:space="preserve"> Method of Coal-Getting</w:t>
      </w:r>
      <w:r>
        <w:rPr>
          <w:rFonts w:ascii="Times New Roman" w:hAnsi="Times New Roman" w:cs="Times New Roman"/>
          <w:sz w:val="20"/>
          <w:szCs w:val="20"/>
        </w:rPr>
        <w:t>’</w:t>
      </w:r>
      <w:r w:rsidRPr="00C603AE">
        <w:rPr>
          <w:rFonts w:ascii="Times New Roman" w:hAnsi="Times New Roman" w:cs="Times New Roman"/>
          <w:sz w:val="20"/>
          <w:szCs w:val="20"/>
        </w:rPr>
        <w:t xml:space="preserve">. </w:t>
      </w:r>
      <w:r w:rsidRPr="00C603AE">
        <w:rPr>
          <w:rFonts w:ascii="Times New Roman" w:hAnsi="Times New Roman" w:cs="Times New Roman"/>
          <w:i/>
          <w:sz w:val="20"/>
          <w:szCs w:val="20"/>
        </w:rPr>
        <w:t>Human Relations</w:t>
      </w:r>
      <w:r w:rsidRPr="00C603AE">
        <w:rPr>
          <w:rFonts w:ascii="Times New Roman" w:hAnsi="Times New Roman" w:cs="Times New Roman"/>
          <w:sz w:val="20"/>
          <w:szCs w:val="20"/>
        </w:rPr>
        <w:t>, 4(1), 3-38.</w:t>
      </w:r>
    </w:p>
    <w:p w14:paraId="44289DE9" w14:textId="7A2776DB" w:rsidR="00C603AE" w:rsidRPr="003C5EF5" w:rsidRDefault="00DA22EB" w:rsidP="00C603AE">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DA22EB">
        <w:rPr>
          <w:rFonts w:ascii="Times New Roman" w:hAnsi="Times New Roman" w:cs="Times New Roman"/>
          <w:sz w:val="20"/>
          <w:szCs w:val="20"/>
        </w:rPr>
        <w:t>Udayanan</w:t>
      </w:r>
      <w:proofErr w:type="spellEnd"/>
      <w:r w:rsidRPr="00DA22EB">
        <w:rPr>
          <w:rFonts w:ascii="Times New Roman" w:hAnsi="Times New Roman" w:cs="Times New Roman"/>
          <w:sz w:val="20"/>
          <w:szCs w:val="20"/>
        </w:rPr>
        <w:t>, P., et al. (2024).</w:t>
      </w:r>
      <w:r w:rsidR="00C603AE" w:rsidRPr="00C603AE">
        <w:rPr>
          <w:rFonts w:ascii="Times New Roman" w:hAnsi="Times New Roman" w:cs="Times New Roman"/>
          <w:sz w:val="20"/>
          <w:szCs w:val="20"/>
        </w:rPr>
        <w:t xml:space="preserve"> </w:t>
      </w:r>
      <w:r w:rsidR="00C603AE" w:rsidRPr="003C5EF5">
        <w:rPr>
          <w:rFonts w:ascii="Times New Roman" w:hAnsi="Times New Roman" w:cs="Times New Roman"/>
          <w:sz w:val="20"/>
          <w:szCs w:val="20"/>
        </w:rPr>
        <w:t>‘</w:t>
      </w:r>
      <w:r w:rsidRPr="00DA22EB">
        <w:rPr>
          <w:rFonts w:ascii="Times New Roman" w:hAnsi="Times New Roman" w:cs="Times New Roman"/>
          <w:sz w:val="20"/>
          <w:szCs w:val="20"/>
        </w:rPr>
        <w:t>Technological and Organizational Readiness in AI Adoption for HR Management</w:t>
      </w:r>
      <w:r>
        <w:rPr>
          <w:rFonts w:ascii="Times New Roman" w:hAnsi="Times New Roman" w:cs="Times New Roman"/>
          <w:sz w:val="20"/>
          <w:szCs w:val="20"/>
        </w:rPr>
        <w:t>’</w:t>
      </w:r>
      <w:r w:rsidRPr="00DA22EB">
        <w:rPr>
          <w:rFonts w:ascii="Times New Roman" w:hAnsi="Times New Roman" w:cs="Times New Roman"/>
          <w:sz w:val="20"/>
          <w:szCs w:val="20"/>
        </w:rPr>
        <w:t xml:space="preserve">. </w:t>
      </w:r>
      <w:r w:rsidRPr="00DA22EB">
        <w:rPr>
          <w:rFonts w:ascii="Times New Roman" w:hAnsi="Times New Roman" w:cs="Times New Roman"/>
          <w:i/>
          <w:sz w:val="20"/>
          <w:szCs w:val="20"/>
        </w:rPr>
        <w:t>Digital Transformation Quarterly</w:t>
      </w:r>
      <w:r w:rsidRPr="00DA22EB">
        <w:rPr>
          <w:rFonts w:ascii="Times New Roman" w:hAnsi="Times New Roman" w:cs="Times New Roman"/>
          <w:sz w:val="20"/>
          <w:szCs w:val="20"/>
        </w:rPr>
        <w:t>, 6(2), 78-95.</w:t>
      </w:r>
    </w:p>
    <w:p w14:paraId="7A2206BA" w14:textId="6FE1F342" w:rsidR="00DA22EB" w:rsidRPr="003C5EF5" w:rsidRDefault="00A61A6A" w:rsidP="00DA22EB">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A61A6A">
        <w:rPr>
          <w:rFonts w:ascii="Times New Roman" w:hAnsi="Times New Roman" w:cs="Times New Roman"/>
          <w:sz w:val="20"/>
          <w:szCs w:val="20"/>
        </w:rPr>
        <w:t xml:space="preserve">Wright, P. M., &amp; McMahan, G. C. (1992). </w:t>
      </w:r>
      <w:r w:rsidR="00DA22EB" w:rsidRPr="003C5EF5">
        <w:rPr>
          <w:rFonts w:ascii="Times New Roman" w:hAnsi="Times New Roman" w:cs="Times New Roman"/>
          <w:sz w:val="20"/>
          <w:szCs w:val="20"/>
        </w:rPr>
        <w:t>‘</w:t>
      </w:r>
      <w:r w:rsidRPr="00A61A6A">
        <w:rPr>
          <w:rFonts w:ascii="Times New Roman" w:hAnsi="Times New Roman" w:cs="Times New Roman"/>
          <w:sz w:val="20"/>
          <w:szCs w:val="20"/>
        </w:rPr>
        <w:t>Theoretical Perspectives for Strategic Human Resource Management</w:t>
      </w:r>
      <w:r w:rsidR="00EE0F51">
        <w:rPr>
          <w:rFonts w:ascii="Times New Roman" w:hAnsi="Times New Roman" w:cs="Times New Roman"/>
          <w:sz w:val="20"/>
          <w:szCs w:val="20"/>
        </w:rPr>
        <w:t>’</w:t>
      </w:r>
      <w:r w:rsidRPr="00A61A6A">
        <w:rPr>
          <w:rFonts w:ascii="Times New Roman" w:hAnsi="Times New Roman" w:cs="Times New Roman"/>
          <w:sz w:val="20"/>
          <w:szCs w:val="20"/>
        </w:rPr>
        <w:t xml:space="preserve">. </w:t>
      </w:r>
      <w:r w:rsidRPr="00A61A6A">
        <w:rPr>
          <w:rFonts w:ascii="Times New Roman" w:hAnsi="Times New Roman" w:cs="Times New Roman"/>
          <w:i/>
          <w:sz w:val="20"/>
          <w:szCs w:val="20"/>
        </w:rPr>
        <w:t>Journal of Management</w:t>
      </w:r>
      <w:r w:rsidRPr="00A61A6A">
        <w:rPr>
          <w:rFonts w:ascii="Times New Roman" w:hAnsi="Times New Roman" w:cs="Times New Roman"/>
          <w:sz w:val="20"/>
          <w:szCs w:val="20"/>
        </w:rPr>
        <w:t>, 18(2), 295-320.</w:t>
      </w:r>
    </w:p>
    <w:p w14:paraId="1CFB0F8F" w14:textId="2C508AB3" w:rsidR="00C603AE" w:rsidRDefault="00EE0F51" w:rsidP="006B23CF">
      <w:pPr>
        <w:pStyle w:val="ListParagraph"/>
        <w:numPr>
          <w:ilvl w:val="0"/>
          <w:numId w:val="19"/>
        </w:numPr>
        <w:spacing w:after="0" w:line="240" w:lineRule="auto"/>
        <w:ind w:hanging="720"/>
        <w:contextualSpacing w:val="0"/>
        <w:jc w:val="both"/>
        <w:rPr>
          <w:rFonts w:ascii="Times New Roman" w:hAnsi="Times New Roman" w:cs="Times New Roman"/>
          <w:sz w:val="20"/>
          <w:szCs w:val="20"/>
        </w:rPr>
      </w:pPr>
      <w:proofErr w:type="spellStart"/>
      <w:r w:rsidRPr="00EE0F51">
        <w:rPr>
          <w:rFonts w:ascii="Times New Roman" w:hAnsi="Times New Roman" w:cs="Times New Roman"/>
          <w:sz w:val="20"/>
          <w:szCs w:val="20"/>
        </w:rPr>
        <w:t>Yamin</w:t>
      </w:r>
      <w:proofErr w:type="spellEnd"/>
      <w:r w:rsidRPr="00EE0F51">
        <w:rPr>
          <w:rFonts w:ascii="Times New Roman" w:hAnsi="Times New Roman" w:cs="Times New Roman"/>
          <w:sz w:val="20"/>
          <w:szCs w:val="20"/>
        </w:rPr>
        <w:t>, M., et al. (2024). ‘Role of Artificial Intelligence in Human Resource to Achieve Sustainable Organizational Performance</w:t>
      </w:r>
      <w:r w:rsidR="00465488">
        <w:rPr>
          <w:rFonts w:ascii="Times New Roman" w:hAnsi="Times New Roman" w:cs="Times New Roman"/>
          <w:sz w:val="20"/>
          <w:szCs w:val="20"/>
        </w:rPr>
        <w:t>’</w:t>
      </w:r>
      <w:r w:rsidRPr="00EE0F51">
        <w:rPr>
          <w:rFonts w:ascii="Times New Roman" w:hAnsi="Times New Roman" w:cs="Times New Roman"/>
          <w:sz w:val="20"/>
          <w:szCs w:val="20"/>
        </w:rPr>
        <w:t xml:space="preserve">. </w:t>
      </w:r>
      <w:r w:rsidRPr="00EE0F51">
        <w:rPr>
          <w:rFonts w:ascii="Times New Roman" w:hAnsi="Times New Roman" w:cs="Times New Roman"/>
          <w:i/>
          <w:sz w:val="20"/>
          <w:szCs w:val="20"/>
        </w:rPr>
        <w:t>International Journal of Innovative Research in Social Sciences</w:t>
      </w:r>
      <w:r w:rsidRPr="00EE0F51">
        <w:rPr>
          <w:rFonts w:ascii="Times New Roman" w:hAnsi="Times New Roman" w:cs="Times New Roman"/>
          <w:sz w:val="20"/>
          <w:szCs w:val="20"/>
        </w:rPr>
        <w:t xml:space="preserve">, 13(2), Article 4709. </w:t>
      </w:r>
      <w:hyperlink r:id="rId28">
        <w:r w:rsidRPr="00EE0F51">
          <w:rPr>
            <w:rStyle w:val="Hyperlink"/>
            <w:rFonts w:ascii="Times New Roman" w:hAnsi="Times New Roman" w:cs="Times New Roman"/>
            <w:sz w:val="20"/>
            <w:szCs w:val="20"/>
          </w:rPr>
          <w:t>https://doi.org/10.54783/ijirss.v13i2.4709</w:t>
        </w:r>
      </w:hyperlink>
      <w:r w:rsidR="00465488">
        <w:rPr>
          <w:rFonts w:ascii="Times New Roman" w:hAnsi="Times New Roman" w:cs="Times New Roman"/>
          <w:sz w:val="20"/>
          <w:szCs w:val="20"/>
        </w:rPr>
        <w:t>’</w:t>
      </w:r>
    </w:p>
    <w:p w14:paraId="229E2F6A" w14:textId="03405EAF" w:rsidR="00465488" w:rsidRDefault="00465488" w:rsidP="00465488">
      <w:pPr>
        <w:pStyle w:val="ListParagraph"/>
        <w:numPr>
          <w:ilvl w:val="0"/>
          <w:numId w:val="19"/>
        </w:numPr>
        <w:spacing w:after="0" w:line="240" w:lineRule="auto"/>
        <w:ind w:hanging="720"/>
        <w:contextualSpacing w:val="0"/>
        <w:jc w:val="both"/>
        <w:rPr>
          <w:rFonts w:ascii="Times New Roman" w:hAnsi="Times New Roman" w:cs="Times New Roman"/>
          <w:sz w:val="20"/>
          <w:szCs w:val="20"/>
        </w:rPr>
      </w:pPr>
      <w:r w:rsidRPr="00465488">
        <w:rPr>
          <w:rFonts w:ascii="Times New Roman" w:hAnsi="Times New Roman" w:cs="Times New Roman"/>
          <w:sz w:val="20"/>
          <w:szCs w:val="20"/>
        </w:rPr>
        <w:t xml:space="preserve">Zhao, L., et al. (2022). </w:t>
      </w:r>
      <w:r w:rsidRPr="00EE0F51">
        <w:rPr>
          <w:rFonts w:ascii="Times New Roman" w:hAnsi="Times New Roman" w:cs="Times New Roman"/>
          <w:sz w:val="20"/>
          <w:szCs w:val="20"/>
        </w:rPr>
        <w:t>‘</w:t>
      </w:r>
      <w:r w:rsidRPr="00465488">
        <w:rPr>
          <w:rFonts w:ascii="Times New Roman" w:hAnsi="Times New Roman" w:cs="Times New Roman"/>
          <w:sz w:val="20"/>
          <w:szCs w:val="20"/>
        </w:rPr>
        <w:t xml:space="preserve">Personalization in Employee Engagement </w:t>
      </w:r>
      <w:proofErr w:type="gramStart"/>
      <w:r w:rsidRPr="00465488">
        <w:rPr>
          <w:rFonts w:ascii="Times New Roman" w:hAnsi="Times New Roman" w:cs="Times New Roman"/>
          <w:sz w:val="20"/>
          <w:szCs w:val="20"/>
        </w:rPr>
        <w:t>Through</w:t>
      </w:r>
      <w:proofErr w:type="gramEnd"/>
      <w:r w:rsidRPr="00465488">
        <w:rPr>
          <w:rFonts w:ascii="Times New Roman" w:hAnsi="Times New Roman" w:cs="Times New Roman"/>
          <w:sz w:val="20"/>
          <w:szCs w:val="20"/>
        </w:rPr>
        <w:t xml:space="preserve"> AI Technologies</w:t>
      </w:r>
      <w:r w:rsidR="00F329D2">
        <w:rPr>
          <w:rFonts w:ascii="Times New Roman" w:hAnsi="Times New Roman" w:cs="Times New Roman"/>
          <w:sz w:val="20"/>
          <w:szCs w:val="20"/>
        </w:rPr>
        <w:t>’</w:t>
      </w:r>
      <w:r w:rsidRPr="00465488">
        <w:rPr>
          <w:rFonts w:ascii="Times New Roman" w:hAnsi="Times New Roman" w:cs="Times New Roman"/>
          <w:sz w:val="20"/>
          <w:szCs w:val="20"/>
        </w:rPr>
        <w:t xml:space="preserve">. </w:t>
      </w:r>
      <w:r w:rsidRPr="00465488">
        <w:rPr>
          <w:rFonts w:ascii="Times New Roman" w:hAnsi="Times New Roman" w:cs="Times New Roman"/>
          <w:i/>
          <w:sz w:val="20"/>
          <w:szCs w:val="20"/>
        </w:rPr>
        <w:t>Journal of Organizational Behavior and HRM</w:t>
      </w:r>
      <w:r w:rsidRPr="00465488">
        <w:rPr>
          <w:rFonts w:ascii="Times New Roman" w:hAnsi="Times New Roman" w:cs="Times New Roman"/>
          <w:sz w:val="20"/>
          <w:szCs w:val="20"/>
        </w:rPr>
        <w:t>, 11(4), 456-478.</w:t>
      </w:r>
    </w:p>
    <w:p w14:paraId="28E5C0A2" w14:textId="77777777" w:rsidR="00465488" w:rsidRPr="00EE0F51" w:rsidRDefault="00465488" w:rsidP="00465488">
      <w:pPr>
        <w:pStyle w:val="ListParagraph"/>
        <w:spacing w:after="0" w:line="240" w:lineRule="auto"/>
        <w:contextualSpacing w:val="0"/>
        <w:jc w:val="both"/>
        <w:rPr>
          <w:rFonts w:ascii="Times New Roman" w:hAnsi="Times New Roman" w:cs="Times New Roman"/>
          <w:sz w:val="20"/>
          <w:szCs w:val="20"/>
        </w:rPr>
      </w:pPr>
    </w:p>
    <w:p w14:paraId="19995037" w14:textId="77777777" w:rsidR="00956363" w:rsidRPr="006B23CF" w:rsidRDefault="00956363" w:rsidP="006B23CF">
      <w:pPr>
        <w:spacing w:after="0" w:line="240" w:lineRule="auto"/>
        <w:jc w:val="both"/>
        <w:rPr>
          <w:rFonts w:ascii="Times New Roman" w:hAnsi="Times New Roman" w:cs="Times New Roman"/>
          <w:sz w:val="20"/>
          <w:szCs w:val="20"/>
        </w:rPr>
      </w:pPr>
    </w:p>
    <w:p w14:paraId="575E3DEC" w14:textId="77777777" w:rsidR="00D1639E" w:rsidRDefault="00D1639E" w:rsidP="00721182">
      <w:pPr>
        <w:spacing w:after="240" w:line="276" w:lineRule="auto"/>
        <w:jc w:val="both"/>
        <w:rPr>
          <w:rFonts w:ascii="Times New Roman" w:eastAsia="Georgia" w:hAnsi="Times New Roman" w:cs="Times New Roman"/>
          <w:sz w:val="20"/>
          <w:szCs w:val="24"/>
        </w:rPr>
      </w:pPr>
    </w:p>
    <w:p w14:paraId="557A75ED" w14:textId="77777777" w:rsidR="00D1639E" w:rsidRDefault="00D1639E" w:rsidP="00721182">
      <w:pPr>
        <w:spacing w:after="240" w:line="276" w:lineRule="auto"/>
        <w:jc w:val="both"/>
        <w:rPr>
          <w:rFonts w:ascii="Times New Roman" w:eastAsia="Georgia" w:hAnsi="Times New Roman" w:cs="Times New Roman"/>
          <w:sz w:val="20"/>
          <w:szCs w:val="24"/>
        </w:rPr>
      </w:pPr>
    </w:p>
    <w:sectPr w:rsidR="00D1639E">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484"/>
    <w:multiLevelType w:val="hybridMultilevel"/>
    <w:tmpl w:val="9A9C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1284E"/>
    <w:multiLevelType w:val="hybridMultilevel"/>
    <w:tmpl w:val="E160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621FC"/>
    <w:multiLevelType w:val="hybridMultilevel"/>
    <w:tmpl w:val="1540B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469D2"/>
    <w:multiLevelType w:val="hybridMultilevel"/>
    <w:tmpl w:val="FB72CE2A"/>
    <w:lvl w:ilvl="0" w:tplc="1B6ED2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EE66F8"/>
    <w:multiLevelType w:val="hybridMultilevel"/>
    <w:tmpl w:val="EF18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16776"/>
    <w:multiLevelType w:val="hybridMultilevel"/>
    <w:tmpl w:val="D0C6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C6752"/>
    <w:multiLevelType w:val="hybridMultilevel"/>
    <w:tmpl w:val="0D5261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B17189"/>
    <w:multiLevelType w:val="hybridMultilevel"/>
    <w:tmpl w:val="C346D7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873466"/>
    <w:multiLevelType w:val="hybridMultilevel"/>
    <w:tmpl w:val="AFB895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29571B"/>
    <w:multiLevelType w:val="multilevel"/>
    <w:tmpl w:val="B8180340"/>
    <w:lvl w:ilvl="0">
      <w:start w:val="1"/>
      <w:numFmt w:val="upperRoman"/>
      <w:lvlText w:val="%1."/>
      <w:lvlJc w:val="right"/>
      <w:pPr>
        <w:ind w:left="720" w:hanging="360"/>
      </w:pPr>
      <w:rPr>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nsid w:val="360E73F7"/>
    <w:multiLevelType w:val="hybridMultilevel"/>
    <w:tmpl w:val="2FE8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11461"/>
    <w:multiLevelType w:val="hybridMultilevel"/>
    <w:tmpl w:val="FA7875F0"/>
    <w:lvl w:ilvl="0" w:tplc="D428B7C0">
      <w:start w:val="1"/>
      <w:numFmt w:val="none"/>
      <w:lvlText w:val="•"/>
      <w:lvlJc w:val="left"/>
      <w:pPr>
        <w:tabs>
          <w:tab w:val="num" w:pos="1080"/>
        </w:tabs>
        <w:ind w:left="720" w:hanging="360"/>
      </w:pPr>
      <w:rPr>
        <w:rFonts w:ascii="Georgia" w:eastAsia="Georgia" w:hAnsi="Georgia" w:cs="Georgia"/>
      </w:rPr>
    </w:lvl>
    <w:lvl w:ilvl="1" w:tplc="B85C2B7A">
      <w:numFmt w:val="decimal"/>
      <w:lvlText w:val=""/>
      <w:lvlJc w:val="left"/>
    </w:lvl>
    <w:lvl w:ilvl="2" w:tplc="6A688460">
      <w:numFmt w:val="decimal"/>
      <w:lvlText w:val=""/>
      <w:lvlJc w:val="left"/>
    </w:lvl>
    <w:lvl w:ilvl="3" w:tplc="D4403666">
      <w:numFmt w:val="decimal"/>
      <w:lvlText w:val=""/>
      <w:lvlJc w:val="left"/>
    </w:lvl>
    <w:lvl w:ilvl="4" w:tplc="36D043BA">
      <w:numFmt w:val="decimal"/>
      <w:lvlText w:val=""/>
      <w:lvlJc w:val="left"/>
    </w:lvl>
    <w:lvl w:ilvl="5" w:tplc="B2B8AF9E">
      <w:numFmt w:val="decimal"/>
      <w:lvlText w:val=""/>
      <w:lvlJc w:val="left"/>
    </w:lvl>
    <w:lvl w:ilvl="6" w:tplc="AE081E46">
      <w:numFmt w:val="decimal"/>
      <w:lvlText w:val=""/>
      <w:lvlJc w:val="left"/>
    </w:lvl>
    <w:lvl w:ilvl="7" w:tplc="DCAA232E">
      <w:numFmt w:val="decimal"/>
      <w:lvlText w:val=""/>
      <w:lvlJc w:val="left"/>
    </w:lvl>
    <w:lvl w:ilvl="8" w:tplc="EBF806E4">
      <w:numFmt w:val="decimal"/>
      <w:lvlText w:val=""/>
      <w:lvlJc w:val="left"/>
    </w:lvl>
  </w:abstractNum>
  <w:abstractNum w:abstractNumId="12">
    <w:nsid w:val="3D7608BB"/>
    <w:multiLevelType w:val="hybridMultilevel"/>
    <w:tmpl w:val="2D6A9A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72237"/>
    <w:multiLevelType w:val="hybridMultilevel"/>
    <w:tmpl w:val="AC6C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726FC"/>
    <w:multiLevelType w:val="hybridMultilevel"/>
    <w:tmpl w:val="A24EF4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085BD5"/>
    <w:multiLevelType w:val="hybridMultilevel"/>
    <w:tmpl w:val="A90600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B4084"/>
    <w:multiLevelType w:val="hybridMultilevel"/>
    <w:tmpl w:val="7746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DC7A93"/>
    <w:multiLevelType w:val="hybridMultilevel"/>
    <w:tmpl w:val="626A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EA755F"/>
    <w:multiLevelType w:val="hybridMultilevel"/>
    <w:tmpl w:val="2014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FC274B"/>
    <w:multiLevelType w:val="hybridMultilevel"/>
    <w:tmpl w:val="37B20CCC"/>
    <w:lvl w:ilvl="0" w:tplc="E54E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E7585"/>
    <w:multiLevelType w:val="hybridMultilevel"/>
    <w:tmpl w:val="9818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421896"/>
    <w:multiLevelType w:val="hybridMultilevel"/>
    <w:tmpl w:val="DE0ACCC4"/>
    <w:lvl w:ilvl="0" w:tplc="144AA8E0">
      <w:start w:val="1"/>
      <w:numFmt w:val="decimal"/>
      <w:lvlText w:val="%1."/>
      <w:lvlJc w:val="left"/>
      <w:pPr>
        <w:tabs>
          <w:tab w:val="num" w:pos="1080"/>
        </w:tabs>
        <w:ind w:left="720" w:hanging="360"/>
      </w:pPr>
    </w:lvl>
    <w:lvl w:ilvl="1" w:tplc="2CAAD5E2">
      <w:numFmt w:val="decimal"/>
      <w:lvlText w:val=""/>
      <w:lvlJc w:val="left"/>
    </w:lvl>
    <w:lvl w:ilvl="2" w:tplc="D4BCC338">
      <w:numFmt w:val="decimal"/>
      <w:lvlText w:val=""/>
      <w:lvlJc w:val="left"/>
    </w:lvl>
    <w:lvl w:ilvl="3" w:tplc="C2527F9C">
      <w:numFmt w:val="decimal"/>
      <w:lvlText w:val=""/>
      <w:lvlJc w:val="left"/>
    </w:lvl>
    <w:lvl w:ilvl="4" w:tplc="17D81E6E">
      <w:numFmt w:val="decimal"/>
      <w:lvlText w:val=""/>
      <w:lvlJc w:val="left"/>
    </w:lvl>
    <w:lvl w:ilvl="5" w:tplc="CF9C0A78">
      <w:numFmt w:val="decimal"/>
      <w:lvlText w:val=""/>
      <w:lvlJc w:val="left"/>
    </w:lvl>
    <w:lvl w:ilvl="6" w:tplc="1D0491CC">
      <w:numFmt w:val="decimal"/>
      <w:lvlText w:val=""/>
      <w:lvlJc w:val="left"/>
    </w:lvl>
    <w:lvl w:ilvl="7" w:tplc="D3E0EA6A">
      <w:numFmt w:val="decimal"/>
      <w:lvlText w:val=""/>
      <w:lvlJc w:val="left"/>
    </w:lvl>
    <w:lvl w:ilvl="8" w:tplc="6C462FAC">
      <w:numFmt w:val="decimal"/>
      <w:lvlText w:val=""/>
      <w:lvlJc w:val="left"/>
    </w:lvl>
  </w:abstractNum>
  <w:num w:numId="1">
    <w:abstractNumId w:val="11"/>
  </w:num>
  <w:num w:numId="2">
    <w:abstractNumId w:val="21"/>
  </w:num>
  <w:num w:numId="3">
    <w:abstractNumId w:val="3"/>
  </w:num>
  <w:num w:numId="4">
    <w:abstractNumId w:val="9"/>
  </w:num>
  <w:num w:numId="5">
    <w:abstractNumId w:val="12"/>
  </w:num>
  <w:num w:numId="6">
    <w:abstractNumId w:val="15"/>
  </w:num>
  <w:num w:numId="7">
    <w:abstractNumId w:val="4"/>
  </w:num>
  <w:num w:numId="8">
    <w:abstractNumId w:val="1"/>
  </w:num>
  <w:num w:numId="9">
    <w:abstractNumId w:val="17"/>
  </w:num>
  <w:num w:numId="10">
    <w:abstractNumId w:val="0"/>
  </w:num>
  <w:num w:numId="11">
    <w:abstractNumId w:val="16"/>
  </w:num>
  <w:num w:numId="12">
    <w:abstractNumId w:val="10"/>
  </w:num>
  <w:num w:numId="13">
    <w:abstractNumId w:val="18"/>
  </w:num>
  <w:num w:numId="14">
    <w:abstractNumId w:val="20"/>
  </w:num>
  <w:num w:numId="15">
    <w:abstractNumId w:val="14"/>
  </w:num>
  <w:num w:numId="16">
    <w:abstractNumId w:val="2"/>
  </w:num>
  <w:num w:numId="17">
    <w:abstractNumId w:val="13"/>
  </w:num>
  <w:num w:numId="18">
    <w:abstractNumId w:val="5"/>
  </w:num>
  <w:num w:numId="19">
    <w:abstractNumId w:val="19"/>
  </w:num>
  <w:num w:numId="20">
    <w:abstractNumId w:val="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DA"/>
    <w:rsid w:val="00015EF4"/>
    <w:rsid w:val="000403FC"/>
    <w:rsid w:val="00051475"/>
    <w:rsid w:val="00052A51"/>
    <w:rsid w:val="00071949"/>
    <w:rsid w:val="000A35C6"/>
    <w:rsid w:val="000C1BF8"/>
    <w:rsid w:val="000D1BB1"/>
    <w:rsid w:val="000E480F"/>
    <w:rsid w:val="00107043"/>
    <w:rsid w:val="0012095C"/>
    <w:rsid w:val="0012714C"/>
    <w:rsid w:val="00134B44"/>
    <w:rsid w:val="00142615"/>
    <w:rsid w:val="00151D4F"/>
    <w:rsid w:val="00180222"/>
    <w:rsid w:val="00181978"/>
    <w:rsid w:val="001A310D"/>
    <w:rsid w:val="001B3037"/>
    <w:rsid w:val="001B73DA"/>
    <w:rsid w:val="001C15B0"/>
    <w:rsid w:val="001E57B5"/>
    <w:rsid w:val="001F0AC8"/>
    <w:rsid w:val="001F123A"/>
    <w:rsid w:val="001F26CE"/>
    <w:rsid w:val="001F6C9A"/>
    <w:rsid w:val="001F6F9F"/>
    <w:rsid w:val="00200651"/>
    <w:rsid w:val="00206510"/>
    <w:rsid w:val="002109DE"/>
    <w:rsid w:val="0022584E"/>
    <w:rsid w:val="0022622D"/>
    <w:rsid w:val="00242E6C"/>
    <w:rsid w:val="002571E0"/>
    <w:rsid w:val="002622ED"/>
    <w:rsid w:val="00266029"/>
    <w:rsid w:val="002835F6"/>
    <w:rsid w:val="002A1ADD"/>
    <w:rsid w:val="002D2C92"/>
    <w:rsid w:val="002D77E5"/>
    <w:rsid w:val="002E330B"/>
    <w:rsid w:val="002E42FD"/>
    <w:rsid w:val="002E44CF"/>
    <w:rsid w:val="002E74C4"/>
    <w:rsid w:val="002F29E1"/>
    <w:rsid w:val="002F74C2"/>
    <w:rsid w:val="00307711"/>
    <w:rsid w:val="00326D4C"/>
    <w:rsid w:val="00326F44"/>
    <w:rsid w:val="003277C5"/>
    <w:rsid w:val="00330B75"/>
    <w:rsid w:val="00343313"/>
    <w:rsid w:val="00347567"/>
    <w:rsid w:val="00366B9D"/>
    <w:rsid w:val="00372876"/>
    <w:rsid w:val="00377832"/>
    <w:rsid w:val="003A29BE"/>
    <w:rsid w:val="003B5D30"/>
    <w:rsid w:val="003C5EF5"/>
    <w:rsid w:val="003D1ABB"/>
    <w:rsid w:val="003D3DCC"/>
    <w:rsid w:val="0040405C"/>
    <w:rsid w:val="00404730"/>
    <w:rsid w:val="00410284"/>
    <w:rsid w:val="004212D7"/>
    <w:rsid w:val="00421D9E"/>
    <w:rsid w:val="00452A0B"/>
    <w:rsid w:val="00453B96"/>
    <w:rsid w:val="00456A80"/>
    <w:rsid w:val="0046220B"/>
    <w:rsid w:val="004635B2"/>
    <w:rsid w:val="004651BC"/>
    <w:rsid w:val="00465488"/>
    <w:rsid w:val="00474E0F"/>
    <w:rsid w:val="00484A9F"/>
    <w:rsid w:val="0049308C"/>
    <w:rsid w:val="004A6B18"/>
    <w:rsid w:val="004B4453"/>
    <w:rsid w:val="004C2ED9"/>
    <w:rsid w:val="004D3BEE"/>
    <w:rsid w:val="0050377B"/>
    <w:rsid w:val="0051506C"/>
    <w:rsid w:val="00525E1C"/>
    <w:rsid w:val="00535581"/>
    <w:rsid w:val="005432D0"/>
    <w:rsid w:val="00550F84"/>
    <w:rsid w:val="00551E71"/>
    <w:rsid w:val="00564A97"/>
    <w:rsid w:val="00565092"/>
    <w:rsid w:val="005748E9"/>
    <w:rsid w:val="005755FF"/>
    <w:rsid w:val="005765FF"/>
    <w:rsid w:val="005863E8"/>
    <w:rsid w:val="00590E51"/>
    <w:rsid w:val="00596739"/>
    <w:rsid w:val="00596EF2"/>
    <w:rsid w:val="005C0DDA"/>
    <w:rsid w:val="005D28B1"/>
    <w:rsid w:val="005E01D1"/>
    <w:rsid w:val="005F5AD0"/>
    <w:rsid w:val="006124A3"/>
    <w:rsid w:val="00615BB1"/>
    <w:rsid w:val="0063627C"/>
    <w:rsid w:val="00643109"/>
    <w:rsid w:val="00644F87"/>
    <w:rsid w:val="006451E0"/>
    <w:rsid w:val="00662127"/>
    <w:rsid w:val="0066231D"/>
    <w:rsid w:val="006739BD"/>
    <w:rsid w:val="00676F83"/>
    <w:rsid w:val="006848DB"/>
    <w:rsid w:val="00692E83"/>
    <w:rsid w:val="006A1FB9"/>
    <w:rsid w:val="006B23CF"/>
    <w:rsid w:val="006C7568"/>
    <w:rsid w:val="006D748E"/>
    <w:rsid w:val="007153C4"/>
    <w:rsid w:val="00721182"/>
    <w:rsid w:val="007219AB"/>
    <w:rsid w:val="00727D66"/>
    <w:rsid w:val="0073549C"/>
    <w:rsid w:val="00773EA7"/>
    <w:rsid w:val="007A3019"/>
    <w:rsid w:val="007A6A47"/>
    <w:rsid w:val="007B52A7"/>
    <w:rsid w:val="007B6DC0"/>
    <w:rsid w:val="007D7B22"/>
    <w:rsid w:val="007E792D"/>
    <w:rsid w:val="00805179"/>
    <w:rsid w:val="00806958"/>
    <w:rsid w:val="00817A84"/>
    <w:rsid w:val="00863A93"/>
    <w:rsid w:val="008714C1"/>
    <w:rsid w:val="00872CE2"/>
    <w:rsid w:val="00887F00"/>
    <w:rsid w:val="00894322"/>
    <w:rsid w:val="008B7F0B"/>
    <w:rsid w:val="008C1209"/>
    <w:rsid w:val="008C4189"/>
    <w:rsid w:val="008D534C"/>
    <w:rsid w:val="008E316D"/>
    <w:rsid w:val="008E6198"/>
    <w:rsid w:val="00905ED4"/>
    <w:rsid w:val="009120E5"/>
    <w:rsid w:val="009135EF"/>
    <w:rsid w:val="00914C6E"/>
    <w:rsid w:val="009344EE"/>
    <w:rsid w:val="00946D4A"/>
    <w:rsid w:val="00950646"/>
    <w:rsid w:val="00954E3D"/>
    <w:rsid w:val="00956363"/>
    <w:rsid w:val="00961BA9"/>
    <w:rsid w:val="00977F97"/>
    <w:rsid w:val="00984297"/>
    <w:rsid w:val="00985D70"/>
    <w:rsid w:val="00994136"/>
    <w:rsid w:val="0099427B"/>
    <w:rsid w:val="009A12D5"/>
    <w:rsid w:val="009A3593"/>
    <w:rsid w:val="009A6536"/>
    <w:rsid w:val="009D4C95"/>
    <w:rsid w:val="00A24332"/>
    <w:rsid w:val="00A32F9A"/>
    <w:rsid w:val="00A35CA8"/>
    <w:rsid w:val="00A61A6A"/>
    <w:rsid w:val="00A76F1C"/>
    <w:rsid w:val="00A974CE"/>
    <w:rsid w:val="00A97668"/>
    <w:rsid w:val="00AB0D39"/>
    <w:rsid w:val="00B0066F"/>
    <w:rsid w:val="00B341D6"/>
    <w:rsid w:val="00B348ED"/>
    <w:rsid w:val="00B34DDF"/>
    <w:rsid w:val="00B43B85"/>
    <w:rsid w:val="00B61A2D"/>
    <w:rsid w:val="00B934F7"/>
    <w:rsid w:val="00BA427B"/>
    <w:rsid w:val="00BA581E"/>
    <w:rsid w:val="00BB2469"/>
    <w:rsid w:val="00BB6FED"/>
    <w:rsid w:val="00BE5890"/>
    <w:rsid w:val="00C14513"/>
    <w:rsid w:val="00C35740"/>
    <w:rsid w:val="00C57F2F"/>
    <w:rsid w:val="00C603AE"/>
    <w:rsid w:val="00C84E4F"/>
    <w:rsid w:val="00CA38EA"/>
    <w:rsid w:val="00CB1031"/>
    <w:rsid w:val="00CB2B7A"/>
    <w:rsid w:val="00CB5417"/>
    <w:rsid w:val="00CD1D00"/>
    <w:rsid w:val="00CD2BA9"/>
    <w:rsid w:val="00CD4D6C"/>
    <w:rsid w:val="00CF4F70"/>
    <w:rsid w:val="00D157E7"/>
    <w:rsid w:val="00D1639E"/>
    <w:rsid w:val="00D253A3"/>
    <w:rsid w:val="00D372A9"/>
    <w:rsid w:val="00D436FE"/>
    <w:rsid w:val="00D55F43"/>
    <w:rsid w:val="00DA22EB"/>
    <w:rsid w:val="00DA7AD3"/>
    <w:rsid w:val="00DB33A6"/>
    <w:rsid w:val="00DD12D1"/>
    <w:rsid w:val="00DD6B38"/>
    <w:rsid w:val="00DE4162"/>
    <w:rsid w:val="00E44F50"/>
    <w:rsid w:val="00E65289"/>
    <w:rsid w:val="00E717FE"/>
    <w:rsid w:val="00E848A9"/>
    <w:rsid w:val="00E94A6B"/>
    <w:rsid w:val="00EA58BA"/>
    <w:rsid w:val="00ED69AC"/>
    <w:rsid w:val="00EE0F51"/>
    <w:rsid w:val="00EE6000"/>
    <w:rsid w:val="00EF1701"/>
    <w:rsid w:val="00EF2B5A"/>
    <w:rsid w:val="00F0020E"/>
    <w:rsid w:val="00F106BE"/>
    <w:rsid w:val="00F21E77"/>
    <w:rsid w:val="00F24CF0"/>
    <w:rsid w:val="00F329D2"/>
    <w:rsid w:val="00F623C7"/>
    <w:rsid w:val="00F73FB5"/>
    <w:rsid w:val="00F820CE"/>
    <w:rsid w:val="00F845BD"/>
    <w:rsid w:val="00F847C7"/>
    <w:rsid w:val="00F86897"/>
    <w:rsid w:val="00F93890"/>
    <w:rsid w:val="00F958C3"/>
    <w:rsid w:val="00FC118A"/>
    <w:rsid w:val="00FD58D4"/>
    <w:rsid w:val="00FD5AFF"/>
    <w:rsid w:val="00FD78FF"/>
    <w:rsid w:val="00FE01B7"/>
    <w:rsid w:val="00FF3F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ListParagraph">
    <w:name w:val="List Paragraph"/>
    <w:basedOn w:val="Normal"/>
    <w:uiPriority w:val="34"/>
    <w:qFormat/>
    <w:rsid w:val="00DA7AD3"/>
    <w:pPr>
      <w:ind w:left="720"/>
      <w:contextualSpacing/>
    </w:pPr>
  </w:style>
  <w:style w:type="character" w:styleId="Hyperlink">
    <w:name w:val="Hyperlink"/>
    <w:basedOn w:val="DefaultParagraphFont"/>
    <w:uiPriority w:val="99"/>
    <w:unhideWhenUsed/>
    <w:rsid w:val="00C35740"/>
    <w:rPr>
      <w:color w:val="0563C1" w:themeColor="hyperlink"/>
      <w:u w:val="single"/>
    </w:rPr>
  </w:style>
  <w:style w:type="paragraph" w:styleId="BalloonText">
    <w:name w:val="Balloon Text"/>
    <w:basedOn w:val="Normal"/>
    <w:link w:val="BalloonTextChar"/>
    <w:uiPriority w:val="99"/>
    <w:semiHidden/>
    <w:unhideWhenUsed/>
    <w:rsid w:val="00BA4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7B"/>
    <w:rPr>
      <w:rFonts w:ascii="Tahoma" w:hAnsi="Tahoma" w:cs="Tahoma"/>
      <w:sz w:val="16"/>
      <w:szCs w:val="16"/>
    </w:rPr>
  </w:style>
  <w:style w:type="table" w:styleId="LightList-Accent3">
    <w:name w:val="Light List Accent 3"/>
    <w:basedOn w:val="TableNormal"/>
    <w:uiPriority w:val="61"/>
    <w:rsid w:val="00484A9F"/>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trong">
    <w:name w:val="Strong"/>
    <w:basedOn w:val="DefaultParagraphFont"/>
    <w:uiPriority w:val="22"/>
    <w:qFormat/>
    <w:rsid w:val="00484A9F"/>
    <w:rPr>
      <w:b/>
      <w:bCs/>
    </w:rPr>
  </w:style>
  <w:style w:type="character" w:styleId="Emphasis">
    <w:name w:val="Emphasis"/>
    <w:basedOn w:val="DefaultParagraphFont"/>
    <w:uiPriority w:val="20"/>
    <w:qFormat/>
    <w:rsid w:val="009344EE"/>
    <w:rPr>
      <w:i/>
      <w:iCs/>
    </w:rPr>
  </w:style>
  <w:style w:type="table" w:styleId="MediumList1-Accent2">
    <w:name w:val="Medium List 1 Accent 2"/>
    <w:basedOn w:val="TableNormal"/>
    <w:uiPriority w:val="65"/>
    <w:rsid w:val="001C15B0"/>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character" w:styleId="IntenseEmphasis">
    <w:name w:val="Intense Emphasis"/>
    <w:basedOn w:val="DefaultParagraphFont"/>
    <w:uiPriority w:val="21"/>
    <w:qFormat/>
    <w:rsid w:val="00326D4C"/>
    <w:rPr>
      <w:b/>
      <w:bCs/>
      <w:i/>
      <w:iCs/>
      <w:color w:val="4472C4" w:themeColor="accent1"/>
    </w:rPr>
  </w:style>
  <w:style w:type="table" w:styleId="LightList-Accent1">
    <w:name w:val="Light List Accent 1"/>
    <w:basedOn w:val="TableNormal"/>
    <w:uiPriority w:val="61"/>
    <w:rsid w:val="00D253A3"/>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Subtitle">
    <w:name w:val="Subtitle"/>
    <w:basedOn w:val="Normal"/>
    <w:next w:val="Normal"/>
    <w:link w:val="SubtitleChar"/>
    <w:uiPriority w:val="11"/>
    <w:qFormat/>
    <w:rsid w:val="00C84E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84E4F"/>
    <w:rPr>
      <w:rFonts w:asciiTheme="majorHAnsi" w:eastAsiaTheme="majorEastAsia" w:hAnsiTheme="majorHAnsi" w:cstheme="majorBidi"/>
      <w:i/>
      <w:iCs/>
      <w:color w:val="4472C4" w:themeColor="accent1"/>
      <w:spacing w:val="15"/>
      <w:sz w:val="24"/>
      <w:szCs w:val="24"/>
    </w:rPr>
  </w:style>
  <w:style w:type="table" w:styleId="ColorfulList-Accent4">
    <w:name w:val="Colorful List Accent 4"/>
    <w:basedOn w:val="TableNormal"/>
    <w:uiPriority w:val="72"/>
    <w:rsid w:val="00F820C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ListParagraph">
    <w:name w:val="List Paragraph"/>
    <w:basedOn w:val="Normal"/>
    <w:uiPriority w:val="34"/>
    <w:qFormat/>
    <w:rsid w:val="00DA7AD3"/>
    <w:pPr>
      <w:ind w:left="720"/>
      <w:contextualSpacing/>
    </w:pPr>
  </w:style>
  <w:style w:type="character" w:styleId="Hyperlink">
    <w:name w:val="Hyperlink"/>
    <w:basedOn w:val="DefaultParagraphFont"/>
    <w:uiPriority w:val="99"/>
    <w:unhideWhenUsed/>
    <w:rsid w:val="00C35740"/>
    <w:rPr>
      <w:color w:val="0563C1" w:themeColor="hyperlink"/>
      <w:u w:val="single"/>
    </w:rPr>
  </w:style>
  <w:style w:type="paragraph" w:styleId="BalloonText">
    <w:name w:val="Balloon Text"/>
    <w:basedOn w:val="Normal"/>
    <w:link w:val="BalloonTextChar"/>
    <w:uiPriority w:val="99"/>
    <w:semiHidden/>
    <w:unhideWhenUsed/>
    <w:rsid w:val="00BA4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7B"/>
    <w:rPr>
      <w:rFonts w:ascii="Tahoma" w:hAnsi="Tahoma" w:cs="Tahoma"/>
      <w:sz w:val="16"/>
      <w:szCs w:val="16"/>
    </w:rPr>
  </w:style>
  <w:style w:type="table" w:styleId="LightList-Accent3">
    <w:name w:val="Light List Accent 3"/>
    <w:basedOn w:val="TableNormal"/>
    <w:uiPriority w:val="61"/>
    <w:rsid w:val="00484A9F"/>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trong">
    <w:name w:val="Strong"/>
    <w:basedOn w:val="DefaultParagraphFont"/>
    <w:uiPriority w:val="22"/>
    <w:qFormat/>
    <w:rsid w:val="00484A9F"/>
    <w:rPr>
      <w:b/>
      <w:bCs/>
    </w:rPr>
  </w:style>
  <w:style w:type="character" w:styleId="Emphasis">
    <w:name w:val="Emphasis"/>
    <w:basedOn w:val="DefaultParagraphFont"/>
    <w:uiPriority w:val="20"/>
    <w:qFormat/>
    <w:rsid w:val="009344EE"/>
    <w:rPr>
      <w:i/>
      <w:iCs/>
    </w:rPr>
  </w:style>
  <w:style w:type="table" w:styleId="MediumList1-Accent2">
    <w:name w:val="Medium List 1 Accent 2"/>
    <w:basedOn w:val="TableNormal"/>
    <w:uiPriority w:val="65"/>
    <w:rsid w:val="001C15B0"/>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character" w:styleId="IntenseEmphasis">
    <w:name w:val="Intense Emphasis"/>
    <w:basedOn w:val="DefaultParagraphFont"/>
    <w:uiPriority w:val="21"/>
    <w:qFormat/>
    <w:rsid w:val="00326D4C"/>
    <w:rPr>
      <w:b/>
      <w:bCs/>
      <w:i/>
      <w:iCs/>
      <w:color w:val="4472C4" w:themeColor="accent1"/>
    </w:rPr>
  </w:style>
  <w:style w:type="table" w:styleId="LightList-Accent1">
    <w:name w:val="Light List Accent 1"/>
    <w:basedOn w:val="TableNormal"/>
    <w:uiPriority w:val="61"/>
    <w:rsid w:val="00D253A3"/>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Subtitle">
    <w:name w:val="Subtitle"/>
    <w:basedOn w:val="Normal"/>
    <w:next w:val="Normal"/>
    <w:link w:val="SubtitleChar"/>
    <w:uiPriority w:val="11"/>
    <w:qFormat/>
    <w:rsid w:val="00C84E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84E4F"/>
    <w:rPr>
      <w:rFonts w:asciiTheme="majorHAnsi" w:eastAsiaTheme="majorEastAsia" w:hAnsiTheme="majorHAnsi" w:cstheme="majorBidi"/>
      <w:i/>
      <w:iCs/>
      <w:color w:val="4472C4" w:themeColor="accent1"/>
      <w:spacing w:val="15"/>
      <w:sz w:val="24"/>
      <w:szCs w:val="24"/>
    </w:rPr>
  </w:style>
  <w:style w:type="table" w:styleId="ColorfulList-Accent4">
    <w:name w:val="Colorful List Accent 4"/>
    <w:basedOn w:val="TableNormal"/>
    <w:uiPriority w:val="72"/>
    <w:rsid w:val="00F820C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d.msipa@gmail.com" TargetMode="External"/><Relationship Id="rId13" Type="http://schemas.openxmlformats.org/officeDocument/2006/relationships/image" Target="media/image4.png"/><Relationship Id="rId18" Type="http://schemas.openxmlformats.org/officeDocument/2006/relationships/hyperlink" Target="https://www.dahlconsulting.com/2025/10/02/ai-enhanced-workforce-planning-using-predictive-analytics-to-anticipate-talent-needs/" TargetMode="External"/><Relationship Id="rId26" Type="http://schemas.openxmlformats.org/officeDocument/2006/relationships/hyperlink" Target="https://rsisinternational.org/journals/ijriss/articles/ai-and-machine-learning-in-the-hr-ecosystem-driving-employee-engagement/" TargetMode="External"/><Relationship Id="rId3" Type="http://schemas.microsoft.com/office/2007/relationships/stylesWithEffects" Target="stylesWithEffects.xml"/><Relationship Id="rId21" Type="http://schemas.openxmlformats.org/officeDocument/2006/relationships/hyperlink" Target="https://www.ibm.com/think/topics/ai-talent-acquisition" TargetMode="External"/><Relationship Id="rId7" Type="http://schemas.openxmlformats.org/officeDocument/2006/relationships/hyperlink" Target="mailto:hamadhila@unam.na" TargetMode="External"/><Relationship Id="rId12" Type="http://schemas.openxmlformats.org/officeDocument/2006/relationships/image" Target="media/image3.png"/><Relationship Id="rId17" Type="http://schemas.openxmlformats.org/officeDocument/2006/relationships/hyperlink" Target="https://doi.org/10.1016/j.ijinfomgt.2024.102945" TargetMode="External"/><Relationship Id="rId25" Type="http://schemas.openxmlformats.org/officeDocument/2006/relationships/hyperlink" Target="https://www.shrm.org/topics-tools/research/2025-talent-trends/ai-in-hr" TargetMode="External"/><Relationship Id="rId2" Type="http://schemas.openxmlformats.org/officeDocument/2006/relationships/styles" Target="styles.xml"/><Relationship Id="rId16" Type="http://schemas.openxmlformats.org/officeDocument/2006/relationships/hyperlink" Target="https://acr-journal.com/article/the-challenges-and-role-of-ai-in-hrm-opportunities-and-ethical-challenges-on-hr-digitalization" TargetMode="External"/><Relationship Id="rId20" Type="http://schemas.openxmlformats.org/officeDocument/2006/relationships/hyperlink" Target="https://www.ema.co/additional-blogs/addition-blogs/overcoming-ai-bias-in-hr-hiring-ethical-implications-and-guide-for-leader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fabiam@gmail.com" TargetMode="External"/><Relationship Id="rId11" Type="http://schemas.openxmlformats.org/officeDocument/2006/relationships/image" Target="media/image2.png"/><Relationship Id="rId24" Type="http://schemas.openxmlformats.org/officeDocument/2006/relationships/hyperlink" Target="https://www.jmsr-online.com/article/ai-adoption-in-hr-resistance-readiness-and-the-role-of-change-management-401/" TargetMode="External"/><Relationship Id="rId5" Type="http://schemas.openxmlformats.org/officeDocument/2006/relationships/webSettings" Target="webSettings.xml"/><Relationship Id="rId15" Type="http://schemas.openxmlformats.org/officeDocument/2006/relationships/hyperlink" Target="https://www.amanet.org/articles/building-an-ai-ready-culture-for-hr-departments/" TargetMode="External"/><Relationship Id="rId23" Type="http://schemas.openxmlformats.org/officeDocument/2006/relationships/hyperlink" Target="https://www.innovativehumancapital.com/article/ai-driven-workforce-planning-predictive-models-for-future-talent-needs" TargetMode="External"/><Relationship Id="rId28" Type="http://schemas.openxmlformats.org/officeDocument/2006/relationships/hyperlink" Target="https://doi.org/10.54783/ijirss.v13i2.4709" TargetMode="External"/><Relationship Id="rId10" Type="http://schemas.openxmlformats.org/officeDocument/2006/relationships/image" Target="media/image1.png"/><Relationship Id="rId19" Type="http://schemas.openxmlformats.org/officeDocument/2006/relationships/hyperlink" Target="https://drpress.org/ojs/index.php/jceim/article/view/23006" TargetMode="External"/><Relationship Id="rId4" Type="http://schemas.openxmlformats.org/officeDocument/2006/relationships/settings" Target="settings.xml"/><Relationship Id="rId9" Type="http://schemas.openxmlformats.org/officeDocument/2006/relationships/hyperlink" Target="mailto:precmhaka@gmail.com" TargetMode="External"/><Relationship Id="rId14" Type="http://schemas.openxmlformats.org/officeDocument/2006/relationships/hyperlink" Target="https://www.aihr.com/blog/challenges-of-ai-in-hr/" TargetMode="External"/><Relationship Id="rId22" Type="http://schemas.openxmlformats.org/officeDocument/2006/relationships/hyperlink" Target="https://www.ignitehcm.com/blog/ai-driven-performance-management-the-future-of-employee-feedback" TargetMode="External"/><Relationship Id="rId27" Type="http://schemas.openxmlformats.org/officeDocument/2006/relationships/hyperlink" Target="https://www.tmi.org/blogs/ethical-ai-in-hr-challenges-risks-and-best-pract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20</Pages>
  <Words>9503</Words>
  <Characters>54168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HP</cp:lastModifiedBy>
  <cp:revision>237</cp:revision>
  <dcterms:created xsi:type="dcterms:W3CDTF">2026-02-21T17:43:00Z</dcterms:created>
  <dcterms:modified xsi:type="dcterms:W3CDTF">2026-03-11T13:15:00Z</dcterms:modified>
</cp:coreProperties>
</file>