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C1D4" w14:textId="77777777" w:rsidR="00203592" w:rsidRPr="00B45DB7" w:rsidRDefault="00C95C56" w:rsidP="00B45DB7">
      <w:pPr>
        <w:spacing w:before="240" w:after="240" w:line="240" w:lineRule="auto"/>
        <w:jc w:val="center"/>
        <w:rPr>
          <w:rFonts w:ascii="Times New Roman" w:hAnsi="Times New Roman" w:cs="Times New Roman"/>
          <w:b/>
          <w:bCs/>
          <w:sz w:val="36"/>
          <w:szCs w:val="36"/>
        </w:rPr>
      </w:pPr>
      <w:r w:rsidRPr="00B45DB7">
        <w:rPr>
          <w:rFonts w:ascii="Times New Roman" w:hAnsi="Times New Roman" w:cs="Times New Roman"/>
          <w:b/>
          <w:bCs/>
          <w:sz w:val="36"/>
          <w:szCs w:val="36"/>
        </w:rPr>
        <w:t xml:space="preserve">Hometrepreneurship: Transforming Domestic Skills into </w:t>
      </w:r>
    </w:p>
    <w:p w14:paraId="4FABE5BE" w14:textId="77777777" w:rsidR="00924A98" w:rsidRPr="00B45DB7" w:rsidRDefault="00C95C56" w:rsidP="00B45DB7">
      <w:pPr>
        <w:spacing w:before="240" w:after="240" w:line="240" w:lineRule="auto"/>
        <w:jc w:val="center"/>
        <w:rPr>
          <w:rFonts w:ascii="Times New Roman" w:hAnsi="Times New Roman" w:cs="Times New Roman"/>
          <w:b/>
          <w:bCs/>
          <w:sz w:val="36"/>
          <w:szCs w:val="36"/>
        </w:rPr>
      </w:pPr>
      <w:r w:rsidRPr="00B45DB7">
        <w:rPr>
          <w:rFonts w:ascii="Times New Roman" w:hAnsi="Times New Roman" w:cs="Times New Roman"/>
          <w:b/>
          <w:bCs/>
          <w:sz w:val="36"/>
          <w:szCs w:val="36"/>
        </w:rPr>
        <w:t>Economic Assets for India's 2047 Vision</w:t>
      </w:r>
    </w:p>
    <w:p w14:paraId="10998105" w14:textId="16DCF9A6" w:rsidR="00C95C56" w:rsidRPr="00A57744" w:rsidRDefault="00C95C56" w:rsidP="00A57744">
      <w:pPr>
        <w:spacing w:before="240" w:after="240" w:line="240" w:lineRule="auto"/>
        <w:jc w:val="center"/>
        <w:rPr>
          <w:rFonts w:ascii="Times New Roman" w:hAnsi="Times New Roman" w:cs="Times New Roman"/>
          <w:b/>
          <w:bCs/>
          <w:sz w:val="24"/>
          <w:szCs w:val="24"/>
        </w:rPr>
      </w:pPr>
      <w:r w:rsidRPr="00A57744">
        <w:rPr>
          <w:rFonts w:ascii="Times New Roman" w:hAnsi="Times New Roman" w:cs="Times New Roman"/>
          <w:b/>
          <w:bCs/>
          <w:sz w:val="24"/>
          <w:szCs w:val="24"/>
        </w:rPr>
        <w:t>Jamshadali T T</w:t>
      </w:r>
      <w:r w:rsidR="00087640" w:rsidRPr="00E43D9D">
        <w:rPr>
          <w:rFonts w:ascii="Times New Roman" w:hAnsi="Times New Roman" w:cs="Times New Roman"/>
          <w:sz w:val="24"/>
          <w:szCs w:val="24"/>
          <w:vertAlign w:val="superscript"/>
        </w:rPr>
        <w:t>1, *</w:t>
      </w:r>
      <w:r w:rsidR="00022241">
        <w:rPr>
          <w:rFonts w:ascii="Times New Roman" w:hAnsi="Times New Roman" w:cs="Times New Roman"/>
          <w:b/>
          <w:bCs/>
          <w:sz w:val="24"/>
          <w:szCs w:val="24"/>
        </w:rPr>
        <w:t>, Dr.</w:t>
      </w:r>
      <w:r w:rsidR="00A57744" w:rsidRPr="00A57744">
        <w:rPr>
          <w:rFonts w:ascii="Times New Roman" w:hAnsi="Times New Roman" w:cs="Times New Roman"/>
          <w:b/>
          <w:bCs/>
          <w:sz w:val="24"/>
          <w:szCs w:val="24"/>
        </w:rPr>
        <w:t xml:space="preserve"> Abbas Vattoli</w:t>
      </w:r>
      <w:r w:rsidR="008514D2" w:rsidRPr="00E43D9D">
        <w:rPr>
          <w:rFonts w:ascii="Times New Roman" w:hAnsi="Times New Roman" w:cs="Times New Roman"/>
          <w:sz w:val="24"/>
          <w:szCs w:val="24"/>
          <w:vertAlign w:val="superscript"/>
        </w:rPr>
        <w:t>2</w:t>
      </w:r>
    </w:p>
    <w:p w14:paraId="6BF74BDE" w14:textId="4E2C0088" w:rsidR="00C95C56" w:rsidRPr="00087640" w:rsidRDefault="00075712" w:rsidP="00075712">
      <w:pPr>
        <w:spacing w:after="0" w:line="240" w:lineRule="auto"/>
        <w:jc w:val="center"/>
        <w:rPr>
          <w:rFonts w:ascii="Times New Roman" w:hAnsi="Times New Roman" w:cs="Times New Roman"/>
          <w:b/>
          <w:bCs/>
          <w:sz w:val="24"/>
          <w:szCs w:val="24"/>
        </w:rPr>
      </w:pPr>
      <w:r w:rsidRPr="00075712">
        <w:rPr>
          <w:rFonts w:ascii="Times New Roman" w:hAnsi="Times New Roman" w:cs="Times New Roman"/>
          <w:sz w:val="24"/>
          <w:szCs w:val="24"/>
          <w:vertAlign w:val="superscript"/>
        </w:rPr>
        <w:t>1</w:t>
      </w:r>
      <w:r w:rsidR="00C95C56" w:rsidRPr="00087640">
        <w:rPr>
          <w:rFonts w:ascii="Times New Roman" w:hAnsi="Times New Roman" w:cs="Times New Roman"/>
          <w:b/>
          <w:bCs/>
          <w:sz w:val="24"/>
          <w:szCs w:val="24"/>
        </w:rPr>
        <w:t xml:space="preserve">Research Scholar, PSMO College </w:t>
      </w:r>
      <w:r w:rsidR="00203592" w:rsidRPr="00087640">
        <w:rPr>
          <w:rFonts w:ascii="Times New Roman" w:hAnsi="Times New Roman" w:cs="Times New Roman"/>
          <w:b/>
          <w:bCs/>
          <w:sz w:val="24"/>
          <w:szCs w:val="24"/>
        </w:rPr>
        <w:t xml:space="preserve">(Autonomous) </w:t>
      </w:r>
      <w:r w:rsidR="00C95C56" w:rsidRPr="00087640">
        <w:rPr>
          <w:rFonts w:ascii="Times New Roman" w:hAnsi="Times New Roman" w:cs="Times New Roman"/>
          <w:b/>
          <w:bCs/>
          <w:sz w:val="24"/>
          <w:szCs w:val="24"/>
        </w:rPr>
        <w:t>Tirurangadi</w:t>
      </w:r>
    </w:p>
    <w:p w14:paraId="0926868D" w14:textId="5C2DD874" w:rsidR="00C95C56" w:rsidRPr="00087640" w:rsidRDefault="00C95C56" w:rsidP="00075712">
      <w:pPr>
        <w:spacing w:after="0" w:line="240" w:lineRule="auto"/>
        <w:jc w:val="center"/>
        <w:rPr>
          <w:rFonts w:ascii="Times New Roman" w:hAnsi="Times New Roman" w:cs="Times New Roman"/>
          <w:b/>
          <w:bCs/>
          <w:sz w:val="24"/>
          <w:szCs w:val="24"/>
        </w:rPr>
      </w:pPr>
      <w:r w:rsidRPr="00087640">
        <w:rPr>
          <w:rFonts w:ascii="Times New Roman" w:hAnsi="Times New Roman" w:cs="Times New Roman"/>
          <w:b/>
          <w:bCs/>
          <w:sz w:val="24"/>
          <w:szCs w:val="24"/>
        </w:rPr>
        <w:t>Affiliated to University of Calicut</w:t>
      </w:r>
    </w:p>
    <w:p w14:paraId="17F9C8FA" w14:textId="7E1E802A" w:rsidR="00880B5B" w:rsidRPr="00087640" w:rsidRDefault="00075712" w:rsidP="00075712">
      <w:pPr>
        <w:spacing w:after="0" w:line="240" w:lineRule="auto"/>
        <w:jc w:val="center"/>
        <w:rPr>
          <w:rFonts w:ascii="Times New Roman" w:hAnsi="Times New Roman" w:cs="Times New Roman"/>
          <w:b/>
          <w:bCs/>
          <w:sz w:val="24"/>
          <w:szCs w:val="24"/>
        </w:rPr>
      </w:pPr>
      <w:r w:rsidRPr="00E43D9D">
        <w:rPr>
          <w:rFonts w:ascii="Times New Roman" w:hAnsi="Times New Roman" w:cs="Times New Roman"/>
          <w:sz w:val="24"/>
          <w:szCs w:val="24"/>
          <w:vertAlign w:val="superscript"/>
        </w:rPr>
        <w:t>2</w:t>
      </w:r>
      <w:r w:rsidR="00880B5B" w:rsidRPr="00087640">
        <w:rPr>
          <w:rFonts w:ascii="Times New Roman" w:hAnsi="Times New Roman" w:cs="Times New Roman"/>
          <w:b/>
          <w:bCs/>
          <w:sz w:val="24"/>
          <w:szCs w:val="24"/>
        </w:rPr>
        <w:t>Associate Professor, Amal College of Advanced Studies (Autonomous) Nilambur</w:t>
      </w:r>
    </w:p>
    <w:p w14:paraId="649FD00C" w14:textId="27A41888" w:rsidR="00880B5B" w:rsidRPr="00087640" w:rsidRDefault="00880B5B" w:rsidP="00075712">
      <w:pPr>
        <w:spacing w:after="0" w:line="240" w:lineRule="auto"/>
        <w:jc w:val="center"/>
        <w:rPr>
          <w:rFonts w:ascii="Times New Roman" w:hAnsi="Times New Roman" w:cs="Times New Roman"/>
          <w:b/>
          <w:bCs/>
          <w:sz w:val="24"/>
          <w:szCs w:val="24"/>
        </w:rPr>
      </w:pPr>
      <w:r w:rsidRPr="00087640">
        <w:rPr>
          <w:rFonts w:ascii="Times New Roman" w:hAnsi="Times New Roman" w:cs="Times New Roman"/>
          <w:b/>
          <w:bCs/>
          <w:sz w:val="24"/>
          <w:szCs w:val="24"/>
        </w:rPr>
        <w:t>Affiliated to University of Calicut</w:t>
      </w:r>
    </w:p>
    <w:p w14:paraId="681E032A" w14:textId="35CC6163" w:rsidR="00075712" w:rsidRPr="00087640" w:rsidRDefault="00075712" w:rsidP="00075712">
      <w:pPr>
        <w:spacing w:after="0" w:line="240" w:lineRule="auto"/>
        <w:jc w:val="center"/>
        <w:rPr>
          <w:rFonts w:ascii="Times New Roman" w:hAnsi="Times New Roman" w:cs="Times New Roman"/>
          <w:b/>
          <w:bCs/>
          <w:sz w:val="24"/>
          <w:szCs w:val="24"/>
        </w:rPr>
      </w:pPr>
      <w:r w:rsidRPr="00087640">
        <w:rPr>
          <w:rFonts w:ascii="Times New Roman" w:hAnsi="Times New Roman" w:cs="Times New Roman"/>
          <w:b/>
          <w:bCs/>
          <w:sz w:val="24"/>
          <w:szCs w:val="24"/>
        </w:rPr>
        <w:t>*Correspondence:</w:t>
      </w:r>
      <w:r w:rsidRPr="00087640">
        <w:rPr>
          <w:rFonts w:ascii="Times New Roman" w:hAnsi="Times New Roman" w:cs="Times New Roman"/>
          <w:b/>
          <w:bCs/>
          <w:sz w:val="24"/>
          <w:szCs w:val="24"/>
        </w:rPr>
        <w:t xml:space="preserve"> </w:t>
      </w:r>
      <w:r w:rsidRPr="00087640">
        <w:rPr>
          <w:rFonts w:ascii="Times New Roman" w:hAnsi="Times New Roman" w:cs="Times New Roman"/>
          <w:b/>
          <w:bCs/>
          <w:sz w:val="24"/>
          <w:szCs w:val="24"/>
        </w:rPr>
        <w:t>ttjamshadali@gmail.com</w:t>
      </w:r>
    </w:p>
    <w:p w14:paraId="1DA01DAB" w14:textId="5E9BB041" w:rsidR="00087640" w:rsidRPr="00F432C3" w:rsidRDefault="00087640" w:rsidP="00087640">
      <w:pPr>
        <w:spacing w:before="240" w:after="240" w:line="240" w:lineRule="auto"/>
        <w:rPr>
          <w:rFonts w:ascii="Times New Roman" w:hAnsi="Times New Roman" w:cs="Times New Roman"/>
          <w:b/>
          <w:bCs/>
          <w:sz w:val="28"/>
          <w:szCs w:val="28"/>
        </w:rPr>
      </w:pPr>
      <w:r w:rsidRPr="00F432C3">
        <w:rPr>
          <w:rFonts w:ascii="Times New Roman" w:hAnsi="Times New Roman" w:cs="Times New Roman"/>
          <w:b/>
          <w:bCs/>
          <w:sz w:val="28"/>
          <w:szCs w:val="28"/>
        </w:rPr>
        <w:t>Abstract</w:t>
      </w:r>
    </w:p>
    <w:p w14:paraId="7BDDB44A" w14:textId="77777777" w:rsidR="002A3F67" w:rsidRDefault="002A3F67" w:rsidP="005C4C0F">
      <w:pPr>
        <w:spacing w:before="240" w:after="240" w:line="240" w:lineRule="auto"/>
        <w:jc w:val="both"/>
        <w:rPr>
          <w:rFonts w:ascii="Times New Roman" w:hAnsi="Times New Roman" w:cs="Times New Roman"/>
          <w:sz w:val="24"/>
          <w:szCs w:val="24"/>
        </w:rPr>
      </w:pPr>
      <w:r w:rsidRPr="002A3F67">
        <w:rPr>
          <w:rFonts w:ascii="Times New Roman" w:hAnsi="Times New Roman" w:cs="Times New Roman"/>
          <w:sz w:val="24"/>
          <w:szCs w:val="24"/>
        </w:rPr>
        <w:t>As India advances toward its 2047 development vision, the persistent underutilization of women’s economic potential remains a critical challenge. The female workforce participation is significantly lower than that of males. This study presents Hometrepreneurship as an innovative framework to promote inclusive economic growth. This research is developed as a concept note and initially presented as a poster at the Globalizing Indian Thought 2025 hosted by Indian Institute of Management Kozhikode, and subsequently refined based on expert feedback and suggestions.</w:t>
      </w:r>
    </w:p>
    <w:p w14:paraId="0C31599C" w14:textId="77777777" w:rsidR="005364B0" w:rsidRDefault="005364B0" w:rsidP="005C4C0F">
      <w:pPr>
        <w:spacing w:before="240" w:after="240" w:line="240" w:lineRule="auto"/>
        <w:jc w:val="both"/>
        <w:rPr>
          <w:rFonts w:ascii="Times New Roman" w:hAnsi="Times New Roman" w:cs="Times New Roman"/>
          <w:sz w:val="24"/>
          <w:szCs w:val="24"/>
        </w:rPr>
      </w:pPr>
      <w:r w:rsidRPr="005364B0">
        <w:rPr>
          <w:rFonts w:ascii="Times New Roman" w:hAnsi="Times New Roman" w:cs="Times New Roman"/>
          <w:sz w:val="24"/>
          <w:szCs w:val="24"/>
        </w:rPr>
        <w:t>The primary objective of the study is to propose a comprehensive model for home based nano entrepreneurship that leverages women’s existing skills while preserving cultural integrity and family structures. The research adopts a conceptual and policy-oriented approach, drawing on secondary data from government and institutional sources. It examines structural barriers that limit women’s ability to monetize domestic competencies and evaluates emerging policy frameworks, especially for Kerala’s regulatory initiatives, as scalable models. The study also explores clustering strategies, digital integration and financial inclusion mechanisms to enhance enterprise sustainability and market access.</w:t>
      </w:r>
    </w:p>
    <w:p w14:paraId="3CA8BB31" w14:textId="77777777" w:rsidR="00DA02D7" w:rsidRDefault="00DA02D7" w:rsidP="005C4C0F">
      <w:pPr>
        <w:spacing w:before="240" w:after="240" w:line="240" w:lineRule="auto"/>
        <w:jc w:val="both"/>
        <w:rPr>
          <w:rFonts w:ascii="Times New Roman" w:hAnsi="Times New Roman" w:cs="Times New Roman"/>
          <w:sz w:val="24"/>
          <w:szCs w:val="24"/>
        </w:rPr>
      </w:pPr>
      <w:r w:rsidRPr="00DA02D7">
        <w:rPr>
          <w:rFonts w:ascii="Times New Roman" w:hAnsi="Times New Roman" w:cs="Times New Roman"/>
          <w:sz w:val="24"/>
          <w:szCs w:val="24"/>
        </w:rPr>
        <w:t>Findings indicate that Hometrepreneurship can effectively transform underutilised household skills such as culinary practices, handicrafts and care services into viable income-generating activities. The model promotes flexible operations, community-based clustering, and efficient utilisation of domestic resources, with strong potential for formalising millions of women-led enterprises.</w:t>
      </w:r>
    </w:p>
    <w:p w14:paraId="502E53E4" w14:textId="707096B0" w:rsidR="00E2136C" w:rsidRDefault="00E2136C" w:rsidP="003B24D5">
      <w:pPr>
        <w:spacing w:before="240" w:after="240" w:line="240" w:lineRule="auto"/>
        <w:jc w:val="both"/>
        <w:rPr>
          <w:rFonts w:ascii="Times New Roman" w:hAnsi="Times New Roman" w:cs="Times New Roman"/>
          <w:sz w:val="24"/>
          <w:szCs w:val="24"/>
        </w:rPr>
      </w:pPr>
      <w:r w:rsidRPr="00E2136C">
        <w:rPr>
          <w:rFonts w:ascii="Times New Roman" w:hAnsi="Times New Roman" w:cs="Times New Roman"/>
          <w:sz w:val="24"/>
          <w:szCs w:val="24"/>
        </w:rPr>
        <w:t>The study concludes that Hometrepreneurship offers a practical and scalable pathway for women’s economic empowerment in India. By integrating traditional knowledge with modern market systems and supportive policy frameworks, it can convert invisible domestic contributions into measurable economic outputs, thereby supporting inclusive and sustainable national growth.</w:t>
      </w:r>
    </w:p>
    <w:p w14:paraId="2A51E064" w14:textId="189B40B0" w:rsidR="009470B0" w:rsidRPr="00246338" w:rsidRDefault="009470B0" w:rsidP="00B45DB7">
      <w:pPr>
        <w:spacing w:before="240" w:after="240" w:line="240" w:lineRule="auto"/>
        <w:rPr>
          <w:rFonts w:ascii="Times New Roman" w:hAnsi="Times New Roman" w:cs="Times New Roman"/>
          <w:i/>
          <w:iCs/>
          <w:sz w:val="24"/>
          <w:szCs w:val="24"/>
        </w:rPr>
      </w:pPr>
      <w:r w:rsidRPr="00246338">
        <w:rPr>
          <w:rFonts w:ascii="Times New Roman" w:hAnsi="Times New Roman" w:cs="Times New Roman"/>
          <w:i/>
          <w:iCs/>
          <w:sz w:val="24"/>
          <w:szCs w:val="24"/>
        </w:rPr>
        <w:t xml:space="preserve">Keywords: </w:t>
      </w:r>
      <w:r w:rsidRPr="00246338">
        <w:rPr>
          <w:rFonts w:ascii="Times New Roman" w:hAnsi="Times New Roman" w:cs="Times New Roman"/>
          <w:i/>
          <w:iCs/>
          <w:sz w:val="24"/>
          <w:szCs w:val="24"/>
        </w:rPr>
        <w:t>Hometrepreneurship</w:t>
      </w:r>
      <w:r w:rsidRPr="00246338">
        <w:rPr>
          <w:rFonts w:ascii="Times New Roman" w:hAnsi="Times New Roman" w:cs="Times New Roman"/>
          <w:i/>
          <w:iCs/>
          <w:sz w:val="24"/>
          <w:szCs w:val="24"/>
        </w:rPr>
        <w:t>, Nano Entrepreneurship, Cultural Economy, Women Entrepreneurship</w:t>
      </w:r>
    </w:p>
    <w:p w14:paraId="61FD4329" w14:textId="05F2D6FD" w:rsidR="00C95C56" w:rsidRPr="00F432C3" w:rsidRDefault="00C95C56" w:rsidP="00B45DB7">
      <w:pPr>
        <w:spacing w:before="240" w:after="240" w:line="240" w:lineRule="auto"/>
        <w:rPr>
          <w:rFonts w:ascii="Times New Roman" w:hAnsi="Times New Roman" w:cs="Times New Roman"/>
          <w:b/>
          <w:bCs/>
          <w:sz w:val="28"/>
          <w:szCs w:val="28"/>
        </w:rPr>
      </w:pPr>
      <w:r w:rsidRPr="00F432C3">
        <w:rPr>
          <w:rFonts w:ascii="Times New Roman" w:hAnsi="Times New Roman" w:cs="Times New Roman"/>
          <w:b/>
          <w:bCs/>
          <w:sz w:val="28"/>
          <w:szCs w:val="28"/>
        </w:rPr>
        <w:t>Introduction</w:t>
      </w:r>
    </w:p>
    <w:p w14:paraId="4C065DD3" w14:textId="77777777" w:rsidR="002669E4" w:rsidRPr="00502863" w:rsidRDefault="00A63727"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India, on the 100th anniversary of its independence, is dreaming of a developed India.</w:t>
      </w:r>
      <w:r w:rsidR="002669E4" w:rsidRPr="00502863">
        <w:rPr>
          <w:rFonts w:ascii="Times New Roman" w:hAnsi="Times New Roman" w:cs="Times New Roman"/>
          <w:sz w:val="24"/>
          <w:szCs w:val="24"/>
        </w:rPr>
        <w:t xml:space="preserve"> </w:t>
      </w:r>
      <w:r w:rsidR="00CA60D3" w:rsidRPr="00502863">
        <w:rPr>
          <w:rFonts w:ascii="Times New Roman" w:hAnsi="Times New Roman" w:cs="Times New Roman"/>
          <w:sz w:val="24"/>
          <w:szCs w:val="24"/>
        </w:rPr>
        <w:t xml:space="preserve">As India progresses toward its ambitious 2047 development vision, a significant challenge emerges. The considerable underutilization of women's professional potential across the nation represents a major obstacle to achieving these goals. </w:t>
      </w:r>
      <w:r w:rsidR="002669E4" w:rsidRPr="00502863">
        <w:rPr>
          <w:rFonts w:ascii="Times New Roman" w:hAnsi="Times New Roman" w:cs="Times New Roman"/>
          <w:sz w:val="24"/>
          <w:szCs w:val="24"/>
        </w:rPr>
        <w:t>Current employment data demonstrates that female workforce participation remains at only 32.8%, compared with 77.2% for males, while urban participation rates decline further to 23.8% (DGE, 2024). This substantial gap not only highlights persistent systemic inequities but also represents a profound economic inefficiency, with potential GDP losses reaching hundreds of billions. The available evidence clearly indicates that India is failing to harness considerable human capital, particularly among its female population.</w:t>
      </w:r>
    </w:p>
    <w:p w14:paraId="2B4A5101" w14:textId="27EB2DB7" w:rsidR="00C96920" w:rsidRPr="00502863" w:rsidRDefault="00C96920"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 xml:space="preserve">This research introduces "Hometrepreneurship" as an innovative solution that transforms homes into small business centers. The concept allows people to turn their traditional knowledge and skills into profitable </w:t>
      </w:r>
      <w:r w:rsidRPr="00502863">
        <w:rPr>
          <w:rFonts w:ascii="Times New Roman" w:hAnsi="Times New Roman" w:cs="Times New Roman"/>
          <w:sz w:val="24"/>
          <w:szCs w:val="24"/>
        </w:rPr>
        <w:lastRenderedPageBreak/>
        <w:t xml:space="preserve">businesses. Hometrepreneurship works differently from regular business models because it operates within people's existing cultural practices and values. These home-based enterprises create steady income through very </w:t>
      </w:r>
      <w:r w:rsidR="003B24D5" w:rsidRPr="00502863">
        <w:rPr>
          <w:rFonts w:ascii="Times New Roman" w:hAnsi="Times New Roman" w:cs="Times New Roman"/>
          <w:sz w:val="24"/>
          <w:szCs w:val="24"/>
        </w:rPr>
        <w:t>small</w:t>
      </w:r>
      <w:r w:rsidR="003B24D5">
        <w:rPr>
          <w:rFonts w:ascii="Times New Roman" w:hAnsi="Times New Roman" w:cs="Times New Roman"/>
          <w:sz w:val="24"/>
          <w:szCs w:val="24"/>
        </w:rPr>
        <w:t>-scale</w:t>
      </w:r>
      <w:r w:rsidRPr="00502863">
        <w:rPr>
          <w:rFonts w:ascii="Times New Roman" w:hAnsi="Times New Roman" w:cs="Times New Roman"/>
          <w:sz w:val="24"/>
          <w:szCs w:val="24"/>
        </w:rPr>
        <w:t xml:space="preserve"> operations that fit naturally into daily life. By building on what people already know and do, hometrepreneurship </w:t>
      </w:r>
      <w:r w:rsidR="006347BD" w:rsidRPr="00502863">
        <w:rPr>
          <w:rFonts w:ascii="Times New Roman" w:hAnsi="Times New Roman" w:cs="Times New Roman"/>
          <w:sz w:val="24"/>
          <w:szCs w:val="24"/>
        </w:rPr>
        <w:t>offer</w:t>
      </w:r>
      <w:r w:rsidRPr="00502863">
        <w:rPr>
          <w:rFonts w:ascii="Times New Roman" w:hAnsi="Times New Roman" w:cs="Times New Roman"/>
          <w:sz w:val="24"/>
          <w:szCs w:val="24"/>
        </w:rPr>
        <w:t xml:space="preserve"> a practical path to economic independence while </w:t>
      </w:r>
      <w:r w:rsidR="006347BD" w:rsidRPr="00502863">
        <w:rPr>
          <w:rFonts w:ascii="Times New Roman" w:hAnsi="Times New Roman" w:cs="Times New Roman"/>
          <w:sz w:val="24"/>
          <w:szCs w:val="24"/>
        </w:rPr>
        <w:t>respecting cultural traditions.</w:t>
      </w:r>
    </w:p>
    <w:p w14:paraId="64692303" w14:textId="77777777" w:rsidR="00282300" w:rsidRPr="000A6A2F" w:rsidRDefault="004D331C" w:rsidP="00282300">
      <w:pPr>
        <w:spacing w:before="240" w:after="240" w:line="240" w:lineRule="auto"/>
        <w:jc w:val="both"/>
        <w:rPr>
          <w:rFonts w:ascii="Times New Roman" w:hAnsi="Times New Roman" w:cs="Times New Roman"/>
          <w:b/>
          <w:bCs/>
          <w:sz w:val="28"/>
          <w:szCs w:val="28"/>
        </w:rPr>
      </w:pPr>
      <w:r w:rsidRPr="000A6A2F">
        <w:rPr>
          <w:rFonts w:ascii="Times New Roman" w:hAnsi="Times New Roman" w:cs="Times New Roman"/>
          <w:b/>
          <w:bCs/>
          <w:sz w:val="28"/>
          <w:szCs w:val="28"/>
        </w:rPr>
        <w:t>Conceptual Framework and Problem Definition</w:t>
      </w:r>
    </w:p>
    <w:p w14:paraId="236D9E2C" w14:textId="77DC95BB" w:rsidR="00877E62" w:rsidRPr="00502863" w:rsidRDefault="00877E62" w:rsidP="00282300">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Hometrepreneurship is built on a simple but important idea. Indian women have remarkable skills in many areas. These include cooking, food processing, caring for families and communities, and creating traditional handicrafts. Despite having these valuable abilities, women cannot easily turn them into income generating activities. This happens because various structural barriers prevent women from monetizing their existing competencies (Yadav &amp; Singh, 2021). The result is that women's economic contributions remain largely unrecognized and undervalued in formal economic systems.</w:t>
      </w:r>
    </w:p>
    <w:p w14:paraId="3F59CD09" w14:textId="181949E7" w:rsidR="004D331C" w:rsidRPr="00502863" w:rsidRDefault="004D331C" w:rsidP="00B45DB7">
      <w:pPr>
        <w:spacing w:before="240" w:after="240" w:line="240" w:lineRule="auto"/>
        <w:jc w:val="both"/>
        <w:rPr>
          <w:rFonts w:ascii="Times New Roman" w:hAnsi="Times New Roman" w:cs="Times New Roman"/>
          <w:color w:val="C00000"/>
          <w:sz w:val="24"/>
          <w:szCs w:val="24"/>
        </w:rPr>
      </w:pPr>
      <w:r w:rsidRPr="00502863">
        <w:rPr>
          <w:rFonts w:ascii="Times New Roman" w:hAnsi="Times New Roman" w:cs="Times New Roman"/>
          <w:sz w:val="24"/>
          <w:szCs w:val="24"/>
        </w:rPr>
        <w:t>Contemporary nano</w:t>
      </w:r>
      <w:r w:rsidR="003B24D5">
        <w:rPr>
          <w:rFonts w:ascii="Times New Roman" w:hAnsi="Times New Roman" w:cs="Times New Roman"/>
          <w:sz w:val="24"/>
          <w:szCs w:val="24"/>
        </w:rPr>
        <w:t xml:space="preserve"> </w:t>
      </w:r>
      <w:r w:rsidRPr="00502863">
        <w:rPr>
          <w:rFonts w:ascii="Times New Roman" w:hAnsi="Times New Roman" w:cs="Times New Roman"/>
          <w:sz w:val="24"/>
          <w:szCs w:val="24"/>
        </w:rPr>
        <w:t>enterprise policies lack targeted approaches for home-based operations, particularly those led by women. Analysis of unincorporated sector data demonstrates that while female proprietorship has grown to 26.2% in recent assessments, approximately 95.6% remain outside formal recognition systems (NITI Aayog, 2023). This invisibility perpetuates economic marginalization despite demonstrable business acumen</w:t>
      </w:r>
      <w:r w:rsidR="00880B5B" w:rsidRPr="00502863">
        <w:rPr>
          <w:rFonts w:ascii="Times New Roman" w:hAnsi="Times New Roman" w:cs="Times New Roman"/>
          <w:color w:val="C00000"/>
          <w:sz w:val="24"/>
          <w:szCs w:val="24"/>
        </w:rPr>
        <w:t>.</w:t>
      </w:r>
    </w:p>
    <w:p w14:paraId="731B9DF2" w14:textId="1EB2D15F" w:rsidR="00203592" w:rsidRPr="000A6A2F" w:rsidRDefault="00203592" w:rsidP="00B45DB7">
      <w:pPr>
        <w:spacing w:before="240" w:after="240" w:line="240" w:lineRule="auto"/>
        <w:jc w:val="both"/>
        <w:rPr>
          <w:rFonts w:ascii="Times New Roman" w:hAnsi="Times New Roman" w:cs="Times New Roman"/>
          <w:sz w:val="28"/>
          <w:szCs w:val="28"/>
        </w:rPr>
      </w:pPr>
      <w:r w:rsidRPr="000A6A2F">
        <w:rPr>
          <w:rFonts w:ascii="Times New Roman" w:hAnsi="Times New Roman" w:cs="Times New Roman"/>
          <w:b/>
          <w:bCs/>
          <w:sz w:val="28"/>
          <w:szCs w:val="28"/>
        </w:rPr>
        <w:t>Objectives</w:t>
      </w:r>
    </w:p>
    <w:p w14:paraId="7551C6D5" w14:textId="77777777" w:rsidR="000A6A2F" w:rsidRDefault="00203592"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Primary Objective</w:t>
      </w:r>
    </w:p>
    <w:p w14:paraId="7DB457F9" w14:textId="7CB06D76" w:rsidR="00FA6FB2" w:rsidRPr="00502863" w:rsidRDefault="00203592" w:rsidP="00F758C7">
      <w:pPr>
        <w:spacing w:before="240" w:after="240" w:line="240" w:lineRule="auto"/>
        <w:ind w:left="720"/>
        <w:jc w:val="both"/>
        <w:rPr>
          <w:rFonts w:ascii="Times New Roman" w:hAnsi="Times New Roman" w:cs="Times New Roman"/>
          <w:b/>
          <w:bCs/>
          <w:sz w:val="24"/>
          <w:szCs w:val="24"/>
        </w:rPr>
      </w:pPr>
      <w:r w:rsidRPr="00502863">
        <w:rPr>
          <w:rFonts w:ascii="Times New Roman" w:hAnsi="Times New Roman" w:cs="Times New Roman"/>
          <w:sz w:val="24"/>
          <w:szCs w:val="24"/>
        </w:rPr>
        <w:t>Developing a comprehensive framework for home</w:t>
      </w:r>
      <w:r w:rsidR="003B24D5">
        <w:rPr>
          <w:rFonts w:ascii="Times New Roman" w:hAnsi="Times New Roman" w:cs="Times New Roman"/>
          <w:sz w:val="24"/>
          <w:szCs w:val="24"/>
        </w:rPr>
        <w:t xml:space="preserve"> </w:t>
      </w:r>
      <w:r w:rsidRPr="00502863">
        <w:rPr>
          <w:rFonts w:ascii="Times New Roman" w:hAnsi="Times New Roman" w:cs="Times New Roman"/>
          <w:sz w:val="24"/>
          <w:szCs w:val="24"/>
        </w:rPr>
        <w:t>based nano</w:t>
      </w:r>
      <w:r w:rsidR="003B24D5">
        <w:rPr>
          <w:rFonts w:ascii="Times New Roman" w:hAnsi="Times New Roman" w:cs="Times New Roman"/>
          <w:sz w:val="24"/>
          <w:szCs w:val="24"/>
        </w:rPr>
        <w:t xml:space="preserve"> </w:t>
      </w:r>
      <w:r w:rsidRPr="00502863">
        <w:rPr>
          <w:rFonts w:ascii="Times New Roman" w:hAnsi="Times New Roman" w:cs="Times New Roman"/>
          <w:sz w:val="24"/>
          <w:szCs w:val="24"/>
        </w:rPr>
        <w:t>entrepreneurship that capitalizes on women's existing competencies while maintaining cultural integrity and family structures.</w:t>
      </w:r>
    </w:p>
    <w:p w14:paraId="6FED21B1" w14:textId="57006E9B" w:rsidR="00203592" w:rsidRPr="00502863" w:rsidRDefault="00203592"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Key Research Inquiries</w:t>
      </w:r>
    </w:p>
    <w:p w14:paraId="77327EB4" w14:textId="77777777" w:rsidR="00203592" w:rsidRPr="00502863" w:rsidRDefault="00203592" w:rsidP="00F758C7">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1. How can domestic environments be optimized as productive spaces without compromising household harmony?</w:t>
      </w:r>
    </w:p>
    <w:p w14:paraId="6733C5E3" w14:textId="77777777" w:rsidR="00203592" w:rsidRPr="00502863" w:rsidRDefault="00203592" w:rsidP="00F758C7">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2. What policy modifications would facilitate formal recognition and support for home-based enterprises?</w:t>
      </w:r>
    </w:p>
    <w:p w14:paraId="483B711A" w14:textId="77777777" w:rsidR="00203592" w:rsidRPr="00502863" w:rsidRDefault="00203592" w:rsidP="00F758C7">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3. Which clustering mechanisms could enhance individual enterprise sustainability and market access?</w:t>
      </w:r>
    </w:p>
    <w:p w14:paraId="2B6ED1E8" w14:textId="77777777" w:rsidR="00203592" w:rsidRPr="00502863" w:rsidRDefault="00203592" w:rsidP="00F758C7">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4. What are the measurable impacts on household economics and community development?</w:t>
      </w:r>
    </w:p>
    <w:p w14:paraId="5577747E" w14:textId="77777777" w:rsidR="00203592" w:rsidRPr="000A6A2F" w:rsidRDefault="00203592" w:rsidP="00B45DB7">
      <w:pPr>
        <w:spacing w:before="240" w:after="240" w:line="240" w:lineRule="auto"/>
        <w:jc w:val="both"/>
        <w:rPr>
          <w:rFonts w:ascii="Times New Roman" w:hAnsi="Times New Roman" w:cs="Times New Roman"/>
          <w:b/>
          <w:bCs/>
          <w:sz w:val="28"/>
          <w:szCs w:val="28"/>
        </w:rPr>
      </w:pPr>
      <w:r w:rsidRPr="000A6A2F">
        <w:rPr>
          <w:rFonts w:ascii="Times New Roman" w:hAnsi="Times New Roman" w:cs="Times New Roman"/>
          <w:b/>
          <w:bCs/>
          <w:sz w:val="28"/>
          <w:szCs w:val="28"/>
        </w:rPr>
        <w:t>Hometrepreneurship Architecture</w:t>
      </w:r>
    </w:p>
    <w:p w14:paraId="49BF678C" w14:textId="77777777" w:rsidR="000A6A2F" w:rsidRDefault="00203592"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b/>
          <w:bCs/>
          <w:sz w:val="24"/>
          <w:szCs w:val="24"/>
        </w:rPr>
        <w:t>Operational Definition</w:t>
      </w:r>
    </w:p>
    <w:p w14:paraId="62BCDCFD" w14:textId="783FFC4F" w:rsidR="00203592" w:rsidRPr="00502863" w:rsidRDefault="00203592" w:rsidP="000A6A2F">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Home-based commercial activities with investments below ₹5 lakh, primarily managed by women, leveraging household skills and cultural knowledge to produce marketable goods and services across B2C and B2B segments.</w:t>
      </w:r>
    </w:p>
    <w:p w14:paraId="0276C03D" w14:textId="77777777" w:rsidR="00203592" w:rsidRPr="00502863" w:rsidRDefault="00203592"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Structural Components</w:t>
      </w:r>
    </w:p>
    <w:p w14:paraId="20B98DF9" w14:textId="77777777" w:rsidR="00203592" w:rsidRPr="00502863" w:rsidRDefault="00203592" w:rsidP="00B45DB7">
      <w:pPr>
        <w:pStyle w:val="ListParagraph"/>
        <w:numPr>
          <w:ilvl w:val="0"/>
          <w:numId w:val="1"/>
        </w:num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Skill Monetization Pathways</w:t>
      </w:r>
    </w:p>
    <w:p w14:paraId="09884A93" w14:textId="73DAD322" w:rsidR="00203592" w:rsidRPr="00502863" w:rsidRDefault="00203592" w:rsidP="002D5B5F">
      <w:pPr>
        <w:pStyle w:val="ListParagraph"/>
        <w:numPr>
          <w:ilvl w:val="0"/>
          <w:numId w:val="2"/>
        </w:numPr>
        <w:spacing w:before="240" w:after="240" w:line="240" w:lineRule="auto"/>
        <w:ind w:left="990" w:hanging="180"/>
        <w:jc w:val="both"/>
        <w:rPr>
          <w:rFonts w:ascii="Times New Roman" w:hAnsi="Times New Roman" w:cs="Times New Roman"/>
          <w:sz w:val="24"/>
          <w:szCs w:val="24"/>
        </w:rPr>
      </w:pPr>
      <w:r w:rsidRPr="00482D91">
        <w:rPr>
          <w:rFonts w:ascii="Times New Roman" w:hAnsi="Times New Roman" w:cs="Times New Roman"/>
          <w:i/>
          <w:iCs/>
          <w:sz w:val="24"/>
          <w:szCs w:val="24"/>
        </w:rPr>
        <w:t>Culinary Enterprises:</w:t>
      </w:r>
      <w:r w:rsidRPr="00502863">
        <w:rPr>
          <w:rFonts w:ascii="Times New Roman" w:hAnsi="Times New Roman" w:cs="Times New Roman"/>
          <w:sz w:val="24"/>
          <w:szCs w:val="24"/>
        </w:rPr>
        <w:t xml:space="preserve"> Traditional food preparation techniques adapted for commercial markets</w:t>
      </w:r>
      <w:r w:rsidR="005F0B98">
        <w:rPr>
          <w:rFonts w:ascii="Times New Roman" w:hAnsi="Times New Roman" w:cs="Times New Roman"/>
          <w:sz w:val="24"/>
          <w:szCs w:val="24"/>
        </w:rPr>
        <w:t>.</w:t>
      </w:r>
    </w:p>
    <w:p w14:paraId="4CA1ADF6" w14:textId="4212D86E" w:rsidR="00203592" w:rsidRPr="00502863" w:rsidRDefault="00203592" w:rsidP="002D5B5F">
      <w:pPr>
        <w:pStyle w:val="ListParagraph"/>
        <w:numPr>
          <w:ilvl w:val="0"/>
          <w:numId w:val="2"/>
        </w:numPr>
        <w:spacing w:before="240" w:after="240" w:line="240" w:lineRule="auto"/>
        <w:ind w:left="990" w:hanging="180"/>
        <w:jc w:val="both"/>
        <w:rPr>
          <w:rFonts w:ascii="Times New Roman" w:hAnsi="Times New Roman" w:cs="Times New Roman"/>
          <w:sz w:val="24"/>
          <w:szCs w:val="24"/>
        </w:rPr>
      </w:pPr>
      <w:r w:rsidRPr="00482D91">
        <w:rPr>
          <w:rFonts w:ascii="Times New Roman" w:hAnsi="Times New Roman" w:cs="Times New Roman"/>
          <w:i/>
          <w:iCs/>
          <w:sz w:val="24"/>
          <w:szCs w:val="24"/>
        </w:rPr>
        <w:t>Agricultural Processing:</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Post</w:t>
      </w:r>
      <w:r w:rsidR="005F0B98">
        <w:rPr>
          <w:rFonts w:ascii="Times New Roman" w:hAnsi="Times New Roman" w:cs="Times New Roman"/>
          <w:sz w:val="24"/>
          <w:szCs w:val="24"/>
        </w:rPr>
        <w:t xml:space="preserve"> </w:t>
      </w:r>
      <w:r w:rsidRPr="00502863">
        <w:rPr>
          <w:rFonts w:ascii="Times New Roman" w:hAnsi="Times New Roman" w:cs="Times New Roman"/>
          <w:sz w:val="24"/>
          <w:szCs w:val="24"/>
        </w:rPr>
        <w:t>harvest value addition and organic production</w:t>
      </w:r>
      <w:r w:rsidR="005F0B98">
        <w:rPr>
          <w:rFonts w:ascii="Times New Roman" w:hAnsi="Times New Roman" w:cs="Times New Roman"/>
          <w:sz w:val="24"/>
          <w:szCs w:val="24"/>
        </w:rPr>
        <w:t>.</w:t>
      </w:r>
    </w:p>
    <w:p w14:paraId="719B97EC" w14:textId="27AE7935" w:rsidR="00203592" w:rsidRPr="00502863" w:rsidRDefault="00203592" w:rsidP="002D5B5F">
      <w:pPr>
        <w:pStyle w:val="ListParagraph"/>
        <w:numPr>
          <w:ilvl w:val="0"/>
          <w:numId w:val="2"/>
        </w:numPr>
        <w:spacing w:before="240" w:after="240" w:line="240" w:lineRule="auto"/>
        <w:ind w:left="990" w:hanging="180"/>
        <w:jc w:val="both"/>
        <w:rPr>
          <w:rFonts w:ascii="Times New Roman" w:hAnsi="Times New Roman" w:cs="Times New Roman"/>
          <w:sz w:val="24"/>
          <w:szCs w:val="24"/>
        </w:rPr>
      </w:pPr>
      <w:r w:rsidRPr="00482D91">
        <w:rPr>
          <w:rFonts w:ascii="Times New Roman" w:hAnsi="Times New Roman" w:cs="Times New Roman"/>
          <w:i/>
          <w:iCs/>
          <w:sz w:val="24"/>
          <w:szCs w:val="24"/>
        </w:rPr>
        <w:t>Care Service Provision:</w:t>
      </w:r>
      <w:r w:rsidRPr="00502863">
        <w:rPr>
          <w:rFonts w:ascii="Times New Roman" w:hAnsi="Times New Roman" w:cs="Times New Roman"/>
          <w:sz w:val="24"/>
          <w:szCs w:val="24"/>
        </w:rPr>
        <w:t xml:space="preserve"> Healthcare support, childcare</w:t>
      </w:r>
      <w:r w:rsidR="005F0B98">
        <w:rPr>
          <w:rFonts w:ascii="Times New Roman" w:hAnsi="Times New Roman" w:cs="Times New Roman"/>
          <w:sz w:val="24"/>
          <w:szCs w:val="24"/>
        </w:rPr>
        <w:t xml:space="preserve"> </w:t>
      </w:r>
      <w:r w:rsidRPr="00502863">
        <w:rPr>
          <w:rFonts w:ascii="Times New Roman" w:hAnsi="Times New Roman" w:cs="Times New Roman"/>
          <w:sz w:val="24"/>
          <w:szCs w:val="24"/>
        </w:rPr>
        <w:t>and eldercare services</w:t>
      </w:r>
      <w:r w:rsidR="005F0B98">
        <w:rPr>
          <w:rFonts w:ascii="Times New Roman" w:hAnsi="Times New Roman" w:cs="Times New Roman"/>
          <w:sz w:val="24"/>
          <w:szCs w:val="24"/>
        </w:rPr>
        <w:t>.</w:t>
      </w:r>
    </w:p>
    <w:p w14:paraId="7920259A" w14:textId="6FE22AC6" w:rsidR="00203592" w:rsidRPr="00502863" w:rsidRDefault="00203592" w:rsidP="002D5B5F">
      <w:pPr>
        <w:pStyle w:val="ListParagraph"/>
        <w:numPr>
          <w:ilvl w:val="0"/>
          <w:numId w:val="2"/>
        </w:numPr>
        <w:spacing w:before="240" w:after="240" w:line="240" w:lineRule="auto"/>
        <w:ind w:left="990" w:hanging="180"/>
        <w:jc w:val="both"/>
        <w:rPr>
          <w:rFonts w:ascii="Times New Roman" w:hAnsi="Times New Roman" w:cs="Times New Roman"/>
          <w:b/>
          <w:bCs/>
          <w:sz w:val="24"/>
          <w:szCs w:val="24"/>
        </w:rPr>
      </w:pPr>
      <w:r w:rsidRPr="00482D91">
        <w:rPr>
          <w:rFonts w:ascii="Times New Roman" w:hAnsi="Times New Roman" w:cs="Times New Roman"/>
          <w:i/>
          <w:iCs/>
          <w:sz w:val="24"/>
          <w:szCs w:val="24"/>
        </w:rPr>
        <w:t>Heritage Craft Production:</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Traditional textiles, handicrafts</w:t>
      </w:r>
      <w:r w:rsidR="005F0B98">
        <w:rPr>
          <w:rFonts w:ascii="Times New Roman" w:hAnsi="Times New Roman" w:cs="Times New Roman"/>
          <w:sz w:val="24"/>
          <w:szCs w:val="24"/>
        </w:rPr>
        <w:t xml:space="preserve"> </w:t>
      </w:r>
      <w:r w:rsidRPr="00502863">
        <w:rPr>
          <w:rFonts w:ascii="Times New Roman" w:hAnsi="Times New Roman" w:cs="Times New Roman"/>
          <w:sz w:val="24"/>
          <w:szCs w:val="24"/>
        </w:rPr>
        <w:t>and artistic expressions</w:t>
      </w:r>
      <w:r w:rsidR="005F0B98">
        <w:rPr>
          <w:rFonts w:ascii="Times New Roman" w:hAnsi="Times New Roman" w:cs="Times New Roman"/>
          <w:sz w:val="24"/>
          <w:szCs w:val="24"/>
        </w:rPr>
        <w:t>.</w:t>
      </w:r>
    </w:p>
    <w:p w14:paraId="614F824C" w14:textId="77777777" w:rsidR="00360018" w:rsidRPr="00502863" w:rsidRDefault="00360018" w:rsidP="00B45DB7">
      <w:pPr>
        <w:pStyle w:val="ListParagraph"/>
        <w:spacing w:before="240" w:after="240" w:line="240" w:lineRule="auto"/>
        <w:ind w:left="1440"/>
        <w:jc w:val="both"/>
        <w:rPr>
          <w:rFonts w:ascii="Times New Roman" w:hAnsi="Times New Roman" w:cs="Times New Roman"/>
          <w:b/>
          <w:bCs/>
          <w:sz w:val="24"/>
          <w:szCs w:val="24"/>
        </w:rPr>
      </w:pPr>
    </w:p>
    <w:p w14:paraId="42469977" w14:textId="77777777" w:rsidR="000805FB" w:rsidRPr="00502863" w:rsidRDefault="000805FB" w:rsidP="00B45DB7">
      <w:pPr>
        <w:pStyle w:val="ListParagraph"/>
        <w:numPr>
          <w:ilvl w:val="0"/>
          <w:numId w:val="1"/>
        </w:num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Operational Flexibility Models</w:t>
      </w:r>
    </w:p>
    <w:p w14:paraId="297A4DBD" w14:textId="01653774" w:rsidR="000805FB" w:rsidRPr="00502863" w:rsidRDefault="000805FB" w:rsidP="002D5B5F">
      <w:pPr>
        <w:pStyle w:val="ListParagraph"/>
        <w:numPr>
          <w:ilvl w:val="1"/>
          <w:numId w:val="1"/>
        </w:numPr>
        <w:spacing w:before="240" w:after="240" w:line="240" w:lineRule="auto"/>
        <w:ind w:left="1080" w:hanging="270"/>
        <w:jc w:val="both"/>
        <w:rPr>
          <w:rFonts w:ascii="Times New Roman" w:hAnsi="Times New Roman" w:cs="Times New Roman"/>
          <w:sz w:val="24"/>
          <w:szCs w:val="24"/>
        </w:rPr>
      </w:pPr>
      <w:r w:rsidRPr="00B67329">
        <w:rPr>
          <w:rFonts w:ascii="Times New Roman" w:hAnsi="Times New Roman" w:cs="Times New Roman"/>
          <w:i/>
          <w:iCs/>
          <w:sz w:val="24"/>
          <w:szCs w:val="24"/>
        </w:rPr>
        <w:lastRenderedPageBreak/>
        <w:t>Primary Income Generation:</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Full-commitment enterprises serving as household's main revenue source</w:t>
      </w:r>
      <w:r w:rsidR="006A3BA6">
        <w:rPr>
          <w:rFonts w:ascii="Times New Roman" w:hAnsi="Times New Roman" w:cs="Times New Roman"/>
          <w:sz w:val="24"/>
          <w:szCs w:val="24"/>
        </w:rPr>
        <w:t>.</w:t>
      </w:r>
    </w:p>
    <w:p w14:paraId="54050787" w14:textId="4663E56C" w:rsidR="000805FB" w:rsidRPr="00502863" w:rsidRDefault="000805FB" w:rsidP="002D5B5F">
      <w:pPr>
        <w:pStyle w:val="ListParagraph"/>
        <w:numPr>
          <w:ilvl w:val="1"/>
          <w:numId w:val="1"/>
        </w:numPr>
        <w:spacing w:before="240" w:after="240" w:line="240" w:lineRule="auto"/>
        <w:ind w:left="1080" w:hanging="270"/>
        <w:jc w:val="both"/>
        <w:rPr>
          <w:rFonts w:ascii="Times New Roman" w:hAnsi="Times New Roman" w:cs="Times New Roman"/>
          <w:sz w:val="24"/>
          <w:szCs w:val="24"/>
        </w:rPr>
      </w:pPr>
      <w:r w:rsidRPr="00B67329">
        <w:rPr>
          <w:rFonts w:ascii="Times New Roman" w:hAnsi="Times New Roman" w:cs="Times New Roman"/>
          <w:i/>
          <w:iCs/>
          <w:sz w:val="24"/>
          <w:szCs w:val="24"/>
        </w:rPr>
        <w:t xml:space="preserve">Supplementary Income Creation: </w:t>
      </w:r>
      <w:r w:rsidRPr="00502863">
        <w:rPr>
          <w:rFonts w:ascii="Times New Roman" w:hAnsi="Times New Roman" w:cs="Times New Roman"/>
          <w:sz w:val="24"/>
          <w:szCs w:val="24"/>
        </w:rPr>
        <w:t>Part</w:t>
      </w:r>
      <w:r w:rsidR="006A3BA6">
        <w:rPr>
          <w:rFonts w:ascii="Times New Roman" w:hAnsi="Times New Roman" w:cs="Times New Roman"/>
          <w:sz w:val="24"/>
          <w:szCs w:val="24"/>
        </w:rPr>
        <w:t xml:space="preserve"> </w:t>
      </w:r>
      <w:r w:rsidRPr="00502863">
        <w:rPr>
          <w:rFonts w:ascii="Times New Roman" w:hAnsi="Times New Roman" w:cs="Times New Roman"/>
          <w:sz w:val="24"/>
          <w:szCs w:val="24"/>
        </w:rPr>
        <w:t>time activities complementing existing earnings</w:t>
      </w:r>
      <w:r w:rsidR="006A3BA6">
        <w:rPr>
          <w:rFonts w:ascii="Times New Roman" w:hAnsi="Times New Roman" w:cs="Times New Roman"/>
          <w:sz w:val="24"/>
          <w:szCs w:val="24"/>
        </w:rPr>
        <w:t>.</w:t>
      </w:r>
    </w:p>
    <w:p w14:paraId="5FFEA4E7" w14:textId="230D211A" w:rsidR="000805FB" w:rsidRPr="00502863" w:rsidRDefault="000805FB" w:rsidP="002D5B5F">
      <w:pPr>
        <w:pStyle w:val="ListParagraph"/>
        <w:numPr>
          <w:ilvl w:val="1"/>
          <w:numId w:val="1"/>
        </w:numPr>
        <w:spacing w:before="240" w:after="240" w:line="240" w:lineRule="auto"/>
        <w:ind w:left="1080" w:hanging="270"/>
        <w:jc w:val="both"/>
        <w:rPr>
          <w:rFonts w:ascii="Times New Roman" w:hAnsi="Times New Roman" w:cs="Times New Roman"/>
          <w:sz w:val="24"/>
          <w:szCs w:val="24"/>
        </w:rPr>
      </w:pPr>
      <w:r w:rsidRPr="002D5B5F">
        <w:rPr>
          <w:rFonts w:ascii="Times New Roman" w:hAnsi="Times New Roman" w:cs="Times New Roman"/>
          <w:i/>
          <w:iCs/>
          <w:sz w:val="24"/>
          <w:szCs w:val="24"/>
        </w:rPr>
        <w:t>Seasonal Operations:</w:t>
      </w:r>
      <w:r w:rsidRPr="00502863">
        <w:rPr>
          <w:rFonts w:ascii="Times New Roman" w:hAnsi="Times New Roman" w:cs="Times New Roman"/>
          <w:sz w:val="24"/>
          <w:szCs w:val="24"/>
        </w:rPr>
        <w:t xml:space="preserve"> Agriculture</w:t>
      </w:r>
      <w:r w:rsidR="006A3BA6">
        <w:rPr>
          <w:rFonts w:ascii="Times New Roman" w:hAnsi="Times New Roman" w:cs="Times New Roman"/>
          <w:sz w:val="24"/>
          <w:szCs w:val="24"/>
        </w:rPr>
        <w:t xml:space="preserve"> </w:t>
      </w:r>
      <w:r w:rsidRPr="00502863">
        <w:rPr>
          <w:rFonts w:ascii="Times New Roman" w:hAnsi="Times New Roman" w:cs="Times New Roman"/>
          <w:sz w:val="24"/>
          <w:szCs w:val="24"/>
        </w:rPr>
        <w:t>linked activities during specific periods</w:t>
      </w:r>
      <w:r w:rsidR="006A3BA6">
        <w:rPr>
          <w:rFonts w:ascii="Times New Roman" w:hAnsi="Times New Roman" w:cs="Times New Roman"/>
          <w:sz w:val="24"/>
          <w:szCs w:val="24"/>
        </w:rPr>
        <w:t>.</w:t>
      </w:r>
    </w:p>
    <w:p w14:paraId="47090A1C" w14:textId="49BBB29F" w:rsidR="000805FB" w:rsidRPr="00502863" w:rsidRDefault="000805FB" w:rsidP="002D5B5F">
      <w:pPr>
        <w:pStyle w:val="ListParagraph"/>
        <w:numPr>
          <w:ilvl w:val="1"/>
          <w:numId w:val="1"/>
        </w:numPr>
        <w:spacing w:before="240" w:after="240" w:line="240" w:lineRule="auto"/>
        <w:ind w:left="1080" w:hanging="270"/>
        <w:jc w:val="both"/>
        <w:rPr>
          <w:rFonts w:ascii="Times New Roman" w:hAnsi="Times New Roman" w:cs="Times New Roman"/>
          <w:sz w:val="24"/>
          <w:szCs w:val="24"/>
        </w:rPr>
      </w:pPr>
      <w:r w:rsidRPr="002D5B5F">
        <w:rPr>
          <w:rFonts w:ascii="Times New Roman" w:hAnsi="Times New Roman" w:cs="Times New Roman"/>
          <w:i/>
          <w:iCs/>
          <w:sz w:val="24"/>
          <w:szCs w:val="24"/>
        </w:rPr>
        <w:t>Collective Ventures:</w:t>
      </w:r>
      <w:r w:rsidRPr="00502863">
        <w:rPr>
          <w:rFonts w:ascii="Times New Roman" w:hAnsi="Times New Roman" w:cs="Times New Roman"/>
          <w:sz w:val="24"/>
          <w:szCs w:val="24"/>
        </w:rPr>
        <w:t xml:space="preserve"> Multi</w:t>
      </w:r>
      <w:r w:rsidR="006A3BA6">
        <w:rPr>
          <w:rFonts w:ascii="Times New Roman" w:hAnsi="Times New Roman" w:cs="Times New Roman"/>
          <w:sz w:val="24"/>
          <w:szCs w:val="24"/>
        </w:rPr>
        <w:t xml:space="preserve"> </w:t>
      </w:r>
      <w:r w:rsidRPr="00502863">
        <w:rPr>
          <w:rFonts w:ascii="Times New Roman" w:hAnsi="Times New Roman" w:cs="Times New Roman"/>
          <w:sz w:val="24"/>
          <w:szCs w:val="24"/>
        </w:rPr>
        <w:t>household collaborative enterprises</w:t>
      </w:r>
      <w:r w:rsidR="006A3BA6">
        <w:rPr>
          <w:rFonts w:ascii="Times New Roman" w:hAnsi="Times New Roman" w:cs="Times New Roman"/>
          <w:sz w:val="24"/>
          <w:szCs w:val="24"/>
        </w:rPr>
        <w:t>.</w:t>
      </w:r>
    </w:p>
    <w:p w14:paraId="40D5A5FE" w14:textId="77777777" w:rsidR="000805FB" w:rsidRPr="00502863" w:rsidRDefault="000805FB"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Policy Innovation Framework: Kerala's Leadership</w:t>
      </w:r>
    </w:p>
    <w:p w14:paraId="5F4DE899" w14:textId="7B532AC3" w:rsidR="00360018" w:rsidRPr="00502863" w:rsidRDefault="00360018" w:rsidP="00B45DB7">
      <w:pPr>
        <w:spacing w:before="240" w:after="240" w:line="240" w:lineRule="auto"/>
        <w:jc w:val="both"/>
        <w:rPr>
          <w:rFonts w:ascii="Times New Roman" w:hAnsi="Times New Roman" w:cs="Times New Roman"/>
          <w:b/>
          <w:bCs/>
          <w:color w:val="C00000"/>
          <w:sz w:val="24"/>
          <w:szCs w:val="24"/>
        </w:rPr>
      </w:pPr>
      <w:r w:rsidRPr="00502863">
        <w:rPr>
          <w:rFonts w:ascii="Times New Roman" w:hAnsi="Times New Roman" w:cs="Times New Roman"/>
          <w:sz w:val="24"/>
          <w:szCs w:val="24"/>
        </w:rPr>
        <w:t xml:space="preserve">Kerala's recent regulatory innovation provides a compelling template for national adoption. </w:t>
      </w:r>
      <w:r w:rsidR="00BF326B" w:rsidRPr="00502863">
        <w:rPr>
          <w:rFonts w:ascii="Times New Roman" w:hAnsi="Times New Roman" w:cs="Times New Roman"/>
          <w:sz w:val="24"/>
          <w:szCs w:val="24"/>
        </w:rPr>
        <w:t xml:space="preserve">The state's 2025 licensing rules make it easier for small businesses to operate from home. These rules allow Category 1 enterprises with investments below ₹10 lakh to run their businesses from residential areas. Business owners can use up to 50% of their home space for commercial activities (Kerala Government, 2025). This </w:t>
      </w:r>
      <w:r w:rsidR="006A3BA6" w:rsidRPr="00502863">
        <w:rPr>
          <w:rFonts w:ascii="Times New Roman" w:hAnsi="Times New Roman" w:cs="Times New Roman"/>
          <w:sz w:val="24"/>
          <w:szCs w:val="24"/>
        </w:rPr>
        <w:t>forward</w:t>
      </w:r>
      <w:r w:rsidR="006A3BA6">
        <w:rPr>
          <w:rFonts w:ascii="Times New Roman" w:hAnsi="Times New Roman" w:cs="Times New Roman"/>
          <w:sz w:val="24"/>
          <w:szCs w:val="24"/>
        </w:rPr>
        <w:t xml:space="preserve"> </w:t>
      </w:r>
      <w:r w:rsidR="006A3BA6" w:rsidRPr="00502863">
        <w:rPr>
          <w:rFonts w:ascii="Times New Roman" w:hAnsi="Times New Roman" w:cs="Times New Roman"/>
          <w:sz w:val="24"/>
          <w:szCs w:val="24"/>
        </w:rPr>
        <w:t>thinking</w:t>
      </w:r>
      <w:r w:rsidR="00BF326B" w:rsidRPr="00502863">
        <w:rPr>
          <w:rFonts w:ascii="Times New Roman" w:hAnsi="Times New Roman" w:cs="Times New Roman"/>
          <w:sz w:val="24"/>
          <w:szCs w:val="24"/>
        </w:rPr>
        <w:t xml:space="preserve"> approach shows that home based businesses can work in practice. It also helps solve important regulatory issues that previously prevented such operations.</w:t>
      </w:r>
    </w:p>
    <w:p w14:paraId="4AE121EE" w14:textId="77777777" w:rsidR="00360018" w:rsidRPr="00502863" w:rsidRDefault="00360018"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National Scaling Recommendations</w:t>
      </w:r>
    </w:p>
    <w:p w14:paraId="39DF73F7" w14:textId="7046370D" w:rsidR="00360018" w:rsidRPr="00502863" w:rsidRDefault="00360018" w:rsidP="00B45DB7">
      <w:pPr>
        <w:pStyle w:val="ListParagraph"/>
        <w:numPr>
          <w:ilvl w:val="0"/>
          <w:numId w:val="14"/>
        </w:numPr>
        <w:spacing w:before="240" w:after="240" w:line="240" w:lineRule="auto"/>
        <w:jc w:val="both"/>
        <w:rPr>
          <w:rFonts w:ascii="Times New Roman" w:hAnsi="Times New Roman" w:cs="Times New Roman"/>
          <w:sz w:val="24"/>
          <w:szCs w:val="24"/>
        </w:rPr>
      </w:pPr>
      <w:r w:rsidRPr="000D1A73">
        <w:rPr>
          <w:rFonts w:ascii="Times New Roman" w:hAnsi="Times New Roman" w:cs="Times New Roman"/>
          <w:i/>
          <w:iCs/>
          <w:sz w:val="24"/>
          <w:szCs w:val="24"/>
        </w:rPr>
        <w:t>Recognition Integration:</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 xml:space="preserve">Establishing </w:t>
      </w:r>
      <w:r w:rsidR="00872317">
        <w:rPr>
          <w:rFonts w:ascii="Times New Roman" w:hAnsi="Times New Roman" w:cs="Times New Roman"/>
          <w:sz w:val="24"/>
          <w:szCs w:val="24"/>
        </w:rPr>
        <w:t>H</w:t>
      </w:r>
      <w:r w:rsidRPr="00502863">
        <w:rPr>
          <w:rFonts w:ascii="Times New Roman" w:hAnsi="Times New Roman" w:cs="Times New Roman"/>
          <w:sz w:val="24"/>
          <w:szCs w:val="24"/>
        </w:rPr>
        <w:t>ometrepreneurship within existing nano</w:t>
      </w:r>
      <w:r w:rsidR="000D1A73">
        <w:rPr>
          <w:rFonts w:ascii="Times New Roman" w:hAnsi="Times New Roman" w:cs="Times New Roman"/>
          <w:sz w:val="24"/>
          <w:szCs w:val="24"/>
        </w:rPr>
        <w:t xml:space="preserve"> </w:t>
      </w:r>
      <w:r w:rsidRPr="00502863">
        <w:rPr>
          <w:rFonts w:ascii="Times New Roman" w:hAnsi="Times New Roman" w:cs="Times New Roman"/>
          <w:sz w:val="24"/>
          <w:szCs w:val="24"/>
        </w:rPr>
        <w:t>enterprise classifications</w:t>
      </w:r>
      <w:r w:rsidR="00872317">
        <w:rPr>
          <w:rFonts w:ascii="Times New Roman" w:hAnsi="Times New Roman" w:cs="Times New Roman"/>
          <w:sz w:val="24"/>
          <w:szCs w:val="24"/>
        </w:rPr>
        <w:t>.</w:t>
      </w:r>
    </w:p>
    <w:p w14:paraId="4C708FAA" w14:textId="29BD2318" w:rsidR="00360018" w:rsidRPr="00502863" w:rsidRDefault="00360018" w:rsidP="00B45DB7">
      <w:pPr>
        <w:pStyle w:val="ListParagraph"/>
        <w:numPr>
          <w:ilvl w:val="0"/>
          <w:numId w:val="14"/>
        </w:numPr>
        <w:spacing w:before="240" w:after="240" w:line="240" w:lineRule="auto"/>
        <w:jc w:val="both"/>
        <w:rPr>
          <w:rFonts w:ascii="Times New Roman" w:hAnsi="Times New Roman" w:cs="Times New Roman"/>
          <w:sz w:val="24"/>
          <w:szCs w:val="24"/>
        </w:rPr>
      </w:pPr>
      <w:r w:rsidRPr="000D1A73">
        <w:rPr>
          <w:rFonts w:ascii="Times New Roman" w:hAnsi="Times New Roman" w:cs="Times New Roman"/>
          <w:i/>
          <w:iCs/>
          <w:sz w:val="24"/>
          <w:szCs w:val="24"/>
        </w:rPr>
        <w:t>Administrative Streamlining</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Implementing rapid approval mechanisms (5-7 days) for home</w:t>
      </w:r>
      <w:r w:rsidR="000D1A73">
        <w:rPr>
          <w:rFonts w:ascii="Times New Roman" w:hAnsi="Times New Roman" w:cs="Times New Roman"/>
          <w:sz w:val="24"/>
          <w:szCs w:val="24"/>
        </w:rPr>
        <w:t xml:space="preserve"> </w:t>
      </w:r>
      <w:r w:rsidRPr="00502863">
        <w:rPr>
          <w:rFonts w:ascii="Times New Roman" w:hAnsi="Times New Roman" w:cs="Times New Roman"/>
          <w:sz w:val="24"/>
          <w:szCs w:val="24"/>
        </w:rPr>
        <w:t>based operations</w:t>
      </w:r>
      <w:r w:rsidR="00B96370">
        <w:rPr>
          <w:rFonts w:ascii="Times New Roman" w:hAnsi="Times New Roman" w:cs="Times New Roman"/>
          <w:sz w:val="24"/>
          <w:szCs w:val="24"/>
        </w:rPr>
        <w:t>.</w:t>
      </w:r>
    </w:p>
    <w:p w14:paraId="15444ACC" w14:textId="65BF0316" w:rsidR="00360018" w:rsidRPr="00502863" w:rsidRDefault="00360018" w:rsidP="00B45DB7">
      <w:pPr>
        <w:pStyle w:val="ListParagraph"/>
        <w:numPr>
          <w:ilvl w:val="0"/>
          <w:numId w:val="14"/>
        </w:numPr>
        <w:spacing w:before="240" w:after="240" w:line="240" w:lineRule="auto"/>
        <w:jc w:val="both"/>
        <w:rPr>
          <w:rFonts w:ascii="Times New Roman" w:hAnsi="Times New Roman" w:cs="Times New Roman"/>
          <w:sz w:val="24"/>
          <w:szCs w:val="24"/>
        </w:rPr>
      </w:pPr>
      <w:r w:rsidRPr="000D1A73">
        <w:rPr>
          <w:rFonts w:ascii="Times New Roman" w:hAnsi="Times New Roman" w:cs="Times New Roman"/>
          <w:i/>
          <w:iCs/>
          <w:sz w:val="24"/>
          <w:szCs w:val="24"/>
        </w:rPr>
        <w:t>Financial Accessibility:</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Extending interest subsidies and micro</w:t>
      </w:r>
      <w:r w:rsidR="00B96370">
        <w:rPr>
          <w:rFonts w:ascii="Times New Roman" w:hAnsi="Times New Roman" w:cs="Times New Roman"/>
          <w:sz w:val="24"/>
          <w:szCs w:val="24"/>
        </w:rPr>
        <w:t xml:space="preserve"> </w:t>
      </w:r>
      <w:r w:rsidRPr="00502863">
        <w:rPr>
          <w:rFonts w:ascii="Times New Roman" w:hAnsi="Times New Roman" w:cs="Times New Roman"/>
          <w:sz w:val="24"/>
          <w:szCs w:val="24"/>
        </w:rPr>
        <w:t>credit facilities specifically designed for domestic enterprises</w:t>
      </w:r>
      <w:r w:rsidR="00B96370">
        <w:rPr>
          <w:rFonts w:ascii="Times New Roman" w:hAnsi="Times New Roman" w:cs="Times New Roman"/>
          <w:sz w:val="24"/>
          <w:szCs w:val="24"/>
        </w:rPr>
        <w:t>.</w:t>
      </w:r>
    </w:p>
    <w:p w14:paraId="77F62602" w14:textId="66BE4215" w:rsidR="001B7776" w:rsidRPr="00502863" w:rsidRDefault="00360018" w:rsidP="00B45DB7">
      <w:pPr>
        <w:pStyle w:val="ListParagraph"/>
        <w:numPr>
          <w:ilvl w:val="0"/>
          <w:numId w:val="14"/>
        </w:numPr>
        <w:spacing w:before="240" w:after="240" w:line="240" w:lineRule="auto"/>
        <w:jc w:val="both"/>
        <w:rPr>
          <w:rFonts w:ascii="Times New Roman" w:hAnsi="Times New Roman" w:cs="Times New Roman"/>
          <w:b/>
          <w:bCs/>
          <w:sz w:val="24"/>
          <w:szCs w:val="24"/>
        </w:rPr>
      </w:pPr>
      <w:r w:rsidRPr="00482D91">
        <w:rPr>
          <w:rFonts w:ascii="Times New Roman" w:hAnsi="Times New Roman" w:cs="Times New Roman"/>
          <w:i/>
          <w:iCs/>
          <w:sz w:val="24"/>
          <w:szCs w:val="24"/>
        </w:rPr>
        <w:t>Digital Empowerment:</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 xml:space="preserve">Creating </w:t>
      </w:r>
      <w:r w:rsidR="001B7776" w:rsidRPr="00502863">
        <w:rPr>
          <w:rFonts w:ascii="Times New Roman" w:hAnsi="Times New Roman" w:cs="Times New Roman"/>
          <w:sz w:val="24"/>
          <w:szCs w:val="24"/>
        </w:rPr>
        <w:t>creates online platforms for skill development, market access</w:t>
      </w:r>
      <w:r w:rsidR="00B96370">
        <w:rPr>
          <w:rFonts w:ascii="Times New Roman" w:hAnsi="Times New Roman" w:cs="Times New Roman"/>
          <w:sz w:val="24"/>
          <w:szCs w:val="24"/>
        </w:rPr>
        <w:t xml:space="preserve"> </w:t>
      </w:r>
      <w:r w:rsidR="001B7776" w:rsidRPr="00502863">
        <w:rPr>
          <w:rFonts w:ascii="Times New Roman" w:hAnsi="Times New Roman" w:cs="Times New Roman"/>
          <w:sz w:val="24"/>
          <w:szCs w:val="24"/>
        </w:rPr>
        <w:t>and business mentorship.</w:t>
      </w:r>
    </w:p>
    <w:p w14:paraId="391D19E1" w14:textId="77777777" w:rsidR="00DC2820" w:rsidRPr="00502863" w:rsidRDefault="00360018"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Cultural Heritage Integration Strategy</w:t>
      </w:r>
    </w:p>
    <w:p w14:paraId="2C76B005" w14:textId="77777777" w:rsidR="00360018" w:rsidRPr="00502863" w:rsidRDefault="001B7776"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Hometrepreneurship uniquely preserves India's diverse cultural heritage through economic activities. This approach works in three important ways.</w:t>
      </w:r>
    </w:p>
    <w:p w14:paraId="604B7D24" w14:textId="77777777" w:rsidR="001B7776" w:rsidRPr="00502863" w:rsidRDefault="00360018" w:rsidP="00B45DB7">
      <w:pPr>
        <w:pStyle w:val="ListParagraph"/>
        <w:numPr>
          <w:ilvl w:val="0"/>
          <w:numId w:val="3"/>
        </w:numPr>
        <w:spacing w:before="240" w:after="240" w:line="240" w:lineRule="auto"/>
        <w:jc w:val="both"/>
        <w:rPr>
          <w:rFonts w:ascii="Times New Roman" w:hAnsi="Times New Roman" w:cs="Times New Roman"/>
          <w:sz w:val="24"/>
          <w:szCs w:val="24"/>
        </w:rPr>
      </w:pPr>
      <w:r w:rsidRPr="00246338">
        <w:rPr>
          <w:rFonts w:ascii="Times New Roman" w:hAnsi="Times New Roman" w:cs="Times New Roman"/>
          <w:i/>
          <w:iCs/>
          <w:sz w:val="24"/>
          <w:szCs w:val="24"/>
        </w:rPr>
        <w:t>Traditional Knowledge Valorization:</w:t>
      </w:r>
      <w:r w:rsidRPr="00502863">
        <w:rPr>
          <w:rFonts w:ascii="Times New Roman" w:hAnsi="Times New Roman" w:cs="Times New Roman"/>
          <w:b/>
          <w:bCs/>
          <w:sz w:val="24"/>
          <w:szCs w:val="24"/>
        </w:rPr>
        <w:t xml:space="preserve"> </w:t>
      </w:r>
      <w:r w:rsidR="00820F79" w:rsidRPr="00502863">
        <w:rPr>
          <w:rFonts w:ascii="Times New Roman" w:hAnsi="Times New Roman" w:cs="Times New Roman"/>
          <w:sz w:val="24"/>
          <w:szCs w:val="24"/>
        </w:rPr>
        <w:t>T</w:t>
      </w:r>
      <w:r w:rsidR="001B7776" w:rsidRPr="00502863">
        <w:rPr>
          <w:rFonts w:ascii="Times New Roman" w:hAnsi="Times New Roman" w:cs="Times New Roman"/>
          <w:sz w:val="24"/>
          <w:szCs w:val="24"/>
        </w:rPr>
        <w:t>ransforms ancestral techniques, recipes, and craftsmanship into sustainable business models. This process maintains authenticity and cultural significance while generating income.</w:t>
      </w:r>
    </w:p>
    <w:p w14:paraId="4B0CB94D" w14:textId="77777777" w:rsidR="00820F79" w:rsidRPr="00502863" w:rsidRDefault="00360018" w:rsidP="00B45DB7">
      <w:pPr>
        <w:pStyle w:val="ListParagraph"/>
        <w:numPr>
          <w:ilvl w:val="0"/>
          <w:numId w:val="3"/>
        </w:numPr>
        <w:spacing w:before="240" w:after="240" w:line="240" w:lineRule="auto"/>
        <w:jc w:val="both"/>
        <w:rPr>
          <w:rFonts w:ascii="Times New Roman" w:hAnsi="Times New Roman" w:cs="Times New Roman"/>
          <w:sz w:val="24"/>
          <w:szCs w:val="24"/>
        </w:rPr>
      </w:pPr>
      <w:r w:rsidRPr="00246338">
        <w:rPr>
          <w:rFonts w:ascii="Times New Roman" w:hAnsi="Times New Roman" w:cs="Times New Roman"/>
          <w:i/>
          <w:iCs/>
          <w:sz w:val="24"/>
          <w:szCs w:val="24"/>
        </w:rPr>
        <w:t>Intergenerational Continuity:</w:t>
      </w:r>
      <w:r w:rsidRPr="00502863">
        <w:rPr>
          <w:rFonts w:ascii="Times New Roman" w:hAnsi="Times New Roman" w:cs="Times New Roman"/>
          <w:b/>
          <w:bCs/>
          <w:sz w:val="24"/>
          <w:szCs w:val="24"/>
        </w:rPr>
        <w:t xml:space="preserve"> </w:t>
      </w:r>
      <w:r w:rsidR="00820F79" w:rsidRPr="00502863">
        <w:rPr>
          <w:rFonts w:ascii="Times New Roman" w:hAnsi="Times New Roman" w:cs="Times New Roman"/>
          <w:sz w:val="24"/>
          <w:szCs w:val="24"/>
        </w:rPr>
        <w:t>Facilitates experienced practitioners share their knowledge with younger generations. Economic incentives make this knowledge transfer more effective than relying only on cultural obligations.</w:t>
      </w:r>
    </w:p>
    <w:p w14:paraId="422D960A" w14:textId="77777777" w:rsidR="00360018" w:rsidRPr="00502863" w:rsidRDefault="00360018" w:rsidP="00B45DB7">
      <w:pPr>
        <w:pStyle w:val="ListParagraph"/>
        <w:numPr>
          <w:ilvl w:val="0"/>
          <w:numId w:val="3"/>
        </w:numPr>
        <w:spacing w:before="240" w:after="240" w:line="240" w:lineRule="auto"/>
        <w:jc w:val="both"/>
        <w:rPr>
          <w:rFonts w:ascii="Times New Roman" w:hAnsi="Times New Roman" w:cs="Times New Roman"/>
          <w:b/>
          <w:bCs/>
          <w:sz w:val="24"/>
          <w:szCs w:val="24"/>
        </w:rPr>
      </w:pPr>
      <w:r w:rsidRPr="00246338">
        <w:rPr>
          <w:rFonts w:ascii="Times New Roman" w:hAnsi="Times New Roman" w:cs="Times New Roman"/>
          <w:i/>
          <w:iCs/>
          <w:sz w:val="24"/>
          <w:szCs w:val="24"/>
        </w:rPr>
        <w:t>Community-Based Development:</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Implement</w:t>
      </w:r>
      <w:r w:rsidR="00820F79" w:rsidRPr="00502863">
        <w:rPr>
          <w:rFonts w:ascii="Times New Roman" w:hAnsi="Times New Roman" w:cs="Times New Roman"/>
          <w:sz w:val="24"/>
          <w:szCs w:val="24"/>
        </w:rPr>
        <w:t>s clustering strategies that strengthen social bonds while creating economic opportunities. This approach addresses urbanization pressures on traditional communities by providing local economic alternatives.</w:t>
      </w:r>
    </w:p>
    <w:p w14:paraId="69E1DA04" w14:textId="77777777" w:rsidR="00360018" w:rsidRPr="00502863" w:rsidRDefault="00360018"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Cluster Development Strategy</w:t>
      </w:r>
    </w:p>
    <w:p w14:paraId="1875CA3C" w14:textId="77777777" w:rsidR="00360018" w:rsidRPr="00502863" w:rsidRDefault="00360018" w:rsidP="00BA1572">
      <w:pPr>
        <w:spacing w:before="240" w:after="240" w:line="240" w:lineRule="auto"/>
        <w:ind w:left="360"/>
        <w:jc w:val="both"/>
        <w:rPr>
          <w:rFonts w:ascii="Times New Roman" w:hAnsi="Times New Roman" w:cs="Times New Roman"/>
          <w:b/>
          <w:bCs/>
          <w:sz w:val="24"/>
          <w:szCs w:val="24"/>
        </w:rPr>
      </w:pPr>
      <w:r w:rsidRPr="00502863">
        <w:rPr>
          <w:rFonts w:ascii="Times New Roman" w:hAnsi="Times New Roman" w:cs="Times New Roman"/>
          <w:b/>
          <w:bCs/>
          <w:sz w:val="24"/>
          <w:szCs w:val="24"/>
        </w:rPr>
        <w:t>Geographic Organization Principles:</w:t>
      </w:r>
    </w:p>
    <w:p w14:paraId="79DC2028" w14:textId="1E59C0B8" w:rsidR="005F07A9" w:rsidRPr="00502863" w:rsidRDefault="00360018" w:rsidP="00BA1572">
      <w:pPr>
        <w:pStyle w:val="ListParagraph"/>
        <w:numPr>
          <w:ilvl w:val="0"/>
          <w:numId w:val="4"/>
        </w:numPr>
        <w:spacing w:before="240" w:after="240" w:line="240" w:lineRule="auto"/>
        <w:ind w:left="1080"/>
        <w:jc w:val="both"/>
        <w:rPr>
          <w:rFonts w:ascii="Times New Roman" w:hAnsi="Times New Roman" w:cs="Times New Roman"/>
          <w:sz w:val="24"/>
          <w:szCs w:val="24"/>
        </w:rPr>
      </w:pPr>
      <w:r w:rsidRPr="00BA1572">
        <w:rPr>
          <w:rFonts w:ascii="Times New Roman" w:hAnsi="Times New Roman" w:cs="Times New Roman"/>
          <w:i/>
          <w:iCs/>
          <w:sz w:val="24"/>
          <w:szCs w:val="24"/>
        </w:rPr>
        <w:t>Competency</w:t>
      </w:r>
      <w:r w:rsidR="00BA1572" w:rsidRPr="00BA1572">
        <w:rPr>
          <w:rFonts w:ascii="Times New Roman" w:hAnsi="Times New Roman" w:cs="Times New Roman"/>
          <w:i/>
          <w:iCs/>
          <w:sz w:val="24"/>
          <w:szCs w:val="24"/>
        </w:rPr>
        <w:t xml:space="preserve"> </w:t>
      </w:r>
      <w:r w:rsidRPr="00BA1572">
        <w:rPr>
          <w:rFonts w:ascii="Times New Roman" w:hAnsi="Times New Roman" w:cs="Times New Roman"/>
          <w:i/>
          <w:iCs/>
          <w:sz w:val="24"/>
          <w:szCs w:val="24"/>
        </w:rPr>
        <w:t>Based Groupings:</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Food processing centers, textile production hubs</w:t>
      </w:r>
      <w:r w:rsidR="00F67052">
        <w:rPr>
          <w:rFonts w:ascii="Times New Roman" w:hAnsi="Times New Roman" w:cs="Times New Roman"/>
          <w:sz w:val="24"/>
          <w:szCs w:val="24"/>
        </w:rPr>
        <w:t xml:space="preserve"> </w:t>
      </w:r>
      <w:r w:rsidR="005F07A9" w:rsidRPr="00502863">
        <w:rPr>
          <w:rFonts w:ascii="Times New Roman" w:hAnsi="Times New Roman" w:cs="Times New Roman"/>
          <w:sz w:val="24"/>
          <w:szCs w:val="24"/>
        </w:rPr>
        <w:t>and agricultural value addition zones form the core operational clusters.</w:t>
      </w:r>
    </w:p>
    <w:p w14:paraId="0CCA9FDC" w14:textId="4D1F2963" w:rsidR="005F07A9" w:rsidRPr="00502863" w:rsidRDefault="00360018" w:rsidP="00BA1572">
      <w:pPr>
        <w:pStyle w:val="ListParagraph"/>
        <w:numPr>
          <w:ilvl w:val="0"/>
          <w:numId w:val="4"/>
        </w:numPr>
        <w:spacing w:before="240" w:after="240" w:line="240" w:lineRule="auto"/>
        <w:ind w:left="1080"/>
        <w:jc w:val="both"/>
        <w:rPr>
          <w:rFonts w:ascii="Times New Roman" w:hAnsi="Times New Roman" w:cs="Times New Roman"/>
          <w:sz w:val="24"/>
          <w:szCs w:val="24"/>
        </w:rPr>
      </w:pPr>
      <w:r w:rsidRPr="00F67052">
        <w:rPr>
          <w:rFonts w:ascii="Times New Roman" w:hAnsi="Times New Roman" w:cs="Times New Roman"/>
          <w:i/>
          <w:iCs/>
          <w:sz w:val="24"/>
          <w:szCs w:val="24"/>
        </w:rPr>
        <w:t>Heritage</w:t>
      </w:r>
      <w:r w:rsidR="00F67052" w:rsidRPr="00F67052">
        <w:rPr>
          <w:rFonts w:ascii="Times New Roman" w:hAnsi="Times New Roman" w:cs="Times New Roman"/>
          <w:i/>
          <w:iCs/>
          <w:sz w:val="24"/>
          <w:szCs w:val="24"/>
        </w:rPr>
        <w:t xml:space="preserve"> </w:t>
      </w:r>
      <w:r w:rsidRPr="00F67052">
        <w:rPr>
          <w:rFonts w:ascii="Times New Roman" w:hAnsi="Times New Roman" w:cs="Times New Roman"/>
          <w:i/>
          <w:iCs/>
          <w:sz w:val="24"/>
          <w:szCs w:val="24"/>
        </w:rPr>
        <w:t>Focused Clusters:</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Concentrate on region specific traditional product manufacturing that maintains geographic authenticity.</w:t>
      </w:r>
    </w:p>
    <w:p w14:paraId="5463822E" w14:textId="37F5DD3B" w:rsidR="005F07A9" w:rsidRPr="00502863" w:rsidRDefault="00360018" w:rsidP="00BA1572">
      <w:pPr>
        <w:pStyle w:val="ListParagraph"/>
        <w:numPr>
          <w:ilvl w:val="0"/>
          <w:numId w:val="4"/>
        </w:numPr>
        <w:spacing w:before="240" w:after="240" w:line="240" w:lineRule="auto"/>
        <w:ind w:left="1080"/>
        <w:jc w:val="both"/>
        <w:rPr>
          <w:rFonts w:ascii="Times New Roman" w:hAnsi="Times New Roman" w:cs="Times New Roman"/>
          <w:b/>
          <w:bCs/>
          <w:sz w:val="24"/>
          <w:szCs w:val="24"/>
        </w:rPr>
      </w:pPr>
      <w:r w:rsidRPr="00F67052">
        <w:rPr>
          <w:rFonts w:ascii="Times New Roman" w:hAnsi="Times New Roman" w:cs="Times New Roman"/>
          <w:i/>
          <w:iCs/>
          <w:sz w:val="24"/>
          <w:szCs w:val="24"/>
        </w:rPr>
        <w:t>Market</w:t>
      </w:r>
      <w:r w:rsidR="00F67052" w:rsidRPr="00F67052">
        <w:rPr>
          <w:rFonts w:ascii="Times New Roman" w:hAnsi="Times New Roman" w:cs="Times New Roman"/>
          <w:i/>
          <w:iCs/>
          <w:sz w:val="24"/>
          <w:szCs w:val="24"/>
        </w:rPr>
        <w:t xml:space="preserve"> </w:t>
      </w:r>
      <w:r w:rsidRPr="00F67052">
        <w:rPr>
          <w:rFonts w:ascii="Times New Roman" w:hAnsi="Times New Roman" w:cs="Times New Roman"/>
          <w:i/>
          <w:iCs/>
          <w:sz w:val="24"/>
          <w:szCs w:val="24"/>
        </w:rPr>
        <w:t>Oriented Networks:</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Include urban service provision clusters and rural tourism support enterprises.</w:t>
      </w:r>
    </w:p>
    <w:p w14:paraId="0885EE97" w14:textId="46A01C6E" w:rsidR="00360018" w:rsidRPr="00502863" w:rsidRDefault="00360018" w:rsidP="00B45DB7">
      <w:pPr>
        <w:spacing w:before="240" w:after="240" w:line="240" w:lineRule="auto"/>
        <w:ind w:left="360"/>
        <w:jc w:val="both"/>
        <w:rPr>
          <w:rFonts w:ascii="Times New Roman" w:hAnsi="Times New Roman" w:cs="Times New Roman"/>
          <w:b/>
          <w:bCs/>
          <w:sz w:val="24"/>
          <w:szCs w:val="24"/>
        </w:rPr>
      </w:pPr>
      <w:r w:rsidRPr="00502863">
        <w:rPr>
          <w:rFonts w:ascii="Times New Roman" w:hAnsi="Times New Roman" w:cs="Times New Roman"/>
          <w:b/>
          <w:bCs/>
          <w:sz w:val="24"/>
          <w:szCs w:val="24"/>
        </w:rPr>
        <w:t>Clustering Advantages</w:t>
      </w:r>
    </w:p>
    <w:p w14:paraId="151EBC19" w14:textId="77777777" w:rsidR="005F07A9" w:rsidRPr="00502863" w:rsidRDefault="00360018" w:rsidP="00B45DB7">
      <w:pPr>
        <w:pStyle w:val="ListParagraph"/>
        <w:numPr>
          <w:ilvl w:val="0"/>
          <w:numId w:val="5"/>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lastRenderedPageBreak/>
        <w:t>Resource Optimization:</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Allows participants to share infrastructure and equipment, which reduces individual capital requirements.</w:t>
      </w:r>
    </w:p>
    <w:p w14:paraId="5722C91F" w14:textId="77777777" w:rsidR="005F07A9" w:rsidRPr="00502863" w:rsidRDefault="00360018" w:rsidP="00B45DB7">
      <w:pPr>
        <w:pStyle w:val="ListParagraph"/>
        <w:numPr>
          <w:ilvl w:val="0"/>
          <w:numId w:val="5"/>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t>Market Power Enhancement:</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Enables collective negotiation capabilities for both materials procurement and product sales.</w:t>
      </w:r>
    </w:p>
    <w:p w14:paraId="6C8A9362" w14:textId="77777777" w:rsidR="00360018" w:rsidRPr="00502863" w:rsidRDefault="00360018" w:rsidP="00B45DB7">
      <w:pPr>
        <w:pStyle w:val="ListParagraph"/>
        <w:numPr>
          <w:ilvl w:val="0"/>
          <w:numId w:val="5"/>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t>Knowledge Ecosystem Creation:</w:t>
      </w:r>
      <w:r w:rsidRPr="00502863">
        <w:rPr>
          <w:rFonts w:ascii="Times New Roman" w:hAnsi="Times New Roman" w:cs="Times New Roman"/>
          <w:b/>
          <w:bCs/>
          <w:sz w:val="24"/>
          <w:szCs w:val="24"/>
        </w:rPr>
        <w:t xml:space="preserve"> </w:t>
      </w:r>
      <w:r w:rsidR="005F07A9" w:rsidRPr="00502863">
        <w:rPr>
          <w:rFonts w:ascii="Times New Roman" w:hAnsi="Times New Roman" w:cs="Times New Roman"/>
          <w:sz w:val="24"/>
          <w:szCs w:val="24"/>
        </w:rPr>
        <w:t>Develops through peer learning networks and experience sharing platforms.</w:t>
      </w:r>
    </w:p>
    <w:p w14:paraId="1B4510BD" w14:textId="77777777" w:rsidR="00360018" w:rsidRPr="00502863" w:rsidRDefault="00360018" w:rsidP="00B45DB7">
      <w:pPr>
        <w:pStyle w:val="ListParagraph"/>
        <w:numPr>
          <w:ilvl w:val="0"/>
          <w:numId w:val="5"/>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t>Brand Development:</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Geographic recognition similar to traditional indication systems.</w:t>
      </w:r>
    </w:p>
    <w:p w14:paraId="439FD922" w14:textId="77777777" w:rsidR="00E07AE0" w:rsidRPr="00502863" w:rsidRDefault="00E07AE0" w:rsidP="00B45DB7">
      <w:pPr>
        <w:pStyle w:val="ListParagraph"/>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These clustering benefits make individual home enterprises more viable and sustainable while preserving community connections.</w:t>
      </w:r>
    </w:p>
    <w:p w14:paraId="6659C936" w14:textId="77777777" w:rsidR="0032671D" w:rsidRPr="00502863" w:rsidRDefault="0032671D" w:rsidP="00B45DB7">
      <w:pPr>
        <w:pStyle w:val="ListParagraph"/>
        <w:spacing w:before="240" w:after="240" w:line="240" w:lineRule="auto"/>
        <w:jc w:val="both"/>
        <w:rPr>
          <w:rFonts w:ascii="Times New Roman" w:hAnsi="Times New Roman" w:cs="Times New Roman"/>
          <w:sz w:val="24"/>
          <w:szCs w:val="24"/>
        </w:rPr>
      </w:pPr>
    </w:p>
    <w:p w14:paraId="1D8910FC" w14:textId="77777777" w:rsidR="0032671D" w:rsidRPr="00E43D9D" w:rsidRDefault="0032671D" w:rsidP="00B45DB7">
      <w:pPr>
        <w:spacing w:before="240" w:after="240" w:line="240" w:lineRule="auto"/>
        <w:jc w:val="both"/>
        <w:rPr>
          <w:rFonts w:ascii="Times New Roman" w:hAnsi="Times New Roman" w:cs="Times New Roman"/>
          <w:b/>
          <w:bCs/>
          <w:sz w:val="28"/>
          <w:szCs w:val="28"/>
        </w:rPr>
      </w:pPr>
      <w:r w:rsidRPr="00E43D9D">
        <w:rPr>
          <w:rFonts w:ascii="Times New Roman" w:hAnsi="Times New Roman" w:cs="Times New Roman"/>
          <w:b/>
          <w:bCs/>
          <w:sz w:val="28"/>
          <w:szCs w:val="28"/>
        </w:rPr>
        <w:t>Economic Impact Projections</w:t>
      </w:r>
    </w:p>
    <w:p w14:paraId="62B39FE9" w14:textId="77777777" w:rsidR="009432A0" w:rsidRDefault="0032671D"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Household Financial Enhancement</w:t>
      </w:r>
    </w:p>
    <w:p w14:paraId="2E5D4A65" w14:textId="746F08DB" w:rsidR="00E07AE0" w:rsidRPr="00502863" w:rsidRDefault="00B063E6" w:rsidP="009432A0">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 xml:space="preserve">India currently has approximately 6.50 crore unincorporated enterprises operating across the country. Targeted </w:t>
      </w:r>
      <w:r w:rsidR="000C237A">
        <w:rPr>
          <w:rFonts w:ascii="Times New Roman" w:hAnsi="Times New Roman" w:cs="Times New Roman"/>
          <w:sz w:val="24"/>
          <w:szCs w:val="24"/>
        </w:rPr>
        <w:t>H</w:t>
      </w:r>
      <w:r w:rsidRPr="00502863">
        <w:rPr>
          <w:rFonts w:ascii="Times New Roman" w:hAnsi="Times New Roman" w:cs="Times New Roman"/>
          <w:sz w:val="24"/>
          <w:szCs w:val="24"/>
        </w:rPr>
        <w:t>ometrepreneurship programs could potentially formalize 2 to 3 crore women led operations. This formalization would substantially advance the 70% female workforce participation target. Achieving this target is essential for meeting India's 2047 development objectives (PIB, 2024).</w:t>
      </w:r>
    </w:p>
    <w:p w14:paraId="4BFBDD08" w14:textId="77777777" w:rsidR="0032671D" w:rsidRPr="00502863" w:rsidRDefault="0032671D"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b/>
          <w:bCs/>
          <w:sz w:val="24"/>
          <w:szCs w:val="24"/>
        </w:rPr>
        <w:t>Income Augmentation:</w:t>
      </w:r>
      <w:r w:rsidRPr="00502863">
        <w:rPr>
          <w:rFonts w:ascii="Times New Roman" w:hAnsi="Times New Roman" w:cs="Times New Roman"/>
          <w:sz w:val="24"/>
          <w:szCs w:val="24"/>
        </w:rPr>
        <w:t xml:space="preserve"> </w:t>
      </w:r>
      <w:r w:rsidR="00615F0E" w:rsidRPr="00502863">
        <w:rPr>
          <w:rFonts w:ascii="Times New Roman" w:hAnsi="Times New Roman" w:cs="Times New Roman"/>
          <w:sz w:val="24"/>
          <w:szCs w:val="24"/>
        </w:rPr>
        <w:t>H</w:t>
      </w:r>
      <w:r w:rsidRPr="00502863">
        <w:rPr>
          <w:rFonts w:ascii="Times New Roman" w:hAnsi="Times New Roman" w:cs="Times New Roman"/>
          <w:sz w:val="24"/>
          <w:szCs w:val="24"/>
        </w:rPr>
        <w:t>ousehold income increases through women's economic activation</w:t>
      </w:r>
      <w:r w:rsidR="00E07AE0" w:rsidRPr="00502863">
        <w:rPr>
          <w:rFonts w:ascii="Times New Roman" w:hAnsi="Times New Roman" w:cs="Times New Roman"/>
          <w:sz w:val="24"/>
          <w:szCs w:val="24"/>
        </w:rPr>
        <w:t>.</w:t>
      </w:r>
    </w:p>
    <w:p w14:paraId="185B5BAB" w14:textId="6812C835" w:rsidR="0032671D" w:rsidRPr="00502863" w:rsidRDefault="0032671D" w:rsidP="00B45DB7">
      <w:pPr>
        <w:pStyle w:val="ListParagraph"/>
        <w:numPr>
          <w:ilvl w:val="0"/>
          <w:numId w:val="6"/>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t>Local Demand Stimulation:</w:t>
      </w:r>
      <w:r w:rsidRPr="00502863">
        <w:rPr>
          <w:rFonts w:ascii="Times New Roman" w:hAnsi="Times New Roman" w:cs="Times New Roman"/>
          <w:sz w:val="24"/>
          <w:szCs w:val="24"/>
        </w:rPr>
        <w:t xml:space="preserve"> Enhanced purchasing power creating community</w:t>
      </w:r>
      <w:r w:rsidR="00F67052">
        <w:rPr>
          <w:rFonts w:ascii="Times New Roman" w:hAnsi="Times New Roman" w:cs="Times New Roman"/>
          <w:sz w:val="24"/>
          <w:szCs w:val="24"/>
        </w:rPr>
        <w:t xml:space="preserve"> </w:t>
      </w:r>
      <w:r w:rsidRPr="00502863">
        <w:rPr>
          <w:rFonts w:ascii="Times New Roman" w:hAnsi="Times New Roman" w:cs="Times New Roman"/>
          <w:sz w:val="24"/>
          <w:szCs w:val="24"/>
        </w:rPr>
        <w:t>level multiplier effects</w:t>
      </w:r>
      <w:r w:rsidR="00734812">
        <w:rPr>
          <w:rFonts w:ascii="Times New Roman" w:hAnsi="Times New Roman" w:cs="Times New Roman"/>
          <w:sz w:val="24"/>
          <w:szCs w:val="24"/>
        </w:rPr>
        <w:t>.</w:t>
      </w:r>
    </w:p>
    <w:p w14:paraId="03D867D9" w14:textId="62C148DA" w:rsidR="0032671D" w:rsidRPr="00502863" w:rsidRDefault="0032671D" w:rsidP="00B45DB7">
      <w:pPr>
        <w:pStyle w:val="ListParagraph"/>
        <w:numPr>
          <w:ilvl w:val="0"/>
          <w:numId w:val="6"/>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t>Migration Pressure Reduction:</w:t>
      </w:r>
      <w:r w:rsidRPr="00502863">
        <w:rPr>
          <w:rFonts w:ascii="Times New Roman" w:hAnsi="Times New Roman" w:cs="Times New Roman"/>
          <w:sz w:val="24"/>
          <w:szCs w:val="24"/>
        </w:rPr>
        <w:t xml:space="preserve"> Viable local employment alternatives reducing urban migration pressures</w:t>
      </w:r>
      <w:r w:rsidR="00734812">
        <w:rPr>
          <w:rFonts w:ascii="Times New Roman" w:hAnsi="Times New Roman" w:cs="Times New Roman"/>
          <w:sz w:val="24"/>
          <w:szCs w:val="24"/>
        </w:rPr>
        <w:t>.</w:t>
      </w:r>
    </w:p>
    <w:p w14:paraId="20149034" w14:textId="77777777" w:rsidR="00C659BD" w:rsidRPr="00502863" w:rsidRDefault="00C659BD"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Resource Utilization Efficiency</w:t>
      </w:r>
    </w:p>
    <w:p w14:paraId="4FECE059" w14:textId="77777777" w:rsidR="00C659BD" w:rsidRPr="00502863" w:rsidRDefault="00C659BD" w:rsidP="00B45DB7">
      <w:pPr>
        <w:pStyle w:val="ListParagraph"/>
        <w:numPr>
          <w:ilvl w:val="0"/>
          <w:numId w:val="7"/>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Space Optimization:</w:t>
      </w:r>
      <w:r w:rsidRPr="00502863">
        <w:rPr>
          <w:rFonts w:ascii="Times New Roman" w:hAnsi="Times New Roman" w:cs="Times New Roman"/>
          <w:sz w:val="24"/>
          <w:szCs w:val="24"/>
        </w:rPr>
        <w:t xml:space="preserve"> Converting underutilized domestic areas (up to 50% per Kerala model) for productive activities</w:t>
      </w:r>
    </w:p>
    <w:p w14:paraId="4D679EC8" w14:textId="77777777" w:rsidR="00C659BD" w:rsidRPr="00502863" w:rsidRDefault="00C659BD" w:rsidP="00B45DB7">
      <w:pPr>
        <w:pStyle w:val="ListParagraph"/>
        <w:numPr>
          <w:ilvl w:val="0"/>
          <w:numId w:val="7"/>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 xml:space="preserve">Skill Capitalization: </w:t>
      </w:r>
      <w:r w:rsidRPr="00502863">
        <w:rPr>
          <w:rFonts w:ascii="Times New Roman" w:hAnsi="Times New Roman" w:cs="Times New Roman"/>
          <w:sz w:val="24"/>
          <w:szCs w:val="24"/>
        </w:rPr>
        <w:t>Monetizing existing capabilities requiring minimal additional training investments</w:t>
      </w:r>
    </w:p>
    <w:p w14:paraId="1B434071" w14:textId="77777777" w:rsidR="00C659BD" w:rsidRPr="00502863" w:rsidRDefault="00C659BD" w:rsidP="00B45DB7">
      <w:pPr>
        <w:pStyle w:val="ListParagraph"/>
        <w:numPr>
          <w:ilvl w:val="0"/>
          <w:numId w:val="7"/>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Local Material Integration:</w:t>
      </w:r>
      <w:r w:rsidRPr="00502863">
        <w:rPr>
          <w:rFonts w:ascii="Times New Roman" w:hAnsi="Times New Roman" w:cs="Times New Roman"/>
          <w:sz w:val="24"/>
          <w:szCs w:val="24"/>
        </w:rPr>
        <w:t xml:space="preserve"> Utilizing regional resources and reducing external dependencies</w:t>
      </w:r>
    </w:p>
    <w:p w14:paraId="05C8A015" w14:textId="77777777" w:rsidR="009432A0" w:rsidRDefault="00C659BD"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Macroeconomic Contributions</w:t>
      </w:r>
    </w:p>
    <w:p w14:paraId="7E0BE419" w14:textId="1F69F908" w:rsidR="00C659BD" w:rsidRPr="00502863" w:rsidRDefault="00C659BD" w:rsidP="00B45DB7">
      <w:pPr>
        <w:spacing w:before="240" w:after="240" w:line="240" w:lineRule="auto"/>
        <w:jc w:val="both"/>
        <w:rPr>
          <w:rFonts w:ascii="Times New Roman" w:hAnsi="Times New Roman" w:cs="Times New Roman"/>
          <w:color w:val="C00000"/>
          <w:sz w:val="24"/>
          <w:szCs w:val="24"/>
        </w:rPr>
      </w:pPr>
      <w:r w:rsidRPr="00502863">
        <w:rPr>
          <w:rFonts w:ascii="Times New Roman" w:hAnsi="Times New Roman" w:cs="Times New Roman"/>
          <w:sz w:val="24"/>
          <w:szCs w:val="24"/>
        </w:rPr>
        <w:t xml:space="preserve">With approximately 6.50 crore unincorporated enterprises currently operating nationally, targeted </w:t>
      </w:r>
      <w:r w:rsidR="000C237A">
        <w:rPr>
          <w:rFonts w:ascii="Times New Roman" w:hAnsi="Times New Roman" w:cs="Times New Roman"/>
          <w:sz w:val="24"/>
          <w:szCs w:val="24"/>
        </w:rPr>
        <w:t>H</w:t>
      </w:r>
      <w:r w:rsidRPr="00502863">
        <w:rPr>
          <w:rFonts w:ascii="Times New Roman" w:hAnsi="Times New Roman" w:cs="Times New Roman"/>
          <w:sz w:val="24"/>
          <w:szCs w:val="24"/>
        </w:rPr>
        <w:t>ometrepreneurship programs could potentially formalize 2-3 crore women</w:t>
      </w:r>
      <w:r w:rsidR="00F8520F">
        <w:rPr>
          <w:rFonts w:ascii="Times New Roman" w:hAnsi="Times New Roman" w:cs="Times New Roman"/>
          <w:sz w:val="24"/>
          <w:szCs w:val="24"/>
        </w:rPr>
        <w:t xml:space="preserve"> </w:t>
      </w:r>
      <w:r w:rsidRPr="00502863">
        <w:rPr>
          <w:rFonts w:ascii="Times New Roman" w:hAnsi="Times New Roman" w:cs="Times New Roman"/>
          <w:sz w:val="24"/>
          <w:szCs w:val="24"/>
        </w:rPr>
        <w:t>led operations, substantially advancing the 70% female workforce participation target essential for 2047 development objectives (PIB, 2024</w:t>
      </w:r>
      <w:r w:rsidR="00880B5B" w:rsidRPr="00502863">
        <w:rPr>
          <w:rFonts w:ascii="Times New Roman" w:hAnsi="Times New Roman" w:cs="Times New Roman"/>
          <w:sz w:val="24"/>
          <w:szCs w:val="24"/>
        </w:rPr>
        <w:t>).</w:t>
      </w:r>
    </w:p>
    <w:p w14:paraId="293A8400" w14:textId="77777777" w:rsidR="00C659BD" w:rsidRPr="00502863" w:rsidRDefault="00C659BD"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Gender Inclusivity and Male Engagement</w:t>
      </w:r>
    </w:p>
    <w:p w14:paraId="44E6C3A6" w14:textId="489F2E73" w:rsidR="00B063E6" w:rsidRPr="00502863" w:rsidRDefault="00B063E6" w:rsidP="00F8520F">
      <w:pPr>
        <w:pStyle w:val="ListParagraph"/>
        <w:spacing w:before="240" w:after="240" w:line="240" w:lineRule="auto"/>
        <w:ind w:left="90"/>
        <w:jc w:val="both"/>
        <w:rPr>
          <w:rFonts w:ascii="Times New Roman" w:hAnsi="Times New Roman" w:cs="Times New Roman"/>
          <w:sz w:val="24"/>
          <w:szCs w:val="24"/>
        </w:rPr>
      </w:pPr>
      <w:r w:rsidRPr="00502863">
        <w:rPr>
          <w:rFonts w:ascii="Times New Roman" w:hAnsi="Times New Roman" w:cs="Times New Roman"/>
          <w:sz w:val="24"/>
          <w:szCs w:val="24"/>
        </w:rPr>
        <w:t xml:space="preserve">The </w:t>
      </w:r>
      <w:r w:rsidR="000C237A">
        <w:rPr>
          <w:rFonts w:ascii="Times New Roman" w:hAnsi="Times New Roman" w:cs="Times New Roman"/>
          <w:sz w:val="24"/>
          <w:szCs w:val="24"/>
        </w:rPr>
        <w:t>H</w:t>
      </w:r>
      <w:r w:rsidRPr="00502863">
        <w:rPr>
          <w:rFonts w:ascii="Times New Roman" w:hAnsi="Times New Roman" w:cs="Times New Roman"/>
          <w:sz w:val="24"/>
          <w:szCs w:val="24"/>
        </w:rPr>
        <w:t>ometrepreneurship model primarily focuses on women's economic empowerment. However, it also allows for broader participation from other family members.</w:t>
      </w:r>
    </w:p>
    <w:p w14:paraId="63EC945D" w14:textId="3F837455" w:rsidR="00F42BEF" w:rsidRPr="00502863" w:rsidRDefault="00C659BD" w:rsidP="00B45DB7">
      <w:pPr>
        <w:pStyle w:val="ListParagraph"/>
        <w:numPr>
          <w:ilvl w:val="0"/>
          <w:numId w:val="8"/>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Partnership Roles:</w:t>
      </w:r>
      <w:r w:rsidRPr="00502863">
        <w:rPr>
          <w:rFonts w:ascii="Times New Roman" w:hAnsi="Times New Roman" w:cs="Times New Roman"/>
          <w:sz w:val="24"/>
          <w:szCs w:val="24"/>
        </w:rPr>
        <w:t xml:space="preserve"> </w:t>
      </w:r>
      <w:r w:rsidR="00B063E6" w:rsidRPr="00502863">
        <w:rPr>
          <w:rFonts w:ascii="Times New Roman" w:hAnsi="Times New Roman" w:cs="Times New Roman"/>
          <w:sz w:val="24"/>
          <w:szCs w:val="24"/>
        </w:rPr>
        <w:t>Male family members can take partnership roles as supporting participants in women led enterprises. This involvement helps ensure business success while also developing stronger collaborative relationships within families. The model recognizes that family co</w:t>
      </w:r>
      <w:r w:rsidR="00F8520F">
        <w:rPr>
          <w:rFonts w:ascii="Times New Roman" w:hAnsi="Times New Roman" w:cs="Times New Roman"/>
          <w:sz w:val="24"/>
          <w:szCs w:val="24"/>
        </w:rPr>
        <w:t>-</w:t>
      </w:r>
      <w:r w:rsidR="00B063E6" w:rsidRPr="00502863">
        <w:rPr>
          <w:rFonts w:ascii="Times New Roman" w:hAnsi="Times New Roman" w:cs="Times New Roman"/>
          <w:sz w:val="24"/>
          <w:szCs w:val="24"/>
        </w:rPr>
        <w:t>operation often leads to better business outcomes and improved household dynamics.</w:t>
      </w:r>
    </w:p>
    <w:p w14:paraId="0604A48E" w14:textId="77777777" w:rsidR="00C659BD" w:rsidRPr="00502863" w:rsidRDefault="00C659BD" w:rsidP="00B45DB7">
      <w:pPr>
        <w:pStyle w:val="ListParagraph"/>
        <w:numPr>
          <w:ilvl w:val="0"/>
          <w:numId w:val="8"/>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Complementary Skills:</w:t>
      </w:r>
      <w:r w:rsidRPr="00502863">
        <w:rPr>
          <w:rFonts w:ascii="Times New Roman" w:hAnsi="Times New Roman" w:cs="Times New Roman"/>
          <w:sz w:val="24"/>
          <w:szCs w:val="24"/>
        </w:rPr>
        <w:t xml:space="preserve"> </w:t>
      </w:r>
      <w:r w:rsidR="00BF5D24" w:rsidRPr="00502863">
        <w:rPr>
          <w:rFonts w:ascii="Times New Roman" w:hAnsi="Times New Roman" w:cs="Times New Roman"/>
          <w:sz w:val="24"/>
          <w:szCs w:val="24"/>
        </w:rPr>
        <w:t>Even when employed elsewhere, men can lend their specialized technical or marketing skills to support her enterprise and enhance its performance.</w:t>
      </w:r>
    </w:p>
    <w:p w14:paraId="7B299D38" w14:textId="74921A9A" w:rsidR="00C659BD" w:rsidRPr="00502863" w:rsidRDefault="00C659BD" w:rsidP="00B45DB7">
      <w:pPr>
        <w:pStyle w:val="ListParagraph"/>
        <w:numPr>
          <w:ilvl w:val="0"/>
          <w:numId w:val="8"/>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Independent Operations:</w:t>
      </w:r>
      <w:r w:rsidRPr="00502863">
        <w:rPr>
          <w:rFonts w:ascii="Times New Roman" w:hAnsi="Times New Roman" w:cs="Times New Roman"/>
          <w:sz w:val="24"/>
          <w:szCs w:val="24"/>
        </w:rPr>
        <w:t xml:space="preserve"> Male</w:t>
      </w:r>
      <w:r w:rsidR="00F8520F">
        <w:rPr>
          <w:rFonts w:ascii="Times New Roman" w:hAnsi="Times New Roman" w:cs="Times New Roman"/>
          <w:sz w:val="24"/>
          <w:szCs w:val="24"/>
        </w:rPr>
        <w:t xml:space="preserve"> </w:t>
      </w:r>
      <w:r w:rsidRPr="00502863">
        <w:rPr>
          <w:rFonts w:ascii="Times New Roman" w:hAnsi="Times New Roman" w:cs="Times New Roman"/>
          <w:sz w:val="24"/>
          <w:szCs w:val="24"/>
        </w:rPr>
        <w:t>dominated service areas (repairs, technical support) adapted for home</w:t>
      </w:r>
      <w:r w:rsidR="00F8520F">
        <w:rPr>
          <w:rFonts w:ascii="Times New Roman" w:hAnsi="Times New Roman" w:cs="Times New Roman"/>
          <w:sz w:val="24"/>
          <w:szCs w:val="24"/>
        </w:rPr>
        <w:t xml:space="preserve"> </w:t>
      </w:r>
      <w:r w:rsidRPr="00502863">
        <w:rPr>
          <w:rFonts w:ascii="Times New Roman" w:hAnsi="Times New Roman" w:cs="Times New Roman"/>
          <w:sz w:val="24"/>
          <w:szCs w:val="24"/>
        </w:rPr>
        <w:t>based delivery</w:t>
      </w:r>
      <w:r w:rsidR="000618BB">
        <w:rPr>
          <w:rFonts w:ascii="Times New Roman" w:hAnsi="Times New Roman" w:cs="Times New Roman"/>
          <w:sz w:val="24"/>
          <w:szCs w:val="24"/>
        </w:rPr>
        <w:t>.</w:t>
      </w:r>
    </w:p>
    <w:p w14:paraId="0681720C" w14:textId="77777777" w:rsidR="00DC2820" w:rsidRPr="00502863" w:rsidRDefault="00DC2820"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Technology Integration and Innovation</w:t>
      </w:r>
    </w:p>
    <w:p w14:paraId="2F00DDD9" w14:textId="77777777" w:rsidR="00DC2820" w:rsidRPr="00502863" w:rsidRDefault="00DC2820" w:rsidP="009432A0">
      <w:pPr>
        <w:spacing w:before="240" w:after="240" w:line="240" w:lineRule="auto"/>
        <w:ind w:left="360"/>
        <w:jc w:val="both"/>
        <w:rPr>
          <w:rFonts w:ascii="Times New Roman" w:hAnsi="Times New Roman" w:cs="Times New Roman"/>
          <w:sz w:val="24"/>
          <w:szCs w:val="24"/>
        </w:rPr>
      </w:pPr>
      <w:r w:rsidRPr="00502863">
        <w:rPr>
          <w:rFonts w:ascii="Times New Roman" w:hAnsi="Times New Roman" w:cs="Times New Roman"/>
          <w:b/>
          <w:bCs/>
          <w:sz w:val="24"/>
          <w:szCs w:val="24"/>
        </w:rPr>
        <w:t xml:space="preserve">Digital Platform Utilization: </w:t>
      </w:r>
      <w:r w:rsidRPr="00502863">
        <w:rPr>
          <w:rFonts w:ascii="Times New Roman" w:hAnsi="Times New Roman" w:cs="Times New Roman"/>
          <w:sz w:val="24"/>
          <w:szCs w:val="24"/>
        </w:rPr>
        <w:t>Leveraging India's robust digital infrastructure for:</w:t>
      </w:r>
    </w:p>
    <w:p w14:paraId="4F4B9D1B" w14:textId="57C0C1EB" w:rsidR="00DC2820" w:rsidRPr="00502863" w:rsidRDefault="00DC2820" w:rsidP="009432A0">
      <w:pPr>
        <w:pStyle w:val="ListParagraph"/>
        <w:numPr>
          <w:ilvl w:val="0"/>
          <w:numId w:val="9"/>
        </w:numPr>
        <w:spacing w:before="240" w:after="240" w:line="240" w:lineRule="auto"/>
        <w:ind w:left="1080"/>
        <w:jc w:val="both"/>
        <w:rPr>
          <w:rFonts w:ascii="Times New Roman" w:hAnsi="Times New Roman" w:cs="Times New Roman"/>
          <w:sz w:val="24"/>
          <w:szCs w:val="24"/>
        </w:rPr>
      </w:pPr>
      <w:r w:rsidRPr="00F8520F">
        <w:rPr>
          <w:rFonts w:ascii="Times New Roman" w:hAnsi="Times New Roman" w:cs="Times New Roman"/>
          <w:i/>
          <w:iCs/>
          <w:sz w:val="24"/>
          <w:szCs w:val="24"/>
        </w:rPr>
        <w:lastRenderedPageBreak/>
        <w:t>Market Access Expansion:</w:t>
      </w:r>
      <w:r w:rsidRPr="00502863">
        <w:rPr>
          <w:rFonts w:ascii="Times New Roman" w:hAnsi="Times New Roman" w:cs="Times New Roman"/>
          <w:sz w:val="24"/>
          <w:szCs w:val="24"/>
        </w:rPr>
        <w:t xml:space="preserve"> E-commerce integration enabling national and international reach</w:t>
      </w:r>
      <w:r w:rsidR="0061505A">
        <w:rPr>
          <w:rFonts w:ascii="Times New Roman" w:hAnsi="Times New Roman" w:cs="Times New Roman"/>
          <w:sz w:val="24"/>
          <w:szCs w:val="24"/>
        </w:rPr>
        <w:t>.</w:t>
      </w:r>
    </w:p>
    <w:p w14:paraId="22D6F565" w14:textId="7343CB24" w:rsidR="00DC2820" w:rsidRPr="00502863" w:rsidRDefault="00DC2820" w:rsidP="009432A0">
      <w:pPr>
        <w:pStyle w:val="ListParagraph"/>
        <w:numPr>
          <w:ilvl w:val="0"/>
          <w:numId w:val="9"/>
        </w:numPr>
        <w:spacing w:before="240" w:after="240" w:line="240" w:lineRule="auto"/>
        <w:ind w:left="1080"/>
        <w:jc w:val="both"/>
        <w:rPr>
          <w:rFonts w:ascii="Times New Roman" w:hAnsi="Times New Roman" w:cs="Times New Roman"/>
          <w:sz w:val="24"/>
          <w:szCs w:val="24"/>
        </w:rPr>
      </w:pPr>
      <w:r w:rsidRPr="00E179E7">
        <w:rPr>
          <w:rFonts w:ascii="Times New Roman" w:hAnsi="Times New Roman" w:cs="Times New Roman"/>
          <w:i/>
          <w:iCs/>
          <w:sz w:val="24"/>
          <w:szCs w:val="24"/>
        </w:rPr>
        <w:t>Capacity Building:</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Online</w:t>
      </w:r>
      <w:r w:rsidR="00BF5D24" w:rsidRPr="00502863">
        <w:rPr>
          <w:rFonts w:ascii="Times New Roman" w:hAnsi="Times New Roman" w:cs="Times New Roman"/>
          <w:sz w:val="24"/>
          <w:szCs w:val="24"/>
        </w:rPr>
        <w:t xml:space="preserve"> and offline</w:t>
      </w:r>
      <w:r w:rsidRPr="00502863">
        <w:rPr>
          <w:rFonts w:ascii="Times New Roman" w:hAnsi="Times New Roman" w:cs="Times New Roman"/>
          <w:sz w:val="24"/>
          <w:szCs w:val="24"/>
        </w:rPr>
        <w:t xml:space="preserve"> training programs and certification systems</w:t>
      </w:r>
      <w:r w:rsidR="00E179E7">
        <w:rPr>
          <w:rFonts w:ascii="Times New Roman" w:hAnsi="Times New Roman" w:cs="Times New Roman"/>
          <w:sz w:val="24"/>
          <w:szCs w:val="24"/>
        </w:rPr>
        <w:t>.</w:t>
      </w:r>
    </w:p>
    <w:p w14:paraId="2B90DC57" w14:textId="60FD7741" w:rsidR="00DC2820" w:rsidRPr="00502863" w:rsidRDefault="00DC2820" w:rsidP="009432A0">
      <w:pPr>
        <w:pStyle w:val="ListParagraph"/>
        <w:numPr>
          <w:ilvl w:val="0"/>
          <w:numId w:val="9"/>
        </w:numPr>
        <w:spacing w:before="240" w:after="240" w:line="240" w:lineRule="auto"/>
        <w:ind w:left="1080"/>
        <w:jc w:val="both"/>
        <w:rPr>
          <w:rFonts w:ascii="Times New Roman" w:hAnsi="Times New Roman" w:cs="Times New Roman"/>
          <w:sz w:val="24"/>
          <w:szCs w:val="24"/>
        </w:rPr>
      </w:pPr>
      <w:r w:rsidRPr="00A9410E">
        <w:rPr>
          <w:rFonts w:ascii="Times New Roman" w:hAnsi="Times New Roman" w:cs="Times New Roman"/>
          <w:i/>
          <w:iCs/>
          <w:sz w:val="24"/>
          <w:szCs w:val="24"/>
        </w:rPr>
        <w:t>Financial Inclusion:</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Digital payment systems and micro-financing platforms</w:t>
      </w:r>
      <w:r w:rsidR="000106A4">
        <w:rPr>
          <w:rFonts w:ascii="Times New Roman" w:hAnsi="Times New Roman" w:cs="Times New Roman"/>
          <w:sz w:val="24"/>
          <w:szCs w:val="24"/>
        </w:rPr>
        <w:t>.</w:t>
      </w:r>
    </w:p>
    <w:p w14:paraId="6F61B55E" w14:textId="647B15BA" w:rsidR="00DC2820" w:rsidRPr="00502863" w:rsidRDefault="00DC2820" w:rsidP="009432A0">
      <w:pPr>
        <w:pStyle w:val="ListParagraph"/>
        <w:numPr>
          <w:ilvl w:val="0"/>
          <w:numId w:val="9"/>
        </w:numPr>
        <w:spacing w:before="240" w:after="240" w:line="240" w:lineRule="auto"/>
        <w:ind w:left="1080"/>
        <w:jc w:val="both"/>
        <w:rPr>
          <w:rFonts w:ascii="Times New Roman" w:hAnsi="Times New Roman" w:cs="Times New Roman"/>
          <w:b/>
          <w:bCs/>
          <w:sz w:val="24"/>
          <w:szCs w:val="24"/>
        </w:rPr>
      </w:pPr>
      <w:r w:rsidRPr="00920441">
        <w:rPr>
          <w:rFonts w:ascii="Times New Roman" w:hAnsi="Times New Roman" w:cs="Times New Roman"/>
          <w:i/>
          <w:iCs/>
          <w:sz w:val="24"/>
          <w:szCs w:val="24"/>
        </w:rPr>
        <w:t>Quality Assurance:</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Certification processes and brand development support</w:t>
      </w:r>
      <w:r w:rsidR="000106A4">
        <w:rPr>
          <w:rFonts w:ascii="Times New Roman" w:hAnsi="Times New Roman" w:cs="Times New Roman"/>
          <w:sz w:val="24"/>
          <w:szCs w:val="24"/>
        </w:rPr>
        <w:t>.</w:t>
      </w:r>
    </w:p>
    <w:p w14:paraId="1277C718" w14:textId="77777777" w:rsidR="00DC2820" w:rsidRPr="00502863" w:rsidRDefault="00DC2820" w:rsidP="001572D7">
      <w:pPr>
        <w:spacing w:before="240" w:after="240" w:line="240" w:lineRule="auto"/>
        <w:ind w:left="450" w:hanging="90"/>
        <w:jc w:val="both"/>
        <w:rPr>
          <w:rFonts w:ascii="Times New Roman" w:hAnsi="Times New Roman" w:cs="Times New Roman"/>
          <w:sz w:val="24"/>
          <w:szCs w:val="24"/>
        </w:rPr>
      </w:pPr>
      <w:r w:rsidRPr="00502863">
        <w:rPr>
          <w:rFonts w:ascii="Times New Roman" w:hAnsi="Times New Roman" w:cs="Times New Roman"/>
          <w:b/>
          <w:bCs/>
          <w:sz w:val="24"/>
          <w:szCs w:val="24"/>
        </w:rPr>
        <w:t xml:space="preserve">Appropriate Technology Adoption: </w:t>
      </w:r>
      <w:r w:rsidRPr="00502863">
        <w:rPr>
          <w:rFonts w:ascii="Times New Roman" w:hAnsi="Times New Roman" w:cs="Times New Roman"/>
          <w:sz w:val="24"/>
          <w:szCs w:val="24"/>
        </w:rPr>
        <w:t>Promoting technologies that enhance productivity while preserving traditional methods and minimizing capital requirements.</w:t>
      </w:r>
    </w:p>
    <w:p w14:paraId="6D7CAEE8" w14:textId="77777777" w:rsidR="004B07D1" w:rsidRPr="001572D7" w:rsidRDefault="004B07D1" w:rsidP="00B45DB7">
      <w:pPr>
        <w:spacing w:before="240" w:after="240" w:line="240" w:lineRule="auto"/>
        <w:jc w:val="both"/>
        <w:rPr>
          <w:rFonts w:ascii="Times New Roman" w:hAnsi="Times New Roman" w:cs="Times New Roman"/>
          <w:b/>
          <w:bCs/>
          <w:sz w:val="28"/>
          <w:szCs w:val="28"/>
        </w:rPr>
      </w:pPr>
      <w:r w:rsidRPr="001572D7">
        <w:rPr>
          <w:rFonts w:ascii="Times New Roman" w:hAnsi="Times New Roman" w:cs="Times New Roman"/>
          <w:b/>
          <w:bCs/>
          <w:sz w:val="28"/>
          <w:szCs w:val="28"/>
        </w:rPr>
        <w:t>Conclusion</w:t>
      </w:r>
    </w:p>
    <w:p w14:paraId="634EF90F" w14:textId="77777777" w:rsidR="00B063E6" w:rsidRPr="00502863" w:rsidRDefault="00B063E6"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Hometrepreneurship represents a major shift in how India approaches women's economic empowerment and skill utilization. This model reimagines domestic spaces as productive business centers. It addresses employment challenges while preserving cultural heritage and strengthening community structures. The approach simplifies complex entrepreneurial concepts for everyday implementation.</w:t>
      </w:r>
    </w:p>
    <w:p w14:paraId="67B59B2C" w14:textId="044AEF3A" w:rsidR="00B063E6" w:rsidRPr="00502863" w:rsidRDefault="00B063E6"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 xml:space="preserve">Kerala's successful policy innovation demonstrates that this model works in practice. Growing female entrepreneurship rates show that society is ready for systematic implementation of these programs. The strategic integration of traditional skills with modern market systems positions </w:t>
      </w:r>
      <w:r w:rsidR="00BA65ED">
        <w:rPr>
          <w:rFonts w:ascii="Times New Roman" w:hAnsi="Times New Roman" w:cs="Times New Roman"/>
          <w:sz w:val="24"/>
          <w:szCs w:val="24"/>
        </w:rPr>
        <w:t>H</w:t>
      </w:r>
      <w:r w:rsidRPr="00502863">
        <w:rPr>
          <w:rFonts w:ascii="Times New Roman" w:hAnsi="Times New Roman" w:cs="Times New Roman"/>
          <w:sz w:val="24"/>
          <w:szCs w:val="24"/>
        </w:rPr>
        <w:t>ometrepreneurship as a foundation for achieving India's 2047 development goals.</w:t>
      </w:r>
    </w:p>
    <w:p w14:paraId="3D0EE850" w14:textId="77777777" w:rsidR="00B063E6" w:rsidRPr="00502863" w:rsidRDefault="00B063E6"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This approach works through careful policy design, community awareness and engagement, and technology integration. Hometrepreneurship can transform invisible household capabilities into visible economic contributions. This transformation ultimately supports the nation's journey toward comprehensive development and prosperity.</w:t>
      </w:r>
    </w:p>
    <w:p w14:paraId="0D803899" w14:textId="77777777" w:rsidR="009432A0" w:rsidRPr="009432A0" w:rsidRDefault="00B063E6" w:rsidP="009432A0">
      <w:pPr>
        <w:jc w:val="both"/>
        <w:rPr>
          <w:rFonts w:ascii="Times New Roman" w:eastAsia="Times New Roman" w:hAnsi="Times New Roman" w:cs="Times New Roman"/>
          <w:sz w:val="24"/>
          <w:szCs w:val="24"/>
        </w:rPr>
      </w:pPr>
      <w:r w:rsidRPr="00502863">
        <w:rPr>
          <w:rFonts w:ascii="Times New Roman" w:hAnsi="Times New Roman" w:cs="Times New Roman"/>
          <w:sz w:val="24"/>
          <w:szCs w:val="24"/>
        </w:rPr>
        <w:t xml:space="preserve">The model allows India to leverage its demographic dividend, especially among young people. This happens without sacrificing core cultural values or natural resources. By launching small scale green enterprises, communities can drive meaningful results and foster environmental sustainability. </w:t>
      </w:r>
      <w:r w:rsidR="009432A0" w:rsidRPr="009432A0">
        <w:rPr>
          <w:rFonts w:ascii="Times New Roman" w:eastAsia="Times New Roman" w:hAnsi="Times New Roman" w:cs="Times New Roman"/>
          <w:sz w:val="24"/>
          <w:szCs w:val="24"/>
        </w:rPr>
        <w:t>Hometrepreneurship thus offers a practical path forward for inclusive economic growth. Beyond a Homepreneur who manages business from their own home, Hometrepreneurship broadens their scope to leverage local and national resources very well.</w:t>
      </w:r>
    </w:p>
    <w:p w14:paraId="2A26B5EC" w14:textId="0B080919" w:rsidR="004B07D1" w:rsidRPr="00E43D9D" w:rsidRDefault="004B07D1" w:rsidP="00B45DB7">
      <w:pPr>
        <w:spacing w:before="240" w:after="240" w:line="240" w:lineRule="auto"/>
        <w:jc w:val="both"/>
        <w:rPr>
          <w:rFonts w:ascii="Times New Roman" w:hAnsi="Times New Roman" w:cs="Times New Roman"/>
          <w:b/>
          <w:bCs/>
          <w:sz w:val="28"/>
          <w:szCs w:val="28"/>
        </w:rPr>
      </w:pPr>
      <w:r w:rsidRPr="00E43D9D">
        <w:rPr>
          <w:rFonts w:ascii="Times New Roman" w:hAnsi="Times New Roman" w:cs="Times New Roman"/>
          <w:b/>
          <w:bCs/>
          <w:sz w:val="28"/>
          <w:szCs w:val="28"/>
        </w:rPr>
        <w:t>References</w:t>
      </w:r>
    </w:p>
    <w:p w14:paraId="2A1DF295"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Directorate General of Employment. (2024). Employment status of women in the country. Ministry of Labour and Employment, Government of India. Available at: https://dge.gov.in/dge/sites/default/files/2025-05/40_e.pdf (Accessed on September 25, 2025).</w:t>
      </w:r>
    </w:p>
    <w:p w14:paraId="59EFFB6B"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Food and Agriculture Organization. (2013). The role of women in agriculture. ESA Working Paper No. 11-02. Available at: https://www.fao.org/4/am307e/am307e00.pdf (Accessed on September 25, 2025).</w:t>
      </w:r>
    </w:p>
    <w:p w14:paraId="668D2809"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Government of Kerala. (2025). Kerala Panchayat Raj (Licensing for Enterprises) Rules 2025. Department of Local Self-Government, Kerala.</w:t>
      </w:r>
    </w:p>
    <w:p w14:paraId="5045DE40"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Ministry of Statistics and Programme Implementation. (2024). Annual Survey of Unincorporated Sector Enterprises (ASUSE) 2023-24. Government of India. Available at: https://www.mospi.gov.in (Accessed on September 25, 2025).</w:t>
      </w:r>
    </w:p>
    <w:p w14:paraId="236C1631"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NITI Aayog. (2022). India's booming gig and platform economy. Government of India. Available at: https://www.niti.gov.in/sites/default/files/2022-06/25th_June_Final_Report_27062022.pdf (Accessed on September 25, 2025).</w:t>
      </w:r>
    </w:p>
    <w:p w14:paraId="049C2095"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NITI Aayog. (2023a). Decoding government support to women entrepreneurs in India. Government of India. Available at: https://www.niti.gov.in/sites/default/files/2023-03/Decoding-Government-Support-to-Women-Entrepreneurs-in-India.pdf (Accessed on September 25, 2025).</w:t>
      </w:r>
    </w:p>
    <w:p w14:paraId="749AB23E"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Press Information Bureau. (2024a). Enhanced female workforce participation in economic activity. Government of India. Available at: https://labour.gov.in/sites/default/files/pib2074399.pdf (Accessed on September 25, 2025).</w:t>
      </w:r>
    </w:p>
    <w:p w14:paraId="6DB4E49D"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lastRenderedPageBreak/>
        <w:t>Press Information Bureau. (2024b). Nari Shakti se Viksit Bharat: Women leading India's transformation. Government of India. Available at: https://www.pib.gov.in/PressReleasePage.aspx?PRID=2160547 (Accessed on September 25, 2025).</w:t>
      </w:r>
    </w:p>
    <w:p w14:paraId="4FB3510C"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Yadav, R. and Singh, B. V. (2021). Economic empowerment of rural women through food processing. International Journal of Agricultural Sciences, 17(2), 318-321.</w:t>
      </w:r>
    </w:p>
    <w:sectPr w:rsidR="00880B5B" w:rsidRPr="00502863" w:rsidSect="00022241">
      <w:pgSz w:w="11907" w:h="16839"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9266" w14:textId="77777777" w:rsidR="004C3EA7" w:rsidRDefault="004C3EA7" w:rsidP="00502863">
      <w:pPr>
        <w:spacing w:after="0" w:line="240" w:lineRule="auto"/>
      </w:pPr>
      <w:r>
        <w:separator/>
      </w:r>
    </w:p>
  </w:endnote>
  <w:endnote w:type="continuationSeparator" w:id="0">
    <w:p w14:paraId="1F807C26" w14:textId="77777777" w:rsidR="004C3EA7" w:rsidRDefault="004C3EA7" w:rsidP="0050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EDEE" w14:textId="77777777" w:rsidR="004C3EA7" w:rsidRDefault="004C3EA7" w:rsidP="00502863">
      <w:pPr>
        <w:spacing w:after="0" w:line="240" w:lineRule="auto"/>
      </w:pPr>
      <w:r>
        <w:separator/>
      </w:r>
    </w:p>
  </w:footnote>
  <w:footnote w:type="continuationSeparator" w:id="0">
    <w:p w14:paraId="254765A0" w14:textId="77777777" w:rsidR="004C3EA7" w:rsidRDefault="004C3EA7" w:rsidP="0050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099"/>
    <w:multiLevelType w:val="hybridMultilevel"/>
    <w:tmpl w:val="CAF8331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D562C"/>
    <w:multiLevelType w:val="hybridMultilevel"/>
    <w:tmpl w:val="505C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E38D0"/>
    <w:multiLevelType w:val="hybridMultilevel"/>
    <w:tmpl w:val="92F0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00785"/>
    <w:multiLevelType w:val="hybridMultilevel"/>
    <w:tmpl w:val="EDF8C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709AB"/>
    <w:multiLevelType w:val="hybridMultilevel"/>
    <w:tmpl w:val="26D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B3BD2"/>
    <w:multiLevelType w:val="hybridMultilevel"/>
    <w:tmpl w:val="6994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31FB4"/>
    <w:multiLevelType w:val="hybridMultilevel"/>
    <w:tmpl w:val="DF40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60DF1"/>
    <w:multiLevelType w:val="hybridMultilevel"/>
    <w:tmpl w:val="232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96AF2"/>
    <w:multiLevelType w:val="hybridMultilevel"/>
    <w:tmpl w:val="3868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00526"/>
    <w:multiLevelType w:val="hybridMultilevel"/>
    <w:tmpl w:val="78328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E10192"/>
    <w:multiLevelType w:val="hybridMultilevel"/>
    <w:tmpl w:val="EB444930"/>
    <w:lvl w:ilvl="0" w:tplc="1840B0D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B3D9D"/>
    <w:multiLevelType w:val="hybridMultilevel"/>
    <w:tmpl w:val="BB2E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854B2"/>
    <w:multiLevelType w:val="hybridMultilevel"/>
    <w:tmpl w:val="D1AA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04C8B"/>
    <w:multiLevelType w:val="hybridMultilevel"/>
    <w:tmpl w:val="6D90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1"/>
  </w:num>
  <w:num w:numId="5">
    <w:abstractNumId w:val="5"/>
  </w:num>
  <w:num w:numId="6">
    <w:abstractNumId w:val="4"/>
  </w:num>
  <w:num w:numId="7">
    <w:abstractNumId w:val="2"/>
  </w:num>
  <w:num w:numId="8">
    <w:abstractNumId w:val="7"/>
  </w:num>
  <w:num w:numId="9">
    <w:abstractNumId w:val="8"/>
  </w:num>
  <w:num w:numId="10">
    <w:abstractNumId w:val="12"/>
  </w:num>
  <w:num w:numId="11">
    <w:abstractNumId w:val="13"/>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56"/>
    <w:rsid w:val="000106A4"/>
    <w:rsid w:val="00017545"/>
    <w:rsid w:val="00022241"/>
    <w:rsid w:val="00032358"/>
    <w:rsid w:val="000618BB"/>
    <w:rsid w:val="00075712"/>
    <w:rsid w:val="000805FB"/>
    <w:rsid w:val="00087640"/>
    <w:rsid w:val="000A6A2F"/>
    <w:rsid w:val="000C237A"/>
    <w:rsid w:val="000D1A73"/>
    <w:rsid w:val="001572D7"/>
    <w:rsid w:val="001B7776"/>
    <w:rsid w:val="00203592"/>
    <w:rsid w:val="00246338"/>
    <w:rsid w:val="002669E4"/>
    <w:rsid w:val="00282300"/>
    <w:rsid w:val="0028427A"/>
    <w:rsid w:val="002A3F67"/>
    <w:rsid w:val="002D5B5F"/>
    <w:rsid w:val="0032671D"/>
    <w:rsid w:val="00360018"/>
    <w:rsid w:val="003B24D5"/>
    <w:rsid w:val="00482D91"/>
    <w:rsid w:val="004B07D1"/>
    <w:rsid w:val="004C3EA7"/>
    <w:rsid w:val="004D331C"/>
    <w:rsid w:val="00502863"/>
    <w:rsid w:val="00512D89"/>
    <w:rsid w:val="005364B0"/>
    <w:rsid w:val="00571AA0"/>
    <w:rsid w:val="005C4C0F"/>
    <w:rsid w:val="005F07A9"/>
    <w:rsid w:val="005F0B98"/>
    <w:rsid w:val="0061505A"/>
    <w:rsid w:val="00615F0E"/>
    <w:rsid w:val="006347BD"/>
    <w:rsid w:val="00635D3F"/>
    <w:rsid w:val="006A3BA6"/>
    <w:rsid w:val="00734812"/>
    <w:rsid w:val="00751DE1"/>
    <w:rsid w:val="007F0165"/>
    <w:rsid w:val="00820F79"/>
    <w:rsid w:val="008514D2"/>
    <w:rsid w:val="00872317"/>
    <w:rsid w:val="00877E62"/>
    <w:rsid w:val="00880B5B"/>
    <w:rsid w:val="00920441"/>
    <w:rsid w:val="00924A98"/>
    <w:rsid w:val="009432A0"/>
    <w:rsid w:val="009470B0"/>
    <w:rsid w:val="00A57744"/>
    <w:rsid w:val="00A63727"/>
    <w:rsid w:val="00A9410E"/>
    <w:rsid w:val="00AB0175"/>
    <w:rsid w:val="00B063E6"/>
    <w:rsid w:val="00B45DB7"/>
    <w:rsid w:val="00B67329"/>
    <w:rsid w:val="00B96370"/>
    <w:rsid w:val="00BA1572"/>
    <w:rsid w:val="00BA65ED"/>
    <w:rsid w:val="00BF326B"/>
    <w:rsid w:val="00BF5D24"/>
    <w:rsid w:val="00C5635F"/>
    <w:rsid w:val="00C659BD"/>
    <w:rsid w:val="00C95C56"/>
    <w:rsid w:val="00C96920"/>
    <w:rsid w:val="00CA60D3"/>
    <w:rsid w:val="00D87AA8"/>
    <w:rsid w:val="00DA02D7"/>
    <w:rsid w:val="00DC2820"/>
    <w:rsid w:val="00E07AE0"/>
    <w:rsid w:val="00E179E7"/>
    <w:rsid w:val="00E2136C"/>
    <w:rsid w:val="00E43D9D"/>
    <w:rsid w:val="00F42BEF"/>
    <w:rsid w:val="00F432C3"/>
    <w:rsid w:val="00F45FB5"/>
    <w:rsid w:val="00F67052"/>
    <w:rsid w:val="00F758C7"/>
    <w:rsid w:val="00F8520F"/>
    <w:rsid w:val="00FA6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D783"/>
  <w15:docId w15:val="{8891E348-4C42-48F1-A4EE-1883CC3F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5FB"/>
    <w:pPr>
      <w:ind w:left="720"/>
      <w:contextualSpacing/>
    </w:pPr>
  </w:style>
  <w:style w:type="paragraph" w:customStyle="1" w:styleId="my-2">
    <w:name w:val="my-2"/>
    <w:basedOn w:val="Normal"/>
    <w:rsid w:val="00877E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02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63"/>
  </w:style>
  <w:style w:type="paragraph" w:styleId="Footer">
    <w:name w:val="footer"/>
    <w:basedOn w:val="Normal"/>
    <w:link w:val="FooterChar"/>
    <w:uiPriority w:val="99"/>
    <w:unhideWhenUsed/>
    <w:rsid w:val="00502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63"/>
  </w:style>
  <w:style w:type="character" w:styleId="Hyperlink">
    <w:name w:val="Hyperlink"/>
    <w:basedOn w:val="DefaultParagraphFont"/>
    <w:uiPriority w:val="99"/>
    <w:unhideWhenUsed/>
    <w:rsid w:val="00075712"/>
    <w:rPr>
      <w:color w:val="0000FF" w:themeColor="hyperlink"/>
      <w:u w:val="single"/>
    </w:rPr>
  </w:style>
  <w:style w:type="character" w:styleId="UnresolvedMention">
    <w:name w:val="Unresolved Mention"/>
    <w:basedOn w:val="DefaultParagraphFont"/>
    <w:uiPriority w:val="99"/>
    <w:semiHidden/>
    <w:unhideWhenUsed/>
    <w:rsid w:val="00075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417460">
      <w:bodyDiv w:val="1"/>
      <w:marLeft w:val="0"/>
      <w:marRight w:val="0"/>
      <w:marTop w:val="0"/>
      <w:marBottom w:val="0"/>
      <w:divBdr>
        <w:top w:val="none" w:sz="0" w:space="0" w:color="auto"/>
        <w:left w:val="none" w:sz="0" w:space="0" w:color="auto"/>
        <w:bottom w:val="none" w:sz="0" w:space="0" w:color="auto"/>
        <w:right w:val="none" w:sz="0" w:space="0" w:color="auto"/>
      </w:divBdr>
      <w:divsChild>
        <w:div w:id="1699086741">
          <w:marLeft w:val="0"/>
          <w:marRight w:val="0"/>
          <w:marTop w:val="0"/>
          <w:marBottom w:val="0"/>
          <w:divBdr>
            <w:top w:val="none" w:sz="0" w:space="0" w:color="auto"/>
            <w:left w:val="none" w:sz="0" w:space="0" w:color="auto"/>
            <w:bottom w:val="none" w:sz="0" w:space="0" w:color="auto"/>
            <w:right w:val="none" w:sz="0" w:space="0" w:color="auto"/>
          </w:divBdr>
        </w:div>
      </w:divsChild>
    </w:div>
    <w:div w:id="1019891287">
      <w:bodyDiv w:val="1"/>
      <w:marLeft w:val="0"/>
      <w:marRight w:val="0"/>
      <w:marTop w:val="0"/>
      <w:marBottom w:val="0"/>
      <w:divBdr>
        <w:top w:val="none" w:sz="0" w:space="0" w:color="auto"/>
        <w:left w:val="none" w:sz="0" w:space="0" w:color="auto"/>
        <w:bottom w:val="none" w:sz="0" w:space="0" w:color="auto"/>
        <w:right w:val="none" w:sz="0" w:space="0" w:color="auto"/>
      </w:divBdr>
      <w:divsChild>
        <w:div w:id="1027373176">
          <w:marLeft w:val="0"/>
          <w:marRight w:val="0"/>
          <w:marTop w:val="120"/>
          <w:marBottom w:val="120"/>
          <w:divBdr>
            <w:top w:val="none" w:sz="0" w:space="0" w:color="auto"/>
            <w:left w:val="none" w:sz="0" w:space="0" w:color="auto"/>
            <w:bottom w:val="none" w:sz="0" w:space="0" w:color="auto"/>
            <w:right w:val="none" w:sz="0" w:space="0" w:color="auto"/>
          </w:divBdr>
        </w:div>
      </w:divsChild>
    </w:div>
    <w:div w:id="2132437325">
      <w:bodyDiv w:val="1"/>
      <w:marLeft w:val="0"/>
      <w:marRight w:val="0"/>
      <w:marTop w:val="0"/>
      <w:marBottom w:val="0"/>
      <w:divBdr>
        <w:top w:val="none" w:sz="0" w:space="0" w:color="auto"/>
        <w:left w:val="none" w:sz="0" w:space="0" w:color="auto"/>
        <w:bottom w:val="none" w:sz="0" w:space="0" w:color="auto"/>
        <w:right w:val="none" w:sz="0" w:space="0" w:color="auto"/>
      </w:divBdr>
      <w:divsChild>
        <w:div w:id="154521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9E63F-212D-404E-A291-461AB188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DL15</dc:creator>
  <cp:lastModifiedBy>DELL</cp:lastModifiedBy>
  <cp:revision>46</cp:revision>
  <dcterms:created xsi:type="dcterms:W3CDTF">2026-04-14T12:45:00Z</dcterms:created>
  <dcterms:modified xsi:type="dcterms:W3CDTF">2026-04-14T14:35:00Z</dcterms:modified>
</cp:coreProperties>
</file>