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13323" w14:textId="77777777" w:rsidR="00843E5B" w:rsidRDefault="00000000">
      <w:pPr>
        <w:pStyle w:val="Title"/>
        <w:spacing w:line="242" w:lineRule="auto"/>
      </w:pPr>
      <w:r>
        <w:t>Decoding the Emotional Subtext of the Human Voice: A Staged CNN-LSTM Framework for Acoustic Affect Classification</w:t>
      </w:r>
    </w:p>
    <w:p w14:paraId="09939C43" w14:textId="77777777" w:rsidR="00843E5B" w:rsidRDefault="00843E5B">
      <w:pPr>
        <w:pStyle w:val="BodyText"/>
        <w:spacing w:before="10"/>
        <w:rPr>
          <w:sz w:val="18"/>
        </w:rPr>
      </w:pPr>
    </w:p>
    <w:p w14:paraId="7EDE61F2" w14:textId="77777777" w:rsidR="00843E5B" w:rsidRDefault="00843E5B">
      <w:pPr>
        <w:pStyle w:val="BodyText"/>
        <w:rPr>
          <w:sz w:val="18"/>
        </w:rPr>
        <w:sectPr w:rsidR="00843E5B">
          <w:type w:val="continuous"/>
          <w:pgSz w:w="12240" w:h="15840"/>
          <w:pgMar w:top="900" w:right="720" w:bottom="280" w:left="720" w:header="720" w:footer="720" w:gutter="0"/>
          <w:cols w:space="720"/>
        </w:sectPr>
      </w:pPr>
    </w:p>
    <w:p w14:paraId="3460762E" w14:textId="77777777" w:rsidR="00843E5B" w:rsidRDefault="00000000">
      <w:pPr>
        <w:pStyle w:val="Heading1"/>
        <w:ind w:left="584"/>
      </w:pPr>
      <w:r>
        <w:t/>
      </w:r>
      <w:r>
        <w:rPr>
          <w:spacing w:val="-1"/>
        </w:rPr>
        <w:t xml:space="preserve"/>
      </w:r>
      <w:r>
        <w:t/>
      </w:r>
      <w:r>
        <w:rPr>
          <w:spacing w:val="-1"/>
        </w:rPr>
        <w:t xml:space="preserve"/>
      </w:r>
      <w:r>
        <w:rPr>
          <w:spacing w:val="-2"/>
        </w:rPr>
        <w:t/>
      </w:r>
    </w:p>
    <w:p w14:paraId="73A28086" w14:textId="77777777" w:rsidR="00843E5B" w:rsidRDefault="00000000">
      <w:pPr>
        <w:spacing w:before="15" w:line="256" w:lineRule="auto"/>
        <w:ind w:left="520" w:right="4"/>
        <w:jc w:val="center"/>
        <w:rPr>
          <w:i/>
          <w:sz w:val="20"/>
        </w:rPr>
      </w:pPr>
      <w:r>
        <w:rPr>
          <w:i/>
          <w:sz w:val="20"/>
        </w:rPr>
        <w:t/>
      </w:r>
    </w:p>
    <w:p w14:paraId="3C298F43" w14:textId="77777777" w:rsidR="00843E5B" w:rsidRDefault="00000000">
      <w:pPr>
        <w:pStyle w:val="BodyText"/>
        <w:spacing w:before="2" w:line="256" w:lineRule="auto"/>
        <w:ind w:left="712" w:right="126" w:hanging="70"/>
        <w:jc w:val="center"/>
      </w:pPr>
      <w:r>
        <w:t xml:space="preserve"/>
      </w:r>
      <w:hyperlink r:id="rId5">
        <w:r>
          <w:rPr>
            <w:spacing w:val="-2"/>
          </w:rPr>
          <w:t/>
        </w:r>
      </w:hyperlink>
    </w:p>
    <w:p w14:paraId="2169DD7A" w14:textId="77777777" w:rsidR="00843E5B" w:rsidRDefault="00843E5B">
      <w:pPr>
        <w:pStyle w:val="BodyText"/>
        <w:spacing w:before="5"/>
      </w:pPr>
    </w:p>
    <w:p w14:paraId="75624684" w14:textId="2EE79ECD" w:rsidR="00843E5B" w:rsidRDefault="00000000">
      <w:pPr>
        <w:pStyle w:val="Heading1"/>
        <w:spacing w:before="1"/>
        <w:ind w:right="4"/>
      </w:pPr>
      <w:r>
        <w:t/>
      </w:r>
      <w:r>
        <w:rPr>
          <w:spacing w:val="13"/>
        </w:rPr>
        <w:t xml:space="preserve"/>
      </w:r>
      <w:r>
        <w:rPr>
          <w:spacing w:val="-2"/>
        </w:rPr>
        <w:t/>
      </w:r>
      <w:r w:rsidR="00745397">
        <w:rPr>
          <w:spacing w:val="-2"/>
        </w:rPr>
        <w:t xml:space="preserve"/>
      </w:r>
    </w:p>
    <w:p w14:paraId="563834CE" w14:textId="3EE8D4A0" w:rsidR="00843E5B" w:rsidRDefault="00000000">
      <w:pPr>
        <w:spacing w:before="15" w:line="256" w:lineRule="auto"/>
        <w:ind w:right="74"/>
        <w:jc w:val="center"/>
        <w:rPr>
          <w:i/>
          <w:sz w:val="20"/>
        </w:rPr>
      </w:pPr>
      <w:r>
        <w:rPr>
          <w:i/>
          <w:sz w:val="20"/>
        </w:rPr>
        <w:t xml:space="preserve"/>
      </w:r>
      <w:r w:rsidR="00745397">
        <w:rPr>
          <w:i/>
          <w:sz w:val="20"/>
        </w:rPr>
        <w:t xml:space="preserve"/>
      </w:r>
      <w:r>
        <w:rPr>
          <w:i/>
          <w:sz w:val="20"/>
        </w:rPr>
        <w:t/>
      </w:r>
    </w:p>
    <w:p w14:paraId="454EB09B" w14:textId="77777777" w:rsidR="00843E5B" w:rsidRDefault="00000000">
      <w:pPr>
        <w:pStyle w:val="BodyText"/>
        <w:spacing w:before="1" w:line="256" w:lineRule="auto"/>
        <w:ind w:left="685" w:right="689" w:hanging="70"/>
        <w:jc w:val="center"/>
      </w:pPr>
      <w:r>
        <w:t xml:space="preserve"/>
      </w:r>
      <w:hyperlink r:id="rId6">
        <w:r>
          <w:rPr>
            <w:spacing w:val="-2"/>
          </w:rPr>
          <w:t/>
        </w:r>
      </w:hyperlink>
    </w:p>
    <w:p w14:paraId="76DA081E" w14:textId="77777777" w:rsidR="00843E5B" w:rsidRDefault="00000000">
      <w:pPr>
        <w:pStyle w:val="Heading1"/>
        <w:ind w:left="289"/>
      </w:pPr>
      <w:r>
        <w:br w:type="column"/>
      </w:r>
      <w:r>
        <w:t/>
      </w:r>
      <w:r>
        <w:rPr>
          <w:spacing w:val="2"/>
        </w:rPr>
        <w:t xml:space="preserve"/>
      </w:r>
      <w:r>
        <w:rPr>
          <w:spacing w:val="-2"/>
        </w:rPr>
        <w:t/>
      </w:r>
    </w:p>
    <w:p w14:paraId="257650A0" w14:textId="77777777" w:rsidR="00843E5B" w:rsidRDefault="00000000">
      <w:pPr>
        <w:spacing w:before="15" w:line="256" w:lineRule="auto"/>
        <w:ind w:left="221"/>
        <w:jc w:val="center"/>
        <w:rPr>
          <w:i/>
          <w:sz w:val="20"/>
        </w:rPr>
      </w:pPr>
      <w:r>
        <w:rPr>
          <w:i/>
          <w:sz w:val="20"/>
        </w:rPr>
        <w:t/>
      </w:r>
    </w:p>
    <w:p w14:paraId="46FFC8FD" w14:textId="77777777" w:rsidR="00843E5B" w:rsidRDefault="00000000">
      <w:pPr>
        <w:pStyle w:val="BodyText"/>
        <w:spacing w:before="2" w:line="256" w:lineRule="auto"/>
        <w:ind w:left="512" w:right="221" w:hanging="70"/>
        <w:jc w:val="center"/>
      </w:pPr>
      <w:r>
        <w:t xml:space="preserve"/>
      </w:r>
      <w:hyperlink r:id="rId7">
        <w:r>
          <w:rPr>
            <w:spacing w:val="-2"/>
          </w:rPr>
          <w:t/>
        </w:r>
      </w:hyperlink>
    </w:p>
    <w:p w14:paraId="7FDB1C7F" w14:textId="4A7EB4F8" w:rsidR="0058470D" w:rsidRDefault="0058470D" w:rsidP="0058470D">
      <w:pPr>
        <w:pStyle w:val="Heading1"/>
        <w:ind w:left="289"/>
      </w:pPr>
      <w:r w:rsidRPr="0058470D">
        <w:t/>
      </w:r>
    </w:p>
    <w:p w14:paraId="13E13EE8" w14:textId="77777777" w:rsidR="0058470D" w:rsidRDefault="0058470D" w:rsidP="0058470D">
      <w:pPr>
        <w:spacing w:before="15" w:line="256" w:lineRule="auto"/>
        <w:ind w:left="221"/>
        <w:jc w:val="center"/>
        <w:rPr>
          <w:i/>
          <w:sz w:val="20"/>
        </w:rPr>
      </w:pPr>
      <w:r>
        <w:rPr>
          <w:i/>
          <w:sz w:val="20"/>
        </w:rPr>
        <w:t/>
      </w:r>
    </w:p>
    <w:p w14:paraId="43370D0B" w14:textId="7E374C49" w:rsidR="0058470D" w:rsidRDefault="0058470D" w:rsidP="0058470D">
      <w:pPr>
        <w:pStyle w:val="BodyText"/>
        <w:spacing w:before="2" w:line="256" w:lineRule="auto"/>
        <w:ind w:left="512" w:right="221" w:hanging="70"/>
        <w:jc w:val="center"/>
      </w:pPr>
      <w:r>
        <w:t xml:space="preserve"/>
      </w:r>
      <w:r w:rsidRPr="0058470D">
        <w:t/>
      </w:r>
    </w:p>
    <w:p w14:paraId="5DCE7AF5" w14:textId="31CE916D" w:rsidR="00843E5B" w:rsidRDefault="00000000">
      <w:pPr>
        <w:pStyle w:val="Heading1"/>
      </w:pPr>
      <w:r>
        <w:br w:type="column"/>
      </w:r>
      <w:r>
        <w:rPr>
          <w:spacing w:val="-2"/>
        </w:rPr>
        <w:t/>
      </w:r>
      <w:r>
        <w:rPr>
          <w:spacing w:val="1"/>
        </w:rPr>
        <w:t xml:space="preserve"/>
      </w:r>
      <w:r>
        <w:rPr>
          <w:spacing w:val="-4"/>
        </w:rPr>
        <w:t/>
      </w:r>
    </w:p>
    <w:p w14:paraId="554FFC2B" w14:textId="77777777" w:rsidR="00843E5B" w:rsidRDefault="00000000">
      <w:pPr>
        <w:spacing w:before="15" w:line="256" w:lineRule="auto"/>
        <w:ind w:right="68"/>
        <w:jc w:val="center"/>
        <w:rPr>
          <w:i/>
          <w:sz w:val="20"/>
        </w:rPr>
      </w:pPr>
      <w:r>
        <w:rPr>
          <w:i/>
          <w:sz w:val="20"/>
        </w:rPr>
        <w:t/>
      </w:r>
    </w:p>
    <w:p w14:paraId="7889DE6D" w14:textId="77777777" w:rsidR="00843E5B" w:rsidRDefault="00000000">
      <w:pPr>
        <w:pStyle w:val="BodyText"/>
        <w:spacing w:before="2" w:line="256" w:lineRule="auto"/>
        <w:ind w:left="782" w:right="780" w:hanging="70"/>
        <w:jc w:val="center"/>
      </w:pPr>
      <w:r>
        <w:t xml:space="preserve"/>
      </w:r>
      <w:hyperlink r:id="rId8">
        <w:r>
          <w:rPr>
            <w:spacing w:val="-2"/>
          </w:rPr>
          <w:t/>
        </w:r>
      </w:hyperlink>
    </w:p>
    <w:p w14:paraId="5C26EF83" w14:textId="77777777" w:rsidR="00843E5B" w:rsidRDefault="00843E5B">
      <w:pPr>
        <w:pStyle w:val="BodyText"/>
        <w:spacing w:line="256" w:lineRule="auto"/>
        <w:jc w:val="center"/>
        <w:sectPr w:rsidR="00843E5B">
          <w:type w:val="continuous"/>
          <w:pgSz w:w="12240" w:h="15840"/>
          <w:pgMar w:top="900" w:right="720" w:bottom="280" w:left="720" w:header="720" w:footer="720" w:gutter="0"/>
          <w:cols w:num="3" w:space="720" w:equalWidth="0">
            <w:col w:w="3657" w:space="65"/>
            <w:col w:w="3362" w:space="65"/>
            <w:col w:w="3651"/>
          </w:cols>
        </w:sectPr>
      </w:pPr>
    </w:p>
    <w:p w14:paraId="5CBF4E6D" w14:textId="77777777" w:rsidR="00843E5B" w:rsidRDefault="00843E5B">
      <w:pPr>
        <w:pStyle w:val="BodyText"/>
        <w:spacing w:before="204"/>
      </w:pPr>
    </w:p>
    <w:p w14:paraId="3230A3A2" w14:textId="77777777" w:rsidR="00843E5B" w:rsidRDefault="00843E5B">
      <w:pPr>
        <w:pStyle w:val="BodyText"/>
        <w:sectPr w:rsidR="00843E5B">
          <w:type w:val="continuous"/>
          <w:pgSz w:w="12240" w:h="15840"/>
          <w:pgMar w:top="900" w:right="720" w:bottom="280" w:left="720" w:header="720" w:footer="720" w:gutter="0"/>
          <w:cols w:space="720"/>
        </w:sectPr>
      </w:pPr>
    </w:p>
    <w:p w14:paraId="0F02573F" w14:textId="25EAE1E5" w:rsidR="00843E5B" w:rsidRDefault="00000000">
      <w:pPr>
        <w:spacing w:before="123" w:line="230" w:lineRule="auto"/>
        <w:ind w:left="259" w:firstLine="199"/>
        <w:jc w:val="both"/>
        <w:rPr>
          <w:b/>
          <w:sz w:val="18"/>
        </w:rPr>
      </w:pPr>
      <w:r w:rsidRPr="0058470D">
        <w:rPr>
          <w:b/>
          <w:iCs/>
          <w:sz w:val="24"/>
          <w:szCs w:val="24"/>
        </w:rPr>
        <w:t/>
      </w:r>
      <w:r>
        <w:rPr>
          <w:b/>
          <w:sz w:val="18"/>
        </w:rPr>
        <w:t/>
      </w:r>
      <w:r w:rsidR="00745397" w:rsidRPr="00745397">
        <w:rPr>
          <w:b/>
          <w:sz w:val="18"/>
        </w:rPr>
        <w:t xml:space="preserve"/>
      </w:r>
      <w:proofErr w:type="spellStart"/>
      <w:r w:rsidR="00745397" w:rsidRPr="00745397">
        <w:rPr>
          <w:b/>
          <w:sz w:val="18"/>
        </w:rPr>
        <w:t/>
      </w:r>
      <w:proofErr w:type="spellEnd"/>
      <w:r w:rsidR="00745397" w:rsidRPr="00745397">
        <w:rPr>
          <w:b/>
          <w:sz w:val="18"/>
        </w:rPr>
        <w:t xml:space="preserve"/>
      </w:r>
      <w:proofErr w:type="spellStart"/>
      <w:r w:rsidR="00745397" w:rsidRPr="00745397">
        <w:rPr>
          <w:b/>
          <w:sz w:val="18"/>
        </w:rPr>
        <w:t/>
      </w:r>
      <w:proofErr w:type="spellEnd"/>
      <w:r w:rsidR="00745397" w:rsidRPr="00745397">
        <w:rPr>
          <w:b/>
          <w:sz w:val="18"/>
        </w:rPr>
        <w:t xml:space="preserve"/>
      </w:r>
      <w:proofErr w:type="spellStart"/>
      <w:r w:rsidR="00745397" w:rsidRPr="00745397">
        <w:rPr>
          <w:b/>
          <w:sz w:val="18"/>
        </w:rPr>
        <w:t/>
      </w:r>
      <w:proofErr w:type="spellEnd"/>
      <w:r w:rsidR="00745397" w:rsidRPr="00745397">
        <w:rPr>
          <w:b/>
          <w:sz w:val="18"/>
        </w:rPr>
        <w:t xml:space="preserve"/>
      </w:r>
      <w:proofErr w:type="spellStart"/>
      <w:r w:rsidR="00745397" w:rsidRPr="00745397">
        <w:rPr>
          <w:b/>
          <w:sz w:val="18"/>
        </w:rPr>
        <w:t/>
      </w:r>
      <w:proofErr w:type="spellEnd"/>
      <w:r>
        <w:rPr>
          <w:b/>
          <w:sz w:val="18"/>
        </w:rPr>
        <w:t/>
      </w:r>
    </w:p>
    <w:p w14:paraId="67D9B3BF" w14:textId="77777777" w:rsidR="00843E5B" w:rsidRDefault="00000000">
      <w:pPr>
        <w:spacing w:before="6" w:line="230" w:lineRule="auto"/>
        <w:ind w:left="259" w:firstLine="199"/>
        <w:jc w:val="both"/>
        <w:rPr>
          <w:b/>
          <w:sz w:val="18"/>
        </w:rPr>
      </w:pPr>
      <w:r>
        <w:rPr>
          <w:b/>
          <w:i/>
          <w:sz w:val="18"/>
        </w:rPr>
        <w:t/>
      </w:r>
      <w:r>
        <w:rPr>
          <w:b/>
          <w:sz w:val="18"/>
        </w:rPr>
        <w:t xml:space="preserve"/>
      </w:r>
      <w:r>
        <w:rPr>
          <w:b/>
          <w:spacing w:val="-2"/>
          <w:sz w:val="18"/>
        </w:rPr>
        <w:t/>
      </w:r>
    </w:p>
    <w:p w14:paraId="25D19881" w14:textId="77777777" w:rsidR="00843E5B" w:rsidRDefault="00000000">
      <w:pPr>
        <w:pStyle w:val="ListParagraph"/>
        <w:numPr>
          <w:ilvl w:val="0"/>
          <w:numId w:val="5"/>
        </w:numPr>
        <w:tabs>
          <w:tab w:val="left" w:pos="2206"/>
        </w:tabs>
        <w:spacing w:before="170"/>
        <w:ind w:left="2206" w:right="0" w:hanging="214"/>
        <w:jc w:val="left"/>
        <w:rPr>
          <w:sz w:val="20"/>
        </w:rPr>
      </w:pPr>
      <w:r>
        <w:rPr>
          <w:smallCaps/>
          <w:spacing w:val="-2"/>
          <w:sz w:val="20"/>
        </w:rPr>
        <w:t>Introduction</w:t>
      </w:r>
    </w:p>
    <w:p w14:paraId="76C91B24" w14:textId="77777777" w:rsidR="00745397" w:rsidRDefault="00745397" w:rsidP="00745397">
      <w:pPr>
        <w:pStyle w:val="BodyText"/>
        <w:spacing w:before="98" w:line="249" w:lineRule="auto"/>
        <w:ind w:left="199" w:right="257"/>
        <w:jc w:val="both"/>
      </w:pPr>
      <w:r>
        <w:t>Imagine a crisis counselor answering an emergency hotline call in the middle of the night. It is not only about analyzing what the caller is saying; it is about observing how the caller hesitates, how their tone suddenly goes up, how quickly their breathing becomes. These para-linguistic cues can reveal even more about the caller than anything else they may utter [1], [2]. Could we use automatic systems to detect high-risk therapy sessions or design voice-based conversational agents that are less emotionally insensitive?</w:t>
      </w:r>
    </w:p>
    <w:p w14:paraId="53D58E81" w14:textId="75D6C392" w:rsidR="00843E5B" w:rsidRDefault="00745397" w:rsidP="00745397">
      <w:pPr>
        <w:pStyle w:val="BodyText"/>
        <w:spacing w:before="98" w:line="249" w:lineRule="auto"/>
        <w:ind w:left="199" w:right="257"/>
        <w:jc w:val="both"/>
      </w:pPr>
      <w:r>
        <w:t>Nevertheless, developing reliable emotion classification models can be challenging. The acoustic signatures of angry speech or sad speech</w:t>
      </w:r>
      <w:r>
        <w:t xml:space="preserve"> </w:t>
      </w:r>
      <w:r>
        <w:t>change dramatically from one speaker or environmental context to another. Human experts also regularly disagree on what the ”true” emotional tag of a speech sample should be [3]. Longer utterances may imply that the speaker may exhibit various emotional states within the same sentence. Short clips do not provide enough information for the system.</w:t>
      </w:r>
    </w:p>
    <w:p w14:paraId="42C8C77A" w14:textId="77777777" w:rsidR="00843E5B" w:rsidRDefault="00000000">
      <w:pPr>
        <w:pStyle w:val="BodyText"/>
        <w:spacing w:before="1" w:line="249" w:lineRule="auto"/>
        <w:ind w:left="199" w:right="257" w:firstLine="199"/>
        <w:jc w:val="both"/>
      </w:pPr>
      <w:r>
        <w:t>Older techniques leaned heavily on hand-picked statistics like</w:t>
      </w:r>
      <w:r>
        <w:rPr>
          <w:spacing w:val="-1"/>
        </w:rPr>
        <w:t xml:space="preserve"> </w:t>
      </w:r>
      <w:r>
        <w:t>mean</w:t>
      </w:r>
      <w:r>
        <w:rPr>
          <w:spacing w:val="-1"/>
        </w:rPr>
        <w:t xml:space="preserve"> </w:t>
      </w:r>
      <w:r>
        <w:t>pitch</w:t>
      </w:r>
      <w:r>
        <w:rPr>
          <w:spacing w:val="-1"/>
        </w:rPr>
        <w:t xml:space="preserve"> </w:t>
      </w:r>
      <w:r>
        <w:t>and</w:t>
      </w:r>
      <w:r>
        <w:rPr>
          <w:spacing w:val="-1"/>
        </w:rPr>
        <w:t xml:space="preserve"> </w:t>
      </w:r>
      <w:r>
        <w:t>shimmer.</w:t>
      </w:r>
      <w:r>
        <w:rPr>
          <w:spacing w:val="-1"/>
        </w:rPr>
        <w:t xml:space="preserve"> </w:t>
      </w:r>
      <w:r>
        <w:t>Those</w:t>
      </w:r>
      <w:r>
        <w:rPr>
          <w:spacing w:val="-1"/>
        </w:rPr>
        <w:t xml:space="preserve"> </w:t>
      </w:r>
      <w:r>
        <w:t>worked</w:t>
      </w:r>
      <w:r>
        <w:rPr>
          <w:spacing w:val="-1"/>
        </w:rPr>
        <w:t xml:space="preserve"> </w:t>
      </w:r>
      <w:r>
        <w:t>fine</w:t>
      </w:r>
      <w:r>
        <w:rPr>
          <w:spacing w:val="-1"/>
        </w:rPr>
        <w:t xml:space="preserve"> </w:t>
      </w:r>
      <w:r>
        <w:t>in</w:t>
      </w:r>
      <w:r>
        <w:rPr>
          <w:spacing w:val="-1"/>
        </w:rPr>
        <w:t xml:space="preserve"> </w:t>
      </w:r>
      <w:r>
        <w:t>controlled labs.</w:t>
      </w:r>
      <w:r>
        <w:rPr>
          <w:spacing w:val="40"/>
        </w:rPr>
        <w:t xml:space="preserve"> </w:t>
      </w:r>
      <w:r>
        <w:t>Throw</w:t>
      </w:r>
      <w:r>
        <w:rPr>
          <w:spacing w:val="40"/>
        </w:rPr>
        <w:t xml:space="preserve"> </w:t>
      </w:r>
      <w:r>
        <w:t>them</w:t>
      </w:r>
      <w:r>
        <w:rPr>
          <w:spacing w:val="40"/>
        </w:rPr>
        <w:t xml:space="preserve"> </w:t>
      </w:r>
      <w:r>
        <w:t>into</w:t>
      </w:r>
      <w:r>
        <w:rPr>
          <w:spacing w:val="40"/>
        </w:rPr>
        <w:t xml:space="preserve"> </w:t>
      </w:r>
      <w:r>
        <w:t>real-world</w:t>
      </w:r>
      <w:r>
        <w:rPr>
          <w:spacing w:val="40"/>
        </w:rPr>
        <w:t xml:space="preserve"> </w:t>
      </w:r>
      <w:r>
        <w:t>noise,</w:t>
      </w:r>
      <w:r>
        <w:rPr>
          <w:spacing w:val="40"/>
        </w:rPr>
        <w:t xml:space="preserve"> </w:t>
      </w:r>
      <w:r>
        <w:t>though,</w:t>
      </w:r>
      <w:r>
        <w:rPr>
          <w:spacing w:val="40"/>
        </w:rPr>
        <w:t xml:space="preserve"> </w:t>
      </w:r>
      <w:r>
        <w:t>and</w:t>
      </w:r>
      <w:r>
        <w:rPr>
          <w:spacing w:val="40"/>
        </w:rPr>
        <w:t xml:space="preserve"> </w:t>
      </w:r>
      <w:proofErr w:type="spellStart"/>
      <w:r>
        <w:t>accu</w:t>
      </w:r>
      <w:proofErr w:type="spellEnd"/>
      <w:r>
        <w:t>-racy plummets. Early recurrent models attempted to fix the sequencing issue but hit severe vanishing gradient walls on anything longer than a few seconds [4], [19].</w:t>
      </w:r>
    </w:p>
    <w:p w14:paraId="2B995A47" w14:textId="13138119" w:rsidR="00843E5B" w:rsidRDefault="00745397">
      <w:pPr>
        <w:pStyle w:val="BodyText"/>
        <w:spacing w:before="2" w:line="249" w:lineRule="auto"/>
        <w:ind w:left="199" w:right="257" w:firstLine="199"/>
        <w:jc w:val="both"/>
      </w:pPr>
      <w:r w:rsidRPr="00745397">
        <w:t xml:space="preserve">It was the deep neural network that ultimately presented us with a solution. Instead of solely depending on a set of pre-defined acoustic features, the CNN would come up with its very own distinctive acoustic features through the process of training itself. The use of LSTM memory cells for dealing with timing would help preserve the sequential information in the input for a longer period compared to that with normal RNNs [6]. Based on this idea, we decided to study if using both architectures together could produce better </w:t>
      </w:r>
      <w:proofErr w:type="gramStart"/>
      <w:r w:rsidRPr="00745397">
        <w:t>results.</w:t>
      </w:r>
      <w:r w:rsidR="00000000">
        <w:t>.</w:t>
      </w:r>
      <w:proofErr w:type="gramEnd"/>
    </w:p>
    <w:p w14:paraId="35293028" w14:textId="77777777" w:rsidR="00843E5B" w:rsidRDefault="00000000">
      <w:pPr>
        <w:pStyle w:val="ListParagraph"/>
        <w:numPr>
          <w:ilvl w:val="0"/>
          <w:numId w:val="5"/>
        </w:numPr>
        <w:tabs>
          <w:tab w:val="left" w:pos="1925"/>
        </w:tabs>
        <w:spacing w:before="154"/>
        <w:ind w:left="1925" w:right="0" w:hanging="289"/>
        <w:jc w:val="left"/>
        <w:rPr>
          <w:sz w:val="20"/>
        </w:rPr>
      </w:pPr>
      <w:r>
        <w:rPr>
          <w:smallCaps/>
          <w:sz w:val="20"/>
        </w:rPr>
        <w:t>Literature</w:t>
      </w:r>
      <w:r>
        <w:rPr>
          <w:smallCaps/>
          <w:spacing w:val="72"/>
          <w:sz w:val="20"/>
        </w:rPr>
        <w:t xml:space="preserve"> </w:t>
      </w:r>
      <w:r>
        <w:rPr>
          <w:smallCaps/>
          <w:spacing w:val="-2"/>
          <w:sz w:val="20"/>
        </w:rPr>
        <w:t>Review</w:t>
      </w:r>
    </w:p>
    <w:p w14:paraId="1FB7583C" w14:textId="77777777" w:rsidR="00745397" w:rsidRDefault="00745397" w:rsidP="00745397">
      <w:pPr>
        <w:pStyle w:val="BodyText"/>
        <w:spacing w:before="71" w:line="249" w:lineRule="auto"/>
        <w:ind w:left="259"/>
        <w:jc w:val="both"/>
      </w:pPr>
      <w:r>
        <w:t>The first SER attempts followed the standard speech recognition pipeline: generate a huge set of acoustic statistics, compress it into one vector, and throw it at an SVM or a Random Forest. In doing so, they ignored the temporal sequence of the speech signal entirely.</w:t>
      </w:r>
    </w:p>
    <w:p w14:paraId="57C0AD18" w14:textId="77777777" w:rsidR="00745397" w:rsidRDefault="00745397" w:rsidP="00745397">
      <w:pPr>
        <w:pStyle w:val="BodyText"/>
        <w:spacing w:before="71" w:line="249" w:lineRule="auto"/>
        <w:ind w:left="259"/>
        <w:jc w:val="both"/>
      </w:pPr>
      <w:r>
        <w:t>Learning from Data versus Manual Feature Engineering. It was a shift in paradigm when researchers discovered that a convolutional layer can actually learn meaningful speech features from spectrograms</w:t>
      </w:r>
    </w:p>
    <w:p w14:paraId="3CC4438A" w14:textId="15BD4D82" w:rsidR="00843E5B" w:rsidRDefault="00745397" w:rsidP="00745397">
      <w:pPr>
        <w:pStyle w:val="BodyText"/>
        <w:spacing w:before="71" w:line="249" w:lineRule="auto"/>
        <w:ind w:left="259"/>
        <w:jc w:val="both"/>
      </w:pPr>
      <w:r>
        <w:t xml:space="preserve">[3]. But no consensus exists about what to give those networks. </w:t>
      </w:r>
      <w:r>
        <w:lastRenderedPageBreak/>
        <w:t>Hema and Marquez [12] advocated for using raw spectrograms, but the quality of their audio may have been too good to represent real-world noise. Conversely, Biswas et al. [14] showed that conventional Mel-filtered cepstral coefficients tend to smooth out small acoustic variations captured by log-frequency spectra. This either-or discussion seemed somewhat limiting to us in the initial stages of experimentation. If distinct inputs encode distinct phenomena, imposing a choice didn’t make sense. That conflict directly led us to try a three-layer data block</w:t>
      </w:r>
      <w:r w:rsidR="00000000">
        <w:t>.</w:t>
      </w:r>
    </w:p>
    <w:p w14:paraId="505FDA7A" w14:textId="3B464081" w:rsidR="00843E5B" w:rsidRDefault="00000000">
      <w:pPr>
        <w:pStyle w:val="BodyText"/>
        <w:spacing w:before="2" w:line="249" w:lineRule="auto"/>
        <w:ind w:left="259" w:firstLine="199"/>
        <w:jc w:val="both"/>
      </w:pPr>
      <w:r>
        <w:rPr>
          <w:b/>
        </w:rPr>
        <w:t xml:space="preserve">The Temporal Alignment </w:t>
      </w:r>
      <w:proofErr w:type="spellStart"/>
      <w:r>
        <w:rPr>
          <w:b/>
        </w:rPr>
        <w:t>Problem.</w:t>
      </w:r>
      <w:r w:rsidR="00745397" w:rsidRPr="00745397">
        <w:t>After</w:t>
      </w:r>
      <w:proofErr w:type="spellEnd"/>
      <w:r w:rsidR="00745397" w:rsidRPr="00745397">
        <w:t xml:space="preserve"> setting up frequency patterns, temporally aligning long chunks of speech sequences proved to be more challenging than initially anticipated. </w:t>
      </w:r>
      <w:proofErr w:type="spellStart"/>
      <w:r w:rsidR="00745397" w:rsidRPr="00745397">
        <w:t>Mirsamadi</w:t>
      </w:r>
      <w:proofErr w:type="spellEnd"/>
      <w:r w:rsidR="00745397" w:rsidRPr="00745397">
        <w:t xml:space="preserve"> et al. [4] used local attention on the LSTM to accurately find the most expressive pieces of speech; however, their approach came at a terrible price. Instead of tweaking the structure of the model, Abdelhamid et al. [5] employed stochastic fractal optimization to explore the hyperparameter space. Although brilliant, trying to replicate the same tuning process proved to be unrealistic for us in the lab. Using self-attention, Li et al. [9] attained outstanding test results. However, their model was tested solely on datasets featuring very narrow speaker diversity, hence leaving its real-life performance an open-ended question. Akinpelu and </w:t>
      </w:r>
      <w:proofErr w:type="spellStart"/>
      <w:r w:rsidR="00745397" w:rsidRPr="00745397">
        <w:t>Viriri</w:t>
      </w:r>
      <w:proofErr w:type="spellEnd"/>
      <w:r w:rsidR="00745397" w:rsidRPr="00745397">
        <w:t xml:space="preserve"> [7] were accurate in stating that sophisticated architectures fail to cope with low-labeling quality and noise. Our experiments in the lab have shown that adding extra attention modules (like [18]) would greatly increase training time without much effect on the testing metrics. As a result of such a frustrating experience, we switched to an absolutely straightforward LSTM</w:t>
      </w:r>
      <w:r>
        <w:t>.</w:t>
      </w:r>
    </w:p>
    <w:p w14:paraId="084D4FE4" w14:textId="77777777" w:rsidR="00843E5B" w:rsidRDefault="00000000">
      <w:pPr>
        <w:pStyle w:val="BodyText"/>
        <w:spacing w:before="1" w:line="249" w:lineRule="auto"/>
        <w:ind w:left="259" w:firstLine="199"/>
        <w:jc w:val="both"/>
      </w:pPr>
      <w:r>
        <w:rPr>
          <w:b/>
        </w:rPr>
        <w:t xml:space="preserve">Cross-Corpus and Multimodal Trade-offs. </w:t>
      </w:r>
      <w:r>
        <w:t>We noticed that models trained under one recording setup rarely behave the</w:t>
      </w:r>
      <w:r>
        <w:rPr>
          <w:spacing w:val="40"/>
        </w:rPr>
        <w:t xml:space="preserve"> </w:t>
      </w:r>
      <w:r>
        <w:t>same</w:t>
      </w:r>
      <w:r>
        <w:rPr>
          <w:spacing w:val="40"/>
        </w:rPr>
        <w:t xml:space="preserve"> </w:t>
      </w:r>
      <w:r>
        <w:t>way</w:t>
      </w:r>
      <w:r>
        <w:rPr>
          <w:spacing w:val="40"/>
        </w:rPr>
        <w:t xml:space="preserve"> </w:t>
      </w:r>
      <w:r>
        <w:t>once</w:t>
      </w:r>
      <w:r>
        <w:rPr>
          <w:spacing w:val="40"/>
        </w:rPr>
        <w:t xml:space="preserve"> </w:t>
      </w:r>
      <w:r>
        <w:t>the</w:t>
      </w:r>
      <w:r>
        <w:rPr>
          <w:spacing w:val="40"/>
        </w:rPr>
        <w:t xml:space="preserve"> </w:t>
      </w:r>
      <w:r>
        <w:t>speakers</w:t>
      </w:r>
      <w:r>
        <w:rPr>
          <w:spacing w:val="40"/>
        </w:rPr>
        <w:t xml:space="preserve"> </w:t>
      </w:r>
      <w:r>
        <w:t>or</w:t>
      </w:r>
      <w:r>
        <w:rPr>
          <w:spacing w:val="40"/>
        </w:rPr>
        <w:t xml:space="preserve"> </w:t>
      </w:r>
      <w:r>
        <w:t>microphones</w:t>
      </w:r>
      <w:r>
        <w:rPr>
          <w:spacing w:val="40"/>
        </w:rPr>
        <w:t xml:space="preserve"> </w:t>
      </w:r>
      <w:r>
        <w:t xml:space="preserve">change. Gao et al. [17] attempted to fix this via adversarial domain </w:t>
      </w:r>
      <w:proofErr w:type="spellStart"/>
      <w:r>
        <w:t>generalisation</w:t>
      </w:r>
      <w:proofErr w:type="spellEnd"/>
      <w:r>
        <w:t>,</w:t>
      </w:r>
      <w:r>
        <w:rPr>
          <w:spacing w:val="32"/>
        </w:rPr>
        <w:t xml:space="preserve"> </w:t>
      </w:r>
      <w:r>
        <w:t>though</w:t>
      </w:r>
      <w:r>
        <w:rPr>
          <w:spacing w:val="32"/>
        </w:rPr>
        <w:t xml:space="preserve"> </w:t>
      </w:r>
      <w:r>
        <w:t>the</w:t>
      </w:r>
      <w:r>
        <w:rPr>
          <w:spacing w:val="32"/>
        </w:rPr>
        <w:t xml:space="preserve"> </w:t>
      </w:r>
      <w:r>
        <w:t>training</w:t>
      </w:r>
      <w:r>
        <w:rPr>
          <w:spacing w:val="32"/>
        </w:rPr>
        <w:t xml:space="preserve"> </w:t>
      </w:r>
      <w:r>
        <w:t>overhead</w:t>
      </w:r>
      <w:r>
        <w:rPr>
          <w:spacing w:val="32"/>
        </w:rPr>
        <w:t xml:space="preserve"> </w:t>
      </w:r>
      <w:r>
        <w:t>makes</w:t>
      </w:r>
      <w:r>
        <w:rPr>
          <w:spacing w:val="32"/>
        </w:rPr>
        <w:t xml:space="preserve"> </w:t>
      </w:r>
      <w:r>
        <w:t>it</w:t>
      </w:r>
      <w:r>
        <w:rPr>
          <w:spacing w:val="32"/>
        </w:rPr>
        <w:t xml:space="preserve"> </w:t>
      </w:r>
      <w:r>
        <w:t>tough to</w:t>
      </w:r>
      <w:r>
        <w:rPr>
          <w:spacing w:val="24"/>
        </w:rPr>
        <w:t xml:space="preserve"> </w:t>
      </w:r>
      <w:r>
        <w:t>scale.</w:t>
      </w:r>
      <w:r>
        <w:rPr>
          <w:spacing w:val="24"/>
        </w:rPr>
        <w:t xml:space="preserve"> </w:t>
      </w:r>
      <w:r>
        <w:t>Other</w:t>
      </w:r>
      <w:r>
        <w:rPr>
          <w:spacing w:val="24"/>
        </w:rPr>
        <w:t xml:space="preserve"> </w:t>
      </w:r>
      <w:r>
        <w:t>teams,</w:t>
      </w:r>
      <w:r>
        <w:rPr>
          <w:spacing w:val="25"/>
        </w:rPr>
        <w:t xml:space="preserve"> </w:t>
      </w:r>
      <w:r>
        <w:t>like</w:t>
      </w:r>
      <w:r>
        <w:rPr>
          <w:spacing w:val="24"/>
        </w:rPr>
        <w:t xml:space="preserve"> </w:t>
      </w:r>
      <w:r>
        <w:t>Mou</w:t>
      </w:r>
      <w:r>
        <w:rPr>
          <w:spacing w:val="24"/>
        </w:rPr>
        <w:t xml:space="preserve"> </w:t>
      </w:r>
      <w:r>
        <w:t>et</w:t>
      </w:r>
      <w:r>
        <w:rPr>
          <w:spacing w:val="25"/>
        </w:rPr>
        <w:t xml:space="preserve"> </w:t>
      </w:r>
      <w:r>
        <w:t>al.</w:t>
      </w:r>
      <w:r>
        <w:rPr>
          <w:spacing w:val="24"/>
        </w:rPr>
        <w:t xml:space="preserve"> </w:t>
      </w:r>
      <w:r>
        <w:t>[11]</w:t>
      </w:r>
      <w:r>
        <w:rPr>
          <w:spacing w:val="24"/>
        </w:rPr>
        <w:t xml:space="preserve"> </w:t>
      </w:r>
      <w:r>
        <w:t>and</w:t>
      </w:r>
      <w:r>
        <w:rPr>
          <w:spacing w:val="24"/>
        </w:rPr>
        <w:t xml:space="preserve"> </w:t>
      </w:r>
      <w:r>
        <w:t>Alamgir</w:t>
      </w:r>
      <w:r>
        <w:rPr>
          <w:spacing w:val="25"/>
        </w:rPr>
        <w:t xml:space="preserve"> </w:t>
      </w:r>
      <w:r>
        <w:rPr>
          <w:spacing w:val="-5"/>
        </w:rPr>
        <w:t>and</w:t>
      </w:r>
    </w:p>
    <w:p w14:paraId="18FEA1F1" w14:textId="77777777" w:rsidR="00843E5B" w:rsidRDefault="00000000">
      <w:pPr>
        <w:pStyle w:val="BodyText"/>
        <w:spacing w:line="114" w:lineRule="exact"/>
        <w:ind w:left="259"/>
        <w:jc w:val="both"/>
      </w:pPr>
      <w:r>
        <w:t>Alam</w:t>
      </w:r>
      <w:r>
        <w:rPr>
          <w:spacing w:val="-2"/>
        </w:rPr>
        <w:t xml:space="preserve"> </w:t>
      </w:r>
      <w:r>
        <w:t>[20],</w:t>
      </w:r>
      <w:r>
        <w:rPr>
          <w:spacing w:val="-2"/>
        </w:rPr>
        <w:t xml:space="preserve"> </w:t>
      </w:r>
      <w:r>
        <w:t>bypassed</w:t>
      </w:r>
      <w:r>
        <w:rPr>
          <w:spacing w:val="-1"/>
        </w:rPr>
        <w:t xml:space="preserve"> </w:t>
      </w:r>
      <w:r>
        <w:t>acoustic</w:t>
      </w:r>
      <w:r>
        <w:rPr>
          <w:spacing w:val="-2"/>
        </w:rPr>
        <w:t xml:space="preserve"> </w:t>
      </w:r>
      <w:r>
        <w:t>limitations</w:t>
      </w:r>
      <w:r>
        <w:rPr>
          <w:spacing w:val="-1"/>
        </w:rPr>
        <w:t xml:space="preserve"> </w:t>
      </w:r>
      <w:r>
        <w:t>entirely</w:t>
      </w:r>
      <w:r>
        <w:rPr>
          <w:spacing w:val="-2"/>
        </w:rPr>
        <w:t xml:space="preserve"> </w:t>
      </w:r>
      <w:r>
        <w:t>by</w:t>
      </w:r>
      <w:r>
        <w:rPr>
          <w:spacing w:val="-1"/>
        </w:rPr>
        <w:t xml:space="preserve"> </w:t>
      </w:r>
      <w:r>
        <w:t>mixing</w:t>
      </w:r>
      <w:r>
        <w:rPr>
          <w:spacing w:val="-2"/>
        </w:rPr>
        <w:t xml:space="preserve"> </w:t>
      </w:r>
      <w:r>
        <w:rPr>
          <w:spacing w:val="-5"/>
        </w:rPr>
        <w:t>in</w:t>
      </w:r>
    </w:p>
    <w:p w14:paraId="7B97524B" w14:textId="1148AA2E" w:rsidR="00843E5B" w:rsidRDefault="00000000">
      <w:pPr>
        <w:pStyle w:val="BodyText"/>
        <w:spacing w:before="71" w:line="249" w:lineRule="auto"/>
        <w:ind w:left="199" w:right="257"/>
        <w:jc w:val="both"/>
      </w:pPr>
      <w:r>
        <w:br w:type="column"/>
      </w:r>
    </w:p>
    <w:p w14:paraId="773D0CD7" w14:textId="77777777" w:rsidR="00843E5B" w:rsidRDefault="00000000">
      <w:pPr>
        <w:pStyle w:val="BodyText"/>
        <w:spacing w:before="19"/>
      </w:pPr>
      <w:r>
        <w:rPr>
          <w:noProof/>
        </w:rPr>
        <w:drawing>
          <wp:anchor distT="0" distB="0" distL="0" distR="0" simplePos="0" relativeHeight="487587840" behindDoc="1" locked="0" layoutInCell="1" allowOverlap="1" wp14:anchorId="6462C7D0" wp14:editId="3C985F63">
            <wp:simplePos x="0" y="0"/>
            <wp:positionH relativeFrom="page">
              <wp:posOffset>4087380</wp:posOffset>
            </wp:positionH>
            <wp:positionV relativeFrom="paragraph">
              <wp:posOffset>173415</wp:posOffset>
            </wp:positionV>
            <wp:extent cx="2902648" cy="159277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2902648" cy="1592770"/>
                    </a:xfrm>
                    <a:prstGeom prst="rect">
                      <a:avLst/>
                    </a:prstGeom>
                  </pic:spPr>
                </pic:pic>
              </a:graphicData>
            </a:graphic>
          </wp:anchor>
        </w:drawing>
      </w:r>
    </w:p>
    <w:p w14:paraId="7C228F36" w14:textId="77777777" w:rsidR="00843E5B" w:rsidRDefault="00843E5B">
      <w:pPr>
        <w:pStyle w:val="BodyText"/>
        <w:spacing w:before="14"/>
      </w:pPr>
    </w:p>
    <w:p w14:paraId="54DCF53D" w14:textId="77777777" w:rsidR="00843E5B" w:rsidRDefault="00000000">
      <w:pPr>
        <w:spacing w:line="232" w:lineRule="auto"/>
        <w:ind w:left="199" w:right="257"/>
        <w:jc w:val="both"/>
        <w:rPr>
          <w:sz w:val="16"/>
        </w:rPr>
      </w:pPr>
      <w:r>
        <w:rPr>
          <w:sz w:val="16"/>
        </w:rPr>
        <w:t>Fig. 1.</w:t>
      </w:r>
      <w:r>
        <w:rPr>
          <w:spacing w:val="40"/>
          <w:sz w:val="16"/>
        </w:rPr>
        <w:t xml:space="preserve"> </w:t>
      </w:r>
      <w:r>
        <w:rPr>
          <w:sz w:val="16"/>
        </w:rPr>
        <w:t>Balanced distribution of 1,440 RAVDESS utterances across eight</w:t>
      </w:r>
      <w:r>
        <w:rPr>
          <w:spacing w:val="40"/>
          <w:sz w:val="16"/>
        </w:rPr>
        <w:t xml:space="preserve"> </w:t>
      </w:r>
      <w:r>
        <w:rPr>
          <w:sz w:val="16"/>
        </w:rPr>
        <w:t>emotion categories, split by speaker gender.</w:t>
      </w:r>
    </w:p>
    <w:p w14:paraId="3BB91148" w14:textId="77777777" w:rsidR="00843E5B" w:rsidRDefault="00843E5B">
      <w:pPr>
        <w:pStyle w:val="BodyText"/>
        <w:rPr>
          <w:sz w:val="16"/>
        </w:rPr>
      </w:pPr>
    </w:p>
    <w:p w14:paraId="45D8D51E" w14:textId="77777777" w:rsidR="00843E5B" w:rsidRDefault="00843E5B">
      <w:pPr>
        <w:pStyle w:val="BodyText"/>
        <w:spacing w:before="7"/>
        <w:rPr>
          <w:sz w:val="16"/>
        </w:rPr>
      </w:pPr>
    </w:p>
    <w:p w14:paraId="2A74B133" w14:textId="77777777" w:rsidR="00843E5B" w:rsidRDefault="00000000">
      <w:pPr>
        <w:pStyle w:val="ListParagraph"/>
        <w:numPr>
          <w:ilvl w:val="0"/>
          <w:numId w:val="4"/>
        </w:numPr>
        <w:tabs>
          <w:tab w:val="left" w:pos="2183"/>
        </w:tabs>
        <w:spacing w:before="1"/>
        <w:ind w:left="2183" w:right="0" w:hanging="342"/>
        <w:jc w:val="left"/>
        <w:rPr>
          <w:sz w:val="20"/>
        </w:rPr>
      </w:pPr>
      <w:r>
        <w:rPr>
          <w:smallCaps/>
          <w:spacing w:val="-2"/>
          <w:sz w:val="20"/>
        </w:rPr>
        <w:t>Methodology</w:t>
      </w:r>
    </w:p>
    <w:p w14:paraId="59BEA813" w14:textId="77777777" w:rsidR="00843E5B" w:rsidRDefault="00000000">
      <w:pPr>
        <w:pStyle w:val="ListParagraph"/>
        <w:numPr>
          <w:ilvl w:val="0"/>
          <w:numId w:val="3"/>
        </w:numPr>
        <w:tabs>
          <w:tab w:val="left" w:pos="469"/>
        </w:tabs>
        <w:spacing w:before="87" w:line="249" w:lineRule="auto"/>
        <w:ind w:firstLine="0"/>
        <w:jc w:val="both"/>
        <w:rPr>
          <w:i/>
          <w:sz w:val="20"/>
        </w:rPr>
      </w:pPr>
      <w:r>
        <w:rPr>
          <w:i/>
          <w:sz w:val="20"/>
        </w:rPr>
        <w:t xml:space="preserve">Signal Conditioning and Multi-Stream Feature </w:t>
      </w:r>
      <w:proofErr w:type="spellStart"/>
      <w:r>
        <w:rPr>
          <w:i/>
          <w:sz w:val="20"/>
        </w:rPr>
        <w:t>Construc-</w:t>
      </w:r>
      <w:r>
        <w:rPr>
          <w:i/>
          <w:spacing w:val="-4"/>
          <w:sz w:val="20"/>
        </w:rPr>
        <w:t>tion</w:t>
      </w:r>
      <w:proofErr w:type="spellEnd"/>
    </w:p>
    <w:p w14:paraId="56AD4755" w14:textId="77777777" w:rsidR="00745397" w:rsidRDefault="00745397" w:rsidP="00745397">
      <w:pPr>
        <w:pStyle w:val="BodyText"/>
        <w:spacing w:line="249" w:lineRule="auto"/>
        <w:ind w:left="199" w:right="257"/>
        <w:jc w:val="both"/>
      </w:pPr>
      <w:r>
        <w:t xml:space="preserve">Each clip was normalized to three seconds by </w:t>
      </w:r>
      <w:proofErr w:type="spellStart"/>
      <w:r>
        <w:t>Librosa</w:t>
      </w:r>
      <w:proofErr w:type="spellEnd"/>
      <w:r>
        <w:t xml:space="preserve"> [13]. Shorter clips were zero-padded while longer ones were trimmed. The calculation of MFCCs employed a Hann window of size 25 </w:t>
      </w:r>
      <w:proofErr w:type="spellStart"/>
      <w:r>
        <w:t>ms</w:t>
      </w:r>
      <w:proofErr w:type="spellEnd"/>
      <w:r>
        <w:t xml:space="preserve"> with a hop of 10 </w:t>
      </w:r>
      <w:proofErr w:type="spellStart"/>
      <w:r>
        <w:t>ms</w:t>
      </w:r>
      <w:proofErr w:type="spellEnd"/>
      <w:r>
        <w:t xml:space="preserve">, resulting in a [40 x T] matrix. Forcible resampling to 150 frames created a tensor of dimensions [150, 40, 1]. Together with MFCCs, chroma and Mel-spectrogram features were also extracted. </w:t>
      </w:r>
    </w:p>
    <w:p w14:paraId="1ADB14F0" w14:textId="50965B93" w:rsidR="00843E5B" w:rsidRDefault="00745397" w:rsidP="00745397">
      <w:pPr>
        <w:pStyle w:val="BodyText"/>
        <w:spacing w:line="249" w:lineRule="auto"/>
        <w:ind w:left="199" w:right="257"/>
        <w:jc w:val="both"/>
      </w:pPr>
      <w:r>
        <w:t>Stacking of these resulted in a 3D stacked matrix [4], [14</w:t>
      </w:r>
      <w:r w:rsidR="00000000">
        <w:t>].</w:t>
      </w:r>
    </w:p>
    <w:p w14:paraId="69EFAB67" w14:textId="77777777" w:rsidR="00745397" w:rsidRDefault="00745397" w:rsidP="00745397">
      <w:pPr>
        <w:pStyle w:val="BodyText"/>
        <w:spacing w:before="2"/>
        <w:ind w:left="199"/>
        <w:jc w:val="both"/>
      </w:pPr>
      <w:r>
        <w:t>This particular configuration was not initially theoretically justified; it emerged purely from trial and error. We started with just using MFCC, but the network would consistently confuse high energy joy with anger. The inclusion of the Mel-spectrogram channel reduced this particular false positive dramatically.</w:t>
      </w:r>
    </w:p>
    <w:p w14:paraId="7788A263" w14:textId="2A8F7632" w:rsidR="00843E5B" w:rsidRDefault="00745397" w:rsidP="00745397">
      <w:pPr>
        <w:pStyle w:val="BodyText"/>
        <w:spacing w:before="2"/>
        <w:ind w:left="199"/>
        <w:jc w:val="both"/>
      </w:pPr>
      <w:r>
        <w:t xml:space="preserve">The basic calculation for the MFCC </w:t>
      </w:r>
      <w:proofErr w:type="spellStart"/>
      <w:r>
        <w:t>filterbank</w:t>
      </w:r>
      <w:proofErr w:type="spellEnd"/>
      <w:r>
        <w:t xml:space="preserve"> is textbook</w:t>
      </w:r>
      <w:r w:rsidR="00000000">
        <w:rPr>
          <w:spacing w:val="-2"/>
        </w:rPr>
        <w:t>:</w:t>
      </w:r>
    </w:p>
    <w:p w14:paraId="4FCAB81C" w14:textId="77777777" w:rsidR="00843E5B" w:rsidRDefault="00843E5B">
      <w:pPr>
        <w:pStyle w:val="BodyText"/>
        <w:jc w:val="both"/>
        <w:sectPr w:rsidR="00843E5B" w:rsidSect="00745397">
          <w:type w:val="continuous"/>
          <w:pgSz w:w="12240" w:h="15840"/>
          <w:pgMar w:top="920" w:right="720" w:bottom="280" w:left="720" w:header="720" w:footer="720" w:gutter="0"/>
          <w:cols w:num="2" w:space="720" w:equalWidth="0">
            <w:col w:w="5281" w:space="40"/>
            <w:col w:w="5479"/>
          </w:cols>
        </w:sectPr>
      </w:pPr>
    </w:p>
    <w:p w14:paraId="2F05E5A9" w14:textId="77777777" w:rsidR="00843E5B" w:rsidRDefault="00000000">
      <w:pPr>
        <w:pStyle w:val="BodyText"/>
        <w:spacing w:before="85" w:line="249" w:lineRule="auto"/>
        <w:ind w:left="259" w:right="38"/>
        <w:jc w:val="both"/>
      </w:pPr>
      <w:r>
        <w:t>video feeds. Video clearly patches up audio blind spots. But the reality of syncing two high-bandwidth streams essentially disqualifies</w:t>
      </w:r>
      <w:r>
        <w:rPr>
          <w:spacing w:val="2"/>
        </w:rPr>
        <w:t xml:space="preserve"> </w:t>
      </w:r>
      <w:r>
        <w:t>those</w:t>
      </w:r>
      <w:r>
        <w:rPr>
          <w:spacing w:val="2"/>
        </w:rPr>
        <w:t xml:space="preserve"> </w:t>
      </w:r>
      <w:r>
        <w:t>architectures</w:t>
      </w:r>
      <w:r>
        <w:rPr>
          <w:spacing w:val="2"/>
        </w:rPr>
        <w:t xml:space="preserve"> </w:t>
      </w:r>
      <w:r>
        <w:t>for</w:t>
      </w:r>
      <w:r>
        <w:rPr>
          <w:spacing w:val="2"/>
        </w:rPr>
        <w:t xml:space="preserve"> </w:t>
      </w:r>
      <w:r>
        <w:t>lightweight,</w:t>
      </w:r>
      <w:r>
        <w:rPr>
          <w:spacing w:val="2"/>
        </w:rPr>
        <w:t xml:space="preserve"> </w:t>
      </w:r>
      <w:r>
        <w:t>audio-only</w:t>
      </w:r>
      <w:r>
        <w:rPr>
          <w:spacing w:val="2"/>
        </w:rPr>
        <w:t xml:space="preserve"> </w:t>
      </w:r>
      <w:r>
        <w:rPr>
          <w:spacing w:val="-5"/>
        </w:rPr>
        <w:t>de-</w:t>
      </w:r>
    </w:p>
    <w:p w14:paraId="104855EB" w14:textId="77777777" w:rsidR="00843E5B" w:rsidRDefault="00000000">
      <w:pPr>
        <w:pStyle w:val="BodyText"/>
        <w:spacing w:before="10"/>
      </w:pPr>
      <w:r>
        <w:br w:type="column"/>
      </w:r>
    </w:p>
    <w:p w14:paraId="4214E3D3" w14:textId="77777777" w:rsidR="00843E5B" w:rsidRDefault="00000000">
      <w:pPr>
        <w:ind w:left="259"/>
        <w:rPr>
          <w:rFonts w:ascii="Calibri"/>
          <w:sz w:val="20"/>
        </w:rPr>
      </w:pPr>
      <w:proofErr w:type="spellStart"/>
      <w:r>
        <w:rPr>
          <w:w w:val="105"/>
          <w:sz w:val="20"/>
        </w:rPr>
        <w:t>MFCC</w:t>
      </w:r>
      <w:r>
        <w:rPr>
          <w:rFonts w:ascii="Calibri"/>
          <w:i/>
          <w:w w:val="105"/>
          <w:sz w:val="20"/>
          <w:vertAlign w:val="subscript"/>
        </w:rPr>
        <w:t>n</w:t>
      </w:r>
      <w:proofErr w:type="spellEnd"/>
      <w:r>
        <w:rPr>
          <w:rFonts w:ascii="Calibri"/>
          <w:i/>
          <w:spacing w:val="-1"/>
          <w:w w:val="130"/>
          <w:sz w:val="20"/>
        </w:rPr>
        <w:t xml:space="preserve"> </w:t>
      </w:r>
      <w:r>
        <w:rPr>
          <w:rFonts w:ascii="Calibri"/>
          <w:spacing w:val="-10"/>
          <w:w w:val="130"/>
          <w:sz w:val="20"/>
        </w:rPr>
        <w:t>=</w:t>
      </w:r>
    </w:p>
    <w:p w14:paraId="3674EC1F" w14:textId="77777777" w:rsidR="00843E5B" w:rsidRDefault="00000000">
      <w:pPr>
        <w:spacing w:before="20"/>
        <w:ind w:left="15"/>
        <w:rPr>
          <w:rFonts w:ascii="Calibri" w:hAnsi="Calibri"/>
          <w:sz w:val="14"/>
        </w:rPr>
      </w:pPr>
      <w:r>
        <w:br w:type="column"/>
      </w:r>
      <w:r>
        <w:rPr>
          <w:rFonts w:ascii="Calibri" w:hAnsi="Calibri"/>
          <w:i/>
          <w:spacing w:val="-88"/>
          <w:w w:val="132"/>
          <w:sz w:val="14"/>
        </w:rPr>
        <w:t>k</w:t>
      </w:r>
      <w:r>
        <w:rPr>
          <w:rFonts w:ascii="Lucida Sans Unicode" w:hAnsi="Lucida Sans Unicode"/>
          <w:spacing w:val="-205"/>
          <w:w w:val="241"/>
          <w:position w:val="43"/>
          <w:sz w:val="20"/>
        </w:rPr>
        <w:t>Σ</w:t>
      </w:r>
      <w:r>
        <w:rPr>
          <w:rFonts w:ascii="Calibri" w:hAnsi="Calibri"/>
          <w:spacing w:val="-4"/>
          <w:w w:val="142"/>
          <w:sz w:val="14"/>
        </w:rPr>
        <w:t>=1</w:t>
      </w:r>
    </w:p>
    <w:p w14:paraId="3E932C44" w14:textId="77777777" w:rsidR="00843E5B" w:rsidRDefault="00000000">
      <w:pPr>
        <w:pStyle w:val="BodyText"/>
        <w:spacing w:before="211"/>
        <w:rPr>
          <w:rFonts w:ascii="Calibri" w:hAnsi="Calibri"/>
        </w:rPr>
      </w:pPr>
      <w:r>
        <w:br w:type="column"/>
      </w:r>
      <w:r>
        <w:rPr>
          <w:rFonts w:ascii="Calibri" w:hAnsi="Calibri"/>
          <w:w w:val="110"/>
        </w:rPr>
        <w:t>log(</w:t>
      </w:r>
      <w:proofErr w:type="spellStart"/>
      <w:r>
        <w:rPr>
          <w:rFonts w:ascii="Calibri" w:hAnsi="Calibri"/>
          <w:i/>
          <w:w w:val="110"/>
        </w:rPr>
        <w:t>S</w:t>
      </w:r>
      <w:r>
        <w:rPr>
          <w:rFonts w:ascii="Calibri" w:hAnsi="Calibri"/>
          <w:i/>
          <w:w w:val="110"/>
          <w:vertAlign w:val="subscript"/>
        </w:rPr>
        <w:t>k</w:t>
      </w:r>
      <w:proofErr w:type="spellEnd"/>
      <w:r>
        <w:rPr>
          <w:rFonts w:ascii="Calibri" w:hAnsi="Calibri"/>
          <w:w w:val="110"/>
        </w:rPr>
        <w:t>)</w:t>
      </w:r>
      <w:r>
        <w:rPr>
          <w:rFonts w:ascii="Calibri" w:hAnsi="Calibri"/>
          <w:spacing w:val="1"/>
          <w:w w:val="110"/>
        </w:rPr>
        <w:t xml:space="preserve"> </w:t>
      </w:r>
      <w:r>
        <w:rPr>
          <w:rFonts w:ascii="Lucida Sans Unicode" w:hAnsi="Lucida Sans Unicode"/>
          <w:w w:val="80"/>
        </w:rPr>
        <w:t>·</w:t>
      </w:r>
      <w:r>
        <w:rPr>
          <w:rFonts w:ascii="Lucida Sans Unicode" w:hAnsi="Lucida Sans Unicode"/>
          <w:spacing w:val="-16"/>
          <w:w w:val="105"/>
        </w:rPr>
        <w:t xml:space="preserve"> </w:t>
      </w:r>
      <w:r>
        <w:rPr>
          <w:rFonts w:ascii="Calibri" w:hAnsi="Calibri"/>
          <w:spacing w:val="-8"/>
          <w:w w:val="105"/>
        </w:rPr>
        <w:t>cos</w:t>
      </w:r>
    </w:p>
    <w:p w14:paraId="2F15FFBA" w14:textId="77777777" w:rsidR="00843E5B" w:rsidRDefault="00000000">
      <w:pPr>
        <w:spacing w:before="76"/>
        <w:rPr>
          <w:rFonts w:ascii="Lucida Sans Unicode" w:hAnsi="Lucida Sans Unicode"/>
          <w:position w:val="15"/>
          <w:sz w:val="20"/>
        </w:rPr>
      </w:pPr>
      <w:r>
        <w:br w:type="column"/>
      </w:r>
      <w:r>
        <w:rPr>
          <w:rFonts w:ascii="Lucida Sans Unicode" w:hAnsi="Lucida Sans Unicode"/>
          <w:spacing w:val="56"/>
          <w:w w:val="110"/>
          <w:position w:val="15"/>
          <w:sz w:val="20"/>
        </w:rPr>
        <w:t xml:space="preserve"> </w:t>
      </w:r>
      <w:r>
        <w:rPr>
          <w:rFonts w:ascii="Calibri" w:hAnsi="Calibri"/>
          <w:i/>
          <w:w w:val="110"/>
          <w:sz w:val="20"/>
          <w:u w:val="single"/>
        </w:rPr>
        <w:t>n</w:t>
      </w:r>
      <w:r>
        <w:rPr>
          <w:rFonts w:ascii="Calibri" w:hAnsi="Calibri"/>
          <w:w w:val="110"/>
          <w:sz w:val="20"/>
          <w:u w:val="single"/>
        </w:rPr>
        <w:t>(</w:t>
      </w:r>
      <w:r>
        <w:rPr>
          <w:rFonts w:ascii="Calibri" w:hAnsi="Calibri"/>
          <w:i/>
          <w:w w:val="110"/>
          <w:sz w:val="20"/>
          <w:u w:val="single"/>
        </w:rPr>
        <w:t xml:space="preserve">k </w:t>
      </w:r>
      <w:r>
        <w:rPr>
          <w:rFonts w:ascii="Lucida Sans Unicode" w:hAnsi="Lucida Sans Unicode"/>
          <w:w w:val="110"/>
          <w:sz w:val="20"/>
          <w:u w:val="single"/>
        </w:rPr>
        <w:t>−</w:t>
      </w:r>
      <w:r>
        <w:rPr>
          <w:rFonts w:ascii="Lucida Sans Unicode" w:hAnsi="Lucida Sans Unicode"/>
          <w:spacing w:val="-25"/>
          <w:w w:val="110"/>
          <w:sz w:val="20"/>
          <w:u w:val="single"/>
        </w:rPr>
        <w:t xml:space="preserve"> </w:t>
      </w:r>
      <w:r>
        <w:rPr>
          <w:rFonts w:ascii="Calibri" w:hAnsi="Calibri"/>
          <w:spacing w:val="-2"/>
          <w:w w:val="110"/>
          <w:sz w:val="20"/>
          <w:u w:val="single"/>
        </w:rPr>
        <w:t>0</w:t>
      </w:r>
      <w:r>
        <w:rPr>
          <w:rFonts w:ascii="Calibri" w:hAnsi="Calibri"/>
          <w:i/>
          <w:spacing w:val="-2"/>
          <w:w w:val="110"/>
          <w:sz w:val="20"/>
          <w:u w:val="single"/>
        </w:rPr>
        <w:t>.</w:t>
      </w:r>
      <w:r>
        <w:rPr>
          <w:rFonts w:ascii="Calibri" w:hAnsi="Calibri"/>
          <w:spacing w:val="-2"/>
          <w:w w:val="110"/>
          <w:sz w:val="20"/>
          <w:u w:val="single"/>
        </w:rPr>
        <w:t>5)</w:t>
      </w:r>
      <w:r>
        <w:rPr>
          <w:rFonts w:ascii="Calibri" w:hAnsi="Calibri"/>
          <w:i/>
          <w:spacing w:val="-2"/>
          <w:w w:val="110"/>
          <w:sz w:val="20"/>
          <w:u w:val="single"/>
        </w:rPr>
        <w:t>π</w:t>
      </w:r>
      <w:r>
        <w:rPr>
          <w:rFonts w:ascii="Lucida Sans Unicode" w:hAnsi="Lucida Sans Unicode"/>
          <w:spacing w:val="-2"/>
          <w:w w:val="110"/>
          <w:position w:val="15"/>
          <w:sz w:val="20"/>
        </w:rPr>
        <w:t xml:space="preserve"> </w:t>
      </w:r>
    </w:p>
    <w:p w14:paraId="7A003FEF" w14:textId="77777777" w:rsidR="00843E5B" w:rsidRDefault="00000000">
      <w:pPr>
        <w:spacing w:line="199" w:lineRule="exact"/>
        <w:ind w:left="539"/>
        <w:rPr>
          <w:rFonts w:ascii="Lucida Sans Unicode"/>
          <w:position w:val="-3"/>
          <w:sz w:val="19"/>
        </w:rPr>
      </w:pPr>
      <w:r>
        <w:rPr>
          <w:rFonts w:ascii="Lucida Sans Unicode"/>
          <w:noProof/>
          <w:position w:val="-3"/>
          <w:sz w:val="19"/>
        </w:rPr>
        <mc:AlternateContent>
          <mc:Choice Requires="wps">
            <w:drawing>
              <wp:inline distT="0" distB="0" distL="0" distR="0" wp14:anchorId="307AEE2B" wp14:editId="770FA595">
                <wp:extent cx="107950" cy="127000"/>
                <wp:effectExtent l="0" t="0" r="0" b="0"/>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 cy="127000"/>
                        </a:xfrm>
                        <a:prstGeom prst="rect">
                          <a:avLst/>
                        </a:prstGeom>
                      </wps:spPr>
                      <wps:txbx>
                        <w:txbxContent>
                          <w:p w14:paraId="10DCB583" w14:textId="77777777" w:rsidR="00843E5B" w:rsidRDefault="00000000">
                            <w:pPr>
                              <w:spacing w:line="199" w:lineRule="exact"/>
                              <w:rPr>
                                <w:rFonts w:ascii="Calibri"/>
                                <w:i/>
                                <w:sz w:val="20"/>
                              </w:rPr>
                            </w:pPr>
                            <w:r>
                              <w:rPr>
                                <w:rFonts w:ascii="Calibri"/>
                                <w:i/>
                                <w:spacing w:val="-10"/>
                                <w:w w:val="160"/>
                                <w:sz w:val="20"/>
                              </w:rPr>
                              <w:t>K</w:t>
                            </w:r>
                          </w:p>
                        </w:txbxContent>
                      </wps:txbx>
                      <wps:bodyPr wrap="square" lIns="0" tIns="0" rIns="0" bIns="0" rtlCol="0">
                        <a:noAutofit/>
                      </wps:bodyPr>
                    </wps:wsp>
                  </a:graphicData>
                </a:graphic>
              </wp:inline>
            </w:drawing>
          </mc:Choice>
          <mc:Fallback>
            <w:pict>
              <v:shapetype w14:anchorId="307AEE2B" id="_x0000_t202" coordsize="21600,21600" o:spt="202" path="m,l,21600r21600,l21600,xe">
                <v:stroke joinstyle="miter"/>
                <v:path gradientshapeok="t" o:connecttype="rect"/>
              </v:shapetype>
              <v:shape id="Textbox 3" o:spid="_x0000_s1026" type="#_x0000_t202" style="width:8.5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" filled="f" stroked="f">
                <v:textbox inset="0,0,0,0">
                  <w:txbxContent>
                    <w:p w14:paraId="10DCB583" w14:textId="77777777" w:rsidR="00843E5B" w:rsidRDefault="00000000">
                      <w:pPr>
                        <w:spacing w:line="199" w:lineRule="exact"/>
                        <w:rPr>
                          <w:rFonts w:ascii="Calibri"/>
                          <w:i/>
                          <w:sz w:val="20"/>
                        </w:rPr>
                      </w:pPr>
                      <w:r>
                        <w:rPr>
                          <w:rFonts w:ascii="Calibri"/>
                          <w:i/>
                          <w:spacing w:val="-10"/>
                          <w:w w:val="160"/>
                          <w:sz w:val="20"/>
                        </w:rPr>
                        <w:t>K</w:t>
                      </w:r>
                    </w:p>
                  </w:txbxContent>
                </v:textbox>
                <w10:anchorlock/>
              </v:shape>
            </w:pict>
          </mc:Fallback>
        </mc:AlternateContent>
      </w:r>
    </w:p>
    <w:p w14:paraId="76A1AAF5" w14:textId="77777777" w:rsidR="00843E5B" w:rsidRDefault="00843E5B">
      <w:pPr>
        <w:pStyle w:val="BodyText"/>
        <w:spacing w:before="7"/>
        <w:rPr>
          <w:rFonts w:ascii="Lucida Sans Unicode"/>
          <w:sz w:val="6"/>
        </w:rPr>
      </w:pPr>
    </w:p>
    <w:p w14:paraId="33287204" w14:textId="77777777" w:rsidR="00843E5B" w:rsidRDefault="00000000">
      <w:pPr>
        <w:pStyle w:val="BodyText"/>
        <w:spacing w:before="243"/>
        <w:jc w:val="center"/>
      </w:pPr>
      <w:r>
        <w:br w:type="column"/>
      </w:r>
      <w:r>
        <w:rPr>
          <w:spacing w:val="-5"/>
        </w:rPr>
        <w:t>(1)</w:t>
      </w:r>
    </w:p>
    <w:p w14:paraId="31AAC46B" w14:textId="77777777" w:rsidR="00843E5B" w:rsidRDefault="00843E5B">
      <w:pPr>
        <w:pStyle w:val="BodyText"/>
        <w:jc w:val="center"/>
        <w:sectPr w:rsidR="00843E5B">
          <w:type w:val="continuous"/>
          <w:pgSz w:w="12240" w:h="15840"/>
          <w:pgMar w:top="900" w:right="720" w:bottom="280" w:left="720" w:header="720" w:footer="720" w:gutter="0"/>
          <w:cols w:num="6" w:space="720" w:equalWidth="0">
            <w:col w:w="5321" w:space="672"/>
            <w:col w:w="1132" w:space="40"/>
            <w:col w:w="306" w:space="32"/>
            <w:col w:w="1044" w:space="0"/>
            <w:col w:w="1302" w:space="200"/>
            <w:col w:w="751"/>
          </w:cols>
        </w:sectPr>
      </w:pPr>
    </w:p>
    <w:p w14:paraId="7F3E02DA" w14:textId="77777777" w:rsidR="00843E5B" w:rsidRDefault="00000000">
      <w:pPr>
        <w:pStyle w:val="BodyText"/>
        <w:spacing w:before="40" w:line="249" w:lineRule="auto"/>
        <w:ind w:left="259"/>
        <w:jc w:val="both"/>
      </w:pPr>
      <w:r>
        <w:rPr>
          <w:noProof/>
        </w:rPr>
        <w:drawing>
          <wp:anchor distT="0" distB="0" distL="0" distR="0" simplePos="0" relativeHeight="15729664" behindDoc="0" locked="0" layoutInCell="1" allowOverlap="1" wp14:anchorId="2E504DA6" wp14:editId="59BFB158">
            <wp:simplePos x="0" y="0"/>
            <wp:positionH relativeFrom="page">
              <wp:posOffset>4087380</wp:posOffset>
            </wp:positionH>
            <wp:positionV relativeFrom="paragraph">
              <wp:posOffset>462689</wp:posOffset>
            </wp:positionV>
            <wp:extent cx="2937695" cy="1612001"/>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2937695" cy="1612001"/>
                    </a:xfrm>
                    <a:prstGeom prst="rect">
                      <a:avLst/>
                    </a:prstGeom>
                  </pic:spPr>
                </pic:pic>
              </a:graphicData>
            </a:graphic>
          </wp:anchor>
        </w:drawing>
      </w:r>
      <w:proofErr w:type="spellStart"/>
      <w:r>
        <w:t>ployment</w:t>
      </w:r>
      <w:proofErr w:type="spellEnd"/>
      <w:r>
        <w:t>.</w:t>
      </w:r>
      <w:r>
        <w:rPr>
          <w:spacing w:val="-11"/>
        </w:rPr>
        <w:t xml:space="preserve"> </w:t>
      </w:r>
      <w:r>
        <w:t>We</w:t>
      </w:r>
      <w:r>
        <w:rPr>
          <w:spacing w:val="-11"/>
        </w:rPr>
        <w:t xml:space="preserve"> </w:t>
      </w:r>
      <w:r>
        <w:t>initially</w:t>
      </w:r>
      <w:r>
        <w:rPr>
          <w:spacing w:val="-11"/>
        </w:rPr>
        <w:t xml:space="preserve"> </w:t>
      </w:r>
      <w:r>
        <w:t>considered</w:t>
      </w:r>
      <w:r>
        <w:rPr>
          <w:spacing w:val="-11"/>
        </w:rPr>
        <w:t xml:space="preserve"> </w:t>
      </w:r>
      <w:r>
        <w:t>trying</w:t>
      </w:r>
      <w:r>
        <w:rPr>
          <w:spacing w:val="-11"/>
        </w:rPr>
        <w:t xml:space="preserve"> </w:t>
      </w:r>
      <w:r>
        <w:t>transfer</w:t>
      </w:r>
      <w:r>
        <w:rPr>
          <w:spacing w:val="-11"/>
        </w:rPr>
        <w:t xml:space="preserve"> </w:t>
      </w:r>
      <w:r>
        <w:t>learning</w:t>
      </w:r>
      <w:r>
        <w:rPr>
          <w:spacing w:val="-11"/>
        </w:rPr>
        <w:t xml:space="preserve"> </w:t>
      </w:r>
      <w:r>
        <w:t>from massive transformers [8], [21], [22], but their unpredictable failure modes and sheer size pushed us back to our staged CNN-LSTM approach.</w:t>
      </w:r>
    </w:p>
    <w:p w14:paraId="09005810" w14:textId="77777777" w:rsidR="00843E5B" w:rsidRDefault="00000000">
      <w:pPr>
        <w:pStyle w:val="BodyText"/>
        <w:spacing w:line="223" w:lineRule="exact"/>
        <w:ind w:left="199"/>
      </w:pPr>
      <w:r>
        <w:br w:type="column"/>
      </w:r>
      <w:r>
        <w:t>where</w:t>
      </w:r>
      <w:r>
        <w:rPr>
          <w:spacing w:val="1"/>
        </w:rPr>
        <w:t xml:space="preserve"> </w:t>
      </w:r>
      <w:proofErr w:type="spellStart"/>
      <w:r>
        <w:rPr>
          <w:rFonts w:ascii="Calibri"/>
          <w:i/>
        </w:rPr>
        <w:t>S</w:t>
      </w:r>
      <w:r>
        <w:rPr>
          <w:rFonts w:ascii="Calibri"/>
          <w:i/>
          <w:vertAlign w:val="subscript"/>
        </w:rPr>
        <w:t>k</w:t>
      </w:r>
      <w:proofErr w:type="spellEnd"/>
      <w:r>
        <w:rPr>
          <w:rFonts w:ascii="Calibri"/>
          <w:i/>
          <w:spacing w:val="20"/>
        </w:rPr>
        <w:t xml:space="preserve"> </w:t>
      </w:r>
      <w:r>
        <w:t>is</w:t>
      </w:r>
      <w:r>
        <w:rPr>
          <w:spacing w:val="1"/>
        </w:rPr>
        <w:t xml:space="preserve"> </w:t>
      </w:r>
      <w:r>
        <w:t>the</w:t>
      </w:r>
      <w:r>
        <w:rPr>
          <w:spacing w:val="1"/>
        </w:rPr>
        <w:t xml:space="preserve"> </w:t>
      </w:r>
      <w:r>
        <w:t>energy</w:t>
      </w:r>
      <w:r>
        <w:rPr>
          <w:spacing w:val="1"/>
        </w:rPr>
        <w:t xml:space="preserve"> </w:t>
      </w:r>
      <w:r>
        <w:t>in</w:t>
      </w:r>
      <w:r>
        <w:rPr>
          <w:spacing w:val="1"/>
        </w:rPr>
        <w:t xml:space="preserve"> </w:t>
      </w:r>
      <w:r>
        <w:t>the</w:t>
      </w:r>
      <w:r>
        <w:rPr>
          <w:spacing w:val="2"/>
        </w:rPr>
        <w:t xml:space="preserve"> </w:t>
      </w:r>
      <w:r>
        <w:rPr>
          <w:rFonts w:ascii="Calibri"/>
          <w:i/>
        </w:rPr>
        <w:t>k</w:t>
      </w:r>
      <w:r>
        <w:t>-</w:t>
      </w:r>
      <w:proofErr w:type="spellStart"/>
      <w:r>
        <w:t>th</w:t>
      </w:r>
      <w:proofErr w:type="spellEnd"/>
      <w:r>
        <w:rPr>
          <w:spacing w:val="1"/>
        </w:rPr>
        <w:t xml:space="preserve"> </w:t>
      </w:r>
      <w:r>
        <w:t>Mel</w:t>
      </w:r>
      <w:r>
        <w:rPr>
          <w:spacing w:val="1"/>
        </w:rPr>
        <w:t xml:space="preserve"> </w:t>
      </w:r>
      <w:r>
        <w:t>filter,</w:t>
      </w:r>
      <w:r>
        <w:rPr>
          <w:spacing w:val="1"/>
        </w:rPr>
        <w:t xml:space="preserve"> </w:t>
      </w:r>
      <w:r>
        <w:rPr>
          <w:rFonts w:ascii="Calibri"/>
          <w:i/>
        </w:rPr>
        <w:t>n</w:t>
      </w:r>
      <w:r>
        <w:rPr>
          <w:rFonts w:ascii="Calibri"/>
          <w:i/>
          <w:spacing w:val="5"/>
        </w:rPr>
        <w:t xml:space="preserve"> </w:t>
      </w:r>
      <w:r>
        <w:t>indexes</w:t>
      </w:r>
      <w:r>
        <w:rPr>
          <w:spacing w:val="2"/>
        </w:rPr>
        <w:t xml:space="preserve"> </w:t>
      </w:r>
      <w:r>
        <w:rPr>
          <w:spacing w:val="-2"/>
        </w:rPr>
        <w:t>cepstral</w:t>
      </w:r>
    </w:p>
    <w:p w14:paraId="6D3F22D2" w14:textId="77777777" w:rsidR="00843E5B" w:rsidRDefault="00000000">
      <w:pPr>
        <w:pStyle w:val="BodyText"/>
        <w:spacing w:line="242" w:lineRule="exact"/>
        <w:ind w:left="199"/>
      </w:pPr>
      <w:r>
        <w:rPr>
          <w:w w:val="110"/>
        </w:rPr>
        <w:t>coefficients</w:t>
      </w:r>
      <w:r>
        <w:rPr>
          <w:spacing w:val="-11"/>
          <w:w w:val="110"/>
        </w:rPr>
        <w:t xml:space="preserve"> </w:t>
      </w:r>
      <w:r>
        <w:rPr>
          <w:w w:val="110"/>
        </w:rPr>
        <w:t>(</w:t>
      </w:r>
      <w:r>
        <w:rPr>
          <w:rFonts w:ascii="Calibri"/>
          <w:i/>
          <w:w w:val="110"/>
        </w:rPr>
        <w:t>L</w:t>
      </w:r>
      <w:r>
        <w:rPr>
          <w:rFonts w:ascii="Calibri"/>
          <w:i/>
          <w:spacing w:val="-12"/>
          <w:w w:val="110"/>
        </w:rPr>
        <w:t xml:space="preserve"> </w:t>
      </w:r>
      <w:r>
        <w:rPr>
          <w:rFonts w:ascii="Calibri"/>
          <w:w w:val="135"/>
        </w:rPr>
        <w:t>=</w:t>
      </w:r>
      <w:r>
        <w:rPr>
          <w:rFonts w:ascii="Calibri"/>
          <w:spacing w:val="-15"/>
          <w:w w:val="135"/>
        </w:rPr>
        <w:t xml:space="preserve"> </w:t>
      </w:r>
      <w:r>
        <w:rPr>
          <w:rFonts w:ascii="Calibri"/>
          <w:w w:val="110"/>
        </w:rPr>
        <w:t>40</w:t>
      </w:r>
      <w:r>
        <w:rPr>
          <w:w w:val="110"/>
        </w:rPr>
        <w:t>),</w:t>
      </w:r>
      <w:r>
        <w:rPr>
          <w:spacing w:val="-10"/>
          <w:w w:val="110"/>
        </w:rPr>
        <w:t xml:space="preserve"> </w:t>
      </w:r>
      <w:r>
        <w:rPr>
          <w:w w:val="110"/>
        </w:rPr>
        <w:t>and</w:t>
      </w:r>
      <w:r>
        <w:rPr>
          <w:spacing w:val="-11"/>
          <w:w w:val="110"/>
        </w:rPr>
        <w:t xml:space="preserve"> </w:t>
      </w:r>
      <w:r>
        <w:rPr>
          <w:rFonts w:ascii="Calibri"/>
          <w:i/>
          <w:w w:val="135"/>
        </w:rPr>
        <w:t>K</w:t>
      </w:r>
      <w:r>
        <w:rPr>
          <w:rFonts w:ascii="Calibri"/>
          <w:i/>
          <w:spacing w:val="-7"/>
          <w:w w:val="135"/>
        </w:rPr>
        <w:t xml:space="preserve"> </w:t>
      </w:r>
      <w:r>
        <w:rPr>
          <w:w w:val="110"/>
        </w:rPr>
        <w:t>is</w:t>
      </w:r>
      <w:r>
        <w:rPr>
          <w:spacing w:val="-10"/>
          <w:w w:val="110"/>
        </w:rPr>
        <w:t xml:space="preserve"> </w:t>
      </w:r>
      <w:r>
        <w:rPr>
          <w:w w:val="110"/>
        </w:rPr>
        <w:t>the</w:t>
      </w:r>
      <w:r>
        <w:rPr>
          <w:spacing w:val="-10"/>
          <w:w w:val="110"/>
        </w:rPr>
        <w:t xml:space="preserve"> </w:t>
      </w:r>
      <w:r>
        <w:rPr>
          <w:w w:val="110"/>
        </w:rPr>
        <w:t>filter</w:t>
      </w:r>
      <w:r>
        <w:rPr>
          <w:spacing w:val="-9"/>
          <w:w w:val="110"/>
        </w:rPr>
        <w:t xml:space="preserve"> </w:t>
      </w:r>
      <w:r>
        <w:rPr>
          <w:spacing w:val="-2"/>
          <w:w w:val="110"/>
        </w:rPr>
        <w:t>count.</w:t>
      </w:r>
    </w:p>
    <w:p w14:paraId="2A27B74B" w14:textId="77777777" w:rsidR="00843E5B" w:rsidRDefault="00843E5B">
      <w:pPr>
        <w:pStyle w:val="BodyText"/>
        <w:spacing w:line="242" w:lineRule="exact"/>
        <w:sectPr w:rsidR="00843E5B">
          <w:type w:val="continuous"/>
          <w:pgSz w:w="12240" w:h="15840"/>
          <w:pgMar w:top="900" w:right="720" w:bottom="280" w:left="720" w:header="720" w:footer="720" w:gutter="0"/>
          <w:cols w:num="2" w:space="720" w:equalWidth="0">
            <w:col w:w="5281" w:space="40"/>
            <w:col w:w="5479"/>
          </w:cols>
        </w:sectPr>
      </w:pPr>
    </w:p>
    <w:p w14:paraId="50AF8C64" w14:textId="77777777" w:rsidR="00843E5B" w:rsidRDefault="00000000">
      <w:pPr>
        <w:pStyle w:val="ListParagraph"/>
        <w:numPr>
          <w:ilvl w:val="0"/>
          <w:numId w:val="5"/>
        </w:numPr>
        <w:tabs>
          <w:tab w:val="left" w:pos="2572"/>
        </w:tabs>
        <w:spacing w:before="154"/>
        <w:ind w:left="2572" w:right="0" w:hanging="384"/>
        <w:jc w:val="left"/>
        <w:rPr>
          <w:sz w:val="16"/>
        </w:rPr>
      </w:pPr>
      <w:r>
        <w:rPr>
          <w:spacing w:val="-2"/>
          <w:sz w:val="20"/>
        </w:rPr>
        <w:t>D</w:t>
      </w:r>
      <w:r>
        <w:rPr>
          <w:spacing w:val="-2"/>
          <w:sz w:val="16"/>
        </w:rPr>
        <w:t>ATASET</w:t>
      </w:r>
    </w:p>
    <w:p w14:paraId="47661B65" w14:textId="77777777" w:rsidR="00745397" w:rsidRDefault="00745397" w:rsidP="00745397">
      <w:pPr>
        <w:pStyle w:val="BodyText"/>
        <w:spacing w:before="2" w:line="249" w:lineRule="auto"/>
        <w:ind w:left="259" w:firstLine="199"/>
        <w:jc w:val="both"/>
      </w:pPr>
      <w:r>
        <w:t>RAVDESS database [1] was chosen to conduct our experiment. Speech samples by twenty-four professional actors – twelve men and twelve women, each expressing one of eight emotions: neutral, calm, happy, sad, angry, fearful, disgust, and surprised were recorded. The recording was made in a professional acoustic booth at a rate of 48 kHz (16-bit WAV).</w:t>
      </w:r>
    </w:p>
    <w:p w14:paraId="7E0B0E74" w14:textId="3335D832" w:rsidR="00843E5B" w:rsidRDefault="00745397" w:rsidP="00745397">
      <w:pPr>
        <w:pStyle w:val="BodyText"/>
        <w:spacing w:before="2" w:line="249" w:lineRule="auto"/>
        <w:ind w:left="259" w:firstLine="199"/>
        <w:jc w:val="both"/>
      </w:pPr>
      <w:r>
        <w:t>RAVDESS was selected mainly because of the clean sampling rate that it provides. Audio files collected on the Internet have an MP3 compression format which distorts the high-frequency harmonic structures completely. The audio file is treated similar to a medical image [10]. Clear and highly-resolved "scans" of the acoustic space are required not to allow CNN to learn only from compression noise</w:t>
      </w:r>
    </w:p>
    <w:p w14:paraId="093676B3" w14:textId="77777777" w:rsidR="00843E5B" w:rsidRDefault="00000000">
      <w:pPr>
        <w:pStyle w:val="BodyText"/>
        <w:rPr>
          <w:sz w:val="16"/>
        </w:rPr>
      </w:pPr>
      <w:r>
        <w:br w:type="column"/>
      </w:r>
    </w:p>
    <w:p w14:paraId="09745C90" w14:textId="77777777" w:rsidR="00843E5B" w:rsidRDefault="00843E5B">
      <w:pPr>
        <w:pStyle w:val="BodyText"/>
        <w:rPr>
          <w:sz w:val="16"/>
        </w:rPr>
      </w:pPr>
    </w:p>
    <w:p w14:paraId="500FC83E" w14:textId="77777777" w:rsidR="00843E5B" w:rsidRDefault="00843E5B">
      <w:pPr>
        <w:pStyle w:val="BodyText"/>
        <w:rPr>
          <w:sz w:val="16"/>
        </w:rPr>
      </w:pPr>
    </w:p>
    <w:p w14:paraId="0881DAC1" w14:textId="77777777" w:rsidR="00843E5B" w:rsidRDefault="00843E5B">
      <w:pPr>
        <w:pStyle w:val="BodyText"/>
        <w:rPr>
          <w:sz w:val="16"/>
        </w:rPr>
      </w:pPr>
    </w:p>
    <w:p w14:paraId="78B1C4A0" w14:textId="77777777" w:rsidR="00843E5B" w:rsidRDefault="00843E5B">
      <w:pPr>
        <w:pStyle w:val="BodyText"/>
        <w:rPr>
          <w:sz w:val="16"/>
        </w:rPr>
      </w:pPr>
    </w:p>
    <w:p w14:paraId="56D115E6" w14:textId="77777777" w:rsidR="00843E5B" w:rsidRDefault="00843E5B">
      <w:pPr>
        <w:pStyle w:val="BodyText"/>
        <w:rPr>
          <w:sz w:val="16"/>
        </w:rPr>
      </w:pPr>
    </w:p>
    <w:p w14:paraId="2E42086D" w14:textId="77777777" w:rsidR="00843E5B" w:rsidRDefault="00843E5B">
      <w:pPr>
        <w:pStyle w:val="BodyText"/>
        <w:rPr>
          <w:sz w:val="16"/>
        </w:rPr>
      </w:pPr>
    </w:p>
    <w:p w14:paraId="3649F858" w14:textId="77777777" w:rsidR="00843E5B" w:rsidRDefault="00843E5B">
      <w:pPr>
        <w:pStyle w:val="BodyText"/>
        <w:rPr>
          <w:sz w:val="16"/>
        </w:rPr>
      </w:pPr>
    </w:p>
    <w:p w14:paraId="4EC90B07" w14:textId="77777777" w:rsidR="00843E5B" w:rsidRDefault="00843E5B">
      <w:pPr>
        <w:pStyle w:val="BodyText"/>
        <w:rPr>
          <w:sz w:val="16"/>
        </w:rPr>
      </w:pPr>
    </w:p>
    <w:p w14:paraId="11B8FB30" w14:textId="77777777" w:rsidR="00843E5B" w:rsidRDefault="00843E5B">
      <w:pPr>
        <w:pStyle w:val="BodyText"/>
        <w:rPr>
          <w:sz w:val="16"/>
        </w:rPr>
      </w:pPr>
    </w:p>
    <w:p w14:paraId="00892CA5" w14:textId="77777777" w:rsidR="00843E5B" w:rsidRDefault="00843E5B">
      <w:pPr>
        <w:pStyle w:val="BodyText"/>
        <w:rPr>
          <w:sz w:val="16"/>
        </w:rPr>
      </w:pPr>
    </w:p>
    <w:p w14:paraId="29825F01" w14:textId="77777777" w:rsidR="00843E5B" w:rsidRDefault="00843E5B">
      <w:pPr>
        <w:pStyle w:val="BodyText"/>
        <w:rPr>
          <w:sz w:val="16"/>
        </w:rPr>
      </w:pPr>
    </w:p>
    <w:p w14:paraId="09837186" w14:textId="77777777" w:rsidR="00843E5B" w:rsidRDefault="00843E5B">
      <w:pPr>
        <w:pStyle w:val="BodyText"/>
        <w:spacing w:before="92"/>
        <w:rPr>
          <w:sz w:val="16"/>
        </w:rPr>
      </w:pPr>
    </w:p>
    <w:p w14:paraId="12A6DD97" w14:textId="77777777" w:rsidR="00843E5B" w:rsidRDefault="00000000">
      <w:pPr>
        <w:spacing w:line="232" w:lineRule="auto"/>
        <w:ind w:left="199" w:right="133"/>
        <w:rPr>
          <w:sz w:val="16"/>
        </w:rPr>
      </w:pPr>
      <w:r>
        <w:rPr>
          <w:sz w:val="16"/>
        </w:rPr>
        <w:t>Fig.</w:t>
      </w:r>
      <w:r>
        <w:rPr>
          <w:spacing w:val="17"/>
          <w:sz w:val="16"/>
        </w:rPr>
        <w:t xml:space="preserve"> </w:t>
      </w:r>
      <w:r>
        <w:rPr>
          <w:sz w:val="16"/>
        </w:rPr>
        <w:t>2.</w:t>
      </w:r>
      <w:r>
        <w:rPr>
          <w:spacing w:val="76"/>
          <w:sz w:val="16"/>
        </w:rPr>
        <w:t xml:space="preserve"> </w:t>
      </w:r>
      <w:r>
        <w:rPr>
          <w:sz w:val="16"/>
        </w:rPr>
        <w:t>Side-by-side</w:t>
      </w:r>
      <w:r>
        <w:rPr>
          <w:spacing w:val="18"/>
          <w:sz w:val="16"/>
        </w:rPr>
        <w:t xml:space="preserve"> </w:t>
      </w:r>
      <w:proofErr w:type="spellStart"/>
      <w:r>
        <w:rPr>
          <w:sz w:val="16"/>
        </w:rPr>
        <w:t>visualisation</w:t>
      </w:r>
      <w:proofErr w:type="spellEnd"/>
      <w:r>
        <w:rPr>
          <w:spacing w:val="17"/>
          <w:sz w:val="16"/>
        </w:rPr>
        <w:t xml:space="preserve"> </w:t>
      </w:r>
      <w:r>
        <w:rPr>
          <w:sz w:val="16"/>
        </w:rPr>
        <w:t>of</w:t>
      </w:r>
      <w:r>
        <w:rPr>
          <w:spacing w:val="18"/>
          <w:sz w:val="16"/>
        </w:rPr>
        <w:t xml:space="preserve"> </w:t>
      </w:r>
      <w:r>
        <w:rPr>
          <w:sz w:val="16"/>
        </w:rPr>
        <w:t>MFCC,</w:t>
      </w:r>
      <w:r>
        <w:rPr>
          <w:spacing w:val="17"/>
          <w:sz w:val="16"/>
        </w:rPr>
        <w:t xml:space="preserve"> </w:t>
      </w:r>
      <w:r>
        <w:rPr>
          <w:sz w:val="16"/>
        </w:rPr>
        <w:t>chroma,</w:t>
      </w:r>
      <w:r>
        <w:rPr>
          <w:spacing w:val="18"/>
          <w:sz w:val="16"/>
        </w:rPr>
        <w:t xml:space="preserve"> </w:t>
      </w:r>
      <w:r>
        <w:rPr>
          <w:sz w:val="16"/>
        </w:rPr>
        <w:t>and</w:t>
      </w:r>
      <w:r>
        <w:rPr>
          <w:spacing w:val="17"/>
          <w:sz w:val="16"/>
        </w:rPr>
        <w:t xml:space="preserve"> </w:t>
      </w:r>
      <w:r>
        <w:rPr>
          <w:sz w:val="16"/>
        </w:rPr>
        <w:t>Mel-spectrogram</w:t>
      </w:r>
      <w:r>
        <w:rPr>
          <w:spacing w:val="40"/>
          <w:sz w:val="16"/>
        </w:rPr>
        <w:t xml:space="preserve"> </w:t>
      </w:r>
      <w:r>
        <w:rPr>
          <w:sz w:val="16"/>
        </w:rPr>
        <w:t xml:space="preserve">for a single RAVDESS utterance labelled </w:t>
      </w:r>
      <w:r>
        <w:rPr>
          <w:i/>
          <w:sz w:val="16"/>
        </w:rPr>
        <w:t>angry</w:t>
      </w:r>
      <w:r>
        <w:rPr>
          <w:sz w:val="16"/>
        </w:rPr>
        <w:t>.</w:t>
      </w:r>
    </w:p>
    <w:p w14:paraId="268F92A8" w14:textId="77777777" w:rsidR="00843E5B" w:rsidRDefault="00843E5B">
      <w:pPr>
        <w:spacing w:line="232" w:lineRule="auto"/>
        <w:rPr>
          <w:sz w:val="16"/>
        </w:rPr>
        <w:sectPr w:rsidR="00843E5B">
          <w:type w:val="continuous"/>
          <w:pgSz w:w="12240" w:h="15840"/>
          <w:pgMar w:top="900" w:right="720" w:bottom="280" w:left="720" w:header="720" w:footer="720" w:gutter="0"/>
          <w:cols w:num="2" w:space="720" w:equalWidth="0">
            <w:col w:w="5281" w:space="40"/>
            <w:col w:w="5479"/>
          </w:cols>
        </w:sectPr>
      </w:pPr>
    </w:p>
    <w:p w14:paraId="6CF9F9FA" w14:textId="77777777" w:rsidR="00843E5B" w:rsidRDefault="00000000">
      <w:pPr>
        <w:pStyle w:val="ListParagraph"/>
        <w:numPr>
          <w:ilvl w:val="0"/>
          <w:numId w:val="3"/>
        </w:numPr>
        <w:tabs>
          <w:tab w:val="left" w:pos="529"/>
        </w:tabs>
        <w:spacing w:before="71"/>
        <w:ind w:left="529" w:right="0" w:hanging="270"/>
        <w:jc w:val="both"/>
        <w:rPr>
          <w:i/>
          <w:sz w:val="20"/>
        </w:rPr>
      </w:pPr>
      <w:r>
        <w:rPr>
          <w:i/>
          <w:spacing w:val="-2"/>
          <w:sz w:val="20"/>
        </w:rPr>
        <w:lastRenderedPageBreak/>
        <w:t>Architectural</w:t>
      </w:r>
      <w:r>
        <w:rPr>
          <w:i/>
          <w:spacing w:val="20"/>
          <w:sz w:val="20"/>
        </w:rPr>
        <w:t xml:space="preserve"> </w:t>
      </w:r>
      <w:r>
        <w:rPr>
          <w:i/>
          <w:spacing w:val="-2"/>
          <w:sz w:val="20"/>
        </w:rPr>
        <w:t>Design</w:t>
      </w:r>
    </w:p>
    <w:p w14:paraId="4CF7E431" w14:textId="77777777" w:rsidR="00843E5B" w:rsidRDefault="00000000">
      <w:pPr>
        <w:pStyle w:val="BodyText"/>
        <w:spacing w:before="120" w:line="249" w:lineRule="auto"/>
        <w:ind w:left="259" w:firstLine="199"/>
        <w:jc w:val="both"/>
      </w:pPr>
      <w:r>
        <w:t>Rather than relying only on predefined acoustic statistics, the CNN gradually learns its own distinct audio fingerprints during training. Once the convolutional block flattens its findings, the recurrent layers take over.</w:t>
      </w:r>
    </w:p>
    <w:p w14:paraId="5CFA117A" w14:textId="77777777" w:rsidR="00843E5B" w:rsidRDefault="00000000">
      <w:pPr>
        <w:pStyle w:val="BodyText"/>
        <w:spacing w:before="48"/>
      </w:pPr>
      <w:r>
        <w:rPr>
          <w:noProof/>
        </w:rPr>
        <w:drawing>
          <wp:anchor distT="0" distB="0" distL="0" distR="0" simplePos="0" relativeHeight="487589888" behindDoc="1" locked="0" layoutInCell="1" allowOverlap="1" wp14:anchorId="2A036738" wp14:editId="5F9B988C">
            <wp:simplePos x="0" y="0"/>
            <wp:positionH relativeFrom="page">
              <wp:posOffset>649185</wp:posOffset>
            </wp:positionH>
            <wp:positionV relativeFrom="paragraph">
              <wp:posOffset>191900</wp:posOffset>
            </wp:positionV>
            <wp:extent cx="3099244" cy="133102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3099244" cy="1331023"/>
                    </a:xfrm>
                    <a:prstGeom prst="rect">
                      <a:avLst/>
                    </a:prstGeom>
                  </pic:spPr>
                </pic:pic>
              </a:graphicData>
            </a:graphic>
          </wp:anchor>
        </w:drawing>
      </w:r>
    </w:p>
    <w:p w14:paraId="007D61D2" w14:textId="77777777" w:rsidR="00843E5B" w:rsidRDefault="00843E5B">
      <w:pPr>
        <w:pStyle w:val="BodyText"/>
        <w:spacing w:before="6"/>
      </w:pPr>
    </w:p>
    <w:p w14:paraId="651E695D" w14:textId="77777777" w:rsidR="00843E5B" w:rsidRDefault="00000000">
      <w:pPr>
        <w:spacing w:before="1" w:line="232" w:lineRule="auto"/>
        <w:ind w:left="259"/>
        <w:jc w:val="both"/>
        <w:rPr>
          <w:sz w:val="16"/>
        </w:rPr>
      </w:pPr>
      <w:r>
        <w:rPr>
          <w:sz w:val="16"/>
        </w:rPr>
        <w:t>Fig. 3.</w:t>
      </w:r>
      <w:r>
        <w:rPr>
          <w:spacing w:val="40"/>
          <w:sz w:val="16"/>
        </w:rPr>
        <w:t xml:space="preserve"> </w:t>
      </w:r>
      <w:r>
        <w:rPr>
          <w:sz w:val="16"/>
        </w:rPr>
        <w:t>End-to-end data flow: raw waveform through preprocessing, CNN</w:t>
      </w:r>
      <w:r>
        <w:rPr>
          <w:spacing w:val="40"/>
          <w:sz w:val="16"/>
        </w:rPr>
        <w:t xml:space="preserve"> </w:t>
      </w:r>
      <w:r>
        <w:rPr>
          <w:sz w:val="16"/>
        </w:rPr>
        <w:t xml:space="preserve">spatial encoding, LSTM temporal encoding, and </w:t>
      </w:r>
      <w:proofErr w:type="spellStart"/>
      <w:r>
        <w:rPr>
          <w:sz w:val="16"/>
        </w:rPr>
        <w:t>softmax</w:t>
      </w:r>
      <w:proofErr w:type="spellEnd"/>
      <w:r>
        <w:rPr>
          <w:sz w:val="16"/>
        </w:rPr>
        <w:t xml:space="preserve"> output.</w:t>
      </w:r>
    </w:p>
    <w:p w14:paraId="5ABCF7D7" w14:textId="77777777" w:rsidR="00843E5B" w:rsidRDefault="00843E5B">
      <w:pPr>
        <w:pStyle w:val="BodyText"/>
        <w:spacing w:before="62"/>
        <w:rPr>
          <w:sz w:val="16"/>
        </w:rPr>
      </w:pPr>
    </w:p>
    <w:p w14:paraId="1E7CDD5B" w14:textId="77777777" w:rsidR="00843E5B" w:rsidRDefault="00000000">
      <w:pPr>
        <w:pStyle w:val="BodyText"/>
        <w:spacing w:line="208" w:lineRule="auto"/>
        <w:ind w:left="259" w:firstLine="199"/>
        <w:jc w:val="both"/>
      </w:pPr>
      <w:r>
        <w:t>The CNN block uses 32 filters (</w:t>
      </w:r>
      <w:r>
        <w:rPr>
          <w:rFonts w:ascii="Calibri" w:hAnsi="Calibri"/>
        </w:rPr>
        <w:t>3</w:t>
      </w:r>
      <w:r>
        <w:rPr>
          <w:rFonts w:ascii="Lucida Sans Unicode" w:hAnsi="Lucida Sans Unicode"/>
        </w:rPr>
        <w:t>×</w:t>
      </w:r>
      <w:r>
        <w:rPr>
          <w:rFonts w:ascii="Calibri" w:hAnsi="Calibri"/>
        </w:rPr>
        <w:t>3</w:t>
      </w:r>
      <w:r>
        <w:t xml:space="preserve">), batch </w:t>
      </w:r>
      <w:proofErr w:type="spellStart"/>
      <w:r>
        <w:t>normalisation</w:t>
      </w:r>
      <w:proofErr w:type="spellEnd"/>
      <w:r>
        <w:t xml:space="preserve">, </w:t>
      </w:r>
      <w:proofErr w:type="spellStart"/>
      <w:r>
        <w:t>ReLU</w:t>
      </w:r>
      <w:proofErr w:type="spellEnd"/>
      <w:r>
        <w:t xml:space="preserve"> activation, and max-pooling:</w:t>
      </w:r>
    </w:p>
    <w:p w14:paraId="3744B544" w14:textId="77777777" w:rsidR="00843E5B" w:rsidRDefault="00000000">
      <w:pPr>
        <w:tabs>
          <w:tab w:val="left" w:pos="5047"/>
        </w:tabs>
        <w:spacing w:before="178"/>
        <w:ind w:left="259" w:firstLine="1267"/>
        <w:rPr>
          <w:sz w:val="20"/>
        </w:rPr>
      </w:pPr>
      <w:r>
        <w:rPr>
          <w:w w:val="110"/>
          <w:sz w:val="20"/>
        </w:rPr>
        <w:t>Feature</w:t>
      </w:r>
      <w:r>
        <w:rPr>
          <w:spacing w:val="-11"/>
          <w:w w:val="110"/>
          <w:sz w:val="20"/>
        </w:rPr>
        <w:t xml:space="preserve"> </w:t>
      </w:r>
      <w:r>
        <w:rPr>
          <w:w w:val="110"/>
          <w:sz w:val="20"/>
        </w:rPr>
        <w:t>Map</w:t>
      </w:r>
      <w:r>
        <w:rPr>
          <w:spacing w:val="-13"/>
          <w:w w:val="110"/>
          <w:sz w:val="20"/>
        </w:rPr>
        <w:t xml:space="preserve"> </w:t>
      </w:r>
      <w:r>
        <w:rPr>
          <w:rFonts w:ascii="Calibri" w:hAnsi="Calibri"/>
          <w:w w:val="130"/>
          <w:sz w:val="20"/>
        </w:rPr>
        <w:t>=</w:t>
      </w:r>
      <w:r>
        <w:rPr>
          <w:rFonts w:ascii="Calibri" w:hAnsi="Calibri"/>
          <w:spacing w:val="-13"/>
          <w:w w:val="130"/>
          <w:sz w:val="20"/>
        </w:rPr>
        <w:t xml:space="preserve"> </w:t>
      </w:r>
      <w:r>
        <w:rPr>
          <w:rFonts w:ascii="Calibri" w:hAnsi="Calibri"/>
          <w:i/>
          <w:w w:val="130"/>
          <w:sz w:val="20"/>
        </w:rPr>
        <w:t>f</w:t>
      </w:r>
      <w:r>
        <w:rPr>
          <w:rFonts w:ascii="Calibri" w:hAnsi="Calibri"/>
          <w:i/>
          <w:spacing w:val="-38"/>
          <w:w w:val="130"/>
          <w:sz w:val="20"/>
        </w:rPr>
        <w:t xml:space="preserve"> </w:t>
      </w:r>
      <w:r>
        <w:rPr>
          <w:rFonts w:ascii="Calibri" w:hAnsi="Calibri"/>
          <w:w w:val="110"/>
          <w:sz w:val="20"/>
        </w:rPr>
        <w:t>(</w:t>
      </w:r>
      <w:r>
        <w:rPr>
          <w:rFonts w:ascii="Calibri" w:hAnsi="Calibri"/>
          <w:i/>
          <w:w w:val="110"/>
          <w:sz w:val="20"/>
        </w:rPr>
        <w:t>W</w:t>
      </w:r>
      <w:r>
        <w:rPr>
          <w:rFonts w:ascii="Calibri" w:hAnsi="Calibri"/>
          <w:i/>
          <w:spacing w:val="10"/>
          <w:w w:val="110"/>
          <w:sz w:val="20"/>
        </w:rPr>
        <w:t xml:space="preserve"> </w:t>
      </w:r>
      <w:r>
        <w:rPr>
          <w:rFonts w:ascii="Lucida Sans Unicode" w:hAnsi="Lucida Sans Unicode"/>
          <w:sz w:val="20"/>
        </w:rPr>
        <w:t>∗</w:t>
      </w:r>
      <w:r>
        <w:rPr>
          <w:rFonts w:ascii="Lucida Sans Unicode" w:hAnsi="Lucida Sans Unicode"/>
          <w:spacing w:val="-19"/>
          <w:sz w:val="20"/>
        </w:rPr>
        <w:t xml:space="preserve"> </w:t>
      </w:r>
      <w:r>
        <w:rPr>
          <w:rFonts w:ascii="Calibri" w:hAnsi="Calibri"/>
          <w:i/>
          <w:w w:val="130"/>
          <w:sz w:val="20"/>
        </w:rPr>
        <w:t>X</w:t>
      </w:r>
      <w:r>
        <w:rPr>
          <w:rFonts w:ascii="Calibri" w:hAnsi="Calibri"/>
          <w:i/>
          <w:spacing w:val="-9"/>
          <w:w w:val="130"/>
          <w:sz w:val="20"/>
        </w:rPr>
        <w:t xml:space="preserve"> </w:t>
      </w:r>
      <w:r>
        <w:rPr>
          <w:rFonts w:ascii="Calibri" w:hAnsi="Calibri"/>
          <w:w w:val="130"/>
          <w:sz w:val="20"/>
        </w:rPr>
        <w:t>+</w:t>
      </w:r>
      <w:r>
        <w:rPr>
          <w:rFonts w:ascii="Calibri" w:hAnsi="Calibri"/>
          <w:spacing w:val="-15"/>
          <w:w w:val="130"/>
          <w:sz w:val="20"/>
        </w:rPr>
        <w:t xml:space="preserve"> </w:t>
      </w:r>
      <w:r>
        <w:rPr>
          <w:rFonts w:ascii="Calibri" w:hAnsi="Calibri"/>
          <w:i/>
          <w:spacing w:val="-5"/>
          <w:w w:val="110"/>
          <w:sz w:val="20"/>
        </w:rPr>
        <w:t>b</w:t>
      </w:r>
      <w:r>
        <w:rPr>
          <w:rFonts w:ascii="Calibri" w:hAnsi="Calibri"/>
          <w:spacing w:val="-5"/>
          <w:w w:val="110"/>
          <w:sz w:val="20"/>
        </w:rPr>
        <w:t>)</w:t>
      </w:r>
      <w:r>
        <w:rPr>
          <w:rFonts w:ascii="Calibri" w:hAnsi="Calibri"/>
          <w:sz w:val="20"/>
        </w:rPr>
        <w:tab/>
      </w:r>
      <w:r>
        <w:rPr>
          <w:spacing w:val="-8"/>
          <w:w w:val="105"/>
          <w:sz w:val="20"/>
        </w:rPr>
        <w:t>(2)</w:t>
      </w:r>
    </w:p>
    <w:p w14:paraId="61EAB6EF" w14:textId="77777777" w:rsidR="00843E5B" w:rsidRDefault="00000000">
      <w:pPr>
        <w:pStyle w:val="BodyText"/>
        <w:spacing w:before="159" w:line="249" w:lineRule="auto"/>
        <w:ind w:left="259"/>
        <w:jc w:val="both"/>
      </w:pPr>
      <w:r>
        <w:t>The</w:t>
      </w:r>
      <w:r>
        <w:rPr>
          <w:spacing w:val="-3"/>
        </w:rPr>
        <w:t xml:space="preserve"> </w:t>
      </w:r>
      <w:r>
        <w:t>flattened</w:t>
      </w:r>
      <w:r>
        <w:rPr>
          <w:spacing w:val="-3"/>
        </w:rPr>
        <w:t xml:space="preserve"> </w:t>
      </w:r>
      <w:r>
        <w:t>sequence</w:t>
      </w:r>
      <w:r>
        <w:rPr>
          <w:spacing w:val="-3"/>
        </w:rPr>
        <w:t xml:space="preserve"> </w:t>
      </w:r>
      <w:r>
        <w:t>then</w:t>
      </w:r>
      <w:r>
        <w:rPr>
          <w:spacing w:val="-3"/>
        </w:rPr>
        <w:t xml:space="preserve"> </w:t>
      </w:r>
      <w:r>
        <w:t>enters</w:t>
      </w:r>
      <w:r>
        <w:rPr>
          <w:spacing w:val="-3"/>
        </w:rPr>
        <w:t xml:space="preserve"> </w:t>
      </w:r>
      <w:r>
        <w:t>a</w:t>
      </w:r>
      <w:r>
        <w:rPr>
          <w:spacing w:val="-3"/>
        </w:rPr>
        <w:t xml:space="preserve"> </w:t>
      </w:r>
      <w:r>
        <w:t>128-cell</w:t>
      </w:r>
      <w:r>
        <w:rPr>
          <w:spacing w:val="-3"/>
        </w:rPr>
        <w:t xml:space="preserve"> </w:t>
      </w:r>
      <w:r>
        <w:t>LSTM,</w:t>
      </w:r>
      <w:r>
        <w:rPr>
          <w:spacing w:val="-3"/>
        </w:rPr>
        <w:t xml:space="preserve"> </w:t>
      </w:r>
      <w:r>
        <w:t>followed by</w:t>
      </w:r>
      <w:r>
        <w:rPr>
          <w:spacing w:val="8"/>
        </w:rPr>
        <w:t xml:space="preserve"> </w:t>
      </w:r>
      <w:r>
        <w:t>a</w:t>
      </w:r>
      <w:r>
        <w:rPr>
          <w:spacing w:val="9"/>
        </w:rPr>
        <w:t xml:space="preserve"> </w:t>
      </w:r>
      <w:r>
        <w:t>64-cell</w:t>
      </w:r>
      <w:r>
        <w:rPr>
          <w:spacing w:val="8"/>
        </w:rPr>
        <w:t xml:space="preserve"> </w:t>
      </w:r>
      <w:r>
        <w:t>LSTM</w:t>
      </w:r>
      <w:r>
        <w:rPr>
          <w:spacing w:val="9"/>
        </w:rPr>
        <w:t xml:space="preserve"> </w:t>
      </w:r>
      <w:r>
        <w:t>that</w:t>
      </w:r>
      <w:r>
        <w:rPr>
          <w:spacing w:val="9"/>
        </w:rPr>
        <w:t xml:space="preserve"> </w:t>
      </w:r>
      <w:r>
        <w:t>only</w:t>
      </w:r>
      <w:r>
        <w:rPr>
          <w:spacing w:val="8"/>
        </w:rPr>
        <w:t xml:space="preserve"> </w:t>
      </w:r>
      <w:r>
        <w:t>returns</w:t>
      </w:r>
      <w:r>
        <w:rPr>
          <w:spacing w:val="10"/>
        </w:rPr>
        <w:t xml:space="preserve"> </w:t>
      </w:r>
      <w:r>
        <w:t>its</w:t>
      </w:r>
      <w:r>
        <w:rPr>
          <w:spacing w:val="8"/>
        </w:rPr>
        <w:t xml:space="preserve"> </w:t>
      </w:r>
      <w:r>
        <w:t>final</w:t>
      </w:r>
      <w:r>
        <w:rPr>
          <w:spacing w:val="8"/>
        </w:rPr>
        <w:t xml:space="preserve"> </w:t>
      </w:r>
      <w:r>
        <w:t>hidden</w:t>
      </w:r>
      <w:r>
        <w:rPr>
          <w:spacing w:val="10"/>
        </w:rPr>
        <w:t xml:space="preserve"> </w:t>
      </w:r>
      <w:r>
        <w:t>state</w:t>
      </w:r>
      <w:r>
        <w:rPr>
          <w:spacing w:val="8"/>
        </w:rPr>
        <w:t xml:space="preserve"> </w:t>
      </w:r>
      <w:r>
        <w:rPr>
          <w:spacing w:val="-4"/>
        </w:rPr>
        <w:t>[6]:</w:t>
      </w:r>
    </w:p>
    <w:p w14:paraId="0478E8BD" w14:textId="77777777" w:rsidR="00843E5B" w:rsidRDefault="00000000">
      <w:pPr>
        <w:tabs>
          <w:tab w:val="left" w:pos="3435"/>
        </w:tabs>
        <w:spacing w:before="192"/>
        <w:jc w:val="right"/>
        <w:rPr>
          <w:sz w:val="20"/>
        </w:rPr>
      </w:pPr>
      <w:proofErr w:type="spellStart"/>
      <w:r>
        <w:rPr>
          <w:rFonts w:ascii="Calibri" w:hAnsi="Calibri"/>
          <w:i/>
          <w:w w:val="120"/>
          <w:sz w:val="20"/>
        </w:rPr>
        <w:t>h</w:t>
      </w:r>
      <w:r>
        <w:rPr>
          <w:rFonts w:ascii="Calibri" w:hAnsi="Calibri"/>
          <w:i/>
          <w:w w:val="120"/>
          <w:sz w:val="20"/>
          <w:vertAlign w:val="subscript"/>
        </w:rPr>
        <w:t>t</w:t>
      </w:r>
      <w:proofErr w:type="spellEnd"/>
      <w:r>
        <w:rPr>
          <w:rFonts w:ascii="Calibri" w:hAnsi="Calibri"/>
          <w:i/>
          <w:spacing w:val="2"/>
          <w:w w:val="125"/>
          <w:sz w:val="20"/>
        </w:rPr>
        <w:t xml:space="preserve"> </w:t>
      </w:r>
      <w:r>
        <w:rPr>
          <w:rFonts w:ascii="Calibri" w:hAnsi="Calibri"/>
          <w:w w:val="125"/>
          <w:sz w:val="20"/>
        </w:rPr>
        <w:t>=</w:t>
      </w:r>
      <w:r>
        <w:rPr>
          <w:rFonts w:ascii="Calibri" w:hAnsi="Calibri"/>
          <w:spacing w:val="-6"/>
          <w:w w:val="125"/>
          <w:sz w:val="20"/>
        </w:rPr>
        <w:t xml:space="preserve"> </w:t>
      </w:r>
      <w:r>
        <w:rPr>
          <w:w w:val="120"/>
          <w:sz w:val="20"/>
        </w:rPr>
        <w:t>LSTM</w:t>
      </w:r>
      <w:r>
        <w:rPr>
          <w:rFonts w:ascii="Calibri" w:hAnsi="Calibri"/>
          <w:w w:val="120"/>
          <w:sz w:val="20"/>
        </w:rPr>
        <w:t>(</w:t>
      </w:r>
      <w:proofErr w:type="spellStart"/>
      <w:r>
        <w:rPr>
          <w:rFonts w:ascii="Calibri" w:hAnsi="Calibri"/>
          <w:i/>
          <w:w w:val="120"/>
          <w:sz w:val="20"/>
        </w:rPr>
        <w:t>x</w:t>
      </w:r>
      <w:r>
        <w:rPr>
          <w:rFonts w:ascii="Calibri" w:hAnsi="Calibri"/>
          <w:i/>
          <w:w w:val="120"/>
          <w:sz w:val="20"/>
          <w:vertAlign w:val="subscript"/>
        </w:rPr>
        <w:t>t</w:t>
      </w:r>
      <w:proofErr w:type="spellEnd"/>
      <w:r>
        <w:rPr>
          <w:rFonts w:ascii="Calibri" w:hAnsi="Calibri"/>
          <w:i/>
          <w:w w:val="120"/>
          <w:sz w:val="20"/>
        </w:rPr>
        <w:t>,</w:t>
      </w:r>
      <w:r>
        <w:rPr>
          <w:rFonts w:ascii="Calibri" w:hAnsi="Calibri"/>
          <w:i/>
          <w:spacing w:val="6"/>
          <w:w w:val="120"/>
          <w:sz w:val="20"/>
        </w:rPr>
        <w:t xml:space="preserve"> </w:t>
      </w:r>
      <w:r>
        <w:rPr>
          <w:rFonts w:ascii="Calibri" w:hAnsi="Calibri"/>
          <w:i/>
          <w:w w:val="120"/>
          <w:sz w:val="20"/>
        </w:rPr>
        <w:t>h</w:t>
      </w:r>
      <w:r>
        <w:rPr>
          <w:rFonts w:ascii="Calibri" w:hAnsi="Calibri"/>
          <w:i/>
          <w:w w:val="120"/>
          <w:sz w:val="20"/>
          <w:vertAlign w:val="subscript"/>
        </w:rPr>
        <w:t>t</w:t>
      </w:r>
      <w:r>
        <w:rPr>
          <w:rFonts w:ascii="Arial" w:hAnsi="Arial"/>
          <w:i/>
          <w:w w:val="120"/>
          <w:sz w:val="20"/>
          <w:vertAlign w:val="subscript"/>
        </w:rPr>
        <w:t>−</w:t>
      </w:r>
      <w:r>
        <w:rPr>
          <w:rFonts w:ascii="Calibri" w:hAnsi="Calibri"/>
          <w:w w:val="120"/>
          <w:sz w:val="20"/>
          <w:vertAlign w:val="subscript"/>
        </w:rPr>
        <w:t>1</w:t>
      </w:r>
      <w:r>
        <w:rPr>
          <w:rFonts w:ascii="Calibri" w:hAnsi="Calibri"/>
          <w:i/>
          <w:w w:val="120"/>
          <w:sz w:val="20"/>
        </w:rPr>
        <w:t>,</w:t>
      </w:r>
      <w:r>
        <w:rPr>
          <w:rFonts w:ascii="Calibri" w:hAnsi="Calibri"/>
          <w:i/>
          <w:spacing w:val="6"/>
          <w:w w:val="120"/>
          <w:sz w:val="20"/>
        </w:rPr>
        <w:t xml:space="preserve"> </w:t>
      </w:r>
      <w:r>
        <w:rPr>
          <w:rFonts w:ascii="Calibri" w:hAnsi="Calibri"/>
          <w:i/>
          <w:spacing w:val="-4"/>
          <w:w w:val="120"/>
          <w:sz w:val="20"/>
        </w:rPr>
        <w:t>c</w:t>
      </w:r>
      <w:r>
        <w:rPr>
          <w:rFonts w:ascii="Calibri" w:hAnsi="Calibri"/>
          <w:i/>
          <w:spacing w:val="-4"/>
          <w:w w:val="120"/>
          <w:sz w:val="20"/>
          <w:vertAlign w:val="subscript"/>
        </w:rPr>
        <w:t>t</w:t>
      </w:r>
      <w:r>
        <w:rPr>
          <w:rFonts w:ascii="Arial" w:hAnsi="Arial"/>
          <w:i/>
          <w:spacing w:val="-4"/>
          <w:w w:val="120"/>
          <w:sz w:val="20"/>
          <w:vertAlign w:val="subscript"/>
        </w:rPr>
        <w:t>−</w:t>
      </w:r>
      <w:r>
        <w:rPr>
          <w:rFonts w:ascii="Calibri" w:hAnsi="Calibri"/>
          <w:spacing w:val="-4"/>
          <w:w w:val="120"/>
          <w:sz w:val="20"/>
          <w:vertAlign w:val="subscript"/>
        </w:rPr>
        <w:t>1</w:t>
      </w:r>
      <w:r>
        <w:rPr>
          <w:rFonts w:ascii="Calibri" w:hAnsi="Calibri"/>
          <w:spacing w:val="-4"/>
          <w:w w:val="120"/>
          <w:sz w:val="20"/>
        </w:rPr>
        <w:t>)</w:t>
      </w:r>
      <w:r>
        <w:rPr>
          <w:rFonts w:ascii="Calibri" w:hAnsi="Calibri"/>
          <w:sz w:val="20"/>
        </w:rPr>
        <w:tab/>
      </w:r>
      <w:r>
        <w:rPr>
          <w:spacing w:val="-5"/>
          <w:w w:val="120"/>
          <w:sz w:val="20"/>
        </w:rPr>
        <w:t>(3)</w:t>
      </w:r>
    </w:p>
    <w:p w14:paraId="2D853C14" w14:textId="77777777" w:rsidR="00843E5B" w:rsidRDefault="00000000">
      <w:pPr>
        <w:pStyle w:val="BodyText"/>
        <w:spacing w:before="194" w:line="249" w:lineRule="auto"/>
        <w:ind w:left="259"/>
        <w:jc w:val="both"/>
      </w:pPr>
      <w:r>
        <w:t xml:space="preserve">A dense layer of 64 neurons with 30% Dropout [15] and a </w:t>
      </w:r>
      <w:proofErr w:type="spellStart"/>
      <w:r>
        <w:t>softmax</w:t>
      </w:r>
      <w:proofErr w:type="spellEnd"/>
      <w:r>
        <w:t xml:space="preserve"> activation completes the network:</w:t>
      </w:r>
    </w:p>
    <w:p w14:paraId="6B5EA58D" w14:textId="77777777" w:rsidR="00843E5B" w:rsidRDefault="00000000">
      <w:pPr>
        <w:tabs>
          <w:tab w:val="left" w:pos="3401"/>
        </w:tabs>
        <w:spacing w:before="162"/>
        <w:jc w:val="right"/>
        <w:rPr>
          <w:sz w:val="20"/>
        </w:rPr>
      </w:pPr>
      <w:r>
        <w:rPr>
          <w:rFonts w:ascii="Calibri" w:hAnsi="Calibri"/>
          <w:i/>
          <w:spacing w:val="-6"/>
          <w:w w:val="115"/>
          <w:sz w:val="20"/>
        </w:rPr>
        <w:t>y</w:t>
      </w:r>
      <w:r>
        <w:rPr>
          <w:rFonts w:ascii="Calibri" w:hAnsi="Calibri"/>
          <w:spacing w:val="-6"/>
          <w:w w:val="115"/>
          <w:sz w:val="20"/>
        </w:rPr>
        <w:t>ˆ</w:t>
      </w:r>
      <w:r>
        <w:rPr>
          <w:rFonts w:ascii="Calibri" w:hAnsi="Calibri"/>
          <w:spacing w:val="-7"/>
          <w:w w:val="115"/>
          <w:sz w:val="20"/>
        </w:rPr>
        <w:t xml:space="preserve"> </w:t>
      </w:r>
      <w:r>
        <w:rPr>
          <w:rFonts w:ascii="Calibri" w:hAnsi="Calibri"/>
          <w:spacing w:val="-6"/>
          <w:w w:val="115"/>
          <w:sz w:val="20"/>
        </w:rPr>
        <w:t>=</w:t>
      </w:r>
      <w:r>
        <w:rPr>
          <w:rFonts w:ascii="Calibri" w:hAnsi="Calibri"/>
          <w:spacing w:val="-7"/>
          <w:w w:val="115"/>
          <w:sz w:val="20"/>
        </w:rPr>
        <w:t xml:space="preserve"> </w:t>
      </w:r>
      <w:proofErr w:type="spellStart"/>
      <w:r>
        <w:rPr>
          <w:spacing w:val="-6"/>
          <w:w w:val="115"/>
          <w:sz w:val="20"/>
        </w:rPr>
        <w:t>softmax</w:t>
      </w:r>
      <w:proofErr w:type="spellEnd"/>
      <w:r>
        <w:rPr>
          <w:rFonts w:ascii="Calibri" w:hAnsi="Calibri"/>
          <w:spacing w:val="-6"/>
          <w:w w:val="115"/>
          <w:sz w:val="20"/>
        </w:rPr>
        <w:t>(</w:t>
      </w:r>
      <w:r>
        <w:rPr>
          <w:rFonts w:ascii="Calibri" w:hAnsi="Calibri"/>
          <w:i/>
          <w:spacing w:val="-6"/>
          <w:w w:val="115"/>
          <w:sz w:val="20"/>
        </w:rPr>
        <w:t>W</w:t>
      </w:r>
      <w:r>
        <w:rPr>
          <w:rFonts w:ascii="Calibri" w:hAnsi="Calibri"/>
          <w:i/>
          <w:spacing w:val="-6"/>
          <w:w w:val="115"/>
          <w:sz w:val="20"/>
          <w:vertAlign w:val="subscript"/>
        </w:rPr>
        <w:t>o</w:t>
      </w:r>
      <w:r>
        <w:rPr>
          <w:rFonts w:ascii="Calibri" w:hAnsi="Calibri"/>
          <w:i/>
          <w:spacing w:val="-7"/>
          <w:w w:val="115"/>
          <w:sz w:val="20"/>
        </w:rPr>
        <w:t xml:space="preserve"> </w:t>
      </w:r>
      <w:r>
        <w:rPr>
          <w:rFonts w:ascii="Lucida Sans Unicode" w:hAnsi="Lucida Sans Unicode"/>
          <w:spacing w:val="-6"/>
          <w:w w:val="80"/>
          <w:sz w:val="20"/>
        </w:rPr>
        <w:t>·</w:t>
      </w:r>
      <w:r>
        <w:rPr>
          <w:rFonts w:ascii="Lucida Sans Unicode" w:hAnsi="Lucida Sans Unicode"/>
          <w:spacing w:val="-7"/>
          <w:w w:val="80"/>
          <w:sz w:val="20"/>
        </w:rPr>
        <w:t xml:space="preserve"> </w:t>
      </w:r>
      <w:proofErr w:type="spellStart"/>
      <w:r>
        <w:rPr>
          <w:rFonts w:ascii="Calibri" w:hAnsi="Calibri"/>
          <w:i/>
          <w:spacing w:val="-6"/>
          <w:w w:val="115"/>
          <w:sz w:val="20"/>
        </w:rPr>
        <w:t>h</w:t>
      </w:r>
      <w:r>
        <w:rPr>
          <w:rFonts w:ascii="Calibri" w:hAnsi="Calibri"/>
          <w:i/>
          <w:spacing w:val="-6"/>
          <w:w w:val="115"/>
          <w:sz w:val="20"/>
          <w:vertAlign w:val="subscript"/>
        </w:rPr>
        <w:t>T</w:t>
      </w:r>
      <w:proofErr w:type="spellEnd"/>
      <w:r>
        <w:rPr>
          <w:rFonts w:ascii="Calibri" w:hAnsi="Calibri"/>
          <w:i/>
          <w:spacing w:val="2"/>
          <w:w w:val="115"/>
          <w:sz w:val="20"/>
        </w:rPr>
        <w:t xml:space="preserve"> </w:t>
      </w:r>
      <w:r>
        <w:rPr>
          <w:rFonts w:ascii="Calibri" w:hAnsi="Calibri"/>
          <w:spacing w:val="-6"/>
          <w:w w:val="115"/>
          <w:sz w:val="20"/>
        </w:rPr>
        <w:t>+</w:t>
      </w:r>
      <w:r>
        <w:rPr>
          <w:rFonts w:ascii="Calibri" w:hAnsi="Calibri"/>
          <w:spacing w:val="-8"/>
          <w:w w:val="115"/>
          <w:sz w:val="20"/>
        </w:rPr>
        <w:t xml:space="preserve"> </w:t>
      </w:r>
      <w:proofErr w:type="spellStart"/>
      <w:r>
        <w:rPr>
          <w:rFonts w:ascii="Calibri" w:hAnsi="Calibri"/>
          <w:i/>
          <w:spacing w:val="-6"/>
          <w:w w:val="115"/>
          <w:sz w:val="20"/>
        </w:rPr>
        <w:t>b</w:t>
      </w:r>
      <w:r>
        <w:rPr>
          <w:rFonts w:ascii="Calibri" w:hAnsi="Calibri"/>
          <w:i/>
          <w:spacing w:val="-6"/>
          <w:w w:val="115"/>
          <w:sz w:val="20"/>
          <w:vertAlign w:val="subscript"/>
        </w:rPr>
        <w:t>o</w:t>
      </w:r>
      <w:proofErr w:type="spellEnd"/>
      <w:r>
        <w:rPr>
          <w:rFonts w:ascii="Calibri" w:hAnsi="Calibri"/>
          <w:spacing w:val="-6"/>
          <w:w w:val="115"/>
          <w:sz w:val="20"/>
        </w:rPr>
        <w:t>)</w:t>
      </w:r>
      <w:r>
        <w:rPr>
          <w:rFonts w:ascii="Calibri" w:hAnsi="Calibri"/>
          <w:sz w:val="20"/>
        </w:rPr>
        <w:tab/>
      </w:r>
      <w:r>
        <w:rPr>
          <w:spacing w:val="-5"/>
          <w:w w:val="115"/>
          <w:sz w:val="20"/>
        </w:rPr>
        <w:t>(4)</w:t>
      </w:r>
    </w:p>
    <w:p w14:paraId="29020DB5" w14:textId="77777777" w:rsidR="00843E5B" w:rsidRDefault="00000000">
      <w:pPr>
        <w:pStyle w:val="ListParagraph"/>
        <w:numPr>
          <w:ilvl w:val="0"/>
          <w:numId w:val="3"/>
        </w:numPr>
        <w:tabs>
          <w:tab w:val="left" w:pos="540"/>
        </w:tabs>
        <w:spacing w:before="174"/>
        <w:ind w:left="540" w:right="0" w:hanging="281"/>
        <w:jc w:val="both"/>
        <w:rPr>
          <w:i/>
          <w:sz w:val="20"/>
        </w:rPr>
      </w:pPr>
      <w:r>
        <w:rPr>
          <w:i/>
          <w:sz w:val="20"/>
        </w:rPr>
        <w:t>Training</w:t>
      </w:r>
      <w:r>
        <w:rPr>
          <w:i/>
          <w:spacing w:val="3"/>
          <w:sz w:val="20"/>
        </w:rPr>
        <w:t xml:space="preserve"> </w:t>
      </w:r>
      <w:r>
        <w:rPr>
          <w:i/>
          <w:sz w:val="20"/>
        </w:rPr>
        <w:t>Protocol</w:t>
      </w:r>
      <w:r>
        <w:rPr>
          <w:i/>
          <w:spacing w:val="6"/>
          <w:sz w:val="20"/>
        </w:rPr>
        <w:t xml:space="preserve"> </w:t>
      </w:r>
      <w:r>
        <w:rPr>
          <w:i/>
          <w:sz w:val="20"/>
        </w:rPr>
        <w:t>and</w:t>
      </w:r>
      <w:r>
        <w:rPr>
          <w:i/>
          <w:spacing w:val="6"/>
          <w:sz w:val="20"/>
        </w:rPr>
        <w:t xml:space="preserve"> </w:t>
      </w:r>
      <w:r>
        <w:rPr>
          <w:i/>
          <w:spacing w:val="-2"/>
          <w:sz w:val="20"/>
        </w:rPr>
        <w:t>Instabilities</w:t>
      </w:r>
    </w:p>
    <w:p w14:paraId="4D0E6E58" w14:textId="2CD80B81" w:rsidR="00843E5B" w:rsidRDefault="009318E9">
      <w:pPr>
        <w:pStyle w:val="BodyText"/>
        <w:spacing w:before="10" w:line="249" w:lineRule="auto"/>
        <w:ind w:left="259"/>
        <w:jc w:val="both"/>
      </w:pPr>
      <w:r w:rsidRPr="009318E9">
        <w:t>The optimization procedure was done with the Adam optimizer and sparse categorical cross entropy loss function, with the learning rate set at 5×10−4. Our early days were fraught with many problems concerning model training stability. Some of these are highlighted in Table I below. Our initial attempts with 50% dropout on dense layers led to the network not learning anything anymore</w:t>
      </w:r>
      <w:r w:rsidR="00000000">
        <w:t>.</w:t>
      </w:r>
    </w:p>
    <w:p w14:paraId="3DAC02F5" w14:textId="77777777" w:rsidR="00843E5B" w:rsidRDefault="00843E5B">
      <w:pPr>
        <w:pStyle w:val="BodyText"/>
        <w:spacing w:before="49"/>
      </w:pPr>
    </w:p>
    <w:p w14:paraId="0AFA3471" w14:textId="77777777" w:rsidR="00843E5B" w:rsidRDefault="00000000">
      <w:pPr>
        <w:spacing w:line="182" w:lineRule="exact"/>
        <w:ind w:left="259"/>
        <w:jc w:val="center"/>
        <w:rPr>
          <w:sz w:val="16"/>
        </w:rPr>
      </w:pPr>
      <w:r>
        <w:rPr>
          <w:spacing w:val="-2"/>
          <w:sz w:val="16"/>
        </w:rPr>
        <w:t>TABLE</w:t>
      </w:r>
      <w:r>
        <w:rPr>
          <w:spacing w:val="4"/>
          <w:sz w:val="16"/>
        </w:rPr>
        <w:t xml:space="preserve"> </w:t>
      </w:r>
      <w:r>
        <w:rPr>
          <w:spacing w:val="-10"/>
          <w:sz w:val="16"/>
        </w:rPr>
        <w:t>I</w:t>
      </w:r>
    </w:p>
    <w:p w14:paraId="3BBA98CF" w14:textId="77777777" w:rsidR="00843E5B" w:rsidRDefault="00000000">
      <w:pPr>
        <w:spacing w:line="182" w:lineRule="exact"/>
        <w:ind w:left="259"/>
        <w:jc w:val="center"/>
        <w:rPr>
          <w:sz w:val="16"/>
        </w:rPr>
      </w:pPr>
      <w:r>
        <w:rPr>
          <w:smallCaps/>
          <w:sz w:val="16"/>
        </w:rPr>
        <w:t>Failed</w:t>
      </w:r>
      <w:r>
        <w:rPr>
          <w:smallCaps/>
          <w:spacing w:val="46"/>
          <w:sz w:val="16"/>
        </w:rPr>
        <w:t xml:space="preserve"> </w:t>
      </w:r>
      <w:r>
        <w:rPr>
          <w:smallCaps/>
          <w:sz w:val="16"/>
        </w:rPr>
        <w:t>Hyperparameter</w:t>
      </w:r>
      <w:r>
        <w:rPr>
          <w:smallCaps/>
          <w:spacing w:val="46"/>
          <w:sz w:val="16"/>
        </w:rPr>
        <w:t xml:space="preserve"> </w:t>
      </w:r>
      <w:r>
        <w:rPr>
          <w:smallCaps/>
          <w:sz w:val="16"/>
        </w:rPr>
        <w:t>Attempts</w:t>
      </w:r>
      <w:r>
        <w:rPr>
          <w:smallCaps/>
          <w:spacing w:val="46"/>
          <w:sz w:val="16"/>
        </w:rPr>
        <w:t xml:space="preserve"> </w:t>
      </w:r>
      <w:r>
        <w:rPr>
          <w:smallCaps/>
          <w:sz w:val="16"/>
        </w:rPr>
        <w:t>During</w:t>
      </w:r>
      <w:r>
        <w:rPr>
          <w:smallCaps/>
          <w:spacing w:val="46"/>
          <w:sz w:val="16"/>
        </w:rPr>
        <w:t xml:space="preserve"> </w:t>
      </w:r>
      <w:r>
        <w:rPr>
          <w:smallCaps/>
          <w:sz w:val="16"/>
        </w:rPr>
        <w:t>Preliminary</w:t>
      </w:r>
      <w:r>
        <w:rPr>
          <w:smallCaps/>
          <w:spacing w:val="46"/>
          <w:sz w:val="16"/>
        </w:rPr>
        <w:t xml:space="preserve"> </w:t>
      </w:r>
      <w:r>
        <w:rPr>
          <w:smallCaps/>
          <w:spacing w:val="-2"/>
          <w:sz w:val="16"/>
        </w:rPr>
        <w:t>Tuning</w:t>
      </w:r>
    </w:p>
    <w:p w14:paraId="00851B2A" w14:textId="77777777" w:rsidR="00843E5B" w:rsidRDefault="00843E5B">
      <w:pPr>
        <w:pStyle w:val="BodyText"/>
        <w:spacing w:before="4"/>
        <w:rPr>
          <w:sz w:val="15"/>
        </w:rPr>
      </w:pP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812"/>
        <w:gridCol w:w="2790"/>
      </w:tblGrid>
      <w:tr w:rsidR="00843E5B" w14:paraId="5DC8A54E" w14:textId="77777777">
        <w:trPr>
          <w:trHeight w:val="177"/>
        </w:trPr>
        <w:tc>
          <w:tcPr>
            <w:tcW w:w="972" w:type="dxa"/>
          </w:tcPr>
          <w:p w14:paraId="0D6FC532" w14:textId="77777777" w:rsidR="00843E5B" w:rsidRDefault="00000000">
            <w:pPr>
              <w:pStyle w:val="TableParagraph"/>
              <w:rPr>
                <w:b/>
                <w:sz w:val="16"/>
              </w:rPr>
            </w:pPr>
            <w:r>
              <w:rPr>
                <w:b/>
                <w:sz w:val="16"/>
              </w:rPr>
              <w:t>Batch</w:t>
            </w:r>
            <w:r>
              <w:rPr>
                <w:b/>
                <w:spacing w:val="13"/>
                <w:sz w:val="16"/>
              </w:rPr>
              <w:t xml:space="preserve"> </w:t>
            </w:r>
            <w:r>
              <w:rPr>
                <w:b/>
                <w:spacing w:val="-4"/>
                <w:sz w:val="16"/>
              </w:rPr>
              <w:t>Size</w:t>
            </w:r>
          </w:p>
        </w:tc>
        <w:tc>
          <w:tcPr>
            <w:tcW w:w="812" w:type="dxa"/>
          </w:tcPr>
          <w:p w14:paraId="13ECC5B7" w14:textId="77777777" w:rsidR="00843E5B" w:rsidRDefault="00000000">
            <w:pPr>
              <w:pStyle w:val="TableParagraph"/>
              <w:rPr>
                <w:b/>
                <w:sz w:val="16"/>
              </w:rPr>
            </w:pPr>
            <w:r>
              <w:rPr>
                <w:b/>
                <w:spacing w:val="-2"/>
                <w:sz w:val="16"/>
              </w:rPr>
              <w:t>Dropout</w:t>
            </w:r>
          </w:p>
        </w:tc>
        <w:tc>
          <w:tcPr>
            <w:tcW w:w="2790" w:type="dxa"/>
          </w:tcPr>
          <w:p w14:paraId="7D69C572" w14:textId="77777777" w:rsidR="00843E5B" w:rsidRDefault="00000000">
            <w:pPr>
              <w:pStyle w:val="TableParagraph"/>
              <w:ind w:left="118"/>
              <w:jc w:val="left"/>
              <w:rPr>
                <w:b/>
                <w:sz w:val="16"/>
              </w:rPr>
            </w:pPr>
            <w:r>
              <w:rPr>
                <w:b/>
                <w:sz w:val="16"/>
              </w:rPr>
              <w:t>Observed</w:t>
            </w:r>
            <w:r>
              <w:rPr>
                <w:b/>
                <w:spacing w:val="8"/>
                <w:sz w:val="16"/>
              </w:rPr>
              <w:t xml:space="preserve"> </w:t>
            </w:r>
            <w:r>
              <w:rPr>
                <w:b/>
                <w:spacing w:val="-2"/>
                <w:sz w:val="16"/>
              </w:rPr>
              <w:t>Consequence</w:t>
            </w:r>
          </w:p>
        </w:tc>
      </w:tr>
      <w:tr w:rsidR="00843E5B" w14:paraId="54C0C9C0" w14:textId="77777777">
        <w:trPr>
          <w:trHeight w:val="356"/>
        </w:trPr>
        <w:tc>
          <w:tcPr>
            <w:tcW w:w="972" w:type="dxa"/>
          </w:tcPr>
          <w:p w14:paraId="757A7F5E" w14:textId="77777777" w:rsidR="00843E5B" w:rsidRDefault="00000000">
            <w:pPr>
              <w:pStyle w:val="TableParagraph"/>
              <w:spacing w:line="159" w:lineRule="exact"/>
              <w:rPr>
                <w:sz w:val="16"/>
              </w:rPr>
            </w:pPr>
            <w:r>
              <w:rPr>
                <w:spacing w:val="-5"/>
                <w:sz w:val="16"/>
              </w:rPr>
              <w:t>128</w:t>
            </w:r>
          </w:p>
        </w:tc>
        <w:tc>
          <w:tcPr>
            <w:tcW w:w="812" w:type="dxa"/>
          </w:tcPr>
          <w:p w14:paraId="777537C6" w14:textId="77777777" w:rsidR="00843E5B" w:rsidRDefault="00000000">
            <w:pPr>
              <w:pStyle w:val="TableParagraph"/>
              <w:spacing w:line="159" w:lineRule="exact"/>
              <w:rPr>
                <w:sz w:val="16"/>
              </w:rPr>
            </w:pPr>
            <w:r>
              <w:rPr>
                <w:spacing w:val="-5"/>
                <w:sz w:val="16"/>
              </w:rPr>
              <w:t>30%</w:t>
            </w:r>
          </w:p>
        </w:tc>
        <w:tc>
          <w:tcPr>
            <w:tcW w:w="2790" w:type="dxa"/>
          </w:tcPr>
          <w:p w14:paraId="66E9A63B" w14:textId="77777777" w:rsidR="00843E5B" w:rsidRDefault="00000000">
            <w:pPr>
              <w:pStyle w:val="TableParagraph"/>
              <w:ind w:left="118"/>
              <w:jc w:val="left"/>
              <w:rPr>
                <w:sz w:val="16"/>
              </w:rPr>
            </w:pPr>
            <w:r>
              <w:rPr>
                <w:sz w:val="16"/>
              </w:rPr>
              <w:t>Loss</w:t>
            </w:r>
            <w:r>
              <w:rPr>
                <w:spacing w:val="59"/>
                <w:sz w:val="16"/>
              </w:rPr>
              <w:t xml:space="preserve"> </w:t>
            </w:r>
            <w:r>
              <w:rPr>
                <w:sz w:val="16"/>
              </w:rPr>
              <w:t>fluctuated</w:t>
            </w:r>
            <w:r>
              <w:rPr>
                <w:spacing w:val="60"/>
                <w:sz w:val="16"/>
              </w:rPr>
              <w:t xml:space="preserve"> </w:t>
            </w:r>
            <w:r>
              <w:rPr>
                <w:sz w:val="16"/>
              </w:rPr>
              <w:t>wildly;</w:t>
            </w:r>
            <w:r>
              <w:rPr>
                <w:spacing w:val="60"/>
                <w:sz w:val="16"/>
              </w:rPr>
              <w:t xml:space="preserve"> </w:t>
            </w:r>
            <w:r>
              <w:rPr>
                <w:sz w:val="16"/>
              </w:rPr>
              <w:t>training</w:t>
            </w:r>
            <w:r>
              <w:rPr>
                <w:spacing w:val="59"/>
                <w:sz w:val="16"/>
              </w:rPr>
              <w:t xml:space="preserve"> </w:t>
            </w:r>
            <w:r>
              <w:rPr>
                <w:spacing w:val="-4"/>
                <w:sz w:val="16"/>
              </w:rPr>
              <w:t>col-</w:t>
            </w:r>
          </w:p>
          <w:p w14:paraId="2C9B16A7" w14:textId="77777777" w:rsidR="00843E5B" w:rsidRDefault="00000000">
            <w:pPr>
              <w:pStyle w:val="TableParagraph"/>
              <w:spacing w:line="180" w:lineRule="exact"/>
              <w:ind w:left="118"/>
              <w:jc w:val="left"/>
              <w:rPr>
                <w:sz w:val="16"/>
              </w:rPr>
            </w:pPr>
            <w:r>
              <w:rPr>
                <w:sz w:val="16"/>
              </w:rPr>
              <w:t>lapsed</w:t>
            </w:r>
            <w:r>
              <w:rPr>
                <w:spacing w:val="10"/>
                <w:sz w:val="16"/>
              </w:rPr>
              <w:t xml:space="preserve"> </w:t>
            </w:r>
            <w:r>
              <w:rPr>
                <w:sz w:val="16"/>
              </w:rPr>
              <w:t>entirely</w:t>
            </w:r>
            <w:r>
              <w:rPr>
                <w:spacing w:val="11"/>
                <w:sz w:val="16"/>
              </w:rPr>
              <w:t xml:space="preserve"> </w:t>
            </w:r>
            <w:r>
              <w:rPr>
                <w:spacing w:val="-2"/>
                <w:sz w:val="16"/>
              </w:rPr>
              <w:t>midway.</w:t>
            </w:r>
          </w:p>
        </w:tc>
      </w:tr>
      <w:tr w:rsidR="00843E5B" w14:paraId="627947F2" w14:textId="77777777">
        <w:trPr>
          <w:trHeight w:val="356"/>
        </w:trPr>
        <w:tc>
          <w:tcPr>
            <w:tcW w:w="972" w:type="dxa"/>
          </w:tcPr>
          <w:p w14:paraId="0308B6BA" w14:textId="77777777" w:rsidR="00843E5B" w:rsidRDefault="00000000">
            <w:pPr>
              <w:pStyle w:val="TableParagraph"/>
              <w:spacing w:line="159" w:lineRule="exact"/>
              <w:rPr>
                <w:sz w:val="16"/>
              </w:rPr>
            </w:pPr>
            <w:r>
              <w:rPr>
                <w:spacing w:val="-5"/>
                <w:sz w:val="16"/>
              </w:rPr>
              <w:t>32</w:t>
            </w:r>
          </w:p>
        </w:tc>
        <w:tc>
          <w:tcPr>
            <w:tcW w:w="812" w:type="dxa"/>
          </w:tcPr>
          <w:p w14:paraId="0056A73C" w14:textId="77777777" w:rsidR="00843E5B" w:rsidRDefault="00000000">
            <w:pPr>
              <w:pStyle w:val="TableParagraph"/>
              <w:spacing w:line="159" w:lineRule="exact"/>
              <w:rPr>
                <w:sz w:val="16"/>
              </w:rPr>
            </w:pPr>
            <w:r>
              <w:rPr>
                <w:spacing w:val="-5"/>
                <w:sz w:val="16"/>
              </w:rPr>
              <w:t>50%</w:t>
            </w:r>
          </w:p>
        </w:tc>
        <w:tc>
          <w:tcPr>
            <w:tcW w:w="2790" w:type="dxa"/>
          </w:tcPr>
          <w:p w14:paraId="175A5BFA" w14:textId="77777777" w:rsidR="00843E5B" w:rsidRDefault="00000000">
            <w:pPr>
              <w:pStyle w:val="TableParagraph"/>
              <w:ind w:left="118"/>
              <w:jc w:val="left"/>
              <w:rPr>
                <w:sz w:val="16"/>
              </w:rPr>
            </w:pPr>
            <w:r>
              <w:rPr>
                <w:sz w:val="16"/>
              </w:rPr>
              <w:t>Network</w:t>
            </w:r>
            <w:r>
              <w:rPr>
                <w:spacing w:val="20"/>
                <w:sz w:val="16"/>
              </w:rPr>
              <w:t xml:space="preserve"> </w:t>
            </w:r>
            <w:r>
              <w:rPr>
                <w:sz w:val="16"/>
              </w:rPr>
              <w:t>failed</w:t>
            </w:r>
            <w:r>
              <w:rPr>
                <w:spacing w:val="20"/>
                <w:sz w:val="16"/>
              </w:rPr>
              <w:t xml:space="preserve"> </w:t>
            </w:r>
            <w:r>
              <w:rPr>
                <w:sz w:val="16"/>
              </w:rPr>
              <w:t>to</w:t>
            </w:r>
            <w:r>
              <w:rPr>
                <w:spacing w:val="20"/>
                <w:sz w:val="16"/>
              </w:rPr>
              <w:t xml:space="preserve"> </w:t>
            </w:r>
            <w:r>
              <w:rPr>
                <w:sz w:val="16"/>
              </w:rPr>
              <w:t>learn;</w:t>
            </w:r>
            <w:r>
              <w:rPr>
                <w:spacing w:val="20"/>
                <w:sz w:val="16"/>
              </w:rPr>
              <w:t xml:space="preserve"> </w:t>
            </w:r>
            <w:r>
              <w:rPr>
                <w:sz w:val="16"/>
              </w:rPr>
              <w:t>severe</w:t>
            </w:r>
            <w:r>
              <w:rPr>
                <w:spacing w:val="20"/>
                <w:sz w:val="16"/>
              </w:rPr>
              <w:t xml:space="preserve"> </w:t>
            </w:r>
            <w:r>
              <w:rPr>
                <w:spacing w:val="-2"/>
                <w:sz w:val="16"/>
              </w:rPr>
              <w:t>under-</w:t>
            </w:r>
          </w:p>
          <w:p w14:paraId="0087529F" w14:textId="77777777" w:rsidR="00843E5B" w:rsidRDefault="00000000">
            <w:pPr>
              <w:pStyle w:val="TableParagraph"/>
              <w:spacing w:line="180" w:lineRule="exact"/>
              <w:ind w:left="118"/>
              <w:jc w:val="left"/>
              <w:rPr>
                <w:sz w:val="16"/>
              </w:rPr>
            </w:pPr>
            <w:r>
              <w:rPr>
                <w:sz w:val="16"/>
              </w:rPr>
              <w:t>fitting</w:t>
            </w:r>
            <w:r>
              <w:rPr>
                <w:spacing w:val="8"/>
                <w:sz w:val="16"/>
              </w:rPr>
              <w:t xml:space="preserve"> </w:t>
            </w:r>
            <w:r>
              <w:rPr>
                <w:sz w:val="16"/>
              </w:rPr>
              <w:t>on</w:t>
            </w:r>
            <w:r>
              <w:rPr>
                <w:spacing w:val="9"/>
                <w:sz w:val="16"/>
              </w:rPr>
              <w:t xml:space="preserve"> </w:t>
            </w:r>
            <w:r>
              <w:rPr>
                <w:sz w:val="16"/>
              </w:rPr>
              <w:t>training</w:t>
            </w:r>
            <w:r>
              <w:rPr>
                <w:spacing w:val="9"/>
                <w:sz w:val="16"/>
              </w:rPr>
              <w:t xml:space="preserve"> </w:t>
            </w:r>
            <w:r>
              <w:rPr>
                <w:spacing w:val="-4"/>
                <w:sz w:val="16"/>
              </w:rPr>
              <w:t>set.</w:t>
            </w:r>
          </w:p>
        </w:tc>
      </w:tr>
      <w:tr w:rsidR="00843E5B" w14:paraId="3ADE7D1A" w14:textId="77777777">
        <w:trPr>
          <w:trHeight w:val="356"/>
        </w:trPr>
        <w:tc>
          <w:tcPr>
            <w:tcW w:w="972" w:type="dxa"/>
          </w:tcPr>
          <w:p w14:paraId="61C9F2DE" w14:textId="77777777" w:rsidR="00843E5B" w:rsidRDefault="00000000">
            <w:pPr>
              <w:pStyle w:val="TableParagraph"/>
              <w:spacing w:line="159" w:lineRule="exact"/>
              <w:rPr>
                <w:sz w:val="16"/>
              </w:rPr>
            </w:pPr>
            <w:r>
              <w:rPr>
                <w:spacing w:val="-5"/>
                <w:sz w:val="16"/>
              </w:rPr>
              <w:t>16</w:t>
            </w:r>
          </w:p>
        </w:tc>
        <w:tc>
          <w:tcPr>
            <w:tcW w:w="812" w:type="dxa"/>
          </w:tcPr>
          <w:p w14:paraId="1B771FCB" w14:textId="77777777" w:rsidR="00843E5B" w:rsidRDefault="00000000">
            <w:pPr>
              <w:pStyle w:val="TableParagraph"/>
              <w:spacing w:line="159" w:lineRule="exact"/>
              <w:rPr>
                <w:sz w:val="16"/>
              </w:rPr>
            </w:pPr>
            <w:r>
              <w:rPr>
                <w:spacing w:val="-5"/>
                <w:sz w:val="16"/>
              </w:rPr>
              <w:t>10%</w:t>
            </w:r>
          </w:p>
        </w:tc>
        <w:tc>
          <w:tcPr>
            <w:tcW w:w="2790" w:type="dxa"/>
          </w:tcPr>
          <w:p w14:paraId="440B6CDD" w14:textId="77777777" w:rsidR="00843E5B" w:rsidRDefault="00000000">
            <w:pPr>
              <w:pStyle w:val="TableParagraph"/>
              <w:ind w:left="118"/>
              <w:jc w:val="left"/>
              <w:rPr>
                <w:sz w:val="16"/>
              </w:rPr>
            </w:pPr>
            <w:r>
              <w:rPr>
                <w:sz w:val="16"/>
              </w:rPr>
              <w:t>Overfit</w:t>
            </w:r>
            <w:r>
              <w:rPr>
                <w:spacing w:val="45"/>
                <w:sz w:val="16"/>
              </w:rPr>
              <w:t xml:space="preserve"> </w:t>
            </w:r>
            <w:r>
              <w:rPr>
                <w:sz w:val="16"/>
              </w:rPr>
              <w:t>almost</w:t>
            </w:r>
            <w:r>
              <w:rPr>
                <w:spacing w:val="46"/>
                <w:sz w:val="16"/>
              </w:rPr>
              <w:t xml:space="preserve"> </w:t>
            </w:r>
            <w:r>
              <w:rPr>
                <w:sz w:val="16"/>
              </w:rPr>
              <w:t>instantly</w:t>
            </w:r>
            <w:r>
              <w:rPr>
                <w:spacing w:val="45"/>
                <w:sz w:val="16"/>
              </w:rPr>
              <w:t xml:space="preserve"> </w:t>
            </w:r>
            <w:r>
              <w:rPr>
                <w:sz w:val="16"/>
              </w:rPr>
              <w:t>by</w:t>
            </w:r>
            <w:r>
              <w:rPr>
                <w:spacing w:val="46"/>
                <w:sz w:val="16"/>
              </w:rPr>
              <w:t xml:space="preserve"> </w:t>
            </w:r>
            <w:r>
              <w:rPr>
                <w:sz w:val="16"/>
              </w:rPr>
              <w:t>epoch</w:t>
            </w:r>
            <w:r>
              <w:rPr>
                <w:spacing w:val="46"/>
                <w:sz w:val="16"/>
              </w:rPr>
              <w:t xml:space="preserve"> </w:t>
            </w:r>
            <w:r>
              <w:rPr>
                <w:spacing w:val="-5"/>
                <w:sz w:val="16"/>
              </w:rPr>
              <w:t>5;</w:t>
            </w:r>
          </w:p>
          <w:p w14:paraId="055C2405" w14:textId="77777777" w:rsidR="00843E5B" w:rsidRDefault="00000000">
            <w:pPr>
              <w:pStyle w:val="TableParagraph"/>
              <w:spacing w:line="180" w:lineRule="exact"/>
              <w:ind w:left="118"/>
              <w:jc w:val="left"/>
              <w:rPr>
                <w:sz w:val="16"/>
              </w:rPr>
            </w:pPr>
            <w:r>
              <w:rPr>
                <w:sz w:val="16"/>
              </w:rPr>
              <w:t>terrible</w:t>
            </w:r>
            <w:r>
              <w:rPr>
                <w:spacing w:val="5"/>
                <w:sz w:val="16"/>
              </w:rPr>
              <w:t xml:space="preserve"> </w:t>
            </w:r>
            <w:r>
              <w:rPr>
                <w:sz w:val="16"/>
              </w:rPr>
              <w:t>evaluation</w:t>
            </w:r>
            <w:r>
              <w:rPr>
                <w:spacing w:val="5"/>
                <w:sz w:val="16"/>
              </w:rPr>
              <w:t xml:space="preserve"> </w:t>
            </w:r>
            <w:r>
              <w:rPr>
                <w:spacing w:val="-2"/>
                <w:sz w:val="16"/>
              </w:rPr>
              <w:t>results.</w:t>
            </w:r>
          </w:p>
        </w:tc>
      </w:tr>
    </w:tbl>
    <w:p w14:paraId="04722B83" w14:textId="77777777" w:rsidR="00843E5B" w:rsidRDefault="00843E5B">
      <w:pPr>
        <w:pStyle w:val="BodyText"/>
        <w:rPr>
          <w:sz w:val="12"/>
        </w:rPr>
      </w:pPr>
    </w:p>
    <w:p w14:paraId="2AFBE4A2" w14:textId="77777777" w:rsidR="00843E5B" w:rsidRDefault="00843E5B">
      <w:pPr>
        <w:pStyle w:val="BodyText"/>
        <w:spacing w:before="133"/>
        <w:rPr>
          <w:sz w:val="12"/>
        </w:rPr>
      </w:pPr>
    </w:p>
    <w:p w14:paraId="1C7EDC7E" w14:textId="73863FFF" w:rsidR="00843E5B" w:rsidRDefault="009318E9">
      <w:pPr>
        <w:pStyle w:val="BodyText"/>
        <w:spacing w:line="249" w:lineRule="auto"/>
        <w:ind w:left="259" w:firstLine="199"/>
        <w:jc w:val="both"/>
      </w:pPr>
      <w:r w:rsidRPr="009318E9">
        <w:t>Ultimately, we chose a batch size of 32 and made extensive use of early stopping; once 10 epochs went by without an improvement in testing performance, we stopped the run and used the best weights [16]. Most runs would be ended naturally somewhere between 20 and 25 epochs</w:t>
      </w:r>
      <w:r w:rsidR="00000000">
        <w:t>.</w:t>
      </w:r>
    </w:p>
    <w:p w14:paraId="49DD85BF" w14:textId="77777777" w:rsidR="00843E5B" w:rsidRDefault="00000000">
      <w:pPr>
        <w:pStyle w:val="ListParagraph"/>
        <w:numPr>
          <w:ilvl w:val="0"/>
          <w:numId w:val="4"/>
        </w:numPr>
        <w:tabs>
          <w:tab w:val="left" w:pos="1857"/>
        </w:tabs>
        <w:spacing w:before="71"/>
        <w:ind w:left="1857" w:right="0" w:hanging="266"/>
        <w:jc w:val="left"/>
        <w:rPr>
          <w:sz w:val="20"/>
        </w:rPr>
      </w:pPr>
      <w:r>
        <w:br w:type="column"/>
      </w:r>
      <w:r>
        <w:rPr>
          <w:smallCaps/>
          <w:spacing w:val="2"/>
          <w:sz w:val="20"/>
        </w:rPr>
        <w:t>Experimental</w:t>
      </w:r>
      <w:r>
        <w:rPr>
          <w:smallCaps/>
          <w:spacing w:val="68"/>
          <w:sz w:val="20"/>
        </w:rPr>
        <w:t xml:space="preserve"> </w:t>
      </w:r>
      <w:r>
        <w:rPr>
          <w:smallCaps/>
          <w:spacing w:val="-4"/>
          <w:sz w:val="20"/>
        </w:rPr>
        <w:t>Setup</w:t>
      </w:r>
    </w:p>
    <w:p w14:paraId="5260BE29" w14:textId="77777777" w:rsidR="00843E5B" w:rsidRDefault="00000000">
      <w:pPr>
        <w:pStyle w:val="BodyText"/>
        <w:spacing w:before="90" w:line="249" w:lineRule="auto"/>
        <w:ind w:left="199" w:right="257" w:firstLine="199"/>
        <w:jc w:val="both"/>
      </w:pPr>
      <w:r>
        <w:t>Samples were split 80/20 into training and evaluation sets. We stratified the split to keep class distributions even.</w:t>
      </w:r>
    </w:p>
    <w:p w14:paraId="646C1990" w14:textId="7B49CC10" w:rsidR="00843E5B" w:rsidRDefault="009318E9">
      <w:pPr>
        <w:pStyle w:val="BodyText"/>
        <w:spacing w:before="3" w:line="249" w:lineRule="auto"/>
        <w:ind w:left="199" w:right="257" w:firstLine="199"/>
        <w:jc w:val="both"/>
      </w:pPr>
      <w:r w:rsidRPr="009318E9">
        <w:t>It is necessary to state that one of the major problems lies in the methodology we applied in our work. The division was random, which means that videos of the same actor were distributed among both sets. It is possible that the neural network learned particular features of his voice instead of emotions. Thus, 94% represents an optimistic estimation</w:t>
      </w:r>
      <w:r w:rsidR="00000000">
        <w:t>.</w:t>
      </w:r>
    </w:p>
    <w:p w14:paraId="221D8E05" w14:textId="77777777" w:rsidR="00843E5B" w:rsidRDefault="00000000">
      <w:pPr>
        <w:pStyle w:val="ListParagraph"/>
        <w:numPr>
          <w:ilvl w:val="0"/>
          <w:numId w:val="4"/>
        </w:numPr>
        <w:tabs>
          <w:tab w:val="left" w:pos="1826"/>
        </w:tabs>
        <w:spacing w:before="159"/>
        <w:ind w:left="1826" w:right="0" w:hanging="367"/>
        <w:jc w:val="left"/>
        <w:rPr>
          <w:sz w:val="20"/>
        </w:rPr>
      </w:pPr>
      <w:r>
        <w:rPr>
          <w:smallCaps/>
          <w:sz w:val="20"/>
        </w:rPr>
        <w:t>Results</w:t>
      </w:r>
      <w:r>
        <w:rPr>
          <w:smallCaps/>
          <w:spacing w:val="42"/>
          <w:sz w:val="20"/>
        </w:rPr>
        <w:t xml:space="preserve"> </w:t>
      </w:r>
      <w:r>
        <w:rPr>
          <w:smallCaps/>
          <w:sz w:val="20"/>
        </w:rPr>
        <w:t>and</w:t>
      </w:r>
      <w:r>
        <w:rPr>
          <w:smallCaps/>
          <w:spacing w:val="43"/>
          <w:sz w:val="20"/>
        </w:rPr>
        <w:t xml:space="preserve"> </w:t>
      </w:r>
      <w:r>
        <w:rPr>
          <w:smallCaps/>
          <w:spacing w:val="-2"/>
          <w:sz w:val="20"/>
        </w:rPr>
        <w:t>Analysis</w:t>
      </w:r>
    </w:p>
    <w:p w14:paraId="62DE0E16" w14:textId="5341D891" w:rsidR="00843E5B" w:rsidRDefault="009318E9">
      <w:pPr>
        <w:pStyle w:val="BodyText"/>
        <w:spacing w:before="90" w:line="249" w:lineRule="auto"/>
        <w:ind w:left="199" w:right="257" w:firstLine="199"/>
        <w:jc w:val="both"/>
      </w:pPr>
      <w:r w:rsidRPr="009318E9">
        <w:t>The model converged quickly to near perfect performance for training while keeping good performance for validating. Indeed, the training accuracy reached 99.96% and the evaluation accuracy was 95.10%. Early stopping criterion worked effectively to avoid overfitting</w:t>
      </w:r>
      <w:r w:rsidR="00000000">
        <w:t>.</w:t>
      </w:r>
    </w:p>
    <w:p w14:paraId="7BCF4BA3" w14:textId="118A2577" w:rsidR="00843E5B" w:rsidRDefault="009318E9">
      <w:pPr>
        <w:pStyle w:val="BodyText"/>
        <w:spacing w:before="3" w:line="249" w:lineRule="auto"/>
        <w:ind w:left="199" w:right="257" w:firstLine="199"/>
        <w:jc w:val="both"/>
      </w:pPr>
      <w:r w:rsidRPr="009318E9">
        <w:t>For sadness, the F1 score is almost perfect (F1 = 0.97). This is not surprising, since the slow tempo and low energy are distinctive of nothing else. The same is true for happiness (F1 = 0.95), but fear held the scores back (F1 = 0.87</w:t>
      </w:r>
      <w:r w:rsidR="00000000">
        <w:t>).</w:t>
      </w:r>
    </w:p>
    <w:p w14:paraId="5A95B0C3" w14:textId="101ADDFC" w:rsidR="00843E5B" w:rsidRDefault="009318E9">
      <w:pPr>
        <w:pStyle w:val="BodyText"/>
        <w:spacing w:before="3" w:line="249" w:lineRule="auto"/>
        <w:ind w:left="199" w:right="257" w:firstLine="199"/>
        <w:jc w:val="both"/>
      </w:pPr>
      <w:r w:rsidRPr="009318E9">
        <w:t>We anticipated clearer distinctions between fear and disgust, but continued training proved this not to be the case. Our confusion matrix demonstrates that clearly. Regardless of whether we trained the algorithm anew each time, the Fear/Disgust cluster kept resurfacing [2]. It is virtually impossible to distinguish between these two states based on sound alone due to the tendency for performers to convey both with abrupt, harsh intonations. There is also the strange phenomenon of the model misidentifying extreme disgust as happiness because of their similar high-pitched vocalizations</w:t>
      </w:r>
      <w:r w:rsidR="00000000">
        <w:t>.</w:t>
      </w:r>
    </w:p>
    <w:p w14:paraId="3BAB0F1E" w14:textId="77777777" w:rsidR="00843E5B" w:rsidRDefault="00000000">
      <w:pPr>
        <w:pStyle w:val="BodyText"/>
        <w:spacing w:before="18"/>
      </w:pPr>
      <w:r>
        <w:rPr>
          <w:noProof/>
        </w:rPr>
        <w:drawing>
          <wp:anchor distT="0" distB="0" distL="0" distR="0" simplePos="0" relativeHeight="487590400" behindDoc="1" locked="0" layoutInCell="1" allowOverlap="1" wp14:anchorId="6F381E74" wp14:editId="56F5420C">
            <wp:simplePos x="0" y="0"/>
            <wp:positionH relativeFrom="page">
              <wp:posOffset>4087380</wp:posOffset>
            </wp:positionH>
            <wp:positionV relativeFrom="paragraph">
              <wp:posOffset>173329</wp:posOffset>
            </wp:positionV>
            <wp:extent cx="2926079" cy="195072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2926079" cy="1950720"/>
                    </a:xfrm>
                    <a:prstGeom prst="rect">
                      <a:avLst/>
                    </a:prstGeom>
                  </pic:spPr>
                </pic:pic>
              </a:graphicData>
            </a:graphic>
          </wp:anchor>
        </w:drawing>
      </w:r>
    </w:p>
    <w:p w14:paraId="2C6FC96B" w14:textId="77777777" w:rsidR="00843E5B" w:rsidRDefault="00000000">
      <w:pPr>
        <w:spacing w:before="221"/>
        <w:ind w:left="359"/>
        <w:rPr>
          <w:sz w:val="16"/>
        </w:rPr>
      </w:pPr>
      <w:r>
        <w:rPr>
          <w:sz w:val="16"/>
        </w:rPr>
        <w:t>Fig.</w:t>
      </w:r>
      <w:r>
        <w:rPr>
          <w:spacing w:val="9"/>
          <w:sz w:val="16"/>
        </w:rPr>
        <w:t xml:space="preserve"> </w:t>
      </w:r>
      <w:r>
        <w:rPr>
          <w:sz w:val="16"/>
        </w:rPr>
        <w:t>4.</w:t>
      </w:r>
      <w:r>
        <w:rPr>
          <w:spacing w:val="60"/>
          <w:sz w:val="16"/>
        </w:rPr>
        <w:t xml:space="preserve"> </w:t>
      </w:r>
      <w:r>
        <w:rPr>
          <w:sz w:val="16"/>
        </w:rPr>
        <w:t>Per-class</w:t>
      </w:r>
      <w:r>
        <w:rPr>
          <w:spacing w:val="9"/>
          <w:sz w:val="16"/>
        </w:rPr>
        <w:t xml:space="preserve"> </w:t>
      </w:r>
      <w:r>
        <w:rPr>
          <w:sz w:val="16"/>
        </w:rPr>
        <w:t>F1</w:t>
      </w:r>
      <w:r>
        <w:rPr>
          <w:spacing w:val="10"/>
          <w:sz w:val="16"/>
        </w:rPr>
        <w:t xml:space="preserve"> </w:t>
      </w:r>
      <w:r>
        <w:rPr>
          <w:sz w:val="16"/>
        </w:rPr>
        <w:t>scores</w:t>
      </w:r>
      <w:r>
        <w:rPr>
          <w:spacing w:val="10"/>
          <w:sz w:val="16"/>
        </w:rPr>
        <w:t xml:space="preserve"> </w:t>
      </w:r>
      <w:r>
        <w:rPr>
          <w:sz w:val="16"/>
        </w:rPr>
        <w:t>for</w:t>
      </w:r>
      <w:r>
        <w:rPr>
          <w:spacing w:val="9"/>
          <w:sz w:val="16"/>
        </w:rPr>
        <w:t xml:space="preserve"> </w:t>
      </w:r>
      <w:r>
        <w:rPr>
          <w:sz w:val="16"/>
        </w:rPr>
        <w:t>all</w:t>
      </w:r>
      <w:r>
        <w:rPr>
          <w:spacing w:val="10"/>
          <w:sz w:val="16"/>
        </w:rPr>
        <w:t xml:space="preserve"> </w:t>
      </w:r>
      <w:r>
        <w:rPr>
          <w:sz w:val="16"/>
        </w:rPr>
        <w:t>eight</w:t>
      </w:r>
      <w:r>
        <w:rPr>
          <w:spacing w:val="9"/>
          <w:sz w:val="16"/>
        </w:rPr>
        <w:t xml:space="preserve"> </w:t>
      </w:r>
      <w:r>
        <w:rPr>
          <w:sz w:val="16"/>
        </w:rPr>
        <w:t>RAVDESS</w:t>
      </w:r>
      <w:r>
        <w:rPr>
          <w:spacing w:val="10"/>
          <w:sz w:val="16"/>
        </w:rPr>
        <w:t xml:space="preserve"> </w:t>
      </w:r>
      <w:r>
        <w:rPr>
          <w:sz w:val="16"/>
        </w:rPr>
        <w:t>emotion</w:t>
      </w:r>
      <w:r>
        <w:rPr>
          <w:spacing w:val="9"/>
          <w:sz w:val="16"/>
        </w:rPr>
        <w:t xml:space="preserve"> </w:t>
      </w:r>
      <w:r>
        <w:rPr>
          <w:spacing w:val="-2"/>
          <w:sz w:val="16"/>
        </w:rPr>
        <w:t>categories.</w:t>
      </w:r>
    </w:p>
    <w:p w14:paraId="578EC757" w14:textId="77777777" w:rsidR="00843E5B" w:rsidRDefault="00843E5B">
      <w:pPr>
        <w:pStyle w:val="BodyText"/>
        <w:rPr>
          <w:sz w:val="16"/>
        </w:rPr>
      </w:pPr>
    </w:p>
    <w:p w14:paraId="1B823AA9" w14:textId="77777777" w:rsidR="00843E5B" w:rsidRDefault="00843E5B">
      <w:pPr>
        <w:pStyle w:val="BodyText"/>
        <w:spacing w:before="9"/>
        <w:rPr>
          <w:sz w:val="16"/>
        </w:rPr>
      </w:pPr>
    </w:p>
    <w:p w14:paraId="6E112801" w14:textId="77777777" w:rsidR="00843E5B" w:rsidRDefault="00000000">
      <w:pPr>
        <w:pStyle w:val="ListParagraph"/>
        <w:numPr>
          <w:ilvl w:val="0"/>
          <w:numId w:val="4"/>
        </w:numPr>
        <w:tabs>
          <w:tab w:val="left" w:pos="2347"/>
        </w:tabs>
        <w:spacing w:before="1"/>
        <w:ind w:left="2347" w:right="0" w:hanging="442"/>
        <w:jc w:val="left"/>
        <w:rPr>
          <w:sz w:val="20"/>
        </w:rPr>
      </w:pPr>
      <w:r>
        <w:rPr>
          <w:smallCaps/>
          <w:spacing w:val="-2"/>
          <w:sz w:val="20"/>
        </w:rPr>
        <w:t>Conclusion</w:t>
      </w:r>
    </w:p>
    <w:p w14:paraId="461CF542" w14:textId="77777777" w:rsidR="009318E9" w:rsidRDefault="009318E9" w:rsidP="009318E9">
      <w:pPr>
        <w:pStyle w:val="BodyText"/>
        <w:spacing w:before="2" w:line="249" w:lineRule="auto"/>
        <w:ind w:left="199" w:right="257" w:firstLine="199"/>
        <w:jc w:val="both"/>
      </w:pPr>
      <w:r>
        <w:t>We got a rather crude but practical system that effectively splits the SER task in two: CNN processes the short-term audio signal, while LSTM processes the timeline. It performed at 94% accuracy on RAVDESS. The stacked matrix method proved vastly superior to any single feature analysis we used.</w:t>
      </w:r>
    </w:p>
    <w:p w14:paraId="4D8E44E1" w14:textId="03767097" w:rsidR="00843E5B" w:rsidRDefault="009318E9" w:rsidP="009318E9">
      <w:pPr>
        <w:pStyle w:val="BodyText"/>
        <w:spacing w:before="2" w:line="249" w:lineRule="auto"/>
        <w:ind w:left="199" w:right="257" w:firstLine="199"/>
        <w:jc w:val="both"/>
      </w:pPr>
      <w:r>
        <w:t>There are clear drawbacks to the design, though. It has persistent difficulty distinguishing between high-arousal negative emotions (Fear and Disgust</w:t>
      </w:r>
      <w:r w:rsidR="00000000">
        <w:rPr>
          <w:spacing w:val="-2"/>
        </w:rPr>
        <w:t>).</w:t>
      </w:r>
    </w:p>
    <w:p w14:paraId="65F538EA" w14:textId="77777777" w:rsidR="00843E5B" w:rsidRDefault="00843E5B">
      <w:pPr>
        <w:pStyle w:val="BodyText"/>
        <w:spacing w:line="249" w:lineRule="auto"/>
        <w:jc w:val="both"/>
        <w:sectPr w:rsidR="00843E5B">
          <w:pgSz w:w="12240" w:h="15840"/>
          <w:pgMar w:top="920" w:right="720" w:bottom="280" w:left="720" w:header="720" w:footer="720" w:gutter="0"/>
          <w:cols w:num="2" w:space="720" w:equalWidth="0">
            <w:col w:w="5281" w:space="40"/>
            <w:col w:w="5479"/>
          </w:cols>
        </w:sectPr>
      </w:pPr>
    </w:p>
    <w:p w14:paraId="0B95464C" w14:textId="77777777" w:rsidR="00843E5B" w:rsidRDefault="00843E5B">
      <w:pPr>
        <w:pStyle w:val="BodyText"/>
        <w:spacing w:before="4"/>
        <w:rPr>
          <w:sz w:val="4"/>
        </w:rPr>
      </w:pPr>
    </w:p>
    <w:p w14:paraId="78B68A8D" w14:textId="77777777" w:rsidR="00843E5B" w:rsidRDefault="00000000">
      <w:pPr>
        <w:ind w:left="456"/>
        <w:rPr>
          <w:sz w:val="20"/>
        </w:rPr>
      </w:pPr>
      <w:r>
        <w:rPr>
          <w:noProof/>
          <w:sz w:val="20"/>
        </w:rPr>
        <w:drawing>
          <wp:inline distT="0" distB="0" distL="0" distR="0" wp14:anchorId="19F3B495" wp14:editId="35637306">
            <wp:extent cx="2926079" cy="195072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2926079" cy="1950720"/>
                    </a:xfrm>
                    <a:prstGeom prst="rect">
                      <a:avLst/>
                    </a:prstGeom>
                  </pic:spPr>
                </pic:pic>
              </a:graphicData>
            </a:graphic>
          </wp:inline>
        </w:drawing>
      </w:r>
    </w:p>
    <w:p w14:paraId="0DEE453A" w14:textId="77777777" w:rsidR="00843E5B" w:rsidRDefault="00843E5B">
      <w:pPr>
        <w:pStyle w:val="BodyText"/>
        <w:spacing w:before="42"/>
        <w:rPr>
          <w:sz w:val="16"/>
        </w:rPr>
      </w:pPr>
    </w:p>
    <w:p w14:paraId="08E27B3F" w14:textId="77777777" w:rsidR="00843E5B" w:rsidRDefault="00000000">
      <w:pPr>
        <w:spacing w:before="1" w:line="232" w:lineRule="auto"/>
        <w:ind w:left="259"/>
        <w:jc w:val="both"/>
        <w:rPr>
          <w:sz w:val="16"/>
        </w:rPr>
      </w:pPr>
      <w:r>
        <w:rPr>
          <w:sz w:val="16"/>
        </w:rPr>
        <w:t>Fig. 5.</w:t>
      </w:r>
      <w:r>
        <w:rPr>
          <w:spacing w:val="40"/>
          <w:sz w:val="16"/>
        </w:rPr>
        <w:t xml:space="preserve"> </w:t>
      </w:r>
      <w:r>
        <w:rPr>
          <w:sz w:val="16"/>
        </w:rPr>
        <w:t>Confusion matrix across eight emotion classes. Rows are true labels;</w:t>
      </w:r>
      <w:r>
        <w:rPr>
          <w:spacing w:val="40"/>
          <w:sz w:val="16"/>
        </w:rPr>
        <w:t xml:space="preserve"> </w:t>
      </w:r>
      <w:r>
        <w:rPr>
          <w:sz w:val="16"/>
        </w:rPr>
        <w:t>columns are predictions.</w:t>
      </w:r>
    </w:p>
    <w:p w14:paraId="739EC3B3" w14:textId="77777777" w:rsidR="00843E5B" w:rsidRDefault="00000000">
      <w:pPr>
        <w:pStyle w:val="BodyText"/>
        <w:spacing w:before="30"/>
      </w:pPr>
      <w:r>
        <w:rPr>
          <w:noProof/>
        </w:rPr>
        <w:drawing>
          <wp:anchor distT="0" distB="0" distL="0" distR="0" simplePos="0" relativeHeight="487590912" behindDoc="1" locked="0" layoutInCell="1" allowOverlap="1" wp14:anchorId="43407E2D" wp14:editId="1C356BC0">
            <wp:simplePos x="0" y="0"/>
            <wp:positionH relativeFrom="page">
              <wp:posOffset>649185</wp:posOffset>
            </wp:positionH>
            <wp:positionV relativeFrom="paragraph">
              <wp:posOffset>180328</wp:posOffset>
            </wp:positionV>
            <wp:extent cx="3072384" cy="2048255"/>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3072384" cy="2048255"/>
                    </a:xfrm>
                    <a:prstGeom prst="rect">
                      <a:avLst/>
                    </a:prstGeom>
                  </pic:spPr>
                </pic:pic>
              </a:graphicData>
            </a:graphic>
          </wp:anchor>
        </w:drawing>
      </w:r>
    </w:p>
    <w:p w14:paraId="2CC6A37D" w14:textId="77777777" w:rsidR="00843E5B" w:rsidRDefault="00843E5B">
      <w:pPr>
        <w:pStyle w:val="BodyText"/>
        <w:spacing w:before="89"/>
        <w:rPr>
          <w:sz w:val="16"/>
        </w:rPr>
      </w:pPr>
    </w:p>
    <w:p w14:paraId="5B7AB6D1" w14:textId="77777777" w:rsidR="00843E5B" w:rsidRDefault="00000000">
      <w:pPr>
        <w:ind w:left="962"/>
        <w:rPr>
          <w:sz w:val="16"/>
        </w:rPr>
      </w:pPr>
      <w:r>
        <w:rPr>
          <w:sz w:val="16"/>
        </w:rPr>
        <w:t>Fig.</w:t>
      </w:r>
      <w:r>
        <w:rPr>
          <w:spacing w:val="9"/>
          <w:sz w:val="16"/>
        </w:rPr>
        <w:t xml:space="preserve"> </w:t>
      </w:r>
      <w:r>
        <w:rPr>
          <w:sz w:val="16"/>
        </w:rPr>
        <w:t>6.</w:t>
      </w:r>
      <w:r>
        <w:rPr>
          <w:spacing w:val="61"/>
          <w:sz w:val="16"/>
        </w:rPr>
        <w:t xml:space="preserve"> </w:t>
      </w:r>
      <w:r>
        <w:rPr>
          <w:sz w:val="16"/>
        </w:rPr>
        <w:t>Training</w:t>
      </w:r>
      <w:r>
        <w:rPr>
          <w:spacing w:val="10"/>
          <w:sz w:val="16"/>
        </w:rPr>
        <w:t xml:space="preserve"> </w:t>
      </w:r>
      <w:r>
        <w:rPr>
          <w:sz w:val="16"/>
        </w:rPr>
        <w:t>and</w:t>
      </w:r>
      <w:r>
        <w:rPr>
          <w:spacing w:val="10"/>
          <w:sz w:val="16"/>
        </w:rPr>
        <w:t xml:space="preserve"> </w:t>
      </w:r>
      <w:r>
        <w:rPr>
          <w:sz w:val="16"/>
        </w:rPr>
        <w:t>validation</w:t>
      </w:r>
      <w:r>
        <w:rPr>
          <w:spacing w:val="10"/>
          <w:sz w:val="16"/>
        </w:rPr>
        <w:t xml:space="preserve"> </w:t>
      </w:r>
      <w:r>
        <w:rPr>
          <w:sz w:val="16"/>
        </w:rPr>
        <w:t>curves</w:t>
      </w:r>
      <w:r>
        <w:rPr>
          <w:spacing w:val="10"/>
          <w:sz w:val="16"/>
        </w:rPr>
        <w:t xml:space="preserve"> </w:t>
      </w:r>
      <w:r>
        <w:rPr>
          <w:sz w:val="16"/>
        </w:rPr>
        <w:t>over</w:t>
      </w:r>
      <w:r>
        <w:rPr>
          <w:spacing w:val="10"/>
          <w:sz w:val="16"/>
        </w:rPr>
        <w:t xml:space="preserve"> </w:t>
      </w:r>
      <w:r>
        <w:rPr>
          <w:sz w:val="16"/>
        </w:rPr>
        <w:t>23</w:t>
      </w:r>
      <w:r>
        <w:rPr>
          <w:spacing w:val="10"/>
          <w:sz w:val="16"/>
        </w:rPr>
        <w:t xml:space="preserve"> </w:t>
      </w:r>
      <w:r>
        <w:rPr>
          <w:spacing w:val="-2"/>
          <w:sz w:val="16"/>
        </w:rPr>
        <w:t>epochs.</w:t>
      </w:r>
    </w:p>
    <w:p w14:paraId="0DC469EA" w14:textId="77777777" w:rsidR="00843E5B" w:rsidRDefault="00843E5B">
      <w:pPr>
        <w:pStyle w:val="BodyText"/>
        <w:rPr>
          <w:sz w:val="16"/>
        </w:rPr>
      </w:pPr>
    </w:p>
    <w:p w14:paraId="431FDE65" w14:textId="77777777" w:rsidR="00843E5B" w:rsidRDefault="00843E5B">
      <w:pPr>
        <w:pStyle w:val="BodyText"/>
        <w:spacing w:before="62"/>
        <w:rPr>
          <w:sz w:val="16"/>
        </w:rPr>
      </w:pPr>
    </w:p>
    <w:p w14:paraId="5BE2BE88" w14:textId="77777777" w:rsidR="009318E9" w:rsidRPr="009318E9" w:rsidRDefault="009318E9" w:rsidP="009318E9">
      <w:pPr>
        <w:pStyle w:val="BodyText"/>
        <w:spacing w:line="249" w:lineRule="auto"/>
        <w:ind w:left="259"/>
        <w:jc w:val="both"/>
        <w:rPr>
          <w:lang w:val="en-IN"/>
        </w:rPr>
      </w:pPr>
      <w:r w:rsidRPr="009318E9">
        <w:rPr>
          <w:lang w:val="en-IN"/>
        </w:rPr>
        <w:t>More importantly, because the evaluation did not use a strict speaker holdout setup, we cannot fully ensure that the system will perform reliably when an entirely new speaker uses the microphone.</w:t>
      </w:r>
    </w:p>
    <w:p w14:paraId="78123369" w14:textId="260235A6" w:rsidR="00843E5B" w:rsidRDefault="009318E9">
      <w:pPr>
        <w:pStyle w:val="BodyText"/>
        <w:spacing w:before="3" w:line="249" w:lineRule="auto"/>
        <w:ind w:left="259" w:firstLine="199"/>
        <w:jc w:val="both"/>
      </w:pPr>
      <w:r w:rsidRPr="009318E9">
        <w:t xml:space="preserve">Rather than proposing conventional areas of future research, the necessary next step becomes clear. Retraining and validating this model on an entirely different population of voices, such as those from the IEMOCAP or EMODB database, would be necessary. Only once this is done could one trust the result of 94%. In addition, one could consider adding a type of penalty for identifying a speaker to the training </w:t>
      </w:r>
      <w:proofErr w:type="gramStart"/>
      <w:r w:rsidRPr="009318E9">
        <w:t>process.</w:t>
      </w:r>
      <w:r w:rsidR="00000000">
        <w:t>.</w:t>
      </w:r>
      <w:proofErr w:type="gramEnd"/>
    </w:p>
    <w:p w14:paraId="6D4B4D03" w14:textId="77777777" w:rsidR="00843E5B" w:rsidRDefault="00000000">
      <w:pPr>
        <w:pStyle w:val="ListParagraph"/>
        <w:numPr>
          <w:ilvl w:val="0"/>
          <w:numId w:val="2"/>
        </w:numPr>
        <w:tabs>
          <w:tab w:val="left" w:pos="562"/>
          <w:tab w:val="left" w:pos="564"/>
        </w:tabs>
        <w:spacing w:before="73" w:line="232" w:lineRule="auto"/>
        <w:jc w:val="both"/>
        <w:rPr>
          <w:sz w:val="16"/>
        </w:rPr>
      </w:pPr>
      <w:r>
        <w:br w:type="column"/>
      </w:r>
      <w:r>
        <w:rPr>
          <w:sz w:val="16"/>
        </w:rPr>
        <w:t>A. A. Abdelhamid et al., “Robust speech emotion recognition using</w:t>
      </w:r>
      <w:r>
        <w:rPr>
          <w:spacing w:val="40"/>
          <w:sz w:val="16"/>
        </w:rPr>
        <w:t xml:space="preserve"> </w:t>
      </w:r>
      <w:r>
        <w:rPr>
          <w:sz w:val="16"/>
        </w:rPr>
        <w:t xml:space="preserve">CNN+LSTM based on stochastic fractal search,” </w:t>
      </w:r>
      <w:r>
        <w:rPr>
          <w:i/>
          <w:sz w:val="16"/>
        </w:rPr>
        <w:t>IEEE Access</w:t>
      </w:r>
      <w:r>
        <w:rPr>
          <w:sz w:val="16"/>
        </w:rPr>
        <w:t>, vol. 10,</w:t>
      </w:r>
    </w:p>
    <w:p w14:paraId="7CD64E51" w14:textId="77777777" w:rsidR="00843E5B" w:rsidRDefault="00000000">
      <w:pPr>
        <w:spacing w:line="179" w:lineRule="exact"/>
        <w:ind w:left="564"/>
        <w:jc w:val="both"/>
        <w:rPr>
          <w:sz w:val="16"/>
        </w:rPr>
      </w:pPr>
      <w:r>
        <w:rPr>
          <w:sz w:val="16"/>
        </w:rPr>
        <w:t>pp.</w:t>
      </w:r>
      <w:r>
        <w:rPr>
          <w:spacing w:val="9"/>
          <w:sz w:val="16"/>
        </w:rPr>
        <w:t xml:space="preserve"> </w:t>
      </w:r>
      <w:r>
        <w:rPr>
          <w:sz w:val="16"/>
        </w:rPr>
        <w:t>49265–49284,</w:t>
      </w:r>
      <w:r>
        <w:rPr>
          <w:spacing w:val="9"/>
          <w:sz w:val="16"/>
        </w:rPr>
        <w:t xml:space="preserve"> </w:t>
      </w:r>
      <w:r>
        <w:rPr>
          <w:spacing w:val="-2"/>
          <w:sz w:val="16"/>
        </w:rPr>
        <w:t>2022.</w:t>
      </w:r>
    </w:p>
    <w:p w14:paraId="44877EB9" w14:textId="77777777" w:rsidR="00843E5B" w:rsidRDefault="00000000">
      <w:pPr>
        <w:pStyle w:val="ListParagraph"/>
        <w:numPr>
          <w:ilvl w:val="0"/>
          <w:numId w:val="2"/>
        </w:numPr>
        <w:tabs>
          <w:tab w:val="left" w:pos="562"/>
          <w:tab w:val="left" w:pos="564"/>
        </w:tabs>
        <w:spacing w:line="232" w:lineRule="auto"/>
        <w:jc w:val="both"/>
        <w:rPr>
          <w:sz w:val="16"/>
        </w:rPr>
      </w:pPr>
      <w:r>
        <w:rPr>
          <w:sz w:val="16"/>
        </w:rPr>
        <w:t xml:space="preserve">S. Hochreiter and J. </w:t>
      </w:r>
      <w:proofErr w:type="spellStart"/>
      <w:r>
        <w:rPr>
          <w:sz w:val="16"/>
        </w:rPr>
        <w:t>Schmidhuber</w:t>
      </w:r>
      <w:proofErr w:type="spellEnd"/>
      <w:r>
        <w:rPr>
          <w:sz w:val="16"/>
        </w:rPr>
        <w:t xml:space="preserve">, “Long short-term memory,” </w:t>
      </w:r>
      <w:r>
        <w:rPr>
          <w:i/>
          <w:sz w:val="16"/>
        </w:rPr>
        <w:t>Neural</w:t>
      </w:r>
      <w:r>
        <w:rPr>
          <w:i/>
          <w:spacing w:val="40"/>
          <w:sz w:val="16"/>
        </w:rPr>
        <w:t xml:space="preserve"> </w:t>
      </w:r>
      <w:r>
        <w:rPr>
          <w:i/>
          <w:sz w:val="16"/>
        </w:rPr>
        <w:t>Computation</w:t>
      </w:r>
      <w:r>
        <w:rPr>
          <w:sz w:val="16"/>
        </w:rPr>
        <w:t>, vol. 9, no. 8, pp. 1735–1780, 1997.</w:t>
      </w:r>
    </w:p>
    <w:p w14:paraId="1D155E71" w14:textId="77777777" w:rsidR="00843E5B" w:rsidRDefault="00000000">
      <w:pPr>
        <w:pStyle w:val="ListParagraph"/>
        <w:numPr>
          <w:ilvl w:val="0"/>
          <w:numId w:val="2"/>
        </w:numPr>
        <w:tabs>
          <w:tab w:val="left" w:pos="562"/>
          <w:tab w:val="left" w:pos="564"/>
        </w:tabs>
        <w:spacing w:line="232" w:lineRule="auto"/>
        <w:jc w:val="both"/>
        <w:rPr>
          <w:sz w:val="16"/>
        </w:rPr>
      </w:pPr>
      <w:r>
        <w:rPr>
          <w:sz w:val="16"/>
        </w:rPr>
        <w:t>S.</w:t>
      </w:r>
      <w:r>
        <w:rPr>
          <w:spacing w:val="-10"/>
          <w:sz w:val="16"/>
        </w:rPr>
        <w:t xml:space="preserve"> </w:t>
      </w:r>
      <w:r>
        <w:rPr>
          <w:sz w:val="16"/>
        </w:rPr>
        <w:t>Akinpelu</w:t>
      </w:r>
      <w:r>
        <w:rPr>
          <w:spacing w:val="-10"/>
          <w:sz w:val="16"/>
        </w:rPr>
        <w:t xml:space="preserve"> </w:t>
      </w:r>
      <w:r>
        <w:rPr>
          <w:sz w:val="16"/>
        </w:rPr>
        <w:t>and</w:t>
      </w:r>
      <w:r>
        <w:rPr>
          <w:spacing w:val="-10"/>
          <w:sz w:val="16"/>
        </w:rPr>
        <w:t xml:space="preserve"> </w:t>
      </w:r>
      <w:r>
        <w:rPr>
          <w:sz w:val="16"/>
        </w:rPr>
        <w:t>S.</w:t>
      </w:r>
      <w:r>
        <w:rPr>
          <w:spacing w:val="-10"/>
          <w:sz w:val="16"/>
        </w:rPr>
        <w:t xml:space="preserve"> </w:t>
      </w:r>
      <w:proofErr w:type="spellStart"/>
      <w:r>
        <w:rPr>
          <w:sz w:val="16"/>
        </w:rPr>
        <w:t>Viriri</w:t>
      </w:r>
      <w:proofErr w:type="spellEnd"/>
      <w:r>
        <w:rPr>
          <w:sz w:val="16"/>
        </w:rPr>
        <w:t>,</w:t>
      </w:r>
      <w:r>
        <w:rPr>
          <w:spacing w:val="-10"/>
          <w:sz w:val="16"/>
        </w:rPr>
        <w:t xml:space="preserve"> </w:t>
      </w:r>
      <w:r>
        <w:rPr>
          <w:sz w:val="16"/>
        </w:rPr>
        <w:t>“Speech</w:t>
      </w:r>
      <w:r>
        <w:rPr>
          <w:spacing w:val="-10"/>
          <w:sz w:val="16"/>
        </w:rPr>
        <w:t xml:space="preserve"> </w:t>
      </w:r>
      <w:r>
        <w:rPr>
          <w:sz w:val="16"/>
        </w:rPr>
        <w:t>emotion</w:t>
      </w:r>
      <w:r>
        <w:rPr>
          <w:spacing w:val="-10"/>
          <w:sz w:val="16"/>
        </w:rPr>
        <w:t xml:space="preserve"> </w:t>
      </w:r>
      <w:r>
        <w:rPr>
          <w:sz w:val="16"/>
        </w:rPr>
        <w:t>classification</w:t>
      </w:r>
      <w:r>
        <w:rPr>
          <w:spacing w:val="-10"/>
          <w:sz w:val="16"/>
        </w:rPr>
        <w:t xml:space="preserve"> </w:t>
      </w:r>
      <w:r>
        <w:rPr>
          <w:sz w:val="16"/>
        </w:rPr>
        <w:t>using</w:t>
      </w:r>
      <w:r>
        <w:rPr>
          <w:spacing w:val="-10"/>
          <w:sz w:val="16"/>
        </w:rPr>
        <w:t xml:space="preserve"> </w:t>
      </w:r>
      <w:r>
        <w:rPr>
          <w:sz w:val="16"/>
        </w:rPr>
        <w:t xml:space="preserve">attention-based network and </w:t>
      </w:r>
      <w:proofErr w:type="spellStart"/>
      <w:r>
        <w:rPr>
          <w:sz w:val="16"/>
        </w:rPr>
        <w:t>regularised</w:t>
      </w:r>
      <w:proofErr w:type="spellEnd"/>
      <w:r>
        <w:rPr>
          <w:sz w:val="16"/>
        </w:rPr>
        <w:t xml:space="preserve"> feature selection,” </w:t>
      </w:r>
      <w:r>
        <w:rPr>
          <w:i/>
          <w:sz w:val="16"/>
        </w:rPr>
        <w:t>Scientific Reports</w:t>
      </w:r>
      <w:r>
        <w:rPr>
          <w:sz w:val="16"/>
        </w:rPr>
        <w:t>,</w:t>
      </w:r>
      <w:r>
        <w:rPr>
          <w:spacing w:val="80"/>
          <w:sz w:val="16"/>
        </w:rPr>
        <w:t xml:space="preserve"> </w:t>
      </w:r>
      <w:r>
        <w:rPr>
          <w:sz w:val="16"/>
        </w:rPr>
        <w:t>vol. 13, no. 1, p. 11990, 2023.</w:t>
      </w:r>
    </w:p>
    <w:p w14:paraId="57D4E9B8" w14:textId="77777777" w:rsidR="00843E5B" w:rsidRDefault="00000000">
      <w:pPr>
        <w:pStyle w:val="ListParagraph"/>
        <w:numPr>
          <w:ilvl w:val="0"/>
          <w:numId w:val="2"/>
        </w:numPr>
        <w:tabs>
          <w:tab w:val="left" w:pos="562"/>
          <w:tab w:val="left" w:pos="564"/>
        </w:tabs>
        <w:spacing w:line="232" w:lineRule="auto"/>
        <w:jc w:val="both"/>
        <w:rPr>
          <w:sz w:val="16"/>
        </w:rPr>
      </w:pPr>
      <w:r>
        <w:rPr>
          <w:sz w:val="16"/>
        </w:rPr>
        <w:t xml:space="preserve">E. </w:t>
      </w:r>
      <w:proofErr w:type="spellStart"/>
      <w:r>
        <w:rPr>
          <w:sz w:val="16"/>
        </w:rPr>
        <w:t>Kotei</w:t>
      </w:r>
      <w:proofErr w:type="spellEnd"/>
      <w:r>
        <w:rPr>
          <w:sz w:val="16"/>
        </w:rPr>
        <w:t xml:space="preserve"> and R. </w:t>
      </w:r>
      <w:proofErr w:type="spellStart"/>
      <w:r>
        <w:rPr>
          <w:sz w:val="16"/>
        </w:rPr>
        <w:t>Thirunavukarasu</w:t>
      </w:r>
      <w:proofErr w:type="spellEnd"/>
      <w:r>
        <w:rPr>
          <w:sz w:val="16"/>
        </w:rPr>
        <w:t>, “A systematic review of transformer-based pre-trained language models through self-supervised learning,”</w:t>
      </w:r>
      <w:r>
        <w:rPr>
          <w:spacing w:val="40"/>
          <w:sz w:val="16"/>
        </w:rPr>
        <w:t xml:space="preserve"> </w:t>
      </w:r>
      <w:r>
        <w:rPr>
          <w:i/>
          <w:sz w:val="16"/>
        </w:rPr>
        <w:t>Information</w:t>
      </w:r>
      <w:r>
        <w:rPr>
          <w:sz w:val="16"/>
        </w:rPr>
        <w:t>, vol. 14, no. 3, p. 187, 2023.</w:t>
      </w:r>
    </w:p>
    <w:p w14:paraId="1E171B6D" w14:textId="77777777" w:rsidR="00843E5B" w:rsidRDefault="00000000">
      <w:pPr>
        <w:pStyle w:val="ListParagraph"/>
        <w:numPr>
          <w:ilvl w:val="0"/>
          <w:numId w:val="2"/>
        </w:numPr>
        <w:tabs>
          <w:tab w:val="left" w:pos="562"/>
          <w:tab w:val="left" w:pos="564"/>
        </w:tabs>
        <w:spacing w:before="3" w:line="232" w:lineRule="auto"/>
        <w:jc w:val="both"/>
        <w:rPr>
          <w:sz w:val="16"/>
        </w:rPr>
      </w:pPr>
      <w:r>
        <w:rPr>
          <w:sz w:val="16"/>
        </w:rPr>
        <w:t>X. Li et al., “Research on EEG emotion recognition based on</w:t>
      </w:r>
      <w:r>
        <w:rPr>
          <w:spacing w:val="40"/>
          <w:sz w:val="16"/>
        </w:rPr>
        <w:t xml:space="preserve"> </w:t>
      </w:r>
      <w:proofErr w:type="spellStart"/>
      <w:r>
        <w:rPr>
          <w:sz w:val="16"/>
        </w:rPr>
        <w:t>CNN+BiLSTM+self-attention</w:t>
      </w:r>
      <w:proofErr w:type="spellEnd"/>
      <w:r>
        <w:rPr>
          <w:sz w:val="16"/>
        </w:rPr>
        <w:t xml:space="preserve"> model,” </w:t>
      </w:r>
      <w:r>
        <w:rPr>
          <w:i/>
          <w:sz w:val="16"/>
        </w:rPr>
        <w:t>Optoelectronics Letters</w:t>
      </w:r>
      <w:r>
        <w:rPr>
          <w:sz w:val="16"/>
        </w:rPr>
        <w:t>, vol. 19,</w:t>
      </w:r>
      <w:r>
        <w:rPr>
          <w:spacing w:val="40"/>
          <w:sz w:val="16"/>
        </w:rPr>
        <w:t xml:space="preserve"> </w:t>
      </w:r>
      <w:r>
        <w:rPr>
          <w:sz w:val="16"/>
        </w:rPr>
        <w:t>no. 8, pp. 506–512, 2023.</w:t>
      </w:r>
    </w:p>
    <w:p w14:paraId="7783E76E" w14:textId="77777777" w:rsidR="00843E5B" w:rsidRDefault="00000000">
      <w:pPr>
        <w:pStyle w:val="ListParagraph"/>
        <w:numPr>
          <w:ilvl w:val="0"/>
          <w:numId w:val="2"/>
        </w:numPr>
        <w:tabs>
          <w:tab w:val="left" w:pos="562"/>
          <w:tab w:val="left" w:pos="564"/>
        </w:tabs>
        <w:spacing w:before="3" w:line="232" w:lineRule="auto"/>
        <w:ind w:hanging="366"/>
        <w:jc w:val="both"/>
        <w:rPr>
          <w:sz w:val="16"/>
        </w:rPr>
      </w:pPr>
      <w:r>
        <w:rPr>
          <w:sz w:val="16"/>
        </w:rPr>
        <w:t>V. H. Tang et al., “Wavelet radiomics features from multiphase CT im-ages</w:t>
      </w:r>
      <w:r>
        <w:rPr>
          <w:spacing w:val="-6"/>
          <w:sz w:val="16"/>
        </w:rPr>
        <w:t xml:space="preserve"> </w:t>
      </w:r>
      <w:r>
        <w:rPr>
          <w:sz w:val="16"/>
        </w:rPr>
        <w:t>for</w:t>
      </w:r>
      <w:r>
        <w:rPr>
          <w:spacing w:val="-6"/>
          <w:sz w:val="16"/>
        </w:rPr>
        <w:t xml:space="preserve"> </w:t>
      </w:r>
      <w:r>
        <w:rPr>
          <w:sz w:val="16"/>
        </w:rPr>
        <w:t>screening</w:t>
      </w:r>
      <w:r>
        <w:rPr>
          <w:spacing w:val="-6"/>
          <w:sz w:val="16"/>
        </w:rPr>
        <w:t xml:space="preserve"> </w:t>
      </w:r>
      <w:r>
        <w:rPr>
          <w:sz w:val="16"/>
        </w:rPr>
        <w:t>hepatocellular</w:t>
      </w:r>
      <w:r>
        <w:rPr>
          <w:spacing w:val="-6"/>
          <w:sz w:val="16"/>
        </w:rPr>
        <w:t xml:space="preserve"> </w:t>
      </w:r>
      <w:r>
        <w:rPr>
          <w:sz w:val="16"/>
        </w:rPr>
        <w:t>carcinoma,”</w:t>
      </w:r>
      <w:r>
        <w:rPr>
          <w:spacing w:val="-6"/>
          <w:sz w:val="16"/>
        </w:rPr>
        <w:t xml:space="preserve"> </w:t>
      </w:r>
      <w:r>
        <w:rPr>
          <w:i/>
          <w:sz w:val="16"/>
        </w:rPr>
        <w:t>Scientific</w:t>
      </w:r>
      <w:r>
        <w:rPr>
          <w:i/>
          <w:spacing w:val="-6"/>
          <w:sz w:val="16"/>
        </w:rPr>
        <w:t xml:space="preserve"> </w:t>
      </w:r>
      <w:r>
        <w:rPr>
          <w:i/>
          <w:sz w:val="16"/>
        </w:rPr>
        <w:t>Reports</w:t>
      </w:r>
      <w:r>
        <w:rPr>
          <w:sz w:val="16"/>
        </w:rPr>
        <w:t>,</w:t>
      </w:r>
      <w:r>
        <w:rPr>
          <w:spacing w:val="-6"/>
          <w:sz w:val="16"/>
        </w:rPr>
        <w:t xml:space="preserve"> </w:t>
      </w:r>
      <w:r>
        <w:rPr>
          <w:sz w:val="16"/>
        </w:rPr>
        <w:t>vol.</w:t>
      </w:r>
      <w:r>
        <w:rPr>
          <w:spacing w:val="-6"/>
          <w:sz w:val="16"/>
        </w:rPr>
        <w:t xml:space="preserve"> </w:t>
      </w:r>
      <w:r>
        <w:rPr>
          <w:sz w:val="16"/>
        </w:rPr>
        <w:t>13,</w:t>
      </w:r>
      <w:r>
        <w:rPr>
          <w:spacing w:val="40"/>
          <w:sz w:val="16"/>
        </w:rPr>
        <w:t xml:space="preserve"> </w:t>
      </w:r>
      <w:r>
        <w:rPr>
          <w:sz w:val="16"/>
        </w:rPr>
        <w:t>no. 1, p. 19559, 2023.</w:t>
      </w:r>
    </w:p>
    <w:p w14:paraId="1A526811" w14:textId="77777777" w:rsidR="00843E5B" w:rsidRDefault="00000000">
      <w:pPr>
        <w:pStyle w:val="ListParagraph"/>
        <w:numPr>
          <w:ilvl w:val="0"/>
          <w:numId w:val="2"/>
        </w:numPr>
        <w:tabs>
          <w:tab w:val="left" w:pos="562"/>
          <w:tab w:val="left" w:pos="564"/>
        </w:tabs>
        <w:spacing w:line="232" w:lineRule="auto"/>
        <w:ind w:hanging="366"/>
        <w:jc w:val="both"/>
        <w:rPr>
          <w:sz w:val="16"/>
        </w:rPr>
      </w:pPr>
      <w:r>
        <w:rPr>
          <w:sz w:val="16"/>
        </w:rPr>
        <w:t>L. Mou et al., “Driver emotion recognition with a hybrid attentional</w:t>
      </w:r>
      <w:r>
        <w:rPr>
          <w:spacing w:val="40"/>
          <w:sz w:val="16"/>
        </w:rPr>
        <w:t xml:space="preserve"> </w:t>
      </w:r>
      <w:r>
        <w:rPr>
          <w:sz w:val="16"/>
        </w:rPr>
        <w:t>multimodal</w:t>
      </w:r>
      <w:r>
        <w:rPr>
          <w:spacing w:val="-1"/>
          <w:sz w:val="16"/>
        </w:rPr>
        <w:t xml:space="preserve"> </w:t>
      </w:r>
      <w:r>
        <w:rPr>
          <w:sz w:val="16"/>
        </w:rPr>
        <w:t>fusion</w:t>
      </w:r>
      <w:r>
        <w:rPr>
          <w:spacing w:val="-1"/>
          <w:sz w:val="16"/>
        </w:rPr>
        <w:t xml:space="preserve"> </w:t>
      </w:r>
      <w:r>
        <w:rPr>
          <w:sz w:val="16"/>
        </w:rPr>
        <w:t>framework,”</w:t>
      </w:r>
      <w:r>
        <w:rPr>
          <w:spacing w:val="-1"/>
          <w:sz w:val="16"/>
        </w:rPr>
        <w:t xml:space="preserve"> </w:t>
      </w:r>
      <w:r>
        <w:rPr>
          <w:i/>
          <w:sz w:val="16"/>
        </w:rPr>
        <w:t>IEEE</w:t>
      </w:r>
      <w:r>
        <w:rPr>
          <w:i/>
          <w:spacing w:val="-1"/>
          <w:sz w:val="16"/>
        </w:rPr>
        <w:t xml:space="preserve"> </w:t>
      </w:r>
      <w:r>
        <w:rPr>
          <w:i/>
          <w:sz w:val="16"/>
        </w:rPr>
        <w:t>Trans.</w:t>
      </w:r>
      <w:r>
        <w:rPr>
          <w:i/>
          <w:spacing w:val="-1"/>
          <w:sz w:val="16"/>
        </w:rPr>
        <w:t xml:space="preserve"> </w:t>
      </w:r>
      <w:r>
        <w:rPr>
          <w:i/>
          <w:sz w:val="16"/>
        </w:rPr>
        <w:t>Affective</w:t>
      </w:r>
      <w:r>
        <w:rPr>
          <w:i/>
          <w:spacing w:val="-1"/>
          <w:sz w:val="16"/>
        </w:rPr>
        <w:t xml:space="preserve"> </w:t>
      </w:r>
      <w:proofErr w:type="spellStart"/>
      <w:r>
        <w:rPr>
          <w:i/>
          <w:sz w:val="16"/>
        </w:rPr>
        <w:t>Comput</w:t>
      </w:r>
      <w:proofErr w:type="spellEnd"/>
      <w:r>
        <w:rPr>
          <w:i/>
          <w:sz w:val="16"/>
        </w:rPr>
        <w:t>.</w:t>
      </w:r>
      <w:r>
        <w:rPr>
          <w:sz w:val="16"/>
        </w:rPr>
        <w:t>,</w:t>
      </w:r>
      <w:r>
        <w:rPr>
          <w:spacing w:val="-1"/>
          <w:sz w:val="16"/>
        </w:rPr>
        <w:t xml:space="preserve"> </w:t>
      </w:r>
      <w:r>
        <w:rPr>
          <w:sz w:val="16"/>
        </w:rPr>
        <w:t>vol.</w:t>
      </w:r>
      <w:r>
        <w:rPr>
          <w:spacing w:val="-1"/>
          <w:sz w:val="16"/>
        </w:rPr>
        <w:t xml:space="preserve"> </w:t>
      </w:r>
      <w:r>
        <w:rPr>
          <w:sz w:val="16"/>
        </w:rPr>
        <w:t>14,</w:t>
      </w:r>
      <w:r>
        <w:rPr>
          <w:spacing w:val="40"/>
          <w:sz w:val="16"/>
        </w:rPr>
        <w:t xml:space="preserve"> </w:t>
      </w:r>
      <w:r>
        <w:rPr>
          <w:sz w:val="16"/>
        </w:rPr>
        <w:t>no. 4, pp. 2970–2981, 2023.</w:t>
      </w:r>
    </w:p>
    <w:p w14:paraId="666F0673" w14:textId="77777777" w:rsidR="00843E5B" w:rsidRDefault="00000000">
      <w:pPr>
        <w:pStyle w:val="ListParagraph"/>
        <w:numPr>
          <w:ilvl w:val="0"/>
          <w:numId w:val="2"/>
        </w:numPr>
        <w:tabs>
          <w:tab w:val="left" w:pos="562"/>
          <w:tab w:val="left" w:pos="564"/>
        </w:tabs>
        <w:spacing w:before="3" w:line="232" w:lineRule="auto"/>
        <w:ind w:hanging="366"/>
        <w:jc w:val="both"/>
        <w:rPr>
          <w:sz w:val="16"/>
        </w:rPr>
      </w:pPr>
      <w:r>
        <w:rPr>
          <w:sz w:val="16"/>
        </w:rPr>
        <w:t>C. Hema and F. P. G. Marquez, “Emotional speech recognition using</w:t>
      </w:r>
      <w:r>
        <w:rPr>
          <w:spacing w:val="40"/>
          <w:sz w:val="16"/>
        </w:rPr>
        <w:t xml:space="preserve"> </w:t>
      </w:r>
      <w:r>
        <w:rPr>
          <w:sz w:val="16"/>
        </w:rPr>
        <w:t>CNN</w:t>
      </w:r>
      <w:r>
        <w:rPr>
          <w:spacing w:val="40"/>
          <w:sz w:val="16"/>
        </w:rPr>
        <w:t xml:space="preserve"> </w:t>
      </w:r>
      <w:r>
        <w:rPr>
          <w:sz w:val="16"/>
        </w:rPr>
        <w:t>and</w:t>
      </w:r>
      <w:r>
        <w:rPr>
          <w:spacing w:val="40"/>
          <w:sz w:val="16"/>
        </w:rPr>
        <w:t xml:space="preserve"> </w:t>
      </w:r>
      <w:r>
        <w:rPr>
          <w:sz w:val="16"/>
        </w:rPr>
        <w:t>deep</w:t>
      </w:r>
      <w:r>
        <w:rPr>
          <w:spacing w:val="40"/>
          <w:sz w:val="16"/>
        </w:rPr>
        <w:t xml:space="preserve"> </w:t>
      </w:r>
      <w:r>
        <w:rPr>
          <w:sz w:val="16"/>
        </w:rPr>
        <w:t>learning</w:t>
      </w:r>
      <w:r>
        <w:rPr>
          <w:spacing w:val="40"/>
          <w:sz w:val="16"/>
        </w:rPr>
        <w:t xml:space="preserve"> </w:t>
      </w:r>
      <w:r>
        <w:rPr>
          <w:sz w:val="16"/>
        </w:rPr>
        <w:t>techniques,”</w:t>
      </w:r>
      <w:r>
        <w:rPr>
          <w:spacing w:val="40"/>
          <w:sz w:val="16"/>
        </w:rPr>
        <w:t xml:space="preserve"> </w:t>
      </w:r>
      <w:r>
        <w:rPr>
          <w:i/>
          <w:sz w:val="16"/>
        </w:rPr>
        <w:t>Applied</w:t>
      </w:r>
      <w:r>
        <w:rPr>
          <w:i/>
          <w:spacing w:val="40"/>
          <w:sz w:val="16"/>
        </w:rPr>
        <w:t xml:space="preserve"> </w:t>
      </w:r>
      <w:r>
        <w:rPr>
          <w:i/>
          <w:sz w:val="16"/>
        </w:rPr>
        <w:t>Acoustics</w:t>
      </w:r>
      <w:r>
        <w:rPr>
          <w:sz w:val="16"/>
        </w:rPr>
        <w:t>,</w:t>
      </w:r>
      <w:r>
        <w:rPr>
          <w:spacing w:val="40"/>
          <w:sz w:val="16"/>
        </w:rPr>
        <w:t xml:space="preserve"> </w:t>
      </w:r>
      <w:r>
        <w:rPr>
          <w:sz w:val="16"/>
        </w:rPr>
        <w:t>vol.</w:t>
      </w:r>
      <w:r>
        <w:rPr>
          <w:spacing w:val="40"/>
          <w:sz w:val="16"/>
        </w:rPr>
        <w:t xml:space="preserve"> </w:t>
      </w:r>
      <w:r>
        <w:rPr>
          <w:sz w:val="16"/>
        </w:rPr>
        <w:t>211,</w:t>
      </w:r>
    </w:p>
    <w:p w14:paraId="4C576569" w14:textId="77777777" w:rsidR="00843E5B" w:rsidRDefault="00000000">
      <w:pPr>
        <w:spacing w:line="179" w:lineRule="exact"/>
        <w:ind w:left="564"/>
        <w:jc w:val="both"/>
        <w:rPr>
          <w:sz w:val="16"/>
        </w:rPr>
      </w:pPr>
      <w:r>
        <w:rPr>
          <w:sz w:val="16"/>
        </w:rPr>
        <w:t>p.</w:t>
      </w:r>
      <w:r>
        <w:rPr>
          <w:spacing w:val="11"/>
          <w:sz w:val="16"/>
        </w:rPr>
        <w:t xml:space="preserve"> </w:t>
      </w:r>
      <w:r>
        <w:rPr>
          <w:sz w:val="16"/>
        </w:rPr>
        <w:t>109492,</w:t>
      </w:r>
      <w:r>
        <w:rPr>
          <w:spacing w:val="12"/>
          <w:sz w:val="16"/>
        </w:rPr>
        <w:t xml:space="preserve"> </w:t>
      </w:r>
      <w:r>
        <w:rPr>
          <w:spacing w:val="-2"/>
          <w:sz w:val="16"/>
        </w:rPr>
        <w:t>2023.</w:t>
      </w:r>
    </w:p>
    <w:p w14:paraId="4FDA3BBE" w14:textId="77777777" w:rsidR="00843E5B" w:rsidRDefault="00000000">
      <w:pPr>
        <w:pStyle w:val="ListParagraph"/>
        <w:numPr>
          <w:ilvl w:val="0"/>
          <w:numId w:val="2"/>
        </w:numPr>
        <w:tabs>
          <w:tab w:val="left" w:pos="562"/>
          <w:tab w:val="left" w:pos="564"/>
        </w:tabs>
        <w:spacing w:line="232" w:lineRule="auto"/>
        <w:ind w:hanging="366"/>
        <w:jc w:val="both"/>
        <w:rPr>
          <w:sz w:val="16"/>
        </w:rPr>
      </w:pPr>
      <w:r>
        <w:rPr>
          <w:sz w:val="16"/>
        </w:rPr>
        <w:t>B. McFee et al., “</w:t>
      </w:r>
      <w:proofErr w:type="spellStart"/>
      <w:r>
        <w:rPr>
          <w:sz w:val="16"/>
        </w:rPr>
        <w:t>librosa</w:t>
      </w:r>
      <w:proofErr w:type="spellEnd"/>
      <w:r>
        <w:rPr>
          <w:sz w:val="16"/>
        </w:rPr>
        <w:t>: Audio and music signal analysis in Python,”</w:t>
      </w:r>
      <w:r>
        <w:rPr>
          <w:spacing w:val="80"/>
          <w:sz w:val="16"/>
        </w:rPr>
        <w:t xml:space="preserve"> </w:t>
      </w:r>
      <w:r>
        <w:rPr>
          <w:sz w:val="16"/>
        </w:rPr>
        <w:t xml:space="preserve">in </w:t>
      </w:r>
      <w:r>
        <w:rPr>
          <w:i/>
          <w:sz w:val="16"/>
        </w:rPr>
        <w:t>Proc. 14th Python in Science Conf.</w:t>
      </w:r>
      <w:r>
        <w:rPr>
          <w:sz w:val="16"/>
        </w:rPr>
        <w:t>, 2015, pp. 18–24.</w:t>
      </w:r>
    </w:p>
    <w:p w14:paraId="0232D69F" w14:textId="77777777" w:rsidR="00843E5B" w:rsidRDefault="00000000">
      <w:pPr>
        <w:pStyle w:val="ListParagraph"/>
        <w:numPr>
          <w:ilvl w:val="0"/>
          <w:numId w:val="2"/>
        </w:numPr>
        <w:tabs>
          <w:tab w:val="left" w:pos="562"/>
          <w:tab w:val="left" w:pos="564"/>
        </w:tabs>
        <w:spacing w:line="232" w:lineRule="auto"/>
        <w:ind w:hanging="366"/>
        <w:jc w:val="both"/>
        <w:rPr>
          <w:sz w:val="16"/>
        </w:rPr>
      </w:pPr>
      <w:r>
        <w:rPr>
          <w:sz w:val="16"/>
        </w:rPr>
        <w:t>M.</w:t>
      </w:r>
      <w:r>
        <w:rPr>
          <w:spacing w:val="-2"/>
          <w:sz w:val="16"/>
        </w:rPr>
        <w:t xml:space="preserve"> </w:t>
      </w:r>
      <w:r>
        <w:rPr>
          <w:sz w:val="16"/>
        </w:rPr>
        <w:t>Biswas</w:t>
      </w:r>
      <w:r>
        <w:rPr>
          <w:spacing w:val="-2"/>
          <w:sz w:val="16"/>
        </w:rPr>
        <w:t xml:space="preserve"> </w:t>
      </w:r>
      <w:r>
        <w:rPr>
          <w:sz w:val="16"/>
        </w:rPr>
        <w:t>et</w:t>
      </w:r>
      <w:r>
        <w:rPr>
          <w:spacing w:val="-2"/>
          <w:sz w:val="16"/>
        </w:rPr>
        <w:t xml:space="preserve"> </w:t>
      </w:r>
      <w:r>
        <w:rPr>
          <w:sz w:val="16"/>
        </w:rPr>
        <w:t>al.,</w:t>
      </w:r>
      <w:r>
        <w:rPr>
          <w:spacing w:val="-2"/>
          <w:sz w:val="16"/>
        </w:rPr>
        <w:t xml:space="preserve"> </w:t>
      </w:r>
      <w:r>
        <w:rPr>
          <w:sz w:val="16"/>
        </w:rPr>
        <w:t>“Speech</w:t>
      </w:r>
      <w:r>
        <w:rPr>
          <w:spacing w:val="-2"/>
          <w:sz w:val="16"/>
        </w:rPr>
        <w:t xml:space="preserve"> </w:t>
      </w:r>
      <w:r>
        <w:rPr>
          <w:sz w:val="16"/>
        </w:rPr>
        <w:t>emotion</w:t>
      </w:r>
      <w:r>
        <w:rPr>
          <w:spacing w:val="-2"/>
          <w:sz w:val="16"/>
        </w:rPr>
        <w:t xml:space="preserve"> </w:t>
      </w:r>
      <w:r>
        <w:rPr>
          <w:sz w:val="16"/>
        </w:rPr>
        <w:t>recognition</w:t>
      </w:r>
      <w:r>
        <w:rPr>
          <w:spacing w:val="-2"/>
          <w:sz w:val="16"/>
        </w:rPr>
        <w:t xml:space="preserve"> </w:t>
      </w:r>
      <w:r>
        <w:rPr>
          <w:sz w:val="16"/>
        </w:rPr>
        <w:t>using</w:t>
      </w:r>
      <w:r>
        <w:rPr>
          <w:spacing w:val="-2"/>
          <w:sz w:val="16"/>
        </w:rPr>
        <w:t xml:space="preserve"> </w:t>
      </w:r>
      <w:r>
        <w:rPr>
          <w:sz w:val="16"/>
        </w:rPr>
        <w:t>deep</w:t>
      </w:r>
      <w:r>
        <w:rPr>
          <w:spacing w:val="-2"/>
          <w:sz w:val="16"/>
        </w:rPr>
        <w:t xml:space="preserve"> </w:t>
      </w:r>
      <w:r>
        <w:rPr>
          <w:sz w:val="16"/>
        </w:rPr>
        <w:t>CNNs</w:t>
      </w:r>
      <w:r>
        <w:rPr>
          <w:spacing w:val="-2"/>
          <w:sz w:val="16"/>
        </w:rPr>
        <w:t xml:space="preserve"> </w:t>
      </w:r>
      <w:r>
        <w:rPr>
          <w:sz w:val="16"/>
        </w:rPr>
        <w:t>trained</w:t>
      </w:r>
      <w:r>
        <w:rPr>
          <w:spacing w:val="40"/>
          <w:sz w:val="16"/>
        </w:rPr>
        <w:t xml:space="preserve"> </w:t>
      </w:r>
      <w:r>
        <w:rPr>
          <w:sz w:val="16"/>
        </w:rPr>
        <w:t xml:space="preserve">on log-frequency spectrograms,” in </w:t>
      </w:r>
      <w:r>
        <w:rPr>
          <w:i/>
          <w:sz w:val="16"/>
        </w:rPr>
        <w:t>Innovations in Machine and Deep</w:t>
      </w:r>
      <w:r>
        <w:rPr>
          <w:i/>
          <w:spacing w:val="40"/>
          <w:sz w:val="16"/>
        </w:rPr>
        <w:t xml:space="preserve"> </w:t>
      </w:r>
      <w:r>
        <w:rPr>
          <w:i/>
          <w:sz w:val="16"/>
        </w:rPr>
        <w:t>Learning</w:t>
      </w:r>
      <w:r>
        <w:rPr>
          <w:sz w:val="16"/>
        </w:rPr>
        <w:t>, Springer, 2023, pp. 83–108.</w:t>
      </w:r>
    </w:p>
    <w:p w14:paraId="73604922" w14:textId="77777777" w:rsidR="00843E5B" w:rsidRDefault="00000000">
      <w:pPr>
        <w:pStyle w:val="ListParagraph"/>
        <w:numPr>
          <w:ilvl w:val="0"/>
          <w:numId w:val="2"/>
        </w:numPr>
        <w:tabs>
          <w:tab w:val="left" w:pos="562"/>
          <w:tab w:val="left" w:pos="564"/>
        </w:tabs>
        <w:spacing w:line="232" w:lineRule="auto"/>
        <w:ind w:hanging="366"/>
        <w:jc w:val="both"/>
        <w:rPr>
          <w:sz w:val="16"/>
        </w:rPr>
      </w:pPr>
      <w:r>
        <w:rPr>
          <w:sz w:val="16"/>
        </w:rPr>
        <w:t>N.</w:t>
      </w:r>
      <w:r>
        <w:rPr>
          <w:spacing w:val="-1"/>
          <w:sz w:val="16"/>
        </w:rPr>
        <w:t xml:space="preserve"> </w:t>
      </w:r>
      <w:r>
        <w:rPr>
          <w:sz w:val="16"/>
        </w:rPr>
        <w:t>Srivastava</w:t>
      </w:r>
      <w:r>
        <w:rPr>
          <w:spacing w:val="-1"/>
          <w:sz w:val="16"/>
        </w:rPr>
        <w:t xml:space="preserve"> </w:t>
      </w:r>
      <w:r>
        <w:rPr>
          <w:sz w:val="16"/>
        </w:rPr>
        <w:t>et</w:t>
      </w:r>
      <w:r>
        <w:rPr>
          <w:spacing w:val="-1"/>
          <w:sz w:val="16"/>
        </w:rPr>
        <w:t xml:space="preserve"> </w:t>
      </w:r>
      <w:r>
        <w:rPr>
          <w:sz w:val="16"/>
        </w:rPr>
        <w:t>al.,</w:t>
      </w:r>
      <w:r>
        <w:rPr>
          <w:spacing w:val="-1"/>
          <w:sz w:val="16"/>
        </w:rPr>
        <w:t xml:space="preserve"> </w:t>
      </w:r>
      <w:r>
        <w:rPr>
          <w:sz w:val="16"/>
        </w:rPr>
        <w:t>“Dropout:</w:t>
      </w:r>
      <w:r>
        <w:rPr>
          <w:spacing w:val="-1"/>
          <w:sz w:val="16"/>
        </w:rPr>
        <w:t xml:space="preserve"> </w:t>
      </w:r>
      <w:r>
        <w:rPr>
          <w:sz w:val="16"/>
        </w:rPr>
        <w:t>A</w:t>
      </w:r>
      <w:r>
        <w:rPr>
          <w:spacing w:val="-1"/>
          <w:sz w:val="16"/>
        </w:rPr>
        <w:t xml:space="preserve"> </w:t>
      </w:r>
      <w:r>
        <w:rPr>
          <w:sz w:val="16"/>
        </w:rPr>
        <w:t>simple</w:t>
      </w:r>
      <w:r>
        <w:rPr>
          <w:spacing w:val="-1"/>
          <w:sz w:val="16"/>
        </w:rPr>
        <w:t xml:space="preserve"> </w:t>
      </w:r>
      <w:r>
        <w:rPr>
          <w:sz w:val="16"/>
        </w:rPr>
        <w:t>way</w:t>
      </w:r>
      <w:r>
        <w:rPr>
          <w:spacing w:val="-1"/>
          <w:sz w:val="16"/>
        </w:rPr>
        <w:t xml:space="preserve"> </w:t>
      </w:r>
      <w:r>
        <w:rPr>
          <w:sz w:val="16"/>
        </w:rPr>
        <w:t>to</w:t>
      </w:r>
      <w:r>
        <w:rPr>
          <w:spacing w:val="-1"/>
          <w:sz w:val="16"/>
        </w:rPr>
        <w:t xml:space="preserve"> </w:t>
      </w:r>
      <w:r>
        <w:rPr>
          <w:sz w:val="16"/>
        </w:rPr>
        <w:t>prevent</w:t>
      </w:r>
      <w:r>
        <w:rPr>
          <w:spacing w:val="-1"/>
          <w:sz w:val="16"/>
        </w:rPr>
        <w:t xml:space="preserve"> </w:t>
      </w:r>
      <w:r>
        <w:rPr>
          <w:sz w:val="16"/>
        </w:rPr>
        <w:t>neural</w:t>
      </w:r>
      <w:r>
        <w:rPr>
          <w:spacing w:val="-1"/>
          <w:sz w:val="16"/>
        </w:rPr>
        <w:t xml:space="preserve"> </w:t>
      </w:r>
      <w:r>
        <w:rPr>
          <w:sz w:val="16"/>
        </w:rPr>
        <w:t>networks</w:t>
      </w:r>
      <w:r>
        <w:rPr>
          <w:spacing w:val="40"/>
          <w:sz w:val="16"/>
        </w:rPr>
        <w:t xml:space="preserve"> </w:t>
      </w:r>
      <w:r>
        <w:rPr>
          <w:sz w:val="16"/>
        </w:rPr>
        <w:t xml:space="preserve">from overfitting,” </w:t>
      </w:r>
      <w:r>
        <w:rPr>
          <w:i/>
          <w:sz w:val="16"/>
        </w:rPr>
        <w:t>J. Mach. Learn. Res.</w:t>
      </w:r>
      <w:r>
        <w:rPr>
          <w:sz w:val="16"/>
        </w:rPr>
        <w:t>, vol. 15, no. 1, pp. 1929–1958,</w:t>
      </w:r>
      <w:r>
        <w:rPr>
          <w:spacing w:val="40"/>
          <w:sz w:val="16"/>
        </w:rPr>
        <w:t xml:space="preserve"> </w:t>
      </w:r>
      <w:r>
        <w:rPr>
          <w:spacing w:val="-2"/>
          <w:sz w:val="16"/>
        </w:rPr>
        <w:t>2014.</w:t>
      </w:r>
    </w:p>
    <w:p w14:paraId="4FE2801C" w14:textId="77777777" w:rsidR="00843E5B" w:rsidRDefault="00000000">
      <w:pPr>
        <w:pStyle w:val="ListParagraph"/>
        <w:numPr>
          <w:ilvl w:val="0"/>
          <w:numId w:val="2"/>
        </w:numPr>
        <w:tabs>
          <w:tab w:val="left" w:pos="562"/>
          <w:tab w:val="left" w:pos="564"/>
        </w:tabs>
        <w:spacing w:before="3" w:line="232" w:lineRule="auto"/>
        <w:ind w:hanging="366"/>
        <w:jc w:val="both"/>
        <w:rPr>
          <w:sz w:val="16"/>
        </w:rPr>
      </w:pPr>
      <w:r>
        <w:rPr>
          <w:sz w:val="16"/>
        </w:rPr>
        <w:t>S. Latif et al., “Multi-task semi-supervised adversarial autoencoding for</w:t>
      </w:r>
      <w:r>
        <w:rPr>
          <w:spacing w:val="40"/>
          <w:sz w:val="16"/>
        </w:rPr>
        <w:t xml:space="preserve"> </w:t>
      </w:r>
      <w:r>
        <w:rPr>
          <w:sz w:val="16"/>
        </w:rPr>
        <w:t xml:space="preserve">speech emotion recognition,” </w:t>
      </w:r>
      <w:r>
        <w:rPr>
          <w:i/>
          <w:sz w:val="16"/>
        </w:rPr>
        <w:t xml:space="preserve">IEEE Trans. Affective </w:t>
      </w:r>
      <w:proofErr w:type="spellStart"/>
      <w:r>
        <w:rPr>
          <w:i/>
          <w:sz w:val="16"/>
        </w:rPr>
        <w:t>Comput</w:t>
      </w:r>
      <w:proofErr w:type="spellEnd"/>
      <w:r>
        <w:rPr>
          <w:i/>
          <w:sz w:val="16"/>
        </w:rPr>
        <w:t>.</w:t>
      </w:r>
      <w:r>
        <w:rPr>
          <w:sz w:val="16"/>
        </w:rPr>
        <w:t>, vol. 13,</w:t>
      </w:r>
      <w:r>
        <w:rPr>
          <w:spacing w:val="40"/>
          <w:sz w:val="16"/>
        </w:rPr>
        <w:t xml:space="preserve"> </w:t>
      </w:r>
      <w:r>
        <w:rPr>
          <w:sz w:val="16"/>
        </w:rPr>
        <w:t>no. 2, pp. 992–1004, 2022.</w:t>
      </w:r>
    </w:p>
    <w:p w14:paraId="3F598C29" w14:textId="77777777" w:rsidR="00843E5B" w:rsidRDefault="00000000">
      <w:pPr>
        <w:pStyle w:val="ListParagraph"/>
        <w:numPr>
          <w:ilvl w:val="0"/>
          <w:numId w:val="2"/>
        </w:numPr>
        <w:tabs>
          <w:tab w:val="left" w:pos="562"/>
          <w:tab w:val="left" w:pos="564"/>
        </w:tabs>
        <w:spacing w:line="232" w:lineRule="auto"/>
        <w:ind w:hanging="366"/>
        <w:jc w:val="both"/>
        <w:rPr>
          <w:sz w:val="16"/>
        </w:rPr>
      </w:pPr>
      <w:r>
        <w:rPr>
          <w:sz w:val="16"/>
        </w:rPr>
        <w:t xml:space="preserve">Y. Gao et al., “Adversarial domain </w:t>
      </w:r>
      <w:proofErr w:type="spellStart"/>
      <w:r>
        <w:rPr>
          <w:sz w:val="16"/>
        </w:rPr>
        <w:t>generalised</w:t>
      </w:r>
      <w:proofErr w:type="spellEnd"/>
      <w:r>
        <w:rPr>
          <w:sz w:val="16"/>
        </w:rPr>
        <w:t xml:space="preserve"> transformer for cross-corpus speech emotion recognition,” </w:t>
      </w:r>
      <w:r>
        <w:rPr>
          <w:i/>
          <w:sz w:val="16"/>
        </w:rPr>
        <w:t xml:space="preserve">IEEE Trans. Affective </w:t>
      </w:r>
      <w:proofErr w:type="spellStart"/>
      <w:r>
        <w:rPr>
          <w:i/>
          <w:sz w:val="16"/>
        </w:rPr>
        <w:t>Comput</w:t>
      </w:r>
      <w:proofErr w:type="spellEnd"/>
      <w:r>
        <w:rPr>
          <w:i/>
          <w:sz w:val="16"/>
        </w:rPr>
        <w:t>.</w:t>
      </w:r>
      <w:r>
        <w:rPr>
          <w:sz w:val="16"/>
        </w:rPr>
        <w:t>,</w:t>
      </w:r>
      <w:r>
        <w:rPr>
          <w:spacing w:val="40"/>
          <w:sz w:val="16"/>
        </w:rPr>
        <w:t xml:space="preserve"> </w:t>
      </w:r>
      <w:r>
        <w:rPr>
          <w:sz w:val="16"/>
        </w:rPr>
        <w:t>vol. 15, no. 2, pp. 697–708, 2024.</w:t>
      </w:r>
    </w:p>
    <w:p w14:paraId="6962E080" w14:textId="77777777" w:rsidR="00843E5B" w:rsidRDefault="00000000">
      <w:pPr>
        <w:pStyle w:val="ListParagraph"/>
        <w:numPr>
          <w:ilvl w:val="0"/>
          <w:numId w:val="2"/>
        </w:numPr>
        <w:tabs>
          <w:tab w:val="left" w:pos="562"/>
          <w:tab w:val="left" w:pos="564"/>
        </w:tabs>
        <w:spacing w:before="3" w:line="232" w:lineRule="auto"/>
        <w:ind w:hanging="366"/>
        <w:jc w:val="both"/>
        <w:rPr>
          <w:sz w:val="16"/>
        </w:rPr>
      </w:pPr>
      <w:r>
        <w:rPr>
          <w:sz w:val="16"/>
        </w:rPr>
        <w:t>H. Zou et al., “Speech emotion recognition with co-attention based</w:t>
      </w:r>
      <w:r>
        <w:rPr>
          <w:spacing w:val="40"/>
          <w:sz w:val="16"/>
        </w:rPr>
        <w:t xml:space="preserve"> </w:t>
      </w:r>
      <w:r>
        <w:rPr>
          <w:sz w:val="16"/>
        </w:rPr>
        <w:t xml:space="preserve">multi-level acoustic information,” in </w:t>
      </w:r>
      <w:r>
        <w:rPr>
          <w:i/>
          <w:sz w:val="16"/>
        </w:rPr>
        <w:t>Proc. ICASSP</w:t>
      </w:r>
      <w:r>
        <w:rPr>
          <w:sz w:val="16"/>
        </w:rPr>
        <w:t>, 2022, pp. 7367–</w:t>
      </w:r>
      <w:r>
        <w:rPr>
          <w:spacing w:val="-2"/>
          <w:sz w:val="16"/>
        </w:rPr>
        <w:t>7371.</w:t>
      </w:r>
    </w:p>
    <w:p w14:paraId="114B8604" w14:textId="77777777" w:rsidR="00843E5B" w:rsidRDefault="00000000">
      <w:pPr>
        <w:pStyle w:val="ListParagraph"/>
        <w:numPr>
          <w:ilvl w:val="0"/>
          <w:numId w:val="2"/>
        </w:numPr>
        <w:tabs>
          <w:tab w:val="left" w:pos="562"/>
          <w:tab w:val="left" w:pos="564"/>
        </w:tabs>
        <w:spacing w:before="3" w:line="232" w:lineRule="auto"/>
        <w:ind w:hanging="366"/>
        <w:jc w:val="both"/>
        <w:rPr>
          <w:sz w:val="16"/>
        </w:rPr>
      </w:pPr>
      <w:r>
        <w:rPr>
          <w:sz w:val="16"/>
        </w:rPr>
        <w:t>G.</w:t>
      </w:r>
      <w:r>
        <w:rPr>
          <w:spacing w:val="-1"/>
          <w:sz w:val="16"/>
        </w:rPr>
        <w:t xml:space="preserve"> </w:t>
      </w:r>
      <w:proofErr w:type="spellStart"/>
      <w:r>
        <w:rPr>
          <w:sz w:val="16"/>
        </w:rPr>
        <w:t>Trigeorgis</w:t>
      </w:r>
      <w:proofErr w:type="spellEnd"/>
      <w:r>
        <w:rPr>
          <w:spacing w:val="-1"/>
          <w:sz w:val="16"/>
        </w:rPr>
        <w:t xml:space="preserve"> </w:t>
      </w:r>
      <w:r>
        <w:rPr>
          <w:sz w:val="16"/>
        </w:rPr>
        <w:t>et al.,</w:t>
      </w:r>
      <w:r>
        <w:rPr>
          <w:spacing w:val="-1"/>
          <w:sz w:val="16"/>
        </w:rPr>
        <w:t xml:space="preserve"> </w:t>
      </w:r>
      <w:r>
        <w:rPr>
          <w:sz w:val="16"/>
        </w:rPr>
        <w:t>“Adieu</w:t>
      </w:r>
      <w:r>
        <w:rPr>
          <w:spacing w:val="-1"/>
          <w:sz w:val="16"/>
        </w:rPr>
        <w:t xml:space="preserve"> </w:t>
      </w:r>
      <w:r>
        <w:rPr>
          <w:sz w:val="16"/>
        </w:rPr>
        <w:t>features?</w:t>
      </w:r>
      <w:r>
        <w:rPr>
          <w:spacing w:val="-1"/>
          <w:sz w:val="16"/>
        </w:rPr>
        <w:t xml:space="preserve"> </w:t>
      </w:r>
      <w:r>
        <w:rPr>
          <w:sz w:val="16"/>
        </w:rPr>
        <w:t>End-to-end speech</w:t>
      </w:r>
      <w:r>
        <w:rPr>
          <w:spacing w:val="-1"/>
          <w:sz w:val="16"/>
        </w:rPr>
        <w:t xml:space="preserve"> </w:t>
      </w:r>
      <w:r>
        <w:rPr>
          <w:sz w:val="16"/>
        </w:rPr>
        <w:t>emotion</w:t>
      </w:r>
      <w:r>
        <w:rPr>
          <w:spacing w:val="-1"/>
          <w:sz w:val="16"/>
        </w:rPr>
        <w:t xml:space="preserve"> </w:t>
      </w:r>
      <w:proofErr w:type="spellStart"/>
      <w:r>
        <w:rPr>
          <w:sz w:val="16"/>
        </w:rPr>
        <w:t>recog-nition</w:t>
      </w:r>
      <w:proofErr w:type="spellEnd"/>
      <w:r>
        <w:rPr>
          <w:sz w:val="16"/>
        </w:rPr>
        <w:t xml:space="preserve"> using a deep convolutional recurrent network,” in </w:t>
      </w:r>
      <w:r>
        <w:rPr>
          <w:i/>
          <w:sz w:val="16"/>
        </w:rPr>
        <w:t>Proc. ICASSP</w:t>
      </w:r>
      <w:r>
        <w:rPr>
          <w:sz w:val="16"/>
        </w:rPr>
        <w:t>,</w:t>
      </w:r>
      <w:r>
        <w:rPr>
          <w:spacing w:val="40"/>
          <w:sz w:val="16"/>
        </w:rPr>
        <w:t xml:space="preserve"> </w:t>
      </w:r>
      <w:r>
        <w:rPr>
          <w:sz w:val="16"/>
        </w:rPr>
        <w:t>2016, pp. 5200–5204.</w:t>
      </w:r>
    </w:p>
    <w:p w14:paraId="1960F011" w14:textId="77777777" w:rsidR="00843E5B" w:rsidRDefault="00000000">
      <w:pPr>
        <w:pStyle w:val="ListParagraph"/>
        <w:numPr>
          <w:ilvl w:val="0"/>
          <w:numId w:val="2"/>
        </w:numPr>
        <w:tabs>
          <w:tab w:val="left" w:pos="562"/>
          <w:tab w:val="left" w:pos="564"/>
        </w:tabs>
        <w:spacing w:line="232" w:lineRule="auto"/>
        <w:ind w:hanging="366"/>
        <w:jc w:val="both"/>
        <w:rPr>
          <w:sz w:val="16"/>
        </w:rPr>
      </w:pPr>
      <w:r>
        <w:rPr>
          <w:sz w:val="16"/>
        </w:rPr>
        <w:t xml:space="preserve">F. M. Alamgir and M. S. Alam, “Hybrid multi-modal emotion </w:t>
      </w:r>
      <w:proofErr w:type="spellStart"/>
      <w:r>
        <w:rPr>
          <w:sz w:val="16"/>
        </w:rPr>
        <w:t>recog-nition</w:t>
      </w:r>
      <w:proofErr w:type="spellEnd"/>
      <w:r>
        <w:rPr>
          <w:sz w:val="16"/>
        </w:rPr>
        <w:t xml:space="preserve"> framework based on InceptionV3DenseNet,” </w:t>
      </w:r>
      <w:r>
        <w:rPr>
          <w:i/>
          <w:sz w:val="16"/>
        </w:rPr>
        <w:t>Multimedia Tools</w:t>
      </w:r>
      <w:r>
        <w:rPr>
          <w:i/>
          <w:spacing w:val="40"/>
          <w:sz w:val="16"/>
        </w:rPr>
        <w:t xml:space="preserve"> </w:t>
      </w:r>
      <w:r>
        <w:rPr>
          <w:i/>
          <w:sz w:val="16"/>
        </w:rPr>
        <w:t>Appl.</w:t>
      </w:r>
      <w:r>
        <w:rPr>
          <w:sz w:val="16"/>
        </w:rPr>
        <w:t>, vol. 82, no. 26, pp. 40375–40402, 2023.</w:t>
      </w:r>
    </w:p>
    <w:p w14:paraId="36E680E3" w14:textId="77777777" w:rsidR="00843E5B" w:rsidRDefault="00000000">
      <w:pPr>
        <w:pStyle w:val="ListParagraph"/>
        <w:numPr>
          <w:ilvl w:val="0"/>
          <w:numId w:val="2"/>
        </w:numPr>
        <w:tabs>
          <w:tab w:val="left" w:pos="562"/>
          <w:tab w:val="left" w:pos="564"/>
        </w:tabs>
        <w:spacing w:before="3" w:line="232" w:lineRule="auto"/>
        <w:ind w:hanging="366"/>
        <w:jc w:val="both"/>
        <w:rPr>
          <w:sz w:val="16"/>
        </w:rPr>
      </w:pPr>
      <w:r>
        <w:rPr>
          <w:sz w:val="16"/>
        </w:rPr>
        <w:t>B.</w:t>
      </w:r>
      <w:r>
        <w:rPr>
          <w:spacing w:val="23"/>
          <w:sz w:val="16"/>
        </w:rPr>
        <w:t xml:space="preserve"> </w:t>
      </w:r>
      <w:proofErr w:type="spellStart"/>
      <w:r>
        <w:rPr>
          <w:sz w:val="16"/>
        </w:rPr>
        <w:t>Sertolli</w:t>
      </w:r>
      <w:proofErr w:type="spellEnd"/>
      <w:r>
        <w:rPr>
          <w:spacing w:val="23"/>
          <w:sz w:val="16"/>
        </w:rPr>
        <w:t xml:space="preserve"> </w:t>
      </w:r>
      <w:r>
        <w:rPr>
          <w:sz w:val="16"/>
        </w:rPr>
        <w:t>et</w:t>
      </w:r>
      <w:r>
        <w:rPr>
          <w:spacing w:val="23"/>
          <w:sz w:val="16"/>
        </w:rPr>
        <w:t xml:space="preserve"> </w:t>
      </w:r>
      <w:r>
        <w:rPr>
          <w:sz w:val="16"/>
        </w:rPr>
        <w:t>al.,</w:t>
      </w:r>
      <w:r>
        <w:rPr>
          <w:spacing w:val="23"/>
          <w:sz w:val="16"/>
        </w:rPr>
        <w:t xml:space="preserve"> </w:t>
      </w:r>
      <w:r>
        <w:rPr>
          <w:sz w:val="16"/>
        </w:rPr>
        <w:t>“Representation</w:t>
      </w:r>
      <w:r>
        <w:rPr>
          <w:spacing w:val="23"/>
          <w:sz w:val="16"/>
        </w:rPr>
        <w:t xml:space="preserve"> </w:t>
      </w:r>
      <w:r>
        <w:rPr>
          <w:sz w:val="16"/>
        </w:rPr>
        <w:t>transfer</w:t>
      </w:r>
      <w:r>
        <w:rPr>
          <w:spacing w:val="23"/>
          <w:sz w:val="16"/>
        </w:rPr>
        <w:t xml:space="preserve"> </w:t>
      </w:r>
      <w:r>
        <w:rPr>
          <w:sz w:val="16"/>
        </w:rPr>
        <w:t>learning</w:t>
      </w:r>
      <w:r>
        <w:rPr>
          <w:spacing w:val="23"/>
          <w:sz w:val="16"/>
        </w:rPr>
        <w:t xml:space="preserve"> </w:t>
      </w:r>
      <w:r>
        <w:rPr>
          <w:sz w:val="16"/>
        </w:rPr>
        <w:t>from</w:t>
      </w:r>
      <w:r>
        <w:rPr>
          <w:spacing w:val="23"/>
          <w:sz w:val="16"/>
        </w:rPr>
        <w:t xml:space="preserve"> </w:t>
      </w:r>
      <w:r>
        <w:rPr>
          <w:sz w:val="16"/>
        </w:rPr>
        <w:t>deep</w:t>
      </w:r>
      <w:r>
        <w:rPr>
          <w:spacing w:val="23"/>
          <w:sz w:val="16"/>
        </w:rPr>
        <w:t xml:space="preserve"> </w:t>
      </w:r>
      <w:r>
        <w:rPr>
          <w:sz w:val="16"/>
        </w:rPr>
        <w:t>end-to-end</w:t>
      </w:r>
      <w:r>
        <w:rPr>
          <w:spacing w:val="20"/>
          <w:sz w:val="16"/>
        </w:rPr>
        <w:t xml:space="preserve"> </w:t>
      </w:r>
      <w:r>
        <w:rPr>
          <w:sz w:val="16"/>
        </w:rPr>
        <w:t>speech</w:t>
      </w:r>
      <w:r>
        <w:rPr>
          <w:spacing w:val="20"/>
          <w:sz w:val="16"/>
        </w:rPr>
        <w:t xml:space="preserve"> </w:t>
      </w:r>
      <w:r>
        <w:rPr>
          <w:sz w:val="16"/>
        </w:rPr>
        <w:t>recognition</w:t>
      </w:r>
      <w:r>
        <w:rPr>
          <w:spacing w:val="20"/>
          <w:sz w:val="16"/>
        </w:rPr>
        <w:t xml:space="preserve"> </w:t>
      </w:r>
      <w:r>
        <w:rPr>
          <w:sz w:val="16"/>
        </w:rPr>
        <w:t>networks,”</w:t>
      </w:r>
      <w:r>
        <w:rPr>
          <w:spacing w:val="20"/>
          <w:sz w:val="16"/>
        </w:rPr>
        <w:t xml:space="preserve"> </w:t>
      </w:r>
      <w:proofErr w:type="spellStart"/>
      <w:r>
        <w:rPr>
          <w:i/>
          <w:sz w:val="16"/>
        </w:rPr>
        <w:t>Comput</w:t>
      </w:r>
      <w:proofErr w:type="spellEnd"/>
      <w:r>
        <w:rPr>
          <w:i/>
          <w:sz w:val="16"/>
        </w:rPr>
        <w:t>.</w:t>
      </w:r>
      <w:r>
        <w:rPr>
          <w:i/>
          <w:spacing w:val="20"/>
          <w:sz w:val="16"/>
        </w:rPr>
        <w:t xml:space="preserve"> </w:t>
      </w:r>
      <w:r>
        <w:rPr>
          <w:i/>
          <w:sz w:val="16"/>
        </w:rPr>
        <w:t>Speech</w:t>
      </w:r>
      <w:r>
        <w:rPr>
          <w:i/>
          <w:spacing w:val="20"/>
          <w:sz w:val="16"/>
        </w:rPr>
        <w:t xml:space="preserve"> </w:t>
      </w:r>
      <w:r>
        <w:rPr>
          <w:i/>
          <w:sz w:val="16"/>
        </w:rPr>
        <w:t>&amp;</w:t>
      </w:r>
      <w:r>
        <w:rPr>
          <w:i/>
          <w:spacing w:val="20"/>
          <w:sz w:val="16"/>
        </w:rPr>
        <w:t xml:space="preserve"> </w:t>
      </w:r>
      <w:r>
        <w:rPr>
          <w:i/>
          <w:sz w:val="16"/>
        </w:rPr>
        <w:t>Lang.</w:t>
      </w:r>
      <w:r>
        <w:rPr>
          <w:sz w:val="16"/>
        </w:rPr>
        <w:t>,</w:t>
      </w:r>
      <w:r>
        <w:rPr>
          <w:spacing w:val="20"/>
          <w:sz w:val="16"/>
        </w:rPr>
        <w:t xml:space="preserve"> </w:t>
      </w:r>
      <w:r>
        <w:rPr>
          <w:sz w:val="16"/>
        </w:rPr>
        <w:t>vol.</w:t>
      </w:r>
      <w:r>
        <w:rPr>
          <w:spacing w:val="20"/>
          <w:sz w:val="16"/>
        </w:rPr>
        <w:t xml:space="preserve"> </w:t>
      </w:r>
      <w:r>
        <w:rPr>
          <w:sz w:val="16"/>
        </w:rPr>
        <w:t>68,</w:t>
      </w:r>
    </w:p>
    <w:p w14:paraId="43EB4D98" w14:textId="77777777" w:rsidR="00843E5B" w:rsidRDefault="00000000">
      <w:pPr>
        <w:spacing w:line="179" w:lineRule="exact"/>
        <w:ind w:left="564"/>
        <w:jc w:val="both"/>
        <w:rPr>
          <w:sz w:val="16"/>
        </w:rPr>
      </w:pPr>
      <w:r>
        <w:rPr>
          <w:sz w:val="16"/>
        </w:rPr>
        <w:t>p.</w:t>
      </w:r>
      <w:r>
        <w:rPr>
          <w:spacing w:val="11"/>
          <w:sz w:val="16"/>
        </w:rPr>
        <w:t xml:space="preserve"> </w:t>
      </w:r>
      <w:r>
        <w:rPr>
          <w:sz w:val="16"/>
        </w:rPr>
        <w:t>101204,</w:t>
      </w:r>
      <w:r>
        <w:rPr>
          <w:spacing w:val="12"/>
          <w:sz w:val="16"/>
        </w:rPr>
        <w:t xml:space="preserve"> </w:t>
      </w:r>
      <w:r>
        <w:rPr>
          <w:spacing w:val="-2"/>
          <w:sz w:val="16"/>
        </w:rPr>
        <w:t>2021.</w:t>
      </w:r>
    </w:p>
    <w:p w14:paraId="350CA4D9" w14:textId="77777777" w:rsidR="00843E5B" w:rsidRDefault="00000000">
      <w:pPr>
        <w:pStyle w:val="ListParagraph"/>
        <w:numPr>
          <w:ilvl w:val="0"/>
          <w:numId w:val="2"/>
        </w:numPr>
        <w:tabs>
          <w:tab w:val="left" w:pos="562"/>
          <w:tab w:val="left" w:pos="564"/>
        </w:tabs>
        <w:spacing w:line="232" w:lineRule="auto"/>
        <w:ind w:hanging="366"/>
        <w:jc w:val="both"/>
        <w:rPr>
          <w:sz w:val="16"/>
        </w:rPr>
      </w:pPr>
      <w:r>
        <w:rPr>
          <w:sz w:val="16"/>
        </w:rPr>
        <w:t>H. Dinkel et al., “Streaming audio transformers for online audio tag-</w:t>
      </w:r>
      <w:proofErr w:type="spellStart"/>
      <w:r>
        <w:rPr>
          <w:sz w:val="16"/>
        </w:rPr>
        <w:t>ging</w:t>
      </w:r>
      <w:proofErr w:type="spellEnd"/>
      <w:r>
        <w:rPr>
          <w:sz w:val="16"/>
        </w:rPr>
        <w:t>,” arXiv:2305.17834, 2023.</w:t>
      </w:r>
    </w:p>
    <w:p w14:paraId="411CF080" w14:textId="77777777" w:rsidR="00843E5B" w:rsidRDefault="00000000">
      <w:pPr>
        <w:pStyle w:val="ListParagraph"/>
        <w:numPr>
          <w:ilvl w:val="0"/>
          <w:numId w:val="2"/>
        </w:numPr>
        <w:tabs>
          <w:tab w:val="left" w:pos="562"/>
          <w:tab w:val="left" w:pos="564"/>
        </w:tabs>
        <w:spacing w:line="232" w:lineRule="auto"/>
        <w:ind w:hanging="366"/>
        <w:jc w:val="both"/>
        <w:rPr>
          <w:sz w:val="16"/>
        </w:rPr>
      </w:pPr>
      <w:r>
        <w:rPr>
          <w:sz w:val="16"/>
        </w:rPr>
        <w:t>C.</w:t>
      </w:r>
      <w:r>
        <w:rPr>
          <w:spacing w:val="-5"/>
          <w:sz w:val="16"/>
        </w:rPr>
        <w:t xml:space="preserve"> </w:t>
      </w:r>
      <w:r>
        <w:rPr>
          <w:sz w:val="16"/>
        </w:rPr>
        <w:t>L.</w:t>
      </w:r>
      <w:r>
        <w:rPr>
          <w:spacing w:val="-5"/>
          <w:sz w:val="16"/>
        </w:rPr>
        <w:t xml:space="preserve"> </w:t>
      </w:r>
      <w:r>
        <w:rPr>
          <w:sz w:val="16"/>
        </w:rPr>
        <w:t>Moine,</w:t>
      </w:r>
      <w:r>
        <w:rPr>
          <w:spacing w:val="-5"/>
          <w:sz w:val="16"/>
        </w:rPr>
        <w:t xml:space="preserve"> </w:t>
      </w:r>
      <w:r>
        <w:rPr>
          <w:sz w:val="16"/>
        </w:rPr>
        <w:t>N.</w:t>
      </w:r>
      <w:r>
        <w:rPr>
          <w:spacing w:val="-5"/>
          <w:sz w:val="16"/>
        </w:rPr>
        <w:t xml:space="preserve"> </w:t>
      </w:r>
      <w:r>
        <w:rPr>
          <w:sz w:val="16"/>
        </w:rPr>
        <w:t>Obin,</w:t>
      </w:r>
      <w:r>
        <w:rPr>
          <w:spacing w:val="-5"/>
          <w:sz w:val="16"/>
        </w:rPr>
        <w:t xml:space="preserve"> </w:t>
      </w:r>
      <w:r>
        <w:rPr>
          <w:sz w:val="16"/>
        </w:rPr>
        <w:t>and</w:t>
      </w:r>
      <w:r>
        <w:rPr>
          <w:spacing w:val="-5"/>
          <w:sz w:val="16"/>
        </w:rPr>
        <w:t xml:space="preserve"> </w:t>
      </w:r>
      <w:r>
        <w:rPr>
          <w:sz w:val="16"/>
        </w:rPr>
        <w:t>A.</w:t>
      </w:r>
      <w:r>
        <w:rPr>
          <w:spacing w:val="-5"/>
          <w:sz w:val="16"/>
        </w:rPr>
        <w:t xml:space="preserve"> </w:t>
      </w:r>
      <w:r>
        <w:rPr>
          <w:sz w:val="16"/>
        </w:rPr>
        <w:t>Roebel,</w:t>
      </w:r>
      <w:r>
        <w:rPr>
          <w:spacing w:val="-5"/>
          <w:sz w:val="16"/>
        </w:rPr>
        <w:t xml:space="preserve"> </w:t>
      </w:r>
      <w:r>
        <w:rPr>
          <w:sz w:val="16"/>
        </w:rPr>
        <w:t>“Speaker</w:t>
      </w:r>
      <w:r>
        <w:rPr>
          <w:spacing w:val="-5"/>
          <w:sz w:val="16"/>
        </w:rPr>
        <w:t xml:space="preserve"> </w:t>
      </w:r>
      <w:r>
        <w:rPr>
          <w:sz w:val="16"/>
        </w:rPr>
        <w:t>attentive</w:t>
      </w:r>
      <w:r>
        <w:rPr>
          <w:spacing w:val="-5"/>
          <w:sz w:val="16"/>
        </w:rPr>
        <w:t xml:space="preserve"> </w:t>
      </w:r>
      <w:r>
        <w:rPr>
          <w:sz w:val="16"/>
        </w:rPr>
        <w:t>speech</w:t>
      </w:r>
      <w:r>
        <w:rPr>
          <w:spacing w:val="-5"/>
          <w:sz w:val="16"/>
        </w:rPr>
        <w:t xml:space="preserve"> </w:t>
      </w:r>
      <w:r>
        <w:rPr>
          <w:sz w:val="16"/>
        </w:rPr>
        <w:t>emotion</w:t>
      </w:r>
      <w:r>
        <w:rPr>
          <w:spacing w:val="40"/>
          <w:sz w:val="16"/>
        </w:rPr>
        <w:t xml:space="preserve"> </w:t>
      </w:r>
      <w:r>
        <w:rPr>
          <w:sz w:val="16"/>
        </w:rPr>
        <w:t>recognition,” arXiv:2104.07288, 2021.</w:t>
      </w:r>
    </w:p>
    <w:p w14:paraId="0E4325E9" w14:textId="77777777" w:rsidR="00843E5B" w:rsidRDefault="00843E5B">
      <w:pPr>
        <w:pStyle w:val="ListParagraph"/>
        <w:spacing w:line="232" w:lineRule="auto"/>
        <w:rPr>
          <w:sz w:val="16"/>
        </w:rPr>
        <w:sectPr w:rsidR="00843E5B">
          <w:pgSz w:w="12240" w:h="15840"/>
          <w:pgMar w:top="960" w:right="720" w:bottom="280" w:left="720" w:header="720" w:footer="720" w:gutter="0"/>
          <w:cols w:num="2" w:space="720" w:equalWidth="0">
            <w:col w:w="5281" w:space="40"/>
            <w:col w:w="5479"/>
          </w:cols>
        </w:sectPr>
      </w:pPr>
    </w:p>
    <w:p w14:paraId="41121317" w14:textId="77777777" w:rsidR="00843E5B" w:rsidRDefault="00000000">
      <w:pPr>
        <w:pStyle w:val="BodyText"/>
        <w:spacing w:before="156"/>
        <w:ind w:left="2211"/>
      </w:pPr>
      <w:r>
        <w:rPr>
          <w:smallCaps/>
          <w:spacing w:val="-2"/>
        </w:rPr>
        <w:t>References</w:t>
      </w:r>
    </w:p>
    <w:p w14:paraId="6D734314" w14:textId="77777777" w:rsidR="00843E5B" w:rsidRDefault="00000000">
      <w:pPr>
        <w:pStyle w:val="ListParagraph"/>
        <w:numPr>
          <w:ilvl w:val="0"/>
          <w:numId w:val="1"/>
        </w:numPr>
        <w:tabs>
          <w:tab w:val="left" w:pos="622"/>
          <w:tab w:val="left" w:pos="624"/>
        </w:tabs>
        <w:spacing w:before="124" w:line="232" w:lineRule="auto"/>
        <w:ind w:right="5517"/>
        <w:rPr>
          <w:sz w:val="16"/>
        </w:rPr>
      </w:pPr>
      <w:r>
        <w:rPr>
          <w:sz w:val="16"/>
        </w:rPr>
        <w:t>S.</w:t>
      </w:r>
      <w:r>
        <w:rPr>
          <w:spacing w:val="-8"/>
          <w:sz w:val="16"/>
        </w:rPr>
        <w:t xml:space="preserve"> </w:t>
      </w:r>
      <w:r>
        <w:rPr>
          <w:sz w:val="16"/>
        </w:rPr>
        <w:t>R.</w:t>
      </w:r>
      <w:r>
        <w:rPr>
          <w:spacing w:val="-8"/>
          <w:sz w:val="16"/>
        </w:rPr>
        <w:t xml:space="preserve"> </w:t>
      </w:r>
      <w:r>
        <w:rPr>
          <w:sz w:val="16"/>
        </w:rPr>
        <w:t>Livingstone</w:t>
      </w:r>
      <w:r>
        <w:rPr>
          <w:spacing w:val="-8"/>
          <w:sz w:val="16"/>
        </w:rPr>
        <w:t xml:space="preserve"> </w:t>
      </w:r>
      <w:r>
        <w:rPr>
          <w:sz w:val="16"/>
        </w:rPr>
        <w:t>and</w:t>
      </w:r>
      <w:r>
        <w:rPr>
          <w:spacing w:val="-8"/>
          <w:sz w:val="16"/>
        </w:rPr>
        <w:t xml:space="preserve"> </w:t>
      </w:r>
      <w:r>
        <w:rPr>
          <w:sz w:val="16"/>
        </w:rPr>
        <w:t>F.</w:t>
      </w:r>
      <w:r>
        <w:rPr>
          <w:spacing w:val="-8"/>
          <w:sz w:val="16"/>
        </w:rPr>
        <w:t xml:space="preserve"> </w:t>
      </w:r>
      <w:r>
        <w:rPr>
          <w:sz w:val="16"/>
        </w:rPr>
        <w:t>A.</w:t>
      </w:r>
      <w:r>
        <w:rPr>
          <w:spacing w:val="-8"/>
          <w:sz w:val="16"/>
        </w:rPr>
        <w:t xml:space="preserve"> </w:t>
      </w:r>
      <w:r>
        <w:rPr>
          <w:sz w:val="16"/>
        </w:rPr>
        <w:t>Russo,</w:t>
      </w:r>
      <w:r>
        <w:rPr>
          <w:spacing w:val="-8"/>
          <w:sz w:val="16"/>
        </w:rPr>
        <w:t xml:space="preserve"> </w:t>
      </w:r>
      <w:r>
        <w:rPr>
          <w:sz w:val="16"/>
        </w:rPr>
        <w:t>“The</w:t>
      </w:r>
      <w:r>
        <w:rPr>
          <w:spacing w:val="-8"/>
          <w:sz w:val="16"/>
        </w:rPr>
        <w:t xml:space="preserve"> </w:t>
      </w:r>
      <w:r>
        <w:rPr>
          <w:sz w:val="16"/>
        </w:rPr>
        <w:t>Ryerson</w:t>
      </w:r>
      <w:r>
        <w:rPr>
          <w:spacing w:val="-8"/>
          <w:sz w:val="16"/>
        </w:rPr>
        <w:t xml:space="preserve"> </w:t>
      </w:r>
      <w:r>
        <w:rPr>
          <w:sz w:val="16"/>
        </w:rPr>
        <w:t>Audio-Visual</w:t>
      </w:r>
      <w:r>
        <w:rPr>
          <w:spacing w:val="-8"/>
          <w:sz w:val="16"/>
        </w:rPr>
        <w:t xml:space="preserve"> </w:t>
      </w:r>
      <w:r>
        <w:rPr>
          <w:sz w:val="16"/>
        </w:rPr>
        <w:t>Database</w:t>
      </w:r>
      <w:r>
        <w:rPr>
          <w:spacing w:val="40"/>
          <w:sz w:val="16"/>
        </w:rPr>
        <w:t xml:space="preserve"> </w:t>
      </w:r>
      <w:r>
        <w:rPr>
          <w:sz w:val="16"/>
        </w:rPr>
        <w:t>of</w:t>
      </w:r>
      <w:r>
        <w:rPr>
          <w:spacing w:val="-9"/>
          <w:sz w:val="16"/>
        </w:rPr>
        <w:t xml:space="preserve"> </w:t>
      </w:r>
      <w:r>
        <w:rPr>
          <w:sz w:val="16"/>
        </w:rPr>
        <w:t>Emotional</w:t>
      </w:r>
      <w:r>
        <w:rPr>
          <w:spacing w:val="-9"/>
          <w:sz w:val="16"/>
        </w:rPr>
        <w:t xml:space="preserve"> </w:t>
      </w:r>
      <w:r>
        <w:rPr>
          <w:sz w:val="16"/>
        </w:rPr>
        <w:t>Speech</w:t>
      </w:r>
      <w:r>
        <w:rPr>
          <w:spacing w:val="-9"/>
          <w:sz w:val="16"/>
        </w:rPr>
        <w:t xml:space="preserve"> </w:t>
      </w:r>
      <w:r>
        <w:rPr>
          <w:sz w:val="16"/>
        </w:rPr>
        <w:t>and</w:t>
      </w:r>
      <w:r>
        <w:rPr>
          <w:spacing w:val="-9"/>
          <w:sz w:val="16"/>
        </w:rPr>
        <w:t xml:space="preserve"> </w:t>
      </w:r>
      <w:r>
        <w:rPr>
          <w:sz w:val="16"/>
        </w:rPr>
        <w:t>Song</w:t>
      </w:r>
      <w:r>
        <w:rPr>
          <w:spacing w:val="-9"/>
          <w:sz w:val="16"/>
        </w:rPr>
        <w:t xml:space="preserve"> </w:t>
      </w:r>
      <w:r>
        <w:rPr>
          <w:sz w:val="16"/>
        </w:rPr>
        <w:t>(RAVDESS),”</w:t>
      </w:r>
      <w:r>
        <w:rPr>
          <w:spacing w:val="-9"/>
          <w:sz w:val="16"/>
        </w:rPr>
        <w:t xml:space="preserve"> </w:t>
      </w:r>
      <w:r>
        <w:rPr>
          <w:i/>
          <w:sz w:val="16"/>
        </w:rPr>
        <w:t>PLOS</w:t>
      </w:r>
      <w:r>
        <w:rPr>
          <w:i/>
          <w:spacing w:val="-9"/>
          <w:sz w:val="16"/>
        </w:rPr>
        <w:t xml:space="preserve"> </w:t>
      </w:r>
      <w:r>
        <w:rPr>
          <w:i/>
          <w:sz w:val="16"/>
        </w:rPr>
        <w:t>ONE</w:t>
      </w:r>
      <w:r>
        <w:rPr>
          <w:sz w:val="16"/>
        </w:rPr>
        <w:t>,</w:t>
      </w:r>
      <w:r>
        <w:rPr>
          <w:spacing w:val="-9"/>
          <w:sz w:val="16"/>
        </w:rPr>
        <w:t xml:space="preserve"> </w:t>
      </w:r>
      <w:r>
        <w:rPr>
          <w:sz w:val="16"/>
        </w:rPr>
        <w:t>vol.</w:t>
      </w:r>
      <w:r>
        <w:rPr>
          <w:spacing w:val="-9"/>
          <w:sz w:val="16"/>
        </w:rPr>
        <w:t xml:space="preserve"> </w:t>
      </w:r>
      <w:r>
        <w:rPr>
          <w:sz w:val="16"/>
        </w:rPr>
        <w:t>13,</w:t>
      </w:r>
      <w:r>
        <w:rPr>
          <w:spacing w:val="-9"/>
          <w:sz w:val="16"/>
        </w:rPr>
        <w:t xml:space="preserve"> </w:t>
      </w:r>
      <w:r>
        <w:rPr>
          <w:sz w:val="16"/>
        </w:rPr>
        <w:t>no.</w:t>
      </w:r>
      <w:r>
        <w:rPr>
          <w:spacing w:val="-9"/>
          <w:sz w:val="16"/>
        </w:rPr>
        <w:t xml:space="preserve"> </w:t>
      </w:r>
      <w:r>
        <w:rPr>
          <w:sz w:val="16"/>
        </w:rPr>
        <w:t>5,</w:t>
      </w:r>
    </w:p>
    <w:p w14:paraId="79E13B6A" w14:textId="77777777" w:rsidR="00843E5B" w:rsidRDefault="00000000">
      <w:pPr>
        <w:spacing w:line="180" w:lineRule="exact"/>
        <w:ind w:left="624"/>
        <w:jc w:val="both"/>
        <w:rPr>
          <w:sz w:val="16"/>
        </w:rPr>
      </w:pPr>
      <w:r>
        <w:rPr>
          <w:sz w:val="16"/>
        </w:rPr>
        <w:t>p.</w:t>
      </w:r>
      <w:r>
        <w:rPr>
          <w:spacing w:val="11"/>
          <w:sz w:val="16"/>
        </w:rPr>
        <w:t xml:space="preserve"> </w:t>
      </w:r>
      <w:r>
        <w:rPr>
          <w:sz w:val="16"/>
        </w:rPr>
        <w:t>e0196391,</w:t>
      </w:r>
      <w:r>
        <w:rPr>
          <w:spacing w:val="11"/>
          <w:sz w:val="16"/>
        </w:rPr>
        <w:t xml:space="preserve"> </w:t>
      </w:r>
      <w:r>
        <w:rPr>
          <w:spacing w:val="-2"/>
          <w:sz w:val="16"/>
        </w:rPr>
        <w:t>2018.</w:t>
      </w:r>
    </w:p>
    <w:p w14:paraId="50B15A1A" w14:textId="77777777" w:rsidR="00843E5B" w:rsidRDefault="00000000">
      <w:pPr>
        <w:pStyle w:val="ListParagraph"/>
        <w:numPr>
          <w:ilvl w:val="0"/>
          <w:numId w:val="1"/>
        </w:numPr>
        <w:tabs>
          <w:tab w:val="left" w:pos="622"/>
          <w:tab w:val="left" w:pos="624"/>
        </w:tabs>
        <w:spacing w:before="3" w:line="232" w:lineRule="auto"/>
        <w:ind w:right="5517"/>
        <w:rPr>
          <w:sz w:val="16"/>
        </w:rPr>
      </w:pPr>
      <w:r>
        <w:rPr>
          <w:sz w:val="16"/>
        </w:rPr>
        <w:t xml:space="preserve">S. Latif et al., “Speech technology for healthcare: Opportunities, </w:t>
      </w:r>
      <w:proofErr w:type="spellStart"/>
      <w:r>
        <w:rPr>
          <w:sz w:val="16"/>
        </w:rPr>
        <w:t>chal-lenges</w:t>
      </w:r>
      <w:proofErr w:type="spellEnd"/>
      <w:r>
        <w:rPr>
          <w:sz w:val="16"/>
        </w:rPr>
        <w:t xml:space="preserve">, and state of the art,” </w:t>
      </w:r>
      <w:r>
        <w:rPr>
          <w:i/>
          <w:sz w:val="16"/>
        </w:rPr>
        <w:t>IEEE Rev. Biomed. Eng.</w:t>
      </w:r>
      <w:r>
        <w:rPr>
          <w:sz w:val="16"/>
        </w:rPr>
        <w:t>, vol. 14, pp. 342–356, 2021.</w:t>
      </w:r>
    </w:p>
    <w:p w14:paraId="3EDA7661" w14:textId="77777777" w:rsidR="00843E5B" w:rsidRDefault="00000000">
      <w:pPr>
        <w:pStyle w:val="ListParagraph"/>
        <w:numPr>
          <w:ilvl w:val="0"/>
          <w:numId w:val="1"/>
        </w:numPr>
        <w:tabs>
          <w:tab w:val="left" w:pos="622"/>
          <w:tab w:val="left" w:pos="624"/>
        </w:tabs>
        <w:spacing w:before="4" w:line="232" w:lineRule="auto"/>
        <w:ind w:right="5517"/>
        <w:rPr>
          <w:sz w:val="16"/>
        </w:rPr>
      </w:pPr>
      <w:r>
        <w:rPr>
          <w:sz w:val="16"/>
        </w:rPr>
        <w:t xml:space="preserve">H. M. Fayek, M. Lech, and L. </w:t>
      </w:r>
      <w:proofErr w:type="spellStart"/>
      <w:r>
        <w:rPr>
          <w:sz w:val="16"/>
        </w:rPr>
        <w:t>Cavedon</w:t>
      </w:r>
      <w:proofErr w:type="spellEnd"/>
      <w:r>
        <w:rPr>
          <w:sz w:val="16"/>
        </w:rPr>
        <w:t>, “Evaluating deep learning</w:t>
      </w:r>
      <w:r>
        <w:rPr>
          <w:spacing w:val="40"/>
          <w:sz w:val="16"/>
        </w:rPr>
        <w:t xml:space="preserve"> </w:t>
      </w:r>
      <w:r>
        <w:rPr>
          <w:sz w:val="16"/>
        </w:rPr>
        <w:t>architectures</w:t>
      </w:r>
      <w:r>
        <w:rPr>
          <w:spacing w:val="-4"/>
          <w:sz w:val="16"/>
        </w:rPr>
        <w:t xml:space="preserve"> </w:t>
      </w:r>
      <w:r>
        <w:rPr>
          <w:sz w:val="16"/>
        </w:rPr>
        <w:t>for</w:t>
      </w:r>
      <w:r>
        <w:rPr>
          <w:spacing w:val="-4"/>
          <w:sz w:val="16"/>
        </w:rPr>
        <w:t xml:space="preserve"> </w:t>
      </w:r>
      <w:r>
        <w:rPr>
          <w:sz w:val="16"/>
        </w:rPr>
        <w:t>speech</w:t>
      </w:r>
      <w:r>
        <w:rPr>
          <w:spacing w:val="-3"/>
          <w:sz w:val="16"/>
        </w:rPr>
        <w:t xml:space="preserve"> </w:t>
      </w:r>
      <w:r>
        <w:rPr>
          <w:sz w:val="16"/>
        </w:rPr>
        <w:t>emotion</w:t>
      </w:r>
      <w:r>
        <w:rPr>
          <w:spacing w:val="-4"/>
          <w:sz w:val="16"/>
        </w:rPr>
        <w:t xml:space="preserve"> </w:t>
      </w:r>
      <w:r>
        <w:rPr>
          <w:sz w:val="16"/>
        </w:rPr>
        <w:t>recognition,”</w:t>
      </w:r>
      <w:r>
        <w:rPr>
          <w:spacing w:val="-4"/>
          <w:sz w:val="16"/>
        </w:rPr>
        <w:t xml:space="preserve"> </w:t>
      </w:r>
      <w:r>
        <w:rPr>
          <w:i/>
          <w:sz w:val="16"/>
        </w:rPr>
        <w:t>Neural</w:t>
      </w:r>
      <w:r>
        <w:rPr>
          <w:i/>
          <w:spacing w:val="-4"/>
          <w:sz w:val="16"/>
        </w:rPr>
        <w:t xml:space="preserve"> </w:t>
      </w:r>
      <w:r>
        <w:rPr>
          <w:i/>
          <w:sz w:val="16"/>
        </w:rPr>
        <w:t>Networks</w:t>
      </w:r>
      <w:r>
        <w:rPr>
          <w:sz w:val="16"/>
        </w:rPr>
        <w:t>,</w:t>
      </w:r>
      <w:r>
        <w:rPr>
          <w:spacing w:val="-3"/>
          <w:sz w:val="16"/>
        </w:rPr>
        <w:t xml:space="preserve"> </w:t>
      </w:r>
      <w:r>
        <w:rPr>
          <w:sz w:val="16"/>
        </w:rPr>
        <w:t>vol.</w:t>
      </w:r>
      <w:r>
        <w:rPr>
          <w:spacing w:val="-4"/>
          <w:sz w:val="16"/>
        </w:rPr>
        <w:t xml:space="preserve"> </w:t>
      </w:r>
      <w:r>
        <w:rPr>
          <w:spacing w:val="-5"/>
          <w:sz w:val="16"/>
        </w:rPr>
        <w:t>92,</w:t>
      </w:r>
    </w:p>
    <w:p w14:paraId="5DFC4665" w14:textId="77777777" w:rsidR="00843E5B" w:rsidRDefault="00000000">
      <w:pPr>
        <w:spacing w:line="180" w:lineRule="exact"/>
        <w:ind w:left="624"/>
        <w:jc w:val="both"/>
        <w:rPr>
          <w:sz w:val="16"/>
        </w:rPr>
      </w:pPr>
      <w:r>
        <w:rPr>
          <w:sz w:val="16"/>
        </w:rPr>
        <w:t>pp.</w:t>
      </w:r>
      <w:r>
        <w:rPr>
          <w:spacing w:val="11"/>
          <w:sz w:val="16"/>
        </w:rPr>
        <w:t xml:space="preserve"> </w:t>
      </w:r>
      <w:r>
        <w:rPr>
          <w:sz w:val="16"/>
        </w:rPr>
        <w:t>60–68,</w:t>
      </w:r>
      <w:r>
        <w:rPr>
          <w:spacing w:val="12"/>
          <w:sz w:val="16"/>
        </w:rPr>
        <w:t xml:space="preserve"> </w:t>
      </w:r>
      <w:r>
        <w:rPr>
          <w:spacing w:val="-2"/>
          <w:sz w:val="16"/>
        </w:rPr>
        <w:t>2017.</w:t>
      </w:r>
    </w:p>
    <w:p w14:paraId="322584C2" w14:textId="77777777" w:rsidR="00843E5B" w:rsidRDefault="00000000">
      <w:pPr>
        <w:pStyle w:val="ListParagraph"/>
        <w:numPr>
          <w:ilvl w:val="0"/>
          <w:numId w:val="1"/>
        </w:numPr>
        <w:tabs>
          <w:tab w:val="left" w:pos="622"/>
          <w:tab w:val="left" w:pos="624"/>
        </w:tabs>
        <w:spacing w:before="3" w:line="232" w:lineRule="auto"/>
        <w:ind w:right="5517"/>
        <w:rPr>
          <w:sz w:val="16"/>
        </w:rPr>
      </w:pPr>
      <w:r>
        <w:rPr>
          <w:sz w:val="16"/>
        </w:rPr>
        <w:t xml:space="preserve">S. </w:t>
      </w:r>
      <w:proofErr w:type="spellStart"/>
      <w:r>
        <w:rPr>
          <w:sz w:val="16"/>
        </w:rPr>
        <w:t>Mirsamadi</w:t>
      </w:r>
      <w:proofErr w:type="spellEnd"/>
      <w:r>
        <w:rPr>
          <w:sz w:val="16"/>
        </w:rPr>
        <w:t>, E. Barsoum, and C. Zhang, “Automatic speech emotion</w:t>
      </w:r>
      <w:r>
        <w:rPr>
          <w:spacing w:val="40"/>
          <w:sz w:val="16"/>
        </w:rPr>
        <w:t xml:space="preserve"> </w:t>
      </w:r>
      <w:r>
        <w:rPr>
          <w:sz w:val="16"/>
        </w:rPr>
        <w:t>recognition using recurrent neural networks with local attention,” in</w:t>
      </w:r>
      <w:r>
        <w:rPr>
          <w:spacing w:val="40"/>
          <w:sz w:val="16"/>
        </w:rPr>
        <w:t xml:space="preserve"> </w:t>
      </w:r>
      <w:r>
        <w:rPr>
          <w:i/>
          <w:sz w:val="16"/>
        </w:rPr>
        <w:t>Proc. IEEE ICASSP</w:t>
      </w:r>
      <w:r>
        <w:rPr>
          <w:sz w:val="16"/>
        </w:rPr>
        <w:t>, 2017, pp. 2227–2231.</w:t>
      </w:r>
    </w:p>
    <w:sectPr w:rsidR="00843E5B">
      <w:type w:val="continuous"/>
      <w:pgSz w:w="12240" w:h="15840"/>
      <w:pgMar w:top="900" w:right="72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772"/>
    <w:multiLevelType w:val="hybridMultilevel"/>
    <w:tmpl w:val="A5C2AC9E"/>
    <w:lvl w:ilvl="0" w:tplc="D584AFC0">
      <w:start w:val="4"/>
      <w:numFmt w:val="upperRoman"/>
      <w:lvlText w:val="%1."/>
      <w:lvlJc w:val="left"/>
      <w:pPr>
        <w:ind w:left="2205" w:hanging="364"/>
        <w:jc w:val="right"/>
      </w:pPr>
      <w:rPr>
        <w:rFonts w:ascii="Times New Roman" w:eastAsia="Times New Roman" w:hAnsi="Times New Roman" w:cs="Times New Roman" w:hint="default"/>
        <w:b w:val="0"/>
        <w:bCs w:val="0"/>
        <w:i w:val="0"/>
        <w:iCs w:val="0"/>
        <w:spacing w:val="-16"/>
        <w:w w:val="99"/>
        <w:sz w:val="20"/>
        <w:szCs w:val="20"/>
        <w:lang w:val="en-US" w:eastAsia="en-US" w:bidi="ar-SA"/>
      </w:rPr>
    </w:lvl>
    <w:lvl w:ilvl="1" w:tplc="FB30093C">
      <w:numFmt w:val="bullet"/>
      <w:lvlText w:val="•"/>
      <w:lvlJc w:val="left"/>
      <w:pPr>
        <w:ind w:left="2527" w:hanging="364"/>
      </w:pPr>
      <w:rPr>
        <w:rFonts w:hint="default"/>
        <w:lang w:val="en-US" w:eastAsia="en-US" w:bidi="ar-SA"/>
      </w:rPr>
    </w:lvl>
    <w:lvl w:ilvl="2" w:tplc="BE5ECC0E">
      <w:numFmt w:val="bullet"/>
      <w:lvlText w:val="•"/>
      <w:lvlJc w:val="left"/>
      <w:pPr>
        <w:ind w:left="2855" w:hanging="364"/>
      </w:pPr>
      <w:rPr>
        <w:rFonts w:hint="default"/>
        <w:lang w:val="en-US" w:eastAsia="en-US" w:bidi="ar-SA"/>
      </w:rPr>
    </w:lvl>
    <w:lvl w:ilvl="3" w:tplc="D0A256D0">
      <w:numFmt w:val="bullet"/>
      <w:lvlText w:val="•"/>
      <w:lvlJc w:val="left"/>
      <w:pPr>
        <w:ind w:left="3183" w:hanging="364"/>
      </w:pPr>
      <w:rPr>
        <w:rFonts w:hint="default"/>
        <w:lang w:val="en-US" w:eastAsia="en-US" w:bidi="ar-SA"/>
      </w:rPr>
    </w:lvl>
    <w:lvl w:ilvl="4" w:tplc="D1B0E6FA">
      <w:numFmt w:val="bullet"/>
      <w:lvlText w:val="•"/>
      <w:lvlJc w:val="left"/>
      <w:pPr>
        <w:ind w:left="3511" w:hanging="364"/>
      </w:pPr>
      <w:rPr>
        <w:rFonts w:hint="default"/>
        <w:lang w:val="en-US" w:eastAsia="en-US" w:bidi="ar-SA"/>
      </w:rPr>
    </w:lvl>
    <w:lvl w:ilvl="5" w:tplc="9FECCC7C">
      <w:numFmt w:val="bullet"/>
      <w:lvlText w:val="•"/>
      <w:lvlJc w:val="left"/>
      <w:pPr>
        <w:ind w:left="3839" w:hanging="364"/>
      </w:pPr>
      <w:rPr>
        <w:rFonts w:hint="default"/>
        <w:lang w:val="en-US" w:eastAsia="en-US" w:bidi="ar-SA"/>
      </w:rPr>
    </w:lvl>
    <w:lvl w:ilvl="6" w:tplc="5DFC09B2">
      <w:numFmt w:val="bullet"/>
      <w:lvlText w:val="•"/>
      <w:lvlJc w:val="left"/>
      <w:pPr>
        <w:ind w:left="4167" w:hanging="364"/>
      </w:pPr>
      <w:rPr>
        <w:rFonts w:hint="default"/>
        <w:lang w:val="en-US" w:eastAsia="en-US" w:bidi="ar-SA"/>
      </w:rPr>
    </w:lvl>
    <w:lvl w:ilvl="7" w:tplc="3CDACED2">
      <w:numFmt w:val="bullet"/>
      <w:lvlText w:val="•"/>
      <w:lvlJc w:val="left"/>
      <w:pPr>
        <w:ind w:left="4495" w:hanging="364"/>
      </w:pPr>
      <w:rPr>
        <w:rFonts w:hint="default"/>
        <w:lang w:val="en-US" w:eastAsia="en-US" w:bidi="ar-SA"/>
      </w:rPr>
    </w:lvl>
    <w:lvl w:ilvl="8" w:tplc="F92C8F06">
      <w:numFmt w:val="bullet"/>
      <w:lvlText w:val="•"/>
      <w:lvlJc w:val="left"/>
      <w:pPr>
        <w:ind w:left="4823" w:hanging="364"/>
      </w:pPr>
      <w:rPr>
        <w:rFonts w:hint="default"/>
        <w:lang w:val="en-US" w:eastAsia="en-US" w:bidi="ar-SA"/>
      </w:rPr>
    </w:lvl>
  </w:abstractNum>
  <w:abstractNum w:abstractNumId="1" w15:restartNumberingAfterBreak="0">
    <w:nsid w:val="13D21793"/>
    <w:multiLevelType w:val="hybridMultilevel"/>
    <w:tmpl w:val="4D3EB5F8"/>
    <w:lvl w:ilvl="0" w:tplc="938E10FC">
      <w:start w:val="1"/>
      <w:numFmt w:val="decimal"/>
      <w:lvlText w:val="[%1]"/>
      <w:lvlJc w:val="left"/>
      <w:pPr>
        <w:ind w:left="624" w:hanging="286"/>
      </w:pPr>
      <w:rPr>
        <w:rFonts w:ascii="Times New Roman" w:eastAsia="Times New Roman" w:hAnsi="Times New Roman" w:cs="Times New Roman" w:hint="default"/>
        <w:b w:val="0"/>
        <w:bCs w:val="0"/>
        <w:i w:val="0"/>
        <w:iCs w:val="0"/>
        <w:spacing w:val="0"/>
        <w:w w:val="99"/>
        <w:sz w:val="16"/>
        <w:szCs w:val="16"/>
        <w:lang w:val="en-US" w:eastAsia="en-US" w:bidi="ar-SA"/>
      </w:rPr>
    </w:lvl>
    <w:lvl w:ilvl="1" w:tplc="02F271CE">
      <w:numFmt w:val="bullet"/>
      <w:lvlText w:val="•"/>
      <w:lvlJc w:val="left"/>
      <w:pPr>
        <w:ind w:left="1638" w:hanging="286"/>
      </w:pPr>
      <w:rPr>
        <w:rFonts w:hint="default"/>
        <w:lang w:val="en-US" w:eastAsia="en-US" w:bidi="ar-SA"/>
      </w:rPr>
    </w:lvl>
    <w:lvl w:ilvl="2" w:tplc="5D40E392">
      <w:numFmt w:val="bullet"/>
      <w:lvlText w:val="•"/>
      <w:lvlJc w:val="left"/>
      <w:pPr>
        <w:ind w:left="2656" w:hanging="286"/>
      </w:pPr>
      <w:rPr>
        <w:rFonts w:hint="default"/>
        <w:lang w:val="en-US" w:eastAsia="en-US" w:bidi="ar-SA"/>
      </w:rPr>
    </w:lvl>
    <w:lvl w:ilvl="3" w:tplc="D44294D0">
      <w:numFmt w:val="bullet"/>
      <w:lvlText w:val="•"/>
      <w:lvlJc w:val="left"/>
      <w:pPr>
        <w:ind w:left="3674" w:hanging="286"/>
      </w:pPr>
      <w:rPr>
        <w:rFonts w:hint="default"/>
        <w:lang w:val="en-US" w:eastAsia="en-US" w:bidi="ar-SA"/>
      </w:rPr>
    </w:lvl>
    <w:lvl w:ilvl="4" w:tplc="730E71DE">
      <w:numFmt w:val="bullet"/>
      <w:lvlText w:val="•"/>
      <w:lvlJc w:val="left"/>
      <w:pPr>
        <w:ind w:left="4692" w:hanging="286"/>
      </w:pPr>
      <w:rPr>
        <w:rFonts w:hint="default"/>
        <w:lang w:val="en-US" w:eastAsia="en-US" w:bidi="ar-SA"/>
      </w:rPr>
    </w:lvl>
    <w:lvl w:ilvl="5" w:tplc="AB7C372A">
      <w:numFmt w:val="bullet"/>
      <w:lvlText w:val="•"/>
      <w:lvlJc w:val="left"/>
      <w:pPr>
        <w:ind w:left="5710" w:hanging="286"/>
      </w:pPr>
      <w:rPr>
        <w:rFonts w:hint="default"/>
        <w:lang w:val="en-US" w:eastAsia="en-US" w:bidi="ar-SA"/>
      </w:rPr>
    </w:lvl>
    <w:lvl w:ilvl="6" w:tplc="A6C2FA16">
      <w:numFmt w:val="bullet"/>
      <w:lvlText w:val="•"/>
      <w:lvlJc w:val="left"/>
      <w:pPr>
        <w:ind w:left="6728" w:hanging="286"/>
      </w:pPr>
      <w:rPr>
        <w:rFonts w:hint="default"/>
        <w:lang w:val="en-US" w:eastAsia="en-US" w:bidi="ar-SA"/>
      </w:rPr>
    </w:lvl>
    <w:lvl w:ilvl="7" w:tplc="C8E800F4">
      <w:numFmt w:val="bullet"/>
      <w:lvlText w:val="•"/>
      <w:lvlJc w:val="left"/>
      <w:pPr>
        <w:ind w:left="7746" w:hanging="286"/>
      </w:pPr>
      <w:rPr>
        <w:rFonts w:hint="default"/>
        <w:lang w:val="en-US" w:eastAsia="en-US" w:bidi="ar-SA"/>
      </w:rPr>
    </w:lvl>
    <w:lvl w:ilvl="8" w:tplc="DC1A511E">
      <w:numFmt w:val="bullet"/>
      <w:lvlText w:val="•"/>
      <w:lvlJc w:val="left"/>
      <w:pPr>
        <w:ind w:left="8764" w:hanging="286"/>
      </w:pPr>
      <w:rPr>
        <w:rFonts w:hint="default"/>
        <w:lang w:val="en-US" w:eastAsia="en-US" w:bidi="ar-SA"/>
      </w:rPr>
    </w:lvl>
  </w:abstractNum>
  <w:abstractNum w:abstractNumId="2" w15:restartNumberingAfterBreak="0">
    <w:nsid w:val="47F53358"/>
    <w:multiLevelType w:val="hybridMultilevel"/>
    <w:tmpl w:val="DADE3118"/>
    <w:lvl w:ilvl="0" w:tplc="C9E4A678">
      <w:start w:val="1"/>
      <w:numFmt w:val="upperRoman"/>
      <w:lvlText w:val="%1."/>
      <w:lvlJc w:val="left"/>
      <w:pPr>
        <w:ind w:left="2228" w:hanging="23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F0326B44">
      <w:numFmt w:val="bullet"/>
      <w:lvlText w:val="•"/>
      <w:lvlJc w:val="left"/>
      <w:pPr>
        <w:ind w:left="2526" w:hanging="236"/>
      </w:pPr>
      <w:rPr>
        <w:rFonts w:hint="default"/>
        <w:lang w:val="en-US" w:eastAsia="en-US" w:bidi="ar-SA"/>
      </w:rPr>
    </w:lvl>
    <w:lvl w:ilvl="2" w:tplc="6BA863AE">
      <w:numFmt w:val="bullet"/>
      <w:lvlText w:val="•"/>
      <w:lvlJc w:val="left"/>
      <w:pPr>
        <w:ind w:left="2832" w:hanging="236"/>
      </w:pPr>
      <w:rPr>
        <w:rFonts w:hint="default"/>
        <w:lang w:val="en-US" w:eastAsia="en-US" w:bidi="ar-SA"/>
      </w:rPr>
    </w:lvl>
    <w:lvl w:ilvl="3" w:tplc="5FD4D2E0">
      <w:numFmt w:val="bullet"/>
      <w:lvlText w:val="•"/>
      <w:lvlJc w:val="left"/>
      <w:pPr>
        <w:ind w:left="3138" w:hanging="236"/>
      </w:pPr>
      <w:rPr>
        <w:rFonts w:hint="default"/>
        <w:lang w:val="en-US" w:eastAsia="en-US" w:bidi="ar-SA"/>
      </w:rPr>
    </w:lvl>
    <w:lvl w:ilvl="4" w:tplc="9ADEE57E">
      <w:numFmt w:val="bullet"/>
      <w:lvlText w:val="•"/>
      <w:lvlJc w:val="left"/>
      <w:pPr>
        <w:ind w:left="3444" w:hanging="236"/>
      </w:pPr>
      <w:rPr>
        <w:rFonts w:hint="default"/>
        <w:lang w:val="en-US" w:eastAsia="en-US" w:bidi="ar-SA"/>
      </w:rPr>
    </w:lvl>
    <w:lvl w:ilvl="5" w:tplc="98E4CD1C">
      <w:numFmt w:val="bullet"/>
      <w:lvlText w:val="•"/>
      <w:lvlJc w:val="left"/>
      <w:pPr>
        <w:ind w:left="3750" w:hanging="236"/>
      </w:pPr>
      <w:rPr>
        <w:rFonts w:hint="default"/>
        <w:lang w:val="en-US" w:eastAsia="en-US" w:bidi="ar-SA"/>
      </w:rPr>
    </w:lvl>
    <w:lvl w:ilvl="6" w:tplc="3176E2C6">
      <w:numFmt w:val="bullet"/>
      <w:lvlText w:val="•"/>
      <w:lvlJc w:val="left"/>
      <w:pPr>
        <w:ind w:left="4056" w:hanging="236"/>
      </w:pPr>
      <w:rPr>
        <w:rFonts w:hint="default"/>
        <w:lang w:val="en-US" w:eastAsia="en-US" w:bidi="ar-SA"/>
      </w:rPr>
    </w:lvl>
    <w:lvl w:ilvl="7" w:tplc="5DC48DFA">
      <w:numFmt w:val="bullet"/>
      <w:lvlText w:val="•"/>
      <w:lvlJc w:val="left"/>
      <w:pPr>
        <w:ind w:left="4362" w:hanging="236"/>
      </w:pPr>
      <w:rPr>
        <w:rFonts w:hint="default"/>
        <w:lang w:val="en-US" w:eastAsia="en-US" w:bidi="ar-SA"/>
      </w:rPr>
    </w:lvl>
    <w:lvl w:ilvl="8" w:tplc="56464300">
      <w:numFmt w:val="bullet"/>
      <w:lvlText w:val="•"/>
      <w:lvlJc w:val="left"/>
      <w:pPr>
        <w:ind w:left="4668" w:hanging="236"/>
      </w:pPr>
      <w:rPr>
        <w:rFonts w:hint="default"/>
        <w:lang w:val="en-US" w:eastAsia="en-US" w:bidi="ar-SA"/>
      </w:rPr>
    </w:lvl>
  </w:abstractNum>
  <w:abstractNum w:abstractNumId="3" w15:restartNumberingAfterBreak="0">
    <w:nsid w:val="66BB71DB"/>
    <w:multiLevelType w:val="hybridMultilevel"/>
    <w:tmpl w:val="735C033C"/>
    <w:lvl w:ilvl="0" w:tplc="957AFD6E">
      <w:start w:val="5"/>
      <w:numFmt w:val="decimal"/>
      <w:lvlText w:val="[%1]"/>
      <w:lvlJc w:val="left"/>
      <w:pPr>
        <w:ind w:left="564" w:hanging="286"/>
        <w:jc w:val="right"/>
      </w:pPr>
      <w:rPr>
        <w:rFonts w:ascii="Times New Roman" w:eastAsia="Times New Roman" w:hAnsi="Times New Roman" w:cs="Times New Roman" w:hint="default"/>
        <w:b w:val="0"/>
        <w:bCs w:val="0"/>
        <w:i w:val="0"/>
        <w:iCs w:val="0"/>
        <w:spacing w:val="0"/>
        <w:w w:val="99"/>
        <w:sz w:val="16"/>
        <w:szCs w:val="16"/>
        <w:lang w:val="en-US" w:eastAsia="en-US" w:bidi="ar-SA"/>
      </w:rPr>
    </w:lvl>
    <w:lvl w:ilvl="1" w:tplc="22FC760A">
      <w:numFmt w:val="bullet"/>
      <w:lvlText w:val="•"/>
      <w:lvlJc w:val="left"/>
      <w:pPr>
        <w:ind w:left="1051" w:hanging="286"/>
      </w:pPr>
      <w:rPr>
        <w:rFonts w:hint="default"/>
        <w:lang w:val="en-US" w:eastAsia="en-US" w:bidi="ar-SA"/>
      </w:rPr>
    </w:lvl>
    <w:lvl w:ilvl="2" w:tplc="F18C2AFA">
      <w:numFmt w:val="bullet"/>
      <w:lvlText w:val="•"/>
      <w:lvlJc w:val="left"/>
      <w:pPr>
        <w:ind w:left="1543" w:hanging="286"/>
      </w:pPr>
      <w:rPr>
        <w:rFonts w:hint="default"/>
        <w:lang w:val="en-US" w:eastAsia="en-US" w:bidi="ar-SA"/>
      </w:rPr>
    </w:lvl>
    <w:lvl w:ilvl="3" w:tplc="2B0CB27C">
      <w:numFmt w:val="bullet"/>
      <w:lvlText w:val="•"/>
      <w:lvlJc w:val="left"/>
      <w:pPr>
        <w:ind w:left="2035" w:hanging="286"/>
      </w:pPr>
      <w:rPr>
        <w:rFonts w:hint="default"/>
        <w:lang w:val="en-US" w:eastAsia="en-US" w:bidi="ar-SA"/>
      </w:rPr>
    </w:lvl>
    <w:lvl w:ilvl="4" w:tplc="BF8C1044">
      <w:numFmt w:val="bullet"/>
      <w:lvlText w:val="•"/>
      <w:lvlJc w:val="left"/>
      <w:pPr>
        <w:ind w:left="2527" w:hanging="286"/>
      </w:pPr>
      <w:rPr>
        <w:rFonts w:hint="default"/>
        <w:lang w:val="en-US" w:eastAsia="en-US" w:bidi="ar-SA"/>
      </w:rPr>
    </w:lvl>
    <w:lvl w:ilvl="5" w:tplc="7CDA41BA">
      <w:numFmt w:val="bullet"/>
      <w:lvlText w:val="•"/>
      <w:lvlJc w:val="left"/>
      <w:pPr>
        <w:ind w:left="3019" w:hanging="286"/>
      </w:pPr>
      <w:rPr>
        <w:rFonts w:hint="default"/>
        <w:lang w:val="en-US" w:eastAsia="en-US" w:bidi="ar-SA"/>
      </w:rPr>
    </w:lvl>
    <w:lvl w:ilvl="6" w:tplc="FABEE3B6">
      <w:numFmt w:val="bullet"/>
      <w:lvlText w:val="•"/>
      <w:lvlJc w:val="left"/>
      <w:pPr>
        <w:ind w:left="3511" w:hanging="286"/>
      </w:pPr>
      <w:rPr>
        <w:rFonts w:hint="default"/>
        <w:lang w:val="en-US" w:eastAsia="en-US" w:bidi="ar-SA"/>
      </w:rPr>
    </w:lvl>
    <w:lvl w:ilvl="7" w:tplc="59E2A9E8">
      <w:numFmt w:val="bullet"/>
      <w:lvlText w:val="•"/>
      <w:lvlJc w:val="left"/>
      <w:pPr>
        <w:ind w:left="4003" w:hanging="286"/>
      </w:pPr>
      <w:rPr>
        <w:rFonts w:hint="default"/>
        <w:lang w:val="en-US" w:eastAsia="en-US" w:bidi="ar-SA"/>
      </w:rPr>
    </w:lvl>
    <w:lvl w:ilvl="8" w:tplc="A0D463CC">
      <w:numFmt w:val="bullet"/>
      <w:lvlText w:val="•"/>
      <w:lvlJc w:val="left"/>
      <w:pPr>
        <w:ind w:left="4495" w:hanging="286"/>
      </w:pPr>
      <w:rPr>
        <w:rFonts w:hint="default"/>
        <w:lang w:val="en-US" w:eastAsia="en-US" w:bidi="ar-SA"/>
      </w:rPr>
    </w:lvl>
  </w:abstractNum>
  <w:abstractNum w:abstractNumId="4" w15:restartNumberingAfterBreak="0">
    <w:nsid w:val="7F4B273D"/>
    <w:multiLevelType w:val="hybridMultilevel"/>
    <w:tmpl w:val="F63272B8"/>
    <w:lvl w:ilvl="0" w:tplc="7CFEC06A">
      <w:start w:val="1"/>
      <w:numFmt w:val="upperLetter"/>
      <w:lvlText w:val="%1."/>
      <w:lvlJc w:val="left"/>
      <w:pPr>
        <w:ind w:left="199"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577A7888">
      <w:numFmt w:val="bullet"/>
      <w:lvlText w:val="•"/>
      <w:lvlJc w:val="left"/>
      <w:pPr>
        <w:ind w:left="727" w:hanging="272"/>
      </w:pPr>
      <w:rPr>
        <w:rFonts w:hint="default"/>
        <w:lang w:val="en-US" w:eastAsia="en-US" w:bidi="ar-SA"/>
      </w:rPr>
    </w:lvl>
    <w:lvl w:ilvl="2" w:tplc="921CBF32">
      <w:numFmt w:val="bullet"/>
      <w:lvlText w:val="•"/>
      <w:lvlJc w:val="left"/>
      <w:pPr>
        <w:ind w:left="1255" w:hanging="272"/>
      </w:pPr>
      <w:rPr>
        <w:rFonts w:hint="default"/>
        <w:lang w:val="en-US" w:eastAsia="en-US" w:bidi="ar-SA"/>
      </w:rPr>
    </w:lvl>
    <w:lvl w:ilvl="3" w:tplc="6B4E214C">
      <w:numFmt w:val="bullet"/>
      <w:lvlText w:val="•"/>
      <w:lvlJc w:val="left"/>
      <w:pPr>
        <w:ind w:left="1783" w:hanging="272"/>
      </w:pPr>
      <w:rPr>
        <w:rFonts w:hint="default"/>
        <w:lang w:val="en-US" w:eastAsia="en-US" w:bidi="ar-SA"/>
      </w:rPr>
    </w:lvl>
    <w:lvl w:ilvl="4" w:tplc="D160F28A">
      <w:numFmt w:val="bullet"/>
      <w:lvlText w:val="•"/>
      <w:lvlJc w:val="left"/>
      <w:pPr>
        <w:ind w:left="2311" w:hanging="272"/>
      </w:pPr>
      <w:rPr>
        <w:rFonts w:hint="default"/>
        <w:lang w:val="en-US" w:eastAsia="en-US" w:bidi="ar-SA"/>
      </w:rPr>
    </w:lvl>
    <w:lvl w:ilvl="5" w:tplc="2822EC48">
      <w:numFmt w:val="bullet"/>
      <w:lvlText w:val="•"/>
      <w:lvlJc w:val="left"/>
      <w:pPr>
        <w:ind w:left="2839" w:hanging="272"/>
      </w:pPr>
      <w:rPr>
        <w:rFonts w:hint="default"/>
        <w:lang w:val="en-US" w:eastAsia="en-US" w:bidi="ar-SA"/>
      </w:rPr>
    </w:lvl>
    <w:lvl w:ilvl="6" w:tplc="235CE584">
      <w:numFmt w:val="bullet"/>
      <w:lvlText w:val="•"/>
      <w:lvlJc w:val="left"/>
      <w:pPr>
        <w:ind w:left="3367" w:hanging="272"/>
      </w:pPr>
      <w:rPr>
        <w:rFonts w:hint="default"/>
        <w:lang w:val="en-US" w:eastAsia="en-US" w:bidi="ar-SA"/>
      </w:rPr>
    </w:lvl>
    <w:lvl w:ilvl="7" w:tplc="7982D286">
      <w:numFmt w:val="bullet"/>
      <w:lvlText w:val="•"/>
      <w:lvlJc w:val="left"/>
      <w:pPr>
        <w:ind w:left="3895" w:hanging="272"/>
      </w:pPr>
      <w:rPr>
        <w:rFonts w:hint="default"/>
        <w:lang w:val="en-US" w:eastAsia="en-US" w:bidi="ar-SA"/>
      </w:rPr>
    </w:lvl>
    <w:lvl w:ilvl="8" w:tplc="E22C2E62">
      <w:numFmt w:val="bullet"/>
      <w:lvlText w:val="•"/>
      <w:lvlJc w:val="left"/>
      <w:pPr>
        <w:ind w:left="4423" w:hanging="272"/>
      </w:pPr>
      <w:rPr>
        <w:rFonts w:hint="default"/>
        <w:lang w:val="en-US" w:eastAsia="en-US" w:bidi="ar-SA"/>
      </w:rPr>
    </w:lvl>
  </w:abstractNum>
  <w:num w:numId="1" w16cid:durableId="411970595">
    <w:abstractNumId w:val="1"/>
  </w:num>
  <w:num w:numId="2" w16cid:durableId="1008751759">
    <w:abstractNumId w:val="3"/>
  </w:num>
  <w:num w:numId="3" w16cid:durableId="2034764412">
    <w:abstractNumId w:val="4"/>
  </w:num>
  <w:num w:numId="4" w16cid:durableId="1975982381">
    <w:abstractNumId w:val="0"/>
  </w:num>
  <w:num w:numId="5" w16cid:durableId="8778172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843E5B"/>
    <w:rsid w:val="00031309"/>
    <w:rsid w:val="0058470D"/>
    <w:rsid w:val="00745397"/>
    <w:rsid w:val="00843E5B"/>
    <w:rsid w:val="009318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4441B"/>
  <w15:docId w15:val="{CC5F0CE3-1470-478C-9E8A-708CE1C34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7"/>
      <w:jc w:val="center"/>
      <w:outlineLvl w:val="0"/>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76"/>
      <w:ind w:left="262" w:right="260"/>
      <w:jc w:val="center"/>
    </w:pPr>
    <w:rPr>
      <w:sz w:val="48"/>
      <w:szCs w:val="48"/>
    </w:rPr>
  </w:style>
  <w:style w:type="paragraph" w:styleId="ListParagraph">
    <w:name w:val="List Paragraph"/>
    <w:basedOn w:val="Normal"/>
    <w:uiPriority w:val="1"/>
    <w:qFormat/>
    <w:pPr>
      <w:spacing w:before="2"/>
      <w:ind w:left="564" w:right="257" w:hanging="366"/>
      <w:jc w:val="both"/>
    </w:pPr>
  </w:style>
  <w:style w:type="paragraph" w:customStyle="1" w:styleId="TableParagraph">
    <w:name w:val="Table Paragraph"/>
    <w:basedOn w:val="Normal"/>
    <w:uiPriority w:val="1"/>
    <w:qFormat/>
    <w:pPr>
      <w:spacing w:line="157" w:lineRule="exact"/>
      <w:ind w:left="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ushabunny99@gmail.com"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gollapudirevathi977@gmail.com"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gayathripotta05@gmail.com" TargetMode="External"/><Relationship Id="rId11" Type="http://schemas.openxmlformats.org/officeDocument/2006/relationships/image" Target="media/image3.jpeg"/><Relationship Id="rId5" Type="http://schemas.openxmlformats.org/officeDocument/2006/relationships/hyperlink" Target="mailto:yeswanthkumarkaluva@gmail.com" TargetMode="Externa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2726</Words>
  <Characters>15543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yeswanth kumar kaluva</cp:lastModifiedBy>
  <cp:revision>2</cp:revision>
  <dcterms:created xsi:type="dcterms:W3CDTF">2026-05-07T06:12:00Z</dcterms:created>
  <dcterms:modified xsi:type="dcterms:W3CDTF">2026-05-12T17:21:00Z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2026-05-06T00:00:00Z</vt:filetime>
  </property>
  <property fmtid="{D5CDD505-2E9C-101B-9397-08002B2CF9AE}" pid="4" name="Creator">
    <vt:lpwstr>TeX</vt:lpwstr>
  </property>
  <property fmtid="{D5CDD505-2E9C-101B-9397-08002B2CF9AE}" pid="5" name="LastSaved">
    <vt:filetime>2026-05-07T00:00:00Z</vt:filetime>
  </property>
  <property fmtid="{D5CDD505-2E9C-101B-9397-08002B2CF9AE}" pid="6" name="PTEX.Fullbanner">
    <vt:lpwstr>This is pdfTeX, Version 3.141592653-2.6-1.40.27 (TeX Live 2025) kpathsea version 6.4.1</vt:lpwstr>
  </property>
  <property fmtid="{D5CDD505-2E9C-101B-9397-08002B2CF9AE}" pid="7" name="Producer">
    <vt:lpwstr>pdfTeX-1.40.27</vt:lpwstr>
  </property>
</Properties>
</file>