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55152" w14:textId="77777777" w:rsidR="00AB2F75" w:rsidRDefault="00AB2F75" w:rsidP="00AB2F75">
      <w:pPr>
        <w:pStyle w:val="NoSpacing"/>
        <w:rPr>
          <w:rFonts w:ascii="Times New Roman" w:hAnsi="Times New Roman" w:cs="Times New Roman"/>
          <w:sz w:val="28"/>
        </w:rPr>
      </w:pPr>
      <w:bookmarkStart w:id="0" w:name="_Hlk231116089"/>
      <w:r w:rsidRPr="00AB2F75">
        <w:rPr>
          <w:rFonts w:ascii="Times New Roman" w:hAnsi="Times New Roman" w:cs="Times New Roman"/>
          <w:sz w:val="28"/>
        </w:rPr>
        <w:t>DIGITAL DISTRACTIONS AND ENGLISH LANGUAGE LEARNING ENGAGEMENT AMONG STUDENTS AT FRUSTRATION LEVEL:</w:t>
      </w:r>
    </w:p>
    <w:p w14:paraId="11A3F558" w14:textId="750D9B0A" w:rsidR="00AB2F75" w:rsidRDefault="00AB2F75" w:rsidP="00AB2F75">
      <w:pPr>
        <w:pStyle w:val="NoSpacing"/>
        <w:rPr>
          <w:rFonts w:ascii="Times New Roman" w:hAnsi="Times New Roman" w:cs="Times New Roman"/>
          <w:sz w:val="28"/>
        </w:rPr>
      </w:pPr>
      <w:r w:rsidRPr="00AB2F75">
        <w:rPr>
          <w:rFonts w:ascii="Times New Roman" w:hAnsi="Times New Roman" w:cs="Times New Roman"/>
          <w:sz w:val="28"/>
        </w:rPr>
        <w:t xml:space="preserve"/>
      </w:r>
    </w:p>
    <w:p w14:paraId="2601D030" w14:textId="77777777" w:rsidR="00AB2F75" w:rsidRPr="00AB2F75" w:rsidRDefault="00AB2F75" w:rsidP="00AB2F75">
      <w:pPr>
        <w:pStyle w:val="NoSpacing"/>
        <w:rPr>
          <w:rFonts w:ascii="Times New Roman" w:hAnsi="Times New Roman" w:cs="Times New Roman"/>
          <w:sz w:val="28"/>
        </w:rPr>
      </w:pPr>
    </w:p>
    <w:bookmarkEnd w:id="0"/>
    <w:p w14:paraId="1018D3C9" w14:textId="17A45B8B" w:rsidR="00AB2F75" w:rsidRPr="00611918" w:rsidRDefault="00AB2F75" w:rsidP="00AB2F75">
      <w:pPr>
        <w:spacing w:line="240" w:lineRule="auto"/>
        <w:jc w:val="center"/>
        <w:rPr>
          <w:rFonts w:ascii="Times New Roman" w:eastAsia="Arial" w:hAnsi="Times New Roman" w:cs="Times New Roman"/>
          <w:b/>
          <w:bCs/>
          <w:sz w:val="24"/>
          <w:szCs w:val="24"/>
          <w:vertAlign w:val="superscript"/>
        </w:rPr>
      </w:pPr>
      <w:r>
        <w:rPr>
          <w:rFonts w:ascii="Times New Roman" w:eastAsia="Arial" w:hAnsi="Times New Roman" w:cs="Times New Roman"/>
          <w:b/>
          <w:bCs/>
          <w:sz w:val="24"/>
          <w:szCs w:val="24"/>
        </w:rPr>
        <w:t/>
      </w:r>
      <w:r w:rsidRPr="00611918">
        <w:rPr>
          <w:rFonts w:ascii="Times New Roman" w:eastAsia="Arial" w:hAnsi="Times New Roman" w:cs="Times New Roman"/>
          <w:b/>
          <w:bCs/>
          <w:sz w:val="24"/>
          <w:szCs w:val="24"/>
          <w:vertAlign w:val="superscript"/>
        </w:rPr>
        <w:t/>
      </w:r>
      <w:r w:rsidRPr="00611918">
        <w:rPr>
          <w:rFonts w:ascii="Times New Roman" w:eastAsia="Arial" w:hAnsi="Times New Roman" w:cs="Times New Roman"/>
          <w:b/>
          <w:bCs/>
          <w:sz w:val="24"/>
          <w:szCs w:val="24"/>
        </w:rPr>
        <w:t xml:space="preserve"/>
      </w:r>
      <w:proofErr w:type="spellStart"/>
      <w:r>
        <w:rPr>
          <w:rFonts w:ascii="Times New Roman" w:eastAsia="Arial" w:hAnsi="Times New Roman" w:cs="Times New Roman"/>
          <w:b/>
          <w:bCs/>
          <w:sz w:val="24"/>
          <w:szCs w:val="24"/>
        </w:rPr>
        <w:t/>
      </w:r>
      <w:proofErr w:type="spellEnd"/>
      <w:r>
        <w:rPr>
          <w:rFonts w:ascii="Times New Roman" w:eastAsia="Arial" w:hAnsi="Times New Roman" w:cs="Times New Roman"/>
          <w:b/>
          <w:bCs/>
          <w:sz w:val="24"/>
          <w:szCs w:val="24"/>
        </w:rPr>
        <w:t xml:space="preserve"/>
      </w:r>
      <w:proofErr w:type="spellStart"/>
      <w:r>
        <w:rPr>
          <w:rFonts w:ascii="Times New Roman" w:eastAsia="Arial" w:hAnsi="Times New Roman" w:cs="Times New Roman"/>
          <w:b/>
          <w:bCs/>
          <w:sz w:val="24"/>
          <w:szCs w:val="24"/>
        </w:rPr>
        <w:t/>
      </w:r>
      <w:proofErr w:type="spellEnd"/>
      <w:r w:rsidRPr="00611918">
        <w:rPr>
          <w:rFonts w:ascii="Times New Roman" w:eastAsia="Arial" w:hAnsi="Times New Roman" w:cs="Times New Roman"/>
          <w:b/>
          <w:bCs/>
          <w:sz w:val="24"/>
          <w:szCs w:val="24"/>
        </w:rPr>
        <w:t xml:space="preserve"/>
      </w:r>
      <w:r>
        <w:rPr>
          <w:rFonts w:ascii="Times New Roman" w:eastAsia="Arial" w:hAnsi="Times New Roman" w:cs="Times New Roman"/>
          <w:b/>
          <w:bCs/>
          <w:sz w:val="24"/>
          <w:szCs w:val="24"/>
        </w:rPr>
        <w:t/>
      </w:r>
      <w:r w:rsidRPr="00611918">
        <w:rPr>
          <w:rFonts w:ascii="Times New Roman" w:eastAsia="Arial" w:hAnsi="Times New Roman" w:cs="Times New Roman"/>
          <w:b/>
          <w:bCs/>
          <w:sz w:val="24"/>
          <w:szCs w:val="24"/>
        </w:rPr>
        <w:t/>
      </w:r>
      <w:r w:rsidRPr="00611918">
        <w:rPr>
          <w:rFonts w:ascii="Times New Roman" w:eastAsia="Arial" w:hAnsi="Times New Roman" w:cs="Times New Roman"/>
          <w:b/>
          <w:bCs/>
          <w:sz w:val="24"/>
          <w:szCs w:val="24"/>
          <w:vertAlign w:val="superscript"/>
        </w:rPr>
        <w:t/>
      </w:r>
    </w:p>
    <w:p w14:paraId="2381827D" w14:textId="77777777" w:rsidR="00AB2F75" w:rsidRPr="00611918" w:rsidRDefault="00AB2F75" w:rsidP="00AB2F75">
      <w:pPr>
        <w:spacing w:line="240" w:lineRule="auto"/>
        <w:jc w:val="center"/>
        <w:rPr>
          <w:rFonts w:ascii="Times New Roman" w:eastAsia="Arial" w:hAnsi="Times New Roman" w:cs="Times New Roman"/>
          <w:b/>
          <w:bCs/>
          <w:sz w:val="24"/>
          <w:szCs w:val="24"/>
          <w:vertAlign w:val="superscript"/>
        </w:rPr>
      </w:pPr>
      <w:r w:rsidRPr="00611918">
        <w:rPr>
          <w:rFonts w:ascii="Times New Roman" w:eastAsia="Arial" w:hAnsi="Times New Roman" w:cs="Times New Roman"/>
          <w:b/>
          <w:bCs/>
          <w:sz w:val="24"/>
          <w:szCs w:val="24"/>
          <w:vertAlign w:val="superscript"/>
        </w:rPr>
        <w:t xml:space="preserve"/>
      </w:r>
      <w:proofErr w:type="spellStart"/>
      <w:r w:rsidRPr="00611918">
        <w:rPr>
          <w:rFonts w:ascii="Times New Roman" w:eastAsia="Arial" w:hAnsi="Times New Roman" w:cs="Times New Roman"/>
          <w:b/>
          <w:bCs/>
          <w:sz w:val="24"/>
          <w:szCs w:val="24"/>
          <w:vertAlign w:val="superscript"/>
        </w:rPr>
        <w:t/>
      </w:r>
      <w:proofErr w:type="spellEnd"/>
      <w:r w:rsidRPr="00611918">
        <w:rPr>
          <w:rFonts w:ascii="Times New Roman" w:eastAsia="Arial" w:hAnsi="Times New Roman" w:cs="Times New Roman"/>
          <w:b/>
          <w:bCs/>
          <w:sz w:val="24"/>
          <w:szCs w:val="24"/>
          <w:vertAlign w:val="superscript"/>
        </w:rPr>
        <w:t xml:space="preserve"/>
      </w:r>
    </w:p>
    <w:p w14:paraId="3A77BF4A" w14:textId="77777777" w:rsidR="00AB2F75" w:rsidRPr="00611918" w:rsidRDefault="00AB2F75" w:rsidP="00AB2F75">
      <w:pPr>
        <w:spacing w:line="240" w:lineRule="auto"/>
        <w:jc w:val="center"/>
        <w:rPr>
          <w:rFonts w:ascii="Times New Roman" w:eastAsia="Arial" w:hAnsi="Times New Roman" w:cs="Times New Roman"/>
          <w:b/>
          <w:bCs/>
          <w:sz w:val="24"/>
          <w:szCs w:val="24"/>
          <w:vertAlign w:val="superscript"/>
        </w:rPr>
      </w:pPr>
      <w:r w:rsidRPr="00611918">
        <w:rPr>
          <w:rFonts w:ascii="Times New Roman" w:eastAsia="Arial" w:hAnsi="Times New Roman" w:cs="Times New Roman"/>
          <w:b/>
          <w:bCs/>
          <w:sz w:val="24"/>
          <w:szCs w:val="24"/>
          <w:vertAlign w:val="superscript"/>
        </w:rPr>
        <w:t/>
      </w:r>
    </w:p>
    <w:p w14:paraId="491418EC" w14:textId="6F413C93" w:rsidR="00AB2F75" w:rsidRPr="00AB2F75" w:rsidRDefault="00AB2F75" w:rsidP="00AB2F75">
      <w:pPr>
        <w:jc w:val="both"/>
        <w:rPr>
          <w:rFonts w:ascii="Times New Roman" w:hAnsi="Times New Roman" w:cs="Times New Roman"/>
          <w:sz w:val="28"/>
        </w:rPr>
      </w:pPr>
      <w:r w:rsidRPr="00AB2F75">
        <w:rPr>
          <w:rFonts w:ascii="Times New Roman" w:hAnsi="Times New Roman" w:cs="Times New Roman"/>
          <w:b/>
          <w:sz w:val="28"/>
        </w:rPr>
        <w:t>ABSTRACT</w:t>
      </w:r>
      <w:r w:rsidRPr="00AB2F75">
        <w:rPr>
          <w:rFonts w:ascii="Times New Roman" w:hAnsi="Times New Roman" w:cs="Times New Roman"/>
          <w:sz w:val="28"/>
        </w:rPr>
        <w:t xml:space="preserve"> </w:t>
      </w:r>
      <w:r w:rsidRPr="00AB2F75">
        <w:rPr>
          <w:rFonts w:ascii="Times New Roman" w:hAnsi="Times New Roman" w:cs="Times New Roman"/>
          <w:sz w:val="24"/>
        </w:rPr>
        <w:t xml:space="preserve">   </w:t>
      </w:r>
      <w:r w:rsidRPr="00AB2F75">
        <w:rPr>
          <w:rFonts w:ascii="Times New Roman" w:hAnsi="Times New Roman" w:cs="Times New Roman"/>
          <w:sz w:val="28"/>
        </w:rPr>
        <w:t xml:space="preserve">    </w:t>
      </w:r>
    </w:p>
    <w:p w14:paraId="230CFAE4" w14:textId="77777777" w:rsidR="00AB2F75" w:rsidRPr="00AB2F75" w:rsidRDefault="00AB2F75" w:rsidP="001E7A0F">
      <w:pPr>
        <w:jc w:val="both"/>
        <w:outlineLvl w:val="0"/>
        <w:rPr>
          <w:rFonts w:ascii="Times New Roman" w:hAnsi="Times New Roman" w:cs="Times New Roman"/>
          <w:sz w:val="24"/>
        </w:rPr>
      </w:pPr>
      <w:r w:rsidRPr="00AB2F75">
        <w:rPr>
          <w:rFonts w:ascii="Times New Roman" w:hAnsi="Times New Roman" w:cs="Times New Roman"/>
          <w:color w:val="000000"/>
          <w:sz w:val="24"/>
          <w:lang w:eastAsia="en-PH"/>
        </w:rPr>
        <w:t xml:space="preserve">The integration of digital technology in education offered accessible learning resources, yet unregulated usage created interruptions that hindered academic focus, particularly for learners facing difficulties in language proficiency. This research determined the extent of digital distractions and academic engagement among Senior High School learners at </w:t>
      </w:r>
      <w:proofErr w:type="spellStart"/>
      <w:r w:rsidRPr="00AB2F75">
        <w:rPr>
          <w:rFonts w:ascii="Times New Roman" w:hAnsi="Times New Roman" w:cs="Times New Roman"/>
          <w:color w:val="000000"/>
          <w:sz w:val="24"/>
          <w:lang w:eastAsia="en-PH"/>
        </w:rPr>
        <w:t>Tidman</w:t>
      </w:r>
      <w:proofErr w:type="spellEnd"/>
      <w:r w:rsidRPr="00AB2F75">
        <w:rPr>
          <w:rFonts w:ascii="Times New Roman" w:hAnsi="Times New Roman" w:cs="Times New Roman"/>
          <w:color w:val="000000"/>
          <w:sz w:val="24"/>
          <w:lang w:eastAsia="en-PH"/>
        </w:rPr>
        <w:t xml:space="preserve"> National High School, aiming to examine their relationship and propose an intervention program to address identified learning needs. The study employed a </w:t>
      </w:r>
      <w:r w:rsidRPr="00AB2F75">
        <w:rPr>
          <w:rFonts w:ascii="Times New Roman" w:hAnsi="Times New Roman" w:cs="Times New Roman"/>
          <w:bCs/>
          <w:color w:val="000000"/>
          <w:sz w:val="24"/>
          <w:lang w:eastAsia="en-PH"/>
        </w:rPr>
        <w:t>descriptive correlational research design</w:t>
      </w:r>
      <w:r w:rsidRPr="00AB2F75">
        <w:rPr>
          <w:rFonts w:ascii="Times New Roman" w:hAnsi="Times New Roman" w:cs="Times New Roman"/>
          <w:color w:val="000000"/>
          <w:sz w:val="24"/>
          <w:lang w:eastAsia="en-PH"/>
        </w:rPr>
        <w:t xml:space="preserve">. Data were gathered from </w:t>
      </w:r>
      <w:r w:rsidRPr="00AB2F75">
        <w:rPr>
          <w:rFonts w:ascii="Times New Roman" w:hAnsi="Times New Roman" w:cs="Times New Roman"/>
          <w:bCs/>
          <w:color w:val="000000"/>
          <w:sz w:val="24"/>
          <w:lang w:eastAsia="en-PH"/>
        </w:rPr>
        <w:t>77 purposively selected students classified under the frustration reading level based on the Philippine Informal Reading Inventory (Phil-IRI)</w:t>
      </w:r>
      <w:r w:rsidRPr="00AB2F75">
        <w:rPr>
          <w:rFonts w:ascii="Times New Roman" w:hAnsi="Times New Roman" w:cs="Times New Roman"/>
          <w:color w:val="000000"/>
          <w:sz w:val="24"/>
          <w:lang w:eastAsia="en-PH"/>
        </w:rPr>
        <w:t xml:space="preserve"> results, using validated survey questionnaires.</w:t>
      </w:r>
    </w:p>
    <w:p w14:paraId="4401B88C" w14:textId="77777777" w:rsidR="00AB2F75" w:rsidRPr="00AB2F75" w:rsidRDefault="00AB2F75" w:rsidP="001E7A0F">
      <w:pPr>
        <w:jc w:val="both"/>
        <w:outlineLvl w:val="0"/>
        <w:rPr>
          <w:rFonts w:ascii="Times New Roman" w:hAnsi="Times New Roman" w:cs="Times New Roman"/>
          <w:sz w:val="24"/>
        </w:rPr>
      </w:pPr>
      <w:r w:rsidRPr="00AB2F75">
        <w:rPr>
          <w:rFonts w:ascii="Times New Roman" w:hAnsi="Times New Roman" w:cs="Times New Roman"/>
          <w:color w:val="000000"/>
          <w:sz w:val="24"/>
          <w:lang w:eastAsia="en-PH"/>
        </w:rPr>
        <w:t>Findings revealed that learners frequently experienced digital distractions, specifically from social media notifications, prolonged recreational screen time, media multitasking, and constant online connectivity. Meanwhile, respondents demonstrated only a moderate level of academic engagement across behavioral, cognitive, and emotional dimensions. Statistical analysis established a weak and statistically insignificant relationship between overall digital distractions and engagement; however, results showed that social media notifications significantly and negatively influenced behavioral participation. Key challenges included difficulty sustaining attention, inconsistent study habits, and frequent interruptions that disrupted language processing. Based on these findings, the LEAD (Learn, Enhance, Achieve, and Develop) Program was developed to minimize digital interference and strengthen focused, meaningful engagement in English learning.</w:t>
      </w:r>
    </w:p>
    <w:p w14:paraId="6D324923" w14:textId="767F417B" w:rsidR="00AB2F75" w:rsidRDefault="00AB2F75" w:rsidP="00AB2F75">
      <w:pPr>
        <w:spacing w:line="360" w:lineRule="atLeast"/>
        <w:jc w:val="both"/>
        <w:rPr>
          <w:rFonts w:ascii="Times New Roman" w:hAnsi="Times New Roman" w:cs="Times New Roman"/>
          <w:i/>
          <w:color w:val="000000"/>
          <w:sz w:val="24"/>
          <w:lang w:eastAsia="en-PH"/>
        </w:rPr>
      </w:pPr>
      <w:r w:rsidRPr="00AB2F75">
        <w:rPr>
          <w:rFonts w:ascii="Times New Roman" w:hAnsi="Times New Roman" w:cs="Times New Roman"/>
          <w:b/>
          <w:bCs/>
          <w:color w:val="000000"/>
          <w:sz w:val="24"/>
          <w:lang w:eastAsia="en-PH"/>
        </w:rPr>
        <w:t>Keywords:</w:t>
      </w:r>
      <w:r w:rsidRPr="00AB2F75">
        <w:rPr>
          <w:rFonts w:ascii="Times New Roman" w:hAnsi="Times New Roman" w:cs="Times New Roman"/>
          <w:color w:val="000000"/>
          <w:sz w:val="24"/>
          <w:lang w:eastAsia="en-PH"/>
        </w:rPr>
        <w:t xml:space="preserve"> </w:t>
      </w:r>
      <w:r w:rsidRPr="00AB2F75">
        <w:rPr>
          <w:rFonts w:ascii="Times New Roman" w:hAnsi="Times New Roman" w:cs="Times New Roman"/>
          <w:i/>
          <w:color w:val="000000"/>
          <w:sz w:val="24"/>
          <w:lang w:eastAsia="en-PH"/>
        </w:rPr>
        <w:t>digital distraction, academic engagement, descriptive correlational design, Phil-IRI, frustration level, English learning, intervention program</w:t>
      </w:r>
    </w:p>
    <w:p w14:paraId="20C6F040" w14:textId="77777777" w:rsidR="00CA6E80" w:rsidRDefault="00CA6E80" w:rsidP="00AB2F75">
      <w:pPr>
        <w:jc w:val="both"/>
        <w:outlineLvl w:val="0"/>
        <w:rPr>
          <w:rFonts w:ascii="Times New Roman" w:hAnsi="Times New Roman" w:cs="Times New Roman"/>
          <w:b/>
          <w:bCs/>
          <w:sz w:val="28"/>
        </w:rPr>
      </w:pPr>
    </w:p>
    <w:p w14:paraId="43F95312" w14:textId="6D4F5B5A" w:rsidR="00AB2F75" w:rsidRPr="00AB2F75" w:rsidRDefault="00CA6E80" w:rsidP="00AB2F75">
      <w:pPr>
        <w:jc w:val="both"/>
        <w:outlineLvl w:val="0"/>
        <w:rPr>
          <w:rFonts w:ascii="Times New Roman" w:hAnsi="Times New Roman" w:cs="Times New Roman"/>
          <w:b/>
          <w:bCs/>
          <w:sz w:val="28"/>
        </w:rPr>
      </w:pPr>
      <w:r w:rsidRPr="00AB2F75">
        <w:rPr>
          <w:rFonts w:ascii="Times New Roman" w:hAnsi="Times New Roman" w:cs="Times New Roman"/>
          <w:b/>
          <w:bCs/>
          <w:sz w:val="28"/>
        </w:rPr>
        <w:t>INTRODUCTION</w:t>
      </w:r>
    </w:p>
    <w:p w14:paraId="4EF4B540" w14:textId="77777777" w:rsidR="00AB2F75" w:rsidRPr="00AB2F75" w:rsidRDefault="00AB2F75" w:rsidP="001E7A0F">
      <w:pPr>
        <w:jc w:val="both"/>
        <w:rPr>
          <w:rFonts w:ascii="Times New Roman" w:hAnsi="Times New Roman" w:cs="Times New Roman"/>
          <w:color w:val="000000"/>
          <w:sz w:val="24"/>
          <w:lang w:eastAsia="en-PH"/>
        </w:rPr>
      </w:pPr>
      <w:bookmarkStart w:id="1" w:name="_Hlk231087118"/>
      <w:r w:rsidRPr="00AB2F75">
        <w:rPr>
          <w:rFonts w:ascii="Times New Roman" w:hAnsi="Times New Roman" w:cs="Times New Roman"/>
          <w:color w:val="000000"/>
          <w:sz w:val="24"/>
          <w:lang w:eastAsia="en-PH"/>
        </w:rPr>
        <w:t>The growing role of technology has reshaped modern education, particularly in senior high school where students demonstrate greater independence and accountability. Digital tools such as smartphones, tablets, and laptops are essential for accessing materials, communicating, completing requirements, and engaging with multimedia content. In English learning, these technologies offer benefits including authentic resources, interactive activities, and collaborative tasks that foster deeper understanding. Thus, this study examines the relationship between digital distraction and student engagement among senior high learners, aiming to maximize benefits while minimizing negative impacts.</w:t>
      </w:r>
    </w:p>
    <w:p w14:paraId="1CDA3EAE" w14:textId="77777777" w:rsidR="00AB2F75" w:rsidRPr="00AB2F75" w:rsidRDefault="00AB2F75" w:rsidP="001E7A0F">
      <w:pPr>
        <w:jc w:val="both"/>
        <w:rPr>
          <w:rFonts w:ascii="Times New Roman" w:hAnsi="Times New Roman" w:cs="Times New Roman"/>
          <w:sz w:val="24"/>
        </w:rPr>
      </w:pPr>
      <w:bookmarkStart w:id="2" w:name="_Hlk231738068"/>
      <w:r w:rsidRPr="00AB2F75">
        <w:rPr>
          <w:rFonts w:ascii="Times New Roman" w:hAnsi="Times New Roman" w:cs="Times New Roman"/>
          <w:sz w:val="24"/>
        </w:rPr>
        <w:t>Deng et al. (2025)</w:t>
      </w:r>
      <w:bookmarkEnd w:id="2"/>
      <w:r w:rsidRPr="00AB2F75">
        <w:rPr>
          <w:rFonts w:ascii="Times New Roman" w:hAnsi="Times New Roman" w:cs="Times New Roman"/>
          <w:sz w:val="24"/>
        </w:rPr>
        <w:t xml:space="preserve"> demonstrated that smartphones can enhance learning when they are purposefully integrated into instruction, enabling students to access academic tools and resources that support knowledge acquisition and skill development. Similarly, </w:t>
      </w:r>
      <w:bookmarkStart w:id="3" w:name="_Hlk231738092"/>
      <w:r w:rsidRPr="00AB2F75">
        <w:rPr>
          <w:rFonts w:ascii="Times New Roman" w:hAnsi="Times New Roman" w:cs="Times New Roman"/>
          <w:sz w:val="24"/>
        </w:rPr>
        <w:t xml:space="preserve">Martin et al. (2025) </w:t>
      </w:r>
      <w:bookmarkEnd w:id="3"/>
      <w:r w:rsidRPr="00AB2F75">
        <w:rPr>
          <w:rFonts w:ascii="Times New Roman" w:hAnsi="Times New Roman" w:cs="Times New Roman"/>
          <w:sz w:val="24"/>
        </w:rPr>
        <w:t xml:space="preserve">found that digital devices are widely used for instructional activities, information retrieval, online participation, and academic communication, reflecting their growing role in technology-enhanced education. Likewise, </w:t>
      </w:r>
      <w:proofErr w:type="spellStart"/>
      <w:r w:rsidRPr="00AB2F75">
        <w:rPr>
          <w:rFonts w:ascii="Times New Roman" w:hAnsi="Times New Roman" w:cs="Times New Roman"/>
          <w:sz w:val="24"/>
        </w:rPr>
        <w:t>Amez</w:t>
      </w:r>
      <w:proofErr w:type="spellEnd"/>
      <w:r w:rsidRPr="00AB2F75">
        <w:rPr>
          <w:rFonts w:ascii="Times New Roman" w:hAnsi="Times New Roman" w:cs="Times New Roman"/>
          <w:sz w:val="24"/>
        </w:rPr>
        <w:t xml:space="preserve"> and </w:t>
      </w:r>
      <w:bookmarkStart w:id="4" w:name="_Hlk231738103"/>
      <w:proofErr w:type="spellStart"/>
      <w:r w:rsidRPr="00AB2F75">
        <w:rPr>
          <w:rFonts w:ascii="Times New Roman" w:hAnsi="Times New Roman" w:cs="Times New Roman"/>
          <w:sz w:val="24"/>
        </w:rPr>
        <w:t>Baert</w:t>
      </w:r>
      <w:proofErr w:type="spellEnd"/>
      <w:r w:rsidRPr="00AB2F75">
        <w:rPr>
          <w:rFonts w:ascii="Times New Roman" w:hAnsi="Times New Roman" w:cs="Times New Roman"/>
          <w:sz w:val="24"/>
        </w:rPr>
        <w:t xml:space="preserve"> (2020) and </w:t>
      </w:r>
      <w:proofErr w:type="spellStart"/>
      <w:r w:rsidRPr="00AB2F75">
        <w:rPr>
          <w:rFonts w:ascii="Times New Roman" w:hAnsi="Times New Roman" w:cs="Times New Roman"/>
          <w:sz w:val="24"/>
        </w:rPr>
        <w:t>Rozgonjuk</w:t>
      </w:r>
      <w:proofErr w:type="spellEnd"/>
      <w:r w:rsidRPr="00AB2F75">
        <w:rPr>
          <w:rFonts w:ascii="Times New Roman" w:hAnsi="Times New Roman" w:cs="Times New Roman"/>
          <w:sz w:val="24"/>
        </w:rPr>
        <w:t xml:space="preserve"> et al. (2023) </w:t>
      </w:r>
      <w:bookmarkEnd w:id="4"/>
      <w:r w:rsidRPr="00AB2F75">
        <w:rPr>
          <w:rFonts w:ascii="Times New Roman" w:hAnsi="Times New Roman" w:cs="Times New Roman"/>
          <w:sz w:val="24"/>
        </w:rPr>
        <w:t xml:space="preserve">acknowledged that smartphones serve as valuable academic tools for accessing course materials and supporting learning tasks. However, these studies collectively emphasize that the educational benefits of digital technologies depend </w:t>
      </w:r>
      <w:r w:rsidRPr="00AB2F75">
        <w:rPr>
          <w:rFonts w:ascii="Times New Roman" w:hAnsi="Times New Roman" w:cs="Times New Roman"/>
          <w:sz w:val="24"/>
        </w:rPr>
        <w:lastRenderedPageBreak/>
        <w:t>largely on how they are used. While structured and academically oriented digital engagement can promote learning effectiveness, unrestricted use often encourages multitasking, off-task behavior, and cognitive overload, which may diminish students’ concentration and engagement.</w:t>
      </w:r>
    </w:p>
    <w:p w14:paraId="7BA3584C" w14:textId="77777777" w:rsidR="00AB2F75" w:rsidRPr="00AB2F75" w:rsidRDefault="00AB2F75" w:rsidP="001E7A0F">
      <w:pPr>
        <w:jc w:val="both"/>
        <w:rPr>
          <w:rFonts w:ascii="Times New Roman" w:hAnsi="Times New Roman" w:cs="Times New Roman"/>
          <w:color w:val="000000"/>
          <w:sz w:val="24"/>
          <w:lang w:eastAsia="en-PH"/>
        </w:rPr>
      </w:pPr>
      <w:r w:rsidRPr="00AB2F75">
        <w:rPr>
          <w:rFonts w:ascii="Times New Roman" w:hAnsi="Times New Roman" w:cs="Times New Roman"/>
          <w:sz w:val="24"/>
        </w:rPr>
        <w:t xml:space="preserve">Despite the growing international literature on digital distraction and student engagement, important research gaps remain within Philippine senior high school contexts. National educational reports continue to raise concerns regarding students’ engagement, motivation, and participation in language-related subjects </w:t>
      </w:r>
      <w:bookmarkStart w:id="5" w:name="_Hlk231738139"/>
      <w:r w:rsidRPr="00AB2F75">
        <w:rPr>
          <w:rFonts w:ascii="Times New Roman" w:hAnsi="Times New Roman" w:cs="Times New Roman"/>
          <w:sz w:val="24"/>
        </w:rPr>
        <w:t>(Department of Education, 2025)</w:t>
      </w:r>
      <w:bookmarkEnd w:id="5"/>
      <w:r w:rsidRPr="00AB2F75">
        <w:rPr>
          <w:rFonts w:ascii="Times New Roman" w:hAnsi="Times New Roman" w:cs="Times New Roman"/>
          <w:sz w:val="24"/>
        </w:rPr>
        <w:t xml:space="preserve">. In the context of </w:t>
      </w:r>
      <w:proofErr w:type="spellStart"/>
      <w:r w:rsidRPr="00AB2F75">
        <w:rPr>
          <w:rFonts w:ascii="Times New Roman" w:hAnsi="Times New Roman" w:cs="Times New Roman"/>
          <w:sz w:val="24"/>
        </w:rPr>
        <w:t>Tidman</w:t>
      </w:r>
      <w:proofErr w:type="spellEnd"/>
      <w:r w:rsidRPr="00AB2F75">
        <w:rPr>
          <w:rFonts w:ascii="Times New Roman" w:hAnsi="Times New Roman" w:cs="Times New Roman"/>
          <w:sz w:val="24"/>
        </w:rPr>
        <w:t xml:space="preserve"> National High School, learners often demonstrate limited interest and participation in reading and writing activities, while digital notifications and online interruptions frequently affect their concentration during learning tasks. However, there is still a lack of school-based research that systematically examines the relationship between digital distraction and engagement in English learning. Existing local studies mainly focus on general technology use or academic performance and rarely explore the different dimensions of student engagement through mixed-method approaches (Vergara, &amp; Vergara, 2023). Furthermore, most available findings are derived from urban or university settings, which may not fully reflect the conditions and learning environment of smaller schools such as </w:t>
      </w:r>
      <w:proofErr w:type="spellStart"/>
      <w:r w:rsidRPr="00AB2F75">
        <w:rPr>
          <w:rFonts w:ascii="Times New Roman" w:hAnsi="Times New Roman" w:cs="Times New Roman"/>
          <w:sz w:val="24"/>
        </w:rPr>
        <w:t>Tidman</w:t>
      </w:r>
      <w:proofErr w:type="spellEnd"/>
      <w:r w:rsidRPr="00AB2F75">
        <w:rPr>
          <w:rFonts w:ascii="Times New Roman" w:hAnsi="Times New Roman" w:cs="Times New Roman"/>
          <w:sz w:val="24"/>
        </w:rPr>
        <w:t xml:space="preserve"> National High School. This absence of localized evidence limits the development of context-specific and evidence-based educational interventions.</w:t>
      </w:r>
    </w:p>
    <w:p w14:paraId="447F5990" w14:textId="77777777" w:rsidR="00AB2F75" w:rsidRPr="00AB2F75" w:rsidRDefault="00AB2F75" w:rsidP="001E7A0F">
      <w:pPr>
        <w:jc w:val="both"/>
        <w:rPr>
          <w:rFonts w:ascii="Times New Roman" w:hAnsi="Times New Roman" w:cs="Times New Roman"/>
          <w:color w:val="000000"/>
          <w:sz w:val="24"/>
          <w:lang w:eastAsia="en-PH"/>
        </w:rPr>
      </w:pPr>
      <w:r w:rsidRPr="00AB2F75">
        <w:rPr>
          <w:rFonts w:ascii="Times New Roman" w:hAnsi="Times New Roman" w:cs="Times New Roman"/>
          <w:color w:val="000000"/>
          <w:sz w:val="24"/>
          <w:lang w:eastAsia="en-PH"/>
        </w:rPr>
        <w:t xml:space="preserve">Addressing these gaps, this study investigates the link between digital distraction and English learning engagement among </w:t>
      </w:r>
      <w:proofErr w:type="spellStart"/>
      <w:r w:rsidRPr="00AB2F75">
        <w:rPr>
          <w:rFonts w:ascii="Times New Roman" w:hAnsi="Times New Roman" w:cs="Times New Roman"/>
          <w:color w:val="000000"/>
          <w:sz w:val="24"/>
          <w:lang w:eastAsia="en-PH"/>
        </w:rPr>
        <w:t>Tidman</w:t>
      </w:r>
      <w:proofErr w:type="spellEnd"/>
      <w:r w:rsidRPr="00AB2F75">
        <w:rPr>
          <w:rFonts w:ascii="Times New Roman" w:hAnsi="Times New Roman" w:cs="Times New Roman"/>
          <w:color w:val="000000"/>
          <w:sz w:val="24"/>
          <w:lang w:eastAsia="en-PH"/>
        </w:rPr>
        <w:t xml:space="preserve"> senior high learners. Findings will guide teachers in improving strategies, management, and responsible technology integration. Administrators can also develop policies balancing benefits and distraction control. Broadly, this research fills local gaps and clarifies how digital behavior affects engagement, supporting environments where technology enhances rather than undermines active participation and meaningful English learning</w:t>
      </w:r>
    </w:p>
    <w:bookmarkEnd w:id="1"/>
    <w:p w14:paraId="7463FF45" w14:textId="77777777" w:rsidR="00AB2F75" w:rsidRDefault="00AB2F75" w:rsidP="00AB2F75">
      <w:pPr>
        <w:spacing w:line="240" w:lineRule="auto"/>
        <w:jc w:val="both"/>
        <w:rPr>
          <w:rFonts w:ascii="Times New Roman" w:hAnsi="Times New Roman" w:cs="Times New Roman"/>
          <w:b/>
          <w:bCs/>
          <w:sz w:val="28"/>
          <w:szCs w:val="28"/>
        </w:rPr>
      </w:pPr>
    </w:p>
    <w:p w14:paraId="56532A57" w14:textId="77777777" w:rsidR="001E7A0F" w:rsidRDefault="00AB2F75" w:rsidP="001E7A0F">
      <w:pPr>
        <w:spacing w:after="0" w:line="240" w:lineRule="auto"/>
        <w:jc w:val="both"/>
        <w:rPr>
          <w:rFonts w:ascii="Times New Roman" w:hAnsi="Times New Roman" w:cs="Times New Roman"/>
          <w:b/>
          <w:bCs/>
          <w:sz w:val="28"/>
          <w:szCs w:val="28"/>
        </w:rPr>
      </w:pPr>
      <w:r w:rsidRPr="00611918">
        <w:rPr>
          <w:rFonts w:ascii="Times New Roman" w:hAnsi="Times New Roman" w:cs="Times New Roman"/>
          <w:b/>
          <w:bCs/>
          <w:sz w:val="28"/>
          <w:szCs w:val="28"/>
        </w:rPr>
        <w:t>RESEARCH QUESTIONS</w:t>
      </w:r>
    </w:p>
    <w:p w14:paraId="64E52FD4" w14:textId="77777777" w:rsidR="001E7A0F" w:rsidRDefault="00AB2F75" w:rsidP="001E7A0F">
      <w:pPr>
        <w:spacing w:after="0" w:line="240" w:lineRule="auto"/>
        <w:jc w:val="both"/>
        <w:rPr>
          <w:rFonts w:ascii="Times New Roman" w:hAnsi="Times New Roman" w:cs="Times New Roman"/>
          <w:b/>
          <w:bCs/>
          <w:sz w:val="28"/>
          <w:szCs w:val="28"/>
        </w:rPr>
      </w:pPr>
      <w:r w:rsidRPr="00AB2F75">
        <w:rPr>
          <w:rFonts w:ascii="Times New Roman" w:hAnsi="Times New Roman" w:cs="Times New Roman"/>
          <w:color w:val="000000"/>
          <w:sz w:val="24"/>
          <w:lang w:eastAsia="en-PH"/>
        </w:rPr>
        <w:t xml:space="preserve">1. What is the level of students’ digital distraction in terms of the following indicators: </w:t>
      </w:r>
    </w:p>
    <w:p w14:paraId="34A2C39C" w14:textId="77777777" w:rsidR="001E7A0F" w:rsidRDefault="00AB2F75" w:rsidP="001E7A0F">
      <w:pPr>
        <w:spacing w:after="0" w:line="240" w:lineRule="auto"/>
        <w:ind w:firstLine="720"/>
        <w:jc w:val="both"/>
        <w:rPr>
          <w:rFonts w:ascii="Times New Roman" w:hAnsi="Times New Roman" w:cs="Times New Roman"/>
          <w:color w:val="000000"/>
          <w:sz w:val="24"/>
          <w:lang w:eastAsia="en-PH"/>
        </w:rPr>
      </w:pPr>
      <w:r w:rsidRPr="00AB2F75">
        <w:rPr>
          <w:rFonts w:ascii="Times New Roman" w:hAnsi="Times New Roman" w:cs="Times New Roman"/>
          <w:color w:val="000000"/>
          <w:sz w:val="24"/>
          <w:lang w:eastAsia="en-PH"/>
        </w:rPr>
        <w:t>1.1 Social media notifications;</w:t>
      </w:r>
    </w:p>
    <w:p w14:paraId="2B796C81" w14:textId="77777777" w:rsidR="001E7A0F" w:rsidRDefault="00AB2F75" w:rsidP="001E7A0F">
      <w:pPr>
        <w:spacing w:after="0" w:line="240" w:lineRule="auto"/>
        <w:ind w:firstLine="720"/>
        <w:jc w:val="both"/>
        <w:rPr>
          <w:rFonts w:ascii="Times New Roman" w:hAnsi="Times New Roman" w:cs="Times New Roman"/>
          <w:color w:val="000000"/>
          <w:sz w:val="24"/>
          <w:lang w:eastAsia="en-PH"/>
        </w:rPr>
      </w:pPr>
      <w:r w:rsidRPr="00AB2F75">
        <w:rPr>
          <w:rFonts w:ascii="Times New Roman" w:hAnsi="Times New Roman" w:cs="Times New Roman"/>
          <w:color w:val="000000"/>
          <w:sz w:val="24"/>
          <w:lang w:eastAsia="en-PH"/>
        </w:rPr>
        <w:t>1.2 Daily duration of recreational screen time;</w:t>
      </w:r>
    </w:p>
    <w:p w14:paraId="70F90BF4" w14:textId="508578D5" w:rsidR="00AB2F75" w:rsidRPr="00AB2F75" w:rsidRDefault="00AB2F75" w:rsidP="001E7A0F">
      <w:pPr>
        <w:spacing w:after="0" w:line="240" w:lineRule="auto"/>
        <w:ind w:firstLine="720"/>
        <w:jc w:val="both"/>
        <w:rPr>
          <w:rFonts w:ascii="Times New Roman" w:hAnsi="Times New Roman" w:cs="Times New Roman"/>
          <w:sz w:val="24"/>
          <w:lang w:eastAsia="en-PH"/>
        </w:rPr>
      </w:pPr>
      <w:r w:rsidRPr="00AB2F75">
        <w:rPr>
          <w:rFonts w:ascii="Times New Roman" w:hAnsi="Times New Roman" w:cs="Times New Roman"/>
          <w:color w:val="000000"/>
          <w:sz w:val="24"/>
          <w:lang w:eastAsia="en-PH"/>
        </w:rPr>
        <w:t>1.3 Media multitasking behavior;</w:t>
      </w:r>
    </w:p>
    <w:p w14:paraId="1D4C7C10" w14:textId="77777777" w:rsidR="00AB2F75" w:rsidRPr="00AB2F75" w:rsidRDefault="00AB2F75" w:rsidP="001E7A0F">
      <w:pPr>
        <w:spacing w:after="0" w:line="240" w:lineRule="auto"/>
        <w:ind w:left="720"/>
        <w:rPr>
          <w:rFonts w:ascii="Times New Roman" w:hAnsi="Times New Roman" w:cs="Times New Roman"/>
          <w:sz w:val="24"/>
          <w:lang w:eastAsia="en-PH"/>
        </w:rPr>
      </w:pPr>
      <w:r w:rsidRPr="00AB2F75">
        <w:rPr>
          <w:rFonts w:ascii="Times New Roman" w:hAnsi="Times New Roman" w:cs="Times New Roman"/>
          <w:color w:val="000000"/>
          <w:sz w:val="24"/>
          <w:lang w:eastAsia="en-PH"/>
        </w:rPr>
        <w:t>1.4 Perceived pressure to be constantly available; and</w:t>
      </w:r>
    </w:p>
    <w:p w14:paraId="1A40455C" w14:textId="77777777" w:rsidR="00AB2F75" w:rsidRPr="00AB2F75" w:rsidRDefault="00AB2F75" w:rsidP="001E7A0F">
      <w:pPr>
        <w:spacing w:after="0" w:line="240" w:lineRule="auto"/>
        <w:ind w:left="720"/>
        <w:rPr>
          <w:rFonts w:ascii="Times New Roman" w:hAnsi="Times New Roman" w:cs="Times New Roman"/>
          <w:color w:val="000000"/>
          <w:sz w:val="24"/>
          <w:lang w:eastAsia="en-PH"/>
        </w:rPr>
      </w:pPr>
      <w:r w:rsidRPr="00AB2F75">
        <w:rPr>
          <w:rFonts w:ascii="Times New Roman" w:hAnsi="Times New Roman" w:cs="Times New Roman"/>
          <w:color w:val="000000"/>
          <w:sz w:val="24"/>
          <w:lang w:eastAsia="en-PH"/>
        </w:rPr>
        <w:t>1.5 Type of digital content consumed?</w:t>
      </w:r>
    </w:p>
    <w:p w14:paraId="2EB1A234" w14:textId="77777777" w:rsidR="00AB2F75" w:rsidRPr="00AB2F75" w:rsidRDefault="00AB2F75" w:rsidP="001E7A0F">
      <w:pPr>
        <w:spacing w:after="0" w:line="240" w:lineRule="auto"/>
        <w:rPr>
          <w:rFonts w:ascii="Times New Roman" w:hAnsi="Times New Roman" w:cs="Times New Roman"/>
          <w:b/>
          <w:color w:val="000000"/>
          <w:sz w:val="24"/>
          <w:lang w:eastAsia="en-PH"/>
        </w:rPr>
      </w:pPr>
      <w:r w:rsidRPr="00AB2F75">
        <w:rPr>
          <w:rFonts w:ascii="Times New Roman" w:hAnsi="Times New Roman" w:cs="Times New Roman"/>
          <w:color w:val="000000"/>
          <w:sz w:val="24"/>
          <w:lang w:eastAsia="en-PH"/>
        </w:rPr>
        <w:t>2. What is the level of students’ behavioral engagement in terms of the following</w:t>
      </w:r>
    </w:p>
    <w:p w14:paraId="6FA87F2D" w14:textId="77777777" w:rsidR="00AB2F75" w:rsidRPr="00A36744" w:rsidRDefault="00AB2F75" w:rsidP="001E7A0F">
      <w:pPr>
        <w:spacing w:after="0" w:line="240" w:lineRule="auto"/>
        <w:rPr>
          <w:rFonts w:ascii="Times New Roman" w:hAnsi="Times New Roman" w:cs="Times New Roman"/>
          <w:sz w:val="24"/>
          <w:szCs w:val="24"/>
          <w:lang w:eastAsia="en-PH"/>
        </w:rPr>
      </w:pPr>
      <w:r w:rsidRPr="00AB2F75">
        <w:rPr>
          <w:rFonts w:ascii="Times New Roman" w:hAnsi="Times New Roman" w:cs="Times New Roman"/>
          <w:color w:val="000000"/>
          <w:sz w:val="24"/>
          <w:lang w:eastAsia="en-PH"/>
        </w:rPr>
        <w:t xml:space="preserve">indicators: </w:t>
      </w:r>
    </w:p>
    <w:p w14:paraId="2E23DCD5" w14:textId="77777777" w:rsidR="00AB2F75" w:rsidRPr="00A36744" w:rsidRDefault="00AB2F75" w:rsidP="001E7A0F">
      <w:pPr>
        <w:spacing w:after="0" w:line="240" w:lineRule="auto"/>
        <w:ind w:firstLine="720"/>
        <w:rPr>
          <w:rFonts w:ascii="Times New Roman" w:hAnsi="Times New Roman" w:cs="Times New Roman"/>
          <w:sz w:val="24"/>
          <w:szCs w:val="24"/>
          <w:lang w:eastAsia="en-PH"/>
        </w:rPr>
      </w:pPr>
      <w:r w:rsidRPr="00A36744">
        <w:rPr>
          <w:rFonts w:ascii="Times New Roman" w:hAnsi="Times New Roman" w:cs="Times New Roman"/>
          <w:color w:val="000000"/>
          <w:sz w:val="24"/>
          <w:szCs w:val="24"/>
          <w:lang w:eastAsia="en-PH"/>
        </w:rPr>
        <w:t>2.1 Attendance and punctuality;</w:t>
      </w:r>
    </w:p>
    <w:p w14:paraId="30DB980B" w14:textId="77777777" w:rsidR="00AB2F75" w:rsidRPr="00A36744" w:rsidRDefault="00AB2F75" w:rsidP="001E7A0F">
      <w:pPr>
        <w:spacing w:after="0" w:line="240" w:lineRule="auto"/>
        <w:ind w:firstLine="720"/>
        <w:rPr>
          <w:rFonts w:ascii="Times New Roman" w:hAnsi="Times New Roman" w:cs="Times New Roman"/>
          <w:sz w:val="24"/>
          <w:szCs w:val="24"/>
          <w:lang w:eastAsia="en-PH"/>
        </w:rPr>
      </w:pPr>
      <w:r w:rsidRPr="00A36744">
        <w:rPr>
          <w:rFonts w:ascii="Times New Roman" w:hAnsi="Times New Roman" w:cs="Times New Roman"/>
          <w:color w:val="000000"/>
          <w:sz w:val="24"/>
          <w:szCs w:val="24"/>
          <w:lang w:eastAsia="en-PH"/>
        </w:rPr>
        <w:t>2.2 Class participation;</w:t>
      </w:r>
    </w:p>
    <w:p w14:paraId="7364AE77" w14:textId="77777777" w:rsidR="00AB2F75" w:rsidRPr="00A36744" w:rsidRDefault="00AB2F75" w:rsidP="001E7A0F">
      <w:pPr>
        <w:spacing w:after="0" w:line="240" w:lineRule="auto"/>
        <w:ind w:firstLine="720"/>
        <w:rPr>
          <w:rFonts w:ascii="Times New Roman" w:hAnsi="Times New Roman" w:cs="Times New Roman"/>
          <w:sz w:val="24"/>
          <w:szCs w:val="24"/>
          <w:lang w:eastAsia="en-PH"/>
        </w:rPr>
      </w:pPr>
      <w:r w:rsidRPr="00A36744">
        <w:rPr>
          <w:rFonts w:ascii="Times New Roman" w:hAnsi="Times New Roman" w:cs="Times New Roman"/>
          <w:color w:val="000000"/>
          <w:sz w:val="24"/>
          <w:szCs w:val="24"/>
          <w:lang w:eastAsia="en-PH"/>
        </w:rPr>
        <w:t>2.3 Task completion;</w:t>
      </w:r>
    </w:p>
    <w:p w14:paraId="78860E94" w14:textId="77777777" w:rsidR="00AB2F75" w:rsidRPr="00A36744" w:rsidRDefault="00AB2F75" w:rsidP="001E7A0F">
      <w:pPr>
        <w:spacing w:after="0" w:line="240" w:lineRule="auto"/>
        <w:ind w:firstLine="720"/>
        <w:rPr>
          <w:rFonts w:ascii="Times New Roman" w:hAnsi="Times New Roman" w:cs="Times New Roman"/>
          <w:sz w:val="24"/>
          <w:szCs w:val="24"/>
          <w:lang w:eastAsia="en-PH"/>
        </w:rPr>
      </w:pPr>
      <w:r w:rsidRPr="00A36744">
        <w:rPr>
          <w:rFonts w:ascii="Times New Roman" w:hAnsi="Times New Roman" w:cs="Times New Roman"/>
          <w:color w:val="000000"/>
          <w:sz w:val="24"/>
          <w:szCs w:val="24"/>
          <w:lang w:eastAsia="en-PH"/>
        </w:rPr>
        <w:t>2.4 On-task behavior; and</w:t>
      </w:r>
    </w:p>
    <w:p w14:paraId="49EA2DA4" w14:textId="77777777" w:rsidR="00AB2F75" w:rsidRPr="00A36744" w:rsidRDefault="00AB2F75" w:rsidP="001E7A0F">
      <w:pPr>
        <w:spacing w:after="0" w:line="240" w:lineRule="auto"/>
        <w:ind w:firstLine="720"/>
        <w:rPr>
          <w:rFonts w:ascii="Times New Roman" w:hAnsi="Times New Roman" w:cs="Times New Roman"/>
          <w:sz w:val="24"/>
          <w:szCs w:val="24"/>
          <w:lang w:eastAsia="en-PH"/>
        </w:rPr>
      </w:pPr>
      <w:r w:rsidRPr="00A36744">
        <w:rPr>
          <w:rFonts w:ascii="Times New Roman" w:hAnsi="Times New Roman" w:cs="Times New Roman"/>
          <w:color w:val="000000"/>
          <w:sz w:val="24"/>
          <w:szCs w:val="24"/>
          <w:lang w:eastAsia="en-PH"/>
        </w:rPr>
        <w:t>2.5 Persistence/effort?</w:t>
      </w:r>
    </w:p>
    <w:p w14:paraId="37E5B961" w14:textId="77777777" w:rsidR="00AB2F75" w:rsidRPr="00A36744" w:rsidRDefault="00AB2F75" w:rsidP="001E7A0F">
      <w:pPr>
        <w:spacing w:after="0" w:line="240" w:lineRule="auto"/>
        <w:rPr>
          <w:rFonts w:ascii="Times New Roman" w:hAnsi="Times New Roman" w:cs="Times New Roman"/>
          <w:sz w:val="24"/>
          <w:szCs w:val="24"/>
          <w:lang w:eastAsia="en-PH"/>
        </w:rPr>
      </w:pPr>
      <w:r w:rsidRPr="00A36744">
        <w:rPr>
          <w:rFonts w:ascii="Times New Roman" w:hAnsi="Times New Roman" w:cs="Times New Roman"/>
          <w:color w:val="000000"/>
          <w:sz w:val="24"/>
          <w:szCs w:val="24"/>
          <w:lang w:eastAsia="en-PH"/>
        </w:rPr>
        <w:t xml:space="preserve">3. What is the level of students’ cognitive engagement in terms of the following indicators: </w:t>
      </w:r>
    </w:p>
    <w:p w14:paraId="03059F0D" w14:textId="77777777" w:rsidR="00AB2F75" w:rsidRPr="00A36744" w:rsidRDefault="00AB2F75" w:rsidP="001E7A0F">
      <w:pPr>
        <w:spacing w:after="0" w:line="240" w:lineRule="auto"/>
        <w:ind w:left="720"/>
        <w:rPr>
          <w:rFonts w:ascii="Times New Roman" w:hAnsi="Times New Roman" w:cs="Times New Roman"/>
          <w:sz w:val="24"/>
          <w:szCs w:val="24"/>
          <w:lang w:eastAsia="en-PH"/>
        </w:rPr>
      </w:pPr>
      <w:r w:rsidRPr="00A36744">
        <w:rPr>
          <w:rFonts w:ascii="Times New Roman" w:hAnsi="Times New Roman" w:cs="Times New Roman"/>
          <w:color w:val="000000"/>
          <w:sz w:val="24"/>
          <w:szCs w:val="24"/>
          <w:lang w:eastAsia="en-PH"/>
        </w:rPr>
        <w:t>3.1 Self-regulation;</w:t>
      </w:r>
    </w:p>
    <w:p w14:paraId="09B35CEA" w14:textId="77777777" w:rsidR="00AB2F75" w:rsidRPr="00A36744" w:rsidRDefault="00AB2F75" w:rsidP="001E7A0F">
      <w:pPr>
        <w:spacing w:after="0" w:line="240" w:lineRule="auto"/>
        <w:ind w:left="720"/>
        <w:rPr>
          <w:rFonts w:ascii="Times New Roman" w:hAnsi="Times New Roman" w:cs="Times New Roman"/>
          <w:sz w:val="24"/>
          <w:szCs w:val="24"/>
          <w:lang w:eastAsia="en-PH"/>
        </w:rPr>
      </w:pPr>
      <w:r w:rsidRPr="00A36744">
        <w:rPr>
          <w:rFonts w:ascii="Times New Roman" w:hAnsi="Times New Roman" w:cs="Times New Roman"/>
          <w:color w:val="000000"/>
          <w:sz w:val="24"/>
          <w:szCs w:val="24"/>
          <w:lang w:eastAsia="en-PH"/>
        </w:rPr>
        <w:t>3.2 Use of deep learning strategies;</w:t>
      </w:r>
    </w:p>
    <w:p w14:paraId="41003069" w14:textId="77777777" w:rsidR="00AB2F75" w:rsidRPr="00A36744" w:rsidRDefault="00AB2F75" w:rsidP="001E7A0F">
      <w:pPr>
        <w:spacing w:after="0" w:line="240" w:lineRule="auto"/>
        <w:ind w:left="720"/>
        <w:rPr>
          <w:rFonts w:ascii="Times New Roman" w:hAnsi="Times New Roman" w:cs="Times New Roman"/>
          <w:sz w:val="24"/>
          <w:szCs w:val="24"/>
          <w:lang w:eastAsia="en-PH"/>
        </w:rPr>
      </w:pPr>
      <w:r w:rsidRPr="00A36744">
        <w:rPr>
          <w:rFonts w:ascii="Times New Roman" w:hAnsi="Times New Roman" w:cs="Times New Roman"/>
          <w:color w:val="000000"/>
          <w:sz w:val="24"/>
          <w:szCs w:val="24"/>
          <w:lang w:eastAsia="en-PH"/>
        </w:rPr>
        <w:t>3.3 Metacognitive monitoring;</w:t>
      </w:r>
    </w:p>
    <w:p w14:paraId="3F4E0DD8" w14:textId="77777777" w:rsidR="00AB2F75" w:rsidRPr="00A36744" w:rsidRDefault="00AB2F75" w:rsidP="001E7A0F">
      <w:pPr>
        <w:spacing w:after="0" w:line="240" w:lineRule="auto"/>
        <w:ind w:left="720"/>
        <w:rPr>
          <w:rFonts w:ascii="Times New Roman" w:hAnsi="Times New Roman" w:cs="Times New Roman"/>
          <w:sz w:val="24"/>
          <w:szCs w:val="24"/>
          <w:lang w:eastAsia="en-PH"/>
        </w:rPr>
      </w:pPr>
      <w:r w:rsidRPr="00A36744">
        <w:rPr>
          <w:rFonts w:ascii="Times New Roman" w:hAnsi="Times New Roman" w:cs="Times New Roman"/>
          <w:color w:val="000000"/>
          <w:sz w:val="24"/>
          <w:szCs w:val="24"/>
          <w:lang w:eastAsia="en-PH"/>
        </w:rPr>
        <w:t>3.4 Goal orientation; and</w:t>
      </w:r>
    </w:p>
    <w:p w14:paraId="3075DCA1" w14:textId="77777777" w:rsidR="00AB2F75" w:rsidRPr="00A36744" w:rsidRDefault="00AB2F75" w:rsidP="001E7A0F">
      <w:pPr>
        <w:spacing w:after="0" w:line="240" w:lineRule="auto"/>
        <w:ind w:left="720"/>
        <w:rPr>
          <w:rFonts w:ascii="Times New Roman" w:hAnsi="Times New Roman" w:cs="Times New Roman"/>
          <w:sz w:val="24"/>
          <w:szCs w:val="24"/>
          <w:lang w:eastAsia="en-PH"/>
        </w:rPr>
      </w:pPr>
      <w:r w:rsidRPr="00A36744">
        <w:rPr>
          <w:rFonts w:ascii="Times New Roman" w:hAnsi="Times New Roman" w:cs="Times New Roman"/>
          <w:color w:val="000000"/>
          <w:sz w:val="24"/>
          <w:szCs w:val="24"/>
          <w:lang w:eastAsia="en-PH"/>
        </w:rPr>
        <w:t>3.5 Critical thinking/meaning-making?</w:t>
      </w:r>
    </w:p>
    <w:p w14:paraId="349DD911" w14:textId="77777777" w:rsidR="00AB2F75" w:rsidRPr="00A36744" w:rsidRDefault="00AB2F75" w:rsidP="001E7A0F">
      <w:pPr>
        <w:spacing w:after="0" w:line="240" w:lineRule="auto"/>
        <w:rPr>
          <w:rFonts w:ascii="Times New Roman" w:hAnsi="Times New Roman" w:cs="Times New Roman"/>
          <w:sz w:val="24"/>
          <w:szCs w:val="24"/>
          <w:lang w:eastAsia="en-PH"/>
        </w:rPr>
      </w:pPr>
      <w:r w:rsidRPr="00A36744">
        <w:rPr>
          <w:rFonts w:ascii="Times New Roman" w:hAnsi="Times New Roman" w:cs="Times New Roman"/>
          <w:color w:val="000000"/>
          <w:sz w:val="24"/>
          <w:szCs w:val="24"/>
          <w:lang w:eastAsia="en-PH"/>
        </w:rPr>
        <w:t xml:space="preserve">4. What is the level of students’ emotional engagement in terms of the following indicators: </w:t>
      </w:r>
    </w:p>
    <w:p w14:paraId="269D2D14" w14:textId="77777777" w:rsidR="00AB2F75" w:rsidRPr="00A36744" w:rsidRDefault="00AB2F75" w:rsidP="001E7A0F">
      <w:pPr>
        <w:spacing w:after="0" w:line="240" w:lineRule="auto"/>
        <w:ind w:firstLine="720"/>
        <w:rPr>
          <w:rFonts w:ascii="Times New Roman" w:hAnsi="Times New Roman" w:cs="Times New Roman"/>
          <w:sz w:val="24"/>
          <w:szCs w:val="24"/>
          <w:lang w:eastAsia="en-PH"/>
        </w:rPr>
      </w:pPr>
      <w:r w:rsidRPr="00A36744">
        <w:rPr>
          <w:rFonts w:ascii="Times New Roman" w:hAnsi="Times New Roman" w:cs="Times New Roman"/>
          <w:color w:val="000000"/>
          <w:sz w:val="24"/>
          <w:szCs w:val="24"/>
          <w:lang w:eastAsia="en-PH"/>
        </w:rPr>
        <w:t>4.1 Interest/enjoyment in English tasks;</w:t>
      </w:r>
    </w:p>
    <w:p w14:paraId="76D7322D" w14:textId="77777777" w:rsidR="00AB2F75" w:rsidRPr="00A36744" w:rsidRDefault="00AB2F75" w:rsidP="001E7A0F">
      <w:pPr>
        <w:spacing w:after="0" w:line="240" w:lineRule="auto"/>
        <w:ind w:firstLine="720"/>
        <w:rPr>
          <w:rFonts w:ascii="Times New Roman" w:hAnsi="Times New Roman" w:cs="Times New Roman"/>
          <w:sz w:val="24"/>
          <w:szCs w:val="24"/>
          <w:lang w:eastAsia="en-PH"/>
        </w:rPr>
      </w:pPr>
      <w:r w:rsidRPr="00A36744">
        <w:rPr>
          <w:rFonts w:ascii="Times New Roman" w:hAnsi="Times New Roman" w:cs="Times New Roman"/>
          <w:color w:val="000000"/>
          <w:sz w:val="24"/>
          <w:szCs w:val="24"/>
          <w:lang w:eastAsia="en-PH"/>
        </w:rPr>
        <w:t>4.2 Perceived value/relevance of English learning;</w:t>
      </w:r>
    </w:p>
    <w:p w14:paraId="38ACE75A" w14:textId="77777777" w:rsidR="00AB2F75" w:rsidRPr="00A36744" w:rsidRDefault="00AB2F75" w:rsidP="001E7A0F">
      <w:pPr>
        <w:spacing w:after="0" w:line="240" w:lineRule="auto"/>
        <w:ind w:firstLine="720"/>
        <w:rPr>
          <w:rFonts w:ascii="Times New Roman" w:hAnsi="Times New Roman" w:cs="Times New Roman"/>
          <w:sz w:val="24"/>
          <w:szCs w:val="24"/>
          <w:lang w:eastAsia="en-PH"/>
        </w:rPr>
      </w:pPr>
      <w:r w:rsidRPr="00A36744">
        <w:rPr>
          <w:rFonts w:ascii="Times New Roman" w:hAnsi="Times New Roman" w:cs="Times New Roman"/>
          <w:color w:val="000000"/>
          <w:sz w:val="24"/>
          <w:szCs w:val="24"/>
          <w:lang w:eastAsia="en-PH"/>
        </w:rPr>
        <w:t>4.3 Sense of belonging/connectedness in the learning environment;</w:t>
      </w:r>
    </w:p>
    <w:p w14:paraId="5C343D0A" w14:textId="77777777" w:rsidR="00AB2F75" w:rsidRPr="00A36744" w:rsidRDefault="00AB2F75" w:rsidP="001E7A0F">
      <w:pPr>
        <w:spacing w:after="0" w:line="240" w:lineRule="auto"/>
        <w:ind w:firstLine="720"/>
        <w:rPr>
          <w:rFonts w:ascii="Times New Roman" w:hAnsi="Times New Roman" w:cs="Times New Roman"/>
          <w:sz w:val="24"/>
          <w:szCs w:val="24"/>
          <w:lang w:eastAsia="en-PH"/>
        </w:rPr>
      </w:pPr>
      <w:r w:rsidRPr="00A36744">
        <w:rPr>
          <w:rFonts w:ascii="Times New Roman" w:hAnsi="Times New Roman" w:cs="Times New Roman"/>
          <w:color w:val="000000"/>
          <w:sz w:val="24"/>
          <w:szCs w:val="24"/>
          <w:lang w:eastAsia="en-PH"/>
        </w:rPr>
        <w:t>4.4 Academic anxiety/stress related to English tasks; and</w:t>
      </w:r>
    </w:p>
    <w:p w14:paraId="5B167E33" w14:textId="77777777" w:rsidR="00AB2F75" w:rsidRPr="00A36744" w:rsidRDefault="00AB2F75" w:rsidP="001E7A0F">
      <w:pPr>
        <w:spacing w:after="0" w:line="240" w:lineRule="auto"/>
        <w:ind w:firstLine="720"/>
        <w:rPr>
          <w:rFonts w:ascii="Times New Roman" w:hAnsi="Times New Roman" w:cs="Times New Roman"/>
          <w:color w:val="000000"/>
          <w:sz w:val="24"/>
          <w:szCs w:val="24"/>
          <w:lang w:eastAsia="en-PH"/>
        </w:rPr>
      </w:pPr>
      <w:r w:rsidRPr="00A36744">
        <w:rPr>
          <w:rFonts w:ascii="Times New Roman" w:hAnsi="Times New Roman" w:cs="Times New Roman"/>
          <w:color w:val="000000"/>
          <w:sz w:val="24"/>
          <w:szCs w:val="24"/>
          <w:lang w:eastAsia="en-PH"/>
        </w:rPr>
        <w:t>4.5 Boredom/frustration during English learning activities?</w:t>
      </w:r>
    </w:p>
    <w:p w14:paraId="08F45501" w14:textId="77777777" w:rsidR="00AB2F75" w:rsidRPr="00A36744" w:rsidRDefault="00AB2F75" w:rsidP="001E7A0F">
      <w:pPr>
        <w:spacing w:after="0" w:line="240" w:lineRule="auto"/>
        <w:rPr>
          <w:rFonts w:ascii="Times New Roman" w:hAnsi="Times New Roman" w:cs="Times New Roman"/>
          <w:sz w:val="24"/>
          <w:szCs w:val="24"/>
          <w:lang w:eastAsia="en-PH"/>
        </w:rPr>
      </w:pPr>
      <w:r w:rsidRPr="00A36744">
        <w:rPr>
          <w:rFonts w:ascii="Times New Roman" w:hAnsi="Times New Roman" w:cs="Times New Roman"/>
          <w:color w:val="000000"/>
          <w:sz w:val="24"/>
          <w:szCs w:val="24"/>
          <w:lang w:eastAsia="en-PH"/>
        </w:rPr>
        <w:lastRenderedPageBreak/>
        <w:t xml:space="preserve">5. Is there a significant relationship between students’ digital distraction and </w:t>
      </w:r>
      <w:proofErr w:type="gramStart"/>
      <w:r w:rsidRPr="00A36744">
        <w:rPr>
          <w:rFonts w:ascii="Times New Roman" w:hAnsi="Times New Roman" w:cs="Times New Roman"/>
          <w:color w:val="000000"/>
          <w:sz w:val="24"/>
          <w:szCs w:val="24"/>
          <w:lang w:eastAsia="en-PH"/>
        </w:rPr>
        <w:t>their</w:t>
      </w:r>
      <w:proofErr w:type="gramEnd"/>
    </w:p>
    <w:p w14:paraId="206DBF1D" w14:textId="77777777" w:rsidR="00AB2F75" w:rsidRPr="00A36744" w:rsidRDefault="00AB2F75" w:rsidP="001E7A0F">
      <w:pPr>
        <w:spacing w:after="0" w:line="240" w:lineRule="auto"/>
        <w:rPr>
          <w:rFonts w:ascii="Times New Roman" w:hAnsi="Times New Roman" w:cs="Times New Roman"/>
          <w:sz w:val="24"/>
          <w:szCs w:val="24"/>
          <w:lang w:eastAsia="en-PH"/>
        </w:rPr>
      </w:pPr>
      <w:r w:rsidRPr="00A36744">
        <w:rPr>
          <w:rFonts w:ascii="Times New Roman" w:hAnsi="Times New Roman" w:cs="Times New Roman"/>
          <w:color w:val="000000"/>
          <w:sz w:val="24"/>
          <w:szCs w:val="24"/>
          <w:lang w:eastAsia="en-PH"/>
        </w:rPr>
        <w:t xml:space="preserve">academic engagement in terms of: </w:t>
      </w:r>
    </w:p>
    <w:p w14:paraId="2D497468" w14:textId="77777777" w:rsidR="00AB2F75" w:rsidRPr="00A36744" w:rsidRDefault="00AB2F75" w:rsidP="001E7A0F">
      <w:pPr>
        <w:spacing w:after="0" w:line="240" w:lineRule="auto"/>
        <w:ind w:firstLine="720"/>
        <w:rPr>
          <w:rFonts w:ascii="Times New Roman" w:hAnsi="Times New Roman" w:cs="Times New Roman"/>
          <w:sz w:val="24"/>
          <w:szCs w:val="24"/>
          <w:lang w:eastAsia="en-PH"/>
        </w:rPr>
      </w:pPr>
      <w:r w:rsidRPr="00A36744">
        <w:rPr>
          <w:rFonts w:ascii="Times New Roman" w:hAnsi="Times New Roman" w:cs="Times New Roman"/>
          <w:color w:val="000000"/>
          <w:sz w:val="24"/>
          <w:szCs w:val="24"/>
          <w:lang w:eastAsia="en-PH"/>
        </w:rPr>
        <w:t>5.1. Behavioral Engagement;</w:t>
      </w:r>
    </w:p>
    <w:p w14:paraId="76038E72" w14:textId="77777777" w:rsidR="00AB2F75" w:rsidRPr="00A36744" w:rsidRDefault="00AB2F75" w:rsidP="001E7A0F">
      <w:pPr>
        <w:spacing w:after="0" w:line="240" w:lineRule="auto"/>
        <w:ind w:firstLine="720"/>
        <w:rPr>
          <w:rFonts w:ascii="Times New Roman" w:hAnsi="Times New Roman" w:cs="Times New Roman"/>
          <w:sz w:val="24"/>
          <w:szCs w:val="24"/>
          <w:lang w:eastAsia="en-PH"/>
        </w:rPr>
      </w:pPr>
      <w:r w:rsidRPr="00A36744">
        <w:rPr>
          <w:rFonts w:ascii="Times New Roman" w:hAnsi="Times New Roman" w:cs="Times New Roman"/>
          <w:color w:val="000000"/>
          <w:sz w:val="24"/>
          <w:szCs w:val="24"/>
          <w:lang w:eastAsia="en-PH"/>
        </w:rPr>
        <w:t xml:space="preserve">5.2. Cognitive Engagement; and </w:t>
      </w:r>
    </w:p>
    <w:p w14:paraId="017CB55C" w14:textId="77777777" w:rsidR="00AB2F75" w:rsidRPr="00A36744" w:rsidRDefault="00AB2F75" w:rsidP="001E7A0F">
      <w:pPr>
        <w:spacing w:after="0" w:line="240" w:lineRule="auto"/>
        <w:ind w:firstLine="720"/>
        <w:rPr>
          <w:rFonts w:ascii="Times New Roman" w:hAnsi="Times New Roman" w:cs="Times New Roman"/>
          <w:color w:val="000000"/>
          <w:sz w:val="24"/>
          <w:szCs w:val="24"/>
          <w:lang w:eastAsia="en-PH"/>
        </w:rPr>
      </w:pPr>
      <w:r w:rsidRPr="00A36744">
        <w:rPr>
          <w:rFonts w:ascii="Times New Roman" w:hAnsi="Times New Roman" w:cs="Times New Roman"/>
          <w:color w:val="000000"/>
          <w:sz w:val="24"/>
          <w:szCs w:val="24"/>
          <w:lang w:eastAsia="en-PH"/>
        </w:rPr>
        <w:t xml:space="preserve">5.3. Emotional Engagement? </w:t>
      </w:r>
    </w:p>
    <w:p w14:paraId="28464D56" w14:textId="77777777" w:rsidR="00AB2F75" w:rsidRPr="00A36744" w:rsidRDefault="00AB2F75" w:rsidP="001E7A0F">
      <w:pPr>
        <w:spacing w:after="0" w:line="240" w:lineRule="auto"/>
        <w:rPr>
          <w:rFonts w:ascii="Times New Roman" w:hAnsi="Times New Roman" w:cs="Times New Roman"/>
          <w:sz w:val="24"/>
          <w:szCs w:val="24"/>
          <w:lang w:eastAsia="en-PH"/>
        </w:rPr>
      </w:pPr>
      <w:r w:rsidRPr="00A36744">
        <w:rPr>
          <w:rFonts w:ascii="Times New Roman" w:hAnsi="Times New Roman" w:cs="Times New Roman"/>
          <w:color w:val="000000"/>
          <w:sz w:val="24"/>
          <w:szCs w:val="24"/>
          <w:lang w:eastAsia="en-PH"/>
        </w:rPr>
        <w:t xml:space="preserve">6. Which digital distraction indicators significantly predict students’ engagement (behavioral, cognitive, emotional), when analyzed simultaneously? </w:t>
      </w:r>
    </w:p>
    <w:p w14:paraId="2C119797" w14:textId="77777777" w:rsidR="00AB2F75" w:rsidRPr="00A36744" w:rsidRDefault="00AB2F75" w:rsidP="001E7A0F">
      <w:pPr>
        <w:spacing w:after="0" w:line="240" w:lineRule="auto"/>
        <w:rPr>
          <w:rFonts w:ascii="Times New Roman" w:hAnsi="Times New Roman" w:cs="Times New Roman"/>
          <w:sz w:val="24"/>
          <w:szCs w:val="24"/>
        </w:rPr>
      </w:pPr>
      <w:r w:rsidRPr="00A36744">
        <w:rPr>
          <w:rFonts w:ascii="Times New Roman" w:hAnsi="Times New Roman" w:cs="Times New Roman"/>
          <w:color w:val="000000"/>
          <w:sz w:val="24"/>
          <w:szCs w:val="24"/>
          <w:lang w:eastAsia="en-PH"/>
        </w:rPr>
        <w:t xml:space="preserve">7. </w:t>
      </w:r>
      <w:r w:rsidRPr="00A36744">
        <w:rPr>
          <w:rFonts w:ascii="Times New Roman" w:hAnsi="Times New Roman" w:cs="Times New Roman"/>
          <w:sz w:val="24"/>
          <w:szCs w:val="24"/>
        </w:rPr>
        <w:t>What is the level of influence of the digital distraction in relation to student engagement in across the learning domains in English learning tasks?</w:t>
      </w:r>
    </w:p>
    <w:p w14:paraId="39F13570" w14:textId="39AC6682" w:rsidR="00AB2F75" w:rsidRPr="00A36744" w:rsidRDefault="00AB2F75" w:rsidP="001E7A0F">
      <w:pPr>
        <w:spacing w:after="0" w:line="240" w:lineRule="auto"/>
        <w:rPr>
          <w:rFonts w:ascii="Times New Roman" w:hAnsi="Times New Roman" w:cs="Times New Roman"/>
          <w:color w:val="000000"/>
          <w:sz w:val="24"/>
          <w:szCs w:val="24"/>
          <w:lang w:eastAsia="en-PH"/>
        </w:rPr>
      </w:pPr>
      <w:r w:rsidRPr="00A36744">
        <w:rPr>
          <w:rFonts w:ascii="Times New Roman" w:hAnsi="Times New Roman" w:cs="Times New Roman"/>
          <w:color w:val="000000"/>
          <w:sz w:val="24"/>
          <w:szCs w:val="24"/>
          <w:lang w:eastAsia="en-PH"/>
        </w:rPr>
        <w:t>8. Based on the integrated quantitative findings, what targeted intervention program can be proposed to reduce students’ digital distraction and improve their behavioral, cognitive, and emotional engagement in English learning?</w:t>
      </w:r>
    </w:p>
    <w:p w14:paraId="25E56EAE" w14:textId="77777777" w:rsidR="00AB2F75" w:rsidRPr="00A36744" w:rsidRDefault="00AB2F75" w:rsidP="00AB2F75">
      <w:pPr>
        <w:spacing w:line="240" w:lineRule="auto"/>
        <w:rPr>
          <w:rFonts w:ascii="Times New Roman" w:hAnsi="Times New Roman" w:cs="Times New Roman"/>
          <w:color w:val="000000"/>
          <w:sz w:val="24"/>
          <w:szCs w:val="24"/>
          <w:lang w:eastAsia="en-PH"/>
        </w:rPr>
      </w:pPr>
    </w:p>
    <w:p w14:paraId="63F48A1C" w14:textId="77777777" w:rsidR="00AB2F75" w:rsidRPr="00A36744" w:rsidRDefault="00AB2F75" w:rsidP="00AB2F75">
      <w:pPr>
        <w:spacing w:line="240" w:lineRule="auto"/>
        <w:jc w:val="both"/>
        <w:rPr>
          <w:rFonts w:ascii="Times New Roman" w:hAnsi="Times New Roman" w:cs="Times New Roman"/>
          <w:b/>
          <w:bCs/>
          <w:sz w:val="28"/>
          <w:szCs w:val="24"/>
        </w:rPr>
      </w:pPr>
      <w:r w:rsidRPr="00A36744">
        <w:rPr>
          <w:rFonts w:ascii="Times New Roman" w:hAnsi="Times New Roman" w:cs="Times New Roman"/>
          <w:b/>
          <w:bCs/>
          <w:sz w:val="28"/>
          <w:szCs w:val="24"/>
        </w:rPr>
        <w:t xml:space="preserve">METHODS </w:t>
      </w:r>
    </w:p>
    <w:p w14:paraId="1CF640FF" w14:textId="77777777" w:rsidR="00AB2F75" w:rsidRPr="00A36744" w:rsidRDefault="00AB2F75" w:rsidP="00AB2F75">
      <w:pPr>
        <w:spacing w:line="240" w:lineRule="auto"/>
        <w:jc w:val="both"/>
        <w:rPr>
          <w:rFonts w:ascii="Times New Roman" w:hAnsi="Times New Roman" w:cs="Times New Roman"/>
          <w:b/>
          <w:bCs/>
          <w:sz w:val="24"/>
          <w:szCs w:val="24"/>
        </w:rPr>
      </w:pPr>
      <w:r w:rsidRPr="00A36744">
        <w:rPr>
          <w:rFonts w:ascii="Times New Roman" w:hAnsi="Times New Roman" w:cs="Times New Roman"/>
          <w:b/>
          <w:bCs/>
          <w:sz w:val="24"/>
          <w:szCs w:val="24"/>
        </w:rPr>
        <w:t>Research Design</w:t>
      </w:r>
    </w:p>
    <w:p w14:paraId="30AB2B1B" w14:textId="727167A7" w:rsidR="001E7A0F" w:rsidRPr="00A36744" w:rsidRDefault="00AB2F75" w:rsidP="00AB2F75">
      <w:pPr>
        <w:spacing w:line="240" w:lineRule="auto"/>
        <w:jc w:val="both"/>
        <w:rPr>
          <w:rFonts w:ascii="Times New Roman" w:hAnsi="Times New Roman" w:cs="Times New Roman"/>
          <w:sz w:val="24"/>
          <w:szCs w:val="24"/>
        </w:rPr>
      </w:pPr>
      <w:r w:rsidRPr="00A36744">
        <w:rPr>
          <w:rFonts w:ascii="Times New Roman" w:hAnsi="Times New Roman" w:cs="Times New Roman"/>
          <w:sz w:val="24"/>
          <w:szCs w:val="24"/>
        </w:rPr>
        <w:t xml:space="preserve">This study utilized a descriptive correlational research design under the quantitative research approach to investigate the relationship between digital distractions and English language learning engagement among students at frustration level. A descriptive correlational design is a type of research design that describes variables and examines the relationship between them without manipulating any conditions. According to </w:t>
      </w:r>
      <w:bookmarkStart w:id="6" w:name="_Hlk231739093"/>
      <w:r w:rsidRPr="00A36744">
        <w:rPr>
          <w:rFonts w:ascii="Times New Roman" w:hAnsi="Times New Roman" w:cs="Times New Roman"/>
          <w:sz w:val="24"/>
          <w:szCs w:val="24"/>
        </w:rPr>
        <w:t>Creswell and Creswell (2023</w:t>
      </w:r>
      <w:bookmarkEnd w:id="6"/>
      <w:r w:rsidRPr="00A36744">
        <w:rPr>
          <w:rFonts w:ascii="Times New Roman" w:hAnsi="Times New Roman" w:cs="Times New Roman"/>
          <w:sz w:val="24"/>
          <w:szCs w:val="24"/>
        </w:rPr>
        <w:t>), correlational research is a quantitative approach used to examine the degree and direction of relationships between two or more variables through statistical analysis without manipulating the study variables</w:t>
      </w:r>
      <w:r w:rsidR="001E7A0F" w:rsidRPr="00A36744">
        <w:rPr>
          <w:rFonts w:ascii="Times New Roman" w:hAnsi="Times New Roman" w:cs="Times New Roman"/>
          <w:sz w:val="24"/>
          <w:szCs w:val="24"/>
        </w:rPr>
        <w:t>.</w:t>
      </w:r>
    </w:p>
    <w:p w14:paraId="142E3DDB" w14:textId="34FB885D" w:rsidR="00AB2F75" w:rsidRPr="00A36744" w:rsidRDefault="00AB2F75" w:rsidP="00AB2F75">
      <w:pPr>
        <w:spacing w:line="240" w:lineRule="auto"/>
        <w:jc w:val="both"/>
        <w:rPr>
          <w:rFonts w:ascii="Times New Roman" w:hAnsi="Times New Roman" w:cs="Times New Roman"/>
          <w:sz w:val="24"/>
          <w:szCs w:val="24"/>
        </w:rPr>
      </w:pPr>
      <w:r w:rsidRPr="00A36744">
        <w:rPr>
          <w:rFonts w:ascii="Times New Roman" w:hAnsi="Times New Roman" w:cs="Times New Roman"/>
          <w:sz w:val="24"/>
          <w:szCs w:val="24"/>
        </w:rPr>
        <w:t>This design is applicable to the study because it allows the researchers to determine whether digital distractions are significantly related to students’ behavioral, cognitive, and emotional engagement in English language learning.</w:t>
      </w:r>
    </w:p>
    <w:p w14:paraId="54B9E963" w14:textId="1870763F" w:rsidR="001E7A0F" w:rsidRPr="00A36744" w:rsidRDefault="00AB2F75" w:rsidP="00AB2F75">
      <w:pPr>
        <w:spacing w:line="240" w:lineRule="auto"/>
        <w:jc w:val="both"/>
        <w:rPr>
          <w:rFonts w:ascii="Times New Roman" w:hAnsi="Times New Roman" w:cs="Times New Roman"/>
          <w:sz w:val="24"/>
          <w:szCs w:val="24"/>
        </w:rPr>
      </w:pPr>
      <w:r w:rsidRPr="00A36744">
        <w:rPr>
          <w:rFonts w:ascii="Times New Roman" w:hAnsi="Times New Roman" w:cs="Times New Roman"/>
          <w:sz w:val="24"/>
          <w:szCs w:val="24"/>
        </w:rPr>
        <w:t>Using this design, the researchers were able to measure the level of digital distractions experienced by students at frustration level and analyze its relationship with their English language learning engagement. Through statistical treatment, the study identified patterns and associations between the variables, which may help provide basis for interventions and strategies to improve student engagement in English learning.</w:t>
      </w:r>
    </w:p>
    <w:p w14:paraId="6F5DBC76" w14:textId="77777777" w:rsidR="00AB2F75" w:rsidRPr="00A36744" w:rsidRDefault="00AB2F75" w:rsidP="001E7A0F">
      <w:pPr>
        <w:pStyle w:val="NoSpacing"/>
        <w:jc w:val="both"/>
        <w:rPr>
          <w:rFonts w:ascii="Times New Roman" w:hAnsi="Times New Roman" w:cs="Times New Roman"/>
          <w:szCs w:val="24"/>
        </w:rPr>
      </w:pPr>
      <w:r w:rsidRPr="00A36744">
        <w:rPr>
          <w:rFonts w:ascii="Times New Roman" w:hAnsi="Times New Roman" w:cs="Times New Roman"/>
          <w:szCs w:val="24"/>
        </w:rPr>
        <w:t>Research Locale</w:t>
      </w:r>
    </w:p>
    <w:p w14:paraId="0A61A4E7" w14:textId="77777777" w:rsidR="00A36744" w:rsidRPr="00A36744" w:rsidRDefault="00A36744" w:rsidP="001E7A0F">
      <w:pPr>
        <w:pStyle w:val="NoSpacing"/>
        <w:jc w:val="both"/>
        <w:rPr>
          <w:rFonts w:ascii="Times New Roman" w:eastAsia="Times New Roman" w:hAnsi="Times New Roman" w:cs="Times New Roman"/>
          <w:b w:val="0"/>
          <w:color w:val="000000"/>
          <w:szCs w:val="24"/>
          <w:lang w:eastAsia="en-PH"/>
        </w:rPr>
      </w:pPr>
    </w:p>
    <w:p w14:paraId="7A13DD18" w14:textId="03A274A6" w:rsidR="00AB2F75" w:rsidRPr="00A36744" w:rsidRDefault="00AB2F75" w:rsidP="001E7A0F">
      <w:pPr>
        <w:pStyle w:val="NoSpacing"/>
        <w:jc w:val="both"/>
        <w:rPr>
          <w:rFonts w:ascii="Times New Roman" w:eastAsia="Times New Roman" w:hAnsi="Times New Roman" w:cs="Times New Roman"/>
          <w:b w:val="0"/>
          <w:color w:val="000000"/>
          <w:szCs w:val="24"/>
          <w:lang w:eastAsia="en-PH"/>
        </w:rPr>
      </w:pPr>
      <w:r w:rsidRPr="00A36744">
        <w:rPr>
          <w:rFonts w:ascii="Times New Roman" w:eastAsia="Times New Roman" w:hAnsi="Times New Roman" w:cs="Times New Roman"/>
          <w:b w:val="0"/>
          <w:color w:val="000000"/>
          <w:szCs w:val="24"/>
          <w:lang w:eastAsia="en-PH"/>
        </w:rPr>
        <w:t xml:space="preserve">This study was conducted at </w:t>
      </w:r>
      <w:proofErr w:type="spellStart"/>
      <w:r w:rsidRPr="00A36744">
        <w:rPr>
          <w:rFonts w:ascii="Times New Roman" w:eastAsia="Times New Roman" w:hAnsi="Times New Roman" w:cs="Times New Roman"/>
          <w:b w:val="0"/>
          <w:bCs/>
          <w:color w:val="000000"/>
          <w:szCs w:val="24"/>
          <w:lang w:eastAsia="en-PH"/>
        </w:rPr>
        <w:t>Tidman</w:t>
      </w:r>
      <w:proofErr w:type="spellEnd"/>
      <w:r w:rsidRPr="00A36744">
        <w:rPr>
          <w:rFonts w:ascii="Times New Roman" w:eastAsia="Times New Roman" w:hAnsi="Times New Roman" w:cs="Times New Roman"/>
          <w:b w:val="0"/>
          <w:bCs/>
          <w:color w:val="000000"/>
          <w:szCs w:val="24"/>
          <w:lang w:eastAsia="en-PH"/>
        </w:rPr>
        <w:t xml:space="preserve"> National High School</w:t>
      </w:r>
      <w:r w:rsidRPr="00A36744">
        <w:rPr>
          <w:rFonts w:ascii="Times New Roman" w:eastAsia="Times New Roman" w:hAnsi="Times New Roman" w:cs="Times New Roman"/>
          <w:b w:val="0"/>
          <w:color w:val="000000"/>
          <w:szCs w:val="24"/>
          <w:lang w:eastAsia="en-PH"/>
        </w:rPr>
        <w:t xml:space="preserve">, located in </w:t>
      </w:r>
      <w:proofErr w:type="spellStart"/>
      <w:r w:rsidRPr="00A36744">
        <w:rPr>
          <w:rFonts w:ascii="Times New Roman" w:eastAsia="Times New Roman" w:hAnsi="Times New Roman" w:cs="Times New Roman"/>
          <w:b w:val="0"/>
          <w:color w:val="000000"/>
          <w:szCs w:val="24"/>
          <w:lang w:eastAsia="en-PH"/>
        </w:rPr>
        <w:t>Tidman</w:t>
      </w:r>
      <w:proofErr w:type="spellEnd"/>
      <w:r w:rsidRPr="00A36744">
        <w:rPr>
          <w:rFonts w:ascii="Times New Roman" w:eastAsia="Times New Roman" w:hAnsi="Times New Roman" w:cs="Times New Roman"/>
          <w:b w:val="0"/>
          <w:color w:val="000000"/>
          <w:szCs w:val="24"/>
          <w:lang w:eastAsia="en-PH"/>
        </w:rPr>
        <w:t xml:space="preserve">, </w:t>
      </w:r>
      <w:proofErr w:type="spellStart"/>
      <w:r w:rsidRPr="00A36744">
        <w:rPr>
          <w:rFonts w:ascii="Times New Roman" w:eastAsia="Times New Roman" w:hAnsi="Times New Roman" w:cs="Times New Roman"/>
          <w:b w:val="0"/>
          <w:color w:val="000000"/>
          <w:szCs w:val="24"/>
          <w:lang w:eastAsia="en-PH"/>
        </w:rPr>
        <w:t>Hinatuan</w:t>
      </w:r>
      <w:proofErr w:type="spellEnd"/>
      <w:r w:rsidRPr="00A36744">
        <w:rPr>
          <w:rFonts w:ascii="Times New Roman" w:eastAsia="Times New Roman" w:hAnsi="Times New Roman" w:cs="Times New Roman"/>
          <w:b w:val="0"/>
          <w:color w:val="000000"/>
          <w:szCs w:val="24"/>
          <w:lang w:eastAsia="en-PH"/>
        </w:rPr>
        <w:t xml:space="preserve">, Surigao del Sur, Philippines. It is a public secondary school under the Department of Education (DepEd) that offers complete secondary education, including Senior High School with tracks aligned to the K to 12 </w:t>
      </w:r>
      <w:proofErr w:type="gramStart"/>
      <w:r w:rsidRPr="00A36744">
        <w:rPr>
          <w:rFonts w:ascii="Times New Roman" w:eastAsia="Times New Roman" w:hAnsi="Times New Roman" w:cs="Times New Roman"/>
          <w:b w:val="0"/>
          <w:color w:val="000000"/>
          <w:szCs w:val="24"/>
          <w:lang w:eastAsia="en-PH"/>
        </w:rPr>
        <w:t>curriculum</w:t>
      </w:r>
      <w:proofErr w:type="gramEnd"/>
      <w:r w:rsidRPr="00A36744">
        <w:rPr>
          <w:rFonts w:ascii="Times New Roman" w:eastAsia="Times New Roman" w:hAnsi="Times New Roman" w:cs="Times New Roman"/>
          <w:b w:val="0"/>
          <w:color w:val="000000"/>
          <w:szCs w:val="24"/>
          <w:lang w:eastAsia="en-PH"/>
        </w:rPr>
        <w:t>: the General Academic Strand (GAS) and Technical Vocational Livelihood (TVL) for Grade 12, and the Academic (</w:t>
      </w:r>
      <w:proofErr w:type="spellStart"/>
      <w:r w:rsidRPr="00A36744">
        <w:rPr>
          <w:rFonts w:ascii="Times New Roman" w:eastAsia="Times New Roman" w:hAnsi="Times New Roman" w:cs="Times New Roman"/>
          <w:b w:val="0"/>
          <w:color w:val="000000"/>
          <w:szCs w:val="24"/>
          <w:lang w:eastAsia="en-PH"/>
        </w:rPr>
        <w:t>Acad</w:t>
      </w:r>
      <w:proofErr w:type="spellEnd"/>
      <w:r w:rsidRPr="00A36744">
        <w:rPr>
          <w:rFonts w:ascii="Times New Roman" w:eastAsia="Times New Roman" w:hAnsi="Times New Roman" w:cs="Times New Roman"/>
          <w:b w:val="0"/>
          <w:color w:val="000000"/>
          <w:szCs w:val="24"/>
          <w:lang w:eastAsia="en-PH"/>
        </w:rPr>
        <w:t>) and Technical Professional (</w:t>
      </w:r>
      <w:proofErr w:type="spellStart"/>
      <w:r w:rsidRPr="00A36744">
        <w:rPr>
          <w:rFonts w:ascii="Times New Roman" w:eastAsia="Times New Roman" w:hAnsi="Times New Roman" w:cs="Times New Roman"/>
          <w:b w:val="0"/>
          <w:color w:val="000000"/>
          <w:szCs w:val="24"/>
          <w:lang w:eastAsia="en-PH"/>
        </w:rPr>
        <w:t>TechPro</w:t>
      </w:r>
      <w:proofErr w:type="spellEnd"/>
      <w:r w:rsidRPr="00A36744">
        <w:rPr>
          <w:rFonts w:ascii="Times New Roman" w:eastAsia="Times New Roman" w:hAnsi="Times New Roman" w:cs="Times New Roman"/>
          <w:b w:val="0"/>
          <w:color w:val="000000"/>
          <w:szCs w:val="24"/>
          <w:lang w:eastAsia="en-PH"/>
        </w:rPr>
        <w:t>) tracks for Grade 11.</w:t>
      </w:r>
    </w:p>
    <w:p w14:paraId="1C53A703" w14:textId="77777777" w:rsidR="001E7A0F" w:rsidRPr="00A36744" w:rsidRDefault="001E7A0F" w:rsidP="001E7A0F">
      <w:pPr>
        <w:pStyle w:val="NoSpacing"/>
        <w:jc w:val="both"/>
        <w:rPr>
          <w:rFonts w:ascii="Times New Roman" w:eastAsia="Times New Roman" w:hAnsi="Times New Roman" w:cs="Times New Roman"/>
          <w:b w:val="0"/>
          <w:color w:val="000000"/>
          <w:szCs w:val="24"/>
          <w:lang w:eastAsia="en-PH"/>
        </w:rPr>
      </w:pPr>
    </w:p>
    <w:p w14:paraId="6715E704" w14:textId="503AF215" w:rsidR="00AB2F75" w:rsidRPr="00A36744" w:rsidRDefault="00AB2F75" w:rsidP="001E7A0F">
      <w:pPr>
        <w:pStyle w:val="NoSpacing"/>
        <w:jc w:val="both"/>
        <w:rPr>
          <w:rFonts w:ascii="Times New Roman" w:eastAsia="Times New Roman" w:hAnsi="Times New Roman" w:cs="Times New Roman"/>
          <w:b w:val="0"/>
          <w:color w:val="000000"/>
          <w:szCs w:val="24"/>
          <w:lang w:eastAsia="en-PH"/>
        </w:rPr>
      </w:pPr>
      <w:r w:rsidRPr="00A36744">
        <w:rPr>
          <w:rFonts w:ascii="Times New Roman" w:eastAsia="Times New Roman" w:hAnsi="Times New Roman" w:cs="Times New Roman"/>
          <w:b w:val="0"/>
          <w:color w:val="000000"/>
          <w:szCs w:val="24"/>
          <w:lang w:eastAsia="en-PH"/>
        </w:rPr>
        <w:t xml:space="preserve">The school serves learners coming from rural communities, many of whom are exposed to varying environmental and learning conditions. A salient feature of the school relevant to this study is its provision of </w:t>
      </w:r>
      <w:r w:rsidRPr="00A36744">
        <w:rPr>
          <w:rFonts w:ascii="Times New Roman" w:eastAsia="Times New Roman" w:hAnsi="Times New Roman" w:cs="Times New Roman"/>
          <w:b w:val="0"/>
          <w:bCs/>
          <w:color w:val="000000"/>
          <w:szCs w:val="24"/>
          <w:lang w:eastAsia="en-PH"/>
        </w:rPr>
        <w:t>free internet access to all learners</w:t>
      </w:r>
      <w:r w:rsidRPr="00A36744">
        <w:rPr>
          <w:rFonts w:ascii="Times New Roman" w:eastAsia="Times New Roman" w:hAnsi="Times New Roman" w:cs="Times New Roman"/>
          <w:b w:val="0"/>
          <w:color w:val="000000"/>
          <w:szCs w:val="24"/>
          <w:lang w:eastAsia="en-PH"/>
        </w:rPr>
        <w:t xml:space="preserve"> for educational purposes. While this facility supports learning, it also exposes students to digital devices and online platforms, creating a setting where digital distractions are highly likely to occur alongside academic tasks. </w:t>
      </w:r>
    </w:p>
    <w:p w14:paraId="00660139" w14:textId="77777777" w:rsidR="001E7A0F" w:rsidRPr="00A36744" w:rsidRDefault="001E7A0F" w:rsidP="001E7A0F">
      <w:pPr>
        <w:pStyle w:val="NoSpacing"/>
        <w:jc w:val="both"/>
        <w:rPr>
          <w:rFonts w:ascii="Times New Roman" w:eastAsia="Times New Roman" w:hAnsi="Times New Roman" w:cs="Times New Roman"/>
          <w:b w:val="0"/>
          <w:color w:val="000000"/>
          <w:szCs w:val="24"/>
          <w:lang w:eastAsia="en-PH"/>
        </w:rPr>
      </w:pPr>
    </w:p>
    <w:p w14:paraId="52D7DAE8" w14:textId="6449A944" w:rsidR="00AB2F75" w:rsidRPr="00A36744" w:rsidRDefault="00AB2F75" w:rsidP="001E7A0F">
      <w:pPr>
        <w:pStyle w:val="NoSpacing"/>
        <w:jc w:val="both"/>
        <w:rPr>
          <w:rFonts w:ascii="Times New Roman" w:eastAsia="Times New Roman" w:hAnsi="Times New Roman" w:cs="Times New Roman"/>
          <w:b w:val="0"/>
          <w:color w:val="000000"/>
          <w:szCs w:val="24"/>
          <w:lang w:eastAsia="en-PH"/>
        </w:rPr>
      </w:pPr>
      <w:r w:rsidRPr="00A36744">
        <w:rPr>
          <w:rFonts w:ascii="Times New Roman" w:eastAsia="Times New Roman" w:hAnsi="Times New Roman" w:cs="Times New Roman"/>
          <w:b w:val="0"/>
          <w:szCs w:val="24"/>
          <w:lang w:eastAsia="en-PH"/>
        </w:rPr>
        <w:t xml:space="preserve">Furthermore, the school actively implements literacy and intervention programs, such   as   the </w:t>
      </w:r>
      <w:r w:rsidRPr="00A36744">
        <w:rPr>
          <w:rFonts w:ascii="Times New Roman" w:eastAsia="Times New Roman" w:hAnsi="Times New Roman" w:cs="Times New Roman"/>
          <w:b w:val="0"/>
          <w:iCs/>
          <w:szCs w:val="24"/>
          <w:lang w:eastAsia="en-PH"/>
        </w:rPr>
        <w:t>Catch-up Fridays   Program</w:t>
      </w:r>
      <w:r w:rsidRPr="00A36744">
        <w:rPr>
          <w:rFonts w:ascii="Times New Roman" w:eastAsia="Times New Roman" w:hAnsi="Times New Roman" w:cs="Times New Roman"/>
          <w:b w:val="0"/>
          <w:szCs w:val="24"/>
          <w:lang w:eastAsia="en-PH"/>
        </w:rPr>
        <w:t xml:space="preserve">   and   </w:t>
      </w:r>
      <w:r w:rsidRPr="00A36744">
        <w:rPr>
          <w:rFonts w:ascii="Times New Roman" w:eastAsia="Times New Roman" w:hAnsi="Times New Roman" w:cs="Times New Roman"/>
          <w:b w:val="0"/>
          <w:iCs/>
          <w:szCs w:val="24"/>
          <w:lang w:eastAsia="en-PH"/>
        </w:rPr>
        <w:t>Reading Recovery Program</w:t>
      </w:r>
      <w:r w:rsidRPr="00A36744">
        <w:rPr>
          <w:rFonts w:ascii="Times New Roman" w:eastAsia="Times New Roman" w:hAnsi="Times New Roman" w:cs="Times New Roman"/>
          <w:b w:val="0"/>
          <w:szCs w:val="24"/>
          <w:lang w:eastAsia="en-PH"/>
        </w:rPr>
        <w:t xml:space="preserve">, </w:t>
      </w:r>
      <w:r w:rsidRPr="00A36744">
        <w:rPr>
          <w:rFonts w:ascii="Times New Roman" w:eastAsia="Times New Roman" w:hAnsi="Times New Roman" w:cs="Times New Roman"/>
          <w:b w:val="0"/>
          <w:color w:val="000000"/>
          <w:szCs w:val="24"/>
          <w:lang w:eastAsia="en-PH"/>
        </w:rPr>
        <w:t xml:space="preserve">specifically designed to improve English proficiency. These programs are critical because they indicate the presence of learners identified as having difficulties in English, including those classified under the </w:t>
      </w:r>
      <w:r w:rsidRPr="00A36744">
        <w:rPr>
          <w:rFonts w:ascii="Times New Roman" w:eastAsia="Times New Roman" w:hAnsi="Times New Roman" w:cs="Times New Roman"/>
          <w:b w:val="0"/>
          <w:bCs/>
          <w:color w:val="000000"/>
          <w:szCs w:val="24"/>
          <w:lang w:eastAsia="en-PH"/>
        </w:rPr>
        <w:t>frustration level</w:t>
      </w:r>
      <w:r w:rsidRPr="00A36744">
        <w:rPr>
          <w:rFonts w:ascii="Times New Roman" w:eastAsia="Times New Roman" w:hAnsi="Times New Roman" w:cs="Times New Roman"/>
          <w:b w:val="0"/>
          <w:color w:val="000000"/>
          <w:szCs w:val="24"/>
          <w:lang w:eastAsia="en-PH"/>
        </w:rPr>
        <w:t>, who are the specific focus of this research.</w:t>
      </w:r>
    </w:p>
    <w:p w14:paraId="78EF936E" w14:textId="77777777" w:rsidR="001E7A0F" w:rsidRPr="00A36744" w:rsidRDefault="001E7A0F" w:rsidP="001E7A0F">
      <w:pPr>
        <w:pStyle w:val="NoSpacing"/>
        <w:jc w:val="both"/>
        <w:rPr>
          <w:rFonts w:ascii="Times New Roman" w:eastAsia="Times New Roman" w:hAnsi="Times New Roman" w:cs="Times New Roman"/>
          <w:b w:val="0"/>
          <w:color w:val="000000"/>
          <w:szCs w:val="24"/>
          <w:lang w:eastAsia="en-PH"/>
        </w:rPr>
      </w:pPr>
    </w:p>
    <w:p w14:paraId="3DF5D36B" w14:textId="19F7E99C" w:rsidR="00AB2F75" w:rsidRPr="00A36744" w:rsidRDefault="00AB2F75" w:rsidP="00A36744">
      <w:pPr>
        <w:pStyle w:val="NoSpacing"/>
        <w:jc w:val="both"/>
        <w:rPr>
          <w:rFonts w:ascii="Times New Roman" w:eastAsia="Times New Roman" w:hAnsi="Times New Roman" w:cs="Times New Roman"/>
          <w:b w:val="0"/>
          <w:color w:val="000000"/>
          <w:szCs w:val="24"/>
          <w:lang w:eastAsia="en-PH"/>
        </w:rPr>
      </w:pPr>
      <w:r w:rsidRPr="00A36744">
        <w:rPr>
          <w:rFonts w:ascii="Times New Roman" w:eastAsia="Times New Roman" w:hAnsi="Times New Roman" w:cs="Times New Roman"/>
          <w:b w:val="0"/>
          <w:color w:val="000000"/>
          <w:szCs w:val="24"/>
          <w:lang w:eastAsia="en-PH"/>
        </w:rPr>
        <w:t xml:space="preserve">In recent years, student performance data shows gradual improvement in English literacy; however, challenges remain. Students face factors that affect their learning consistency, such as limited learning resources at home, </w:t>
      </w:r>
      <w:r w:rsidRPr="00A36744">
        <w:rPr>
          <w:rFonts w:ascii="Times New Roman" w:eastAsia="Times New Roman" w:hAnsi="Times New Roman" w:cs="Times New Roman"/>
          <w:b w:val="0"/>
          <w:color w:val="000000"/>
          <w:szCs w:val="24"/>
          <w:lang w:eastAsia="en-PH"/>
        </w:rPr>
        <w:lastRenderedPageBreak/>
        <w:t>environmental disturbances, and varying levels of support systems. As learners advance to Senior High School, academic demands increase, requiring greater independence and higher proficiency in English. This stage also marks increased exposure to digital tools, making the balance between access to technology and focused learning a significant concern. Additionally, the school’s response to learning gaps through enrichment classes and literacy activities, confirms that issues regarding engagement and learning difficulties are prevalent and prioritized here.</w:t>
      </w:r>
    </w:p>
    <w:p w14:paraId="56C9C8E2" w14:textId="77777777" w:rsidR="001E7A0F" w:rsidRPr="00A36744" w:rsidRDefault="001E7A0F" w:rsidP="001E7A0F">
      <w:pPr>
        <w:pStyle w:val="NoSpacing"/>
        <w:ind w:firstLine="720"/>
        <w:jc w:val="both"/>
        <w:rPr>
          <w:rFonts w:ascii="Times New Roman" w:eastAsia="Times New Roman" w:hAnsi="Times New Roman" w:cs="Times New Roman"/>
          <w:b w:val="0"/>
          <w:color w:val="000000"/>
          <w:szCs w:val="24"/>
          <w:lang w:eastAsia="en-PH"/>
        </w:rPr>
      </w:pPr>
    </w:p>
    <w:p w14:paraId="1ABC813F" w14:textId="77777777" w:rsidR="00AB2F75" w:rsidRPr="00A36744" w:rsidRDefault="00AB2F75" w:rsidP="00A36744">
      <w:pPr>
        <w:pStyle w:val="NoSpacing"/>
        <w:jc w:val="both"/>
        <w:rPr>
          <w:rFonts w:ascii="Times New Roman" w:hAnsi="Times New Roman" w:cs="Times New Roman"/>
          <w:b w:val="0"/>
          <w:szCs w:val="24"/>
        </w:rPr>
      </w:pPr>
      <w:r w:rsidRPr="00A36744">
        <w:rPr>
          <w:rFonts w:ascii="Times New Roman" w:hAnsi="Times New Roman" w:cs="Times New Roman"/>
          <w:b w:val="0"/>
          <w:szCs w:val="24"/>
        </w:rPr>
        <w:t xml:space="preserve">Thus, </w:t>
      </w:r>
      <w:proofErr w:type="spellStart"/>
      <w:r w:rsidRPr="00A36744">
        <w:rPr>
          <w:rFonts w:ascii="Times New Roman" w:hAnsi="Times New Roman" w:cs="Times New Roman"/>
          <w:b w:val="0"/>
          <w:szCs w:val="24"/>
        </w:rPr>
        <w:t>Tidman</w:t>
      </w:r>
      <w:proofErr w:type="spellEnd"/>
      <w:r w:rsidRPr="00A36744">
        <w:rPr>
          <w:rFonts w:ascii="Times New Roman" w:hAnsi="Times New Roman" w:cs="Times New Roman"/>
          <w:b w:val="0"/>
          <w:szCs w:val="24"/>
        </w:rPr>
        <w:t xml:space="preserve"> National High School provides an appropriate setting for this study because the school environment presents actual conditions where digital distractions and English language learning engagement among students at frustration level can be examined.</w:t>
      </w:r>
    </w:p>
    <w:p w14:paraId="4CB70B67" w14:textId="77777777" w:rsidR="00AB2F75" w:rsidRPr="00A36744" w:rsidRDefault="00AB2F75" w:rsidP="001E7A0F">
      <w:pPr>
        <w:pStyle w:val="NoSpacing"/>
        <w:ind w:firstLine="720"/>
        <w:jc w:val="both"/>
        <w:rPr>
          <w:rFonts w:ascii="Times New Roman" w:hAnsi="Times New Roman" w:cs="Times New Roman"/>
          <w:b w:val="0"/>
          <w:szCs w:val="24"/>
        </w:rPr>
      </w:pPr>
    </w:p>
    <w:p w14:paraId="253D4D21" w14:textId="77777777" w:rsidR="00AB2F75" w:rsidRPr="00A36744" w:rsidRDefault="00AB2F75" w:rsidP="001E7A0F">
      <w:pPr>
        <w:pStyle w:val="NoSpacing"/>
        <w:jc w:val="both"/>
        <w:rPr>
          <w:rFonts w:ascii="Times New Roman" w:hAnsi="Times New Roman" w:cs="Times New Roman"/>
          <w:bCs/>
          <w:szCs w:val="24"/>
        </w:rPr>
      </w:pPr>
      <w:r w:rsidRPr="00A36744">
        <w:rPr>
          <w:rFonts w:ascii="Times New Roman" w:hAnsi="Times New Roman" w:cs="Times New Roman"/>
          <w:bCs/>
          <w:szCs w:val="24"/>
        </w:rPr>
        <w:t>Research Respondents</w:t>
      </w:r>
    </w:p>
    <w:p w14:paraId="472E33BA" w14:textId="77777777" w:rsidR="00A36744" w:rsidRPr="00A36744" w:rsidRDefault="00A36744" w:rsidP="001E7A0F">
      <w:pPr>
        <w:pStyle w:val="NoSpacing"/>
        <w:jc w:val="both"/>
        <w:rPr>
          <w:rFonts w:ascii="Times New Roman" w:hAnsi="Times New Roman" w:cs="Times New Roman"/>
          <w:b w:val="0"/>
          <w:color w:val="000000"/>
          <w:szCs w:val="24"/>
          <w:lang w:eastAsia="en-PH"/>
        </w:rPr>
      </w:pPr>
    </w:p>
    <w:p w14:paraId="3BC4B53E" w14:textId="2A101CD0" w:rsidR="00AB2F75" w:rsidRPr="00A36744" w:rsidRDefault="00AB2F75" w:rsidP="001E7A0F">
      <w:pPr>
        <w:pStyle w:val="NoSpacing"/>
        <w:jc w:val="both"/>
        <w:rPr>
          <w:rFonts w:ascii="Times New Roman" w:hAnsi="Times New Roman" w:cs="Times New Roman"/>
          <w:b w:val="0"/>
          <w:color w:val="000000"/>
          <w:szCs w:val="24"/>
          <w:lang w:eastAsia="en-PH"/>
        </w:rPr>
      </w:pPr>
      <w:r w:rsidRPr="00A36744">
        <w:rPr>
          <w:rFonts w:ascii="Times New Roman" w:hAnsi="Times New Roman" w:cs="Times New Roman"/>
          <w:b w:val="0"/>
          <w:color w:val="000000"/>
          <w:szCs w:val="24"/>
          <w:lang w:eastAsia="en-PH"/>
        </w:rPr>
        <w:t xml:space="preserve">The respondents of this study were 77 Senior High School students enrolled at </w:t>
      </w:r>
      <w:proofErr w:type="spellStart"/>
      <w:r w:rsidRPr="00A36744">
        <w:rPr>
          <w:rFonts w:ascii="Times New Roman" w:hAnsi="Times New Roman" w:cs="Times New Roman"/>
          <w:b w:val="0"/>
          <w:color w:val="000000"/>
          <w:szCs w:val="24"/>
          <w:lang w:eastAsia="en-PH"/>
        </w:rPr>
        <w:t>Tidman</w:t>
      </w:r>
      <w:proofErr w:type="spellEnd"/>
      <w:r w:rsidRPr="00A36744">
        <w:rPr>
          <w:rFonts w:ascii="Times New Roman" w:hAnsi="Times New Roman" w:cs="Times New Roman"/>
          <w:b w:val="0"/>
          <w:color w:val="000000"/>
          <w:szCs w:val="24"/>
          <w:lang w:eastAsia="en-PH"/>
        </w:rPr>
        <w:t xml:space="preserve"> National High School for the School Year 2025–2026. These respondents were composed of Grade 11 students under the Strengthened Senior High School (SSHS) Curriculum covering the Academic and Technical Professional (</w:t>
      </w:r>
      <w:proofErr w:type="spellStart"/>
      <w:r w:rsidRPr="00A36744">
        <w:rPr>
          <w:rFonts w:ascii="Times New Roman" w:hAnsi="Times New Roman" w:cs="Times New Roman"/>
          <w:b w:val="0"/>
          <w:color w:val="000000"/>
          <w:szCs w:val="24"/>
          <w:lang w:eastAsia="en-PH"/>
        </w:rPr>
        <w:t>TechPro</w:t>
      </w:r>
      <w:proofErr w:type="spellEnd"/>
      <w:r w:rsidRPr="00A36744">
        <w:rPr>
          <w:rFonts w:ascii="Times New Roman" w:hAnsi="Times New Roman" w:cs="Times New Roman"/>
          <w:b w:val="0"/>
          <w:color w:val="000000"/>
          <w:szCs w:val="24"/>
          <w:lang w:eastAsia="en-PH"/>
        </w:rPr>
        <w:t xml:space="preserve">) tracks, and Grade 12 students under the standard K to 12 Curriculum comprising the General Academic Strand (GAS) and Technical Vocational Livelihood (TVL) track. </w:t>
      </w:r>
    </w:p>
    <w:p w14:paraId="3F04D6C0" w14:textId="77777777" w:rsidR="001E7A0F" w:rsidRPr="00A36744" w:rsidRDefault="001E7A0F" w:rsidP="001E7A0F">
      <w:pPr>
        <w:pStyle w:val="NoSpacing"/>
        <w:ind w:firstLine="720"/>
        <w:jc w:val="both"/>
        <w:rPr>
          <w:rFonts w:ascii="Times New Roman" w:hAnsi="Times New Roman" w:cs="Times New Roman"/>
          <w:b w:val="0"/>
          <w:color w:val="000000"/>
          <w:szCs w:val="24"/>
          <w:lang w:eastAsia="en-PH"/>
        </w:rPr>
      </w:pPr>
    </w:p>
    <w:p w14:paraId="7BB89D64" w14:textId="77777777" w:rsidR="001E7A0F" w:rsidRPr="00A36744" w:rsidRDefault="00AB2F75" w:rsidP="001E7A0F">
      <w:pPr>
        <w:pStyle w:val="NoSpacing"/>
        <w:jc w:val="both"/>
        <w:rPr>
          <w:rFonts w:ascii="Times New Roman" w:hAnsi="Times New Roman" w:cs="Times New Roman"/>
          <w:b w:val="0"/>
          <w:color w:val="000000"/>
          <w:szCs w:val="24"/>
          <w:lang w:eastAsia="en-PH"/>
        </w:rPr>
      </w:pPr>
      <w:r w:rsidRPr="00A36744">
        <w:rPr>
          <w:rFonts w:ascii="Times New Roman" w:hAnsi="Times New Roman" w:cs="Times New Roman"/>
          <w:b w:val="0"/>
          <w:color w:val="000000"/>
          <w:szCs w:val="24"/>
          <w:lang w:eastAsia="en-PH"/>
        </w:rPr>
        <w:t xml:space="preserve">To ensure that appropriate participants were selected for the study, the following inclusion criteria were observed: respondents were officially enrolled in the identified grade levels and tracks during the school year; they were classified under the </w:t>
      </w:r>
      <w:r w:rsidRPr="00A36744">
        <w:rPr>
          <w:rFonts w:ascii="Times New Roman" w:hAnsi="Times New Roman" w:cs="Times New Roman"/>
          <w:b w:val="0"/>
          <w:bCs/>
          <w:color w:val="000000"/>
          <w:szCs w:val="24"/>
          <w:lang w:eastAsia="en-PH"/>
        </w:rPr>
        <w:t>Frustration Level</w:t>
      </w:r>
      <w:r w:rsidRPr="00A36744">
        <w:rPr>
          <w:rFonts w:ascii="Times New Roman" w:hAnsi="Times New Roman" w:cs="Times New Roman"/>
          <w:b w:val="0"/>
          <w:color w:val="000000"/>
          <w:szCs w:val="24"/>
          <w:lang w:eastAsia="en-PH"/>
        </w:rPr>
        <w:t xml:space="preserve"> in English language proficiency based on the results of the Philippine Informal Reading Inventory (Phil-IRI) and other standardized language assessments conducted by the school; they were identified as learners experiencing difficulties in reading comprehension, speaking, listening, and overall English language engagement based on formative, summative, and quarterly assessment results; and they agreed to participate in the study with proper consent secured from parents or guardians.</w:t>
      </w:r>
      <w:r w:rsidR="001E7A0F" w:rsidRPr="00A36744">
        <w:rPr>
          <w:rFonts w:ascii="Times New Roman" w:hAnsi="Times New Roman" w:cs="Times New Roman"/>
          <w:b w:val="0"/>
          <w:color w:val="000000"/>
          <w:szCs w:val="24"/>
          <w:lang w:eastAsia="en-PH"/>
        </w:rPr>
        <w:br/>
      </w:r>
    </w:p>
    <w:p w14:paraId="4889879A" w14:textId="2B8AC705" w:rsidR="00AB2F75" w:rsidRPr="00A36744" w:rsidRDefault="00AB2F75" w:rsidP="001E7A0F">
      <w:pPr>
        <w:pStyle w:val="NoSpacing"/>
        <w:jc w:val="both"/>
        <w:rPr>
          <w:rFonts w:ascii="Times New Roman" w:hAnsi="Times New Roman" w:cs="Times New Roman"/>
          <w:b w:val="0"/>
          <w:color w:val="000000"/>
          <w:szCs w:val="24"/>
          <w:lang w:eastAsia="en-PH"/>
        </w:rPr>
      </w:pPr>
      <w:r w:rsidRPr="00A36744">
        <w:rPr>
          <w:rFonts w:ascii="Times New Roman" w:hAnsi="Times New Roman" w:cs="Times New Roman"/>
          <w:b w:val="0"/>
          <w:color w:val="000000"/>
          <w:szCs w:val="24"/>
          <w:lang w:eastAsia="en-PH"/>
        </w:rPr>
        <w:t xml:space="preserve">This study utilized </w:t>
      </w:r>
      <w:r w:rsidRPr="00A36744">
        <w:rPr>
          <w:rFonts w:ascii="Times New Roman" w:hAnsi="Times New Roman" w:cs="Times New Roman"/>
          <w:b w:val="0"/>
          <w:bCs/>
          <w:color w:val="000000"/>
          <w:szCs w:val="24"/>
          <w:lang w:eastAsia="en-PH"/>
        </w:rPr>
        <w:t>purposive sampling technique</w:t>
      </w:r>
      <w:r w:rsidRPr="00A36744">
        <w:rPr>
          <w:rFonts w:ascii="Times New Roman" w:hAnsi="Times New Roman" w:cs="Times New Roman"/>
          <w:b w:val="0"/>
          <w:color w:val="000000"/>
          <w:szCs w:val="24"/>
          <w:lang w:eastAsia="en-PH"/>
        </w:rPr>
        <w:t xml:space="preserve"> in selecting the respondents. Purposive sampling is a non-probability sampling method in which the researcher deliberately selects participants based on specific characteristics</w:t>
      </w:r>
      <w:r w:rsidR="001E7A0F" w:rsidRPr="00A36744">
        <w:rPr>
          <w:rFonts w:ascii="Times New Roman" w:hAnsi="Times New Roman" w:cs="Times New Roman"/>
          <w:b w:val="0"/>
          <w:color w:val="000000"/>
          <w:szCs w:val="24"/>
          <w:lang w:eastAsia="en-PH"/>
        </w:rPr>
        <w:t xml:space="preserve"> </w:t>
      </w:r>
      <w:r w:rsidRPr="00A36744">
        <w:rPr>
          <w:rFonts w:ascii="Times New Roman" w:hAnsi="Times New Roman" w:cs="Times New Roman"/>
          <w:b w:val="0"/>
          <w:color w:val="000000"/>
          <w:szCs w:val="24"/>
          <w:lang w:eastAsia="en-PH"/>
        </w:rPr>
        <w:t xml:space="preserve">relevant to the objectives of the study. </w:t>
      </w:r>
      <w:bookmarkStart w:id="7" w:name="_Hlk231739359"/>
      <w:proofErr w:type="spellStart"/>
      <w:r w:rsidRPr="00A36744">
        <w:rPr>
          <w:rFonts w:ascii="Times New Roman" w:hAnsi="Times New Roman" w:cs="Times New Roman"/>
          <w:b w:val="0"/>
          <w:szCs w:val="24"/>
        </w:rPr>
        <w:t>Etikan</w:t>
      </w:r>
      <w:proofErr w:type="spellEnd"/>
      <w:r w:rsidRPr="00A36744">
        <w:rPr>
          <w:rFonts w:ascii="Times New Roman" w:hAnsi="Times New Roman" w:cs="Times New Roman"/>
          <w:b w:val="0"/>
          <w:szCs w:val="24"/>
        </w:rPr>
        <w:t xml:space="preserve"> and </w:t>
      </w:r>
      <w:proofErr w:type="spellStart"/>
      <w:r w:rsidRPr="00A36744">
        <w:rPr>
          <w:rFonts w:ascii="Times New Roman" w:hAnsi="Times New Roman" w:cs="Times New Roman"/>
          <w:b w:val="0"/>
          <w:szCs w:val="24"/>
        </w:rPr>
        <w:t>Bala</w:t>
      </w:r>
      <w:proofErr w:type="spellEnd"/>
      <w:r w:rsidRPr="00A36744">
        <w:rPr>
          <w:rFonts w:ascii="Times New Roman" w:hAnsi="Times New Roman" w:cs="Times New Roman"/>
          <w:b w:val="0"/>
          <w:szCs w:val="24"/>
        </w:rPr>
        <w:t xml:space="preserve"> (2023) </w:t>
      </w:r>
      <w:bookmarkEnd w:id="7"/>
      <w:r w:rsidRPr="00A36744">
        <w:rPr>
          <w:rFonts w:ascii="Times New Roman" w:hAnsi="Times New Roman" w:cs="Times New Roman"/>
          <w:b w:val="0"/>
          <w:szCs w:val="24"/>
        </w:rPr>
        <w:t>described purposive sampling as a technique in which participants are deliberately selected based on predefined characteristics and their ability to provide information relevant to the objectives of the study.</w:t>
      </w:r>
      <w:r w:rsidRPr="00A36744">
        <w:rPr>
          <w:rFonts w:ascii="Times New Roman" w:hAnsi="Times New Roman" w:cs="Times New Roman"/>
          <w:szCs w:val="24"/>
        </w:rPr>
        <w:t xml:space="preserve"> </w:t>
      </w:r>
      <w:r w:rsidRPr="00A36744">
        <w:rPr>
          <w:rFonts w:ascii="Times New Roman" w:hAnsi="Times New Roman" w:cs="Times New Roman"/>
          <w:b w:val="0"/>
          <w:color w:val="000000"/>
          <w:szCs w:val="24"/>
          <w:lang w:eastAsia="en-PH"/>
        </w:rPr>
        <w:t xml:space="preserve">This sampling technique was applicable to the present study because the target population was not all students, but specifically those classified under the frustration level. Since the study aimed to examine the relationship between digital distractions and English language learning engagement among struggling learners, it was necessary to select only those who met the established criteria. Furthermore, </w:t>
      </w:r>
      <w:r w:rsidRPr="00A36744">
        <w:rPr>
          <w:rFonts w:ascii="Times New Roman" w:hAnsi="Times New Roman" w:cs="Times New Roman"/>
          <w:b w:val="0"/>
          <w:bCs/>
          <w:color w:val="000000"/>
          <w:szCs w:val="24"/>
          <w:lang w:eastAsia="en-PH"/>
        </w:rPr>
        <w:t>complete enumeration</w:t>
      </w:r>
      <w:r w:rsidRPr="00A36744">
        <w:rPr>
          <w:rFonts w:ascii="Times New Roman" w:hAnsi="Times New Roman" w:cs="Times New Roman"/>
          <w:b w:val="0"/>
          <w:color w:val="000000"/>
          <w:szCs w:val="24"/>
          <w:lang w:eastAsia="en-PH"/>
        </w:rPr>
        <w:t xml:space="preserve"> of all students classified under the frustration level based on Phil-IRI results was conducted to include all eligible learners within the locale and obtain data relevant to the group of interest.</w:t>
      </w:r>
    </w:p>
    <w:p w14:paraId="52D9A505" w14:textId="77777777" w:rsidR="001E7A0F" w:rsidRPr="00A36744" w:rsidRDefault="001E7A0F" w:rsidP="001E7A0F">
      <w:pPr>
        <w:pStyle w:val="NoSpacing"/>
        <w:jc w:val="both"/>
        <w:rPr>
          <w:rFonts w:ascii="Times New Roman" w:hAnsi="Times New Roman" w:cs="Times New Roman"/>
          <w:b w:val="0"/>
          <w:color w:val="000000"/>
          <w:szCs w:val="24"/>
          <w:lang w:eastAsia="en-PH"/>
        </w:rPr>
      </w:pPr>
    </w:p>
    <w:p w14:paraId="5F23F722" w14:textId="6ADA46C3" w:rsidR="00AB2F75" w:rsidRPr="00A36744" w:rsidRDefault="00AB2F75" w:rsidP="001E7A0F">
      <w:pPr>
        <w:pStyle w:val="NoSpacing"/>
        <w:jc w:val="both"/>
        <w:rPr>
          <w:rFonts w:ascii="Times New Roman" w:hAnsi="Times New Roman" w:cs="Times New Roman"/>
          <w:b w:val="0"/>
          <w:color w:val="000000"/>
          <w:szCs w:val="24"/>
          <w:lang w:eastAsia="en-PH"/>
        </w:rPr>
      </w:pPr>
      <w:r w:rsidRPr="00A36744">
        <w:rPr>
          <w:rFonts w:ascii="Times New Roman" w:hAnsi="Times New Roman" w:cs="Times New Roman"/>
          <w:b w:val="0"/>
          <w:color w:val="000000"/>
          <w:szCs w:val="24"/>
          <w:lang w:eastAsia="en-PH"/>
        </w:rPr>
        <w:t xml:space="preserve">Assessment records from the school indicated that several senior high school students continued to experience challenges in English proficiency despite reaching secondary education. These observed difficulties potentially affected their academic performance, classroom participation, and learning confidence. Additionally, exposure to various distractions, particularly digital distractions, may have influenced how these students engaged in their English language learning activities. Given these circumstances, it became relevant to focus the study on these learners to better understand how digital distractions and engagement interacted within their learning process. The distribution of respondents according to grade level and track or strand, all of whom were classified as learners at frustration level, is presented in </w:t>
      </w:r>
      <w:r w:rsidRPr="00A36744">
        <w:rPr>
          <w:rFonts w:ascii="Times New Roman" w:hAnsi="Times New Roman" w:cs="Times New Roman"/>
          <w:b w:val="0"/>
          <w:bCs/>
          <w:color w:val="000000"/>
          <w:szCs w:val="24"/>
          <w:lang w:eastAsia="en-PH"/>
        </w:rPr>
        <w:t>Table 1</w:t>
      </w:r>
      <w:r w:rsidRPr="00A36744">
        <w:rPr>
          <w:rFonts w:ascii="Times New Roman" w:hAnsi="Times New Roman" w:cs="Times New Roman"/>
          <w:b w:val="0"/>
          <w:color w:val="000000"/>
          <w:szCs w:val="24"/>
          <w:lang w:eastAsia="en-PH"/>
        </w:rPr>
        <w:t xml:space="preserve"> below.</w:t>
      </w:r>
    </w:p>
    <w:p w14:paraId="49D3A876" w14:textId="77777777" w:rsidR="001E7A0F" w:rsidRPr="00A36744" w:rsidRDefault="001E7A0F" w:rsidP="001E7A0F">
      <w:pPr>
        <w:pStyle w:val="NoSpacing"/>
        <w:ind w:firstLine="680"/>
        <w:jc w:val="both"/>
        <w:rPr>
          <w:rFonts w:ascii="Times New Roman" w:hAnsi="Times New Roman" w:cs="Times New Roman"/>
          <w:bCs/>
          <w:szCs w:val="24"/>
        </w:rPr>
      </w:pPr>
    </w:p>
    <w:p w14:paraId="12247BB9" w14:textId="77777777" w:rsidR="001E7A0F" w:rsidRPr="00A36744" w:rsidRDefault="001E7A0F" w:rsidP="001E7A0F">
      <w:pPr>
        <w:pStyle w:val="NoSpacing"/>
        <w:ind w:firstLine="680"/>
        <w:jc w:val="both"/>
        <w:rPr>
          <w:rFonts w:ascii="Times New Roman" w:hAnsi="Times New Roman" w:cs="Times New Roman"/>
          <w:bCs/>
          <w:szCs w:val="24"/>
        </w:rPr>
      </w:pPr>
    </w:p>
    <w:p w14:paraId="6AC50095" w14:textId="77777777" w:rsidR="001E7A0F" w:rsidRPr="00A36744" w:rsidRDefault="001E7A0F" w:rsidP="001E7A0F">
      <w:pPr>
        <w:pStyle w:val="NoSpacing"/>
        <w:ind w:firstLine="680"/>
        <w:jc w:val="both"/>
        <w:rPr>
          <w:rFonts w:ascii="Times New Roman" w:hAnsi="Times New Roman" w:cs="Times New Roman"/>
          <w:bCs/>
          <w:szCs w:val="24"/>
        </w:rPr>
      </w:pPr>
    </w:p>
    <w:p w14:paraId="76C72414" w14:textId="77777777" w:rsidR="001E7A0F" w:rsidRPr="00A36744" w:rsidRDefault="001E7A0F" w:rsidP="001E7A0F">
      <w:pPr>
        <w:pStyle w:val="NoSpacing"/>
        <w:ind w:firstLine="680"/>
        <w:jc w:val="both"/>
        <w:rPr>
          <w:rFonts w:ascii="Times New Roman" w:hAnsi="Times New Roman" w:cs="Times New Roman"/>
          <w:bCs/>
          <w:szCs w:val="24"/>
        </w:rPr>
      </w:pPr>
    </w:p>
    <w:p w14:paraId="74784BBF" w14:textId="77777777" w:rsidR="001E7A0F" w:rsidRPr="00A36744" w:rsidRDefault="001E7A0F" w:rsidP="001E7A0F">
      <w:pPr>
        <w:pStyle w:val="NoSpacing"/>
        <w:ind w:firstLine="680"/>
        <w:jc w:val="both"/>
        <w:rPr>
          <w:rFonts w:ascii="Times New Roman" w:hAnsi="Times New Roman" w:cs="Times New Roman"/>
          <w:bCs/>
          <w:szCs w:val="24"/>
        </w:rPr>
      </w:pPr>
    </w:p>
    <w:p w14:paraId="3D9C205A" w14:textId="3725881A" w:rsidR="001E7A0F" w:rsidRDefault="001E7A0F" w:rsidP="00A36744">
      <w:pPr>
        <w:pStyle w:val="NoSpacing"/>
        <w:jc w:val="both"/>
        <w:rPr>
          <w:rFonts w:ascii="Times New Roman" w:hAnsi="Times New Roman" w:cs="Times New Roman"/>
          <w:bCs/>
          <w:szCs w:val="24"/>
        </w:rPr>
      </w:pPr>
    </w:p>
    <w:p w14:paraId="35E32C88" w14:textId="77777777" w:rsidR="00A36744" w:rsidRPr="00A36744" w:rsidRDefault="00A36744" w:rsidP="00A36744">
      <w:pPr>
        <w:pStyle w:val="NoSpacing"/>
        <w:jc w:val="both"/>
        <w:rPr>
          <w:rFonts w:ascii="Times New Roman" w:hAnsi="Times New Roman" w:cs="Times New Roman"/>
          <w:bCs/>
          <w:szCs w:val="24"/>
        </w:rPr>
      </w:pPr>
    </w:p>
    <w:p w14:paraId="01CCCB8A" w14:textId="02B0398A" w:rsidR="00AB2F75" w:rsidRPr="00A36744" w:rsidRDefault="00AB2F75" w:rsidP="00A36744">
      <w:pPr>
        <w:pStyle w:val="NoSpacing"/>
        <w:jc w:val="both"/>
        <w:rPr>
          <w:rFonts w:ascii="Times New Roman" w:hAnsi="Times New Roman" w:cs="Times New Roman"/>
          <w:b w:val="0"/>
          <w:i/>
          <w:color w:val="0E101A"/>
          <w:szCs w:val="24"/>
        </w:rPr>
      </w:pPr>
      <w:r w:rsidRPr="00A36744">
        <w:rPr>
          <w:rFonts w:ascii="Times New Roman" w:hAnsi="Times New Roman" w:cs="Times New Roman"/>
          <w:bCs/>
          <w:szCs w:val="24"/>
        </w:rPr>
        <w:lastRenderedPageBreak/>
        <w:t xml:space="preserve">Table 1. </w:t>
      </w:r>
      <w:r w:rsidRPr="00A36744">
        <w:rPr>
          <w:rFonts w:ascii="Times New Roman" w:hAnsi="Times New Roman" w:cs="Times New Roman"/>
          <w:b w:val="0"/>
          <w:i/>
          <w:szCs w:val="24"/>
        </w:rPr>
        <w:t>Distribution of Research Respondents/Key Informants</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2554"/>
        <w:gridCol w:w="4698"/>
      </w:tblGrid>
      <w:tr w:rsidR="00AB2F75" w:rsidRPr="00A36744" w14:paraId="48A39B71" w14:textId="77777777" w:rsidTr="00A36744">
        <w:trPr>
          <w:trHeight w:val="552"/>
        </w:trPr>
        <w:tc>
          <w:tcPr>
            <w:tcW w:w="3348" w:type="dxa"/>
            <w:tcBorders>
              <w:top w:val="single" w:sz="4" w:space="0" w:color="auto"/>
              <w:bottom w:val="single" w:sz="4" w:space="0" w:color="auto"/>
            </w:tcBorders>
          </w:tcPr>
          <w:p w14:paraId="28A92E19" w14:textId="77777777" w:rsidR="00AB2F75" w:rsidRPr="00A36744" w:rsidRDefault="00AB2F75" w:rsidP="001E7A0F">
            <w:pPr>
              <w:jc w:val="both"/>
              <w:rPr>
                <w:b/>
                <w:bCs/>
                <w:sz w:val="24"/>
                <w:szCs w:val="24"/>
              </w:rPr>
            </w:pPr>
            <w:r w:rsidRPr="00A36744">
              <w:rPr>
                <w:b/>
                <w:bCs/>
                <w:sz w:val="24"/>
                <w:szCs w:val="24"/>
              </w:rPr>
              <w:t>Respondent Group</w:t>
            </w:r>
          </w:p>
        </w:tc>
        <w:tc>
          <w:tcPr>
            <w:tcW w:w="2554" w:type="dxa"/>
            <w:tcBorders>
              <w:top w:val="single" w:sz="4" w:space="0" w:color="auto"/>
              <w:bottom w:val="single" w:sz="4" w:space="0" w:color="auto"/>
            </w:tcBorders>
          </w:tcPr>
          <w:p w14:paraId="7D5A3B10" w14:textId="202217E0" w:rsidR="00AB2F75" w:rsidRPr="00A36744" w:rsidRDefault="00AB2F75" w:rsidP="00A36744">
            <w:pPr>
              <w:rPr>
                <w:b/>
                <w:bCs/>
                <w:sz w:val="24"/>
                <w:szCs w:val="24"/>
              </w:rPr>
            </w:pPr>
            <w:r w:rsidRPr="00A36744">
              <w:rPr>
                <w:b/>
                <w:bCs/>
                <w:sz w:val="24"/>
                <w:szCs w:val="24"/>
              </w:rPr>
              <w:t>Number</w:t>
            </w:r>
            <w:r w:rsidR="00A36744" w:rsidRPr="00A36744">
              <w:rPr>
                <w:b/>
                <w:bCs/>
                <w:sz w:val="24"/>
                <w:szCs w:val="24"/>
              </w:rPr>
              <w:t xml:space="preserve"> </w:t>
            </w:r>
            <w:r w:rsidRPr="00A36744">
              <w:rPr>
                <w:b/>
                <w:bCs/>
                <w:sz w:val="24"/>
                <w:szCs w:val="24"/>
              </w:rPr>
              <w:t>of Respondents</w:t>
            </w:r>
          </w:p>
        </w:tc>
        <w:tc>
          <w:tcPr>
            <w:tcW w:w="4698" w:type="dxa"/>
            <w:tcBorders>
              <w:top w:val="single" w:sz="4" w:space="0" w:color="auto"/>
              <w:bottom w:val="single" w:sz="4" w:space="0" w:color="auto"/>
            </w:tcBorders>
          </w:tcPr>
          <w:p w14:paraId="0998DEAF" w14:textId="77777777" w:rsidR="00AB2F75" w:rsidRPr="00A36744" w:rsidRDefault="00AB2F75" w:rsidP="001E7A0F">
            <w:pPr>
              <w:jc w:val="both"/>
              <w:rPr>
                <w:b/>
                <w:bCs/>
                <w:sz w:val="24"/>
                <w:szCs w:val="24"/>
              </w:rPr>
            </w:pPr>
            <w:r w:rsidRPr="00A36744">
              <w:rPr>
                <w:b/>
                <w:bCs/>
                <w:sz w:val="24"/>
                <w:szCs w:val="24"/>
              </w:rPr>
              <w:t>Description</w:t>
            </w:r>
          </w:p>
        </w:tc>
      </w:tr>
      <w:tr w:rsidR="00AB2F75" w:rsidRPr="00A36744" w14:paraId="5A9F96BD" w14:textId="77777777" w:rsidTr="00A36744">
        <w:trPr>
          <w:trHeight w:val="567"/>
        </w:trPr>
        <w:tc>
          <w:tcPr>
            <w:tcW w:w="3348" w:type="dxa"/>
            <w:vMerge w:val="restart"/>
            <w:tcBorders>
              <w:top w:val="single" w:sz="4" w:space="0" w:color="auto"/>
            </w:tcBorders>
          </w:tcPr>
          <w:p w14:paraId="478F1CE9" w14:textId="77777777" w:rsidR="00AB2F75" w:rsidRPr="00A36744" w:rsidRDefault="00AB2F75" w:rsidP="00A36744">
            <w:pPr>
              <w:jc w:val="both"/>
              <w:rPr>
                <w:sz w:val="24"/>
                <w:szCs w:val="24"/>
              </w:rPr>
            </w:pPr>
          </w:p>
          <w:p w14:paraId="5854EED5" w14:textId="77777777" w:rsidR="00AB2F75" w:rsidRPr="00A36744" w:rsidRDefault="00AB2F75" w:rsidP="00A36744">
            <w:pPr>
              <w:jc w:val="both"/>
              <w:rPr>
                <w:sz w:val="24"/>
                <w:szCs w:val="24"/>
              </w:rPr>
            </w:pPr>
            <w:r w:rsidRPr="00A36744">
              <w:rPr>
                <w:sz w:val="24"/>
                <w:szCs w:val="24"/>
              </w:rPr>
              <w:t>Grade 12 GAS</w:t>
            </w:r>
          </w:p>
          <w:p w14:paraId="4D5B5990" w14:textId="77777777" w:rsidR="00AB2F75" w:rsidRPr="00A36744" w:rsidRDefault="00AB2F75" w:rsidP="00A36744">
            <w:pPr>
              <w:jc w:val="both"/>
              <w:rPr>
                <w:sz w:val="24"/>
                <w:szCs w:val="24"/>
              </w:rPr>
            </w:pPr>
          </w:p>
          <w:p w14:paraId="4487D0A3" w14:textId="77777777" w:rsidR="00AB2F75" w:rsidRPr="00A36744" w:rsidRDefault="00AB2F75" w:rsidP="00A36744">
            <w:pPr>
              <w:jc w:val="both"/>
              <w:rPr>
                <w:sz w:val="24"/>
                <w:szCs w:val="24"/>
              </w:rPr>
            </w:pPr>
            <w:r w:rsidRPr="00A36744">
              <w:rPr>
                <w:sz w:val="24"/>
                <w:szCs w:val="24"/>
              </w:rPr>
              <w:t>Grade 12 TVL</w:t>
            </w:r>
          </w:p>
          <w:p w14:paraId="295BE990" w14:textId="77777777" w:rsidR="00AB2F75" w:rsidRPr="00A36744" w:rsidRDefault="00AB2F75" w:rsidP="00A36744">
            <w:pPr>
              <w:jc w:val="both"/>
              <w:rPr>
                <w:sz w:val="24"/>
                <w:szCs w:val="24"/>
              </w:rPr>
            </w:pPr>
          </w:p>
          <w:p w14:paraId="461C05D0" w14:textId="77777777" w:rsidR="00AB2F75" w:rsidRPr="00A36744" w:rsidRDefault="00AB2F75" w:rsidP="00A36744">
            <w:pPr>
              <w:jc w:val="both"/>
              <w:rPr>
                <w:sz w:val="24"/>
                <w:szCs w:val="24"/>
              </w:rPr>
            </w:pPr>
            <w:r w:rsidRPr="00A36744">
              <w:rPr>
                <w:sz w:val="24"/>
                <w:szCs w:val="24"/>
              </w:rPr>
              <w:t>Grade 11 Academic</w:t>
            </w:r>
          </w:p>
          <w:p w14:paraId="3C17E7DC" w14:textId="77777777" w:rsidR="00AB2F75" w:rsidRPr="00A36744" w:rsidRDefault="00AB2F75" w:rsidP="00A36744">
            <w:pPr>
              <w:jc w:val="both"/>
              <w:rPr>
                <w:sz w:val="24"/>
                <w:szCs w:val="24"/>
              </w:rPr>
            </w:pPr>
          </w:p>
          <w:p w14:paraId="7C26C0F4" w14:textId="77777777" w:rsidR="00AB2F75" w:rsidRPr="00A36744" w:rsidRDefault="00AB2F75" w:rsidP="00A36744">
            <w:pPr>
              <w:jc w:val="both"/>
              <w:rPr>
                <w:sz w:val="24"/>
                <w:szCs w:val="24"/>
              </w:rPr>
            </w:pPr>
            <w:r w:rsidRPr="00A36744">
              <w:rPr>
                <w:sz w:val="24"/>
                <w:szCs w:val="24"/>
              </w:rPr>
              <w:t xml:space="preserve">Grade 11 </w:t>
            </w:r>
            <w:proofErr w:type="spellStart"/>
            <w:r w:rsidRPr="00A36744">
              <w:rPr>
                <w:sz w:val="24"/>
                <w:szCs w:val="24"/>
              </w:rPr>
              <w:t>TechPro</w:t>
            </w:r>
            <w:proofErr w:type="spellEnd"/>
          </w:p>
        </w:tc>
        <w:tc>
          <w:tcPr>
            <w:tcW w:w="2554" w:type="dxa"/>
            <w:tcBorders>
              <w:top w:val="single" w:sz="4" w:space="0" w:color="auto"/>
            </w:tcBorders>
          </w:tcPr>
          <w:p w14:paraId="75C54F44" w14:textId="77777777" w:rsidR="00AB2F75" w:rsidRPr="00A36744" w:rsidRDefault="00AB2F75" w:rsidP="00A36744">
            <w:pPr>
              <w:jc w:val="both"/>
              <w:rPr>
                <w:sz w:val="24"/>
                <w:szCs w:val="24"/>
              </w:rPr>
            </w:pPr>
          </w:p>
          <w:p w14:paraId="2D7EE302" w14:textId="77777777" w:rsidR="00AB2F75" w:rsidRPr="00A36744" w:rsidRDefault="00AB2F75" w:rsidP="00A36744">
            <w:pPr>
              <w:jc w:val="both"/>
              <w:rPr>
                <w:sz w:val="24"/>
                <w:szCs w:val="24"/>
              </w:rPr>
            </w:pPr>
            <w:r w:rsidRPr="00A36744">
              <w:rPr>
                <w:sz w:val="24"/>
                <w:szCs w:val="24"/>
              </w:rPr>
              <w:t>16</w:t>
            </w:r>
          </w:p>
        </w:tc>
        <w:tc>
          <w:tcPr>
            <w:tcW w:w="4698" w:type="dxa"/>
            <w:vMerge w:val="restart"/>
            <w:tcBorders>
              <w:top w:val="single" w:sz="4" w:space="0" w:color="auto"/>
            </w:tcBorders>
          </w:tcPr>
          <w:p w14:paraId="77D78E94" w14:textId="77777777" w:rsidR="00AB2F75" w:rsidRPr="00A36744" w:rsidRDefault="00AB2F75" w:rsidP="00A36744">
            <w:pPr>
              <w:jc w:val="both"/>
              <w:rPr>
                <w:sz w:val="24"/>
                <w:szCs w:val="24"/>
              </w:rPr>
            </w:pPr>
          </w:p>
          <w:p w14:paraId="2385AF37" w14:textId="77777777" w:rsidR="00AB2F75" w:rsidRPr="00A36744" w:rsidRDefault="00AB2F75" w:rsidP="00A36744">
            <w:pPr>
              <w:jc w:val="both"/>
              <w:rPr>
                <w:sz w:val="24"/>
                <w:szCs w:val="24"/>
              </w:rPr>
            </w:pPr>
            <w:r w:rsidRPr="00A36744">
              <w:rPr>
                <w:sz w:val="24"/>
                <w:szCs w:val="24"/>
              </w:rPr>
              <w:t xml:space="preserve">Enrolled Senior High School students for School Year 2025–2026, classified under </w:t>
            </w:r>
            <w:r w:rsidRPr="00A36744">
              <w:rPr>
                <w:rStyle w:val="Strong"/>
                <w:b w:val="0"/>
                <w:color w:val="000000"/>
                <w:sz w:val="24"/>
                <w:szCs w:val="24"/>
              </w:rPr>
              <w:t>Frustration or Instructional Level</w:t>
            </w:r>
            <w:r w:rsidRPr="00A36744">
              <w:rPr>
                <w:sz w:val="24"/>
                <w:szCs w:val="24"/>
              </w:rPr>
              <w:t xml:space="preserve"> in English based on Phil-IRI results and school assessments.</w:t>
            </w:r>
          </w:p>
        </w:tc>
      </w:tr>
      <w:tr w:rsidR="00AB2F75" w:rsidRPr="00A36744" w14:paraId="5D47CB40" w14:textId="77777777" w:rsidTr="00A36744">
        <w:trPr>
          <w:trHeight w:val="267"/>
        </w:trPr>
        <w:tc>
          <w:tcPr>
            <w:tcW w:w="3348" w:type="dxa"/>
            <w:vMerge/>
          </w:tcPr>
          <w:p w14:paraId="3766AE9F" w14:textId="77777777" w:rsidR="00AB2F75" w:rsidRPr="00A36744" w:rsidRDefault="00AB2F75" w:rsidP="00A36744">
            <w:pPr>
              <w:jc w:val="both"/>
              <w:rPr>
                <w:b/>
                <w:bCs/>
                <w:sz w:val="24"/>
                <w:szCs w:val="24"/>
              </w:rPr>
            </w:pPr>
          </w:p>
        </w:tc>
        <w:tc>
          <w:tcPr>
            <w:tcW w:w="2554" w:type="dxa"/>
          </w:tcPr>
          <w:p w14:paraId="7945DB0E" w14:textId="77777777" w:rsidR="00AB2F75" w:rsidRPr="00A36744" w:rsidRDefault="00AB2F75" w:rsidP="00A36744">
            <w:pPr>
              <w:jc w:val="both"/>
              <w:rPr>
                <w:sz w:val="24"/>
                <w:szCs w:val="24"/>
              </w:rPr>
            </w:pPr>
          </w:p>
        </w:tc>
        <w:tc>
          <w:tcPr>
            <w:tcW w:w="4698" w:type="dxa"/>
            <w:vMerge/>
          </w:tcPr>
          <w:p w14:paraId="07F1AB5D" w14:textId="77777777" w:rsidR="00AB2F75" w:rsidRPr="00A36744" w:rsidRDefault="00AB2F75" w:rsidP="00A36744">
            <w:pPr>
              <w:jc w:val="both"/>
              <w:rPr>
                <w:b/>
                <w:bCs/>
                <w:sz w:val="24"/>
                <w:szCs w:val="24"/>
              </w:rPr>
            </w:pPr>
          </w:p>
        </w:tc>
      </w:tr>
      <w:tr w:rsidR="00AB2F75" w:rsidRPr="00A36744" w14:paraId="12780416" w14:textId="77777777" w:rsidTr="00A36744">
        <w:trPr>
          <w:trHeight w:val="1518"/>
        </w:trPr>
        <w:tc>
          <w:tcPr>
            <w:tcW w:w="3348" w:type="dxa"/>
            <w:vMerge/>
          </w:tcPr>
          <w:p w14:paraId="264D467F" w14:textId="77777777" w:rsidR="00AB2F75" w:rsidRPr="00A36744" w:rsidRDefault="00AB2F75" w:rsidP="00A36744">
            <w:pPr>
              <w:jc w:val="both"/>
              <w:rPr>
                <w:b/>
                <w:bCs/>
                <w:sz w:val="24"/>
                <w:szCs w:val="24"/>
              </w:rPr>
            </w:pPr>
          </w:p>
        </w:tc>
        <w:tc>
          <w:tcPr>
            <w:tcW w:w="2554" w:type="dxa"/>
          </w:tcPr>
          <w:p w14:paraId="7D962D5B" w14:textId="77777777" w:rsidR="00AB2F75" w:rsidRPr="00A36744" w:rsidRDefault="00AB2F75" w:rsidP="00A36744">
            <w:pPr>
              <w:jc w:val="both"/>
              <w:rPr>
                <w:sz w:val="24"/>
                <w:szCs w:val="24"/>
              </w:rPr>
            </w:pPr>
            <w:r w:rsidRPr="00A36744">
              <w:rPr>
                <w:sz w:val="24"/>
                <w:szCs w:val="24"/>
              </w:rPr>
              <w:t>21</w:t>
            </w:r>
          </w:p>
          <w:p w14:paraId="0556F73F" w14:textId="77777777" w:rsidR="00AB2F75" w:rsidRPr="00A36744" w:rsidRDefault="00AB2F75" w:rsidP="00A36744">
            <w:pPr>
              <w:jc w:val="both"/>
              <w:rPr>
                <w:bCs/>
                <w:sz w:val="24"/>
                <w:szCs w:val="24"/>
              </w:rPr>
            </w:pPr>
          </w:p>
          <w:p w14:paraId="7457D0AC" w14:textId="77777777" w:rsidR="00AB2F75" w:rsidRPr="00A36744" w:rsidRDefault="00AB2F75" w:rsidP="00A36744">
            <w:pPr>
              <w:jc w:val="both"/>
              <w:rPr>
                <w:sz w:val="24"/>
                <w:szCs w:val="24"/>
              </w:rPr>
            </w:pPr>
            <w:r w:rsidRPr="00A36744">
              <w:rPr>
                <w:sz w:val="24"/>
                <w:szCs w:val="24"/>
              </w:rPr>
              <w:t>21</w:t>
            </w:r>
          </w:p>
          <w:p w14:paraId="67ED5DCE" w14:textId="77777777" w:rsidR="00AB2F75" w:rsidRPr="00A36744" w:rsidRDefault="00AB2F75" w:rsidP="00A36744">
            <w:pPr>
              <w:jc w:val="both"/>
              <w:rPr>
                <w:bCs/>
                <w:sz w:val="24"/>
                <w:szCs w:val="24"/>
              </w:rPr>
            </w:pPr>
          </w:p>
          <w:p w14:paraId="1834837A" w14:textId="77777777" w:rsidR="00AB2F75" w:rsidRPr="00A36744" w:rsidRDefault="00AB2F75" w:rsidP="00A36744">
            <w:pPr>
              <w:jc w:val="both"/>
              <w:rPr>
                <w:sz w:val="24"/>
                <w:szCs w:val="24"/>
              </w:rPr>
            </w:pPr>
            <w:r w:rsidRPr="00A36744">
              <w:rPr>
                <w:sz w:val="24"/>
                <w:szCs w:val="24"/>
              </w:rPr>
              <w:t>19</w:t>
            </w:r>
          </w:p>
        </w:tc>
        <w:tc>
          <w:tcPr>
            <w:tcW w:w="4698" w:type="dxa"/>
            <w:vMerge/>
          </w:tcPr>
          <w:p w14:paraId="31A4986B" w14:textId="77777777" w:rsidR="00AB2F75" w:rsidRPr="00A36744" w:rsidRDefault="00AB2F75" w:rsidP="00A36744">
            <w:pPr>
              <w:jc w:val="both"/>
              <w:rPr>
                <w:b/>
                <w:bCs/>
                <w:sz w:val="24"/>
                <w:szCs w:val="24"/>
              </w:rPr>
            </w:pPr>
          </w:p>
        </w:tc>
      </w:tr>
      <w:tr w:rsidR="00AB2F75" w:rsidRPr="00A36744" w14:paraId="772345D8" w14:textId="77777777" w:rsidTr="00A36744">
        <w:trPr>
          <w:trHeight w:val="267"/>
        </w:trPr>
        <w:tc>
          <w:tcPr>
            <w:tcW w:w="3348" w:type="dxa"/>
            <w:tcBorders>
              <w:bottom w:val="single" w:sz="4" w:space="0" w:color="auto"/>
            </w:tcBorders>
          </w:tcPr>
          <w:p w14:paraId="214170D9" w14:textId="77777777" w:rsidR="00AB2F75" w:rsidRPr="00A36744" w:rsidRDefault="00AB2F75" w:rsidP="00A36744">
            <w:pPr>
              <w:jc w:val="both"/>
              <w:rPr>
                <w:b/>
                <w:bCs/>
                <w:sz w:val="24"/>
                <w:szCs w:val="24"/>
              </w:rPr>
            </w:pPr>
            <w:r w:rsidRPr="00A36744">
              <w:rPr>
                <w:b/>
                <w:bCs/>
                <w:sz w:val="24"/>
                <w:szCs w:val="24"/>
              </w:rPr>
              <w:t>Total</w:t>
            </w:r>
          </w:p>
        </w:tc>
        <w:tc>
          <w:tcPr>
            <w:tcW w:w="2554" w:type="dxa"/>
            <w:tcBorders>
              <w:bottom w:val="single" w:sz="4" w:space="0" w:color="auto"/>
            </w:tcBorders>
          </w:tcPr>
          <w:p w14:paraId="6692F8CA" w14:textId="77777777" w:rsidR="00AB2F75" w:rsidRPr="00A36744" w:rsidRDefault="00AB2F75" w:rsidP="00A36744">
            <w:pPr>
              <w:jc w:val="both"/>
              <w:rPr>
                <w:b/>
                <w:sz w:val="24"/>
                <w:szCs w:val="24"/>
              </w:rPr>
            </w:pPr>
            <w:r w:rsidRPr="00A36744">
              <w:rPr>
                <w:b/>
                <w:sz w:val="24"/>
                <w:szCs w:val="24"/>
              </w:rPr>
              <w:t>77</w:t>
            </w:r>
          </w:p>
        </w:tc>
        <w:tc>
          <w:tcPr>
            <w:tcW w:w="4698" w:type="dxa"/>
            <w:tcBorders>
              <w:bottom w:val="single" w:sz="4" w:space="0" w:color="auto"/>
            </w:tcBorders>
          </w:tcPr>
          <w:p w14:paraId="2F5F53EC" w14:textId="77777777" w:rsidR="00AB2F75" w:rsidRPr="00A36744" w:rsidRDefault="00AB2F75" w:rsidP="00A36744">
            <w:pPr>
              <w:jc w:val="both"/>
              <w:rPr>
                <w:b/>
                <w:bCs/>
                <w:sz w:val="24"/>
                <w:szCs w:val="24"/>
              </w:rPr>
            </w:pPr>
          </w:p>
        </w:tc>
      </w:tr>
    </w:tbl>
    <w:p w14:paraId="41F609CD" w14:textId="77777777" w:rsidR="00A36744" w:rsidRPr="00A36744" w:rsidRDefault="00A36744" w:rsidP="001E7A0F">
      <w:pPr>
        <w:pStyle w:val="Heading2"/>
        <w:numPr>
          <w:ilvl w:val="0"/>
          <w:numId w:val="0"/>
        </w:numPr>
        <w:spacing w:before="0" w:line="240" w:lineRule="auto"/>
        <w:jc w:val="both"/>
        <w:rPr>
          <w:rFonts w:ascii="Times New Roman" w:hAnsi="Times New Roman"/>
          <w:sz w:val="24"/>
        </w:rPr>
      </w:pPr>
    </w:p>
    <w:p w14:paraId="4554D55F" w14:textId="67DA6F8B" w:rsidR="00AB2F75" w:rsidRPr="00A36744" w:rsidRDefault="00AB2F75" w:rsidP="001E7A0F">
      <w:pPr>
        <w:pStyle w:val="Heading2"/>
        <w:numPr>
          <w:ilvl w:val="0"/>
          <w:numId w:val="0"/>
        </w:numPr>
        <w:spacing w:before="0" w:line="240" w:lineRule="auto"/>
        <w:jc w:val="both"/>
        <w:rPr>
          <w:rFonts w:ascii="Times New Roman" w:hAnsi="Times New Roman"/>
          <w:sz w:val="24"/>
        </w:rPr>
      </w:pPr>
      <w:r w:rsidRPr="00A36744">
        <w:rPr>
          <w:rFonts w:ascii="Times New Roman" w:hAnsi="Times New Roman"/>
          <w:sz w:val="24"/>
        </w:rPr>
        <w:t>Research Instrument</w:t>
      </w:r>
    </w:p>
    <w:p w14:paraId="5C395625" w14:textId="77777777" w:rsidR="001E7A0F" w:rsidRPr="00A36744" w:rsidRDefault="001E7A0F" w:rsidP="001E7A0F">
      <w:pPr>
        <w:pStyle w:val="Heading2"/>
        <w:numPr>
          <w:ilvl w:val="0"/>
          <w:numId w:val="0"/>
        </w:numPr>
        <w:spacing w:before="0" w:line="240" w:lineRule="auto"/>
        <w:jc w:val="both"/>
        <w:rPr>
          <w:rFonts w:ascii="Times New Roman" w:hAnsi="Times New Roman"/>
          <w:b w:val="0"/>
          <w:color w:val="000000"/>
          <w:sz w:val="24"/>
          <w:lang w:val="en-PH" w:eastAsia="en-PH"/>
        </w:rPr>
      </w:pPr>
      <w:bookmarkStart w:id="8" w:name="_Hlk231358262"/>
    </w:p>
    <w:p w14:paraId="39F19B84" w14:textId="77777777" w:rsidR="001E7A0F" w:rsidRPr="00A36744" w:rsidRDefault="00AB2F75" w:rsidP="001E7A0F">
      <w:pPr>
        <w:pStyle w:val="Heading2"/>
        <w:numPr>
          <w:ilvl w:val="0"/>
          <w:numId w:val="0"/>
        </w:numPr>
        <w:spacing w:before="0" w:line="240" w:lineRule="auto"/>
        <w:jc w:val="both"/>
        <w:rPr>
          <w:rFonts w:ascii="Times New Roman" w:hAnsi="Times New Roman"/>
          <w:b w:val="0"/>
          <w:color w:val="000000"/>
          <w:sz w:val="24"/>
          <w:lang w:val="en-PH" w:eastAsia="en-PH"/>
        </w:rPr>
      </w:pPr>
      <w:r w:rsidRPr="00A36744">
        <w:rPr>
          <w:rFonts w:ascii="Times New Roman" w:hAnsi="Times New Roman"/>
          <w:b w:val="0"/>
          <w:color w:val="000000"/>
          <w:sz w:val="24"/>
          <w:lang w:val="en-PH" w:eastAsia="en-PH"/>
        </w:rPr>
        <w:t xml:space="preserve">This study utilized a researcher-made questionnaire as the primary instrument for data gathering, specifically designed to determine the relationship between digital distractions and English language learning engagement among students at the frustration level in </w:t>
      </w:r>
      <w:proofErr w:type="spellStart"/>
      <w:r w:rsidRPr="00A36744">
        <w:rPr>
          <w:rFonts w:ascii="Times New Roman" w:hAnsi="Times New Roman"/>
          <w:b w:val="0"/>
          <w:color w:val="000000"/>
          <w:sz w:val="24"/>
          <w:lang w:val="en-PH" w:eastAsia="en-PH"/>
        </w:rPr>
        <w:t>Tidman</w:t>
      </w:r>
      <w:proofErr w:type="spellEnd"/>
      <w:r w:rsidRPr="00A36744">
        <w:rPr>
          <w:rFonts w:ascii="Times New Roman" w:hAnsi="Times New Roman"/>
          <w:b w:val="0"/>
          <w:color w:val="000000"/>
          <w:sz w:val="24"/>
          <w:lang w:val="en-PH" w:eastAsia="en-PH"/>
        </w:rPr>
        <w:t xml:space="preserve"> National High School. The development of the instrument was systematically guided by the specific objectives of the study, related literature and studies, as well as established concepts in English language learning and educational psychology. To ensure that the tool would yield the necessary data for statistical treatment, close-ended items were employed throughout the questionnaire. Every item was carefully constructed to ensure clarity, precision, and direct alignment with the variables under investigation, ensuring that the data gathered would accurately reflect the respondents’ actual experiences, behaviors, and levels of engagement.</w:t>
      </w:r>
    </w:p>
    <w:p w14:paraId="4D50387C" w14:textId="77777777" w:rsidR="001E7A0F" w:rsidRPr="00A36744" w:rsidRDefault="001E7A0F" w:rsidP="001E7A0F">
      <w:pPr>
        <w:pStyle w:val="Heading2"/>
        <w:numPr>
          <w:ilvl w:val="0"/>
          <w:numId w:val="0"/>
        </w:numPr>
        <w:spacing w:before="0" w:line="240" w:lineRule="auto"/>
        <w:jc w:val="both"/>
        <w:rPr>
          <w:rFonts w:ascii="Times New Roman" w:hAnsi="Times New Roman"/>
          <w:b w:val="0"/>
          <w:color w:val="000000"/>
          <w:sz w:val="24"/>
          <w:lang w:val="en-PH" w:eastAsia="en-PH"/>
        </w:rPr>
      </w:pPr>
    </w:p>
    <w:p w14:paraId="77CC09F0" w14:textId="04E7D7D8" w:rsidR="00AB2F75" w:rsidRPr="00A36744" w:rsidRDefault="00AB2F75" w:rsidP="001E7A0F">
      <w:pPr>
        <w:pStyle w:val="Heading2"/>
        <w:numPr>
          <w:ilvl w:val="0"/>
          <w:numId w:val="0"/>
        </w:numPr>
        <w:spacing w:before="0" w:line="240" w:lineRule="auto"/>
        <w:jc w:val="both"/>
        <w:rPr>
          <w:rFonts w:ascii="Times New Roman" w:hAnsi="Times New Roman"/>
          <w:b w:val="0"/>
          <w:color w:val="000000"/>
          <w:sz w:val="24"/>
          <w:lang w:val="en-PH" w:eastAsia="en-PH"/>
        </w:rPr>
      </w:pPr>
      <w:r w:rsidRPr="00A36744">
        <w:rPr>
          <w:rFonts w:ascii="Times New Roman" w:hAnsi="Times New Roman"/>
          <w:b w:val="0"/>
          <w:color w:val="000000"/>
          <w:sz w:val="24"/>
          <w:lang w:val="en-PH" w:eastAsia="en-PH"/>
        </w:rPr>
        <w:t>The questionnaire was composed of five major sections, each addressing specific variables and indicators of the study. The first section focused on assessing the level of digital distractions encountered by the students, covering indicators such as frequency of social media notifications, daily duration of recreational screen time, media multitasking behaviors, perceived pressure to remain constantly available online, and the types of digital content consumed. The second section measured behavioral engagement in English language learning, evaluating aspects such as class participation, level of involvement in activities, and adherence to learning tasks. The third section evaluated cognitive engagement, including indicators such as attention span, mental effort exerted, and the use of learning strategies during English lessons and activities. The fourth section assessed emotional engagement, determining the students’ interest, motivation, enjoyment, and overall emotional responses toward learning the English language. Finally, the fifth section identified specific interferences and challenges in sustaining focus and engagement in English language learning caused or influenced by digital distractions.</w:t>
      </w:r>
    </w:p>
    <w:p w14:paraId="53E0340B" w14:textId="77777777" w:rsidR="001E7A0F" w:rsidRPr="00A36744" w:rsidRDefault="001E7A0F" w:rsidP="001E7A0F">
      <w:pPr>
        <w:pStyle w:val="Heading2"/>
        <w:numPr>
          <w:ilvl w:val="0"/>
          <w:numId w:val="0"/>
        </w:numPr>
        <w:spacing w:before="0" w:line="240" w:lineRule="auto"/>
        <w:jc w:val="both"/>
        <w:rPr>
          <w:rFonts w:ascii="Times New Roman" w:hAnsi="Times New Roman"/>
          <w:b w:val="0"/>
          <w:color w:val="000000"/>
          <w:sz w:val="24"/>
          <w:lang w:val="en-PH" w:eastAsia="en-PH"/>
        </w:rPr>
      </w:pPr>
    </w:p>
    <w:p w14:paraId="69A637F8" w14:textId="1993BDAC" w:rsidR="00AB2F75" w:rsidRPr="00A36744" w:rsidRDefault="00AB2F75" w:rsidP="001E7A0F">
      <w:pPr>
        <w:pStyle w:val="Heading2"/>
        <w:numPr>
          <w:ilvl w:val="0"/>
          <w:numId w:val="0"/>
        </w:numPr>
        <w:spacing w:before="0" w:line="240" w:lineRule="auto"/>
        <w:jc w:val="both"/>
        <w:rPr>
          <w:rFonts w:ascii="Times New Roman" w:hAnsi="Times New Roman"/>
          <w:b w:val="0"/>
          <w:color w:val="000000"/>
          <w:sz w:val="24"/>
          <w:lang w:val="en-PH" w:eastAsia="en-PH"/>
        </w:rPr>
      </w:pPr>
      <w:r w:rsidRPr="00A36744">
        <w:rPr>
          <w:rFonts w:ascii="Times New Roman" w:hAnsi="Times New Roman"/>
          <w:b w:val="0"/>
          <w:color w:val="000000"/>
          <w:sz w:val="24"/>
          <w:lang w:val="en-PH" w:eastAsia="en-PH"/>
        </w:rPr>
        <w:t xml:space="preserve">To establish the validity of the instrument, particularly its face and content validity, the questionnaire underwent a rigorous validation process reviewed by selected experts. The validators were composed of professional research experts and seasoned English teachers, chosen based on strict inclusion criteria. </w:t>
      </w:r>
      <w:r w:rsidRPr="00A36744">
        <w:rPr>
          <w:rFonts w:ascii="Times New Roman" w:hAnsi="Times New Roman"/>
          <w:b w:val="0"/>
          <w:sz w:val="24"/>
        </w:rPr>
        <w:t>They had experience in research and English teaching, knowledge in questionnaire design and validation, and involvement in assessment, curriculum development, and language instruction</w:t>
      </w:r>
      <w:r w:rsidRPr="00A36744">
        <w:rPr>
          <w:rFonts w:ascii="Times New Roman" w:hAnsi="Times New Roman"/>
          <w:b w:val="0"/>
          <w:color w:val="000000"/>
          <w:sz w:val="24"/>
          <w:lang w:val="en-PH" w:eastAsia="en-PH"/>
        </w:rPr>
        <w:t>. During the validation, the experts thoroughly examined the instrument regarding the clarity of instructions, relevance and suitability of items, appropriateness of language used, logical organization of content, and alignment with the study’s objectives. Several comments and suggestions were raised and subsequently incorporated to enhance the quality of the tool. These included revising ambiguous statements, simplifying complex terms to suit the respondents’ level, improving sentence construction for better understanding, reorganizing the sequence of items for better coherence, and refining specific indicators to ensure that every item directly and accurately measured the intended variables. These improvements ensured that the instrument was valid, accurate, and suitable for the target respondents.</w:t>
      </w:r>
    </w:p>
    <w:p w14:paraId="44DFED18" w14:textId="77777777" w:rsidR="001E7A0F" w:rsidRPr="00A36744" w:rsidRDefault="001E7A0F" w:rsidP="001E7A0F">
      <w:pPr>
        <w:pStyle w:val="Heading2"/>
        <w:numPr>
          <w:ilvl w:val="0"/>
          <w:numId w:val="0"/>
        </w:numPr>
        <w:spacing w:before="0" w:line="240" w:lineRule="auto"/>
        <w:jc w:val="both"/>
        <w:rPr>
          <w:rFonts w:ascii="Times New Roman" w:hAnsi="Times New Roman"/>
          <w:b w:val="0"/>
          <w:color w:val="000000"/>
          <w:sz w:val="24"/>
          <w:lang w:val="en-PH" w:eastAsia="en-PH"/>
        </w:rPr>
      </w:pPr>
    </w:p>
    <w:p w14:paraId="28BE01A2" w14:textId="5B396B8D" w:rsidR="00AB2F75" w:rsidRPr="00A36744" w:rsidRDefault="00AB2F75" w:rsidP="001E7A0F">
      <w:pPr>
        <w:pStyle w:val="Heading2"/>
        <w:numPr>
          <w:ilvl w:val="0"/>
          <w:numId w:val="0"/>
        </w:numPr>
        <w:spacing w:before="0" w:line="240" w:lineRule="auto"/>
        <w:jc w:val="both"/>
        <w:rPr>
          <w:rFonts w:ascii="Times New Roman" w:hAnsi="Times New Roman"/>
          <w:b w:val="0"/>
          <w:color w:val="000000"/>
          <w:sz w:val="24"/>
          <w:lang w:val="en-PH" w:eastAsia="en-PH"/>
        </w:rPr>
      </w:pPr>
      <w:r w:rsidRPr="00A36744">
        <w:rPr>
          <w:rFonts w:ascii="Times New Roman" w:hAnsi="Times New Roman"/>
          <w:b w:val="0"/>
          <w:color w:val="000000"/>
          <w:sz w:val="24"/>
          <w:lang w:val="en-PH" w:eastAsia="en-PH"/>
        </w:rPr>
        <w:t xml:space="preserve">For the response system, the instrument utilized a five-point Likert scale, described textually according to the nature of the variable being measured. For the section on digital distractions, the scale ranged from “Never” to “Always”, which was appropriate to determine the frequency and extent of the students’ exposure to digital </w:t>
      </w:r>
      <w:r w:rsidRPr="00A36744">
        <w:rPr>
          <w:rFonts w:ascii="Times New Roman" w:hAnsi="Times New Roman"/>
          <w:b w:val="0"/>
          <w:color w:val="000000"/>
          <w:sz w:val="24"/>
          <w:lang w:val="en-PH" w:eastAsia="en-PH"/>
        </w:rPr>
        <w:lastRenderedPageBreak/>
        <w:t>interruptions. For English language learning engagement, the scale ranged from “Not Engaged” to “Highly Engaged”, allowing the measurement of the degree of behavioral, cognitive, and emotional involvement in learning. Meanwhile, for the section regarding interferences in learning, the scale ranged from “Not Influenced” to “Strongly Influenced”, suitable for assessing the students’ perceptions regarding the impact of digital distractions on their academic focus. This scaling method was deemed appropriate as it systematically quantified perceptions and behaviors, making the data suitable for statistical analysis.</w:t>
      </w:r>
    </w:p>
    <w:p w14:paraId="1961A3AB" w14:textId="77777777" w:rsidR="001E7A0F" w:rsidRPr="00A36744" w:rsidRDefault="001E7A0F" w:rsidP="001E7A0F">
      <w:pPr>
        <w:pStyle w:val="Heading2"/>
        <w:numPr>
          <w:ilvl w:val="0"/>
          <w:numId w:val="0"/>
        </w:numPr>
        <w:spacing w:before="0" w:line="240" w:lineRule="auto"/>
        <w:jc w:val="both"/>
        <w:rPr>
          <w:rFonts w:ascii="Times New Roman" w:hAnsi="Times New Roman"/>
          <w:b w:val="0"/>
          <w:color w:val="000000"/>
          <w:sz w:val="24"/>
          <w:lang w:val="en-PH" w:eastAsia="en-PH"/>
        </w:rPr>
      </w:pPr>
    </w:p>
    <w:p w14:paraId="1C5163D8" w14:textId="5D9788A2" w:rsidR="00AB2F75" w:rsidRPr="00A36744" w:rsidRDefault="00AB2F75" w:rsidP="001E7A0F">
      <w:pPr>
        <w:pStyle w:val="Heading2"/>
        <w:numPr>
          <w:ilvl w:val="0"/>
          <w:numId w:val="0"/>
        </w:numPr>
        <w:spacing w:before="0" w:line="240" w:lineRule="auto"/>
        <w:jc w:val="both"/>
        <w:rPr>
          <w:rFonts w:ascii="Times New Roman" w:hAnsi="Times New Roman"/>
          <w:b w:val="0"/>
          <w:color w:val="000000"/>
          <w:sz w:val="24"/>
          <w:lang w:val="en-PH" w:eastAsia="en-PH"/>
        </w:rPr>
      </w:pPr>
      <w:r w:rsidRPr="00A36744">
        <w:rPr>
          <w:rFonts w:ascii="Times New Roman" w:hAnsi="Times New Roman"/>
          <w:b w:val="0"/>
          <w:color w:val="000000"/>
          <w:sz w:val="24"/>
          <w:lang w:val="en-PH" w:eastAsia="en-PH"/>
        </w:rPr>
        <w:t xml:space="preserve">Following the validation and revision, the improved questionnaire was subjected to pilot testing to determine its reliability and internal consistency. This phase was conducted at </w:t>
      </w:r>
      <w:proofErr w:type="spellStart"/>
      <w:r w:rsidRPr="00A36744">
        <w:rPr>
          <w:rFonts w:ascii="Times New Roman" w:hAnsi="Times New Roman"/>
          <w:b w:val="0"/>
          <w:color w:val="000000"/>
          <w:sz w:val="24"/>
          <w:lang w:val="en-PH" w:eastAsia="en-PH"/>
        </w:rPr>
        <w:t>Bucto</w:t>
      </w:r>
      <w:proofErr w:type="spellEnd"/>
      <w:r w:rsidRPr="00A36744">
        <w:rPr>
          <w:rFonts w:ascii="Times New Roman" w:hAnsi="Times New Roman"/>
          <w:b w:val="0"/>
          <w:color w:val="000000"/>
          <w:sz w:val="24"/>
          <w:lang w:val="en-PH" w:eastAsia="en-PH"/>
        </w:rPr>
        <w:t xml:space="preserve"> National High School among students who possessed characteristics </w:t>
      </w:r>
      <w:proofErr w:type="gramStart"/>
      <w:r w:rsidRPr="00A36744">
        <w:rPr>
          <w:rFonts w:ascii="Times New Roman" w:hAnsi="Times New Roman"/>
          <w:b w:val="0"/>
          <w:color w:val="000000"/>
          <w:sz w:val="24"/>
          <w:lang w:val="en-PH" w:eastAsia="en-PH"/>
        </w:rPr>
        <w:t>similar to</w:t>
      </w:r>
      <w:proofErr w:type="gramEnd"/>
      <w:r w:rsidRPr="00A36744">
        <w:rPr>
          <w:rFonts w:ascii="Times New Roman" w:hAnsi="Times New Roman"/>
          <w:b w:val="0"/>
          <w:color w:val="000000"/>
          <w:sz w:val="24"/>
          <w:lang w:val="en-PH" w:eastAsia="en-PH"/>
        </w:rPr>
        <w:t xml:space="preserve"> the actual respondents but were not part of the final sample to avoid bias. The primary purpose was to evaluate the instrument’s clarity, comprehensibility, and whether the items were interpreted correctly by the respondents. To measure reliability, Cronbach’s Alpha coefficient was computed. The results of the pilot testing revealed that the questionnaire obtained an acceptable and high reliability coefficient, signifying that the instrument was consistent, stable, and capable of yielding similar results upon repeated use. Based on the feedback and results obtained during this stage, minor refinements were made to further enhance the tool before its actual administration.</w:t>
      </w:r>
    </w:p>
    <w:p w14:paraId="4967757C" w14:textId="77777777" w:rsidR="001E7A0F" w:rsidRPr="00A36744" w:rsidRDefault="001E7A0F" w:rsidP="001E7A0F">
      <w:pPr>
        <w:pStyle w:val="Heading2"/>
        <w:numPr>
          <w:ilvl w:val="0"/>
          <w:numId w:val="0"/>
        </w:numPr>
        <w:spacing w:before="0" w:line="240" w:lineRule="auto"/>
        <w:jc w:val="both"/>
        <w:rPr>
          <w:rFonts w:ascii="Times New Roman" w:hAnsi="Times New Roman"/>
          <w:b w:val="0"/>
          <w:color w:val="000000"/>
          <w:sz w:val="24"/>
          <w:lang w:val="en-PH" w:eastAsia="en-PH"/>
        </w:rPr>
      </w:pPr>
    </w:p>
    <w:p w14:paraId="79700D96" w14:textId="51D0916A" w:rsidR="00AB2F75" w:rsidRPr="00A36744" w:rsidRDefault="00AB2F75" w:rsidP="001E7A0F">
      <w:pPr>
        <w:pStyle w:val="Heading2"/>
        <w:numPr>
          <w:ilvl w:val="0"/>
          <w:numId w:val="0"/>
        </w:numPr>
        <w:spacing w:before="0" w:line="240" w:lineRule="auto"/>
        <w:jc w:val="both"/>
        <w:rPr>
          <w:rFonts w:ascii="Times New Roman" w:hAnsi="Times New Roman"/>
          <w:b w:val="0"/>
          <w:color w:val="000000"/>
          <w:sz w:val="24"/>
          <w:lang w:val="en-PH" w:eastAsia="en-PH"/>
        </w:rPr>
      </w:pPr>
      <w:r w:rsidRPr="00A36744">
        <w:rPr>
          <w:rFonts w:ascii="Times New Roman" w:hAnsi="Times New Roman"/>
          <w:b w:val="0"/>
          <w:color w:val="000000"/>
          <w:sz w:val="24"/>
          <w:lang w:val="en-PH" w:eastAsia="en-PH"/>
        </w:rPr>
        <w:t>All documents supporting the development and verification of the tool including the final copy of the questionnaire, the validation sheets, detailed comments and ratings from the validators, and the complete results of the pilot testing and reliability analysis were compiled and attached in the Appendices of this study for reference and evidence.</w:t>
      </w:r>
      <w:bookmarkEnd w:id="8"/>
    </w:p>
    <w:p w14:paraId="6FC2FB0A" w14:textId="77777777" w:rsidR="001E7A0F" w:rsidRPr="00A36744" w:rsidRDefault="001E7A0F" w:rsidP="001E7A0F">
      <w:pPr>
        <w:pStyle w:val="Heading2"/>
        <w:numPr>
          <w:ilvl w:val="0"/>
          <w:numId w:val="0"/>
        </w:numPr>
        <w:spacing w:before="0" w:line="240" w:lineRule="auto"/>
        <w:jc w:val="both"/>
        <w:rPr>
          <w:rFonts w:ascii="Times New Roman" w:hAnsi="Times New Roman"/>
          <w:sz w:val="24"/>
        </w:rPr>
      </w:pPr>
    </w:p>
    <w:p w14:paraId="38F3EFCC" w14:textId="2112F80E" w:rsidR="00AB2F75" w:rsidRPr="00A36744" w:rsidRDefault="00AB2F75" w:rsidP="001E7A0F">
      <w:pPr>
        <w:pStyle w:val="Heading2"/>
        <w:numPr>
          <w:ilvl w:val="0"/>
          <w:numId w:val="0"/>
        </w:numPr>
        <w:spacing w:before="0" w:line="240" w:lineRule="auto"/>
        <w:jc w:val="both"/>
        <w:rPr>
          <w:rFonts w:ascii="Times New Roman" w:hAnsi="Times New Roman"/>
          <w:b w:val="0"/>
          <w:color w:val="000000"/>
          <w:sz w:val="24"/>
          <w:lang w:val="en-PH" w:eastAsia="en-PH"/>
        </w:rPr>
      </w:pPr>
      <w:r w:rsidRPr="00A36744">
        <w:rPr>
          <w:rFonts w:ascii="Times New Roman" w:hAnsi="Times New Roman"/>
          <w:sz w:val="24"/>
        </w:rPr>
        <w:t xml:space="preserve">Data Gathering Procedure </w:t>
      </w:r>
    </w:p>
    <w:p w14:paraId="0A8C694A" w14:textId="77777777" w:rsidR="001E7A0F" w:rsidRPr="00A36744" w:rsidRDefault="001E7A0F" w:rsidP="001E7A0F">
      <w:pPr>
        <w:pStyle w:val="Heading2"/>
        <w:numPr>
          <w:ilvl w:val="0"/>
          <w:numId w:val="0"/>
        </w:numPr>
        <w:spacing w:before="0" w:line="240" w:lineRule="auto"/>
        <w:jc w:val="both"/>
        <w:rPr>
          <w:rFonts w:ascii="Times New Roman" w:hAnsi="Times New Roman"/>
          <w:b w:val="0"/>
          <w:sz w:val="24"/>
          <w:lang w:eastAsia="en-PH"/>
        </w:rPr>
      </w:pPr>
    </w:p>
    <w:p w14:paraId="014346D2" w14:textId="26259330" w:rsidR="00AB2F75" w:rsidRPr="00A36744" w:rsidRDefault="00AB2F75" w:rsidP="001E7A0F">
      <w:pPr>
        <w:pStyle w:val="Heading2"/>
        <w:numPr>
          <w:ilvl w:val="0"/>
          <w:numId w:val="0"/>
        </w:numPr>
        <w:spacing w:before="0" w:line="240" w:lineRule="auto"/>
        <w:jc w:val="both"/>
        <w:rPr>
          <w:rFonts w:ascii="Times New Roman" w:hAnsi="Times New Roman"/>
          <w:b w:val="0"/>
          <w:color w:val="000000"/>
          <w:sz w:val="24"/>
          <w:lang w:val="en-PH" w:eastAsia="en-PH"/>
        </w:rPr>
      </w:pPr>
      <w:r w:rsidRPr="00A36744">
        <w:rPr>
          <w:rFonts w:ascii="Times New Roman" w:hAnsi="Times New Roman"/>
          <w:b w:val="0"/>
          <w:sz w:val="24"/>
          <w:lang w:eastAsia="en-PH"/>
        </w:rPr>
        <w:t>The data gathering procedure of the study was carefully and systematically conducted to ensure the accuracy, dependability, and integrity of the research process. Prior to the actual conduct of the study, the researcher secured authorization and approval from the concerned school authorities and relevant institutional offices to formally conduct the research among the Senior High School students of Tidman National High School. Ethical standards and research protocols were strictly observed throughout the entire process.</w:t>
      </w:r>
    </w:p>
    <w:p w14:paraId="0D009460" w14:textId="77777777" w:rsidR="00AB2F75" w:rsidRPr="00A36744" w:rsidRDefault="00AB2F75" w:rsidP="001E7A0F">
      <w:pPr>
        <w:pStyle w:val="Heading2"/>
        <w:numPr>
          <w:ilvl w:val="0"/>
          <w:numId w:val="0"/>
        </w:numPr>
        <w:spacing w:before="0" w:line="240" w:lineRule="auto"/>
        <w:jc w:val="both"/>
        <w:rPr>
          <w:rFonts w:ascii="Times New Roman" w:hAnsi="Times New Roman"/>
          <w:b w:val="0"/>
          <w:color w:val="000000"/>
          <w:sz w:val="24"/>
          <w:lang w:val="en-PH" w:eastAsia="en-PH"/>
        </w:rPr>
      </w:pPr>
      <w:r w:rsidRPr="00A36744">
        <w:rPr>
          <w:rFonts w:ascii="Times New Roman" w:hAnsi="Times New Roman"/>
          <w:b w:val="0"/>
          <w:sz w:val="24"/>
          <w:lang w:eastAsia="en-PH"/>
        </w:rPr>
        <w:t>In the preparation phase, the researcher developed the research instruments based on the objectives and variables of the study. The questionnaire underwent face and content validation by qualified experts to ensure its relevance, clarity, and appropriateness to the study. Necessary revisions and improvements were incorporated based on the recommendations of the validators. A pilot test was then conducted among selected students who were not part of the actual respondents to determine the reliability and consistency of the instrument. The results of the pilot testing served as the basis for the final refinement of the questionnaire before its administration.</w:t>
      </w:r>
    </w:p>
    <w:p w14:paraId="43700EBE" w14:textId="77777777" w:rsidR="001E7A0F" w:rsidRPr="00A36744" w:rsidRDefault="001E7A0F" w:rsidP="001E7A0F">
      <w:pPr>
        <w:pStyle w:val="Heading2"/>
        <w:numPr>
          <w:ilvl w:val="0"/>
          <w:numId w:val="0"/>
        </w:numPr>
        <w:spacing w:before="0" w:line="240" w:lineRule="auto"/>
        <w:jc w:val="both"/>
        <w:rPr>
          <w:rFonts w:ascii="Times New Roman" w:hAnsi="Times New Roman"/>
          <w:b w:val="0"/>
          <w:sz w:val="24"/>
          <w:lang w:eastAsia="en-PH"/>
        </w:rPr>
      </w:pPr>
    </w:p>
    <w:p w14:paraId="6A48CF2F" w14:textId="47AFEEFC" w:rsidR="00AB2F75" w:rsidRPr="00A36744" w:rsidRDefault="00AB2F75" w:rsidP="001E7A0F">
      <w:pPr>
        <w:pStyle w:val="Heading2"/>
        <w:numPr>
          <w:ilvl w:val="0"/>
          <w:numId w:val="0"/>
        </w:numPr>
        <w:spacing w:before="0" w:line="240" w:lineRule="auto"/>
        <w:jc w:val="both"/>
        <w:rPr>
          <w:rFonts w:ascii="Times New Roman" w:hAnsi="Times New Roman"/>
          <w:b w:val="0"/>
          <w:color w:val="000000"/>
          <w:sz w:val="24"/>
          <w:lang w:val="en-PH" w:eastAsia="en-PH"/>
        </w:rPr>
      </w:pPr>
      <w:r w:rsidRPr="00A36744">
        <w:rPr>
          <w:rFonts w:ascii="Times New Roman" w:hAnsi="Times New Roman"/>
          <w:b w:val="0"/>
          <w:sz w:val="24"/>
          <w:lang w:eastAsia="en-PH"/>
        </w:rPr>
        <w:t xml:space="preserve">After securing approval and validating the instruments, the researcher coordinated with the school administrators and classroom advisers regarding the schedule and proper conduct of the data gathering. The respondents were properly informed about the purpose, nature, and significance of the study. They were also oriented regarding their rights as participants, including their voluntary participation and their right to withdraw from the study at any time without penalty. Informed consent was obtained prior to the distribution of the questionnaires. </w:t>
      </w:r>
    </w:p>
    <w:p w14:paraId="37F33762" w14:textId="77777777" w:rsidR="001E7A0F" w:rsidRPr="00A36744" w:rsidRDefault="001E7A0F" w:rsidP="001E7A0F">
      <w:pPr>
        <w:pStyle w:val="Heading2"/>
        <w:numPr>
          <w:ilvl w:val="0"/>
          <w:numId w:val="0"/>
        </w:numPr>
        <w:spacing w:before="0" w:line="240" w:lineRule="auto"/>
        <w:jc w:val="both"/>
        <w:rPr>
          <w:rFonts w:ascii="Times New Roman" w:hAnsi="Times New Roman"/>
          <w:b w:val="0"/>
          <w:sz w:val="24"/>
          <w:lang w:eastAsia="en-PH"/>
        </w:rPr>
      </w:pPr>
    </w:p>
    <w:p w14:paraId="06413F24" w14:textId="3CF256A8" w:rsidR="00AB2F75" w:rsidRPr="00A36744" w:rsidRDefault="00AB2F75" w:rsidP="001E7A0F">
      <w:pPr>
        <w:pStyle w:val="Heading2"/>
        <w:numPr>
          <w:ilvl w:val="0"/>
          <w:numId w:val="0"/>
        </w:numPr>
        <w:spacing w:before="0" w:line="240" w:lineRule="auto"/>
        <w:jc w:val="both"/>
        <w:rPr>
          <w:rFonts w:ascii="Times New Roman" w:hAnsi="Times New Roman"/>
          <w:b w:val="0"/>
          <w:sz w:val="24"/>
          <w:lang w:eastAsia="en-PH"/>
        </w:rPr>
      </w:pPr>
      <w:r w:rsidRPr="00A36744">
        <w:rPr>
          <w:rFonts w:ascii="Times New Roman" w:hAnsi="Times New Roman"/>
          <w:b w:val="0"/>
          <w:sz w:val="24"/>
          <w:lang w:eastAsia="en-PH"/>
        </w:rPr>
        <w:t xml:space="preserve">During the administration of the survey questionnaires, the researcher ensured fairness, impartiality, and cultural sensitivity in dealing with the respondents. Confidentiality and anonymity were strictly maintained by excluding the participants’ names and using coding procedures in organizing the responses. The collected information was treated with utmost care and used solely for academic and research purposes. All accomplished questionnaires and gathered data were securely handled to protect the privacy and identity of the participants. </w:t>
      </w:r>
    </w:p>
    <w:p w14:paraId="118CCEA6" w14:textId="77777777" w:rsidR="001E7A0F" w:rsidRPr="00A36744" w:rsidRDefault="001E7A0F" w:rsidP="001E7A0F">
      <w:pPr>
        <w:pStyle w:val="Heading2"/>
        <w:numPr>
          <w:ilvl w:val="0"/>
          <w:numId w:val="0"/>
        </w:numPr>
        <w:spacing w:before="0" w:line="240" w:lineRule="auto"/>
        <w:jc w:val="both"/>
        <w:rPr>
          <w:rFonts w:ascii="Times New Roman" w:hAnsi="Times New Roman"/>
          <w:b w:val="0"/>
          <w:sz w:val="24"/>
          <w:lang w:eastAsia="en-PH"/>
        </w:rPr>
      </w:pPr>
    </w:p>
    <w:p w14:paraId="19A62BC9" w14:textId="77777777" w:rsidR="00A36744" w:rsidRPr="00A36744" w:rsidRDefault="00AB2F75" w:rsidP="00A36744">
      <w:pPr>
        <w:pStyle w:val="Heading2"/>
        <w:numPr>
          <w:ilvl w:val="0"/>
          <w:numId w:val="0"/>
        </w:numPr>
        <w:spacing w:before="0" w:line="240" w:lineRule="auto"/>
        <w:jc w:val="both"/>
        <w:rPr>
          <w:rFonts w:ascii="Times New Roman" w:hAnsi="Times New Roman"/>
          <w:b w:val="0"/>
          <w:sz w:val="24"/>
          <w:lang w:eastAsia="en-PH"/>
        </w:rPr>
      </w:pPr>
      <w:r w:rsidRPr="00A36744">
        <w:rPr>
          <w:rFonts w:ascii="Times New Roman" w:hAnsi="Times New Roman"/>
          <w:b w:val="0"/>
          <w:sz w:val="24"/>
          <w:lang w:eastAsia="en-PH"/>
        </w:rPr>
        <w:t xml:space="preserve">After the retrieval of the questionnaires, the collected data were carefully organized, tabulated, analyzed, and interpreted using appropriate statistical tools relevant to the research problems of the study. The analysis focused on determining the influence of digital distractions on the English learning performance of Senior High School students. The interpreted findings served as the basis for drawing conclusions and formulating the proposed output and recommendations of the study. Throughout the entire research process, the </w:t>
      </w:r>
      <w:proofErr w:type="gramStart"/>
      <w:r w:rsidRPr="00A36744">
        <w:rPr>
          <w:rFonts w:ascii="Times New Roman" w:hAnsi="Times New Roman"/>
          <w:b w:val="0"/>
          <w:sz w:val="24"/>
          <w:lang w:eastAsia="en-PH"/>
        </w:rPr>
        <w:t>researcher maintained</w:t>
      </w:r>
      <w:proofErr w:type="gramEnd"/>
      <w:r w:rsidRPr="00A36744">
        <w:rPr>
          <w:rFonts w:ascii="Times New Roman" w:hAnsi="Times New Roman"/>
          <w:b w:val="0"/>
          <w:sz w:val="24"/>
          <w:lang w:eastAsia="en-PH"/>
        </w:rPr>
        <w:t xml:space="preserve"> objectivity, responsibility, and ethical consideration to ensure the credibility and meaningfulness of the study</w:t>
      </w:r>
      <w:bookmarkStart w:id="9" w:name="_Hlk231087975"/>
    </w:p>
    <w:p w14:paraId="2C363B85" w14:textId="77777777" w:rsidR="00A36744" w:rsidRDefault="00AB2F75" w:rsidP="00A36744">
      <w:pPr>
        <w:pStyle w:val="Heading2"/>
        <w:numPr>
          <w:ilvl w:val="0"/>
          <w:numId w:val="0"/>
        </w:numPr>
        <w:spacing w:before="0" w:line="240" w:lineRule="auto"/>
        <w:jc w:val="both"/>
        <w:rPr>
          <w:rFonts w:ascii="Times New Roman" w:hAnsi="Times New Roman"/>
          <w:sz w:val="24"/>
        </w:rPr>
      </w:pPr>
      <w:r w:rsidRPr="00A36744">
        <w:rPr>
          <w:rFonts w:ascii="Times New Roman" w:hAnsi="Times New Roman"/>
          <w:sz w:val="24"/>
        </w:rPr>
        <w:lastRenderedPageBreak/>
        <w:t xml:space="preserve">Theoretical Framework </w:t>
      </w:r>
      <w:bookmarkEnd w:id="9"/>
    </w:p>
    <w:p w14:paraId="13AD264F" w14:textId="77777777" w:rsidR="00A36744" w:rsidRDefault="00A36744" w:rsidP="00A36744">
      <w:pPr>
        <w:pStyle w:val="Heading2"/>
        <w:numPr>
          <w:ilvl w:val="0"/>
          <w:numId w:val="0"/>
        </w:numPr>
        <w:spacing w:before="0" w:line="240" w:lineRule="auto"/>
        <w:jc w:val="both"/>
        <w:rPr>
          <w:rFonts w:ascii="Times New Roman" w:hAnsi="Times New Roman"/>
          <w:color w:val="000000"/>
          <w:sz w:val="24"/>
          <w:lang w:eastAsia="en-PH"/>
        </w:rPr>
      </w:pPr>
    </w:p>
    <w:p w14:paraId="25A63337" w14:textId="77777777" w:rsidR="00A36744" w:rsidRDefault="00AB2F75" w:rsidP="00A36744">
      <w:pPr>
        <w:pStyle w:val="Heading2"/>
        <w:numPr>
          <w:ilvl w:val="0"/>
          <w:numId w:val="0"/>
        </w:numPr>
        <w:spacing w:before="0" w:line="240" w:lineRule="auto"/>
        <w:jc w:val="both"/>
        <w:rPr>
          <w:rFonts w:ascii="Times New Roman" w:hAnsi="Times New Roman"/>
          <w:b w:val="0"/>
          <w:color w:val="000000"/>
          <w:sz w:val="24"/>
          <w:lang w:eastAsia="en-PH"/>
        </w:rPr>
      </w:pPr>
      <w:r w:rsidRPr="00A36744">
        <w:rPr>
          <w:rFonts w:ascii="Times New Roman" w:hAnsi="Times New Roman"/>
          <w:b w:val="0"/>
          <w:color w:val="000000"/>
          <w:sz w:val="24"/>
          <w:lang w:eastAsia="en-PH"/>
        </w:rPr>
        <w:t xml:space="preserve">This study advances the claim that digital distraction critically influences students’ academic engagement in English learning. Specifically, digital interruptions weaken attention and self-regulation, harming behavioral, cognitive, and emotional engagement. While English learning is complex and demands focus, active participation, and deep processing, these features alone do not determine outcomes. Instead, this study aims to prove that digital distractions act as a key intervening factor, disrupting learning processes, lowering engagement quality, and hindering proficiency. </w:t>
      </w:r>
    </w:p>
    <w:p w14:paraId="61F4C083" w14:textId="77777777" w:rsidR="00A36744" w:rsidRDefault="00A36744" w:rsidP="00A36744">
      <w:pPr>
        <w:pStyle w:val="Heading2"/>
        <w:numPr>
          <w:ilvl w:val="0"/>
          <w:numId w:val="0"/>
        </w:numPr>
        <w:spacing w:before="0" w:line="240" w:lineRule="auto"/>
        <w:jc w:val="both"/>
        <w:rPr>
          <w:rFonts w:ascii="Times New Roman" w:hAnsi="Times New Roman"/>
          <w:b w:val="0"/>
          <w:sz w:val="24"/>
        </w:rPr>
      </w:pPr>
    </w:p>
    <w:p w14:paraId="6AD49AB1" w14:textId="77777777" w:rsidR="00A36744" w:rsidRPr="00A36744" w:rsidRDefault="00AB2F75" w:rsidP="00A36744">
      <w:pPr>
        <w:pStyle w:val="Heading2"/>
        <w:numPr>
          <w:ilvl w:val="0"/>
          <w:numId w:val="0"/>
        </w:numPr>
        <w:spacing w:before="0" w:line="240" w:lineRule="auto"/>
        <w:jc w:val="both"/>
        <w:rPr>
          <w:rFonts w:ascii="Times New Roman" w:hAnsi="Times New Roman"/>
          <w:b w:val="0"/>
          <w:sz w:val="24"/>
        </w:rPr>
      </w:pPr>
      <w:r w:rsidRPr="00A36744">
        <w:rPr>
          <w:rFonts w:ascii="Times New Roman" w:hAnsi="Times New Roman"/>
          <w:b w:val="0"/>
          <w:sz w:val="24"/>
        </w:rPr>
        <w:t xml:space="preserve">The study is primarily anchored on the Self-Engagement Theory of </w:t>
      </w:r>
      <w:bookmarkStart w:id="10" w:name="_Hlk231738165"/>
      <w:r w:rsidRPr="00A36744">
        <w:rPr>
          <w:rFonts w:ascii="Times New Roman" w:hAnsi="Times New Roman"/>
          <w:b w:val="0"/>
          <w:sz w:val="24"/>
        </w:rPr>
        <w:t>Fredricks, Blumenfeld, and Paris (2004)</w:t>
      </w:r>
      <w:bookmarkEnd w:id="10"/>
      <w:r w:rsidRPr="00A36744">
        <w:rPr>
          <w:rFonts w:ascii="Times New Roman" w:hAnsi="Times New Roman"/>
          <w:b w:val="0"/>
          <w:sz w:val="24"/>
        </w:rPr>
        <w:t xml:space="preserve">, which conceptualizes engagement as a multidimensional construct consisting of behavioral, emotional, and cognitive dimensions that influence students' academic participation and achievement. Fredricks et al. (2004) argued that engaged students demonstrate greater persistence, motivation, and academic success. Recent studies continue to support this framework. </w:t>
      </w:r>
      <w:bookmarkStart w:id="11" w:name="_Hlk231738180"/>
      <w:r w:rsidRPr="00A36744">
        <w:rPr>
          <w:rFonts w:ascii="Times New Roman" w:hAnsi="Times New Roman"/>
          <w:b w:val="0"/>
          <w:sz w:val="24"/>
        </w:rPr>
        <w:t xml:space="preserve">Alonso-Tapia et al. (2023) </w:t>
      </w:r>
      <w:bookmarkEnd w:id="11"/>
      <w:r w:rsidRPr="00A36744">
        <w:rPr>
          <w:rFonts w:ascii="Times New Roman" w:hAnsi="Times New Roman"/>
          <w:b w:val="0"/>
          <w:sz w:val="24"/>
        </w:rPr>
        <w:t xml:space="preserve">confirmed that engagement remains a multidimensional construct comprising behavioral, emotional, and cognitive dimensions, while </w:t>
      </w:r>
      <w:bookmarkStart w:id="12" w:name="_Hlk231738187"/>
      <w:r w:rsidRPr="00A36744">
        <w:rPr>
          <w:rFonts w:ascii="Times New Roman" w:hAnsi="Times New Roman"/>
          <w:b w:val="0"/>
          <w:sz w:val="24"/>
        </w:rPr>
        <w:t xml:space="preserve">Reeve et al. (2025) </w:t>
      </w:r>
      <w:bookmarkEnd w:id="12"/>
      <w:r w:rsidRPr="00A36744">
        <w:rPr>
          <w:rFonts w:ascii="Times New Roman" w:hAnsi="Times New Roman"/>
          <w:b w:val="0"/>
          <w:sz w:val="24"/>
        </w:rPr>
        <w:t>emphasized that students' engagement is shaped by both individual and contextual factors. The theory's strength lies in its comprehensive framework for assessing students' participation, emotional involvement, and cognitive investment in learning. However, it provides limited explanation of how external factors, such as digital distractions, interfere with attention and engagement during learning.</w:t>
      </w:r>
    </w:p>
    <w:p w14:paraId="0F97C5B9" w14:textId="77777777" w:rsidR="00A36744" w:rsidRPr="00A36744" w:rsidRDefault="00A36744" w:rsidP="00A36744">
      <w:pPr>
        <w:pStyle w:val="Heading2"/>
        <w:numPr>
          <w:ilvl w:val="0"/>
          <w:numId w:val="0"/>
        </w:numPr>
        <w:spacing w:before="0" w:line="240" w:lineRule="auto"/>
        <w:jc w:val="both"/>
        <w:rPr>
          <w:rFonts w:ascii="Times New Roman" w:hAnsi="Times New Roman"/>
          <w:b w:val="0"/>
          <w:sz w:val="24"/>
        </w:rPr>
      </w:pPr>
    </w:p>
    <w:p w14:paraId="2529181A" w14:textId="77777777" w:rsidR="00A36744" w:rsidRPr="00A36744" w:rsidRDefault="00AB2F75" w:rsidP="00A36744">
      <w:pPr>
        <w:pStyle w:val="Heading2"/>
        <w:numPr>
          <w:ilvl w:val="0"/>
          <w:numId w:val="0"/>
        </w:numPr>
        <w:spacing w:before="0" w:line="240" w:lineRule="auto"/>
        <w:jc w:val="both"/>
        <w:rPr>
          <w:rFonts w:ascii="Times New Roman" w:hAnsi="Times New Roman"/>
          <w:b w:val="0"/>
          <w:sz w:val="24"/>
        </w:rPr>
      </w:pPr>
      <w:r w:rsidRPr="00A36744">
        <w:rPr>
          <w:rFonts w:ascii="Times New Roman" w:hAnsi="Times New Roman"/>
          <w:b w:val="0"/>
          <w:sz w:val="24"/>
        </w:rPr>
        <w:t xml:space="preserve">Additionally, Cognitive Load Theory </w:t>
      </w:r>
      <w:bookmarkStart w:id="13" w:name="_Hlk231738197"/>
      <w:r w:rsidRPr="00A36744">
        <w:rPr>
          <w:rFonts w:ascii="Times New Roman" w:hAnsi="Times New Roman"/>
          <w:b w:val="0"/>
          <w:sz w:val="24"/>
        </w:rPr>
        <w:t>(</w:t>
      </w:r>
      <w:proofErr w:type="spellStart"/>
      <w:r w:rsidRPr="00A36744">
        <w:rPr>
          <w:rFonts w:ascii="Times New Roman" w:hAnsi="Times New Roman"/>
          <w:b w:val="0"/>
          <w:sz w:val="24"/>
        </w:rPr>
        <w:t>Sweller</w:t>
      </w:r>
      <w:proofErr w:type="spellEnd"/>
      <w:r w:rsidRPr="00A36744">
        <w:rPr>
          <w:rFonts w:ascii="Times New Roman" w:hAnsi="Times New Roman"/>
          <w:b w:val="0"/>
          <w:sz w:val="24"/>
        </w:rPr>
        <w:t xml:space="preserve">, 1988) </w:t>
      </w:r>
      <w:bookmarkEnd w:id="13"/>
      <w:r w:rsidRPr="00A36744">
        <w:rPr>
          <w:rFonts w:ascii="Times New Roman" w:hAnsi="Times New Roman"/>
          <w:b w:val="0"/>
          <w:sz w:val="24"/>
        </w:rPr>
        <w:t xml:space="preserve">posits that working memory has limited capacity, and excessive mental demands can hinder learning. Recent studies continue to support this principle in digital learning environments. </w:t>
      </w:r>
      <w:bookmarkStart w:id="14" w:name="_Hlk231738205"/>
      <w:proofErr w:type="spellStart"/>
      <w:r w:rsidRPr="00A36744">
        <w:rPr>
          <w:rFonts w:ascii="Times New Roman" w:hAnsi="Times New Roman"/>
          <w:b w:val="0"/>
          <w:sz w:val="24"/>
        </w:rPr>
        <w:t>Ouwehand</w:t>
      </w:r>
      <w:proofErr w:type="spellEnd"/>
      <w:r w:rsidRPr="00A36744">
        <w:rPr>
          <w:rFonts w:ascii="Times New Roman" w:hAnsi="Times New Roman"/>
          <w:b w:val="0"/>
          <w:sz w:val="24"/>
        </w:rPr>
        <w:t xml:space="preserve"> et al. (2025)</w:t>
      </w:r>
      <w:bookmarkEnd w:id="14"/>
      <w:r w:rsidRPr="00A36744">
        <w:rPr>
          <w:rFonts w:ascii="Times New Roman" w:hAnsi="Times New Roman"/>
          <w:b w:val="0"/>
          <w:sz w:val="24"/>
        </w:rPr>
        <w:t xml:space="preserve"> emphasized that Cognitive Load Theory remains a valuable framework for understanding how instructional design affects learning in technology-mediated settings. Similarly, </w:t>
      </w:r>
      <w:bookmarkStart w:id="15" w:name="_Hlk231738214"/>
      <w:proofErr w:type="spellStart"/>
      <w:r w:rsidRPr="00A36744">
        <w:rPr>
          <w:rFonts w:ascii="Times New Roman" w:hAnsi="Times New Roman"/>
          <w:b w:val="0"/>
          <w:sz w:val="24"/>
        </w:rPr>
        <w:t>Bahari</w:t>
      </w:r>
      <w:proofErr w:type="spellEnd"/>
      <w:r w:rsidRPr="00A36744">
        <w:rPr>
          <w:rFonts w:ascii="Times New Roman" w:hAnsi="Times New Roman"/>
          <w:b w:val="0"/>
          <w:sz w:val="24"/>
        </w:rPr>
        <w:t xml:space="preserve"> (2023)</w:t>
      </w:r>
      <w:bookmarkEnd w:id="15"/>
      <w:r w:rsidRPr="00A36744">
        <w:rPr>
          <w:rFonts w:ascii="Times New Roman" w:hAnsi="Times New Roman"/>
          <w:b w:val="0"/>
          <w:sz w:val="24"/>
        </w:rPr>
        <w:t xml:space="preserve"> found that technology-assisted learning environments may increase cognitive load when learners are exposed to excessive information, multimedia elements, and digital distractions. The theory effectively explains how distractions impair learning by consuming limited cognitive resources needed for processing instructional material. However, its primary limitation is its focus on cognitive processes, providing less attention to emotional and motivational factors that also influence learning.</w:t>
      </w:r>
    </w:p>
    <w:p w14:paraId="55050569" w14:textId="77777777" w:rsidR="00A36744" w:rsidRPr="00A36744" w:rsidRDefault="00A36744" w:rsidP="00A36744">
      <w:pPr>
        <w:pStyle w:val="Heading2"/>
        <w:numPr>
          <w:ilvl w:val="0"/>
          <w:numId w:val="0"/>
        </w:numPr>
        <w:spacing w:before="0" w:line="240" w:lineRule="auto"/>
        <w:jc w:val="both"/>
        <w:rPr>
          <w:rFonts w:ascii="Times New Roman" w:hAnsi="Times New Roman"/>
          <w:b w:val="0"/>
          <w:sz w:val="24"/>
        </w:rPr>
      </w:pPr>
    </w:p>
    <w:p w14:paraId="2D5F8E57" w14:textId="77777777" w:rsidR="00A36744" w:rsidRPr="00A36744" w:rsidRDefault="00AB2F75" w:rsidP="00A36744">
      <w:pPr>
        <w:pStyle w:val="Heading2"/>
        <w:numPr>
          <w:ilvl w:val="0"/>
          <w:numId w:val="0"/>
        </w:numPr>
        <w:spacing w:before="0" w:line="240" w:lineRule="auto"/>
        <w:jc w:val="both"/>
        <w:rPr>
          <w:rFonts w:ascii="Times New Roman" w:hAnsi="Times New Roman"/>
          <w:b w:val="0"/>
          <w:sz w:val="24"/>
        </w:rPr>
      </w:pPr>
      <w:r w:rsidRPr="00A36744">
        <w:rPr>
          <w:rFonts w:ascii="Times New Roman" w:hAnsi="Times New Roman"/>
          <w:b w:val="0"/>
          <w:sz w:val="24"/>
        </w:rPr>
        <w:t xml:space="preserve">Furthermore, Self-Determination Theory </w:t>
      </w:r>
      <w:bookmarkStart w:id="16" w:name="_Hlk231738229"/>
      <w:r w:rsidRPr="00A36744">
        <w:rPr>
          <w:rFonts w:ascii="Times New Roman" w:hAnsi="Times New Roman"/>
          <w:b w:val="0"/>
          <w:sz w:val="24"/>
        </w:rPr>
        <w:t>(Deci &amp; Ryan, 1985)</w:t>
      </w:r>
      <w:bookmarkEnd w:id="16"/>
      <w:r w:rsidRPr="00A36744">
        <w:rPr>
          <w:rFonts w:ascii="Times New Roman" w:hAnsi="Times New Roman"/>
          <w:b w:val="0"/>
          <w:sz w:val="24"/>
        </w:rPr>
        <w:t xml:space="preserve"> distinguishes between intrinsic motivation, which is driven by interest and personal value, and extrinsic motivation, which is driven by external rewards and expectations. The theory posits that the quality of motivation influences the quality of engagement. Recent studies continue to support this perspective in contemporary learning environments. </w:t>
      </w:r>
      <w:bookmarkStart w:id="17" w:name="_Hlk231738241"/>
      <w:r w:rsidRPr="00A36744">
        <w:rPr>
          <w:rFonts w:ascii="Times New Roman" w:hAnsi="Times New Roman"/>
          <w:b w:val="0"/>
          <w:sz w:val="24"/>
        </w:rPr>
        <w:t>Ryan and Deci (2020)</w:t>
      </w:r>
      <w:bookmarkEnd w:id="17"/>
      <w:r w:rsidRPr="00A36744">
        <w:rPr>
          <w:rFonts w:ascii="Times New Roman" w:hAnsi="Times New Roman"/>
          <w:b w:val="0"/>
          <w:sz w:val="24"/>
        </w:rPr>
        <w:t xml:space="preserve"> emphasized that students who are intrinsically motivated are more likely to sustain attention, regulate their learning behaviors, and remain engaged despite potential distractions. Similarly, </w:t>
      </w:r>
      <w:bookmarkStart w:id="18" w:name="_Hlk231738251"/>
      <w:r w:rsidRPr="00A36744">
        <w:rPr>
          <w:rFonts w:ascii="Times New Roman" w:hAnsi="Times New Roman"/>
          <w:b w:val="0"/>
          <w:sz w:val="24"/>
        </w:rPr>
        <w:t>Howard et al. (2021)</w:t>
      </w:r>
      <w:bookmarkEnd w:id="18"/>
      <w:r w:rsidRPr="00A36744">
        <w:rPr>
          <w:rFonts w:ascii="Times New Roman" w:hAnsi="Times New Roman"/>
          <w:b w:val="0"/>
          <w:sz w:val="24"/>
        </w:rPr>
        <w:t xml:space="preserve"> found that autonomous motivation positively predicts students' engagement, persistence, and self-regulated learning behaviors. The strength of Self-Determination Theory lies in its emphasis on the motivational and emotional foundations of engagement, helping explain why some learners remain focused despite distractions. However, the theory gives less attention to cognitive processing limitations that may affect learners' ability to manage interruptions during learning.</w:t>
      </w:r>
    </w:p>
    <w:p w14:paraId="66CF3635" w14:textId="77777777" w:rsidR="00A36744" w:rsidRPr="00A36744" w:rsidRDefault="00A36744" w:rsidP="00A36744">
      <w:pPr>
        <w:pStyle w:val="Heading2"/>
        <w:numPr>
          <w:ilvl w:val="0"/>
          <w:numId w:val="0"/>
        </w:numPr>
        <w:spacing w:before="0" w:line="240" w:lineRule="auto"/>
        <w:jc w:val="both"/>
        <w:rPr>
          <w:rFonts w:ascii="Times New Roman" w:hAnsi="Times New Roman"/>
          <w:b w:val="0"/>
          <w:sz w:val="24"/>
        </w:rPr>
      </w:pPr>
    </w:p>
    <w:p w14:paraId="7DC0A5A5" w14:textId="45E46A4F" w:rsidR="00AB2F75" w:rsidRPr="00A36744" w:rsidRDefault="00AB2F75" w:rsidP="00A36744">
      <w:pPr>
        <w:pStyle w:val="Heading2"/>
        <w:numPr>
          <w:ilvl w:val="0"/>
          <w:numId w:val="0"/>
        </w:numPr>
        <w:spacing w:before="0" w:line="240" w:lineRule="auto"/>
        <w:jc w:val="both"/>
        <w:rPr>
          <w:rFonts w:ascii="Times New Roman" w:hAnsi="Times New Roman"/>
          <w:b w:val="0"/>
          <w:sz w:val="24"/>
        </w:rPr>
      </w:pPr>
      <w:r w:rsidRPr="00A36744">
        <w:rPr>
          <w:rFonts w:ascii="Times New Roman" w:hAnsi="Times New Roman"/>
          <w:b w:val="0"/>
          <w:sz w:val="24"/>
        </w:rPr>
        <w:t xml:space="preserve">Together, these theories form a complementary and comprehensive framework for understanding how digital distractions influence students’ engagement in English language learning. The Self-Engagement Theory provides the structure for measuring behavioral, cognitive, and emotional engagement as the dependent variables of the study. Cognitive Load Theory explains the mechanism through which distractions create unnecessary mental burden that disrupts attention, comprehension, and information processing during English learning tasks. Meanwhile, Self-Determination Theory addresses the motivational aspect by explaining how learners’ intrinsic and extrinsic motivations influence their ability to regulate distractions and sustain engagement. Combined, these theories enable the study to examine whether digital distractions significantly affect engagement, how distractions operate through cognitive overload, and for whom these effects are more evident based on students’ motivational orientation. </w:t>
      </w:r>
    </w:p>
    <w:p w14:paraId="0A154476" w14:textId="77777777" w:rsidR="001E7A0F" w:rsidRDefault="001E7A0F" w:rsidP="001E7A0F">
      <w:pPr>
        <w:spacing w:line="240" w:lineRule="auto"/>
        <w:jc w:val="both"/>
        <w:rPr>
          <w:rFonts w:ascii="Times New Roman" w:hAnsi="Times New Roman" w:cs="Times New Roman"/>
          <w:b/>
          <w:bCs/>
          <w:sz w:val="24"/>
          <w:szCs w:val="24"/>
        </w:rPr>
      </w:pPr>
    </w:p>
    <w:p w14:paraId="0F8863EC" w14:textId="36688C28" w:rsidR="001E7A0F" w:rsidRPr="00E82E84" w:rsidRDefault="001E7A0F" w:rsidP="001E7A0F">
      <w:pPr>
        <w:spacing w:line="240" w:lineRule="auto"/>
        <w:jc w:val="both"/>
        <w:rPr>
          <w:rFonts w:ascii="Times New Roman" w:hAnsi="Times New Roman" w:cs="Times New Roman"/>
          <w:b/>
          <w:bCs/>
          <w:sz w:val="28"/>
          <w:szCs w:val="24"/>
        </w:rPr>
      </w:pPr>
      <w:r w:rsidRPr="00E82E84">
        <w:rPr>
          <w:rFonts w:ascii="Times New Roman" w:hAnsi="Times New Roman" w:cs="Times New Roman"/>
          <w:b/>
          <w:bCs/>
          <w:sz w:val="28"/>
          <w:szCs w:val="24"/>
        </w:rPr>
        <w:lastRenderedPageBreak/>
        <w:t>RESULTS AND DISCUSSION</w:t>
      </w:r>
    </w:p>
    <w:p w14:paraId="38827C8D" w14:textId="1E4AC021" w:rsidR="00A36744" w:rsidRDefault="001E7A0F" w:rsidP="00A36744">
      <w:pPr>
        <w:pStyle w:val="Default"/>
        <w:jc w:val="both"/>
        <w:rPr>
          <w:rStyle w:val="Strong"/>
          <w:rFonts w:ascii="Times New Roman" w:hAnsi="Times New Roman" w:cs="Times New Roman"/>
          <w:b w:val="0"/>
          <w:i/>
        </w:rPr>
      </w:pPr>
      <w:r w:rsidRPr="001E7A0F">
        <w:rPr>
          <w:rFonts w:ascii="Times New Roman" w:hAnsi="Times New Roman" w:cs="Times New Roman"/>
          <w:b/>
          <w:i/>
        </w:rPr>
        <w:t>Table 2</w:t>
      </w:r>
      <w:r w:rsidRPr="001E7A0F">
        <w:rPr>
          <w:rFonts w:ascii="Times New Roman" w:hAnsi="Times New Roman" w:cs="Times New Roman"/>
          <w:i/>
        </w:rPr>
        <w:t xml:space="preserve">. </w:t>
      </w:r>
      <w:r w:rsidRPr="001E7A0F">
        <w:rPr>
          <w:rStyle w:val="Strong"/>
          <w:rFonts w:ascii="Times New Roman" w:hAnsi="Times New Roman" w:cs="Times New Roman"/>
          <w:b w:val="0"/>
          <w:i/>
        </w:rPr>
        <w:t>Level of Students’ Digital Distractions</w:t>
      </w:r>
    </w:p>
    <w:tbl>
      <w:tblPr>
        <w:tblpPr w:leftFromText="180" w:rightFromText="180" w:vertAnchor="page" w:horzAnchor="margin" w:tblpY="1910"/>
        <w:tblW w:w="10403" w:type="dxa"/>
        <w:tblLook w:val="04A0" w:firstRow="1" w:lastRow="0" w:firstColumn="1" w:lastColumn="0" w:noHBand="0" w:noVBand="1"/>
      </w:tblPr>
      <w:tblGrid>
        <w:gridCol w:w="6712"/>
        <w:gridCol w:w="1342"/>
        <w:gridCol w:w="2349"/>
      </w:tblGrid>
      <w:tr w:rsidR="00BC5CF3" w:rsidRPr="001E7A0F" w14:paraId="0F081BCC" w14:textId="77777777" w:rsidTr="00BC5CF3">
        <w:trPr>
          <w:trHeight w:val="287"/>
        </w:trPr>
        <w:tc>
          <w:tcPr>
            <w:tcW w:w="6712" w:type="dxa"/>
            <w:tcBorders>
              <w:top w:val="single" w:sz="4" w:space="0" w:color="auto"/>
            </w:tcBorders>
          </w:tcPr>
          <w:p w14:paraId="4D8333FE" w14:textId="77777777" w:rsidR="00BC5CF3" w:rsidRPr="001E7A0F" w:rsidRDefault="00BC5CF3" w:rsidP="00BC5CF3">
            <w:pPr>
              <w:spacing w:after="0" w:line="240" w:lineRule="auto"/>
              <w:jc w:val="both"/>
              <w:rPr>
                <w:rFonts w:ascii="Times New Roman" w:eastAsia="Calibri" w:hAnsi="Times New Roman" w:cs="Times New Roman"/>
                <w:b/>
                <w:color w:val="000000"/>
                <w:sz w:val="24"/>
                <w:szCs w:val="24"/>
              </w:rPr>
            </w:pPr>
            <w:bookmarkStart w:id="19" w:name="_Hlk227848000"/>
            <w:r w:rsidRPr="001E7A0F">
              <w:rPr>
                <w:rFonts w:ascii="Times New Roman" w:eastAsia="Calibri" w:hAnsi="Times New Roman" w:cs="Times New Roman"/>
                <w:b/>
                <w:sz w:val="24"/>
                <w:szCs w:val="24"/>
              </w:rPr>
              <w:t>Digital Distractions</w:t>
            </w:r>
            <w:bookmarkEnd w:id="19"/>
          </w:p>
        </w:tc>
        <w:tc>
          <w:tcPr>
            <w:tcW w:w="1342" w:type="dxa"/>
            <w:vMerge w:val="restart"/>
            <w:tcBorders>
              <w:top w:val="single" w:sz="4" w:space="0" w:color="auto"/>
            </w:tcBorders>
          </w:tcPr>
          <w:p w14:paraId="3D6E64AD" w14:textId="77777777" w:rsidR="00BC5CF3" w:rsidRPr="001E7A0F" w:rsidRDefault="00BC5CF3" w:rsidP="00BC5CF3">
            <w:pPr>
              <w:spacing w:after="0" w:line="240" w:lineRule="auto"/>
              <w:jc w:val="both"/>
              <w:rPr>
                <w:rFonts w:ascii="Times New Roman" w:eastAsia="Calibri" w:hAnsi="Times New Roman" w:cs="Times New Roman"/>
                <w:b/>
                <w:sz w:val="24"/>
                <w:szCs w:val="24"/>
              </w:rPr>
            </w:pPr>
            <w:r w:rsidRPr="001E7A0F">
              <w:rPr>
                <w:rFonts w:ascii="Times New Roman" w:eastAsia="Calibri" w:hAnsi="Times New Roman" w:cs="Times New Roman"/>
                <w:b/>
                <w:sz w:val="24"/>
                <w:szCs w:val="24"/>
              </w:rPr>
              <w:t>Mean</w:t>
            </w:r>
          </w:p>
        </w:tc>
        <w:tc>
          <w:tcPr>
            <w:tcW w:w="2349" w:type="dxa"/>
            <w:vMerge w:val="restart"/>
            <w:tcBorders>
              <w:top w:val="single" w:sz="4" w:space="0" w:color="auto"/>
            </w:tcBorders>
          </w:tcPr>
          <w:p w14:paraId="4F190CAD" w14:textId="77777777" w:rsidR="00BC5CF3" w:rsidRPr="001E7A0F" w:rsidRDefault="00BC5CF3" w:rsidP="00BC5CF3">
            <w:pPr>
              <w:spacing w:after="0" w:line="240" w:lineRule="auto"/>
              <w:jc w:val="both"/>
              <w:rPr>
                <w:rFonts w:ascii="Times New Roman" w:eastAsia="Calibri" w:hAnsi="Times New Roman" w:cs="Times New Roman"/>
                <w:b/>
                <w:sz w:val="24"/>
                <w:szCs w:val="24"/>
              </w:rPr>
            </w:pPr>
            <w:r w:rsidRPr="001E7A0F">
              <w:rPr>
                <w:rFonts w:ascii="Times New Roman" w:eastAsia="Calibri" w:hAnsi="Times New Roman" w:cs="Times New Roman"/>
                <w:b/>
                <w:sz w:val="24"/>
                <w:szCs w:val="24"/>
              </w:rPr>
              <w:t>Verbal Rating</w:t>
            </w:r>
          </w:p>
        </w:tc>
      </w:tr>
      <w:tr w:rsidR="00BC5CF3" w:rsidRPr="001E7A0F" w14:paraId="78200A6F" w14:textId="77777777" w:rsidTr="00BC5CF3">
        <w:trPr>
          <w:trHeight w:val="287"/>
        </w:trPr>
        <w:tc>
          <w:tcPr>
            <w:tcW w:w="6712" w:type="dxa"/>
            <w:tcBorders>
              <w:bottom w:val="single" w:sz="4" w:space="0" w:color="auto"/>
            </w:tcBorders>
          </w:tcPr>
          <w:p w14:paraId="451F1782" w14:textId="77777777" w:rsidR="00BC5CF3" w:rsidRPr="001E7A0F" w:rsidRDefault="00BC5CF3" w:rsidP="00BC5CF3">
            <w:pPr>
              <w:spacing w:after="0" w:line="240" w:lineRule="auto"/>
              <w:jc w:val="both"/>
              <w:rPr>
                <w:rFonts w:ascii="Times New Roman" w:eastAsia="Calibri" w:hAnsi="Times New Roman" w:cs="Times New Roman"/>
                <w:b/>
                <w:color w:val="000000"/>
                <w:sz w:val="24"/>
                <w:szCs w:val="24"/>
              </w:rPr>
            </w:pPr>
          </w:p>
        </w:tc>
        <w:tc>
          <w:tcPr>
            <w:tcW w:w="1342" w:type="dxa"/>
            <w:vMerge/>
            <w:tcBorders>
              <w:bottom w:val="single" w:sz="4" w:space="0" w:color="auto"/>
            </w:tcBorders>
          </w:tcPr>
          <w:p w14:paraId="54D5AB1F" w14:textId="77777777" w:rsidR="00BC5CF3" w:rsidRPr="001E7A0F" w:rsidRDefault="00BC5CF3" w:rsidP="00BC5CF3">
            <w:pPr>
              <w:spacing w:after="0" w:line="240" w:lineRule="auto"/>
              <w:jc w:val="both"/>
              <w:rPr>
                <w:rFonts w:ascii="Times New Roman" w:eastAsia="Calibri" w:hAnsi="Times New Roman" w:cs="Times New Roman"/>
                <w:b/>
                <w:sz w:val="24"/>
                <w:szCs w:val="24"/>
              </w:rPr>
            </w:pPr>
          </w:p>
        </w:tc>
        <w:tc>
          <w:tcPr>
            <w:tcW w:w="2349" w:type="dxa"/>
            <w:vMerge/>
            <w:tcBorders>
              <w:bottom w:val="single" w:sz="4" w:space="0" w:color="auto"/>
            </w:tcBorders>
          </w:tcPr>
          <w:p w14:paraId="24129663" w14:textId="77777777" w:rsidR="00BC5CF3" w:rsidRPr="001E7A0F" w:rsidRDefault="00BC5CF3" w:rsidP="00BC5CF3">
            <w:pPr>
              <w:spacing w:after="0" w:line="240" w:lineRule="auto"/>
              <w:jc w:val="both"/>
              <w:rPr>
                <w:rFonts w:ascii="Times New Roman" w:eastAsia="Calibri" w:hAnsi="Times New Roman" w:cs="Times New Roman"/>
                <w:b/>
                <w:sz w:val="24"/>
                <w:szCs w:val="24"/>
              </w:rPr>
            </w:pPr>
          </w:p>
        </w:tc>
      </w:tr>
      <w:tr w:rsidR="00BC5CF3" w:rsidRPr="001E7A0F" w14:paraId="39C761E1" w14:textId="77777777" w:rsidTr="00BC5CF3">
        <w:trPr>
          <w:trHeight w:val="287"/>
        </w:trPr>
        <w:tc>
          <w:tcPr>
            <w:tcW w:w="6712" w:type="dxa"/>
            <w:tcBorders>
              <w:top w:val="single" w:sz="4" w:space="0" w:color="auto"/>
            </w:tcBorders>
          </w:tcPr>
          <w:p w14:paraId="003D468E" w14:textId="77777777" w:rsidR="00BC5CF3" w:rsidRPr="001E7A0F" w:rsidRDefault="00BC5CF3" w:rsidP="00BC5CF3">
            <w:pPr>
              <w:spacing w:after="0" w:line="240" w:lineRule="auto"/>
              <w:jc w:val="both"/>
              <w:rPr>
                <w:rFonts w:ascii="Times New Roman" w:eastAsia="Calibri" w:hAnsi="Times New Roman" w:cs="Times New Roman"/>
                <w:color w:val="000000"/>
                <w:sz w:val="24"/>
                <w:szCs w:val="24"/>
              </w:rPr>
            </w:pPr>
            <w:r w:rsidRPr="001E7A0F">
              <w:rPr>
                <w:rFonts w:ascii="Times New Roman" w:eastAsia="Calibri" w:hAnsi="Times New Roman" w:cs="Times New Roman"/>
                <w:color w:val="000000"/>
                <w:sz w:val="24"/>
                <w:szCs w:val="24"/>
              </w:rPr>
              <w:t>Social Media Notifications</w:t>
            </w:r>
          </w:p>
        </w:tc>
        <w:tc>
          <w:tcPr>
            <w:tcW w:w="1342" w:type="dxa"/>
            <w:tcBorders>
              <w:top w:val="single" w:sz="4" w:space="0" w:color="auto"/>
            </w:tcBorders>
          </w:tcPr>
          <w:p w14:paraId="49C85D5F" w14:textId="77777777" w:rsidR="00BC5CF3" w:rsidRPr="001E7A0F" w:rsidRDefault="00BC5CF3" w:rsidP="00BC5CF3">
            <w:pPr>
              <w:spacing w:after="0" w:line="240" w:lineRule="auto"/>
              <w:jc w:val="both"/>
              <w:rPr>
                <w:rFonts w:ascii="Times New Roman" w:eastAsia="Calibri" w:hAnsi="Times New Roman" w:cs="Times New Roman"/>
                <w:sz w:val="24"/>
                <w:szCs w:val="24"/>
              </w:rPr>
            </w:pPr>
            <w:r w:rsidRPr="001E7A0F">
              <w:rPr>
                <w:rFonts w:ascii="Times New Roman" w:eastAsia="Calibri" w:hAnsi="Times New Roman" w:cs="Times New Roman"/>
                <w:sz w:val="24"/>
                <w:szCs w:val="24"/>
              </w:rPr>
              <w:t>3.47</w:t>
            </w:r>
          </w:p>
        </w:tc>
        <w:tc>
          <w:tcPr>
            <w:tcW w:w="2349" w:type="dxa"/>
            <w:tcBorders>
              <w:top w:val="single" w:sz="4" w:space="0" w:color="auto"/>
            </w:tcBorders>
          </w:tcPr>
          <w:p w14:paraId="26B2F0AA" w14:textId="77777777" w:rsidR="00BC5CF3" w:rsidRPr="001E7A0F" w:rsidRDefault="00BC5CF3" w:rsidP="00BC5CF3">
            <w:pPr>
              <w:spacing w:after="0" w:line="240" w:lineRule="auto"/>
              <w:jc w:val="both"/>
              <w:rPr>
                <w:rFonts w:ascii="Times New Roman" w:eastAsia="Calibri" w:hAnsi="Times New Roman" w:cs="Times New Roman"/>
                <w:sz w:val="24"/>
                <w:szCs w:val="24"/>
              </w:rPr>
            </w:pPr>
            <w:r w:rsidRPr="001E7A0F">
              <w:rPr>
                <w:rFonts w:ascii="Times New Roman" w:eastAsia="Calibri" w:hAnsi="Times New Roman" w:cs="Times New Roman"/>
                <w:sz w:val="24"/>
                <w:szCs w:val="24"/>
              </w:rPr>
              <w:t>Often</w:t>
            </w:r>
          </w:p>
        </w:tc>
      </w:tr>
      <w:tr w:rsidR="00BC5CF3" w:rsidRPr="001E7A0F" w14:paraId="030EB990" w14:textId="77777777" w:rsidTr="00BC5CF3">
        <w:trPr>
          <w:trHeight w:val="287"/>
        </w:trPr>
        <w:tc>
          <w:tcPr>
            <w:tcW w:w="6712" w:type="dxa"/>
          </w:tcPr>
          <w:p w14:paraId="3102D074" w14:textId="77777777" w:rsidR="00BC5CF3" w:rsidRPr="001E7A0F" w:rsidRDefault="00BC5CF3" w:rsidP="00BC5CF3">
            <w:pPr>
              <w:spacing w:after="0" w:line="240" w:lineRule="auto"/>
              <w:jc w:val="both"/>
              <w:rPr>
                <w:rFonts w:ascii="Times New Roman" w:eastAsia="Calibri" w:hAnsi="Times New Roman" w:cs="Times New Roman"/>
                <w:sz w:val="24"/>
                <w:szCs w:val="24"/>
              </w:rPr>
            </w:pPr>
            <w:r w:rsidRPr="001E7A0F">
              <w:rPr>
                <w:rFonts w:ascii="Times New Roman" w:eastAsia="Calibri" w:hAnsi="Times New Roman" w:cs="Times New Roman"/>
                <w:color w:val="000000"/>
                <w:sz w:val="24"/>
                <w:szCs w:val="24"/>
              </w:rPr>
              <w:t xml:space="preserve">Daily Duration of Recreational Screen Time </w:t>
            </w:r>
          </w:p>
        </w:tc>
        <w:tc>
          <w:tcPr>
            <w:tcW w:w="1342" w:type="dxa"/>
          </w:tcPr>
          <w:p w14:paraId="5403B234" w14:textId="77777777" w:rsidR="00BC5CF3" w:rsidRPr="001E7A0F" w:rsidRDefault="00BC5CF3" w:rsidP="00BC5CF3">
            <w:pPr>
              <w:spacing w:after="0" w:line="240" w:lineRule="auto"/>
              <w:jc w:val="both"/>
              <w:rPr>
                <w:rFonts w:ascii="Times New Roman" w:eastAsia="Calibri" w:hAnsi="Times New Roman" w:cs="Times New Roman"/>
                <w:sz w:val="24"/>
                <w:szCs w:val="24"/>
              </w:rPr>
            </w:pPr>
            <w:r w:rsidRPr="001E7A0F">
              <w:rPr>
                <w:rFonts w:ascii="Times New Roman" w:eastAsia="Calibri" w:hAnsi="Times New Roman" w:cs="Times New Roman"/>
                <w:sz w:val="24"/>
                <w:szCs w:val="24"/>
              </w:rPr>
              <w:t>3.62</w:t>
            </w:r>
          </w:p>
        </w:tc>
        <w:tc>
          <w:tcPr>
            <w:tcW w:w="2349" w:type="dxa"/>
          </w:tcPr>
          <w:p w14:paraId="2CD85A58" w14:textId="77777777" w:rsidR="00BC5CF3" w:rsidRPr="001E7A0F" w:rsidRDefault="00BC5CF3" w:rsidP="00BC5CF3">
            <w:pPr>
              <w:spacing w:after="0" w:line="240" w:lineRule="auto"/>
              <w:jc w:val="both"/>
              <w:rPr>
                <w:rFonts w:ascii="Times New Roman" w:eastAsia="Calibri" w:hAnsi="Times New Roman" w:cs="Times New Roman"/>
                <w:sz w:val="24"/>
                <w:szCs w:val="24"/>
              </w:rPr>
            </w:pPr>
            <w:r w:rsidRPr="001E7A0F">
              <w:rPr>
                <w:rFonts w:ascii="Times New Roman" w:eastAsia="Calibri" w:hAnsi="Times New Roman" w:cs="Times New Roman"/>
                <w:sz w:val="24"/>
                <w:szCs w:val="24"/>
              </w:rPr>
              <w:t>Often</w:t>
            </w:r>
          </w:p>
        </w:tc>
      </w:tr>
      <w:tr w:rsidR="00BC5CF3" w:rsidRPr="001E7A0F" w14:paraId="12E526ED" w14:textId="77777777" w:rsidTr="00BC5CF3">
        <w:trPr>
          <w:trHeight w:val="287"/>
        </w:trPr>
        <w:tc>
          <w:tcPr>
            <w:tcW w:w="6712" w:type="dxa"/>
          </w:tcPr>
          <w:p w14:paraId="66F189C0" w14:textId="77777777" w:rsidR="00BC5CF3" w:rsidRPr="001E7A0F" w:rsidRDefault="00BC5CF3" w:rsidP="00BC5CF3">
            <w:pPr>
              <w:tabs>
                <w:tab w:val="left" w:pos="2567"/>
              </w:tabs>
              <w:spacing w:after="0" w:line="240" w:lineRule="auto"/>
              <w:jc w:val="both"/>
              <w:rPr>
                <w:rFonts w:ascii="Times New Roman" w:eastAsia="Calibri" w:hAnsi="Times New Roman" w:cs="Times New Roman"/>
                <w:sz w:val="24"/>
                <w:szCs w:val="24"/>
              </w:rPr>
            </w:pPr>
            <w:r w:rsidRPr="001E7A0F">
              <w:rPr>
                <w:rFonts w:ascii="Times New Roman" w:eastAsia="Calibri" w:hAnsi="Times New Roman" w:cs="Times New Roman"/>
                <w:color w:val="000000"/>
                <w:sz w:val="24"/>
                <w:szCs w:val="24"/>
              </w:rPr>
              <w:t xml:space="preserve">Media Multitasking Behavior </w:t>
            </w:r>
          </w:p>
        </w:tc>
        <w:tc>
          <w:tcPr>
            <w:tcW w:w="1342" w:type="dxa"/>
          </w:tcPr>
          <w:p w14:paraId="5B3E6CAF" w14:textId="77777777" w:rsidR="00BC5CF3" w:rsidRPr="001E7A0F" w:rsidRDefault="00BC5CF3" w:rsidP="00BC5CF3">
            <w:pPr>
              <w:spacing w:after="0" w:line="240" w:lineRule="auto"/>
              <w:jc w:val="both"/>
              <w:rPr>
                <w:rFonts w:ascii="Times New Roman" w:eastAsia="Calibri" w:hAnsi="Times New Roman" w:cs="Times New Roman"/>
                <w:sz w:val="24"/>
                <w:szCs w:val="24"/>
              </w:rPr>
            </w:pPr>
            <w:r w:rsidRPr="001E7A0F">
              <w:rPr>
                <w:rFonts w:ascii="Times New Roman" w:eastAsia="Calibri" w:hAnsi="Times New Roman" w:cs="Times New Roman"/>
                <w:sz w:val="24"/>
                <w:szCs w:val="24"/>
              </w:rPr>
              <w:t>3.56</w:t>
            </w:r>
          </w:p>
        </w:tc>
        <w:tc>
          <w:tcPr>
            <w:tcW w:w="2349" w:type="dxa"/>
          </w:tcPr>
          <w:p w14:paraId="04DC4F91" w14:textId="77777777" w:rsidR="00BC5CF3" w:rsidRPr="001E7A0F" w:rsidRDefault="00BC5CF3" w:rsidP="00BC5CF3">
            <w:pPr>
              <w:spacing w:after="0" w:line="240" w:lineRule="auto"/>
              <w:jc w:val="both"/>
              <w:rPr>
                <w:rFonts w:ascii="Times New Roman" w:eastAsia="Calibri" w:hAnsi="Times New Roman" w:cs="Times New Roman"/>
                <w:sz w:val="24"/>
                <w:szCs w:val="24"/>
              </w:rPr>
            </w:pPr>
            <w:r w:rsidRPr="001E7A0F">
              <w:rPr>
                <w:rFonts w:ascii="Times New Roman" w:eastAsia="Calibri" w:hAnsi="Times New Roman" w:cs="Times New Roman"/>
                <w:sz w:val="24"/>
                <w:szCs w:val="24"/>
              </w:rPr>
              <w:t>Often</w:t>
            </w:r>
          </w:p>
        </w:tc>
      </w:tr>
      <w:tr w:rsidR="00BC5CF3" w:rsidRPr="001E7A0F" w14:paraId="1C8197C5" w14:textId="77777777" w:rsidTr="00BC5CF3">
        <w:trPr>
          <w:trHeight w:val="287"/>
        </w:trPr>
        <w:tc>
          <w:tcPr>
            <w:tcW w:w="6712" w:type="dxa"/>
          </w:tcPr>
          <w:p w14:paraId="7C12FCE1" w14:textId="77777777" w:rsidR="00BC5CF3" w:rsidRPr="001E7A0F" w:rsidRDefault="00BC5CF3" w:rsidP="00BC5CF3">
            <w:pPr>
              <w:spacing w:after="0" w:line="240" w:lineRule="auto"/>
              <w:jc w:val="both"/>
              <w:rPr>
                <w:rFonts w:ascii="Times New Roman" w:eastAsia="Calibri" w:hAnsi="Times New Roman" w:cs="Times New Roman"/>
                <w:sz w:val="24"/>
                <w:szCs w:val="24"/>
              </w:rPr>
            </w:pPr>
            <w:r w:rsidRPr="001E7A0F">
              <w:rPr>
                <w:rFonts w:ascii="Times New Roman" w:eastAsia="Calibri" w:hAnsi="Times New Roman" w:cs="Times New Roman"/>
                <w:color w:val="000000"/>
                <w:sz w:val="24"/>
                <w:szCs w:val="24"/>
              </w:rPr>
              <w:t>Perceived Pressure to Be Constantly Available</w:t>
            </w:r>
          </w:p>
        </w:tc>
        <w:tc>
          <w:tcPr>
            <w:tcW w:w="1342" w:type="dxa"/>
          </w:tcPr>
          <w:p w14:paraId="7F7C3913" w14:textId="77777777" w:rsidR="00BC5CF3" w:rsidRPr="001E7A0F" w:rsidRDefault="00BC5CF3" w:rsidP="00BC5CF3">
            <w:pPr>
              <w:spacing w:after="0" w:line="240" w:lineRule="auto"/>
              <w:jc w:val="both"/>
              <w:rPr>
                <w:rFonts w:ascii="Times New Roman" w:eastAsia="Calibri" w:hAnsi="Times New Roman" w:cs="Times New Roman"/>
                <w:sz w:val="24"/>
                <w:szCs w:val="24"/>
              </w:rPr>
            </w:pPr>
            <w:r w:rsidRPr="001E7A0F">
              <w:rPr>
                <w:rFonts w:ascii="Times New Roman" w:eastAsia="Calibri" w:hAnsi="Times New Roman" w:cs="Times New Roman"/>
                <w:sz w:val="24"/>
                <w:szCs w:val="24"/>
              </w:rPr>
              <w:t>3.46</w:t>
            </w:r>
          </w:p>
        </w:tc>
        <w:tc>
          <w:tcPr>
            <w:tcW w:w="2349" w:type="dxa"/>
          </w:tcPr>
          <w:p w14:paraId="5BA67920" w14:textId="77777777" w:rsidR="00BC5CF3" w:rsidRPr="001E7A0F" w:rsidRDefault="00BC5CF3" w:rsidP="00BC5CF3">
            <w:pPr>
              <w:spacing w:after="0" w:line="240" w:lineRule="auto"/>
              <w:jc w:val="both"/>
              <w:rPr>
                <w:rFonts w:ascii="Times New Roman" w:eastAsia="Calibri" w:hAnsi="Times New Roman" w:cs="Times New Roman"/>
                <w:sz w:val="24"/>
                <w:szCs w:val="24"/>
              </w:rPr>
            </w:pPr>
            <w:r w:rsidRPr="001E7A0F">
              <w:rPr>
                <w:rFonts w:ascii="Times New Roman" w:eastAsia="Calibri" w:hAnsi="Times New Roman" w:cs="Times New Roman"/>
                <w:sz w:val="24"/>
                <w:szCs w:val="24"/>
              </w:rPr>
              <w:t>Often</w:t>
            </w:r>
          </w:p>
        </w:tc>
      </w:tr>
      <w:tr w:rsidR="00BC5CF3" w:rsidRPr="001E7A0F" w14:paraId="4F0B0191" w14:textId="77777777" w:rsidTr="00BC5CF3">
        <w:trPr>
          <w:trHeight w:val="287"/>
        </w:trPr>
        <w:tc>
          <w:tcPr>
            <w:tcW w:w="6712" w:type="dxa"/>
          </w:tcPr>
          <w:p w14:paraId="32A81D8F" w14:textId="77777777" w:rsidR="00BC5CF3" w:rsidRPr="001E7A0F" w:rsidRDefault="00BC5CF3" w:rsidP="00BC5CF3">
            <w:pPr>
              <w:spacing w:after="0" w:line="240" w:lineRule="auto"/>
              <w:jc w:val="both"/>
              <w:rPr>
                <w:rFonts w:ascii="Times New Roman" w:eastAsia="Calibri" w:hAnsi="Times New Roman" w:cs="Times New Roman"/>
                <w:sz w:val="24"/>
                <w:szCs w:val="24"/>
              </w:rPr>
            </w:pPr>
            <w:r w:rsidRPr="001E7A0F">
              <w:rPr>
                <w:rFonts w:ascii="Times New Roman" w:eastAsia="Calibri" w:hAnsi="Times New Roman" w:cs="Times New Roman"/>
                <w:color w:val="000000"/>
                <w:sz w:val="24"/>
                <w:szCs w:val="24"/>
              </w:rPr>
              <w:t xml:space="preserve">Type of Digital Content Consumed </w:t>
            </w:r>
          </w:p>
        </w:tc>
        <w:tc>
          <w:tcPr>
            <w:tcW w:w="1342" w:type="dxa"/>
          </w:tcPr>
          <w:p w14:paraId="7682CB3E" w14:textId="77777777" w:rsidR="00BC5CF3" w:rsidRPr="001E7A0F" w:rsidRDefault="00BC5CF3" w:rsidP="00BC5CF3">
            <w:pPr>
              <w:spacing w:after="0" w:line="240" w:lineRule="auto"/>
              <w:jc w:val="both"/>
              <w:rPr>
                <w:rFonts w:ascii="Times New Roman" w:eastAsia="Calibri" w:hAnsi="Times New Roman" w:cs="Times New Roman"/>
                <w:sz w:val="24"/>
                <w:szCs w:val="24"/>
              </w:rPr>
            </w:pPr>
            <w:r w:rsidRPr="001E7A0F">
              <w:rPr>
                <w:rFonts w:ascii="Times New Roman" w:eastAsia="Calibri" w:hAnsi="Times New Roman" w:cs="Times New Roman"/>
                <w:sz w:val="24"/>
                <w:szCs w:val="24"/>
              </w:rPr>
              <w:t>3.51</w:t>
            </w:r>
          </w:p>
        </w:tc>
        <w:tc>
          <w:tcPr>
            <w:tcW w:w="2349" w:type="dxa"/>
          </w:tcPr>
          <w:p w14:paraId="12BBF0A1" w14:textId="77777777" w:rsidR="00BC5CF3" w:rsidRPr="001E7A0F" w:rsidRDefault="00BC5CF3" w:rsidP="00BC5CF3">
            <w:pPr>
              <w:spacing w:after="0" w:line="240" w:lineRule="auto"/>
              <w:jc w:val="both"/>
              <w:rPr>
                <w:rFonts w:ascii="Times New Roman" w:eastAsia="Calibri" w:hAnsi="Times New Roman" w:cs="Times New Roman"/>
                <w:sz w:val="24"/>
                <w:szCs w:val="24"/>
              </w:rPr>
            </w:pPr>
            <w:r w:rsidRPr="001E7A0F">
              <w:rPr>
                <w:rFonts w:ascii="Times New Roman" w:eastAsia="Calibri" w:hAnsi="Times New Roman" w:cs="Times New Roman"/>
                <w:sz w:val="24"/>
                <w:szCs w:val="24"/>
              </w:rPr>
              <w:t>Often</w:t>
            </w:r>
          </w:p>
        </w:tc>
      </w:tr>
      <w:tr w:rsidR="00BC5CF3" w:rsidRPr="001E7A0F" w14:paraId="6532E069" w14:textId="77777777" w:rsidTr="00BC5CF3">
        <w:trPr>
          <w:trHeight w:val="287"/>
        </w:trPr>
        <w:tc>
          <w:tcPr>
            <w:tcW w:w="6712" w:type="dxa"/>
            <w:tcBorders>
              <w:bottom w:val="single" w:sz="4" w:space="0" w:color="auto"/>
            </w:tcBorders>
          </w:tcPr>
          <w:p w14:paraId="7447F08A" w14:textId="77777777" w:rsidR="00BC5CF3" w:rsidRPr="001E7A0F" w:rsidRDefault="00BC5CF3" w:rsidP="00BC5CF3">
            <w:pPr>
              <w:spacing w:after="0" w:line="240" w:lineRule="auto"/>
              <w:jc w:val="both"/>
              <w:rPr>
                <w:rFonts w:ascii="Times New Roman" w:eastAsia="Calibri" w:hAnsi="Times New Roman" w:cs="Times New Roman"/>
                <w:b/>
                <w:sz w:val="24"/>
                <w:szCs w:val="24"/>
              </w:rPr>
            </w:pPr>
            <w:r w:rsidRPr="001E7A0F">
              <w:rPr>
                <w:rFonts w:ascii="Times New Roman" w:eastAsia="Calibri" w:hAnsi="Times New Roman" w:cs="Times New Roman"/>
                <w:b/>
                <w:sz w:val="24"/>
                <w:szCs w:val="24"/>
              </w:rPr>
              <w:t>Overall Weighted Mean</w:t>
            </w:r>
          </w:p>
        </w:tc>
        <w:tc>
          <w:tcPr>
            <w:tcW w:w="1342" w:type="dxa"/>
            <w:tcBorders>
              <w:bottom w:val="single" w:sz="4" w:space="0" w:color="auto"/>
            </w:tcBorders>
          </w:tcPr>
          <w:p w14:paraId="06E3C84F" w14:textId="77777777" w:rsidR="00BC5CF3" w:rsidRPr="001E7A0F" w:rsidRDefault="00BC5CF3" w:rsidP="00BC5CF3">
            <w:pPr>
              <w:spacing w:after="0" w:line="240" w:lineRule="auto"/>
              <w:jc w:val="both"/>
              <w:rPr>
                <w:rFonts w:ascii="Times New Roman" w:eastAsia="Calibri" w:hAnsi="Times New Roman" w:cs="Times New Roman"/>
                <w:b/>
                <w:sz w:val="24"/>
                <w:szCs w:val="24"/>
              </w:rPr>
            </w:pPr>
            <w:r w:rsidRPr="001E7A0F">
              <w:rPr>
                <w:rFonts w:ascii="Times New Roman" w:eastAsia="Calibri" w:hAnsi="Times New Roman" w:cs="Times New Roman"/>
                <w:b/>
                <w:sz w:val="24"/>
                <w:szCs w:val="24"/>
              </w:rPr>
              <w:t>3.52</w:t>
            </w:r>
          </w:p>
        </w:tc>
        <w:tc>
          <w:tcPr>
            <w:tcW w:w="2349" w:type="dxa"/>
            <w:tcBorders>
              <w:bottom w:val="single" w:sz="4" w:space="0" w:color="auto"/>
            </w:tcBorders>
          </w:tcPr>
          <w:p w14:paraId="6B884102" w14:textId="77777777" w:rsidR="00BC5CF3" w:rsidRPr="001E7A0F" w:rsidRDefault="00BC5CF3" w:rsidP="00BC5CF3">
            <w:pPr>
              <w:spacing w:after="0" w:line="240" w:lineRule="auto"/>
              <w:jc w:val="both"/>
              <w:rPr>
                <w:rFonts w:ascii="Times New Roman" w:eastAsia="Calibri" w:hAnsi="Times New Roman" w:cs="Times New Roman"/>
                <w:b/>
                <w:sz w:val="24"/>
                <w:szCs w:val="24"/>
              </w:rPr>
            </w:pPr>
            <w:r w:rsidRPr="001E7A0F">
              <w:rPr>
                <w:rFonts w:ascii="Times New Roman" w:eastAsia="Calibri" w:hAnsi="Times New Roman" w:cs="Times New Roman"/>
                <w:b/>
                <w:sz w:val="24"/>
                <w:szCs w:val="24"/>
              </w:rPr>
              <w:t>Often</w:t>
            </w:r>
          </w:p>
        </w:tc>
      </w:tr>
    </w:tbl>
    <w:p w14:paraId="5B2666A0" w14:textId="77777777" w:rsidR="00BC5CF3" w:rsidRDefault="00BC5CF3" w:rsidP="00E82E84">
      <w:pPr>
        <w:pStyle w:val="Default"/>
        <w:spacing w:after="240"/>
        <w:jc w:val="both"/>
        <w:rPr>
          <w:rFonts w:ascii="Times New Roman" w:hAnsi="Times New Roman" w:cs="Times New Roman"/>
        </w:rPr>
      </w:pPr>
    </w:p>
    <w:p w14:paraId="08C077BE" w14:textId="6BD8118E" w:rsidR="00E82E84" w:rsidRPr="00E82E84" w:rsidRDefault="00E82E84" w:rsidP="00E82E84">
      <w:pPr>
        <w:pStyle w:val="Default"/>
        <w:spacing w:after="240"/>
        <w:jc w:val="both"/>
        <w:rPr>
          <w:rFonts w:ascii="Times New Roman" w:hAnsi="Times New Roman" w:cs="Times New Roman"/>
        </w:rPr>
      </w:pPr>
      <w:r w:rsidRPr="00E82E84">
        <w:rPr>
          <w:rFonts w:ascii="Times New Roman" w:hAnsi="Times New Roman" w:cs="Times New Roman"/>
        </w:rPr>
        <w:t>The findings reveal that Daily Duration of Recreational Screen Time obtained the highest mean and was verbally described as “Often.” This indicates that students frequently spend extended periods engaging in recreational digital activities such as social media browsing, online gaming, and video streaming. The result implies that prolonged screen exposure may reduce the amount of time and cognitive energy allotted for English learning tasks. Excessive recreational screen time may also contribute to shortened attention span, reduced concentration, and weakened academic discipline, making it difficult for students to maintain sustained engagement during classroom activities and independent learning tasks.</w:t>
      </w:r>
    </w:p>
    <w:p w14:paraId="5ABE585D" w14:textId="77777777" w:rsidR="00E82E84" w:rsidRPr="00E82E84" w:rsidRDefault="00E82E84" w:rsidP="00E82E84">
      <w:pPr>
        <w:pStyle w:val="Default"/>
        <w:spacing w:after="240"/>
        <w:jc w:val="both"/>
        <w:rPr>
          <w:rFonts w:ascii="Times New Roman" w:hAnsi="Times New Roman" w:cs="Times New Roman"/>
        </w:rPr>
      </w:pPr>
      <w:r w:rsidRPr="00E82E84">
        <w:rPr>
          <w:rFonts w:ascii="Times New Roman" w:hAnsi="Times New Roman" w:cs="Times New Roman"/>
        </w:rPr>
        <w:t>On the other hand, Perceived Pressure to Be Constantly Available Online obtained the lowest mean, although it remained verbally described as “Often.” This suggests that students still experience the need to stay connected and responsive through digital platforms, but this factor is slightly less influential compared to other forms of digital distraction. The result may indicate that while learners feel socially pressured to remain active online, direct engagement with recreational content and multitasking behaviors have a stronger influence on their distraction levels during English learning activities.</w:t>
      </w:r>
    </w:p>
    <w:p w14:paraId="5350C54B" w14:textId="77777777" w:rsidR="00E82E84" w:rsidRPr="00E82E84" w:rsidRDefault="00E82E84" w:rsidP="00E82E84">
      <w:pPr>
        <w:pStyle w:val="Default"/>
        <w:spacing w:after="240"/>
        <w:jc w:val="both"/>
        <w:rPr>
          <w:rFonts w:ascii="Times New Roman" w:hAnsi="Times New Roman" w:cs="Times New Roman"/>
        </w:rPr>
      </w:pPr>
      <w:r w:rsidRPr="00E82E84">
        <w:rPr>
          <w:rFonts w:ascii="Times New Roman" w:hAnsi="Times New Roman" w:cs="Times New Roman"/>
        </w:rPr>
        <w:t>The Overall Weighted Mean was verbally interpreted as “Often,” indicating that Senior High School learners regularly experience digital distractions while engaging in English-related academic tasks. This generally implies that students are exposed to a highly stimulating digital environment where notifications, multitasking habits, entertainment content, and prolonged screen use compete with academic attention and focus. Such conditions may negatively affect comprehension, sustained concentration, and meaningful engagement in English learning activities.</w:t>
      </w:r>
    </w:p>
    <w:p w14:paraId="47EC8FA8" w14:textId="5A88D165" w:rsidR="00A36744" w:rsidRDefault="00E82E84" w:rsidP="00A36744">
      <w:pPr>
        <w:pStyle w:val="Default"/>
        <w:jc w:val="both"/>
        <w:rPr>
          <w:rFonts w:ascii="Times New Roman" w:hAnsi="Times New Roman" w:cs="Times New Roman"/>
          <w:b/>
          <w:sz w:val="28"/>
        </w:rPr>
      </w:pPr>
      <w:r w:rsidRPr="00E82E84">
        <w:rPr>
          <w:rFonts w:ascii="Times New Roman" w:hAnsi="Times New Roman" w:cs="Times New Roman"/>
        </w:rPr>
        <w:t xml:space="preserve">The findings support the study of </w:t>
      </w:r>
      <w:bookmarkStart w:id="20" w:name="_Hlk231739403"/>
      <w:r w:rsidRPr="00E82E84">
        <w:rPr>
          <w:rFonts w:ascii="Times New Roman" w:hAnsi="Times New Roman" w:cs="Times New Roman"/>
        </w:rPr>
        <w:t xml:space="preserve">Ward et al. (2021), </w:t>
      </w:r>
      <w:bookmarkEnd w:id="20"/>
      <w:r w:rsidRPr="00E82E84">
        <w:rPr>
          <w:rFonts w:ascii="Times New Roman" w:hAnsi="Times New Roman" w:cs="Times New Roman"/>
        </w:rPr>
        <w:t xml:space="preserve">which explained that the presence of smartphones and digital devices can reduce cognitive capacity and attentional control even when not actively used. Similarly, </w:t>
      </w:r>
      <w:bookmarkStart w:id="21" w:name="_Hlk231739428"/>
      <w:r w:rsidRPr="00E82E84">
        <w:rPr>
          <w:rFonts w:ascii="Times New Roman" w:hAnsi="Times New Roman" w:cs="Times New Roman"/>
        </w:rPr>
        <w:t xml:space="preserve">Johannes et al. (2021) </w:t>
      </w:r>
      <w:bookmarkEnd w:id="21"/>
      <w:r w:rsidRPr="00E82E84">
        <w:rPr>
          <w:rFonts w:ascii="Times New Roman" w:hAnsi="Times New Roman" w:cs="Times New Roman"/>
        </w:rPr>
        <w:t xml:space="preserve">found that smartphone notifications significantly interrupt concentration and weaken task performance among learners. Furthermore, the </w:t>
      </w:r>
      <w:bookmarkStart w:id="22" w:name="_Hlk231739412"/>
      <w:r w:rsidRPr="00E82E84">
        <w:rPr>
          <w:rFonts w:ascii="Times New Roman" w:hAnsi="Times New Roman" w:cs="Times New Roman"/>
        </w:rPr>
        <w:t xml:space="preserve">OECD (2024) </w:t>
      </w:r>
      <w:bookmarkEnd w:id="22"/>
      <w:r w:rsidRPr="00E82E84">
        <w:rPr>
          <w:rFonts w:ascii="Times New Roman" w:hAnsi="Times New Roman" w:cs="Times New Roman"/>
        </w:rPr>
        <w:t>reported that excessive recreational screen time is associated with lower academic performance and reduced learning engagement. These studies confirm that digital distractions contribute to fragmented attention and weaker academic focus, particularly in learning environments that require sustained comprehension and cognitive processing.</w:t>
      </w:r>
      <w:bookmarkStart w:id="23" w:name="_Hlk231376402"/>
    </w:p>
    <w:p w14:paraId="2E3C1312" w14:textId="77777777" w:rsidR="00A36744" w:rsidRDefault="00A36744" w:rsidP="00A36744">
      <w:pPr>
        <w:pStyle w:val="Default"/>
        <w:jc w:val="both"/>
        <w:rPr>
          <w:rFonts w:ascii="Times New Roman" w:hAnsi="Times New Roman" w:cs="Times New Roman"/>
          <w:b/>
          <w:sz w:val="28"/>
        </w:rPr>
      </w:pPr>
    </w:p>
    <w:p w14:paraId="1F586916" w14:textId="77777777" w:rsidR="00BC5CF3" w:rsidRDefault="00BC5CF3" w:rsidP="00A36744">
      <w:pPr>
        <w:pStyle w:val="Default"/>
        <w:jc w:val="both"/>
        <w:rPr>
          <w:rFonts w:ascii="Times New Roman" w:hAnsi="Times New Roman" w:cs="Times New Roman"/>
          <w:b/>
          <w:sz w:val="28"/>
        </w:rPr>
      </w:pPr>
    </w:p>
    <w:p w14:paraId="0D46ECC3" w14:textId="77777777" w:rsidR="00BC5CF3" w:rsidRDefault="00BC5CF3" w:rsidP="00A36744">
      <w:pPr>
        <w:pStyle w:val="Default"/>
        <w:jc w:val="both"/>
        <w:rPr>
          <w:rFonts w:ascii="Times New Roman" w:hAnsi="Times New Roman" w:cs="Times New Roman"/>
          <w:b/>
          <w:sz w:val="28"/>
        </w:rPr>
      </w:pPr>
    </w:p>
    <w:p w14:paraId="116EE445" w14:textId="77777777" w:rsidR="00BC5CF3" w:rsidRDefault="00BC5CF3" w:rsidP="00A36744">
      <w:pPr>
        <w:pStyle w:val="Default"/>
        <w:jc w:val="both"/>
        <w:rPr>
          <w:rFonts w:ascii="Times New Roman" w:hAnsi="Times New Roman" w:cs="Times New Roman"/>
          <w:b/>
          <w:sz w:val="28"/>
        </w:rPr>
      </w:pPr>
    </w:p>
    <w:p w14:paraId="0A7DB3DC" w14:textId="77777777" w:rsidR="00BC5CF3" w:rsidRDefault="00BC5CF3" w:rsidP="00A36744">
      <w:pPr>
        <w:pStyle w:val="Default"/>
        <w:jc w:val="both"/>
        <w:rPr>
          <w:rFonts w:ascii="Times New Roman" w:hAnsi="Times New Roman" w:cs="Times New Roman"/>
          <w:b/>
          <w:sz w:val="28"/>
        </w:rPr>
      </w:pPr>
    </w:p>
    <w:p w14:paraId="57BD126F" w14:textId="77777777" w:rsidR="00BC5CF3" w:rsidRDefault="00BC5CF3" w:rsidP="00A36744">
      <w:pPr>
        <w:pStyle w:val="Default"/>
        <w:jc w:val="both"/>
        <w:rPr>
          <w:rFonts w:ascii="Times New Roman" w:hAnsi="Times New Roman" w:cs="Times New Roman"/>
          <w:b/>
          <w:sz w:val="28"/>
        </w:rPr>
      </w:pPr>
    </w:p>
    <w:p w14:paraId="3F163219" w14:textId="77777777" w:rsidR="00BC5CF3" w:rsidRDefault="00BC5CF3" w:rsidP="00A36744">
      <w:pPr>
        <w:pStyle w:val="Default"/>
        <w:jc w:val="both"/>
        <w:rPr>
          <w:rFonts w:ascii="Times New Roman" w:hAnsi="Times New Roman" w:cs="Times New Roman"/>
          <w:b/>
          <w:sz w:val="28"/>
        </w:rPr>
      </w:pPr>
    </w:p>
    <w:p w14:paraId="2235515B" w14:textId="77777777" w:rsidR="00BC5CF3" w:rsidRDefault="00BC5CF3" w:rsidP="00A36744">
      <w:pPr>
        <w:pStyle w:val="Default"/>
        <w:jc w:val="both"/>
        <w:rPr>
          <w:rFonts w:ascii="Times New Roman" w:hAnsi="Times New Roman" w:cs="Times New Roman"/>
          <w:b/>
          <w:sz w:val="28"/>
        </w:rPr>
      </w:pPr>
    </w:p>
    <w:p w14:paraId="042BAFEE" w14:textId="77777777" w:rsidR="00BC5CF3" w:rsidRDefault="00BC5CF3" w:rsidP="00A36744">
      <w:pPr>
        <w:pStyle w:val="Default"/>
        <w:jc w:val="both"/>
        <w:rPr>
          <w:rFonts w:ascii="Times New Roman" w:hAnsi="Times New Roman" w:cs="Times New Roman"/>
          <w:b/>
          <w:sz w:val="28"/>
        </w:rPr>
      </w:pPr>
    </w:p>
    <w:p w14:paraId="3E8C15D4" w14:textId="77777777" w:rsidR="00BC5CF3" w:rsidRDefault="00BC5CF3" w:rsidP="00A36744">
      <w:pPr>
        <w:pStyle w:val="Default"/>
        <w:jc w:val="both"/>
        <w:rPr>
          <w:rFonts w:ascii="Times New Roman" w:hAnsi="Times New Roman" w:cs="Times New Roman"/>
          <w:b/>
          <w:sz w:val="28"/>
        </w:rPr>
      </w:pPr>
    </w:p>
    <w:p w14:paraId="0F027623" w14:textId="1B08E028" w:rsidR="00E82E84" w:rsidRDefault="00E82E84" w:rsidP="00A36744">
      <w:pPr>
        <w:pStyle w:val="Default"/>
        <w:jc w:val="both"/>
        <w:rPr>
          <w:rFonts w:ascii="Times New Roman" w:hAnsi="Times New Roman" w:cs="Times New Roman"/>
          <w:b/>
          <w:sz w:val="28"/>
        </w:rPr>
      </w:pPr>
      <w:r w:rsidRPr="00E82E84">
        <w:rPr>
          <w:rFonts w:ascii="Times New Roman" w:hAnsi="Times New Roman" w:cs="Times New Roman"/>
          <w:b/>
          <w:sz w:val="28"/>
        </w:rPr>
        <w:lastRenderedPageBreak/>
        <w:t xml:space="preserve">Students’ Level </w:t>
      </w:r>
      <w:bookmarkStart w:id="24" w:name="_Hlk231376412"/>
      <w:bookmarkEnd w:id="23"/>
      <w:r w:rsidRPr="00E82E84">
        <w:rPr>
          <w:rFonts w:ascii="Times New Roman" w:hAnsi="Times New Roman" w:cs="Times New Roman"/>
          <w:b/>
          <w:sz w:val="28"/>
        </w:rPr>
        <w:t>of Behavioral Engagement</w:t>
      </w:r>
    </w:p>
    <w:bookmarkEnd w:id="24"/>
    <w:p w14:paraId="39D3E92E" w14:textId="77777777" w:rsidR="00E82E84" w:rsidRPr="00E82E84" w:rsidRDefault="00E82E84" w:rsidP="00A36744">
      <w:pPr>
        <w:pStyle w:val="Default"/>
        <w:jc w:val="both"/>
        <w:rPr>
          <w:rFonts w:ascii="Times New Roman" w:hAnsi="Times New Roman" w:cs="Times New Roman"/>
          <w:i/>
          <w:lang w:eastAsia="en-PH"/>
        </w:rPr>
      </w:pPr>
      <w:r w:rsidRPr="00E82E84">
        <w:rPr>
          <w:rFonts w:ascii="Times New Roman" w:hAnsi="Times New Roman" w:cs="Times New Roman"/>
          <w:b/>
          <w:i/>
        </w:rPr>
        <w:t>Table 3</w:t>
      </w:r>
      <w:r w:rsidRPr="00E82E84">
        <w:rPr>
          <w:rFonts w:ascii="Times New Roman" w:hAnsi="Times New Roman" w:cs="Times New Roman"/>
          <w:i/>
        </w:rPr>
        <w:t xml:space="preserve">. </w:t>
      </w:r>
      <w:bookmarkStart w:id="25" w:name="_Hlk228388545"/>
      <w:r w:rsidRPr="00E82E84">
        <w:rPr>
          <w:rFonts w:ascii="Times New Roman" w:hAnsi="Times New Roman" w:cs="Times New Roman"/>
          <w:i/>
        </w:rPr>
        <w:t xml:space="preserve">Level of Students’ </w:t>
      </w:r>
      <w:r w:rsidRPr="00E82E84">
        <w:rPr>
          <w:rFonts w:ascii="Times New Roman" w:hAnsi="Times New Roman" w:cs="Times New Roman"/>
          <w:i/>
          <w:lang w:eastAsia="en-PH"/>
        </w:rPr>
        <w:t>Behavioral Academic Engagement</w:t>
      </w:r>
      <w:bookmarkEnd w:id="25"/>
    </w:p>
    <w:tbl>
      <w:tblPr>
        <w:tblStyle w:val="TableGrid1"/>
        <w:tblpPr w:leftFromText="180" w:rightFromText="180" w:vertAnchor="page" w:horzAnchor="margin" w:tblpY="1843"/>
        <w:tblW w:w="10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552"/>
        <w:gridCol w:w="1683"/>
        <w:gridCol w:w="3196"/>
      </w:tblGrid>
      <w:tr w:rsidR="00BC5CF3" w:rsidRPr="00E82E84" w14:paraId="302B5E29" w14:textId="77777777" w:rsidTr="00BC5CF3">
        <w:trPr>
          <w:trHeight w:val="549"/>
        </w:trPr>
        <w:tc>
          <w:tcPr>
            <w:tcW w:w="5552" w:type="dxa"/>
            <w:tcBorders>
              <w:top w:val="single" w:sz="4" w:space="0" w:color="auto"/>
              <w:left w:val="nil"/>
              <w:bottom w:val="single" w:sz="4" w:space="0" w:color="auto"/>
              <w:right w:val="nil"/>
            </w:tcBorders>
          </w:tcPr>
          <w:p w14:paraId="24022C90" w14:textId="77777777" w:rsidR="00BC5CF3" w:rsidRPr="00E82E84" w:rsidRDefault="00BC5CF3" w:rsidP="00BC5CF3">
            <w:pPr>
              <w:jc w:val="center"/>
              <w:rPr>
                <w:rFonts w:eastAsia="Calibri"/>
                <w:b/>
                <w:sz w:val="24"/>
                <w:szCs w:val="24"/>
              </w:rPr>
            </w:pPr>
            <w:r w:rsidRPr="00E82E84">
              <w:rPr>
                <w:rFonts w:eastAsia="Calibri"/>
                <w:b/>
                <w:sz w:val="24"/>
                <w:szCs w:val="24"/>
              </w:rPr>
              <w:t>Behavioral Engagement</w:t>
            </w:r>
          </w:p>
          <w:p w14:paraId="02746489" w14:textId="77777777" w:rsidR="00BC5CF3" w:rsidRPr="00E82E84" w:rsidRDefault="00BC5CF3" w:rsidP="00BC5CF3">
            <w:pPr>
              <w:jc w:val="center"/>
              <w:rPr>
                <w:rFonts w:eastAsia="Calibri"/>
                <w:b/>
                <w:sz w:val="24"/>
                <w:szCs w:val="24"/>
              </w:rPr>
            </w:pPr>
          </w:p>
        </w:tc>
        <w:tc>
          <w:tcPr>
            <w:tcW w:w="1683" w:type="dxa"/>
            <w:tcBorders>
              <w:top w:val="single" w:sz="4" w:space="0" w:color="auto"/>
              <w:left w:val="nil"/>
              <w:bottom w:val="single" w:sz="4" w:space="0" w:color="auto"/>
              <w:right w:val="nil"/>
            </w:tcBorders>
          </w:tcPr>
          <w:p w14:paraId="4641958A" w14:textId="77777777" w:rsidR="00BC5CF3" w:rsidRPr="00E82E84" w:rsidRDefault="00BC5CF3" w:rsidP="00BC5CF3">
            <w:pPr>
              <w:jc w:val="both"/>
              <w:rPr>
                <w:rFonts w:eastAsia="Calibri"/>
                <w:b/>
                <w:sz w:val="24"/>
                <w:szCs w:val="24"/>
              </w:rPr>
            </w:pPr>
            <w:r w:rsidRPr="00E82E84">
              <w:rPr>
                <w:rFonts w:eastAsia="Calibri"/>
                <w:b/>
                <w:sz w:val="24"/>
                <w:szCs w:val="24"/>
              </w:rPr>
              <w:t>Mean</w:t>
            </w:r>
          </w:p>
        </w:tc>
        <w:tc>
          <w:tcPr>
            <w:tcW w:w="3196" w:type="dxa"/>
            <w:tcBorders>
              <w:top w:val="single" w:sz="4" w:space="0" w:color="auto"/>
              <w:left w:val="nil"/>
              <w:bottom w:val="single" w:sz="4" w:space="0" w:color="auto"/>
              <w:right w:val="nil"/>
            </w:tcBorders>
          </w:tcPr>
          <w:p w14:paraId="5D12AAB2" w14:textId="77777777" w:rsidR="00BC5CF3" w:rsidRPr="00E82E84" w:rsidRDefault="00BC5CF3" w:rsidP="00BC5CF3">
            <w:pPr>
              <w:jc w:val="both"/>
              <w:rPr>
                <w:rFonts w:eastAsia="Calibri"/>
                <w:b/>
                <w:sz w:val="24"/>
                <w:szCs w:val="24"/>
              </w:rPr>
            </w:pPr>
            <w:r w:rsidRPr="00E82E84">
              <w:rPr>
                <w:rFonts w:eastAsia="Calibri"/>
                <w:b/>
                <w:sz w:val="24"/>
                <w:szCs w:val="24"/>
              </w:rPr>
              <w:t xml:space="preserve">Verbal Rating </w:t>
            </w:r>
          </w:p>
        </w:tc>
      </w:tr>
      <w:tr w:rsidR="00BC5CF3" w:rsidRPr="00E82E84" w14:paraId="420988A7" w14:textId="77777777" w:rsidTr="00BC5CF3">
        <w:trPr>
          <w:trHeight w:val="266"/>
        </w:trPr>
        <w:tc>
          <w:tcPr>
            <w:tcW w:w="5552" w:type="dxa"/>
            <w:tcBorders>
              <w:top w:val="single" w:sz="4" w:space="0" w:color="auto"/>
              <w:left w:val="nil"/>
              <w:bottom w:val="nil"/>
              <w:right w:val="nil"/>
            </w:tcBorders>
          </w:tcPr>
          <w:p w14:paraId="0AC8092A" w14:textId="77777777" w:rsidR="00BC5CF3" w:rsidRPr="00E82E84" w:rsidRDefault="00BC5CF3" w:rsidP="00BC5CF3">
            <w:pPr>
              <w:jc w:val="both"/>
              <w:rPr>
                <w:rFonts w:eastAsia="Calibri"/>
                <w:sz w:val="24"/>
                <w:szCs w:val="24"/>
              </w:rPr>
            </w:pPr>
            <w:r w:rsidRPr="00E82E84">
              <w:rPr>
                <w:rFonts w:eastAsia="Calibri"/>
                <w:sz w:val="24"/>
                <w:szCs w:val="24"/>
              </w:rPr>
              <w:t>Attendance and Punctuality</w:t>
            </w:r>
          </w:p>
        </w:tc>
        <w:tc>
          <w:tcPr>
            <w:tcW w:w="1683" w:type="dxa"/>
            <w:tcBorders>
              <w:top w:val="single" w:sz="4" w:space="0" w:color="auto"/>
              <w:left w:val="nil"/>
              <w:bottom w:val="nil"/>
              <w:right w:val="nil"/>
            </w:tcBorders>
          </w:tcPr>
          <w:p w14:paraId="37144190" w14:textId="77777777" w:rsidR="00BC5CF3" w:rsidRPr="00E82E84" w:rsidRDefault="00BC5CF3" w:rsidP="00BC5CF3">
            <w:pPr>
              <w:jc w:val="both"/>
              <w:rPr>
                <w:rFonts w:eastAsia="Calibri"/>
                <w:sz w:val="24"/>
                <w:szCs w:val="24"/>
              </w:rPr>
            </w:pPr>
            <w:r w:rsidRPr="00E82E84">
              <w:rPr>
                <w:rFonts w:eastAsia="Calibri"/>
                <w:sz w:val="24"/>
                <w:szCs w:val="24"/>
              </w:rPr>
              <w:t>3.97</w:t>
            </w:r>
          </w:p>
        </w:tc>
        <w:tc>
          <w:tcPr>
            <w:tcW w:w="3196" w:type="dxa"/>
            <w:tcBorders>
              <w:top w:val="single" w:sz="4" w:space="0" w:color="auto"/>
              <w:left w:val="nil"/>
              <w:bottom w:val="nil"/>
              <w:right w:val="nil"/>
            </w:tcBorders>
          </w:tcPr>
          <w:p w14:paraId="1F23F8B9" w14:textId="77777777" w:rsidR="00BC5CF3" w:rsidRPr="00E82E84" w:rsidRDefault="00BC5CF3" w:rsidP="00BC5CF3">
            <w:pPr>
              <w:jc w:val="both"/>
              <w:rPr>
                <w:rFonts w:eastAsia="Calibri"/>
                <w:sz w:val="24"/>
                <w:szCs w:val="24"/>
              </w:rPr>
            </w:pPr>
            <w:r w:rsidRPr="00E82E84">
              <w:rPr>
                <w:rFonts w:eastAsia="Calibri"/>
                <w:sz w:val="24"/>
                <w:szCs w:val="24"/>
              </w:rPr>
              <w:t>Moderately Engaged</w:t>
            </w:r>
          </w:p>
        </w:tc>
      </w:tr>
      <w:tr w:rsidR="00BC5CF3" w:rsidRPr="00E82E84" w14:paraId="1328B822" w14:textId="77777777" w:rsidTr="00BC5CF3">
        <w:trPr>
          <w:trHeight w:val="266"/>
        </w:trPr>
        <w:tc>
          <w:tcPr>
            <w:tcW w:w="5552" w:type="dxa"/>
            <w:tcBorders>
              <w:top w:val="nil"/>
              <w:left w:val="nil"/>
              <w:bottom w:val="nil"/>
              <w:right w:val="nil"/>
            </w:tcBorders>
          </w:tcPr>
          <w:p w14:paraId="02CC5865" w14:textId="77777777" w:rsidR="00BC5CF3" w:rsidRPr="00E82E84" w:rsidRDefault="00BC5CF3" w:rsidP="00BC5CF3">
            <w:pPr>
              <w:jc w:val="both"/>
              <w:rPr>
                <w:rFonts w:eastAsia="Calibri"/>
                <w:sz w:val="24"/>
                <w:szCs w:val="24"/>
              </w:rPr>
            </w:pPr>
            <w:r w:rsidRPr="00E82E84">
              <w:rPr>
                <w:rFonts w:eastAsia="Calibri"/>
                <w:sz w:val="24"/>
                <w:szCs w:val="24"/>
              </w:rPr>
              <w:t xml:space="preserve">Class Participation </w:t>
            </w:r>
          </w:p>
        </w:tc>
        <w:tc>
          <w:tcPr>
            <w:tcW w:w="1683" w:type="dxa"/>
            <w:tcBorders>
              <w:top w:val="nil"/>
              <w:left w:val="nil"/>
              <w:bottom w:val="nil"/>
              <w:right w:val="nil"/>
            </w:tcBorders>
          </w:tcPr>
          <w:p w14:paraId="7467D97A" w14:textId="77777777" w:rsidR="00BC5CF3" w:rsidRPr="00E82E84" w:rsidRDefault="00BC5CF3" w:rsidP="00BC5CF3">
            <w:pPr>
              <w:jc w:val="both"/>
              <w:rPr>
                <w:rFonts w:eastAsia="Calibri"/>
                <w:sz w:val="24"/>
                <w:szCs w:val="24"/>
              </w:rPr>
            </w:pPr>
            <w:r w:rsidRPr="00E82E84">
              <w:rPr>
                <w:rFonts w:eastAsia="Calibri"/>
                <w:sz w:val="24"/>
                <w:szCs w:val="24"/>
              </w:rPr>
              <w:t>4.01</w:t>
            </w:r>
          </w:p>
        </w:tc>
        <w:tc>
          <w:tcPr>
            <w:tcW w:w="3196" w:type="dxa"/>
            <w:tcBorders>
              <w:top w:val="nil"/>
              <w:left w:val="nil"/>
              <w:bottom w:val="nil"/>
              <w:right w:val="nil"/>
            </w:tcBorders>
          </w:tcPr>
          <w:p w14:paraId="4F0F25C4" w14:textId="77777777" w:rsidR="00BC5CF3" w:rsidRPr="00E82E84" w:rsidRDefault="00BC5CF3" w:rsidP="00BC5CF3">
            <w:pPr>
              <w:jc w:val="both"/>
              <w:rPr>
                <w:rFonts w:eastAsia="Calibri"/>
                <w:sz w:val="24"/>
                <w:szCs w:val="24"/>
              </w:rPr>
            </w:pPr>
            <w:r w:rsidRPr="00E82E84">
              <w:rPr>
                <w:rFonts w:eastAsia="Calibri"/>
                <w:sz w:val="24"/>
                <w:szCs w:val="24"/>
              </w:rPr>
              <w:t>Moderately Engaged</w:t>
            </w:r>
          </w:p>
        </w:tc>
      </w:tr>
      <w:tr w:rsidR="00BC5CF3" w:rsidRPr="00E82E84" w14:paraId="4DEFB80D" w14:textId="77777777" w:rsidTr="00BC5CF3">
        <w:trPr>
          <w:trHeight w:val="282"/>
        </w:trPr>
        <w:tc>
          <w:tcPr>
            <w:tcW w:w="5552" w:type="dxa"/>
            <w:tcBorders>
              <w:top w:val="nil"/>
              <w:left w:val="nil"/>
              <w:bottom w:val="nil"/>
              <w:right w:val="nil"/>
            </w:tcBorders>
          </w:tcPr>
          <w:p w14:paraId="1C2CA15B" w14:textId="77777777" w:rsidR="00BC5CF3" w:rsidRPr="00E82E84" w:rsidRDefault="00BC5CF3" w:rsidP="00BC5CF3">
            <w:pPr>
              <w:tabs>
                <w:tab w:val="left" w:pos="1590"/>
              </w:tabs>
              <w:jc w:val="both"/>
              <w:rPr>
                <w:rFonts w:eastAsia="Calibri"/>
                <w:sz w:val="24"/>
                <w:szCs w:val="24"/>
              </w:rPr>
            </w:pPr>
            <w:r w:rsidRPr="00E82E84">
              <w:rPr>
                <w:rFonts w:eastAsia="Calibri"/>
                <w:color w:val="000000"/>
                <w:sz w:val="24"/>
                <w:szCs w:val="24"/>
              </w:rPr>
              <w:t xml:space="preserve">Task Completion </w:t>
            </w:r>
          </w:p>
        </w:tc>
        <w:tc>
          <w:tcPr>
            <w:tcW w:w="1683" w:type="dxa"/>
            <w:tcBorders>
              <w:top w:val="nil"/>
              <w:left w:val="nil"/>
              <w:bottom w:val="nil"/>
              <w:right w:val="nil"/>
            </w:tcBorders>
          </w:tcPr>
          <w:p w14:paraId="7736F1F4" w14:textId="77777777" w:rsidR="00BC5CF3" w:rsidRPr="00E82E84" w:rsidRDefault="00BC5CF3" w:rsidP="00BC5CF3">
            <w:pPr>
              <w:jc w:val="both"/>
              <w:rPr>
                <w:rFonts w:eastAsia="Calibri"/>
                <w:sz w:val="24"/>
                <w:szCs w:val="24"/>
              </w:rPr>
            </w:pPr>
            <w:r w:rsidRPr="00E82E84">
              <w:rPr>
                <w:rFonts w:eastAsia="Calibri"/>
                <w:sz w:val="24"/>
                <w:szCs w:val="24"/>
              </w:rPr>
              <w:t>3.97</w:t>
            </w:r>
          </w:p>
        </w:tc>
        <w:tc>
          <w:tcPr>
            <w:tcW w:w="3196" w:type="dxa"/>
            <w:tcBorders>
              <w:top w:val="nil"/>
              <w:left w:val="nil"/>
              <w:bottom w:val="nil"/>
              <w:right w:val="nil"/>
            </w:tcBorders>
          </w:tcPr>
          <w:p w14:paraId="11ED0BF0" w14:textId="77777777" w:rsidR="00BC5CF3" w:rsidRPr="00E82E84" w:rsidRDefault="00BC5CF3" w:rsidP="00BC5CF3">
            <w:pPr>
              <w:jc w:val="both"/>
              <w:rPr>
                <w:rFonts w:eastAsia="Calibri"/>
                <w:sz w:val="24"/>
                <w:szCs w:val="24"/>
              </w:rPr>
            </w:pPr>
            <w:r w:rsidRPr="00E82E84">
              <w:rPr>
                <w:rFonts w:eastAsia="Calibri"/>
                <w:sz w:val="24"/>
                <w:szCs w:val="24"/>
              </w:rPr>
              <w:t>Moderately Engaged</w:t>
            </w:r>
          </w:p>
        </w:tc>
      </w:tr>
      <w:tr w:rsidR="00BC5CF3" w:rsidRPr="00E82E84" w14:paraId="2122CAD6" w14:textId="77777777" w:rsidTr="00BC5CF3">
        <w:trPr>
          <w:trHeight w:val="266"/>
        </w:trPr>
        <w:tc>
          <w:tcPr>
            <w:tcW w:w="5552" w:type="dxa"/>
            <w:tcBorders>
              <w:top w:val="nil"/>
              <w:left w:val="nil"/>
              <w:bottom w:val="nil"/>
              <w:right w:val="nil"/>
            </w:tcBorders>
          </w:tcPr>
          <w:p w14:paraId="0074979A" w14:textId="77777777" w:rsidR="00BC5CF3" w:rsidRPr="00E82E84" w:rsidRDefault="00BC5CF3" w:rsidP="00BC5CF3">
            <w:pPr>
              <w:jc w:val="both"/>
              <w:rPr>
                <w:rFonts w:eastAsia="Calibri"/>
                <w:sz w:val="24"/>
                <w:szCs w:val="24"/>
              </w:rPr>
            </w:pPr>
            <w:r w:rsidRPr="00E82E84">
              <w:rPr>
                <w:rFonts w:eastAsia="Calibri"/>
                <w:color w:val="000000"/>
                <w:sz w:val="24"/>
                <w:szCs w:val="24"/>
              </w:rPr>
              <w:t xml:space="preserve">On-Task Behavior </w:t>
            </w:r>
          </w:p>
        </w:tc>
        <w:tc>
          <w:tcPr>
            <w:tcW w:w="1683" w:type="dxa"/>
            <w:tcBorders>
              <w:top w:val="nil"/>
              <w:left w:val="nil"/>
              <w:bottom w:val="nil"/>
              <w:right w:val="nil"/>
            </w:tcBorders>
          </w:tcPr>
          <w:p w14:paraId="13E8B05C" w14:textId="77777777" w:rsidR="00BC5CF3" w:rsidRPr="00E82E84" w:rsidRDefault="00BC5CF3" w:rsidP="00BC5CF3">
            <w:pPr>
              <w:jc w:val="both"/>
              <w:rPr>
                <w:rFonts w:eastAsia="Calibri"/>
                <w:sz w:val="24"/>
                <w:szCs w:val="24"/>
              </w:rPr>
            </w:pPr>
            <w:r w:rsidRPr="00E82E84">
              <w:rPr>
                <w:rFonts w:eastAsia="Calibri"/>
                <w:sz w:val="24"/>
                <w:szCs w:val="24"/>
              </w:rPr>
              <w:t>3.87</w:t>
            </w:r>
          </w:p>
        </w:tc>
        <w:tc>
          <w:tcPr>
            <w:tcW w:w="3196" w:type="dxa"/>
            <w:tcBorders>
              <w:top w:val="nil"/>
              <w:left w:val="nil"/>
              <w:bottom w:val="nil"/>
              <w:right w:val="nil"/>
            </w:tcBorders>
          </w:tcPr>
          <w:p w14:paraId="60C282DA" w14:textId="77777777" w:rsidR="00BC5CF3" w:rsidRPr="00E82E84" w:rsidRDefault="00BC5CF3" w:rsidP="00BC5CF3">
            <w:pPr>
              <w:jc w:val="both"/>
              <w:rPr>
                <w:rFonts w:eastAsia="Calibri"/>
                <w:sz w:val="24"/>
                <w:szCs w:val="24"/>
              </w:rPr>
            </w:pPr>
            <w:r w:rsidRPr="00E82E84">
              <w:rPr>
                <w:rFonts w:eastAsia="Calibri"/>
                <w:sz w:val="24"/>
                <w:szCs w:val="24"/>
              </w:rPr>
              <w:t>Moderately Engaged</w:t>
            </w:r>
          </w:p>
        </w:tc>
      </w:tr>
      <w:tr w:rsidR="00BC5CF3" w:rsidRPr="00E82E84" w14:paraId="3BC98CC4" w14:textId="77777777" w:rsidTr="00BC5CF3">
        <w:trPr>
          <w:trHeight w:val="282"/>
        </w:trPr>
        <w:tc>
          <w:tcPr>
            <w:tcW w:w="5552" w:type="dxa"/>
            <w:tcBorders>
              <w:top w:val="nil"/>
              <w:left w:val="nil"/>
              <w:bottom w:val="nil"/>
              <w:right w:val="nil"/>
            </w:tcBorders>
          </w:tcPr>
          <w:p w14:paraId="4ECC499C" w14:textId="77777777" w:rsidR="00BC5CF3" w:rsidRPr="00E82E84" w:rsidRDefault="00BC5CF3" w:rsidP="00BC5CF3">
            <w:pPr>
              <w:jc w:val="both"/>
              <w:rPr>
                <w:rFonts w:eastAsia="Calibri"/>
                <w:sz w:val="24"/>
                <w:szCs w:val="24"/>
              </w:rPr>
            </w:pPr>
            <w:r w:rsidRPr="00E82E84">
              <w:rPr>
                <w:rFonts w:eastAsia="Calibri"/>
                <w:color w:val="000000"/>
                <w:sz w:val="24"/>
                <w:szCs w:val="24"/>
              </w:rPr>
              <w:t xml:space="preserve">Persistence/Effort </w:t>
            </w:r>
          </w:p>
        </w:tc>
        <w:tc>
          <w:tcPr>
            <w:tcW w:w="1683" w:type="dxa"/>
            <w:tcBorders>
              <w:top w:val="nil"/>
              <w:left w:val="nil"/>
              <w:bottom w:val="nil"/>
              <w:right w:val="nil"/>
            </w:tcBorders>
          </w:tcPr>
          <w:p w14:paraId="0E30C5A9" w14:textId="77777777" w:rsidR="00BC5CF3" w:rsidRPr="00E82E84" w:rsidRDefault="00BC5CF3" w:rsidP="00BC5CF3">
            <w:pPr>
              <w:jc w:val="both"/>
              <w:rPr>
                <w:rFonts w:eastAsia="Calibri"/>
                <w:sz w:val="24"/>
                <w:szCs w:val="24"/>
              </w:rPr>
            </w:pPr>
            <w:r w:rsidRPr="00E82E84">
              <w:rPr>
                <w:rFonts w:eastAsia="Calibri"/>
                <w:sz w:val="24"/>
                <w:szCs w:val="24"/>
              </w:rPr>
              <w:t>3.91</w:t>
            </w:r>
          </w:p>
        </w:tc>
        <w:tc>
          <w:tcPr>
            <w:tcW w:w="3196" w:type="dxa"/>
            <w:tcBorders>
              <w:top w:val="nil"/>
              <w:left w:val="nil"/>
              <w:bottom w:val="nil"/>
              <w:right w:val="nil"/>
            </w:tcBorders>
          </w:tcPr>
          <w:p w14:paraId="001B8BA9" w14:textId="77777777" w:rsidR="00BC5CF3" w:rsidRPr="00E82E84" w:rsidRDefault="00BC5CF3" w:rsidP="00BC5CF3">
            <w:pPr>
              <w:jc w:val="both"/>
              <w:rPr>
                <w:rFonts w:eastAsia="Calibri"/>
                <w:sz w:val="24"/>
                <w:szCs w:val="24"/>
              </w:rPr>
            </w:pPr>
            <w:r w:rsidRPr="00E82E84">
              <w:rPr>
                <w:rFonts w:eastAsia="Calibri"/>
                <w:sz w:val="24"/>
                <w:szCs w:val="24"/>
              </w:rPr>
              <w:t>Moderately Engaged</w:t>
            </w:r>
          </w:p>
        </w:tc>
      </w:tr>
      <w:tr w:rsidR="00BC5CF3" w:rsidRPr="00E82E84" w14:paraId="2EB423B6" w14:textId="77777777" w:rsidTr="00BC5CF3">
        <w:trPr>
          <w:trHeight w:val="266"/>
        </w:trPr>
        <w:tc>
          <w:tcPr>
            <w:tcW w:w="5552" w:type="dxa"/>
            <w:tcBorders>
              <w:top w:val="nil"/>
              <w:left w:val="nil"/>
              <w:bottom w:val="single" w:sz="4" w:space="0" w:color="auto"/>
              <w:right w:val="nil"/>
            </w:tcBorders>
          </w:tcPr>
          <w:p w14:paraId="3E2A01CA" w14:textId="77777777" w:rsidR="00BC5CF3" w:rsidRPr="00E82E84" w:rsidRDefault="00BC5CF3" w:rsidP="00BC5CF3">
            <w:pPr>
              <w:jc w:val="center"/>
              <w:rPr>
                <w:rFonts w:eastAsia="Calibri"/>
                <w:b/>
                <w:sz w:val="24"/>
                <w:szCs w:val="24"/>
              </w:rPr>
            </w:pPr>
            <w:r w:rsidRPr="00E82E84">
              <w:rPr>
                <w:rFonts w:eastAsia="Calibri"/>
                <w:b/>
                <w:sz w:val="24"/>
                <w:szCs w:val="24"/>
              </w:rPr>
              <w:t>Overall Weighted Mean</w:t>
            </w:r>
          </w:p>
        </w:tc>
        <w:tc>
          <w:tcPr>
            <w:tcW w:w="1683" w:type="dxa"/>
            <w:tcBorders>
              <w:top w:val="nil"/>
              <w:left w:val="nil"/>
              <w:bottom w:val="single" w:sz="4" w:space="0" w:color="auto"/>
              <w:right w:val="nil"/>
            </w:tcBorders>
          </w:tcPr>
          <w:p w14:paraId="6C93684A" w14:textId="77777777" w:rsidR="00BC5CF3" w:rsidRPr="00E82E84" w:rsidRDefault="00BC5CF3" w:rsidP="00BC5CF3">
            <w:pPr>
              <w:jc w:val="both"/>
              <w:rPr>
                <w:rFonts w:eastAsia="Calibri"/>
                <w:b/>
                <w:sz w:val="24"/>
                <w:szCs w:val="24"/>
              </w:rPr>
            </w:pPr>
            <w:r w:rsidRPr="00E82E84">
              <w:rPr>
                <w:rFonts w:eastAsia="Calibri"/>
                <w:b/>
                <w:sz w:val="24"/>
                <w:szCs w:val="24"/>
              </w:rPr>
              <w:t>3.95</w:t>
            </w:r>
          </w:p>
        </w:tc>
        <w:tc>
          <w:tcPr>
            <w:tcW w:w="3196" w:type="dxa"/>
            <w:tcBorders>
              <w:top w:val="nil"/>
              <w:left w:val="nil"/>
              <w:bottom w:val="single" w:sz="4" w:space="0" w:color="auto"/>
              <w:right w:val="nil"/>
            </w:tcBorders>
          </w:tcPr>
          <w:p w14:paraId="6E14CAC7" w14:textId="77777777" w:rsidR="00BC5CF3" w:rsidRPr="00E82E84" w:rsidRDefault="00BC5CF3" w:rsidP="00BC5CF3">
            <w:pPr>
              <w:jc w:val="both"/>
              <w:rPr>
                <w:rFonts w:eastAsia="Calibri"/>
                <w:b/>
                <w:sz w:val="24"/>
                <w:szCs w:val="24"/>
              </w:rPr>
            </w:pPr>
            <w:r w:rsidRPr="00E82E84">
              <w:rPr>
                <w:rFonts w:eastAsia="Calibri"/>
                <w:b/>
                <w:sz w:val="24"/>
                <w:szCs w:val="24"/>
              </w:rPr>
              <w:t>Moderately Engaged</w:t>
            </w:r>
          </w:p>
        </w:tc>
      </w:tr>
    </w:tbl>
    <w:p w14:paraId="343ABFF4" w14:textId="77777777" w:rsidR="00BC5CF3" w:rsidRDefault="00BC5CF3" w:rsidP="00E82E84">
      <w:pPr>
        <w:pStyle w:val="Default"/>
        <w:spacing w:after="240"/>
        <w:jc w:val="both"/>
        <w:rPr>
          <w:rFonts w:ascii="Times New Roman" w:hAnsi="Times New Roman" w:cs="Times New Roman"/>
        </w:rPr>
      </w:pPr>
    </w:p>
    <w:p w14:paraId="6CD19053" w14:textId="4FCADADA" w:rsidR="00E82E84" w:rsidRPr="00E82E84" w:rsidRDefault="00E82E84" w:rsidP="00E82E84">
      <w:pPr>
        <w:pStyle w:val="Default"/>
        <w:spacing w:after="240"/>
        <w:jc w:val="both"/>
        <w:rPr>
          <w:rFonts w:ascii="Times New Roman" w:hAnsi="Times New Roman" w:cs="Times New Roman"/>
        </w:rPr>
      </w:pPr>
      <w:r w:rsidRPr="00E82E84">
        <w:rPr>
          <w:rFonts w:ascii="Times New Roman" w:hAnsi="Times New Roman" w:cs="Times New Roman"/>
        </w:rPr>
        <w:t>Among the indicators, Class Participation obtained the highest mean and was verbally interpreted as “Moderately Engaged.” This indicates that students are relatively active in participating in classroom discussions, recitations, collaborative activities, and other English learning interactions. The finding implies that learners are generally willing to express ideas and engage with classroom activities, particularly when teacher guidance and peer interaction are present. The result may also suggest that students feel more comfortable participating in structured and interactive learning environments that encourage communication and collaboration.</w:t>
      </w:r>
    </w:p>
    <w:p w14:paraId="3E9AAB13" w14:textId="77777777" w:rsidR="00E82E84" w:rsidRPr="00E82E84" w:rsidRDefault="00E82E84" w:rsidP="00E82E84">
      <w:pPr>
        <w:pStyle w:val="Default"/>
        <w:spacing w:after="240"/>
        <w:jc w:val="both"/>
        <w:rPr>
          <w:rFonts w:ascii="Times New Roman" w:hAnsi="Times New Roman" w:cs="Times New Roman"/>
        </w:rPr>
      </w:pPr>
      <w:r w:rsidRPr="00E82E84">
        <w:rPr>
          <w:rFonts w:ascii="Times New Roman" w:hAnsi="Times New Roman" w:cs="Times New Roman"/>
        </w:rPr>
        <w:t>In contrast, On-Task Behavior obtained the lowest mean, although it remained verbally interpreted as “Moderately Engaged.” This suggests that maintaining focus and sustained attention during English learning activities continues to be a challenge for some learners. The finding implies that students may become distracted or lose concentration during academic tasks, especially in technology-rich environments where digital interruptions and multitasking behaviors are common. This may affect their ability to consistently remain attentive and fully engaged throughout the learning process.</w:t>
      </w:r>
    </w:p>
    <w:p w14:paraId="4EA1D989" w14:textId="77777777" w:rsidR="00E82E84" w:rsidRPr="00E82E84" w:rsidRDefault="00E82E84" w:rsidP="00E82E84">
      <w:pPr>
        <w:pStyle w:val="Default"/>
        <w:spacing w:after="240"/>
        <w:jc w:val="both"/>
        <w:rPr>
          <w:rFonts w:ascii="Times New Roman" w:hAnsi="Times New Roman" w:cs="Times New Roman"/>
        </w:rPr>
      </w:pPr>
      <w:r w:rsidRPr="00E82E84">
        <w:rPr>
          <w:rFonts w:ascii="Times New Roman" w:hAnsi="Times New Roman" w:cs="Times New Roman"/>
        </w:rPr>
        <w:t xml:space="preserve">The Overall Weighted Mean was verbally interpreted as “Moderately Engaged,” indicating that Senior High School students generally demonstrate acceptable levels of behavioral involvement in English learning activities. This means that learners </w:t>
      </w:r>
      <w:proofErr w:type="gramStart"/>
      <w:r w:rsidRPr="00E82E84">
        <w:rPr>
          <w:rFonts w:ascii="Times New Roman" w:hAnsi="Times New Roman" w:cs="Times New Roman"/>
        </w:rPr>
        <w:t>are able to</w:t>
      </w:r>
      <w:proofErr w:type="gramEnd"/>
      <w:r w:rsidRPr="00E82E84">
        <w:rPr>
          <w:rFonts w:ascii="Times New Roman" w:hAnsi="Times New Roman" w:cs="Times New Roman"/>
        </w:rPr>
        <w:t xml:space="preserve"> attend classes, participate in activities, and comply with academic requirements; however, their engagement is not consistently sustained at a highly active level. The result further implies that while students exhibit responsibility toward learning tasks, there is still a need to strengthen their consistency in participation, focus, persistence, and active involvement during English instruction.</w:t>
      </w:r>
    </w:p>
    <w:p w14:paraId="32232A3F" w14:textId="1AA5FC6A" w:rsidR="00E82E84" w:rsidRDefault="00E82E84" w:rsidP="00E82E84">
      <w:pPr>
        <w:pStyle w:val="Default"/>
        <w:spacing w:after="240"/>
        <w:jc w:val="both"/>
        <w:rPr>
          <w:rFonts w:ascii="Times New Roman" w:hAnsi="Times New Roman" w:cs="Times New Roman"/>
        </w:rPr>
      </w:pPr>
      <w:r w:rsidRPr="00E82E84">
        <w:rPr>
          <w:rFonts w:ascii="Times New Roman" w:hAnsi="Times New Roman" w:cs="Times New Roman"/>
        </w:rPr>
        <w:t xml:space="preserve">The findings are supported by the study of </w:t>
      </w:r>
      <w:bookmarkStart w:id="26" w:name="_Hlk231739451"/>
      <w:r w:rsidRPr="00E82E84">
        <w:rPr>
          <w:rFonts w:ascii="Times New Roman" w:hAnsi="Times New Roman" w:cs="Times New Roman"/>
        </w:rPr>
        <w:t>Lai et al. (2021)</w:t>
      </w:r>
      <w:bookmarkEnd w:id="26"/>
      <w:r w:rsidRPr="00E82E84">
        <w:rPr>
          <w:rFonts w:ascii="Times New Roman" w:hAnsi="Times New Roman" w:cs="Times New Roman"/>
        </w:rPr>
        <w:t xml:space="preserve">, which explained that behavioral engagement is reflected through active classroom participation, involvement in academic activities, and completion of assigned tasks. Similarly, </w:t>
      </w:r>
      <w:bookmarkStart w:id="27" w:name="_Hlk231739459"/>
      <w:r w:rsidRPr="00E82E84">
        <w:rPr>
          <w:rFonts w:ascii="Times New Roman" w:hAnsi="Times New Roman" w:cs="Times New Roman"/>
        </w:rPr>
        <w:t xml:space="preserve">Wang (2025) </w:t>
      </w:r>
      <w:bookmarkEnd w:id="27"/>
      <w:r w:rsidRPr="00E82E84">
        <w:rPr>
          <w:rFonts w:ascii="Times New Roman" w:hAnsi="Times New Roman" w:cs="Times New Roman"/>
        </w:rPr>
        <w:t xml:space="preserve">emphasized that students who actively participate and complete responsibilities demonstrate stronger academic engagement and accountability in learning. Moreover, </w:t>
      </w:r>
      <w:bookmarkStart w:id="28" w:name="_Hlk231739473"/>
      <w:r w:rsidRPr="00E82E84">
        <w:rPr>
          <w:rFonts w:ascii="Times New Roman" w:hAnsi="Times New Roman" w:cs="Times New Roman"/>
        </w:rPr>
        <w:t xml:space="preserve">Bond et al. (2021) </w:t>
      </w:r>
      <w:bookmarkEnd w:id="28"/>
      <w:r w:rsidRPr="00E82E84">
        <w:rPr>
          <w:rFonts w:ascii="Times New Roman" w:hAnsi="Times New Roman" w:cs="Times New Roman"/>
        </w:rPr>
        <w:t>found that maintaining persistence and on-task behavior has become increasingly challenging in digitally mediated learning environments due to distractions and multitasking tendencies. These studies confirm that although students may demonstrate participation and effort, sustaining consistent behavioral engagement remains difficult when learners are exposed to competing digital stimuli and varying motivational conditions</w:t>
      </w:r>
      <w:r>
        <w:rPr>
          <w:rFonts w:ascii="Times New Roman" w:hAnsi="Times New Roman" w:cs="Times New Roman"/>
        </w:rPr>
        <w:t>.</w:t>
      </w:r>
    </w:p>
    <w:p w14:paraId="2E3F9027" w14:textId="5DAE74BD" w:rsidR="00E82E84" w:rsidRPr="00E82E84" w:rsidRDefault="00E82E84" w:rsidP="00E82E84">
      <w:pPr>
        <w:pStyle w:val="Default"/>
        <w:jc w:val="both"/>
        <w:rPr>
          <w:rFonts w:ascii="Times New Roman" w:hAnsi="Times New Roman" w:cs="Times New Roman"/>
          <w:b/>
          <w:sz w:val="28"/>
        </w:rPr>
      </w:pPr>
      <w:bookmarkStart w:id="29" w:name="_Hlk231376460"/>
      <w:r w:rsidRPr="00E82E84">
        <w:rPr>
          <w:rFonts w:ascii="Times New Roman" w:hAnsi="Times New Roman" w:cs="Times New Roman"/>
          <w:b/>
          <w:sz w:val="28"/>
        </w:rPr>
        <w:t xml:space="preserve">Students’ Level of </w:t>
      </w:r>
      <w:bookmarkStart w:id="30" w:name="_Hlk231376473"/>
      <w:bookmarkEnd w:id="29"/>
      <w:r w:rsidRPr="00E82E84">
        <w:rPr>
          <w:rFonts w:ascii="Times New Roman" w:hAnsi="Times New Roman" w:cs="Times New Roman"/>
          <w:b/>
          <w:sz w:val="28"/>
        </w:rPr>
        <w:t>Cognitive Academic Engagement</w:t>
      </w:r>
      <w:bookmarkEnd w:id="30"/>
    </w:p>
    <w:p w14:paraId="09A0068D" w14:textId="77777777" w:rsidR="00E82E84" w:rsidRPr="00BC5CF3" w:rsidRDefault="00E82E84" w:rsidP="00BC5CF3">
      <w:pPr>
        <w:pStyle w:val="isselectedend"/>
        <w:spacing w:before="0" w:beforeAutospacing="0" w:after="0" w:afterAutospacing="0"/>
        <w:jc w:val="both"/>
        <w:rPr>
          <w:rStyle w:val="Strong"/>
          <w:i/>
        </w:rPr>
      </w:pPr>
      <w:r w:rsidRPr="00BC5CF3">
        <w:rPr>
          <w:b/>
          <w:i/>
        </w:rPr>
        <w:t xml:space="preserve">Table 4. </w:t>
      </w:r>
      <w:r w:rsidRPr="00BC5CF3">
        <w:rPr>
          <w:rStyle w:val="Strong"/>
          <w:b w:val="0"/>
          <w:i/>
        </w:rPr>
        <w:t>Level of Students’ Cognitive Academic Engagement</w:t>
      </w:r>
    </w:p>
    <w:tbl>
      <w:tblPr>
        <w:tblStyle w:val="TableGrid2"/>
        <w:tblpPr w:leftFromText="180" w:rightFromText="180" w:vertAnchor="text" w:horzAnchor="margin" w:tblpY="107"/>
        <w:tblW w:w="10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13"/>
        <w:gridCol w:w="1360"/>
        <w:gridCol w:w="3402"/>
      </w:tblGrid>
      <w:tr w:rsidR="00E82E84" w:rsidRPr="00BC5CF3" w14:paraId="7A3E32A2" w14:textId="77777777" w:rsidTr="00BC5CF3">
        <w:trPr>
          <w:trHeight w:val="416"/>
        </w:trPr>
        <w:tc>
          <w:tcPr>
            <w:tcW w:w="5613" w:type="dxa"/>
            <w:tcBorders>
              <w:top w:val="single" w:sz="4" w:space="0" w:color="auto"/>
              <w:left w:val="nil"/>
              <w:bottom w:val="single" w:sz="4" w:space="0" w:color="auto"/>
              <w:right w:val="nil"/>
            </w:tcBorders>
          </w:tcPr>
          <w:p w14:paraId="4AE65DB8" w14:textId="77777777" w:rsidR="00E82E84" w:rsidRPr="00BC5CF3" w:rsidRDefault="00E82E84" w:rsidP="00BC5CF3">
            <w:pPr>
              <w:tabs>
                <w:tab w:val="left" w:pos="2742"/>
              </w:tabs>
              <w:jc w:val="center"/>
              <w:rPr>
                <w:rFonts w:eastAsia="Calibri"/>
                <w:sz w:val="24"/>
                <w:szCs w:val="24"/>
              </w:rPr>
            </w:pPr>
            <w:r w:rsidRPr="00BC5CF3">
              <w:rPr>
                <w:rFonts w:eastAsia="Calibri"/>
                <w:b/>
                <w:sz w:val="24"/>
                <w:szCs w:val="24"/>
              </w:rPr>
              <w:t>Cognitive Engagement</w:t>
            </w:r>
          </w:p>
        </w:tc>
        <w:tc>
          <w:tcPr>
            <w:tcW w:w="1360" w:type="dxa"/>
            <w:tcBorders>
              <w:top w:val="single" w:sz="4" w:space="0" w:color="auto"/>
              <w:left w:val="nil"/>
              <w:bottom w:val="single" w:sz="4" w:space="0" w:color="auto"/>
              <w:right w:val="nil"/>
            </w:tcBorders>
          </w:tcPr>
          <w:p w14:paraId="02A64BB7" w14:textId="77777777" w:rsidR="00E82E84" w:rsidRPr="00BC5CF3" w:rsidRDefault="00E82E84" w:rsidP="00BC5CF3">
            <w:pPr>
              <w:jc w:val="center"/>
              <w:rPr>
                <w:rFonts w:eastAsia="Calibri"/>
                <w:b/>
                <w:sz w:val="24"/>
                <w:szCs w:val="24"/>
              </w:rPr>
            </w:pPr>
            <w:r w:rsidRPr="00BC5CF3">
              <w:rPr>
                <w:rFonts w:eastAsia="Calibri"/>
                <w:b/>
                <w:sz w:val="24"/>
                <w:szCs w:val="24"/>
              </w:rPr>
              <w:t>Mean</w:t>
            </w:r>
          </w:p>
        </w:tc>
        <w:tc>
          <w:tcPr>
            <w:tcW w:w="3402" w:type="dxa"/>
            <w:tcBorders>
              <w:top w:val="single" w:sz="4" w:space="0" w:color="auto"/>
              <w:left w:val="nil"/>
              <w:bottom w:val="single" w:sz="4" w:space="0" w:color="auto"/>
              <w:right w:val="nil"/>
            </w:tcBorders>
          </w:tcPr>
          <w:p w14:paraId="3D658222" w14:textId="06DE8870" w:rsidR="00E82E84" w:rsidRPr="00BC5CF3" w:rsidRDefault="00E82E84" w:rsidP="00BC5CF3">
            <w:pPr>
              <w:jc w:val="center"/>
              <w:rPr>
                <w:rFonts w:eastAsia="Calibri"/>
                <w:b/>
                <w:sz w:val="24"/>
                <w:szCs w:val="24"/>
              </w:rPr>
            </w:pPr>
            <w:r w:rsidRPr="00BC5CF3">
              <w:rPr>
                <w:rFonts w:eastAsia="Calibri"/>
                <w:b/>
                <w:sz w:val="24"/>
                <w:szCs w:val="24"/>
              </w:rPr>
              <w:t>Verbal Rating</w:t>
            </w:r>
          </w:p>
        </w:tc>
      </w:tr>
      <w:tr w:rsidR="00E82E84" w:rsidRPr="00BC5CF3" w14:paraId="6186736F" w14:textId="77777777" w:rsidTr="00BC5CF3">
        <w:trPr>
          <w:trHeight w:val="341"/>
        </w:trPr>
        <w:tc>
          <w:tcPr>
            <w:tcW w:w="5613" w:type="dxa"/>
            <w:tcBorders>
              <w:top w:val="single" w:sz="4" w:space="0" w:color="auto"/>
              <w:left w:val="nil"/>
              <w:bottom w:val="nil"/>
              <w:right w:val="nil"/>
            </w:tcBorders>
          </w:tcPr>
          <w:p w14:paraId="3F295A5A" w14:textId="77777777" w:rsidR="00E82E84" w:rsidRPr="00BC5CF3" w:rsidRDefault="00E82E84" w:rsidP="00BC5CF3">
            <w:pPr>
              <w:tabs>
                <w:tab w:val="left" w:pos="2742"/>
              </w:tabs>
              <w:jc w:val="both"/>
              <w:rPr>
                <w:rFonts w:eastAsia="Calibri"/>
                <w:sz w:val="24"/>
                <w:szCs w:val="24"/>
              </w:rPr>
            </w:pPr>
            <w:r w:rsidRPr="00BC5CF3">
              <w:rPr>
                <w:rFonts w:eastAsia="Calibri"/>
                <w:color w:val="000000"/>
                <w:sz w:val="24"/>
                <w:szCs w:val="24"/>
              </w:rPr>
              <w:t>Self-Regulation</w:t>
            </w:r>
          </w:p>
        </w:tc>
        <w:tc>
          <w:tcPr>
            <w:tcW w:w="1360" w:type="dxa"/>
            <w:tcBorders>
              <w:top w:val="single" w:sz="4" w:space="0" w:color="auto"/>
              <w:left w:val="nil"/>
              <w:bottom w:val="nil"/>
              <w:right w:val="nil"/>
            </w:tcBorders>
          </w:tcPr>
          <w:p w14:paraId="307BFEF2" w14:textId="77777777" w:rsidR="00E82E84" w:rsidRPr="00BC5CF3" w:rsidRDefault="00E82E84" w:rsidP="00BC5CF3">
            <w:pPr>
              <w:jc w:val="center"/>
              <w:rPr>
                <w:rFonts w:eastAsia="Calibri"/>
                <w:sz w:val="24"/>
                <w:szCs w:val="24"/>
              </w:rPr>
            </w:pPr>
            <w:r w:rsidRPr="00BC5CF3">
              <w:rPr>
                <w:rFonts w:eastAsia="Calibri"/>
                <w:sz w:val="24"/>
                <w:szCs w:val="24"/>
              </w:rPr>
              <w:t>3.80</w:t>
            </w:r>
          </w:p>
        </w:tc>
        <w:tc>
          <w:tcPr>
            <w:tcW w:w="3402" w:type="dxa"/>
            <w:tcBorders>
              <w:top w:val="single" w:sz="4" w:space="0" w:color="auto"/>
              <w:left w:val="nil"/>
              <w:bottom w:val="nil"/>
              <w:right w:val="nil"/>
            </w:tcBorders>
          </w:tcPr>
          <w:p w14:paraId="1FF051FF" w14:textId="77777777" w:rsidR="00E82E84" w:rsidRPr="00BC5CF3" w:rsidRDefault="00E82E84" w:rsidP="00BC5CF3">
            <w:pPr>
              <w:jc w:val="center"/>
              <w:rPr>
                <w:rFonts w:eastAsia="Calibri"/>
                <w:sz w:val="24"/>
                <w:szCs w:val="24"/>
              </w:rPr>
            </w:pPr>
            <w:r w:rsidRPr="00BC5CF3">
              <w:rPr>
                <w:rFonts w:eastAsia="Calibri"/>
                <w:sz w:val="24"/>
                <w:szCs w:val="24"/>
              </w:rPr>
              <w:t>Moderately Engaged</w:t>
            </w:r>
          </w:p>
        </w:tc>
      </w:tr>
      <w:tr w:rsidR="00E82E84" w:rsidRPr="00BC5CF3" w14:paraId="3FAEF9CD" w14:textId="77777777" w:rsidTr="00BC5CF3">
        <w:trPr>
          <w:trHeight w:val="363"/>
        </w:trPr>
        <w:tc>
          <w:tcPr>
            <w:tcW w:w="5613" w:type="dxa"/>
            <w:tcBorders>
              <w:top w:val="nil"/>
              <w:left w:val="nil"/>
              <w:bottom w:val="nil"/>
              <w:right w:val="nil"/>
            </w:tcBorders>
          </w:tcPr>
          <w:p w14:paraId="7E075451" w14:textId="77777777" w:rsidR="00E82E84" w:rsidRPr="00BC5CF3" w:rsidRDefault="00E82E84" w:rsidP="00BC5CF3">
            <w:pPr>
              <w:jc w:val="both"/>
              <w:rPr>
                <w:rFonts w:eastAsia="Calibri"/>
                <w:sz w:val="24"/>
                <w:szCs w:val="24"/>
              </w:rPr>
            </w:pPr>
            <w:r w:rsidRPr="00BC5CF3">
              <w:rPr>
                <w:rFonts w:eastAsia="Calibri"/>
                <w:color w:val="000000"/>
                <w:sz w:val="24"/>
                <w:szCs w:val="24"/>
              </w:rPr>
              <w:t xml:space="preserve">Use of Deep Learning Strategies </w:t>
            </w:r>
          </w:p>
        </w:tc>
        <w:tc>
          <w:tcPr>
            <w:tcW w:w="1360" w:type="dxa"/>
            <w:tcBorders>
              <w:top w:val="nil"/>
              <w:left w:val="nil"/>
              <w:bottom w:val="nil"/>
              <w:right w:val="nil"/>
            </w:tcBorders>
          </w:tcPr>
          <w:p w14:paraId="7A3AB650" w14:textId="77777777" w:rsidR="00E82E84" w:rsidRPr="00BC5CF3" w:rsidRDefault="00E82E84" w:rsidP="00BC5CF3">
            <w:pPr>
              <w:jc w:val="center"/>
              <w:rPr>
                <w:rFonts w:eastAsia="Calibri"/>
                <w:sz w:val="24"/>
                <w:szCs w:val="24"/>
              </w:rPr>
            </w:pPr>
            <w:r w:rsidRPr="00BC5CF3">
              <w:rPr>
                <w:rFonts w:eastAsia="Calibri"/>
                <w:sz w:val="24"/>
                <w:szCs w:val="24"/>
              </w:rPr>
              <w:t>3.81</w:t>
            </w:r>
          </w:p>
        </w:tc>
        <w:tc>
          <w:tcPr>
            <w:tcW w:w="3402" w:type="dxa"/>
            <w:tcBorders>
              <w:top w:val="nil"/>
              <w:left w:val="nil"/>
              <w:bottom w:val="nil"/>
              <w:right w:val="nil"/>
            </w:tcBorders>
          </w:tcPr>
          <w:p w14:paraId="397103E3" w14:textId="77777777" w:rsidR="00E82E84" w:rsidRPr="00BC5CF3" w:rsidRDefault="00E82E84" w:rsidP="00BC5CF3">
            <w:pPr>
              <w:jc w:val="center"/>
              <w:rPr>
                <w:rFonts w:eastAsia="Calibri"/>
                <w:sz w:val="24"/>
                <w:szCs w:val="24"/>
              </w:rPr>
            </w:pPr>
            <w:r w:rsidRPr="00BC5CF3">
              <w:rPr>
                <w:rFonts w:eastAsia="Calibri"/>
                <w:sz w:val="24"/>
                <w:szCs w:val="24"/>
              </w:rPr>
              <w:t>Moderately Engaged</w:t>
            </w:r>
          </w:p>
        </w:tc>
      </w:tr>
      <w:tr w:rsidR="00E82E84" w:rsidRPr="00BC5CF3" w14:paraId="314F6F85" w14:textId="77777777" w:rsidTr="00BC5CF3">
        <w:trPr>
          <w:trHeight w:val="341"/>
        </w:trPr>
        <w:tc>
          <w:tcPr>
            <w:tcW w:w="5613" w:type="dxa"/>
            <w:tcBorders>
              <w:top w:val="nil"/>
              <w:left w:val="nil"/>
              <w:bottom w:val="nil"/>
              <w:right w:val="nil"/>
            </w:tcBorders>
          </w:tcPr>
          <w:p w14:paraId="36B1FB40" w14:textId="77777777" w:rsidR="00E82E84" w:rsidRPr="00BC5CF3" w:rsidRDefault="00E82E84" w:rsidP="00BC5CF3">
            <w:pPr>
              <w:jc w:val="both"/>
              <w:rPr>
                <w:rFonts w:eastAsia="Calibri"/>
                <w:sz w:val="24"/>
                <w:szCs w:val="24"/>
              </w:rPr>
            </w:pPr>
            <w:r w:rsidRPr="00BC5CF3">
              <w:rPr>
                <w:rFonts w:eastAsia="Calibri"/>
                <w:color w:val="000000"/>
                <w:sz w:val="24"/>
                <w:szCs w:val="24"/>
              </w:rPr>
              <w:t xml:space="preserve">Metacognitive Monitoring </w:t>
            </w:r>
          </w:p>
        </w:tc>
        <w:tc>
          <w:tcPr>
            <w:tcW w:w="1360" w:type="dxa"/>
            <w:tcBorders>
              <w:top w:val="nil"/>
              <w:left w:val="nil"/>
              <w:bottom w:val="nil"/>
              <w:right w:val="nil"/>
            </w:tcBorders>
          </w:tcPr>
          <w:p w14:paraId="65008E8E" w14:textId="77777777" w:rsidR="00E82E84" w:rsidRPr="00BC5CF3" w:rsidRDefault="00E82E84" w:rsidP="00BC5CF3">
            <w:pPr>
              <w:jc w:val="center"/>
              <w:rPr>
                <w:rFonts w:eastAsia="Calibri"/>
                <w:sz w:val="24"/>
                <w:szCs w:val="24"/>
              </w:rPr>
            </w:pPr>
            <w:r w:rsidRPr="00BC5CF3">
              <w:rPr>
                <w:rFonts w:eastAsia="Calibri"/>
                <w:sz w:val="24"/>
                <w:szCs w:val="24"/>
              </w:rPr>
              <w:t>3.87</w:t>
            </w:r>
          </w:p>
        </w:tc>
        <w:tc>
          <w:tcPr>
            <w:tcW w:w="3402" w:type="dxa"/>
            <w:tcBorders>
              <w:top w:val="nil"/>
              <w:left w:val="nil"/>
              <w:bottom w:val="nil"/>
              <w:right w:val="nil"/>
            </w:tcBorders>
          </w:tcPr>
          <w:p w14:paraId="6169C24A" w14:textId="77777777" w:rsidR="00E82E84" w:rsidRPr="00BC5CF3" w:rsidRDefault="00E82E84" w:rsidP="00BC5CF3">
            <w:pPr>
              <w:jc w:val="center"/>
              <w:rPr>
                <w:rFonts w:eastAsia="Calibri"/>
                <w:sz w:val="24"/>
                <w:szCs w:val="24"/>
              </w:rPr>
            </w:pPr>
            <w:r w:rsidRPr="00BC5CF3">
              <w:rPr>
                <w:rFonts w:eastAsia="Calibri"/>
                <w:sz w:val="24"/>
                <w:szCs w:val="24"/>
              </w:rPr>
              <w:t>Moderately Engaged</w:t>
            </w:r>
          </w:p>
        </w:tc>
      </w:tr>
      <w:tr w:rsidR="00E82E84" w:rsidRPr="00BC5CF3" w14:paraId="09F0B65A" w14:textId="77777777" w:rsidTr="00BC5CF3">
        <w:trPr>
          <w:trHeight w:val="363"/>
        </w:trPr>
        <w:tc>
          <w:tcPr>
            <w:tcW w:w="5613" w:type="dxa"/>
            <w:tcBorders>
              <w:top w:val="nil"/>
              <w:left w:val="nil"/>
              <w:bottom w:val="nil"/>
              <w:right w:val="nil"/>
            </w:tcBorders>
          </w:tcPr>
          <w:p w14:paraId="4F76049A" w14:textId="77777777" w:rsidR="00E82E84" w:rsidRPr="00BC5CF3" w:rsidRDefault="00E82E84" w:rsidP="00BC5CF3">
            <w:pPr>
              <w:tabs>
                <w:tab w:val="left" w:pos="2392"/>
              </w:tabs>
              <w:jc w:val="both"/>
              <w:rPr>
                <w:rFonts w:eastAsia="Calibri"/>
                <w:sz w:val="24"/>
                <w:szCs w:val="24"/>
              </w:rPr>
            </w:pPr>
            <w:r w:rsidRPr="00BC5CF3">
              <w:rPr>
                <w:rFonts w:eastAsia="Calibri"/>
                <w:color w:val="000000"/>
                <w:sz w:val="24"/>
                <w:szCs w:val="24"/>
              </w:rPr>
              <w:t xml:space="preserve">Goal Orientation </w:t>
            </w:r>
          </w:p>
        </w:tc>
        <w:tc>
          <w:tcPr>
            <w:tcW w:w="1360" w:type="dxa"/>
            <w:tcBorders>
              <w:top w:val="nil"/>
              <w:left w:val="nil"/>
              <w:bottom w:val="nil"/>
              <w:right w:val="nil"/>
            </w:tcBorders>
          </w:tcPr>
          <w:p w14:paraId="7D9B6620" w14:textId="77777777" w:rsidR="00E82E84" w:rsidRPr="00BC5CF3" w:rsidRDefault="00E82E84" w:rsidP="00BC5CF3">
            <w:pPr>
              <w:jc w:val="center"/>
              <w:rPr>
                <w:rFonts w:eastAsia="Calibri"/>
                <w:sz w:val="24"/>
                <w:szCs w:val="24"/>
              </w:rPr>
            </w:pPr>
            <w:r w:rsidRPr="00BC5CF3">
              <w:rPr>
                <w:rFonts w:eastAsia="Calibri"/>
                <w:sz w:val="24"/>
                <w:szCs w:val="24"/>
              </w:rPr>
              <w:t>4.08</w:t>
            </w:r>
          </w:p>
        </w:tc>
        <w:tc>
          <w:tcPr>
            <w:tcW w:w="3402" w:type="dxa"/>
            <w:tcBorders>
              <w:top w:val="nil"/>
              <w:left w:val="nil"/>
              <w:bottom w:val="nil"/>
              <w:right w:val="nil"/>
            </w:tcBorders>
          </w:tcPr>
          <w:p w14:paraId="4DA9E631" w14:textId="77777777" w:rsidR="00E82E84" w:rsidRPr="00BC5CF3" w:rsidRDefault="00E82E84" w:rsidP="00BC5CF3">
            <w:pPr>
              <w:jc w:val="center"/>
              <w:rPr>
                <w:rFonts w:eastAsia="Calibri"/>
                <w:sz w:val="24"/>
                <w:szCs w:val="24"/>
              </w:rPr>
            </w:pPr>
            <w:r w:rsidRPr="00BC5CF3">
              <w:rPr>
                <w:rFonts w:eastAsia="Calibri"/>
                <w:sz w:val="24"/>
                <w:szCs w:val="24"/>
              </w:rPr>
              <w:t>Moderately Engaged</w:t>
            </w:r>
          </w:p>
        </w:tc>
      </w:tr>
      <w:tr w:rsidR="00E82E84" w:rsidRPr="00BC5CF3" w14:paraId="0B964DB5" w14:textId="77777777" w:rsidTr="00BC5CF3">
        <w:trPr>
          <w:trHeight w:val="341"/>
        </w:trPr>
        <w:tc>
          <w:tcPr>
            <w:tcW w:w="5613" w:type="dxa"/>
            <w:tcBorders>
              <w:top w:val="nil"/>
              <w:left w:val="nil"/>
              <w:bottom w:val="nil"/>
              <w:right w:val="nil"/>
            </w:tcBorders>
          </w:tcPr>
          <w:p w14:paraId="72905849" w14:textId="77777777" w:rsidR="00E82E84" w:rsidRPr="00BC5CF3" w:rsidRDefault="00E82E84" w:rsidP="00BC5CF3">
            <w:pPr>
              <w:jc w:val="both"/>
              <w:rPr>
                <w:rFonts w:eastAsia="Calibri"/>
                <w:sz w:val="24"/>
                <w:szCs w:val="24"/>
              </w:rPr>
            </w:pPr>
            <w:r w:rsidRPr="00BC5CF3">
              <w:rPr>
                <w:rFonts w:eastAsia="Calibri"/>
                <w:color w:val="000000"/>
                <w:sz w:val="24"/>
                <w:szCs w:val="24"/>
              </w:rPr>
              <w:t xml:space="preserve">Critical Thinking/Meaning-Making </w:t>
            </w:r>
          </w:p>
        </w:tc>
        <w:tc>
          <w:tcPr>
            <w:tcW w:w="1360" w:type="dxa"/>
            <w:tcBorders>
              <w:top w:val="nil"/>
              <w:left w:val="nil"/>
              <w:bottom w:val="nil"/>
              <w:right w:val="nil"/>
            </w:tcBorders>
          </w:tcPr>
          <w:p w14:paraId="2697CE33" w14:textId="77777777" w:rsidR="00E82E84" w:rsidRPr="00BC5CF3" w:rsidRDefault="00E82E84" w:rsidP="00BC5CF3">
            <w:pPr>
              <w:jc w:val="center"/>
              <w:rPr>
                <w:rFonts w:eastAsia="Calibri"/>
                <w:sz w:val="24"/>
                <w:szCs w:val="24"/>
              </w:rPr>
            </w:pPr>
            <w:r w:rsidRPr="00BC5CF3">
              <w:rPr>
                <w:rFonts w:eastAsia="Calibri"/>
                <w:sz w:val="24"/>
                <w:szCs w:val="24"/>
              </w:rPr>
              <w:t>3.92</w:t>
            </w:r>
          </w:p>
        </w:tc>
        <w:tc>
          <w:tcPr>
            <w:tcW w:w="3402" w:type="dxa"/>
            <w:tcBorders>
              <w:top w:val="nil"/>
              <w:left w:val="nil"/>
              <w:bottom w:val="nil"/>
              <w:right w:val="nil"/>
            </w:tcBorders>
          </w:tcPr>
          <w:p w14:paraId="28CE40BD" w14:textId="77777777" w:rsidR="00E82E84" w:rsidRPr="00BC5CF3" w:rsidRDefault="00E82E84" w:rsidP="00BC5CF3">
            <w:pPr>
              <w:jc w:val="center"/>
              <w:rPr>
                <w:rFonts w:eastAsia="Calibri"/>
                <w:sz w:val="24"/>
                <w:szCs w:val="24"/>
              </w:rPr>
            </w:pPr>
            <w:r w:rsidRPr="00BC5CF3">
              <w:rPr>
                <w:rFonts w:eastAsia="Calibri"/>
                <w:sz w:val="24"/>
                <w:szCs w:val="24"/>
              </w:rPr>
              <w:t>Moderately Engaged</w:t>
            </w:r>
          </w:p>
        </w:tc>
      </w:tr>
      <w:tr w:rsidR="00E82E84" w:rsidRPr="00BC5CF3" w14:paraId="47909E8A" w14:textId="77777777" w:rsidTr="00BC5CF3">
        <w:trPr>
          <w:trHeight w:val="363"/>
        </w:trPr>
        <w:tc>
          <w:tcPr>
            <w:tcW w:w="5613" w:type="dxa"/>
            <w:tcBorders>
              <w:top w:val="nil"/>
              <w:left w:val="nil"/>
              <w:bottom w:val="single" w:sz="4" w:space="0" w:color="auto"/>
              <w:right w:val="nil"/>
            </w:tcBorders>
          </w:tcPr>
          <w:p w14:paraId="202FD154" w14:textId="77777777" w:rsidR="00E82E84" w:rsidRPr="00BC5CF3" w:rsidRDefault="00E82E84" w:rsidP="00BC5CF3">
            <w:pPr>
              <w:jc w:val="center"/>
              <w:rPr>
                <w:rFonts w:eastAsia="Calibri"/>
                <w:sz w:val="24"/>
                <w:szCs w:val="24"/>
              </w:rPr>
            </w:pPr>
            <w:r w:rsidRPr="00BC5CF3">
              <w:rPr>
                <w:rFonts w:eastAsia="Calibri"/>
                <w:b/>
                <w:sz w:val="24"/>
                <w:szCs w:val="24"/>
              </w:rPr>
              <w:t>Overall Weighted Mean</w:t>
            </w:r>
          </w:p>
        </w:tc>
        <w:tc>
          <w:tcPr>
            <w:tcW w:w="1360" w:type="dxa"/>
            <w:tcBorders>
              <w:top w:val="nil"/>
              <w:left w:val="nil"/>
              <w:bottom w:val="single" w:sz="4" w:space="0" w:color="auto"/>
              <w:right w:val="nil"/>
            </w:tcBorders>
          </w:tcPr>
          <w:p w14:paraId="657E3C4F" w14:textId="77777777" w:rsidR="00E82E84" w:rsidRPr="00BC5CF3" w:rsidRDefault="00E82E84" w:rsidP="00BC5CF3">
            <w:pPr>
              <w:jc w:val="center"/>
              <w:rPr>
                <w:rFonts w:eastAsia="Calibri"/>
                <w:b/>
                <w:sz w:val="24"/>
                <w:szCs w:val="24"/>
              </w:rPr>
            </w:pPr>
            <w:r w:rsidRPr="00BC5CF3">
              <w:rPr>
                <w:rFonts w:eastAsia="Calibri"/>
                <w:b/>
                <w:sz w:val="24"/>
                <w:szCs w:val="24"/>
              </w:rPr>
              <w:t>3.90</w:t>
            </w:r>
          </w:p>
        </w:tc>
        <w:tc>
          <w:tcPr>
            <w:tcW w:w="3402" w:type="dxa"/>
            <w:tcBorders>
              <w:top w:val="nil"/>
              <w:left w:val="nil"/>
              <w:bottom w:val="single" w:sz="4" w:space="0" w:color="auto"/>
              <w:right w:val="nil"/>
            </w:tcBorders>
          </w:tcPr>
          <w:p w14:paraId="36DC96C4" w14:textId="77777777" w:rsidR="00E82E84" w:rsidRPr="00BC5CF3" w:rsidRDefault="00E82E84" w:rsidP="00BC5CF3">
            <w:pPr>
              <w:jc w:val="center"/>
              <w:rPr>
                <w:rFonts w:eastAsia="Calibri"/>
                <w:b/>
                <w:sz w:val="24"/>
                <w:szCs w:val="24"/>
              </w:rPr>
            </w:pPr>
            <w:r w:rsidRPr="00BC5CF3">
              <w:rPr>
                <w:rFonts w:eastAsia="Calibri"/>
                <w:b/>
                <w:sz w:val="24"/>
                <w:szCs w:val="24"/>
              </w:rPr>
              <w:t>Moderately Engaged</w:t>
            </w:r>
          </w:p>
        </w:tc>
      </w:tr>
    </w:tbl>
    <w:p w14:paraId="3D83D0A2" w14:textId="77777777" w:rsidR="0088404B" w:rsidRPr="0088404B" w:rsidRDefault="0088404B" w:rsidP="0088404B">
      <w:pPr>
        <w:pStyle w:val="Default"/>
        <w:jc w:val="both"/>
        <w:rPr>
          <w:rFonts w:ascii="Times New Roman" w:hAnsi="Times New Roman" w:cs="Times New Roman"/>
        </w:rPr>
      </w:pPr>
      <w:r w:rsidRPr="0088404B">
        <w:rPr>
          <w:rFonts w:ascii="Times New Roman" w:hAnsi="Times New Roman" w:cs="Times New Roman"/>
        </w:rPr>
        <w:lastRenderedPageBreak/>
        <w:t>Among the indicators, Goal Orientation obtained the highest mean and was verbally interpreted as “Moderately Engaged.” This indicates that students generally possess clear academic goals and show motivation to improve their English learning performance. The finding implies that learners are purpose-driven and are willing to exert effort in accomplishing academic tasks to achieve desired learning outcomes. The result may also suggest that students recognize the value of English learning and maintain a certain level of determination in reaching their educational objectives despite the presence of distractions and academic challenges.</w:t>
      </w:r>
    </w:p>
    <w:p w14:paraId="5A8208D5" w14:textId="77777777" w:rsidR="0088404B" w:rsidRDefault="0088404B" w:rsidP="0088404B">
      <w:pPr>
        <w:pStyle w:val="Default"/>
        <w:jc w:val="both"/>
        <w:rPr>
          <w:rFonts w:ascii="Times New Roman" w:hAnsi="Times New Roman" w:cs="Times New Roman"/>
        </w:rPr>
      </w:pPr>
    </w:p>
    <w:p w14:paraId="04E79F29" w14:textId="49C9B719" w:rsidR="0088404B" w:rsidRPr="0088404B" w:rsidRDefault="0088404B" w:rsidP="0088404B">
      <w:pPr>
        <w:pStyle w:val="Default"/>
        <w:jc w:val="both"/>
        <w:rPr>
          <w:rFonts w:ascii="Times New Roman" w:hAnsi="Times New Roman" w:cs="Times New Roman"/>
        </w:rPr>
      </w:pPr>
      <w:r w:rsidRPr="0088404B">
        <w:rPr>
          <w:rFonts w:ascii="Times New Roman" w:hAnsi="Times New Roman" w:cs="Times New Roman"/>
        </w:rPr>
        <w:t>Conversely, Self-Regulation obtained the lowest mean, although it remained verbally interpreted as “Moderately Engaged.” This suggests that students experience some difficulty in managing their attention, study habits, time management, and learning behaviors during English learning activities. The finding implies that learners may struggle to consistently control distractions and maintain discipline while completing academic tasks. This may be influenced by exposure to digital interruptions, multitasking tendencies, and varying levels of self-control, which can weaken sustained cognitive engagement and effective learning regulation.</w:t>
      </w:r>
    </w:p>
    <w:p w14:paraId="270A355B" w14:textId="77777777" w:rsidR="0088404B" w:rsidRDefault="0088404B" w:rsidP="0088404B">
      <w:pPr>
        <w:pStyle w:val="Default"/>
        <w:jc w:val="both"/>
        <w:rPr>
          <w:rFonts w:ascii="Times New Roman" w:hAnsi="Times New Roman" w:cs="Times New Roman"/>
        </w:rPr>
      </w:pPr>
    </w:p>
    <w:p w14:paraId="44D1A63C" w14:textId="4999A98C" w:rsidR="0088404B" w:rsidRPr="0088404B" w:rsidRDefault="0088404B" w:rsidP="0088404B">
      <w:pPr>
        <w:pStyle w:val="Default"/>
        <w:jc w:val="both"/>
        <w:rPr>
          <w:rFonts w:ascii="Times New Roman" w:hAnsi="Times New Roman" w:cs="Times New Roman"/>
        </w:rPr>
      </w:pPr>
      <w:r w:rsidRPr="0088404B">
        <w:rPr>
          <w:rFonts w:ascii="Times New Roman" w:hAnsi="Times New Roman" w:cs="Times New Roman"/>
        </w:rPr>
        <w:t xml:space="preserve">The Overall Weighted Mean was verbally interpreted as “Moderately Engaged,” indicating that Senior High School students generally demonstrate an acceptable level of mental investment and cognitive involvement in English learning activities. This means that learners </w:t>
      </w:r>
      <w:proofErr w:type="gramStart"/>
      <w:r w:rsidRPr="0088404B">
        <w:rPr>
          <w:rFonts w:ascii="Times New Roman" w:hAnsi="Times New Roman" w:cs="Times New Roman"/>
        </w:rPr>
        <w:t>are capable of applying</w:t>
      </w:r>
      <w:proofErr w:type="gramEnd"/>
      <w:r w:rsidRPr="0088404B">
        <w:rPr>
          <w:rFonts w:ascii="Times New Roman" w:hAnsi="Times New Roman" w:cs="Times New Roman"/>
        </w:rPr>
        <w:t xml:space="preserve"> learning strategies, analyzing information, and monitoring their understanding at a reasonable level; however, these cognitive processes are not consistently sustained across all learning situations. The result further implies that while students possess the capacity for deeper learning and critical thinking, their cognitive engagement still requires improvement, particularly in strengthening self-regulation and maintaining consistent use of effective learning strategies.</w:t>
      </w:r>
    </w:p>
    <w:p w14:paraId="190E03C3" w14:textId="77777777" w:rsidR="0088404B" w:rsidRDefault="0088404B" w:rsidP="0088404B">
      <w:pPr>
        <w:pStyle w:val="Default"/>
        <w:jc w:val="both"/>
        <w:rPr>
          <w:rFonts w:ascii="Times New Roman" w:hAnsi="Times New Roman" w:cs="Times New Roman"/>
        </w:rPr>
      </w:pPr>
    </w:p>
    <w:p w14:paraId="39E32A6F" w14:textId="4DADA133" w:rsidR="0088404B" w:rsidRPr="0088404B" w:rsidRDefault="0088404B" w:rsidP="0088404B">
      <w:pPr>
        <w:pStyle w:val="Default"/>
        <w:jc w:val="both"/>
        <w:rPr>
          <w:rFonts w:ascii="Times New Roman" w:hAnsi="Times New Roman" w:cs="Times New Roman"/>
        </w:rPr>
      </w:pPr>
      <w:r w:rsidRPr="0088404B">
        <w:rPr>
          <w:rFonts w:ascii="Times New Roman" w:hAnsi="Times New Roman" w:cs="Times New Roman"/>
        </w:rPr>
        <w:t xml:space="preserve">The findings are supported by the study of </w:t>
      </w:r>
      <w:bookmarkStart w:id="31" w:name="_Hlk231739504"/>
      <w:r w:rsidRPr="0088404B">
        <w:rPr>
          <w:rFonts w:ascii="Times New Roman" w:hAnsi="Times New Roman" w:cs="Times New Roman"/>
        </w:rPr>
        <w:t>Hung et al. (2026</w:t>
      </w:r>
      <w:bookmarkEnd w:id="31"/>
      <w:r w:rsidRPr="0088404B">
        <w:rPr>
          <w:rFonts w:ascii="Times New Roman" w:hAnsi="Times New Roman" w:cs="Times New Roman"/>
        </w:rPr>
        <w:t xml:space="preserve">), which emphasized that goal orientation contributes significantly to students’ academic engagement by strengthening motivation, persistence, and direction toward learning tasks. Similarly, </w:t>
      </w:r>
      <w:bookmarkStart w:id="32" w:name="_Hlk231739516"/>
      <w:r w:rsidRPr="0088404B">
        <w:rPr>
          <w:rFonts w:ascii="Times New Roman" w:hAnsi="Times New Roman" w:cs="Times New Roman"/>
        </w:rPr>
        <w:t xml:space="preserve">Lee et al. (2025) </w:t>
      </w:r>
      <w:bookmarkEnd w:id="32"/>
      <w:r w:rsidRPr="0088404B">
        <w:rPr>
          <w:rFonts w:ascii="Times New Roman" w:hAnsi="Times New Roman" w:cs="Times New Roman"/>
        </w:rPr>
        <w:t xml:space="preserve">explained that cognitive engagement is enhanced when students are exposed to structured learning experiences that encourage critical thinking and meaningful processing of information. Furthermore, </w:t>
      </w:r>
      <w:bookmarkStart w:id="33" w:name="_Hlk231739528"/>
      <w:r w:rsidRPr="0088404B">
        <w:rPr>
          <w:rFonts w:ascii="Times New Roman" w:hAnsi="Times New Roman" w:cs="Times New Roman"/>
        </w:rPr>
        <w:t xml:space="preserve">Shi et al. (2025) </w:t>
      </w:r>
      <w:bookmarkEnd w:id="33"/>
      <w:r w:rsidRPr="0088404B">
        <w:rPr>
          <w:rFonts w:ascii="Times New Roman" w:hAnsi="Times New Roman" w:cs="Times New Roman"/>
        </w:rPr>
        <w:t>found that sustained cognitive engagement depends greatly on students’ self-regulatory abilities, including planning, monitoring, and controlling distractions during learning activities. These studies confirm that although learners may demonstrate moderate cognitive involvement, maintaining deep and consistent engagement remains challenging when self-regulation skills are still developing.</w:t>
      </w:r>
    </w:p>
    <w:p w14:paraId="476005C2" w14:textId="77777777" w:rsidR="0088404B" w:rsidRPr="0088404B" w:rsidRDefault="0088404B" w:rsidP="0088404B">
      <w:pPr>
        <w:pStyle w:val="Default"/>
        <w:ind w:firstLine="720"/>
        <w:jc w:val="both"/>
        <w:rPr>
          <w:rFonts w:ascii="Times New Roman" w:hAnsi="Times New Roman" w:cs="Times New Roman"/>
        </w:rPr>
      </w:pPr>
    </w:p>
    <w:p w14:paraId="5ADFA79C" w14:textId="77777777" w:rsidR="0088404B" w:rsidRPr="0088404B" w:rsidRDefault="0088404B" w:rsidP="0088404B">
      <w:pPr>
        <w:pStyle w:val="Default"/>
        <w:jc w:val="both"/>
        <w:rPr>
          <w:rFonts w:ascii="Times New Roman" w:hAnsi="Times New Roman" w:cs="Times New Roman"/>
          <w:b/>
        </w:rPr>
      </w:pPr>
      <w:bookmarkStart w:id="34" w:name="_Hlk231376523"/>
      <w:r w:rsidRPr="0088404B">
        <w:rPr>
          <w:rFonts w:ascii="Times New Roman" w:hAnsi="Times New Roman" w:cs="Times New Roman"/>
          <w:b/>
        </w:rPr>
        <w:t xml:space="preserve">Students’ Level of </w:t>
      </w:r>
      <w:bookmarkStart w:id="35" w:name="_Hlk231376540"/>
      <w:bookmarkEnd w:id="34"/>
      <w:r w:rsidRPr="0088404B">
        <w:rPr>
          <w:rFonts w:ascii="Times New Roman" w:hAnsi="Times New Roman" w:cs="Times New Roman"/>
          <w:b/>
        </w:rPr>
        <w:t>Emotional Engagement</w:t>
      </w:r>
      <w:bookmarkEnd w:id="35"/>
    </w:p>
    <w:p w14:paraId="3D007563" w14:textId="77777777" w:rsidR="0088404B" w:rsidRPr="0088404B" w:rsidRDefault="0088404B" w:rsidP="0088404B">
      <w:pPr>
        <w:pStyle w:val="Default"/>
        <w:ind w:firstLine="720"/>
        <w:jc w:val="both"/>
        <w:rPr>
          <w:rFonts w:ascii="Times New Roman" w:hAnsi="Times New Roman" w:cs="Times New Roman"/>
        </w:rPr>
      </w:pPr>
    </w:p>
    <w:tbl>
      <w:tblPr>
        <w:tblStyle w:val="TableGrid"/>
        <w:tblpPr w:leftFromText="180" w:rightFromText="180" w:vertAnchor="text" w:horzAnchor="margin" w:tblpY="505"/>
        <w:tblW w:w="10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748"/>
        <w:gridCol w:w="1690"/>
        <w:gridCol w:w="3043"/>
      </w:tblGrid>
      <w:tr w:rsidR="0088404B" w:rsidRPr="0088404B" w14:paraId="678B6AFF" w14:textId="77777777" w:rsidTr="00BC5CF3">
        <w:trPr>
          <w:trHeight w:val="263"/>
        </w:trPr>
        <w:tc>
          <w:tcPr>
            <w:tcW w:w="5748" w:type="dxa"/>
            <w:tcBorders>
              <w:top w:val="single" w:sz="4" w:space="0" w:color="auto"/>
              <w:left w:val="nil"/>
              <w:bottom w:val="single" w:sz="4" w:space="0" w:color="auto"/>
              <w:right w:val="nil"/>
            </w:tcBorders>
          </w:tcPr>
          <w:p w14:paraId="55A43AEB" w14:textId="77777777" w:rsidR="0088404B" w:rsidRPr="0088404B" w:rsidRDefault="0088404B" w:rsidP="0088404B">
            <w:pPr>
              <w:pStyle w:val="NoSpacing"/>
              <w:rPr>
                <w:rFonts w:ascii="Times New Roman" w:hAnsi="Times New Roman" w:cs="Times New Roman"/>
                <w:b w:val="0"/>
                <w:szCs w:val="24"/>
              </w:rPr>
            </w:pPr>
            <w:r w:rsidRPr="0088404B">
              <w:rPr>
                <w:rFonts w:ascii="Times New Roman" w:hAnsi="Times New Roman" w:cs="Times New Roman"/>
                <w:szCs w:val="24"/>
              </w:rPr>
              <w:t>Emotional Academic Engagement</w:t>
            </w:r>
          </w:p>
        </w:tc>
        <w:tc>
          <w:tcPr>
            <w:tcW w:w="1690" w:type="dxa"/>
            <w:tcBorders>
              <w:top w:val="single" w:sz="4" w:space="0" w:color="auto"/>
              <w:left w:val="nil"/>
              <w:bottom w:val="single" w:sz="4" w:space="0" w:color="auto"/>
              <w:right w:val="nil"/>
            </w:tcBorders>
          </w:tcPr>
          <w:p w14:paraId="18752F0D" w14:textId="77777777" w:rsidR="0088404B" w:rsidRPr="0088404B" w:rsidRDefault="0088404B" w:rsidP="0088404B">
            <w:pPr>
              <w:pStyle w:val="NoSpacing"/>
              <w:jc w:val="both"/>
              <w:rPr>
                <w:rFonts w:ascii="Times New Roman" w:hAnsi="Times New Roman" w:cs="Times New Roman"/>
                <w:szCs w:val="24"/>
              </w:rPr>
            </w:pPr>
            <w:r w:rsidRPr="0088404B">
              <w:rPr>
                <w:rFonts w:ascii="Times New Roman" w:hAnsi="Times New Roman" w:cs="Times New Roman"/>
                <w:szCs w:val="24"/>
              </w:rPr>
              <w:t>Mean</w:t>
            </w:r>
          </w:p>
        </w:tc>
        <w:tc>
          <w:tcPr>
            <w:tcW w:w="3043" w:type="dxa"/>
            <w:tcBorders>
              <w:top w:val="single" w:sz="4" w:space="0" w:color="auto"/>
              <w:left w:val="nil"/>
              <w:bottom w:val="single" w:sz="4" w:space="0" w:color="auto"/>
              <w:right w:val="nil"/>
            </w:tcBorders>
          </w:tcPr>
          <w:p w14:paraId="629ACBDB" w14:textId="77777777" w:rsidR="0088404B" w:rsidRPr="0088404B" w:rsidRDefault="0088404B" w:rsidP="0088404B">
            <w:pPr>
              <w:pStyle w:val="NoSpacing"/>
              <w:jc w:val="both"/>
              <w:rPr>
                <w:rFonts w:ascii="Times New Roman" w:hAnsi="Times New Roman" w:cs="Times New Roman"/>
                <w:szCs w:val="24"/>
              </w:rPr>
            </w:pPr>
            <w:r w:rsidRPr="0088404B">
              <w:rPr>
                <w:rFonts w:ascii="Times New Roman" w:hAnsi="Times New Roman" w:cs="Times New Roman"/>
                <w:szCs w:val="24"/>
              </w:rPr>
              <w:t xml:space="preserve">Verbal Rating </w:t>
            </w:r>
          </w:p>
        </w:tc>
      </w:tr>
      <w:tr w:rsidR="0088404B" w:rsidRPr="0088404B" w14:paraId="05BBF0ED" w14:textId="77777777" w:rsidTr="00BC5CF3">
        <w:trPr>
          <w:trHeight w:val="263"/>
        </w:trPr>
        <w:tc>
          <w:tcPr>
            <w:tcW w:w="5748" w:type="dxa"/>
            <w:tcBorders>
              <w:top w:val="single" w:sz="4" w:space="0" w:color="auto"/>
              <w:left w:val="nil"/>
              <w:bottom w:val="nil"/>
              <w:right w:val="nil"/>
            </w:tcBorders>
          </w:tcPr>
          <w:p w14:paraId="6A949BB1" w14:textId="77777777" w:rsidR="0088404B" w:rsidRPr="0088404B" w:rsidRDefault="0088404B" w:rsidP="0088404B">
            <w:pPr>
              <w:pStyle w:val="NoSpacing"/>
              <w:jc w:val="both"/>
              <w:rPr>
                <w:rFonts w:ascii="Times New Roman" w:hAnsi="Times New Roman" w:cs="Times New Roman"/>
                <w:b w:val="0"/>
                <w:szCs w:val="24"/>
              </w:rPr>
            </w:pPr>
            <w:r w:rsidRPr="0088404B">
              <w:rPr>
                <w:rFonts w:ascii="Times New Roman" w:hAnsi="Times New Roman" w:cs="Times New Roman"/>
                <w:b w:val="0"/>
                <w:szCs w:val="24"/>
              </w:rPr>
              <w:t xml:space="preserve">A - </w:t>
            </w:r>
            <w:r w:rsidRPr="0088404B">
              <w:rPr>
                <w:rFonts w:ascii="Times New Roman" w:hAnsi="Times New Roman" w:cs="Times New Roman"/>
                <w:b w:val="0"/>
                <w:color w:val="000000"/>
                <w:szCs w:val="24"/>
              </w:rPr>
              <w:t>Interest/Enjoyment</w:t>
            </w:r>
          </w:p>
        </w:tc>
        <w:tc>
          <w:tcPr>
            <w:tcW w:w="1690" w:type="dxa"/>
            <w:tcBorders>
              <w:top w:val="single" w:sz="4" w:space="0" w:color="auto"/>
              <w:left w:val="nil"/>
              <w:bottom w:val="nil"/>
              <w:right w:val="nil"/>
            </w:tcBorders>
          </w:tcPr>
          <w:p w14:paraId="6225B415" w14:textId="77777777" w:rsidR="0088404B" w:rsidRPr="0088404B" w:rsidRDefault="0088404B" w:rsidP="0088404B">
            <w:pPr>
              <w:pStyle w:val="NoSpacing"/>
              <w:jc w:val="both"/>
              <w:rPr>
                <w:rFonts w:ascii="Times New Roman" w:hAnsi="Times New Roman" w:cs="Times New Roman"/>
                <w:b w:val="0"/>
                <w:szCs w:val="24"/>
              </w:rPr>
            </w:pPr>
            <w:r w:rsidRPr="0088404B">
              <w:rPr>
                <w:rFonts w:ascii="Times New Roman" w:hAnsi="Times New Roman" w:cs="Times New Roman"/>
                <w:b w:val="0"/>
                <w:szCs w:val="24"/>
              </w:rPr>
              <w:t>3.92</w:t>
            </w:r>
          </w:p>
        </w:tc>
        <w:tc>
          <w:tcPr>
            <w:tcW w:w="3043" w:type="dxa"/>
            <w:tcBorders>
              <w:top w:val="single" w:sz="4" w:space="0" w:color="auto"/>
              <w:left w:val="nil"/>
              <w:bottom w:val="nil"/>
              <w:right w:val="nil"/>
            </w:tcBorders>
          </w:tcPr>
          <w:p w14:paraId="5B7A8137" w14:textId="77777777" w:rsidR="0088404B" w:rsidRPr="0088404B" w:rsidRDefault="0088404B" w:rsidP="0088404B">
            <w:pPr>
              <w:pStyle w:val="NoSpacing"/>
              <w:jc w:val="both"/>
              <w:rPr>
                <w:rFonts w:ascii="Times New Roman" w:hAnsi="Times New Roman" w:cs="Times New Roman"/>
                <w:b w:val="0"/>
                <w:szCs w:val="24"/>
              </w:rPr>
            </w:pPr>
            <w:r w:rsidRPr="0088404B">
              <w:rPr>
                <w:rFonts w:ascii="Times New Roman" w:hAnsi="Times New Roman" w:cs="Times New Roman"/>
                <w:b w:val="0"/>
                <w:szCs w:val="24"/>
              </w:rPr>
              <w:t>Moderately Engaged</w:t>
            </w:r>
          </w:p>
        </w:tc>
      </w:tr>
      <w:tr w:rsidR="0088404B" w:rsidRPr="0088404B" w14:paraId="48DBECF5" w14:textId="77777777" w:rsidTr="00BC5CF3">
        <w:trPr>
          <w:trHeight w:val="280"/>
        </w:trPr>
        <w:tc>
          <w:tcPr>
            <w:tcW w:w="5748" w:type="dxa"/>
            <w:tcBorders>
              <w:top w:val="nil"/>
              <w:left w:val="nil"/>
              <w:bottom w:val="nil"/>
              <w:right w:val="nil"/>
            </w:tcBorders>
          </w:tcPr>
          <w:p w14:paraId="161674B0" w14:textId="77777777" w:rsidR="0088404B" w:rsidRPr="0088404B" w:rsidRDefault="0088404B" w:rsidP="0088404B">
            <w:pPr>
              <w:pStyle w:val="NoSpacing"/>
              <w:jc w:val="both"/>
              <w:rPr>
                <w:rFonts w:ascii="Times New Roman" w:hAnsi="Times New Roman" w:cs="Times New Roman"/>
                <w:b w:val="0"/>
                <w:szCs w:val="24"/>
              </w:rPr>
            </w:pPr>
            <w:r w:rsidRPr="0088404B">
              <w:rPr>
                <w:rFonts w:ascii="Times New Roman" w:hAnsi="Times New Roman" w:cs="Times New Roman"/>
                <w:b w:val="0"/>
                <w:szCs w:val="24"/>
              </w:rPr>
              <w:t xml:space="preserve">B - </w:t>
            </w:r>
            <w:r w:rsidRPr="0088404B">
              <w:rPr>
                <w:rFonts w:ascii="Times New Roman" w:hAnsi="Times New Roman" w:cs="Times New Roman"/>
                <w:b w:val="0"/>
                <w:color w:val="000000"/>
                <w:szCs w:val="24"/>
              </w:rPr>
              <w:t xml:space="preserve">Perceived Value/Relevance </w:t>
            </w:r>
          </w:p>
        </w:tc>
        <w:tc>
          <w:tcPr>
            <w:tcW w:w="1690" w:type="dxa"/>
            <w:tcBorders>
              <w:top w:val="nil"/>
              <w:left w:val="nil"/>
              <w:bottom w:val="nil"/>
              <w:right w:val="nil"/>
            </w:tcBorders>
          </w:tcPr>
          <w:p w14:paraId="76874D70" w14:textId="77777777" w:rsidR="0088404B" w:rsidRPr="0088404B" w:rsidRDefault="0088404B" w:rsidP="0088404B">
            <w:pPr>
              <w:pStyle w:val="NoSpacing"/>
              <w:jc w:val="both"/>
              <w:rPr>
                <w:rFonts w:ascii="Times New Roman" w:hAnsi="Times New Roman" w:cs="Times New Roman"/>
                <w:b w:val="0"/>
                <w:szCs w:val="24"/>
              </w:rPr>
            </w:pPr>
            <w:r w:rsidRPr="0088404B">
              <w:rPr>
                <w:rFonts w:ascii="Times New Roman" w:hAnsi="Times New Roman" w:cs="Times New Roman"/>
                <w:b w:val="0"/>
                <w:szCs w:val="24"/>
              </w:rPr>
              <w:t>4.17</w:t>
            </w:r>
          </w:p>
        </w:tc>
        <w:tc>
          <w:tcPr>
            <w:tcW w:w="3043" w:type="dxa"/>
            <w:tcBorders>
              <w:top w:val="nil"/>
              <w:left w:val="nil"/>
              <w:bottom w:val="nil"/>
              <w:right w:val="nil"/>
            </w:tcBorders>
          </w:tcPr>
          <w:p w14:paraId="3FB2C928" w14:textId="77777777" w:rsidR="0088404B" w:rsidRPr="0088404B" w:rsidRDefault="0088404B" w:rsidP="0088404B">
            <w:pPr>
              <w:pStyle w:val="NoSpacing"/>
              <w:jc w:val="both"/>
              <w:rPr>
                <w:rFonts w:ascii="Times New Roman" w:hAnsi="Times New Roman" w:cs="Times New Roman"/>
                <w:b w:val="0"/>
                <w:szCs w:val="24"/>
              </w:rPr>
            </w:pPr>
            <w:r w:rsidRPr="0088404B">
              <w:rPr>
                <w:rFonts w:ascii="Times New Roman" w:hAnsi="Times New Roman" w:cs="Times New Roman"/>
                <w:b w:val="0"/>
                <w:szCs w:val="24"/>
              </w:rPr>
              <w:t>Moderately Engaged</w:t>
            </w:r>
          </w:p>
        </w:tc>
      </w:tr>
      <w:tr w:rsidR="0088404B" w:rsidRPr="0088404B" w14:paraId="37F43F02" w14:textId="77777777" w:rsidTr="00BC5CF3">
        <w:trPr>
          <w:trHeight w:val="263"/>
        </w:trPr>
        <w:tc>
          <w:tcPr>
            <w:tcW w:w="5748" w:type="dxa"/>
            <w:tcBorders>
              <w:top w:val="nil"/>
              <w:left w:val="nil"/>
              <w:bottom w:val="nil"/>
              <w:right w:val="nil"/>
            </w:tcBorders>
          </w:tcPr>
          <w:p w14:paraId="381E3C49" w14:textId="77777777" w:rsidR="0088404B" w:rsidRPr="0088404B" w:rsidRDefault="0088404B" w:rsidP="0088404B">
            <w:pPr>
              <w:pStyle w:val="NoSpacing"/>
              <w:jc w:val="both"/>
              <w:rPr>
                <w:rFonts w:ascii="Times New Roman" w:hAnsi="Times New Roman" w:cs="Times New Roman"/>
                <w:b w:val="0"/>
                <w:szCs w:val="24"/>
              </w:rPr>
            </w:pPr>
            <w:r w:rsidRPr="0088404B">
              <w:rPr>
                <w:rFonts w:ascii="Times New Roman" w:hAnsi="Times New Roman" w:cs="Times New Roman"/>
                <w:b w:val="0"/>
                <w:szCs w:val="24"/>
              </w:rPr>
              <w:t xml:space="preserve">C - </w:t>
            </w:r>
            <w:r w:rsidRPr="0088404B">
              <w:rPr>
                <w:rFonts w:ascii="Times New Roman" w:hAnsi="Times New Roman" w:cs="Times New Roman"/>
                <w:b w:val="0"/>
                <w:color w:val="000000"/>
                <w:szCs w:val="24"/>
              </w:rPr>
              <w:t xml:space="preserve">Sense of Belonging/Connectedness </w:t>
            </w:r>
          </w:p>
        </w:tc>
        <w:tc>
          <w:tcPr>
            <w:tcW w:w="1690" w:type="dxa"/>
            <w:tcBorders>
              <w:top w:val="nil"/>
              <w:left w:val="nil"/>
              <w:bottom w:val="nil"/>
              <w:right w:val="nil"/>
            </w:tcBorders>
          </w:tcPr>
          <w:p w14:paraId="7AFB88B8" w14:textId="77777777" w:rsidR="0088404B" w:rsidRPr="0088404B" w:rsidRDefault="0088404B" w:rsidP="0088404B">
            <w:pPr>
              <w:pStyle w:val="NoSpacing"/>
              <w:jc w:val="both"/>
              <w:rPr>
                <w:rFonts w:ascii="Times New Roman" w:hAnsi="Times New Roman" w:cs="Times New Roman"/>
                <w:b w:val="0"/>
                <w:szCs w:val="24"/>
              </w:rPr>
            </w:pPr>
            <w:r w:rsidRPr="0088404B">
              <w:rPr>
                <w:rFonts w:ascii="Times New Roman" w:hAnsi="Times New Roman" w:cs="Times New Roman"/>
                <w:b w:val="0"/>
                <w:szCs w:val="24"/>
              </w:rPr>
              <w:t>3.93</w:t>
            </w:r>
          </w:p>
        </w:tc>
        <w:tc>
          <w:tcPr>
            <w:tcW w:w="3043" w:type="dxa"/>
            <w:tcBorders>
              <w:top w:val="nil"/>
              <w:left w:val="nil"/>
              <w:bottom w:val="nil"/>
              <w:right w:val="nil"/>
            </w:tcBorders>
          </w:tcPr>
          <w:p w14:paraId="1EB8F0A2" w14:textId="77777777" w:rsidR="0088404B" w:rsidRPr="0088404B" w:rsidRDefault="0088404B" w:rsidP="0088404B">
            <w:pPr>
              <w:pStyle w:val="NoSpacing"/>
              <w:jc w:val="both"/>
              <w:rPr>
                <w:rFonts w:ascii="Times New Roman" w:hAnsi="Times New Roman" w:cs="Times New Roman"/>
                <w:b w:val="0"/>
                <w:szCs w:val="24"/>
              </w:rPr>
            </w:pPr>
            <w:r w:rsidRPr="0088404B">
              <w:rPr>
                <w:rFonts w:ascii="Times New Roman" w:hAnsi="Times New Roman" w:cs="Times New Roman"/>
                <w:b w:val="0"/>
                <w:szCs w:val="24"/>
              </w:rPr>
              <w:t>Moderately Engaged</w:t>
            </w:r>
          </w:p>
        </w:tc>
      </w:tr>
      <w:tr w:rsidR="0088404B" w:rsidRPr="0088404B" w14:paraId="059ADB1F" w14:textId="77777777" w:rsidTr="00BC5CF3">
        <w:trPr>
          <w:trHeight w:val="280"/>
        </w:trPr>
        <w:tc>
          <w:tcPr>
            <w:tcW w:w="5748" w:type="dxa"/>
            <w:tcBorders>
              <w:top w:val="nil"/>
              <w:left w:val="nil"/>
              <w:bottom w:val="nil"/>
              <w:right w:val="nil"/>
            </w:tcBorders>
          </w:tcPr>
          <w:p w14:paraId="3022067F" w14:textId="77777777" w:rsidR="0088404B" w:rsidRPr="0088404B" w:rsidRDefault="0088404B" w:rsidP="0088404B">
            <w:pPr>
              <w:pStyle w:val="NoSpacing"/>
              <w:jc w:val="both"/>
              <w:rPr>
                <w:rFonts w:ascii="Times New Roman" w:hAnsi="Times New Roman" w:cs="Times New Roman"/>
                <w:b w:val="0"/>
                <w:szCs w:val="24"/>
              </w:rPr>
            </w:pPr>
            <w:r w:rsidRPr="0088404B">
              <w:rPr>
                <w:rFonts w:ascii="Times New Roman" w:hAnsi="Times New Roman" w:cs="Times New Roman"/>
                <w:b w:val="0"/>
                <w:szCs w:val="24"/>
              </w:rPr>
              <w:t xml:space="preserve">D -   </w:t>
            </w:r>
            <w:r w:rsidRPr="0088404B">
              <w:rPr>
                <w:rFonts w:ascii="Times New Roman" w:hAnsi="Times New Roman" w:cs="Times New Roman"/>
                <w:b w:val="0"/>
                <w:color w:val="000000"/>
                <w:szCs w:val="24"/>
              </w:rPr>
              <w:t xml:space="preserve">Academic Anxiety/Stress </w:t>
            </w:r>
          </w:p>
        </w:tc>
        <w:tc>
          <w:tcPr>
            <w:tcW w:w="1690" w:type="dxa"/>
            <w:tcBorders>
              <w:top w:val="nil"/>
              <w:left w:val="nil"/>
              <w:bottom w:val="nil"/>
              <w:right w:val="nil"/>
            </w:tcBorders>
          </w:tcPr>
          <w:p w14:paraId="245FF6A7" w14:textId="77777777" w:rsidR="0088404B" w:rsidRPr="0088404B" w:rsidRDefault="0088404B" w:rsidP="0088404B">
            <w:pPr>
              <w:pStyle w:val="NoSpacing"/>
              <w:jc w:val="both"/>
              <w:rPr>
                <w:rFonts w:ascii="Times New Roman" w:hAnsi="Times New Roman" w:cs="Times New Roman"/>
                <w:b w:val="0"/>
                <w:szCs w:val="24"/>
              </w:rPr>
            </w:pPr>
            <w:r w:rsidRPr="0088404B">
              <w:rPr>
                <w:rFonts w:ascii="Times New Roman" w:hAnsi="Times New Roman" w:cs="Times New Roman"/>
                <w:b w:val="0"/>
                <w:szCs w:val="24"/>
              </w:rPr>
              <w:t>3.62</w:t>
            </w:r>
          </w:p>
        </w:tc>
        <w:tc>
          <w:tcPr>
            <w:tcW w:w="3043" w:type="dxa"/>
            <w:tcBorders>
              <w:top w:val="nil"/>
              <w:left w:val="nil"/>
              <w:bottom w:val="nil"/>
              <w:right w:val="nil"/>
            </w:tcBorders>
          </w:tcPr>
          <w:p w14:paraId="10862735" w14:textId="77777777" w:rsidR="0088404B" w:rsidRPr="0088404B" w:rsidRDefault="0088404B" w:rsidP="0088404B">
            <w:pPr>
              <w:pStyle w:val="NoSpacing"/>
              <w:jc w:val="both"/>
              <w:rPr>
                <w:rFonts w:ascii="Times New Roman" w:hAnsi="Times New Roman" w:cs="Times New Roman"/>
                <w:b w:val="0"/>
                <w:szCs w:val="24"/>
              </w:rPr>
            </w:pPr>
            <w:r w:rsidRPr="0088404B">
              <w:rPr>
                <w:rFonts w:ascii="Times New Roman" w:hAnsi="Times New Roman" w:cs="Times New Roman"/>
                <w:b w:val="0"/>
                <w:szCs w:val="24"/>
              </w:rPr>
              <w:t>Moderately Engaged</w:t>
            </w:r>
          </w:p>
        </w:tc>
      </w:tr>
      <w:tr w:rsidR="0088404B" w:rsidRPr="0088404B" w14:paraId="49AC0374" w14:textId="77777777" w:rsidTr="00BC5CF3">
        <w:trPr>
          <w:trHeight w:val="263"/>
        </w:trPr>
        <w:tc>
          <w:tcPr>
            <w:tcW w:w="5748" w:type="dxa"/>
            <w:tcBorders>
              <w:top w:val="nil"/>
              <w:left w:val="nil"/>
              <w:bottom w:val="nil"/>
              <w:right w:val="nil"/>
            </w:tcBorders>
          </w:tcPr>
          <w:p w14:paraId="20D4F6F3" w14:textId="77777777" w:rsidR="0088404B" w:rsidRPr="0088404B" w:rsidRDefault="0088404B" w:rsidP="0088404B">
            <w:pPr>
              <w:pStyle w:val="NoSpacing"/>
              <w:tabs>
                <w:tab w:val="left" w:pos="1575"/>
              </w:tabs>
              <w:jc w:val="both"/>
              <w:rPr>
                <w:rFonts w:ascii="Times New Roman" w:hAnsi="Times New Roman" w:cs="Times New Roman"/>
                <w:b w:val="0"/>
                <w:szCs w:val="24"/>
              </w:rPr>
            </w:pPr>
            <w:r w:rsidRPr="0088404B">
              <w:rPr>
                <w:rFonts w:ascii="Times New Roman" w:hAnsi="Times New Roman" w:cs="Times New Roman"/>
                <w:b w:val="0"/>
                <w:szCs w:val="24"/>
              </w:rPr>
              <w:t xml:space="preserve">E - </w:t>
            </w:r>
            <w:r w:rsidRPr="0088404B">
              <w:rPr>
                <w:rFonts w:ascii="Times New Roman" w:hAnsi="Times New Roman" w:cs="Times New Roman"/>
                <w:b w:val="0"/>
                <w:color w:val="000000"/>
                <w:szCs w:val="24"/>
              </w:rPr>
              <w:t>Boredom/Frustration</w:t>
            </w:r>
          </w:p>
        </w:tc>
        <w:tc>
          <w:tcPr>
            <w:tcW w:w="1690" w:type="dxa"/>
            <w:tcBorders>
              <w:top w:val="nil"/>
              <w:left w:val="nil"/>
              <w:bottom w:val="nil"/>
              <w:right w:val="nil"/>
            </w:tcBorders>
          </w:tcPr>
          <w:p w14:paraId="25129515" w14:textId="77777777" w:rsidR="0088404B" w:rsidRPr="0088404B" w:rsidRDefault="0088404B" w:rsidP="0088404B">
            <w:pPr>
              <w:pStyle w:val="NoSpacing"/>
              <w:jc w:val="both"/>
              <w:rPr>
                <w:rFonts w:ascii="Times New Roman" w:hAnsi="Times New Roman" w:cs="Times New Roman"/>
                <w:b w:val="0"/>
                <w:szCs w:val="24"/>
              </w:rPr>
            </w:pPr>
            <w:r w:rsidRPr="0088404B">
              <w:rPr>
                <w:rFonts w:ascii="Times New Roman" w:hAnsi="Times New Roman" w:cs="Times New Roman"/>
                <w:b w:val="0"/>
                <w:szCs w:val="24"/>
              </w:rPr>
              <w:t>3.34</w:t>
            </w:r>
          </w:p>
        </w:tc>
        <w:tc>
          <w:tcPr>
            <w:tcW w:w="3043" w:type="dxa"/>
            <w:tcBorders>
              <w:top w:val="nil"/>
              <w:left w:val="nil"/>
              <w:bottom w:val="nil"/>
              <w:right w:val="nil"/>
            </w:tcBorders>
          </w:tcPr>
          <w:p w14:paraId="54EE0112" w14:textId="77777777" w:rsidR="0088404B" w:rsidRPr="0088404B" w:rsidRDefault="0088404B" w:rsidP="0088404B">
            <w:pPr>
              <w:pStyle w:val="NoSpacing"/>
              <w:jc w:val="both"/>
              <w:rPr>
                <w:rFonts w:ascii="Times New Roman" w:hAnsi="Times New Roman" w:cs="Times New Roman"/>
                <w:b w:val="0"/>
                <w:szCs w:val="24"/>
              </w:rPr>
            </w:pPr>
            <w:r w:rsidRPr="0088404B">
              <w:rPr>
                <w:rFonts w:ascii="Times New Roman" w:hAnsi="Times New Roman" w:cs="Times New Roman"/>
                <w:b w:val="0"/>
                <w:szCs w:val="24"/>
              </w:rPr>
              <w:t>Engaged</w:t>
            </w:r>
          </w:p>
        </w:tc>
      </w:tr>
      <w:tr w:rsidR="0088404B" w:rsidRPr="0088404B" w14:paraId="67D8A24C" w14:textId="77777777" w:rsidTr="00BC5CF3">
        <w:trPr>
          <w:trHeight w:val="263"/>
        </w:trPr>
        <w:tc>
          <w:tcPr>
            <w:tcW w:w="5748" w:type="dxa"/>
            <w:tcBorders>
              <w:top w:val="nil"/>
              <w:left w:val="nil"/>
              <w:bottom w:val="single" w:sz="4" w:space="0" w:color="auto"/>
              <w:right w:val="nil"/>
            </w:tcBorders>
          </w:tcPr>
          <w:p w14:paraId="670D52E7" w14:textId="77777777" w:rsidR="0088404B" w:rsidRPr="0088404B" w:rsidRDefault="0088404B" w:rsidP="0088404B">
            <w:pPr>
              <w:pStyle w:val="NoSpacing"/>
              <w:rPr>
                <w:rFonts w:ascii="Times New Roman" w:hAnsi="Times New Roman" w:cs="Times New Roman"/>
                <w:b w:val="0"/>
                <w:szCs w:val="24"/>
              </w:rPr>
            </w:pPr>
            <w:r w:rsidRPr="0088404B">
              <w:rPr>
                <w:rFonts w:ascii="Times New Roman" w:hAnsi="Times New Roman" w:cs="Times New Roman"/>
                <w:szCs w:val="24"/>
              </w:rPr>
              <w:t>Overall Weighted Mean</w:t>
            </w:r>
          </w:p>
        </w:tc>
        <w:tc>
          <w:tcPr>
            <w:tcW w:w="1690" w:type="dxa"/>
            <w:tcBorders>
              <w:top w:val="nil"/>
              <w:left w:val="nil"/>
              <w:bottom w:val="single" w:sz="4" w:space="0" w:color="auto"/>
              <w:right w:val="nil"/>
            </w:tcBorders>
          </w:tcPr>
          <w:p w14:paraId="053258FD" w14:textId="77777777" w:rsidR="0088404B" w:rsidRPr="0088404B" w:rsidRDefault="0088404B" w:rsidP="0088404B">
            <w:pPr>
              <w:pStyle w:val="NoSpacing"/>
              <w:jc w:val="both"/>
              <w:rPr>
                <w:rFonts w:ascii="Times New Roman" w:hAnsi="Times New Roman" w:cs="Times New Roman"/>
                <w:szCs w:val="24"/>
              </w:rPr>
            </w:pPr>
            <w:r w:rsidRPr="0088404B">
              <w:rPr>
                <w:rFonts w:ascii="Times New Roman" w:hAnsi="Times New Roman" w:cs="Times New Roman"/>
                <w:szCs w:val="24"/>
              </w:rPr>
              <w:t>3.80</w:t>
            </w:r>
          </w:p>
        </w:tc>
        <w:tc>
          <w:tcPr>
            <w:tcW w:w="3043" w:type="dxa"/>
            <w:tcBorders>
              <w:top w:val="nil"/>
              <w:left w:val="nil"/>
              <w:bottom w:val="single" w:sz="4" w:space="0" w:color="auto"/>
              <w:right w:val="nil"/>
            </w:tcBorders>
          </w:tcPr>
          <w:p w14:paraId="778C990E" w14:textId="77777777" w:rsidR="0088404B" w:rsidRPr="0088404B" w:rsidRDefault="0088404B" w:rsidP="0088404B">
            <w:pPr>
              <w:pStyle w:val="NoSpacing"/>
              <w:jc w:val="both"/>
              <w:rPr>
                <w:rFonts w:ascii="Times New Roman" w:hAnsi="Times New Roman" w:cs="Times New Roman"/>
                <w:szCs w:val="24"/>
              </w:rPr>
            </w:pPr>
            <w:r w:rsidRPr="0088404B">
              <w:rPr>
                <w:rFonts w:ascii="Times New Roman" w:hAnsi="Times New Roman" w:cs="Times New Roman"/>
                <w:szCs w:val="24"/>
              </w:rPr>
              <w:t>Moderately Engaged</w:t>
            </w:r>
          </w:p>
        </w:tc>
      </w:tr>
    </w:tbl>
    <w:p w14:paraId="7CD73351" w14:textId="77777777" w:rsidR="0088404B" w:rsidRPr="0088404B" w:rsidRDefault="0088404B" w:rsidP="0088404B">
      <w:pPr>
        <w:pStyle w:val="isselectedend"/>
        <w:spacing w:after="0" w:afterAutospacing="0"/>
        <w:jc w:val="both"/>
        <w:rPr>
          <w:i/>
        </w:rPr>
      </w:pPr>
      <w:r w:rsidRPr="0088404B">
        <w:rPr>
          <w:b/>
          <w:i/>
        </w:rPr>
        <w:t>Table 5</w:t>
      </w:r>
      <w:r w:rsidRPr="0088404B">
        <w:rPr>
          <w:i/>
        </w:rPr>
        <w:t xml:space="preserve">. </w:t>
      </w:r>
      <w:r w:rsidRPr="0088404B">
        <w:rPr>
          <w:rStyle w:val="Strong"/>
          <w:b w:val="0"/>
          <w:i/>
        </w:rPr>
        <w:t>Level of Students’ Emotional Academic Engagement</w:t>
      </w:r>
    </w:p>
    <w:p w14:paraId="6EB4975E" w14:textId="49B30856" w:rsidR="0088404B" w:rsidRDefault="0088404B" w:rsidP="00E82E84">
      <w:pPr>
        <w:spacing w:after="0" w:line="240" w:lineRule="auto"/>
        <w:jc w:val="both"/>
        <w:rPr>
          <w:rFonts w:ascii="Times New Roman" w:hAnsi="Times New Roman" w:cs="Times New Roman"/>
          <w:sz w:val="24"/>
          <w:szCs w:val="24"/>
        </w:rPr>
      </w:pPr>
    </w:p>
    <w:p w14:paraId="29ADF178" w14:textId="77777777" w:rsidR="0088404B" w:rsidRPr="0088404B" w:rsidRDefault="0088404B" w:rsidP="0088404B">
      <w:pPr>
        <w:pStyle w:val="Default"/>
        <w:spacing w:after="240"/>
        <w:jc w:val="both"/>
        <w:rPr>
          <w:rFonts w:ascii="Times New Roman" w:hAnsi="Times New Roman" w:cs="Times New Roman"/>
        </w:rPr>
      </w:pPr>
      <w:r w:rsidRPr="0088404B">
        <w:rPr>
          <w:rFonts w:ascii="Times New Roman" w:hAnsi="Times New Roman" w:cs="Times New Roman"/>
        </w:rPr>
        <w:t>Among the specified indicators, Perceived Value/Relevance obtained the highest mean and was verbally interpreted as “Moderately Engaged.” This indicates that students recognize the importance and usefulness of English in their academic tasks, daily communication, and future aspirations. The finding implies that learners understand the practical significance of English learning, which positively influences their motivation and willingness to participate in classroom activities. The result may also suggest that students become more emotionally involved in learning when they perceive the subject as meaningful and beneficial to their personal and academic growth.</w:t>
      </w:r>
    </w:p>
    <w:p w14:paraId="11156296" w14:textId="77777777" w:rsidR="0088404B" w:rsidRPr="0088404B" w:rsidRDefault="0088404B" w:rsidP="0088404B">
      <w:pPr>
        <w:pStyle w:val="Default"/>
        <w:spacing w:after="240"/>
        <w:jc w:val="both"/>
        <w:rPr>
          <w:rFonts w:ascii="Times New Roman" w:hAnsi="Times New Roman" w:cs="Times New Roman"/>
        </w:rPr>
      </w:pPr>
      <w:r w:rsidRPr="0088404B">
        <w:rPr>
          <w:rFonts w:ascii="Times New Roman" w:hAnsi="Times New Roman" w:cs="Times New Roman"/>
        </w:rPr>
        <w:t xml:space="preserve">On the other hand, Boredom/Frustration obtained the lowest mean and was verbally interpreted as “Engaged.” This suggests that some learners experience feelings of boredom, frustration, or disengagement during English learning activities, particularly when tasks become repetitive, difficult, or less stimulating. The finding implies </w:t>
      </w:r>
      <w:r w:rsidRPr="0088404B">
        <w:rPr>
          <w:rFonts w:ascii="Times New Roman" w:hAnsi="Times New Roman" w:cs="Times New Roman"/>
        </w:rPr>
        <w:lastRenderedPageBreak/>
        <w:t>that emotional disengagement may occur when students lose interest or encounter challenges that reduce their enthusiasm and active participation. Such emotional responses may affect their concentration, confidence, and willingness to fully engage in learning tasks.</w:t>
      </w:r>
    </w:p>
    <w:p w14:paraId="7C73CDBC" w14:textId="77777777" w:rsidR="0088404B" w:rsidRPr="0088404B" w:rsidRDefault="0088404B" w:rsidP="0088404B">
      <w:pPr>
        <w:pStyle w:val="Default"/>
        <w:spacing w:after="240"/>
        <w:jc w:val="both"/>
        <w:rPr>
          <w:rFonts w:ascii="Times New Roman" w:hAnsi="Times New Roman" w:cs="Times New Roman"/>
        </w:rPr>
      </w:pPr>
      <w:r w:rsidRPr="0088404B">
        <w:rPr>
          <w:rFonts w:ascii="Times New Roman" w:hAnsi="Times New Roman" w:cs="Times New Roman"/>
        </w:rPr>
        <w:t>The Overall Weighted Mean was verbally interpreted as “Moderately Engaged,” indicating that Senior High School learners generally demonstrate a fair level of emotional involvement in English learning activities. This means that students experience both positive and negative emotions during the learning process, including interest, motivation, anxiety, and frustration. The result further implies that although learners appreciate the value of English and show a sense of belonging within the classroom environment, emotional factors such as stress, boredom, and anxiety may still hinder the consistency of their engagement and participation in academic activities.</w:t>
      </w:r>
    </w:p>
    <w:p w14:paraId="01A89CD0" w14:textId="77777777" w:rsidR="0088404B" w:rsidRPr="0088404B" w:rsidRDefault="0088404B" w:rsidP="0088404B">
      <w:pPr>
        <w:pStyle w:val="Default"/>
        <w:spacing w:after="240"/>
        <w:jc w:val="both"/>
        <w:rPr>
          <w:rFonts w:ascii="Times New Roman" w:hAnsi="Times New Roman" w:cs="Times New Roman"/>
        </w:rPr>
      </w:pPr>
      <w:r w:rsidRPr="0088404B">
        <w:rPr>
          <w:rFonts w:ascii="Times New Roman" w:hAnsi="Times New Roman" w:cs="Times New Roman"/>
        </w:rPr>
        <w:t xml:space="preserve">The findings are sustained by the study of </w:t>
      </w:r>
      <w:bookmarkStart w:id="36" w:name="_Hlk231739553"/>
      <w:r w:rsidRPr="0088404B">
        <w:rPr>
          <w:rFonts w:ascii="Times New Roman" w:hAnsi="Times New Roman" w:cs="Times New Roman"/>
        </w:rPr>
        <w:t>Liu et al. (2024)</w:t>
      </w:r>
      <w:bookmarkEnd w:id="36"/>
      <w:r w:rsidRPr="0088404B">
        <w:rPr>
          <w:rFonts w:ascii="Times New Roman" w:hAnsi="Times New Roman" w:cs="Times New Roman"/>
        </w:rPr>
        <w:t xml:space="preserve">, which explained that emotional engagement involves students’ feelings of interest, enjoyment, motivation, anxiety, and stress that influence learning participation and involvement. Similarly, </w:t>
      </w:r>
      <w:bookmarkStart w:id="37" w:name="_Hlk231739563"/>
      <w:proofErr w:type="spellStart"/>
      <w:r w:rsidRPr="0088404B">
        <w:rPr>
          <w:rFonts w:ascii="Times New Roman" w:hAnsi="Times New Roman" w:cs="Times New Roman"/>
        </w:rPr>
        <w:t>Dewaele</w:t>
      </w:r>
      <w:proofErr w:type="spellEnd"/>
      <w:r w:rsidRPr="0088404B">
        <w:rPr>
          <w:rFonts w:ascii="Times New Roman" w:hAnsi="Times New Roman" w:cs="Times New Roman"/>
        </w:rPr>
        <w:t xml:space="preserve"> and Li (2021) </w:t>
      </w:r>
      <w:bookmarkEnd w:id="37"/>
      <w:r w:rsidRPr="0088404B">
        <w:rPr>
          <w:rFonts w:ascii="Times New Roman" w:hAnsi="Times New Roman" w:cs="Times New Roman"/>
        </w:rPr>
        <w:t xml:space="preserve">emphasized that positive emotional experiences such as enjoyment increase learners’ motivation and classroom participation, while boredom and negative emotions reduce engagement in language learning contexts. Furthermore, </w:t>
      </w:r>
      <w:bookmarkStart w:id="38" w:name="_Hlk231739576"/>
      <w:r w:rsidRPr="0088404B">
        <w:rPr>
          <w:rFonts w:ascii="Times New Roman" w:hAnsi="Times New Roman" w:cs="Times New Roman"/>
        </w:rPr>
        <w:t xml:space="preserve">Chen et al. (2024) </w:t>
      </w:r>
      <w:bookmarkEnd w:id="38"/>
      <w:r w:rsidRPr="0088404B">
        <w:rPr>
          <w:rFonts w:ascii="Times New Roman" w:hAnsi="Times New Roman" w:cs="Times New Roman"/>
        </w:rPr>
        <w:t xml:space="preserve">found that boredom and repetitive classroom tasks negatively affect students’ academic involvement, whereas </w:t>
      </w:r>
      <w:bookmarkStart w:id="39" w:name="_Hlk231739587"/>
      <w:r w:rsidRPr="0088404B">
        <w:rPr>
          <w:rFonts w:ascii="Times New Roman" w:hAnsi="Times New Roman" w:cs="Times New Roman"/>
        </w:rPr>
        <w:t xml:space="preserve">Liu et al. (2025) </w:t>
      </w:r>
      <w:bookmarkEnd w:id="39"/>
      <w:r w:rsidRPr="0088404B">
        <w:rPr>
          <w:rFonts w:ascii="Times New Roman" w:hAnsi="Times New Roman" w:cs="Times New Roman"/>
        </w:rPr>
        <w:t>explained that academic anxiety and fear of making mistakes can weaken learners’ confidence and participation in English learning activities. These studies confirm that emotional engagement is influenced by both positive and negative learning experiences that shape students’ willingness to actively participate in the learning process.</w:t>
      </w:r>
    </w:p>
    <w:p w14:paraId="2808E2EE" w14:textId="77777777" w:rsidR="0088404B" w:rsidRPr="0088404B" w:rsidRDefault="0088404B" w:rsidP="0088404B">
      <w:pPr>
        <w:pStyle w:val="NormalWeb"/>
        <w:spacing w:before="0" w:beforeAutospacing="0" w:after="0" w:afterAutospacing="0"/>
        <w:jc w:val="both"/>
        <w:rPr>
          <w:bCs/>
          <w:i/>
        </w:rPr>
      </w:pPr>
      <w:r w:rsidRPr="0088404B">
        <w:rPr>
          <w:b/>
          <w:bCs/>
          <w:i/>
        </w:rPr>
        <w:t>Table 6</w:t>
      </w:r>
      <w:r w:rsidRPr="0088404B">
        <w:rPr>
          <w:bCs/>
          <w:i/>
        </w:rPr>
        <w:t xml:space="preserve">. Summary of </w:t>
      </w:r>
      <w:bookmarkStart w:id="40" w:name="_Hlk228388825"/>
      <w:r w:rsidRPr="0088404B">
        <w:rPr>
          <w:bCs/>
          <w:i/>
        </w:rPr>
        <w:t>Students’ Academic Engagement</w:t>
      </w:r>
    </w:p>
    <w:tbl>
      <w:tblPr>
        <w:tblStyle w:val="PlainTable511"/>
        <w:tblW w:w="0" w:type="auto"/>
        <w:tblLook w:val="04A0" w:firstRow="1" w:lastRow="0" w:firstColumn="1" w:lastColumn="0" w:noHBand="0" w:noVBand="1"/>
      </w:tblPr>
      <w:tblGrid>
        <w:gridCol w:w="3520"/>
        <w:gridCol w:w="2920"/>
        <w:gridCol w:w="4123"/>
      </w:tblGrid>
      <w:tr w:rsidR="0088404B" w:rsidRPr="0088404B" w14:paraId="06C82F2E" w14:textId="77777777" w:rsidTr="00BC5CF3">
        <w:trPr>
          <w:cnfStyle w:val="100000000000" w:firstRow="1" w:lastRow="0" w:firstColumn="0" w:lastColumn="0" w:oddVBand="0" w:evenVBand="0" w:oddHBand="0" w:evenHBand="0" w:firstRowFirstColumn="0" w:firstRowLastColumn="0" w:lastRowFirstColumn="0" w:lastRowLastColumn="0"/>
          <w:trHeight w:val="367"/>
        </w:trPr>
        <w:tc>
          <w:tcPr>
            <w:cnfStyle w:val="001000000100" w:firstRow="0" w:lastRow="0" w:firstColumn="1" w:lastColumn="0" w:oddVBand="0" w:evenVBand="0" w:oddHBand="0" w:evenHBand="0" w:firstRowFirstColumn="1" w:firstRowLastColumn="0" w:lastRowFirstColumn="0" w:lastRowLastColumn="0"/>
            <w:tcW w:w="3520" w:type="dxa"/>
            <w:tcBorders>
              <w:top w:val="single" w:sz="4" w:space="0" w:color="auto"/>
              <w:bottom w:val="single" w:sz="4" w:space="0" w:color="auto"/>
            </w:tcBorders>
          </w:tcPr>
          <w:p w14:paraId="0D93F309" w14:textId="77777777" w:rsidR="0088404B" w:rsidRPr="0088404B" w:rsidRDefault="0088404B" w:rsidP="0088404B">
            <w:pPr>
              <w:spacing w:before="240"/>
              <w:ind w:firstLine="680"/>
              <w:jc w:val="both"/>
              <w:rPr>
                <w:rFonts w:ascii="Times New Roman" w:hAnsi="Times New Roman"/>
                <w:b/>
                <w:sz w:val="24"/>
                <w:szCs w:val="24"/>
              </w:rPr>
            </w:pPr>
            <w:bookmarkStart w:id="41" w:name="_Hlk227851051"/>
            <w:bookmarkEnd w:id="40"/>
            <w:r w:rsidRPr="0088404B">
              <w:rPr>
                <w:rFonts w:ascii="Times New Roman" w:hAnsi="Times New Roman"/>
                <w:b/>
                <w:sz w:val="24"/>
                <w:szCs w:val="24"/>
              </w:rPr>
              <w:t>Indicator</w:t>
            </w:r>
          </w:p>
        </w:tc>
        <w:tc>
          <w:tcPr>
            <w:tcW w:w="2920" w:type="dxa"/>
            <w:tcBorders>
              <w:top w:val="single" w:sz="4" w:space="0" w:color="auto"/>
              <w:bottom w:val="single" w:sz="4" w:space="0" w:color="auto"/>
            </w:tcBorders>
          </w:tcPr>
          <w:p w14:paraId="7FDF50D2" w14:textId="77777777" w:rsidR="0088404B" w:rsidRPr="0088404B" w:rsidRDefault="0088404B" w:rsidP="0088404B">
            <w:pPr>
              <w:spacing w:before="2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sz w:val="24"/>
                <w:szCs w:val="24"/>
              </w:rPr>
            </w:pPr>
            <w:r w:rsidRPr="0088404B">
              <w:rPr>
                <w:rFonts w:ascii="Times New Roman" w:hAnsi="Times New Roman"/>
                <w:b/>
                <w:sz w:val="24"/>
                <w:szCs w:val="24"/>
              </w:rPr>
              <w:t>Weighted Mean</w:t>
            </w:r>
          </w:p>
        </w:tc>
        <w:tc>
          <w:tcPr>
            <w:tcW w:w="4123" w:type="dxa"/>
            <w:tcBorders>
              <w:top w:val="single" w:sz="4" w:space="0" w:color="auto"/>
              <w:bottom w:val="single" w:sz="4" w:space="0" w:color="auto"/>
            </w:tcBorders>
          </w:tcPr>
          <w:p w14:paraId="352C7D1A" w14:textId="77777777" w:rsidR="0088404B" w:rsidRPr="0088404B" w:rsidRDefault="0088404B" w:rsidP="0088404B">
            <w:pPr>
              <w:spacing w:before="240"/>
              <w:ind w:firstLine="68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sz w:val="24"/>
                <w:szCs w:val="24"/>
              </w:rPr>
            </w:pPr>
            <w:r w:rsidRPr="0088404B">
              <w:rPr>
                <w:rFonts w:ascii="Times New Roman" w:hAnsi="Times New Roman"/>
                <w:b/>
                <w:sz w:val="24"/>
                <w:szCs w:val="24"/>
              </w:rPr>
              <w:t>Verbal Description</w:t>
            </w:r>
          </w:p>
        </w:tc>
      </w:tr>
      <w:tr w:rsidR="0088404B" w:rsidRPr="0088404B" w14:paraId="195FF73F" w14:textId="77777777" w:rsidTr="00BC5CF3">
        <w:trPr>
          <w:trHeight w:val="257"/>
        </w:trPr>
        <w:tc>
          <w:tcPr>
            <w:cnfStyle w:val="001000000000" w:firstRow="0" w:lastRow="0" w:firstColumn="1" w:lastColumn="0" w:oddVBand="0" w:evenVBand="0" w:oddHBand="0" w:evenHBand="0" w:firstRowFirstColumn="0" w:firstRowLastColumn="0" w:lastRowFirstColumn="0" w:lastRowLastColumn="0"/>
            <w:tcW w:w="3520" w:type="dxa"/>
            <w:tcBorders>
              <w:top w:val="single" w:sz="4" w:space="0" w:color="auto"/>
              <w:right w:val="none" w:sz="0" w:space="0" w:color="auto"/>
            </w:tcBorders>
          </w:tcPr>
          <w:p w14:paraId="48C6BE4B" w14:textId="77777777" w:rsidR="0088404B" w:rsidRPr="0088404B" w:rsidRDefault="0088404B" w:rsidP="0088404B">
            <w:pPr>
              <w:autoSpaceDE w:val="0"/>
              <w:autoSpaceDN w:val="0"/>
              <w:adjustRightInd w:val="0"/>
              <w:jc w:val="center"/>
              <w:rPr>
                <w:rFonts w:ascii="Times New Roman" w:hAnsi="Times New Roman"/>
                <w:color w:val="000000"/>
                <w:sz w:val="24"/>
                <w:szCs w:val="24"/>
              </w:rPr>
            </w:pPr>
            <w:r w:rsidRPr="0088404B">
              <w:rPr>
                <w:rFonts w:ascii="Times New Roman" w:hAnsi="Times New Roman"/>
                <w:color w:val="000000"/>
                <w:sz w:val="24"/>
                <w:szCs w:val="24"/>
              </w:rPr>
              <w:t>Behavioral</w:t>
            </w:r>
          </w:p>
        </w:tc>
        <w:tc>
          <w:tcPr>
            <w:tcW w:w="2920" w:type="dxa"/>
            <w:tcBorders>
              <w:top w:val="single" w:sz="4" w:space="0" w:color="auto"/>
            </w:tcBorders>
          </w:tcPr>
          <w:p w14:paraId="0B7F2123" w14:textId="77777777" w:rsidR="0088404B" w:rsidRPr="0088404B" w:rsidRDefault="0088404B" w:rsidP="0088404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88404B">
              <w:rPr>
                <w:rFonts w:eastAsia="Times New Roman"/>
                <w:color w:val="000000"/>
                <w:sz w:val="24"/>
                <w:szCs w:val="24"/>
              </w:rPr>
              <w:t>3.95</w:t>
            </w:r>
          </w:p>
        </w:tc>
        <w:tc>
          <w:tcPr>
            <w:tcW w:w="4123" w:type="dxa"/>
            <w:tcBorders>
              <w:top w:val="single" w:sz="4" w:space="0" w:color="auto"/>
            </w:tcBorders>
          </w:tcPr>
          <w:p w14:paraId="2726DFAF" w14:textId="77777777" w:rsidR="0088404B" w:rsidRPr="0088404B" w:rsidRDefault="0088404B" w:rsidP="0088404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88404B">
              <w:rPr>
                <w:rFonts w:eastAsia="Times New Roman"/>
                <w:color w:val="000000"/>
                <w:sz w:val="24"/>
                <w:szCs w:val="24"/>
              </w:rPr>
              <w:t>Moderately Engaged</w:t>
            </w:r>
          </w:p>
        </w:tc>
      </w:tr>
      <w:tr w:rsidR="0088404B" w:rsidRPr="0088404B" w14:paraId="2DAD47BC" w14:textId="77777777" w:rsidTr="00BC5CF3">
        <w:trPr>
          <w:trHeight w:val="273"/>
        </w:trPr>
        <w:tc>
          <w:tcPr>
            <w:cnfStyle w:val="001000000000" w:firstRow="0" w:lastRow="0" w:firstColumn="1" w:lastColumn="0" w:oddVBand="0" w:evenVBand="0" w:oddHBand="0" w:evenHBand="0" w:firstRowFirstColumn="0" w:firstRowLastColumn="0" w:lastRowFirstColumn="0" w:lastRowLastColumn="0"/>
            <w:tcW w:w="3520" w:type="dxa"/>
            <w:tcBorders>
              <w:right w:val="none" w:sz="0" w:space="0" w:color="auto"/>
            </w:tcBorders>
          </w:tcPr>
          <w:p w14:paraId="119CE7FB" w14:textId="77777777" w:rsidR="0088404B" w:rsidRPr="0088404B" w:rsidRDefault="0088404B" w:rsidP="0088404B">
            <w:pPr>
              <w:autoSpaceDE w:val="0"/>
              <w:autoSpaceDN w:val="0"/>
              <w:adjustRightInd w:val="0"/>
              <w:jc w:val="center"/>
              <w:rPr>
                <w:rFonts w:ascii="Times New Roman" w:hAnsi="Times New Roman"/>
                <w:color w:val="000000"/>
                <w:sz w:val="24"/>
                <w:szCs w:val="24"/>
              </w:rPr>
            </w:pPr>
            <w:r w:rsidRPr="0088404B">
              <w:rPr>
                <w:rFonts w:ascii="Times New Roman" w:hAnsi="Times New Roman"/>
                <w:color w:val="000000"/>
                <w:sz w:val="24"/>
                <w:szCs w:val="24"/>
              </w:rPr>
              <w:t>Cognitive</w:t>
            </w:r>
          </w:p>
        </w:tc>
        <w:tc>
          <w:tcPr>
            <w:tcW w:w="2920" w:type="dxa"/>
          </w:tcPr>
          <w:p w14:paraId="4B7C5596" w14:textId="77777777" w:rsidR="0088404B" w:rsidRPr="0088404B" w:rsidRDefault="0088404B" w:rsidP="0088404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88404B">
              <w:rPr>
                <w:rFonts w:eastAsia="Times New Roman"/>
                <w:color w:val="000000"/>
                <w:sz w:val="24"/>
                <w:szCs w:val="24"/>
              </w:rPr>
              <w:t>3.90</w:t>
            </w:r>
          </w:p>
        </w:tc>
        <w:tc>
          <w:tcPr>
            <w:tcW w:w="4123" w:type="dxa"/>
          </w:tcPr>
          <w:p w14:paraId="7BEC2751" w14:textId="77777777" w:rsidR="0088404B" w:rsidRPr="0088404B" w:rsidRDefault="0088404B" w:rsidP="0088404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88404B">
              <w:rPr>
                <w:rFonts w:eastAsia="Times New Roman"/>
                <w:color w:val="000000"/>
                <w:sz w:val="24"/>
                <w:szCs w:val="24"/>
              </w:rPr>
              <w:t>Moderately Engaged</w:t>
            </w:r>
          </w:p>
        </w:tc>
      </w:tr>
      <w:tr w:rsidR="0088404B" w:rsidRPr="0088404B" w14:paraId="0398F124" w14:textId="77777777" w:rsidTr="00BC5CF3">
        <w:trPr>
          <w:trHeight w:val="257"/>
        </w:trPr>
        <w:tc>
          <w:tcPr>
            <w:cnfStyle w:val="001000000000" w:firstRow="0" w:lastRow="0" w:firstColumn="1" w:lastColumn="0" w:oddVBand="0" w:evenVBand="0" w:oddHBand="0" w:evenHBand="0" w:firstRowFirstColumn="0" w:firstRowLastColumn="0" w:lastRowFirstColumn="0" w:lastRowLastColumn="0"/>
            <w:tcW w:w="3520" w:type="dxa"/>
            <w:tcBorders>
              <w:right w:val="none" w:sz="0" w:space="0" w:color="auto"/>
            </w:tcBorders>
          </w:tcPr>
          <w:p w14:paraId="6BA5D421" w14:textId="77777777" w:rsidR="0088404B" w:rsidRPr="0088404B" w:rsidRDefault="0088404B" w:rsidP="0088404B">
            <w:pPr>
              <w:autoSpaceDE w:val="0"/>
              <w:autoSpaceDN w:val="0"/>
              <w:adjustRightInd w:val="0"/>
              <w:jc w:val="center"/>
              <w:rPr>
                <w:rFonts w:ascii="Times New Roman" w:hAnsi="Times New Roman"/>
                <w:color w:val="000000"/>
                <w:sz w:val="24"/>
                <w:szCs w:val="24"/>
              </w:rPr>
            </w:pPr>
            <w:r w:rsidRPr="0088404B">
              <w:rPr>
                <w:rFonts w:ascii="Times New Roman" w:hAnsi="Times New Roman"/>
                <w:color w:val="000000"/>
                <w:sz w:val="24"/>
                <w:szCs w:val="24"/>
              </w:rPr>
              <w:t>Emotional</w:t>
            </w:r>
          </w:p>
        </w:tc>
        <w:tc>
          <w:tcPr>
            <w:tcW w:w="2920" w:type="dxa"/>
          </w:tcPr>
          <w:p w14:paraId="53C7F836" w14:textId="77777777" w:rsidR="0088404B" w:rsidRPr="0088404B" w:rsidRDefault="0088404B" w:rsidP="0088404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88404B">
              <w:rPr>
                <w:rFonts w:eastAsia="Times New Roman"/>
                <w:color w:val="000000"/>
                <w:sz w:val="24"/>
                <w:szCs w:val="24"/>
              </w:rPr>
              <w:t>3.80</w:t>
            </w:r>
          </w:p>
        </w:tc>
        <w:tc>
          <w:tcPr>
            <w:tcW w:w="4123" w:type="dxa"/>
          </w:tcPr>
          <w:p w14:paraId="398A2422" w14:textId="77777777" w:rsidR="0088404B" w:rsidRPr="0088404B" w:rsidRDefault="0088404B" w:rsidP="0088404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88404B">
              <w:rPr>
                <w:rFonts w:eastAsia="Times New Roman"/>
                <w:color w:val="000000"/>
                <w:sz w:val="24"/>
                <w:szCs w:val="24"/>
              </w:rPr>
              <w:t>Moderately Engaged</w:t>
            </w:r>
          </w:p>
        </w:tc>
      </w:tr>
      <w:tr w:rsidR="0088404B" w:rsidRPr="0088404B" w14:paraId="51D3AD03" w14:textId="77777777" w:rsidTr="00BC5CF3">
        <w:trPr>
          <w:trHeight w:val="273"/>
        </w:trPr>
        <w:tc>
          <w:tcPr>
            <w:cnfStyle w:val="001000000000" w:firstRow="0" w:lastRow="0" w:firstColumn="1" w:lastColumn="0" w:oddVBand="0" w:evenVBand="0" w:oddHBand="0" w:evenHBand="0" w:firstRowFirstColumn="0" w:firstRowLastColumn="0" w:lastRowFirstColumn="0" w:lastRowLastColumn="0"/>
            <w:tcW w:w="3520" w:type="dxa"/>
            <w:tcBorders>
              <w:bottom w:val="single" w:sz="4" w:space="0" w:color="auto"/>
              <w:right w:val="none" w:sz="0" w:space="0" w:color="auto"/>
            </w:tcBorders>
          </w:tcPr>
          <w:p w14:paraId="1D679BD1" w14:textId="77777777" w:rsidR="0088404B" w:rsidRPr="0088404B" w:rsidRDefault="0088404B" w:rsidP="0088404B">
            <w:pPr>
              <w:autoSpaceDE w:val="0"/>
              <w:autoSpaceDN w:val="0"/>
              <w:adjustRightInd w:val="0"/>
              <w:jc w:val="center"/>
              <w:rPr>
                <w:rFonts w:ascii="Times New Roman" w:hAnsi="Times New Roman"/>
                <w:b/>
                <w:bCs/>
                <w:color w:val="000000"/>
                <w:sz w:val="24"/>
                <w:szCs w:val="24"/>
              </w:rPr>
            </w:pPr>
            <w:r w:rsidRPr="0088404B">
              <w:rPr>
                <w:rFonts w:ascii="Times New Roman" w:hAnsi="Times New Roman"/>
                <w:b/>
                <w:bCs/>
                <w:color w:val="000000"/>
                <w:sz w:val="24"/>
                <w:szCs w:val="24"/>
              </w:rPr>
              <w:t xml:space="preserve">  Weighted Mean</w:t>
            </w:r>
          </w:p>
        </w:tc>
        <w:tc>
          <w:tcPr>
            <w:tcW w:w="2920" w:type="dxa"/>
            <w:tcBorders>
              <w:bottom w:val="single" w:sz="4" w:space="0" w:color="auto"/>
            </w:tcBorders>
          </w:tcPr>
          <w:p w14:paraId="2AD15B12" w14:textId="77777777" w:rsidR="0088404B" w:rsidRPr="0088404B" w:rsidRDefault="0088404B" w:rsidP="0088404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4"/>
                <w:szCs w:val="24"/>
              </w:rPr>
            </w:pPr>
            <w:r w:rsidRPr="0088404B">
              <w:rPr>
                <w:rFonts w:eastAsia="Times New Roman"/>
                <w:b/>
                <w:bCs/>
                <w:color w:val="000000"/>
                <w:sz w:val="24"/>
                <w:szCs w:val="24"/>
              </w:rPr>
              <w:t>3.</w:t>
            </w:r>
            <w:r w:rsidRPr="0088404B">
              <w:rPr>
                <w:rFonts w:eastAsia="Times New Roman"/>
                <w:b/>
                <w:color w:val="000000"/>
                <w:sz w:val="24"/>
                <w:szCs w:val="24"/>
              </w:rPr>
              <w:t>88</w:t>
            </w:r>
          </w:p>
        </w:tc>
        <w:tc>
          <w:tcPr>
            <w:tcW w:w="4123" w:type="dxa"/>
            <w:tcBorders>
              <w:bottom w:val="single" w:sz="4" w:space="0" w:color="auto"/>
            </w:tcBorders>
          </w:tcPr>
          <w:p w14:paraId="3C9F9995" w14:textId="77777777" w:rsidR="0088404B" w:rsidRPr="0088404B" w:rsidRDefault="0088404B" w:rsidP="0088404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4"/>
                <w:szCs w:val="24"/>
              </w:rPr>
            </w:pPr>
            <w:r w:rsidRPr="0088404B">
              <w:rPr>
                <w:rFonts w:eastAsia="Times New Roman"/>
                <w:b/>
                <w:color w:val="000000"/>
                <w:sz w:val="24"/>
                <w:szCs w:val="24"/>
              </w:rPr>
              <w:t>Moderately Engaged</w:t>
            </w:r>
          </w:p>
        </w:tc>
      </w:tr>
      <w:bookmarkEnd w:id="41"/>
    </w:tbl>
    <w:p w14:paraId="0E712A95" w14:textId="77777777" w:rsidR="00BC5CF3" w:rsidRDefault="00BC5CF3" w:rsidP="0088404B">
      <w:pPr>
        <w:pStyle w:val="Default"/>
        <w:spacing w:after="240"/>
        <w:jc w:val="both"/>
        <w:rPr>
          <w:rFonts w:ascii="Times New Roman" w:hAnsi="Times New Roman" w:cs="Times New Roman"/>
        </w:rPr>
      </w:pPr>
    </w:p>
    <w:p w14:paraId="3CF01B8C" w14:textId="11C00449" w:rsidR="0088404B" w:rsidRPr="0088404B" w:rsidRDefault="0088404B" w:rsidP="0088404B">
      <w:pPr>
        <w:pStyle w:val="Default"/>
        <w:spacing w:after="240"/>
        <w:jc w:val="both"/>
        <w:rPr>
          <w:rFonts w:ascii="Times New Roman" w:hAnsi="Times New Roman" w:cs="Times New Roman"/>
        </w:rPr>
      </w:pPr>
      <w:r w:rsidRPr="0088404B">
        <w:rPr>
          <w:rFonts w:ascii="Times New Roman" w:hAnsi="Times New Roman" w:cs="Times New Roman"/>
        </w:rPr>
        <w:t>Among the three dimensions, Behavioral Engagement obtained the highest weighted mean and was verbally interpreted as “Moderately Engaged.” This indicates that students are generally active in attending classes, participating in classroom discussions, and completing academic tasks in English learning activities. The finding implies that learners demonstrate observable involvement and compliance with academic responsibilities, although such participation may not always be consistently sustained. The result may also suggest that students are more capable of showing visible participation in classroom activities compared to maintaining deeper cognitive and emotional involvement throughout the learning process.</w:t>
      </w:r>
    </w:p>
    <w:p w14:paraId="625DA0A0" w14:textId="77777777" w:rsidR="0088404B" w:rsidRPr="0088404B" w:rsidRDefault="0088404B" w:rsidP="0088404B">
      <w:pPr>
        <w:pStyle w:val="Default"/>
        <w:spacing w:after="240"/>
        <w:jc w:val="both"/>
        <w:rPr>
          <w:rFonts w:ascii="Times New Roman" w:hAnsi="Times New Roman" w:cs="Times New Roman"/>
        </w:rPr>
      </w:pPr>
      <w:r w:rsidRPr="0088404B">
        <w:rPr>
          <w:rFonts w:ascii="Times New Roman" w:hAnsi="Times New Roman" w:cs="Times New Roman"/>
        </w:rPr>
        <w:t>In contrast, Emotional Engagement obtained the lowest weighted mean, although it remained verbally interpreted as “Moderately Engaged.” This suggests that students’ emotional responses toward English learning, such as interest, motivation, enjoyment, anxiety, and boredom, fluctuate during academic activities. The finding implies that while learners recognize the value of English learning, emotional factors may still influence the consistency of their engagement and participation. This may be associated with classroom experiences, learning difficulties, stress, or other emotional challenges that affect students’ willingness to remain fully engaged in learning tasks.</w:t>
      </w:r>
    </w:p>
    <w:p w14:paraId="3CE80101" w14:textId="77777777" w:rsidR="0088404B" w:rsidRPr="0088404B" w:rsidRDefault="0088404B" w:rsidP="0088404B">
      <w:pPr>
        <w:pStyle w:val="Default"/>
        <w:spacing w:after="240"/>
        <w:jc w:val="both"/>
        <w:rPr>
          <w:rFonts w:ascii="Times New Roman" w:hAnsi="Times New Roman" w:cs="Times New Roman"/>
        </w:rPr>
      </w:pPr>
      <w:r w:rsidRPr="0088404B">
        <w:rPr>
          <w:rFonts w:ascii="Times New Roman" w:hAnsi="Times New Roman" w:cs="Times New Roman"/>
        </w:rPr>
        <w:t>The Total Weighted Mean was verbally interpreted as “Moderately Engaged,” indicating that Senior High School learners generally demonstrate a fair level of academic engagement across behavioral, cognitive, and emotional dimensions. This means that students participate in learning activities, apply learning strategies, and experience emotional involvement at a reasonable level; however, their engagement is not yet fully consistent or maximized across all aspects of English learning. The result further implies that students require continuous support and effective instructional strategies that can strengthen participation, deepen cognitive involvement, and foster positive emotional experiences in the classroom.</w:t>
      </w:r>
    </w:p>
    <w:p w14:paraId="2B7B45E7" w14:textId="77777777" w:rsidR="0088404B" w:rsidRPr="0088404B" w:rsidRDefault="0088404B" w:rsidP="0088404B">
      <w:pPr>
        <w:pStyle w:val="Default"/>
        <w:spacing w:after="240"/>
        <w:jc w:val="both"/>
        <w:rPr>
          <w:rFonts w:ascii="Times New Roman" w:hAnsi="Times New Roman" w:cs="Times New Roman"/>
        </w:rPr>
      </w:pPr>
      <w:r w:rsidRPr="0088404B">
        <w:rPr>
          <w:rFonts w:ascii="Times New Roman" w:hAnsi="Times New Roman" w:cs="Times New Roman"/>
        </w:rPr>
        <w:lastRenderedPageBreak/>
        <w:t xml:space="preserve">The findings are supported by </w:t>
      </w:r>
      <w:bookmarkStart w:id="42" w:name="_Hlk231739626"/>
      <w:r w:rsidRPr="0088404B">
        <w:rPr>
          <w:rFonts w:ascii="Times New Roman" w:hAnsi="Times New Roman" w:cs="Times New Roman"/>
        </w:rPr>
        <w:t>Wang et al. (2025)</w:t>
      </w:r>
      <w:bookmarkEnd w:id="42"/>
      <w:r w:rsidRPr="0088404B">
        <w:rPr>
          <w:rFonts w:ascii="Times New Roman" w:hAnsi="Times New Roman" w:cs="Times New Roman"/>
        </w:rPr>
        <w:t xml:space="preserve">, who explained that behavioral engagement is reflected through participation, interaction, and involvement in academic activities, although these behaviors may vary depending on motivation and learning conditions. Similarly, </w:t>
      </w:r>
      <w:bookmarkStart w:id="43" w:name="_Hlk231739635"/>
      <w:r w:rsidRPr="0088404B">
        <w:rPr>
          <w:rFonts w:ascii="Times New Roman" w:hAnsi="Times New Roman" w:cs="Times New Roman"/>
        </w:rPr>
        <w:t xml:space="preserve">Francisco (2025) </w:t>
      </w:r>
      <w:bookmarkEnd w:id="43"/>
      <w:r w:rsidRPr="0088404B">
        <w:rPr>
          <w:rFonts w:ascii="Times New Roman" w:hAnsi="Times New Roman" w:cs="Times New Roman"/>
        </w:rPr>
        <w:t xml:space="preserve">emphasized that cognitive engagement involves students’ mental effort and use of learning strategies, but deeper intellectual investment is not always consistently demonstrated among learners. </w:t>
      </w:r>
    </w:p>
    <w:p w14:paraId="33356DC9" w14:textId="77777777" w:rsidR="0088404B" w:rsidRPr="0088404B" w:rsidRDefault="0088404B" w:rsidP="0088404B">
      <w:pPr>
        <w:pStyle w:val="Default"/>
        <w:spacing w:after="240"/>
        <w:jc w:val="both"/>
        <w:rPr>
          <w:rFonts w:ascii="Times New Roman" w:hAnsi="Times New Roman" w:cs="Times New Roman"/>
        </w:rPr>
      </w:pPr>
      <w:r w:rsidRPr="0088404B">
        <w:rPr>
          <w:rFonts w:ascii="Times New Roman" w:hAnsi="Times New Roman" w:cs="Times New Roman"/>
        </w:rPr>
        <w:t xml:space="preserve">Moreover, </w:t>
      </w:r>
      <w:bookmarkStart w:id="44" w:name="_Hlk231739645"/>
      <w:r w:rsidRPr="0088404B">
        <w:rPr>
          <w:rFonts w:ascii="Times New Roman" w:hAnsi="Times New Roman" w:cs="Times New Roman"/>
        </w:rPr>
        <w:t xml:space="preserve">Li and Wei (2023) </w:t>
      </w:r>
      <w:bookmarkEnd w:id="44"/>
      <w:r w:rsidRPr="0088404B">
        <w:rPr>
          <w:rFonts w:ascii="Times New Roman" w:hAnsi="Times New Roman" w:cs="Times New Roman"/>
        </w:rPr>
        <w:t xml:space="preserve">found that emotional experiences such as enjoyment, anxiety, and boredom significantly influence students’ participation and engagement in language learning. Furthermore, </w:t>
      </w:r>
      <w:bookmarkStart w:id="45" w:name="_Hlk231739653"/>
      <w:r w:rsidRPr="0088404B">
        <w:rPr>
          <w:rFonts w:ascii="Times New Roman" w:hAnsi="Times New Roman" w:cs="Times New Roman"/>
        </w:rPr>
        <w:t>Wong et al. (2022</w:t>
      </w:r>
      <w:bookmarkEnd w:id="45"/>
      <w:r w:rsidRPr="0088404B">
        <w:rPr>
          <w:rFonts w:ascii="Times New Roman" w:hAnsi="Times New Roman" w:cs="Times New Roman"/>
        </w:rPr>
        <w:t>) explained that academic engagement is multidimensional and dynamic, influenced by instructional context, self-regulation, and learning environments. These studies confirm that students’ engagement across behavioral, cognitive, and emotional dimensions may fluctuate depending on internal and external learning factors.</w:t>
      </w:r>
    </w:p>
    <w:p w14:paraId="23C17AB5" w14:textId="77777777" w:rsidR="0088404B" w:rsidRPr="0088404B" w:rsidRDefault="0088404B" w:rsidP="0088404B">
      <w:pPr>
        <w:pStyle w:val="Default"/>
        <w:spacing w:after="240"/>
        <w:jc w:val="both"/>
        <w:rPr>
          <w:rFonts w:ascii="Times New Roman" w:hAnsi="Times New Roman" w:cs="Times New Roman"/>
          <w:b/>
        </w:rPr>
      </w:pPr>
      <w:bookmarkStart w:id="46" w:name="_Hlk231376651"/>
      <w:bookmarkStart w:id="47" w:name="_Hlk231376637"/>
      <w:r w:rsidRPr="0088404B">
        <w:rPr>
          <w:rFonts w:ascii="Times New Roman" w:hAnsi="Times New Roman" w:cs="Times New Roman"/>
          <w:b/>
        </w:rPr>
        <w:t xml:space="preserve">Significant Relationship Between Students Digital Distractions </w:t>
      </w:r>
      <w:bookmarkStart w:id="48" w:name="_Hlk231376677"/>
      <w:bookmarkEnd w:id="46"/>
      <w:bookmarkEnd w:id="47"/>
      <w:r w:rsidRPr="0088404B">
        <w:rPr>
          <w:rFonts w:ascii="Times New Roman" w:hAnsi="Times New Roman" w:cs="Times New Roman"/>
          <w:b/>
        </w:rPr>
        <w:t>to their Reading Engagement</w:t>
      </w:r>
      <w:bookmarkEnd w:id="48"/>
    </w:p>
    <w:p w14:paraId="5020263E" w14:textId="77777777" w:rsidR="0088404B" w:rsidRPr="0088404B" w:rsidRDefault="0088404B" w:rsidP="0088404B">
      <w:pPr>
        <w:spacing w:after="240" w:line="240" w:lineRule="auto"/>
        <w:rPr>
          <w:rFonts w:ascii="Times New Roman" w:hAnsi="Times New Roman" w:cs="Times New Roman"/>
          <w:i/>
        </w:rPr>
      </w:pPr>
      <w:r w:rsidRPr="0088404B">
        <w:rPr>
          <w:rFonts w:ascii="Times New Roman" w:hAnsi="Times New Roman" w:cs="Times New Roman"/>
          <w:b/>
          <w:i/>
        </w:rPr>
        <w:t xml:space="preserve">Table 7 </w:t>
      </w:r>
      <w:r w:rsidRPr="0088404B">
        <w:rPr>
          <w:rFonts w:ascii="Times New Roman" w:hAnsi="Times New Roman" w:cs="Times New Roman"/>
          <w:i/>
        </w:rPr>
        <w:t>Correlation Between Academic Engagement Dimensions and Digital Distraction Variables</w:t>
      </w:r>
    </w:p>
    <w:p w14:paraId="7C67F249" w14:textId="77777777" w:rsidR="0088404B" w:rsidRPr="0033505F" w:rsidRDefault="0088404B" w:rsidP="0088404B">
      <w:pPr>
        <w:pStyle w:val="Default"/>
        <w:rPr>
          <w:rStyle w:val="Strong"/>
          <w:rFonts w:ascii="Arial" w:hAnsi="Arial" w:cs="Arial"/>
          <w:b w:val="0"/>
          <w:i/>
        </w:rPr>
      </w:pPr>
    </w:p>
    <w:tbl>
      <w:tblPr>
        <w:tblpPr w:leftFromText="180" w:rightFromText="180" w:vertAnchor="text" w:horzAnchor="margin" w:tblpY="2"/>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2268"/>
        <w:gridCol w:w="3261"/>
        <w:gridCol w:w="1559"/>
        <w:gridCol w:w="1138"/>
        <w:gridCol w:w="2220"/>
      </w:tblGrid>
      <w:tr w:rsidR="0088404B" w:rsidRPr="0088404B" w14:paraId="74710C53" w14:textId="77777777" w:rsidTr="00BC5CF3">
        <w:trPr>
          <w:trHeight w:val="731"/>
          <w:tblHeader/>
          <w:tblCellSpacing w:w="15" w:type="dxa"/>
        </w:trPr>
        <w:tc>
          <w:tcPr>
            <w:tcW w:w="2223" w:type="dxa"/>
            <w:tcBorders>
              <w:top w:val="single" w:sz="4" w:space="0" w:color="auto"/>
            </w:tcBorders>
            <w:vAlign w:val="center"/>
            <w:hideMark/>
          </w:tcPr>
          <w:p w14:paraId="5316EB19" w14:textId="77777777" w:rsidR="0088404B" w:rsidRPr="0088404B" w:rsidRDefault="0088404B" w:rsidP="0088404B">
            <w:pPr>
              <w:spacing w:after="0" w:line="240" w:lineRule="auto"/>
              <w:jc w:val="both"/>
              <w:rPr>
                <w:rFonts w:ascii="Times New Roman" w:eastAsia="Times New Roman" w:hAnsi="Times New Roman" w:cs="Times New Roman"/>
                <w:b/>
                <w:bCs/>
                <w:sz w:val="24"/>
                <w:szCs w:val="24"/>
                <w:lang w:eastAsia="en-PH"/>
              </w:rPr>
            </w:pPr>
            <w:r w:rsidRPr="0088404B">
              <w:rPr>
                <w:rFonts w:ascii="Times New Roman" w:eastAsia="Times New Roman" w:hAnsi="Times New Roman" w:cs="Times New Roman"/>
                <w:b/>
                <w:bCs/>
                <w:sz w:val="24"/>
                <w:szCs w:val="24"/>
                <w:lang w:eastAsia="en-PH"/>
              </w:rPr>
              <w:t>Academic Engagement Dimension</w:t>
            </w:r>
          </w:p>
        </w:tc>
        <w:tc>
          <w:tcPr>
            <w:tcW w:w="3231" w:type="dxa"/>
            <w:tcBorders>
              <w:top w:val="single" w:sz="4" w:space="0" w:color="auto"/>
            </w:tcBorders>
            <w:vAlign w:val="center"/>
            <w:hideMark/>
          </w:tcPr>
          <w:p w14:paraId="3146003D" w14:textId="77777777" w:rsidR="0088404B" w:rsidRPr="0088404B" w:rsidRDefault="0088404B" w:rsidP="00BC5CF3">
            <w:pPr>
              <w:spacing w:after="0" w:line="240" w:lineRule="auto"/>
              <w:rPr>
                <w:rFonts w:ascii="Times New Roman" w:eastAsia="Times New Roman" w:hAnsi="Times New Roman" w:cs="Times New Roman"/>
                <w:b/>
                <w:bCs/>
                <w:sz w:val="24"/>
                <w:szCs w:val="24"/>
                <w:lang w:eastAsia="en-PH"/>
              </w:rPr>
            </w:pPr>
            <w:r w:rsidRPr="0088404B">
              <w:rPr>
                <w:rFonts w:ascii="Times New Roman" w:eastAsia="Times New Roman" w:hAnsi="Times New Roman" w:cs="Times New Roman"/>
                <w:b/>
                <w:bCs/>
                <w:sz w:val="24"/>
                <w:szCs w:val="24"/>
                <w:lang w:eastAsia="en-PH"/>
              </w:rPr>
              <w:t>Digital Distraction Variable</w:t>
            </w:r>
          </w:p>
        </w:tc>
        <w:tc>
          <w:tcPr>
            <w:tcW w:w="1529" w:type="dxa"/>
            <w:tcBorders>
              <w:top w:val="single" w:sz="4" w:space="0" w:color="auto"/>
            </w:tcBorders>
            <w:vAlign w:val="center"/>
            <w:hideMark/>
          </w:tcPr>
          <w:p w14:paraId="6583FC0D" w14:textId="77777777" w:rsidR="0088404B" w:rsidRPr="0088404B" w:rsidRDefault="0088404B" w:rsidP="0088404B">
            <w:pPr>
              <w:spacing w:after="0" w:line="240" w:lineRule="auto"/>
              <w:jc w:val="center"/>
              <w:rPr>
                <w:rFonts w:ascii="Times New Roman" w:eastAsia="Times New Roman" w:hAnsi="Times New Roman" w:cs="Times New Roman"/>
                <w:b/>
                <w:bCs/>
                <w:sz w:val="24"/>
                <w:szCs w:val="24"/>
                <w:lang w:eastAsia="en-PH"/>
              </w:rPr>
            </w:pPr>
            <w:r w:rsidRPr="0088404B">
              <w:rPr>
                <w:rFonts w:ascii="Times New Roman" w:eastAsia="Times New Roman" w:hAnsi="Times New Roman" w:cs="Times New Roman"/>
                <w:b/>
                <w:bCs/>
                <w:sz w:val="24"/>
                <w:szCs w:val="24"/>
                <w:lang w:eastAsia="en-PH"/>
              </w:rPr>
              <w:t xml:space="preserve">Pearson's </w:t>
            </w:r>
            <w:r w:rsidRPr="0088404B">
              <w:rPr>
                <w:rFonts w:ascii="Times New Roman" w:eastAsia="Times New Roman" w:hAnsi="Times New Roman" w:cs="Times New Roman"/>
                <w:b/>
                <w:bCs/>
                <w:i/>
                <w:iCs/>
                <w:sz w:val="24"/>
                <w:szCs w:val="24"/>
                <w:lang w:eastAsia="en-PH"/>
              </w:rPr>
              <w:t>r</w:t>
            </w:r>
          </w:p>
        </w:tc>
        <w:tc>
          <w:tcPr>
            <w:tcW w:w="1108" w:type="dxa"/>
            <w:tcBorders>
              <w:top w:val="single" w:sz="4" w:space="0" w:color="auto"/>
            </w:tcBorders>
            <w:vAlign w:val="center"/>
            <w:hideMark/>
          </w:tcPr>
          <w:p w14:paraId="13695B0A" w14:textId="21098023" w:rsidR="0088404B" w:rsidRPr="0088404B" w:rsidRDefault="00BC5CF3" w:rsidP="00BC5CF3">
            <w:pPr>
              <w:spacing w:after="0" w:line="240" w:lineRule="auto"/>
              <w:rPr>
                <w:rFonts w:ascii="Times New Roman" w:eastAsia="Times New Roman" w:hAnsi="Times New Roman" w:cs="Times New Roman"/>
                <w:b/>
                <w:bCs/>
                <w:sz w:val="24"/>
                <w:szCs w:val="24"/>
                <w:lang w:eastAsia="en-PH"/>
              </w:rPr>
            </w:pPr>
            <w:r>
              <w:rPr>
                <w:rFonts w:ascii="Times New Roman" w:eastAsia="Times New Roman" w:hAnsi="Times New Roman" w:cs="Times New Roman"/>
                <w:b/>
                <w:bCs/>
                <w:i/>
                <w:iCs/>
                <w:sz w:val="24"/>
                <w:szCs w:val="24"/>
                <w:lang w:eastAsia="en-PH"/>
              </w:rPr>
              <w:t xml:space="preserve">   </w:t>
            </w:r>
            <w:r w:rsidR="0088404B" w:rsidRPr="0088404B">
              <w:rPr>
                <w:rFonts w:ascii="Times New Roman" w:eastAsia="Times New Roman" w:hAnsi="Times New Roman" w:cs="Times New Roman"/>
                <w:b/>
                <w:bCs/>
                <w:i/>
                <w:iCs/>
                <w:sz w:val="24"/>
                <w:szCs w:val="24"/>
                <w:lang w:eastAsia="en-PH"/>
              </w:rPr>
              <w:t>p</w:t>
            </w:r>
          </w:p>
        </w:tc>
        <w:tc>
          <w:tcPr>
            <w:tcW w:w="2175" w:type="dxa"/>
            <w:tcBorders>
              <w:top w:val="single" w:sz="4" w:space="0" w:color="auto"/>
            </w:tcBorders>
            <w:vAlign w:val="center"/>
            <w:hideMark/>
          </w:tcPr>
          <w:p w14:paraId="4BD639B7" w14:textId="77777777" w:rsidR="0088404B" w:rsidRPr="0088404B" w:rsidRDefault="0088404B" w:rsidP="00BC5CF3">
            <w:pPr>
              <w:spacing w:after="0" w:line="240" w:lineRule="auto"/>
              <w:rPr>
                <w:rFonts w:ascii="Times New Roman" w:eastAsia="Times New Roman" w:hAnsi="Times New Roman" w:cs="Times New Roman"/>
                <w:b/>
                <w:bCs/>
                <w:sz w:val="24"/>
                <w:szCs w:val="24"/>
                <w:lang w:eastAsia="en-PH"/>
              </w:rPr>
            </w:pPr>
            <w:r w:rsidRPr="0088404B">
              <w:rPr>
                <w:rFonts w:ascii="Times New Roman" w:eastAsia="Times New Roman" w:hAnsi="Times New Roman" w:cs="Times New Roman"/>
                <w:b/>
                <w:bCs/>
                <w:sz w:val="24"/>
                <w:szCs w:val="24"/>
                <w:lang w:eastAsia="en-PH"/>
              </w:rPr>
              <w:t>Conclusion</w:t>
            </w:r>
          </w:p>
        </w:tc>
      </w:tr>
      <w:tr w:rsidR="0088404B" w:rsidRPr="0088404B" w14:paraId="6AAF6DAF" w14:textId="77777777" w:rsidTr="00BC5CF3">
        <w:trPr>
          <w:trHeight w:val="272"/>
          <w:tblCellSpacing w:w="15" w:type="dxa"/>
        </w:trPr>
        <w:tc>
          <w:tcPr>
            <w:tcW w:w="2223" w:type="dxa"/>
            <w:vMerge w:val="restart"/>
            <w:tcBorders>
              <w:top w:val="single" w:sz="4" w:space="0" w:color="auto"/>
            </w:tcBorders>
            <w:vAlign w:val="center"/>
            <w:hideMark/>
          </w:tcPr>
          <w:p w14:paraId="2FF2CD1B"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b/>
                <w:bCs/>
                <w:sz w:val="24"/>
                <w:szCs w:val="24"/>
                <w:lang w:eastAsia="en-PH"/>
              </w:rPr>
              <w:t>Behavioral Engagement</w:t>
            </w:r>
          </w:p>
        </w:tc>
        <w:tc>
          <w:tcPr>
            <w:tcW w:w="3231" w:type="dxa"/>
            <w:tcBorders>
              <w:top w:val="single" w:sz="4" w:space="0" w:color="auto"/>
            </w:tcBorders>
            <w:vAlign w:val="center"/>
            <w:hideMark/>
          </w:tcPr>
          <w:p w14:paraId="10B34F84"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Social Media Notifications</w:t>
            </w:r>
          </w:p>
        </w:tc>
        <w:tc>
          <w:tcPr>
            <w:tcW w:w="1529" w:type="dxa"/>
            <w:tcBorders>
              <w:top w:val="single" w:sz="4" w:space="0" w:color="auto"/>
            </w:tcBorders>
            <w:vAlign w:val="center"/>
            <w:hideMark/>
          </w:tcPr>
          <w:p w14:paraId="49FE321A"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-0.244</w:t>
            </w:r>
          </w:p>
        </w:tc>
        <w:tc>
          <w:tcPr>
            <w:tcW w:w="1108" w:type="dxa"/>
            <w:tcBorders>
              <w:top w:val="single" w:sz="4" w:space="0" w:color="auto"/>
            </w:tcBorders>
            <w:vAlign w:val="center"/>
            <w:hideMark/>
          </w:tcPr>
          <w:p w14:paraId="37D4DD4C"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0.033</w:t>
            </w:r>
          </w:p>
        </w:tc>
        <w:tc>
          <w:tcPr>
            <w:tcW w:w="2175" w:type="dxa"/>
            <w:tcBorders>
              <w:top w:val="single" w:sz="4" w:space="0" w:color="auto"/>
            </w:tcBorders>
            <w:vAlign w:val="center"/>
            <w:hideMark/>
          </w:tcPr>
          <w:p w14:paraId="7C3A7BE1"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Significant</w:t>
            </w:r>
          </w:p>
        </w:tc>
      </w:tr>
      <w:tr w:rsidR="0088404B" w:rsidRPr="0088404B" w14:paraId="2F7EB697" w14:textId="77777777" w:rsidTr="00BC5CF3">
        <w:trPr>
          <w:trHeight w:val="284"/>
          <w:tblCellSpacing w:w="15" w:type="dxa"/>
        </w:trPr>
        <w:tc>
          <w:tcPr>
            <w:tcW w:w="2223" w:type="dxa"/>
            <w:vMerge/>
            <w:vAlign w:val="center"/>
            <w:hideMark/>
          </w:tcPr>
          <w:p w14:paraId="670FB1A8"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p>
        </w:tc>
        <w:tc>
          <w:tcPr>
            <w:tcW w:w="3231" w:type="dxa"/>
            <w:vAlign w:val="center"/>
            <w:hideMark/>
          </w:tcPr>
          <w:p w14:paraId="601F6720"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Daily Duration</w:t>
            </w:r>
          </w:p>
        </w:tc>
        <w:tc>
          <w:tcPr>
            <w:tcW w:w="1529" w:type="dxa"/>
            <w:vAlign w:val="center"/>
            <w:hideMark/>
          </w:tcPr>
          <w:p w14:paraId="2FC42273"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0.140</w:t>
            </w:r>
          </w:p>
        </w:tc>
        <w:tc>
          <w:tcPr>
            <w:tcW w:w="1108" w:type="dxa"/>
            <w:vAlign w:val="center"/>
            <w:hideMark/>
          </w:tcPr>
          <w:p w14:paraId="126A57DE"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0.225</w:t>
            </w:r>
          </w:p>
        </w:tc>
        <w:tc>
          <w:tcPr>
            <w:tcW w:w="2175" w:type="dxa"/>
            <w:vAlign w:val="center"/>
            <w:hideMark/>
          </w:tcPr>
          <w:p w14:paraId="14B99B12"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Not Significant</w:t>
            </w:r>
          </w:p>
        </w:tc>
      </w:tr>
      <w:tr w:rsidR="0088404B" w:rsidRPr="0088404B" w14:paraId="160DB8F5" w14:textId="77777777" w:rsidTr="00BC5CF3">
        <w:trPr>
          <w:trHeight w:val="294"/>
          <w:tblCellSpacing w:w="15" w:type="dxa"/>
        </w:trPr>
        <w:tc>
          <w:tcPr>
            <w:tcW w:w="2223" w:type="dxa"/>
            <w:vMerge/>
            <w:vAlign w:val="center"/>
            <w:hideMark/>
          </w:tcPr>
          <w:p w14:paraId="2B2F8969"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p>
        </w:tc>
        <w:tc>
          <w:tcPr>
            <w:tcW w:w="3231" w:type="dxa"/>
            <w:vAlign w:val="center"/>
            <w:hideMark/>
          </w:tcPr>
          <w:p w14:paraId="59B750B8"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Media Multitasking</w:t>
            </w:r>
          </w:p>
        </w:tc>
        <w:tc>
          <w:tcPr>
            <w:tcW w:w="1529" w:type="dxa"/>
            <w:vAlign w:val="center"/>
            <w:hideMark/>
          </w:tcPr>
          <w:p w14:paraId="68A078EF"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0.069</w:t>
            </w:r>
          </w:p>
        </w:tc>
        <w:tc>
          <w:tcPr>
            <w:tcW w:w="1108" w:type="dxa"/>
            <w:vAlign w:val="center"/>
            <w:hideMark/>
          </w:tcPr>
          <w:p w14:paraId="6F4C5DB6"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0.552</w:t>
            </w:r>
          </w:p>
        </w:tc>
        <w:tc>
          <w:tcPr>
            <w:tcW w:w="2175" w:type="dxa"/>
            <w:vAlign w:val="center"/>
            <w:hideMark/>
          </w:tcPr>
          <w:p w14:paraId="5FB3F6BE"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Not Significant</w:t>
            </w:r>
          </w:p>
        </w:tc>
      </w:tr>
      <w:tr w:rsidR="0088404B" w:rsidRPr="0088404B" w14:paraId="5E71CE61" w14:textId="77777777" w:rsidTr="00BC5CF3">
        <w:trPr>
          <w:trHeight w:val="294"/>
          <w:tblCellSpacing w:w="15" w:type="dxa"/>
        </w:trPr>
        <w:tc>
          <w:tcPr>
            <w:tcW w:w="2223" w:type="dxa"/>
            <w:vMerge/>
            <w:vAlign w:val="center"/>
            <w:hideMark/>
          </w:tcPr>
          <w:p w14:paraId="277D51FE"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p>
        </w:tc>
        <w:tc>
          <w:tcPr>
            <w:tcW w:w="3231" w:type="dxa"/>
            <w:vAlign w:val="center"/>
            <w:hideMark/>
          </w:tcPr>
          <w:p w14:paraId="0DBF3F97"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Perceived Pressure</w:t>
            </w:r>
          </w:p>
        </w:tc>
        <w:tc>
          <w:tcPr>
            <w:tcW w:w="1529" w:type="dxa"/>
            <w:vAlign w:val="center"/>
            <w:hideMark/>
          </w:tcPr>
          <w:p w14:paraId="7CF72DD0"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0.164</w:t>
            </w:r>
          </w:p>
        </w:tc>
        <w:tc>
          <w:tcPr>
            <w:tcW w:w="1108" w:type="dxa"/>
            <w:vAlign w:val="center"/>
            <w:hideMark/>
          </w:tcPr>
          <w:p w14:paraId="31A579FA"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0.153</w:t>
            </w:r>
          </w:p>
        </w:tc>
        <w:tc>
          <w:tcPr>
            <w:tcW w:w="2175" w:type="dxa"/>
            <w:vAlign w:val="center"/>
            <w:hideMark/>
          </w:tcPr>
          <w:p w14:paraId="34453793"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Not Significant</w:t>
            </w:r>
          </w:p>
        </w:tc>
      </w:tr>
      <w:tr w:rsidR="0088404B" w:rsidRPr="0088404B" w14:paraId="4A1B0DBA" w14:textId="77777777" w:rsidTr="00BC5CF3">
        <w:trPr>
          <w:trHeight w:val="272"/>
          <w:tblCellSpacing w:w="15" w:type="dxa"/>
        </w:trPr>
        <w:tc>
          <w:tcPr>
            <w:tcW w:w="2223" w:type="dxa"/>
            <w:vMerge/>
            <w:vAlign w:val="center"/>
            <w:hideMark/>
          </w:tcPr>
          <w:p w14:paraId="4F07401F"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p>
        </w:tc>
        <w:tc>
          <w:tcPr>
            <w:tcW w:w="3231" w:type="dxa"/>
            <w:vAlign w:val="center"/>
            <w:hideMark/>
          </w:tcPr>
          <w:p w14:paraId="6433B9C7"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Type of Digital Activity</w:t>
            </w:r>
          </w:p>
        </w:tc>
        <w:tc>
          <w:tcPr>
            <w:tcW w:w="1529" w:type="dxa"/>
            <w:vAlign w:val="center"/>
            <w:hideMark/>
          </w:tcPr>
          <w:p w14:paraId="2F6B034D"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0.243</w:t>
            </w:r>
          </w:p>
        </w:tc>
        <w:tc>
          <w:tcPr>
            <w:tcW w:w="1108" w:type="dxa"/>
            <w:vAlign w:val="center"/>
            <w:hideMark/>
          </w:tcPr>
          <w:p w14:paraId="376A6C0D"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0.033</w:t>
            </w:r>
          </w:p>
        </w:tc>
        <w:tc>
          <w:tcPr>
            <w:tcW w:w="2175" w:type="dxa"/>
            <w:vAlign w:val="center"/>
            <w:hideMark/>
          </w:tcPr>
          <w:p w14:paraId="08C008B7"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Significant</w:t>
            </w:r>
          </w:p>
        </w:tc>
      </w:tr>
      <w:tr w:rsidR="0088404B" w:rsidRPr="0088404B" w14:paraId="17D1BA2B" w14:textId="77777777" w:rsidTr="00BC5CF3">
        <w:trPr>
          <w:trHeight w:val="513"/>
          <w:tblCellSpacing w:w="15" w:type="dxa"/>
        </w:trPr>
        <w:tc>
          <w:tcPr>
            <w:tcW w:w="2223" w:type="dxa"/>
            <w:vMerge w:val="restart"/>
            <w:vAlign w:val="center"/>
            <w:hideMark/>
          </w:tcPr>
          <w:p w14:paraId="0AEA69B9"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b/>
                <w:bCs/>
                <w:sz w:val="24"/>
                <w:szCs w:val="24"/>
                <w:lang w:eastAsia="en-PH"/>
              </w:rPr>
              <w:t>Cognitive Engagement</w:t>
            </w:r>
          </w:p>
        </w:tc>
        <w:tc>
          <w:tcPr>
            <w:tcW w:w="3231" w:type="dxa"/>
            <w:vAlign w:val="center"/>
            <w:hideMark/>
          </w:tcPr>
          <w:p w14:paraId="5DE686D1"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p>
          <w:p w14:paraId="6FCEEAFF"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Social Media Notifications</w:t>
            </w:r>
          </w:p>
        </w:tc>
        <w:tc>
          <w:tcPr>
            <w:tcW w:w="1529" w:type="dxa"/>
            <w:vAlign w:val="center"/>
            <w:hideMark/>
          </w:tcPr>
          <w:p w14:paraId="701A2821"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p>
          <w:p w14:paraId="36825E9E"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-0.054</w:t>
            </w:r>
          </w:p>
        </w:tc>
        <w:tc>
          <w:tcPr>
            <w:tcW w:w="1108" w:type="dxa"/>
            <w:vAlign w:val="center"/>
            <w:hideMark/>
          </w:tcPr>
          <w:p w14:paraId="4274AB24"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p>
          <w:p w14:paraId="10D65275"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0.638</w:t>
            </w:r>
          </w:p>
        </w:tc>
        <w:tc>
          <w:tcPr>
            <w:tcW w:w="2175" w:type="dxa"/>
            <w:vAlign w:val="center"/>
            <w:hideMark/>
          </w:tcPr>
          <w:p w14:paraId="092605D5"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p>
          <w:p w14:paraId="12BA801E"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Not Significant</w:t>
            </w:r>
          </w:p>
        </w:tc>
      </w:tr>
      <w:tr w:rsidR="0088404B" w:rsidRPr="0088404B" w14:paraId="0C8C638F" w14:textId="77777777" w:rsidTr="00BC5CF3">
        <w:trPr>
          <w:trHeight w:val="294"/>
          <w:tblCellSpacing w:w="15" w:type="dxa"/>
        </w:trPr>
        <w:tc>
          <w:tcPr>
            <w:tcW w:w="2223" w:type="dxa"/>
            <w:vMerge/>
            <w:vAlign w:val="center"/>
            <w:hideMark/>
          </w:tcPr>
          <w:p w14:paraId="63DFD118"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p>
        </w:tc>
        <w:tc>
          <w:tcPr>
            <w:tcW w:w="3231" w:type="dxa"/>
            <w:vAlign w:val="center"/>
            <w:hideMark/>
          </w:tcPr>
          <w:p w14:paraId="1C657EE1"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Daily Duration</w:t>
            </w:r>
          </w:p>
        </w:tc>
        <w:tc>
          <w:tcPr>
            <w:tcW w:w="1529" w:type="dxa"/>
            <w:vAlign w:val="center"/>
            <w:hideMark/>
          </w:tcPr>
          <w:p w14:paraId="7CC14C8F"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0.150</w:t>
            </w:r>
          </w:p>
        </w:tc>
        <w:tc>
          <w:tcPr>
            <w:tcW w:w="1108" w:type="dxa"/>
            <w:vAlign w:val="center"/>
            <w:hideMark/>
          </w:tcPr>
          <w:p w14:paraId="1EA30D73"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0.193</w:t>
            </w:r>
          </w:p>
        </w:tc>
        <w:tc>
          <w:tcPr>
            <w:tcW w:w="2175" w:type="dxa"/>
            <w:vAlign w:val="center"/>
            <w:hideMark/>
          </w:tcPr>
          <w:p w14:paraId="7047C639"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Not Significant</w:t>
            </w:r>
          </w:p>
        </w:tc>
      </w:tr>
      <w:tr w:rsidR="0088404B" w:rsidRPr="0088404B" w14:paraId="779D0A0F" w14:textId="77777777" w:rsidTr="00BC5CF3">
        <w:trPr>
          <w:trHeight w:val="284"/>
          <w:tblCellSpacing w:w="15" w:type="dxa"/>
        </w:trPr>
        <w:tc>
          <w:tcPr>
            <w:tcW w:w="2223" w:type="dxa"/>
            <w:vMerge/>
            <w:vAlign w:val="center"/>
            <w:hideMark/>
          </w:tcPr>
          <w:p w14:paraId="00D41954"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p>
        </w:tc>
        <w:tc>
          <w:tcPr>
            <w:tcW w:w="3231" w:type="dxa"/>
            <w:vAlign w:val="center"/>
            <w:hideMark/>
          </w:tcPr>
          <w:p w14:paraId="63DC5DB7"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Media Multitasking</w:t>
            </w:r>
          </w:p>
        </w:tc>
        <w:tc>
          <w:tcPr>
            <w:tcW w:w="1529" w:type="dxa"/>
            <w:vAlign w:val="center"/>
            <w:hideMark/>
          </w:tcPr>
          <w:p w14:paraId="18042A26"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0.109</w:t>
            </w:r>
          </w:p>
        </w:tc>
        <w:tc>
          <w:tcPr>
            <w:tcW w:w="1108" w:type="dxa"/>
            <w:vAlign w:val="center"/>
            <w:hideMark/>
          </w:tcPr>
          <w:p w14:paraId="72D1ABA0"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0.345</w:t>
            </w:r>
          </w:p>
        </w:tc>
        <w:tc>
          <w:tcPr>
            <w:tcW w:w="2175" w:type="dxa"/>
            <w:vAlign w:val="center"/>
            <w:hideMark/>
          </w:tcPr>
          <w:p w14:paraId="70B1FF53"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Not Significant</w:t>
            </w:r>
          </w:p>
        </w:tc>
      </w:tr>
      <w:tr w:rsidR="0088404B" w:rsidRPr="0088404B" w14:paraId="3D27C320" w14:textId="77777777" w:rsidTr="00BC5CF3">
        <w:trPr>
          <w:trHeight w:val="294"/>
          <w:tblCellSpacing w:w="15" w:type="dxa"/>
        </w:trPr>
        <w:tc>
          <w:tcPr>
            <w:tcW w:w="2223" w:type="dxa"/>
            <w:vMerge/>
            <w:vAlign w:val="center"/>
            <w:hideMark/>
          </w:tcPr>
          <w:p w14:paraId="5E97EBD7"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p>
        </w:tc>
        <w:tc>
          <w:tcPr>
            <w:tcW w:w="3231" w:type="dxa"/>
            <w:vAlign w:val="center"/>
            <w:hideMark/>
          </w:tcPr>
          <w:p w14:paraId="053F83D5"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Perceived Pressure</w:t>
            </w:r>
          </w:p>
        </w:tc>
        <w:tc>
          <w:tcPr>
            <w:tcW w:w="1529" w:type="dxa"/>
            <w:vAlign w:val="center"/>
            <w:hideMark/>
          </w:tcPr>
          <w:p w14:paraId="70B124FE"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0.122</w:t>
            </w:r>
          </w:p>
        </w:tc>
        <w:tc>
          <w:tcPr>
            <w:tcW w:w="1108" w:type="dxa"/>
            <w:vAlign w:val="center"/>
            <w:hideMark/>
          </w:tcPr>
          <w:p w14:paraId="56E52154"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0.291</w:t>
            </w:r>
          </w:p>
        </w:tc>
        <w:tc>
          <w:tcPr>
            <w:tcW w:w="2175" w:type="dxa"/>
            <w:vAlign w:val="center"/>
            <w:hideMark/>
          </w:tcPr>
          <w:p w14:paraId="2F3C7380"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Not Significant</w:t>
            </w:r>
          </w:p>
        </w:tc>
      </w:tr>
      <w:tr w:rsidR="0088404B" w:rsidRPr="0088404B" w14:paraId="197013F6" w14:textId="77777777" w:rsidTr="00BC5CF3">
        <w:trPr>
          <w:trHeight w:val="272"/>
          <w:tblCellSpacing w:w="15" w:type="dxa"/>
        </w:trPr>
        <w:tc>
          <w:tcPr>
            <w:tcW w:w="2223" w:type="dxa"/>
            <w:vMerge/>
            <w:vAlign w:val="center"/>
            <w:hideMark/>
          </w:tcPr>
          <w:p w14:paraId="3975835C"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p>
        </w:tc>
        <w:tc>
          <w:tcPr>
            <w:tcW w:w="3231" w:type="dxa"/>
            <w:vAlign w:val="center"/>
            <w:hideMark/>
          </w:tcPr>
          <w:p w14:paraId="6C3D2701"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Type of Digital Activity</w:t>
            </w:r>
          </w:p>
        </w:tc>
        <w:tc>
          <w:tcPr>
            <w:tcW w:w="1529" w:type="dxa"/>
            <w:vAlign w:val="center"/>
            <w:hideMark/>
          </w:tcPr>
          <w:p w14:paraId="010E2F41"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0.093</w:t>
            </w:r>
          </w:p>
        </w:tc>
        <w:tc>
          <w:tcPr>
            <w:tcW w:w="1108" w:type="dxa"/>
            <w:vAlign w:val="center"/>
            <w:hideMark/>
          </w:tcPr>
          <w:p w14:paraId="183774A8"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0.421</w:t>
            </w:r>
          </w:p>
        </w:tc>
        <w:tc>
          <w:tcPr>
            <w:tcW w:w="2175" w:type="dxa"/>
            <w:vAlign w:val="center"/>
            <w:hideMark/>
          </w:tcPr>
          <w:p w14:paraId="228312AC"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Not Significant</w:t>
            </w:r>
          </w:p>
        </w:tc>
      </w:tr>
      <w:tr w:rsidR="0088404B" w:rsidRPr="0088404B" w14:paraId="191751D7" w14:textId="77777777" w:rsidTr="00BC5CF3">
        <w:trPr>
          <w:trHeight w:val="513"/>
          <w:tblCellSpacing w:w="15" w:type="dxa"/>
        </w:trPr>
        <w:tc>
          <w:tcPr>
            <w:tcW w:w="2223" w:type="dxa"/>
            <w:vMerge w:val="restart"/>
            <w:vAlign w:val="center"/>
          </w:tcPr>
          <w:p w14:paraId="7BBA7A6D" w14:textId="77777777" w:rsidR="0088404B" w:rsidRPr="0088404B" w:rsidRDefault="0088404B" w:rsidP="0088404B">
            <w:pPr>
              <w:spacing w:after="0" w:line="240" w:lineRule="auto"/>
              <w:rPr>
                <w:rFonts w:ascii="Times New Roman" w:eastAsia="Times New Roman" w:hAnsi="Times New Roman" w:cs="Times New Roman"/>
                <w:b/>
                <w:bCs/>
                <w:sz w:val="24"/>
                <w:szCs w:val="24"/>
                <w:lang w:eastAsia="en-PH"/>
              </w:rPr>
            </w:pPr>
          </w:p>
          <w:p w14:paraId="3BF796AE"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b/>
                <w:bCs/>
                <w:sz w:val="24"/>
                <w:szCs w:val="24"/>
                <w:lang w:eastAsia="en-PH"/>
              </w:rPr>
              <w:t>Emotional Engagement</w:t>
            </w:r>
          </w:p>
        </w:tc>
        <w:tc>
          <w:tcPr>
            <w:tcW w:w="3231" w:type="dxa"/>
            <w:vAlign w:val="center"/>
          </w:tcPr>
          <w:p w14:paraId="245C62CF"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p>
          <w:p w14:paraId="074771A0"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Social Media Notifications</w:t>
            </w:r>
          </w:p>
        </w:tc>
        <w:tc>
          <w:tcPr>
            <w:tcW w:w="1529" w:type="dxa"/>
            <w:vAlign w:val="center"/>
          </w:tcPr>
          <w:p w14:paraId="5ADEB31B"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p>
          <w:p w14:paraId="2C8A048D"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0.211</w:t>
            </w:r>
          </w:p>
        </w:tc>
        <w:tc>
          <w:tcPr>
            <w:tcW w:w="1108" w:type="dxa"/>
            <w:vAlign w:val="center"/>
          </w:tcPr>
          <w:p w14:paraId="45DD64B9"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p>
          <w:p w14:paraId="596DDC55"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0.65</w:t>
            </w:r>
          </w:p>
        </w:tc>
        <w:tc>
          <w:tcPr>
            <w:tcW w:w="2175" w:type="dxa"/>
            <w:vAlign w:val="center"/>
          </w:tcPr>
          <w:p w14:paraId="66AA7B86"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p>
          <w:p w14:paraId="3551AAEF"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Not Significant</w:t>
            </w:r>
          </w:p>
        </w:tc>
      </w:tr>
      <w:tr w:rsidR="0088404B" w:rsidRPr="0088404B" w14:paraId="782629DF" w14:textId="77777777" w:rsidTr="00BC5CF3">
        <w:trPr>
          <w:trHeight w:val="294"/>
          <w:tblCellSpacing w:w="15" w:type="dxa"/>
        </w:trPr>
        <w:tc>
          <w:tcPr>
            <w:tcW w:w="2223" w:type="dxa"/>
            <w:vMerge/>
            <w:vAlign w:val="center"/>
          </w:tcPr>
          <w:p w14:paraId="2EAB75BB" w14:textId="77777777" w:rsidR="0088404B" w:rsidRPr="0088404B" w:rsidRDefault="0088404B" w:rsidP="0088404B">
            <w:pPr>
              <w:spacing w:after="0" w:line="240" w:lineRule="auto"/>
              <w:rPr>
                <w:rFonts w:ascii="Times New Roman" w:eastAsia="Times New Roman" w:hAnsi="Times New Roman" w:cs="Times New Roman"/>
                <w:b/>
                <w:bCs/>
                <w:sz w:val="24"/>
                <w:szCs w:val="24"/>
                <w:lang w:eastAsia="en-PH"/>
              </w:rPr>
            </w:pPr>
          </w:p>
        </w:tc>
        <w:tc>
          <w:tcPr>
            <w:tcW w:w="3231" w:type="dxa"/>
            <w:vAlign w:val="center"/>
          </w:tcPr>
          <w:p w14:paraId="02D04B7F"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Daily Duration</w:t>
            </w:r>
          </w:p>
        </w:tc>
        <w:tc>
          <w:tcPr>
            <w:tcW w:w="1529" w:type="dxa"/>
            <w:vAlign w:val="center"/>
          </w:tcPr>
          <w:p w14:paraId="0BED0255"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0.030</w:t>
            </w:r>
          </w:p>
        </w:tc>
        <w:tc>
          <w:tcPr>
            <w:tcW w:w="1108" w:type="dxa"/>
            <w:vAlign w:val="center"/>
          </w:tcPr>
          <w:p w14:paraId="1E7F3D64"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0.794</w:t>
            </w:r>
          </w:p>
        </w:tc>
        <w:tc>
          <w:tcPr>
            <w:tcW w:w="2175" w:type="dxa"/>
            <w:vAlign w:val="center"/>
          </w:tcPr>
          <w:p w14:paraId="1262ECE1"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Not Significant</w:t>
            </w:r>
          </w:p>
        </w:tc>
      </w:tr>
      <w:tr w:rsidR="0088404B" w:rsidRPr="0088404B" w14:paraId="214057E1" w14:textId="77777777" w:rsidTr="00BC5CF3">
        <w:trPr>
          <w:trHeight w:val="294"/>
          <w:tblCellSpacing w:w="15" w:type="dxa"/>
        </w:trPr>
        <w:tc>
          <w:tcPr>
            <w:tcW w:w="2223" w:type="dxa"/>
            <w:vMerge/>
            <w:vAlign w:val="center"/>
          </w:tcPr>
          <w:p w14:paraId="6B21460F" w14:textId="77777777" w:rsidR="0088404B" w:rsidRPr="0088404B" w:rsidRDefault="0088404B" w:rsidP="0088404B">
            <w:pPr>
              <w:spacing w:after="0" w:line="240" w:lineRule="auto"/>
              <w:rPr>
                <w:rFonts w:ascii="Times New Roman" w:eastAsia="Times New Roman" w:hAnsi="Times New Roman" w:cs="Times New Roman"/>
                <w:b/>
                <w:bCs/>
                <w:sz w:val="24"/>
                <w:szCs w:val="24"/>
                <w:lang w:eastAsia="en-PH"/>
              </w:rPr>
            </w:pPr>
          </w:p>
        </w:tc>
        <w:tc>
          <w:tcPr>
            <w:tcW w:w="3231" w:type="dxa"/>
            <w:vAlign w:val="center"/>
          </w:tcPr>
          <w:p w14:paraId="7689A136"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Media Multitasking</w:t>
            </w:r>
          </w:p>
        </w:tc>
        <w:tc>
          <w:tcPr>
            <w:tcW w:w="1529" w:type="dxa"/>
            <w:vAlign w:val="center"/>
          </w:tcPr>
          <w:p w14:paraId="18FA86E3"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0.209</w:t>
            </w:r>
          </w:p>
        </w:tc>
        <w:tc>
          <w:tcPr>
            <w:tcW w:w="1108" w:type="dxa"/>
            <w:vAlign w:val="center"/>
          </w:tcPr>
          <w:p w14:paraId="5E156617"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0.069</w:t>
            </w:r>
          </w:p>
        </w:tc>
        <w:tc>
          <w:tcPr>
            <w:tcW w:w="2175" w:type="dxa"/>
            <w:vAlign w:val="center"/>
          </w:tcPr>
          <w:p w14:paraId="75FA5FF6"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Not Significant</w:t>
            </w:r>
          </w:p>
        </w:tc>
      </w:tr>
      <w:tr w:rsidR="0088404B" w:rsidRPr="0088404B" w14:paraId="406C477E" w14:textId="77777777" w:rsidTr="00BC5CF3">
        <w:trPr>
          <w:trHeight w:val="284"/>
          <w:tblCellSpacing w:w="15" w:type="dxa"/>
        </w:trPr>
        <w:tc>
          <w:tcPr>
            <w:tcW w:w="2223" w:type="dxa"/>
            <w:vMerge/>
            <w:vAlign w:val="center"/>
          </w:tcPr>
          <w:p w14:paraId="3C7821CA" w14:textId="77777777" w:rsidR="0088404B" w:rsidRPr="0088404B" w:rsidRDefault="0088404B" w:rsidP="0088404B">
            <w:pPr>
              <w:spacing w:after="0" w:line="240" w:lineRule="auto"/>
              <w:rPr>
                <w:rFonts w:ascii="Times New Roman" w:eastAsia="Times New Roman" w:hAnsi="Times New Roman" w:cs="Times New Roman"/>
                <w:b/>
                <w:bCs/>
                <w:sz w:val="24"/>
                <w:szCs w:val="24"/>
                <w:lang w:eastAsia="en-PH"/>
              </w:rPr>
            </w:pPr>
          </w:p>
        </w:tc>
        <w:tc>
          <w:tcPr>
            <w:tcW w:w="3231" w:type="dxa"/>
            <w:vAlign w:val="center"/>
          </w:tcPr>
          <w:p w14:paraId="67B50E0F"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Perceived Pressure</w:t>
            </w:r>
          </w:p>
        </w:tc>
        <w:tc>
          <w:tcPr>
            <w:tcW w:w="1529" w:type="dxa"/>
            <w:vAlign w:val="center"/>
          </w:tcPr>
          <w:p w14:paraId="27E940D3"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0.142</w:t>
            </w:r>
          </w:p>
        </w:tc>
        <w:tc>
          <w:tcPr>
            <w:tcW w:w="1108" w:type="dxa"/>
            <w:vAlign w:val="center"/>
          </w:tcPr>
          <w:p w14:paraId="3A689D4B"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0.217</w:t>
            </w:r>
          </w:p>
        </w:tc>
        <w:tc>
          <w:tcPr>
            <w:tcW w:w="2175" w:type="dxa"/>
            <w:vAlign w:val="center"/>
          </w:tcPr>
          <w:p w14:paraId="5A671A64"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Not Significant</w:t>
            </w:r>
          </w:p>
        </w:tc>
      </w:tr>
      <w:tr w:rsidR="0088404B" w:rsidRPr="0088404B" w14:paraId="5FA5430E" w14:textId="77777777" w:rsidTr="00BC5CF3">
        <w:trPr>
          <w:trHeight w:val="272"/>
          <w:tblCellSpacing w:w="15" w:type="dxa"/>
        </w:trPr>
        <w:tc>
          <w:tcPr>
            <w:tcW w:w="2223" w:type="dxa"/>
            <w:vMerge/>
            <w:tcBorders>
              <w:bottom w:val="single" w:sz="4" w:space="0" w:color="auto"/>
            </w:tcBorders>
            <w:vAlign w:val="center"/>
          </w:tcPr>
          <w:p w14:paraId="14FF8C76" w14:textId="77777777" w:rsidR="0088404B" w:rsidRPr="0088404B" w:rsidRDefault="0088404B" w:rsidP="0088404B">
            <w:pPr>
              <w:spacing w:after="0" w:line="240" w:lineRule="auto"/>
              <w:rPr>
                <w:rFonts w:ascii="Times New Roman" w:eastAsia="Times New Roman" w:hAnsi="Times New Roman" w:cs="Times New Roman"/>
                <w:b/>
                <w:bCs/>
                <w:sz w:val="24"/>
                <w:szCs w:val="24"/>
                <w:lang w:eastAsia="en-PH"/>
              </w:rPr>
            </w:pPr>
          </w:p>
        </w:tc>
        <w:tc>
          <w:tcPr>
            <w:tcW w:w="3231" w:type="dxa"/>
            <w:tcBorders>
              <w:bottom w:val="single" w:sz="4" w:space="0" w:color="auto"/>
            </w:tcBorders>
            <w:vAlign w:val="center"/>
          </w:tcPr>
          <w:p w14:paraId="2ABC3C9F"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Type of Digital Activity</w:t>
            </w:r>
          </w:p>
        </w:tc>
        <w:tc>
          <w:tcPr>
            <w:tcW w:w="1529" w:type="dxa"/>
            <w:tcBorders>
              <w:bottom w:val="single" w:sz="4" w:space="0" w:color="auto"/>
            </w:tcBorders>
            <w:vAlign w:val="center"/>
          </w:tcPr>
          <w:p w14:paraId="126E6A9E"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0.289</w:t>
            </w:r>
          </w:p>
        </w:tc>
        <w:tc>
          <w:tcPr>
            <w:tcW w:w="1108" w:type="dxa"/>
            <w:tcBorders>
              <w:bottom w:val="single" w:sz="4" w:space="0" w:color="auto"/>
            </w:tcBorders>
            <w:vAlign w:val="center"/>
          </w:tcPr>
          <w:p w14:paraId="30FCF47C"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0.011</w:t>
            </w:r>
          </w:p>
        </w:tc>
        <w:tc>
          <w:tcPr>
            <w:tcW w:w="2175" w:type="dxa"/>
            <w:tcBorders>
              <w:bottom w:val="single" w:sz="4" w:space="0" w:color="auto"/>
            </w:tcBorders>
            <w:vAlign w:val="center"/>
          </w:tcPr>
          <w:p w14:paraId="733BFEA7" w14:textId="77777777" w:rsidR="0088404B" w:rsidRPr="0088404B" w:rsidRDefault="0088404B" w:rsidP="0088404B">
            <w:pPr>
              <w:spacing w:after="0" w:line="240" w:lineRule="auto"/>
              <w:rPr>
                <w:rFonts w:ascii="Times New Roman" w:eastAsia="Times New Roman" w:hAnsi="Times New Roman" w:cs="Times New Roman"/>
                <w:sz w:val="24"/>
                <w:szCs w:val="24"/>
                <w:lang w:eastAsia="en-PH"/>
              </w:rPr>
            </w:pPr>
            <w:r w:rsidRPr="0088404B">
              <w:rPr>
                <w:rFonts w:ascii="Times New Roman" w:eastAsia="Times New Roman" w:hAnsi="Times New Roman" w:cs="Times New Roman"/>
                <w:sz w:val="24"/>
                <w:szCs w:val="24"/>
                <w:lang w:eastAsia="en-PH"/>
              </w:rPr>
              <w:t>Not Significant</w:t>
            </w:r>
          </w:p>
        </w:tc>
      </w:tr>
    </w:tbl>
    <w:p w14:paraId="5F59C1E0" w14:textId="77777777" w:rsidR="00BC5CF3" w:rsidRDefault="00BC5CF3" w:rsidP="0088404B">
      <w:pPr>
        <w:jc w:val="both"/>
        <w:rPr>
          <w:rFonts w:ascii="Times New Roman" w:hAnsi="Times New Roman" w:cs="Times New Roman"/>
          <w:color w:val="000000"/>
          <w:sz w:val="24"/>
          <w:szCs w:val="24"/>
          <w:lang w:eastAsia="en-PH"/>
        </w:rPr>
      </w:pPr>
    </w:p>
    <w:p w14:paraId="559F24BF" w14:textId="12C9B60D" w:rsidR="0088404B" w:rsidRPr="0088404B" w:rsidRDefault="0088404B" w:rsidP="0088404B">
      <w:pPr>
        <w:jc w:val="both"/>
        <w:rPr>
          <w:rFonts w:ascii="Times New Roman" w:hAnsi="Times New Roman" w:cs="Times New Roman"/>
          <w:color w:val="000000"/>
          <w:sz w:val="24"/>
          <w:szCs w:val="24"/>
          <w:lang w:eastAsia="en-PH"/>
        </w:rPr>
      </w:pPr>
      <w:r w:rsidRPr="0088404B">
        <w:rPr>
          <w:rFonts w:ascii="Times New Roman" w:hAnsi="Times New Roman" w:cs="Times New Roman"/>
          <w:color w:val="000000"/>
          <w:sz w:val="24"/>
          <w:szCs w:val="24"/>
          <w:lang w:eastAsia="en-PH"/>
        </w:rPr>
        <w:t xml:space="preserve">This section focuses on the correlation between behavioral engagement which refers to students’ participation, effort, and persistence in English learning tasks and different forms of digital distraction. The most prominent findings reveal significant relationships. Social media notifications showed a weak negative correlation with behavioral engagement. This result means that as the frequency of social media notifications increases, students’ behavioral engagement in English learning activities tends to decrease. Notifications serve as immediate interruptions that pull attention away from tasks, reducing the quality and consistency of participation in class activities or study sessions. Meanwhile, type of digital activity yielded a weak positive correlation. This implies that not all digital behaviors are disruptive. Activities related to learning, research, or academic communication may </w:t>
      </w:r>
      <w:proofErr w:type="gramStart"/>
      <w:r w:rsidRPr="0088404B">
        <w:rPr>
          <w:rFonts w:ascii="Times New Roman" w:hAnsi="Times New Roman" w:cs="Times New Roman"/>
          <w:color w:val="000000"/>
          <w:sz w:val="24"/>
          <w:szCs w:val="24"/>
          <w:lang w:eastAsia="en-PH"/>
        </w:rPr>
        <w:t>actually support</w:t>
      </w:r>
      <w:proofErr w:type="gramEnd"/>
      <w:r w:rsidRPr="0088404B">
        <w:rPr>
          <w:rFonts w:ascii="Times New Roman" w:hAnsi="Times New Roman" w:cs="Times New Roman"/>
          <w:color w:val="000000"/>
          <w:sz w:val="24"/>
          <w:szCs w:val="24"/>
          <w:lang w:eastAsia="en-PH"/>
        </w:rPr>
        <w:t xml:space="preserve"> or align with students’ effort and involvement in their English lessons.</w:t>
      </w:r>
    </w:p>
    <w:p w14:paraId="55518EB9" w14:textId="77777777" w:rsidR="0088404B" w:rsidRPr="0088404B" w:rsidRDefault="0088404B" w:rsidP="0088404B">
      <w:pPr>
        <w:jc w:val="both"/>
        <w:rPr>
          <w:rFonts w:ascii="Times New Roman" w:hAnsi="Times New Roman" w:cs="Times New Roman"/>
          <w:color w:val="000000"/>
          <w:sz w:val="24"/>
          <w:szCs w:val="24"/>
          <w:lang w:eastAsia="en-PH"/>
        </w:rPr>
      </w:pPr>
      <w:r w:rsidRPr="0088404B">
        <w:rPr>
          <w:rFonts w:ascii="Times New Roman" w:hAnsi="Times New Roman" w:cs="Times New Roman"/>
          <w:color w:val="000000"/>
          <w:sz w:val="24"/>
          <w:szCs w:val="24"/>
          <w:lang w:eastAsia="en-PH"/>
        </w:rPr>
        <w:lastRenderedPageBreak/>
        <w:t>In contrast, the remaining variables such as daily duration of digital use, media multitasking, and perceived pressure produced very weak to weak correlations with p-values greater than 0.05. These results indicate no significant relationship with behavioral engagement. The low correlation coefficients suggest that the sheer length of time spent on digital devices, switching between tasks, or feeling pressured to stay online does not directly influence how actively students participate in English learning activities. One possible reason is that some students can regulate their usage effectively. They may engage in digital activities independently of their schoolwork without letting these habits alter their behavioral commitment to learning. Other factors such as self-discipline or clear learning goals may play a more decisive role than these distraction indicators alone.</w:t>
      </w:r>
    </w:p>
    <w:p w14:paraId="34DD3928" w14:textId="77777777" w:rsidR="0088404B" w:rsidRPr="0088404B" w:rsidRDefault="0088404B" w:rsidP="0088404B">
      <w:pPr>
        <w:jc w:val="both"/>
        <w:rPr>
          <w:rFonts w:ascii="Times New Roman" w:hAnsi="Times New Roman" w:cs="Times New Roman"/>
          <w:color w:val="000000"/>
          <w:sz w:val="24"/>
          <w:szCs w:val="24"/>
          <w:lang w:eastAsia="en-PH"/>
        </w:rPr>
      </w:pPr>
      <w:r w:rsidRPr="0088404B">
        <w:rPr>
          <w:rFonts w:ascii="Times New Roman" w:hAnsi="Times New Roman" w:cs="Times New Roman"/>
          <w:color w:val="000000"/>
          <w:sz w:val="24"/>
          <w:szCs w:val="24"/>
          <w:lang w:eastAsia="en-PH"/>
        </w:rPr>
        <w:t>The findings are supported by Dontre (2021), who explained that the relationship between digital device use and academic engagement is not always consistently significant because the effects of technology depend on how devices are used and managed by learners. Similarly, Bond et al. (2021) emphasized that student engagement is multidimensional and shaped by various contextual, motivational, and environmental factors rather than by a single variable alone. These studies support the present finding that digital distractions may not independently determine students’ behavioral engagement in English learning.</w:t>
      </w:r>
    </w:p>
    <w:p w14:paraId="25E6873A" w14:textId="77777777" w:rsidR="0088404B" w:rsidRPr="0088404B" w:rsidRDefault="0088404B" w:rsidP="0088404B">
      <w:pPr>
        <w:jc w:val="both"/>
        <w:rPr>
          <w:rFonts w:ascii="Times New Roman" w:hAnsi="Times New Roman" w:cs="Times New Roman"/>
          <w:color w:val="000000"/>
          <w:sz w:val="24"/>
          <w:szCs w:val="24"/>
          <w:lang w:eastAsia="en-PH"/>
        </w:rPr>
      </w:pPr>
      <w:r w:rsidRPr="0088404B">
        <w:rPr>
          <w:rFonts w:ascii="Times New Roman" w:hAnsi="Times New Roman" w:cs="Times New Roman"/>
          <w:color w:val="000000"/>
          <w:sz w:val="24"/>
          <w:szCs w:val="24"/>
          <w:lang w:eastAsia="en-PH"/>
        </w:rPr>
        <w:t>This part discusses the correlation results between cognitive engagement defined as students’ mental investment, use of deep learning strategies, and critical thinking applied in English learning and digital distraction indicators. All variables yielded p-values above the 0.05 significance level, with correlation coefficients ranging from very weak negative to weak positive values. These results mean no significant relationships were observed. The highest correlation value was found for daily duration though still too low to be statistically meaningful. This finding suggests that the amount of time spent on digital devices does not directly relate to how deeply students process information or apply learning strategies in their English subjects.</w:t>
      </w:r>
    </w:p>
    <w:p w14:paraId="17DE91CB" w14:textId="77777777" w:rsidR="0088404B" w:rsidRPr="0088404B" w:rsidRDefault="0088404B" w:rsidP="0088404B">
      <w:pPr>
        <w:jc w:val="both"/>
        <w:rPr>
          <w:rFonts w:ascii="Times New Roman" w:hAnsi="Times New Roman" w:cs="Times New Roman"/>
          <w:color w:val="000000"/>
          <w:sz w:val="24"/>
          <w:szCs w:val="24"/>
          <w:lang w:eastAsia="en-PH"/>
        </w:rPr>
      </w:pPr>
      <w:r w:rsidRPr="0088404B">
        <w:rPr>
          <w:rFonts w:ascii="Times New Roman" w:hAnsi="Times New Roman" w:cs="Times New Roman"/>
          <w:color w:val="000000"/>
          <w:sz w:val="24"/>
          <w:szCs w:val="24"/>
          <w:lang w:eastAsia="en-PH"/>
        </w:rPr>
        <w:t>The lowest and weakest association was recorded for social media notifications. This result indicates almost no linear link between interruptions from social media and cognitive engagement. It implies that even when students receive notifications or engage in various digital activities, their mental effort, focus, and use of deep learning approaches remain largely unaffected. A possible explanation is that cognitive engagement is shaped more by internal factors such as motivation, interest in the subject, or prior knowledge rather than external digital distractions. Students may also have developed the ability to mentally block out distractions or separate their digital habits from their thinking and learning processes.</w:t>
      </w:r>
    </w:p>
    <w:p w14:paraId="508BC46E" w14:textId="77777777" w:rsidR="0088404B" w:rsidRPr="0088404B" w:rsidRDefault="0088404B" w:rsidP="0088404B">
      <w:pPr>
        <w:jc w:val="both"/>
        <w:rPr>
          <w:rFonts w:ascii="Times New Roman" w:hAnsi="Times New Roman" w:cs="Times New Roman"/>
          <w:color w:val="000000"/>
          <w:sz w:val="24"/>
          <w:szCs w:val="24"/>
          <w:lang w:eastAsia="en-PH"/>
        </w:rPr>
      </w:pPr>
      <w:r w:rsidRPr="0088404B">
        <w:rPr>
          <w:rFonts w:ascii="Times New Roman" w:hAnsi="Times New Roman" w:cs="Times New Roman"/>
          <w:color w:val="000000"/>
          <w:sz w:val="24"/>
          <w:szCs w:val="24"/>
          <w:lang w:eastAsia="en-PH"/>
        </w:rPr>
        <w:t xml:space="preserve">The findings are supported by Christodoulou et al. (2025), who found that the mere presence of mobile devices does not necessarily impair attentional control and cognitive performance among learners. Similarly, </w:t>
      </w:r>
      <w:proofErr w:type="spellStart"/>
      <w:r w:rsidRPr="0088404B">
        <w:rPr>
          <w:rFonts w:ascii="Times New Roman" w:hAnsi="Times New Roman" w:cs="Times New Roman"/>
          <w:color w:val="000000"/>
          <w:sz w:val="24"/>
          <w:szCs w:val="24"/>
          <w:lang w:eastAsia="en-PH"/>
        </w:rPr>
        <w:t>Ronconi</w:t>
      </w:r>
      <w:proofErr w:type="spellEnd"/>
      <w:r w:rsidRPr="0088404B">
        <w:rPr>
          <w:rFonts w:ascii="Times New Roman" w:hAnsi="Times New Roman" w:cs="Times New Roman"/>
          <w:color w:val="000000"/>
          <w:sz w:val="24"/>
          <w:szCs w:val="24"/>
          <w:lang w:eastAsia="en-PH"/>
        </w:rPr>
        <w:t xml:space="preserve"> et al. (2024) explained that students </w:t>
      </w:r>
      <w:proofErr w:type="gramStart"/>
      <w:r w:rsidRPr="0088404B">
        <w:rPr>
          <w:rFonts w:ascii="Times New Roman" w:hAnsi="Times New Roman" w:cs="Times New Roman"/>
          <w:color w:val="000000"/>
          <w:sz w:val="24"/>
          <w:szCs w:val="24"/>
          <w:lang w:eastAsia="en-PH"/>
        </w:rPr>
        <w:t>are capable of managing</w:t>
      </w:r>
      <w:proofErr w:type="gramEnd"/>
      <w:r w:rsidRPr="0088404B">
        <w:rPr>
          <w:rFonts w:ascii="Times New Roman" w:hAnsi="Times New Roman" w:cs="Times New Roman"/>
          <w:color w:val="000000"/>
          <w:sz w:val="24"/>
          <w:szCs w:val="24"/>
          <w:lang w:eastAsia="en-PH"/>
        </w:rPr>
        <w:t xml:space="preserve"> brief digital interruptions without significantly affecting comprehension, reading performance, or mental effort due to effective attentional control mechanisms. These studies support the present findings that digital distractions alone may not significantly reduce students’ cognitive engagement in English learning tasks.</w:t>
      </w:r>
    </w:p>
    <w:p w14:paraId="1CFB85D5" w14:textId="77777777" w:rsidR="0088404B" w:rsidRPr="0088404B" w:rsidRDefault="0088404B" w:rsidP="0088404B">
      <w:pPr>
        <w:jc w:val="both"/>
        <w:rPr>
          <w:rFonts w:ascii="Times New Roman" w:hAnsi="Times New Roman" w:cs="Times New Roman"/>
          <w:color w:val="000000"/>
          <w:sz w:val="24"/>
          <w:szCs w:val="24"/>
          <w:lang w:eastAsia="en-PH"/>
        </w:rPr>
      </w:pPr>
      <w:r w:rsidRPr="0088404B">
        <w:rPr>
          <w:rFonts w:ascii="Times New Roman" w:hAnsi="Times New Roman" w:cs="Times New Roman"/>
          <w:color w:val="000000"/>
          <w:sz w:val="24"/>
          <w:szCs w:val="24"/>
          <w:lang w:eastAsia="en-PH"/>
        </w:rPr>
        <w:t>This section presents the correlation between emotional engagement which encompasses students’ feelings, attitudes, and sense of belonging toward English learning and digital distraction variables. The most notable result is for type of digital activity, which had the highest correlation coefficient and a p-value below 0.05. This outcome indicates a weak positive and significant relationship. It means that the kind of digital activity students engage in is associated with their emotional connection to English learning. Activities that are social, creative, or supportive may foster positive feelings, enjoyment, or belonging, while other types may not. This finding suggests that digital experiences can shape how students feel about their learning environment especially when these activities align with their interests or social needs.</w:t>
      </w:r>
    </w:p>
    <w:p w14:paraId="7849F5FF" w14:textId="77777777" w:rsidR="0088404B" w:rsidRPr="0088404B" w:rsidRDefault="0088404B" w:rsidP="0088404B">
      <w:pPr>
        <w:jc w:val="both"/>
        <w:rPr>
          <w:rFonts w:ascii="Times New Roman" w:hAnsi="Times New Roman" w:cs="Times New Roman"/>
          <w:color w:val="000000"/>
          <w:sz w:val="24"/>
          <w:szCs w:val="24"/>
          <w:lang w:eastAsia="en-PH"/>
        </w:rPr>
      </w:pPr>
      <w:r w:rsidRPr="0088404B">
        <w:rPr>
          <w:rFonts w:ascii="Times New Roman" w:hAnsi="Times New Roman" w:cs="Times New Roman"/>
          <w:color w:val="000000"/>
          <w:sz w:val="24"/>
          <w:szCs w:val="24"/>
          <w:lang w:eastAsia="en-PH"/>
        </w:rPr>
        <w:t xml:space="preserve">All other variables such as social media notifications, daily duration, media multitasking, and perceived pressure showed p-values greater than 0.05. These results indicate no significant relationship with emotional engagement. The lowest correlation was found for daily duration. This value reveals that the length of time spent online has almost no linear connection to students’ emotional responses to English learning. It suggests that how long students use digital devices matters less than what they do and how they perceive their digital interactions. The </w:t>
      </w:r>
      <w:r w:rsidRPr="0088404B">
        <w:rPr>
          <w:rFonts w:ascii="Times New Roman" w:hAnsi="Times New Roman" w:cs="Times New Roman"/>
          <w:color w:val="000000"/>
          <w:sz w:val="24"/>
          <w:szCs w:val="24"/>
          <w:lang w:eastAsia="en-PH"/>
        </w:rPr>
        <w:lastRenderedPageBreak/>
        <w:t>non-significant results also imply that feelings of interest, happiness, or belonging in school are not directly altered by interruptions, multitasking, or time spent online. Instead, these feelings are more likely influenced by classroom climate, teacher support, or peer relationships.</w:t>
      </w:r>
    </w:p>
    <w:p w14:paraId="486F2BA0" w14:textId="77777777" w:rsidR="0088404B" w:rsidRPr="0088404B" w:rsidRDefault="0088404B" w:rsidP="0088404B">
      <w:pPr>
        <w:jc w:val="both"/>
        <w:rPr>
          <w:rFonts w:ascii="Times New Roman" w:hAnsi="Times New Roman" w:cs="Times New Roman"/>
          <w:b/>
          <w:sz w:val="24"/>
          <w:szCs w:val="24"/>
        </w:rPr>
      </w:pPr>
      <w:r w:rsidRPr="0088404B">
        <w:rPr>
          <w:rFonts w:ascii="Times New Roman" w:hAnsi="Times New Roman" w:cs="Times New Roman"/>
          <w:color w:val="000000"/>
          <w:sz w:val="24"/>
          <w:szCs w:val="24"/>
          <w:lang w:eastAsia="en-PH"/>
        </w:rPr>
        <w:t>The findings are reinforced by Mendoza et al. (2025), who reported a weak and non-significant relationship between digital device use and emotional engagement among learners. Their study emphasized that emotional engagement is highly context-dependent and influenced by various internal and environmental factors. The findings also align with the view that emotional engagement is complex and multifaceted, making it less likely to be significantly affected by digital distractions alone. These studies confirm the present findings that digital distraction is not a strong predictor of emotional academic engagement among Senior High School learners.</w:t>
      </w:r>
    </w:p>
    <w:p w14:paraId="249739E6" w14:textId="77777777" w:rsidR="0088404B" w:rsidRDefault="0088404B" w:rsidP="0088404B">
      <w:pPr>
        <w:pStyle w:val="Default"/>
        <w:jc w:val="both"/>
        <w:rPr>
          <w:rFonts w:ascii="Times New Roman" w:hAnsi="Times New Roman" w:cs="Times New Roman"/>
          <w:b/>
          <w:sz w:val="28"/>
        </w:rPr>
      </w:pPr>
    </w:p>
    <w:p w14:paraId="6BE979DB" w14:textId="25ADD262" w:rsidR="0088404B" w:rsidRDefault="0088404B" w:rsidP="0088404B">
      <w:pPr>
        <w:pStyle w:val="Default"/>
        <w:jc w:val="both"/>
        <w:rPr>
          <w:rFonts w:ascii="Times New Roman" w:hAnsi="Times New Roman" w:cs="Times New Roman"/>
          <w:b/>
          <w:sz w:val="28"/>
        </w:rPr>
      </w:pPr>
      <w:r w:rsidRPr="0088404B">
        <w:rPr>
          <w:rFonts w:ascii="Times New Roman" w:hAnsi="Times New Roman" w:cs="Times New Roman"/>
          <w:b/>
          <w:sz w:val="28"/>
        </w:rPr>
        <w:t xml:space="preserve">Predictive Influence of Digital Distraction </w:t>
      </w:r>
      <w:bookmarkStart w:id="49" w:name="_Hlk231377712"/>
      <w:r w:rsidRPr="0088404B">
        <w:rPr>
          <w:rFonts w:ascii="Times New Roman" w:hAnsi="Times New Roman" w:cs="Times New Roman"/>
          <w:b/>
          <w:sz w:val="28"/>
        </w:rPr>
        <w:t>on Students’ Engagement Dimensions</w:t>
      </w:r>
    </w:p>
    <w:p w14:paraId="186CB506" w14:textId="3D59C660" w:rsidR="005D5A1F" w:rsidRDefault="005D5A1F" w:rsidP="0088404B">
      <w:pPr>
        <w:pStyle w:val="Default"/>
        <w:jc w:val="both"/>
        <w:rPr>
          <w:rFonts w:ascii="Times New Roman" w:hAnsi="Times New Roman" w:cs="Times New Roman"/>
          <w:b/>
          <w:sz w:val="28"/>
        </w:rPr>
      </w:pPr>
    </w:p>
    <w:p w14:paraId="2D9D7017" w14:textId="5F6D785C" w:rsidR="005D5A1F" w:rsidRPr="005D5A1F" w:rsidRDefault="005D5A1F" w:rsidP="005D5A1F">
      <w:pPr>
        <w:pStyle w:val="Default"/>
        <w:spacing w:line="480" w:lineRule="auto"/>
        <w:jc w:val="both"/>
        <w:rPr>
          <w:rFonts w:ascii="Times New Roman" w:hAnsi="Times New Roman" w:cs="Times New Roman"/>
          <w:i/>
        </w:rPr>
      </w:pPr>
      <w:r w:rsidRPr="005D5A1F">
        <w:rPr>
          <w:rFonts w:ascii="Times New Roman" w:hAnsi="Times New Roman" w:cs="Times New Roman"/>
          <w:b/>
          <w:i/>
        </w:rPr>
        <w:t>Table 8</w:t>
      </w:r>
      <w:r w:rsidRPr="005D5A1F">
        <w:rPr>
          <w:rFonts w:ascii="Times New Roman" w:hAnsi="Times New Roman" w:cs="Times New Roman"/>
          <w:i/>
        </w:rPr>
        <w:t xml:space="preserve"> Predictive influence of Digital Distraction on Students’ Engagement</w:t>
      </w:r>
    </w:p>
    <w:bookmarkEnd w:id="49"/>
    <w:tbl>
      <w:tblPr>
        <w:tblpPr w:leftFromText="180" w:rightFromText="180" w:vertAnchor="page" w:horzAnchor="margin" w:tblpY="5503"/>
        <w:tblW w:w="10411" w:type="dxa"/>
        <w:tblCellSpacing w:w="15" w:type="dxa"/>
        <w:tblCellMar>
          <w:top w:w="15" w:type="dxa"/>
          <w:left w:w="15" w:type="dxa"/>
          <w:bottom w:w="15" w:type="dxa"/>
          <w:right w:w="15" w:type="dxa"/>
        </w:tblCellMar>
        <w:tblLook w:val="04A0" w:firstRow="1" w:lastRow="0" w:firstColumn="1" w:lastColumn="0" w:noHBand="0" w:noVBand="1"/>
      </w:tblPr>
      <w:tblGrid>
        <w:gridCol w:w="2658"/>
        <w:gridCol w:w="3380"/>
        <w:gridCol w:w="1110"/>
        <w:gridCol w:w="1046"/>
        <w:gridCol w:w="2217"/>
      </w:tblGrid>
      <w:tr w:rsidR="00BC5CF3" w:rsidRPr="005D5A1F" w14:paraId="0B54FAAB" w14:textId="77777777" w:rsidTr="00BC5CF3">
        <w:trPr>
          <w:trHeight w:val="389"/>
          <w:tblHeader/>
          <w:tblCellSpacing w:w="15" w:type="dxa"/>
        </w:trPr>
        <w:tc>
          <w:tcPr>
            <w:tcW w:w="2613" w:type="dxa"/>
            <w:tcBorders>
              <w:top w:val="single" w:sz="4" w:space="0" w:color="auto"/>
              <w:bottom w:val="single" w:sz="4" w:space="0" w:color="auto"/>
            </w:tcBorders>
            <w:vAlign w:val="center"/>
            <w:hideMark/>
          </w:tcPr>
          <w:p w14:paraId="3BAD387E" w14:textId="77777777" w:rsidR="00BC5CF3" w:rsidRPr="005D5A1F" w:rsidRDefault="00BC5CF3" w:rsidP="00BC5CF3">
            <w:pPr>
              <w:spacing w:after="0" w:line="240" w:lineRule="auto"/>
              <w:rPr>
                <w:rFonts w:ascii="Times New Roman" w:eastAsia="Calibri" w:hAnsi="Times New Roman" w:cs="Times New Roman"/>
                <w:bCs/>
                <w:sz w:val="24"/>
                <w:szCs w:val="24"/>
                <w:lang w:eastAsia="en-PH"/>
              </w:rPr>
            </w:pPr>
          </w:p>
        </w:tc>
        <w:tc>
          <w:tcPr>
            <w:tcW w:w="3350" w:type="dxa"/>
            <w:tcBorders>
              <w:top w:val="single" w:sz="4" w:space="0" w:color="auto"/>
              <w:bottom w:val="single" w:sz="4" w:space="0" w:color="auto"/>
            </w:tcBorders>
            <w:vAlign w:val="center"/>
            <w:hideMark/>
          </w:tcPr>
          <w:p w14:paraId="7F5D0705" w14:textId="77777777" w:rsidR="00BC5CF3" w:rsidRPr="005D5A1F" w:rsidRDefault="00BC5CF3" w:rsidP="00BC5CF3">
            <w:pPr>
              <w:spacing w:after="0" w:line="240" w:lineRule="auto"/>
              <w:rPr>
                <w:rFonts w:ascii="Times New Roman" w:eastAsia="Calibri" w:hAnsi="Times New Roman" w:cs="Times New Roman"/>
                <w:bCs/>
                <w:sz w:val="24"/>
                <w:szCs w:val="24"/>
                <w:lang w:eastAsia="en-PH"/>
              </w:rPr>
            </w:pPr>
            <w:r w:rsidRPr="005D5A1F">
              <w:rPr>
                <w:rFonts w:ascii="Times New Roman" w:eastAsia="Calibri" w:hAnsi="Times New Roman" w:cs="Times New Roman"/>
                <w:b/>
                <w:bCs/>
                <w:sz w:val="24"/>
                <w:szCs w:val="24"/>
                <w:lang w:eastAsia="en-PH"/>
              </w:rPr>
              <w:t>Variable Tested</w:t>
            </w:r>
          </w:p>
        </w:tc>
        <w:tc>
          <w:tcPr>
            <w:tcW w:w="1080" w:type="dxa"/>
            <w:tcBorders>
              <w:top w:val="single" w:sz="4" w:space="0" w:color="auto"/>
              <w:bottom w:val="single" w:sz="4" w:space="0" w:color="auto"/>
            </w:tcBorders>
          </w:tcPr>
          <w:p w14:paraId="2EE3556F" w14:textId="77777777" w:rsidR="00BC5CF3" w:rsidRPr="005D5A1F" w:rsidRDefault="00BC5CF3" w:rsidP="00BC5CF3">
            <w:pPr>
              <w:spacing w:after="0" w:line="240" w:lineRule="auto"/>
              <w:jc w:val="center"/>
              <w:rPr>
                <w:rFonts w:ascii="Times New Roman" w:eastAsia="Calibri" w:hAnsi="Times New Roman" w:cs="Times New Roman"/>
                <w:bCs/>
                <w:sz w:val="24"/>
                <w:szCs w:val="24"/>
                <w:lang w:eastAsia="en-PH"/>
              </w:rPr>
            </w:pPr>
            <w:r w:rsidRPr="005D5A1F">
              <w:rPr>
                <w:rFonts w:ascii="Times New Roman" w:eastAsia="Calibri" w:hAnsi="Times New Roman" w:cs="Times New Roman"/>
                <w:b/>
                <w:bCs/>
                <w:sz w:val="24"/>
                <w:szCs w:val="24"/>
                <w:lang w:eastAsia="en-PH"/>
              </w:rPr>
              <w:t>t-value</w:t>
            </w:r>
          </w:p>
        </w:tc>
        <w:tc>
          <w:tcPr>
            <w:tcW w:w="1016" w:type="dxa"/>
            <w:tcBorders>
              <w:top w:val="single" w:sz="4" w:space="0" w:color="auto"/>
              <w:bottom w:val="single" w:sz="4" w:space="0" w:color="auto"/>
            </w:tcBorders>
            <w:vAlign w:val="center"/>
            <w:hideMark/>
          </w:tcPr>
          <w:p w14:paraId="62515EA9" w14:textId="77777777" w:rsidR="00BC5CF3" w:rsidRPr="005D5A1F" w:rsidRDefault="00BC5CF3" w:rsidP="00BC5CF3">
            <w:pPr>
              <w:spacing w:after="0" w:line="240" w:lineRule="auto"/>
              <w:jc w:val="center"/>
              <w:rPr>
                <w:rFonts w:ascii="Times New Roman" w:eastAsia="Calibri" w:hAnsi="Times New Roman" w:cs="Times New Roman"/>
                <w:bCs/>
                <w:sz w:val="24"/>
                <w:szCs w:val="24"/>
                <w:lang w:eastAsia="en-PH"/>
              </w:rPr>
            </w:pPr>
            <w:r w:rsidRPr="005D5A1F">
              <w:rPr>
                <w:rFonts w:ascii="Times New Roman" w:eastAsia="Calibri" w:hAnsi="Times New Roman" w:cs="Times New Roman"/>
                <w:b/>
                <w:bCs/>
                <w:sz w:val="24"/>
                <w:szCs w:val="24"/>
                <w:lang w:eastAsia="en-PH"/>
              </w:rPr>
              <w:t>p-value</w:t>
            </w:r>
          </w:p>
        </w:tc>
        <w:tc>
          <w:tcPr>
            <w:tcW w:w="0" w:type="auto"/>
            <w:tcBorders>
              <w:top w:val="single" w:sz="4" w:space="0" w:color="auto"/>
              <w:bottom w:val="single" w:sz="4" w:space="0" w:color="auto"/>
            </w:tcBorders>
            <w:vAlign w:val="center"/>
            <w:hideMark/>
          </w:tcPr>
          <w:p w14:paraId="66A96357" w14:textId="77777777" w:rsidR="00BC5CF3" w:rsidRPr="005D5A1F" w:rsidRDefault="00BC5CF3" w:rsidP="00BC5CF3">
            <w:pPr>
              <w:spacing w:after="0" w:line="240" w:lineRule="auto"/>
              <w:jc w:val="center"/>
              <w:rPr>
                <w:rFonts w:ascii="Times New Roman" w:eastAsia="Calibri" w:hAnsi="Times New Roman" w:cs="Times New Roman"/>
                <w:bCs/>
                <w:sz w:val="24"/>
                <w:szCs w:val="24"/>
                <w:lang w:eastAsia="en-PH"/>
              </w:rPr>
            </w:pPr>
            <w:r w:rsidRPr="005D5A1F">
              <w:rPr>
                <w:rFonts w:ascii="Times New Roman" w:eastAsia="Calibri" w:hAnsi="Times New Roman" w:cs="Times New Roman"/>
                <w:b/>
                <w:bCs/>
                <w:sz w:val="24"/>
                <w:szCs w:val="24"/>
                <w:lang w:eastAsia="en-PH"/>
              </w:rPr>
              <w:t>Conclusion</w:t>
            </w:r>
          </w:p>
        </w:tc>
      </w:tr>
      <w:tr w:rsidR="00BC5CF3" w:rsidRPr="005D5A1F" w14:paraId="06A3BBB2" w14:textId="77777777" w:rsidTr="00BC5CF3">
        <w:trPr>
          <w:trHeight w:val="228"/>
          <w:tblCellSpacing w:w="15" w:type="dxa"/>
        </w:trPr>
        <w:tc>
          <w:tcPr>
            <w:tcW w:w="2613" w:type="dxa"/>
            <w:vMerge w:val="restart"/>
            <w:vAlign w:val="center"/>
            <w:hideMark/>
          </w:tcPr>
          <w:p w14:paraId="5621217A" w14:textId="77777777" w:rsidR="00BC5CF3" w:rsidRPr="005D5A1F" w:rsidRDefault="00BC5CF3" w:rsidP="00BC5CF3">
            <w:pPr>
              <w:spacing w:after="0" w:line="240" w:lineRule="auto"/>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Social Media Notifications</w:t>
            </w:r>
          </w:p>
          <w:p w14:paraId="500E175E" w14:textId="77777777" w:rsidR="00BC5CF3" w:rsidRPr="005D5A1F" w:rsidRDefault="00BC5CF3" w:rsidP="00BC5CF3">
            <w:pPr>
              <w:spacing w:after="0" w:line="240" w:lineRule="auto"/>
              <w:rPr>
                <w:rFonts w:ascii="Times New Roman" w:eastAsia="Calibri" w:hAnsi="Times New Roman" w:cs="Times New Roman"/>
                <w:sz w:val="24"/>
                <w:szCs w:val="24"/>
                <w:lang w:eastAsia="en-PH"/>
              </w:rPr>
            </w:pPr>
          </w:p>
        </w:tc>
        <w:tc>
          <w:tcPr>
            <w:tcW w:w="3350" w:type="dxa"/>
            <w:vAlign w:val="center"/>
            <w:hideMark/>
          </w:tcPr>
          <w:p w14:paraId="47A34704"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Behavioral Engagement</w:t>
            </w:r>
          </w:p>
        </w:tc>
        <w:tc>
          <w:tcPr>
            <w:tcW w:w="1080" w:type="dxa"/>
            <w:vAlign w:val="center"/>
          </w:tcPr>
          <w:p w14:paraId="5DE8446F"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color w:val="000000"/>
                <w:sz w:val="24"/>
                <w:szCs w:val="24"/>
              </w:rPr>
              <w:t>-3.065</w:t>
            </w:r>
          </w:p>
        </w:tc>
        <w:tc>
          <w:tcPr>
            <w:tcW w:w="1016" w:type="dxa"/>
            <w:vAlign w:val="center"/>
            <w:hideMark/>
          </w:tcPr>
          <w:p w14:paraId="32964A50"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0.003</w:t>
            </w:r>
          </w:p>
        </w:tc>
        <w:tc>
          <w:tcPr>
            <w:tcW w:w="0" w:type="auto"/>
            <w:vAlign w:val="center"/>
            <w:hideMark/>
          </w:tcPr>
          <w:p w14:paraId="4AADBFCB"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bCs/>
                <w:sz w:val="24"/>
                <w:szCs w:val="24"/>
                <w:lang w:eastAsia="en-PH"/>
              </w:rPr>
              <w:t>Significant</w:t>
            </w:r>
          </w:p>
        </w:tc>
      </w:tr>
      <w:tr w:rsidR="00BC5CF3" w:rsidRPr="005D5A1F" w14:paraId="70A83052" w14:textId="77777777" w:rsidTr="00BC5CF3">
        <w:trPr>
          <w:trHeight w:val="247"/>
          <w:tblCellSpacing w:w="15" w:type="dxa"/>
        </w:trPr>
        <w:tc>
          <w:tcPr>
            <w:tcW w:w="2613" w:type="dxa"/>
            <w:vMerge/>
            <w:vAlign w:val="center"/>
            <w:hideMark/>
          </w:tcPr>
          <w:p w14:paraId="5264532F" w14:textId="77777777" w:rsidR="00BC5CF3" w:rsidRPr="005D5A1F" w:rsidRDefault="00BC5CF3" w:rsidP="00BC5CF3">
            <w:pPr>
              <w:spacing w:after="0" w:line="240" w:lineRule="auto"/>
              <w:rPr>
                <w:rFonts w:ascii="Times New Roman" w:eastAsia="Calibri" w:hAnsi="Times New Roman" w:cs="Times New Roman"/>
                <w:sz w:val="24"/>
                <w:szCs w:val="24"/>
                <w:lang w:eastAsia="en-PH"/>
              </w:rPr>
            </w:pPr>
          </w:p>
        </w:tc>
        <w:tc>
          <w:tcPr>
            <w:tcW w:w="3350" w:type="dxa"/>
            <w:vAlign w:val="center"/>
            <w:hideMark/>
          </w:tcPr>
          <w:p w14:paraId="6DD822C4"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Cognitive Engagement</w:t>
            </w:r>
          </w:p>
        </w:tc>
        <w:tc>
          <w:tcPr>
            <w:tcW w:w="1080" w:type="dxa"/>
            <w:vAlign w:val="center"/>
          </w:tcPr>
          <w:p w14:paraId="17BA9A3D"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-1.6798</w:t>
            </w:r>
          </w:p>
        </w:tc>
        <w:tc>
          <w:tcPr>
            <w:tcW w:w="1016" w:type="dxa"/>
            <w:vAlign w:val="center"/>
            <w:hideMark/>
          </w:tcPr>
          <w:p w14:paraId="6CBBD253"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0.098</w:t>
            </w:r>
          </w:p>
        </w:tc>
        <w:tc>
          <w:tcPr>
            <w:tcW w:w="0" w:type="auto"/>
            <w:vAlign w:val="center"/>
            <w:hideMark/>
          </w:tcPr>
          <w:p w14:paraId="7C80B4E2"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bCs/>
                <w:sz w:val="24"/>
                <w:szCs w:val="24"/>
                <w:lang w:eastAsia="en-PH"/>
              </w:rPr>
              <w:t>Not Significant</w:t>
            </w:r>
          </w:p>
        </w:tc>
      </w:tr>
      <w:tr w:rsidR="00BC5CF3" w:rsidRPr="005D5A1F" w14:paraId="6B862745" w14:textId="77777777" w:rsidTr="00BC5CF3">
        <w:trPr>
          <w:trHeight w:val="162"/>
          <w:tblCellSpacing w:w="15" w:type="dxa"/>
        </w:trPr>
        <w:tc>
          <w:tcPr>
            <w:tcW w:w="2613" w:type="dxa"/>
            <w:vMerge/>
            <w:vAlign w:val="center"/>
            <w:hideMark/>
          </w:tcPr>
          <w:p w14:paraId="7F529B1E" w14:textId="77777777" w:rsidR="00BC5CF3" w:rsidRPr="005D5A1F" w:rsidRDefault="00BC5CF3" w:rsidP="00BC5CF3">
            <w:pPr>
              <w:spacing w:after="0" w:line="240" w:lineRule="auto"/>
              <w:rPr>
                <w:rFonts w:ascii="Times New Roman" w:eastAsia="Calibri" w:hAnsi="Times New Roman" w:cs="Times New Roman"/>
                <w:sz w:val="24"/>
                <w:szCs w:val="24"/>
                <w:lang w:eastAsia="en-PH"/>
              </w:rPr>
            </w:pPr>
          </w:p>
        </w:tc>
        <w:tc>
          <w:tcPr>
            <w:tcW w:w="3350" w:type="dxa"/>
            <w:vAlign w:val="center"/>
            <w:hideMark/>
          </w:tcPr>
          <w:p w14:paraId="1F15CC4E"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Emotional Engagement</w:t>
            </w:r>
          </w:p>
        </w:tc>
        <w:tc>
          <w:tcPr>
            <w:tcW w:w="1080" w:type="dxa"/>
            <w:vAlign w:val="center"/>
          </w:tcPr>
          <w:p w14:paraId="224B904C"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-0.823</w:t>
            </w:r>
          </w:p>
        </w:tc>
        <w:tc>
          <w:tcPr>
            <w:tcW w:w="1016" w:type="dxa"/>
            <w:vAlign w:val="center"/>
            <w:hideMark/>
          </w:tcPr>
          <w:p w14:paraId="47EB83C8"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0.413</w:t>
            </w:r>
          </w:p>
        </w:tc>
        <w:tc>
          <w:tcPr>
            <w:tcW w:w="0" w:type="auto"/>
            <w:vAlign w:val="center"/>
            <w:hideMark/>
          </w:tcPr>
          <w:p w14:paraId="312B7722"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bCs/>
                <w:sz w:val="24"/>
                <w:szCs w:val="24"/>
                <w:lang w:eastAsia="en-PH"/>
              </w:rPr>
              <w:t>Not Significant</w:t>
            </w:r>
          </w:p>
        </w:tc>
      </w:tr>
      <w:tr w:rsidR="00BC5CF3" w:rsidRPr="005D5A1F" w14:paraId="1EE0A0FB" w14:textId="77777777" w:rsidTr="00BC5CF3">
        <w:trPr>
          <w:trHeight w:val="50"/>
          <w:tblCellSpacing w:w="15" w:type="dxa"/>
        </w:trPr>
        <w:tc>
          <w:tcPr>
            <w:tcW w:w="2613" w:type="dxa"/>
            <w:vAlign w:val="center"/>
          </w:tcPr>
          <w:p w14:paraId="149D6CB1" w14:textId="77777777" w:rsidR="00BC5CF3" w:rsidRPr="005D5A1F" w:rsidRDefault="00BC5CF3" w:rsidP="00BC5CF3">
            <w:pPr>
              <w:spacing w:after="0" w:line="240" w:lineRule="auto"/>
              <w:rPr>
                <w:rFonts w:ascii="Times New Roman" w:eastAsia="Calibri" w:hAnsi="Times New Roman" w:cs="Times New Roman"/>
                <w:sz w:val="24"/>
                <w:szCs w:val="24"/>
                <w:lang w:eastAsia="en-PH"/>
              </w:rPr>
            </w:pPr>
          </w:p>
        </w:tc>
        <w:tc>
          <w:tcPr>
            <w:tcW w:w="3350" w:type="dxa"/>
            <w:vAlign w:val="center"/>
          </w:tcPr>
          <w:p w14:paraId="765F880E" w14:textId="77777777" w:rsidR="00BC5CF3" w:rsidRPr="005D5A1F" w:rsidRDefault="00BC5CF3" w:rsidP="00BC5CF3">
            <w:pPr>
              <w:spacing w:after="0" w:line="240" w:lineRule="auto"/>
              <w:jc w:val="both"/>
              <w:rPr>
                <w:rFonts w:ascii="Times New Roman" w:eastAsia="Calibri" w:hAnsi="Times New Roman" w:cs="Times New Roman"/>
                <w:sz w:val="24"/>
                <w:szCs w:val="24"/>
                <w:lang w:eastAsia="en-PH"/>
              </w:rPr>
            </w:pPr>
          </w:p>
        </w:tc>
        <w:tc>
          <w:tcPr>
            <w:tcW w:w="1080" w:type="dxa"/>
            <w:vAlign w:val="center"/>
          </w:tcPr>
          <w:p w14:paraId="49F38569" w14:textId="77777777" w:rsidR="00BC5CF3" w:rsidRPr="005D5A1F" w:rsidRDefault="00BC5CF3" w:rsidP="00BC5CF3">
            <w:pPr>
              <w:spacing w:after="0" w:line="240" w:lineRule="auto"/>
              <w:jc w:val="both"/>
              <w:rPr>
                <w:rFonts w:ascii="Times New Roman" w:eastAsia="Calibri" w:hAnsi="Times New Roman" w:cs="Times New Roman"/>
                <w:sz w:val="24"/>
                <w:szCs w:val="24"/>
                <w:lang w:eastAsia="en-PH"/>
              </w:rPr>
            </w:pPr>
          </w:p>
        </w:tc>
        <w:tc>
          <w:tcPr>
            <w:tcW w:w="1016" w:type="dxa"/>
            <w:vAlign w:val="center"/>
          </w:tcPr>
          <w:p w14:paraId="1E51DE98" w14:textId="77777777" w:rsidR="00BC5CF3" w:rsidRPr="005D5A1F" w:rsidRDefault="00BC5CF3" w:rsidP="00BC5CF3">
            <w:pPr>
              <w:spacing w:after="0" w:line="240" w:lineRule="auto"/>
              <w:jc w:val="both"/>
              <w:rPr>
                <w:rFonts w:ascii="Times New Roman" w:eastAsia="Calibri" w:hAnsi="Times New Roman" w:cs="Times New Roman"/>
                <w:sz w:val="24"/>
                <w:szCs w:val="24"/>
                <w:lang w:eastAsia="en-PH"/>
              </w:rPr>
            </w:pPr>
          </w:p>
        </w:tc>
        <w:tc>
          <w:tcPr>
            <w:tcW w:w="0" w:type="auto"/>
            <w:vAlign w:val="center"/>
          </w:tcPr>
          <w:p w14:paraId="45D531B4" w14:textId="77777777" w:rsidR="00BC5CF3" w:rsidRPr="005D5A1F" w:rsidRDefault="00BC5CF3" w:rsidP="00BC5CF3">
            <w:pPr>
              <w:spacing w:after="0" w:line="240" w:lineRule="auto"/>
              <w:jc w:val="both"/>
              <w:rPr>
                <w:rFonts w:ascii="Times New Roman" w:eastAsia="Calibri" w:hAnsi="Times New Roman" w:cs="Times New Roman"/>
                <w:bCs/>
                <w:sz w:val="24"/>
                <w:szCs w:val="24"/>
                <w:lang w:eastAsia="en-PH"/>
              </w:rPr>
            </w:pPr>
          </w:p>
        </w:tc>
      </w:tr>
      <w:tr w:rsidR="00BC5CF3" w:rsidRPr="005D5A1F" w14:paraId="3984E8E2" w14:textId="77777777" w:rsidTr="00BC5CF3">
        <w:trPr>
          <w:trHeight w:val="217"/>
          <w:tblCellSpacing w:w="15" w:type="dxa"/>
        </w:trPr>
        <w:tc>
          <w:tcPr>
            <w:tcW w:w="2613" w:type="dxa"/>
            <w:vMerge w:val="restart"/>
            <w:vAlign w:val="center"/>
            <w:hideMark/>
          </w:tcPr>
          <w:p w14:paraId="2A8C87D0" w14:textId="77777777" w:rsidR="00BC5CF3" w:rsidRPr="005D5A1F" w:rsidRDefault="00BC5CF3" w:rsidP="00BC5CF3">
            <w:pPr>
              <w:spacing w:after="0" w:line="240" w:lineRule="auto"/>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 xml:space="preserve">Daily Duration of Recreational </w:t>
            </w:r>
          </w:p>
          <w:p w14:paraId="6C430D1A" w14:textId="77777777" w:rsidR="00BC5CF3" w:rsidRPr="005D5A1F" w:rsidRDefault="00BC5CF3" w:rsidP="00BC5CF3">
            <w:pPr>
              <w:spacing w:after="0" w:line="240" w:lineRule="auto"/>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Screen Time</w:t>
            </w:r>
          </w:p>
        </w:tc>
        <w:tc>
          <w:tcPr>
            <w:tcW w:w="3350" w:type="dxa"/>
            <w:vAlign w:val="center"/>
            <w:hideMark/>
          </w:tcPr>
          <w:p w14:paraId="635A96C7"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Behavioral Engagement</w:t>
            </w:r>
          </w:p>
        </w:tc>
        <w:tc>
          <w:tcPr>
            <w:tcW w:w="1080" w:type="dxa"/>
            <w:vAlign w:val="center"/>
          </w:tcPr>
          <w:p w14:paraId="255745B5"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0.519</w:t>
            </w:r>
          </w:p>
        </w:tc>
        <w:tc>
          <w:tcPr>
            <w:tcW w:w="1016" w:type="dxa"/>
            <w:vAlign w:val="center"/>
            <w:hideMark/>
          </w:tcPr>
          <w:p w14:paraId="2019FC6F"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0.605</w:t>
            </w:r>
          </w:p>
        </w:tc>
        <w:tc>
          <w:tcPr>
            <w:tcW w:w="0" w:type="auto"/>
            <w:vAlign w:val="center"/>
            <w:hideMark/>
          </w:tcPr>
          <w:p w14:paraId="1FF5F356"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bCs/>
                <w:sz w:val="24"/>
                <w:szCs w:val="24"/>
                <w:lang w:eastAsia="en-PH"/>
              </w:rPr>
              <w:t>Not Significant</w:t>
            </w:r>
          </w:p>
        </w:tc>
      </w:tr>
      <w:tr w:rsidR="00BC5CF3" w:rsidRPr="005D5A1F" w14:paraId="319E063B" w14:textId="77777777" w:rsidTr="00BC5CF3">
        <w:trPr>
          <w:trHeight w:val="247"/>
          <w:tblCellSpacing w:w="15" w:type="dxa"/>
        </w:trPr>
        <w:tc>
          <w:tcPr>
            <w:tcW w:w="2613" w:type="dxa"/>
            <w:vMerge/>
            <w:vAlign w:val="center"/>
          </w:tcPr>
          <w:p w14:paraId="3AE6FA3F" w14:textId="77777777" w:rsidR="00BC5CF3" w:rsidRPr="005D5A1F" w:rsidRDefault="00BC5CF3" w:rsidP="00BC5CF3">
            <w:pPr>
              <w:spacing w:after="0" w:line="240" w:lineRule="auto"/>
              <w:rPr>
                <w:rFonts w:ascii="Times New Roman" w:eastAsia="Calibri" w:hAnsi="Times New Roman" w:cs="Times New Roman"/>
                <w:sz w:val="24"/>
                <w:szCs w:val="24"/>
                <w:lang w:eastAsia="en-PH"/>
              </w:rPr>
            </w:pPr>
          </w:p>
        </w:tc>
        <w:tc>
          <w:tcPr>
            <w:tcW w:w="3350" w:type="dxa"/>
            <w:vAlign w:val="center"/>
            <w:hideMark/>
          </w:tcPr>
          <w:p w14:paraId="4A1B1C0D"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Cognitive Engagement</w:t>
            </w:r>
          </w:p>
        </w:tc>
        <w:tc>
          <w:tcPr>
            <w:tcW w:w="1080" w:type="dxa"/>
            <w:vAlign w:val="center"/>
          </w:tcPr>
          <w:p w14:paraId="0D0FFE69"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1.14762</w:t>
            </w:r>
          </w:p>
        </w:tc>
        <w:tc>
          <w:tcPr>
            <w:tcW w:w="1016" w:type="dxa"/>
            <w:vAlign w:val="center"/>
            <w:hideMark/>
          </w:tcPr>
          <w:p w14:paraId="399FB3E6"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0.144</w:t>
            </w:r>
          </w:p>
        </w:tc>
        <w:tc>
          <w:tcPr>
            <w:tcW w:w="0" w:type="auto"/>
            <w:vAlign w:val="center"/>
            <w:hideMark/>
          </w:tcPr>
          <w:p w14:paraId="3EC54969"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bCs/>
                <w:sz w:val="24"/>
                <w:szCs w:val="24"/>
                <w:lang w:eastAsia="en-PH"/>
              </w:rPr>
              <w:t>Not Significant</w:t>
            </w:r>
          </w:p>
        </w:tc>
      </w:tr>
      <w:tr w:rsidR="00BC5CF3" w:rsidRPr="005D5A1F" w14:paraId="21A88013" w14:textId="77777777" w:rsidTr="00BC5CF3">
        <w:trPr>
          <w:trHeight w:val="217"/>
          <w:tblCellSpacing w:w="15" w:type="dxa"/>
        </w:trPr>
        <w:tc>
          <w:tcPr>
            <w:tcW w:w="2613" w:type="dxa"/>
            <w:vMerge/>
            <w:vAlign w:val="center"/>
          </w:tcPr>
          <w:p w14:paraId="1661CB0B" w14:textId="77777777" w:rsidR="00BC5CF3" w:rsidRPr="005D5A1F" w:rsidRDefault="00BC5CF3" w:rsidP="00BC5CF3">
            <w:pPr>
              <w:spacing w:after="0" w:line="240" w:lineRule="auto"/>
              <w:rPr>
                <w:rFonts w:ascii="Times New Roman" w:eastAsia="Calibri" w:hAnsi="Times New Roman" w:cs="Times New Roman"/>
                <w:sz w:val="24"/>
                <w:szCs w:val="24"/>
                <w:lang w:eastAsia="en-PH"/>
              </w:rPr>
            </w:pPr>
          </w:p>
        </w:tc>
        <w:tc>
          <w:tcPr>
            <w:tcW w:w="3350" w:type="dxa"/>
            <w:vAlign w:val="center"/>
            <w:hideMark/>
          </w:tcPr>
          <w:p w14:paraId="40B73505"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Emotional Engagement</w:t>
            </w:r>
          </w:p>
        </w:tc>
        <w:tc>
          <w:tcPr>
            <w:tcW w:w="1080" w:type="dxa"/>
            <w:vAlign w:val="center"/>
          </w:tcPr>
          <w:p w14:paraId="4F79DA5B"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0.848</w:t>
            </w:r>
          </w:p>
        </w:tc>
        <w:tc>
          <w:tcPr>
            <w:tcW w:w="1016" w:type="dxa"/>
            <w:vAlign w:val="center"/>
            <w:hideMark/>
          </w:tcPr>
          <w:p w14:paraId="10BAB139"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0.400</w:t>
            </w:r>
          </w:p>
        </w:tc>
        <w:tc>
          <w:tcPr>
            <w:tcW w:w="0" w:type="auto"/>
            <w:vAlign w:val="center"/>
            <w:hideMark/>
          </w:tcPr>
          <w:p w14:paraId="652D9B37"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bCs/>
                <w:sz w:val="24"/>
                <w:szCs w:val="24"/>
                <w:lang w:eastAsia="en-PH"/>
              </w:rPr>
              <w:t>Not Significant</w:t>
            </w:r>
          </w:p>
        </w:tc>
      </w:tr>
      <w:tr w:rsidR="00BC5CF3" w:rsidRPr="005D5A1F" w14:paraId="4996F81D" w14:textId="77777777" w:rsidTr="00BC5CF3">
        <w:trPr>
          <w:trHeight w:val="228"/>
          <w:tblCellSpacing w:w="15" w:type="dxa"/>
        </w:trPr>
        <w:tc>
          <w:tcPr>
            <w:tcW w:w="2613" w:type="dxa"/>
            <w:vMerge w:val="restart"/>
            <w:vAlign w:val="center"/>
            <w:hideMark/>
          </w:tcPr>
          <w:p w14:paraId="58460C60" w14:textId="77777777" w:rsidR="00BC5CF3" w:rsidRPr="005D5A1F" w:rsidRDefault="00BC5CF3" w:rsidP="00BC5CF3">
            <w:pPr>
              <w:spacing w:after="0" w:line="240" w:lineRule="auto"/>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Media Multitasking Behavior</w:t>
            </w:r>
          </w:p>
        </w:tc>
        <w:tc>
          <w:tcPr>
            <w:tcW w:w="3350" w:type="dxa"/>
            <w:vAlign w:val="center"/>
            <w:hideMark/>
          </w:tcPr>
          <w:p w14:paraId="1255B6EA"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p>
          <w:p w14:paraId="7D56E208"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Behavioral Engagement</w:t>
            </w:r>
          </w:p>
        </w:tc>
        <w:tc>
          <w:tcPr>
            <w:tcW w:w="1080" w:type="dxa"/>
            <w:vAlign w:val="center"/>
          </w:tcPr>
          <w:p w14:paraId="092A4180"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p>
          <w:p w14:paraId="351F70E4"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0.206</w:t>
            </w:r>
          </w:p>
        </w:tc>
        <w:tc>
          <w:tcPr>
            <w:tcW w:w="1016" w:type="dxa"/>
            <w:vAlign w:val="center"/>
            <w:hideMark/>
          </w:tcPr>
          <w:p w14:paraId="123AA6CF"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p>
          <w:p w14:paraId="6F1E0DB7"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0.838</w:t>
            </w:r>
          </w:p>
        </w:tc>
        <w:tc>
          <w:tcPr>
            <w:tcW w:w="0" w:type="auto"/>
            <w:vAlign w:val="center"/>
            <w:hideMark/>
          </w:tcPr>
          <w:p w14:paraId="6F01205C" w14:textId="77777777" w:rsidR="00BC5CF3" w:rsidRPr="005D5A1F" w:rsidRDefault="00BC5CF3" w:rsidP="00BC5CF3">
            <w:pPr>
              <w:spacing w:after="0" w:line="240" w:lineRule="auto"/>
              <w:jc w:val="center"/>
              <w:rPr>
                <w:rFonts w:ascii="Times New Roman" w:eastAsia="Calibri" w:hAnsi="Times New Roman" w:cs="Times New Roman"/>
                <w:bCs/>
                <w:sz w:val="24"/>
                <w:szCs w:val="24"/>
                <w:lang w:eastAsia="en-PH"/>
              </w:rPr>
            </w:pPr>
          </w:p>
          <w:p w14:paraId="1943656E"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bCs/>
                <w:sz w:val="24"/>
                <w:szCs w:val="24"/>
                <w:lang w:eastAsia="en-PH"/>
              </w:rPr>
              <w:t>Not Significant</w:t>
            </w:r>
          </w:p>
        </w:tc>
      </w:tr>
      <w:tr w:rsidR="00BC5CF3" w:rsidRPr="005D5A1F" w14:paraId="39BA03DD" w14:textId="77777777" w:rsidTr="00BC5CF3">
        <w:trPr>
          <w:trHeight w:val="247"/>
          <w:tblCellSpacing w:w="15" w:type="dxa"/>
        </w:trPr>
        <w:tc>
          <w:tcPr>
            <w:tcW w:w="2613" w:type="dxa"/>
            <w:vMerge/>
            <w:vAlign w:val="center"/>
          </w:tcPr>
          <w:p w14:paraId="3FB9517E" w14:textId="77777777" w:rsidR="00BC5CF3" w:rsidRPr="005D5A1F" w:rsidRDefault="00BC5CF3" w:rsidP="00BC5CF3">
            <w:pPr>
              <w:spacing w:after="0" w:line="240" w:lineRule="auto"/>
              <w:rPr>
                <w:rFonts w:ascii="Times New Roman" w:eastAsia="Calibri" w:hAnsi="Times New Roman" w:cs="Times New Roman"/>
                <w:sz w:val="24"/>
                <w:szCs w:val="24"/>
                <w:lang w:eastAsia="en-PH"/>
              </w:rPr>
            </w:pPr>
          </w:p>
        </w:tc>
        <w:tc>
          <w:tcPr>
            <w:tcW w:w="3350" w:type="dxa"/>
            <w:vAlign w:val="center"/>
            <w:hideMark/>
          </w:tcPr>
          <w:p w14:paraId="43782A43"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Cognitive Engagement</w:t>
            </w:r>
          </w:p>
        </w:tc>
        <w:tc>
          <w:tcPr>
            <w:tcW w:w="1080" w:type="dxa"/>
            <w:vAlign w:val="center"/>
          </w:tcPr>
          <w:p w14:paraId="73FA1DDC"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-0.0138</w:t>
            </w:r>
          </w:p>
        </w:tc>
        <w:tc>
          <w:tcPr>
            <w:tcW w:w="1016" w:type="dxa"/>
            <w:vAlign w:val="center"/>
            <w:hideMark/>
          </w:tcPr>
          <w:p w14:paraId="5D5872BD"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0.989</w:t>
            </w:r>
          </w:p>
        </w:tc>
        <w:tc>
          <w:tcPr>
            <w:tcW w:w="0" w:type="auto"/>
            <w:vAlign w:val="center"/>
            <w:hideMark/>
          </w:tcPr>
          <w:p w14:paraId="25369334"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bCs/>
                <w:sz w:val="24"/>
                <w:szCs w:val="24"/>
                <w:lang w:eastAsia="en-PH"/>
              </w:rPr>
              <w:t>Not Significant</w:t>
            </w:r>
          </w:p>
        </w:tc>
      </w:tr>
      <w:tr w:rsidR="00BC5CF3" w:rsidRPr="005D5A1F" w14:paraId="192A4D4B" w14:textId="77777777" w:rsidTr="00BC5CF3">
        <w:trPr>
          <w:trHeight w:val="217"/>
          <w:tblCellSpacing w:w="15" w:type="dxa"/>
        </w:trPr>
        <w:tc>
          <w:tcPr>
            <w:tcW w:w="2613" w:type="dxa"/>
            <w:vMerge/>
            <w:vAlign w:val="center"/>
          </w:tcPr>
          <w:p w14:paraId="30330430" w14:textId="77777777" w:rsidR="00BC5CF3" w:rsidRPr="005D5A1F" w:rsidRDefault="00BC5CF3" w:rsidP="00BC5CF3">
            <w:pPr>
              <w:spacing w:after="0" w:line="240" w:lineRule="auto"/>
              <w:rPr>
                <w:rFonts w:ascii="Times New Roman" w:eastAsia="Calibri" w:hAnsi="Times New Roman" w:cs="Times New Roman"/>
                <w:sz w:val="24"/>
                <w:szCs w:val="24"/>
                <w:lang w:eastAsia="en-PH"/>
              </w:rPr>
            </w:pPr>
          </w:p>
        </w:tc>
        <w:tc>
          <w:tcPr>
            <w:tcW w:w="3350" w:type="dxa"/>
            <w:vAlign w:val="center"/>
            <w:hideMark/>
          </w:tcPr>
          <w:p w14:paraId="3034632E"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Emotional Engagement</w:t>
            </w:r>
          </w:p>
        </w:tc>
        <w:tc>
          <w:tcPr>
            <w:tcW w:w="1080" w:type="dxa"/>
            <w:vAlign w:val="center"/>
          </w:tcPr>
          <w:p w14:paraId="64CDA8F6"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0.762</w:t>
            </w:r>
          </w:p>
        </w:tc>
        <w:tc>
          <w:tcPr>
            <w:tcW w:w="1016" w:type="dxa"/>
            <w:vAlign w:val="center"/>
            <w:hideMark/>
          </w:tcPr>
          <w:p w14:paraId="40D7C99F"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0.483</w:t>
            </w:r>
          </w:p>
        </w:tc>
        <w:tc>
          <w:tcPr>
            <w:tcW w:w="0" w:type="auto"/>
            <w:vAlign w:val="center"/>
            <w:hideMark/>
          </w:tcPr>
          <w:p w14:paraId="315EB3F3"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bCs/>
                <w:sz w:val="24"/>
                <w:szCs w:val="24"/>
                <w:lang w:eastAsia="en-PH"/>
              </w:rPr>
              <w:t>Not Significant</w:t>
            </w:r>
          </w:p>
        </w:tc>
      </w:tr>
      <w:tr w:rsidR="00BC5CF3" w:rsidRPr="005D5A1F" w14:paraId="207E2BD0" w14:textId="77777777" w:rsidTr="00BC5CF3">
        <w:trPr>
          <w:trHeight w:val="217"/>
          <w:tblCellSpacing w:w="15" w:type="dxa"/>
        </w:trPr>
        <w:tc>
          <w:tcPr>
            <w:tcW w:w="2613" w:type="dxa"/>
            <w:vMerge w:val="restart"/>
            <w:vAlign w:val="center"/>
            <w:hideMark/>
          </w:tcPr>
          <w:p w14:paraId="06E3EBD3" w14:textId="77777777" w:rsidR="00BC5CF3" w:rsidRPr="005D5A1F" w:rsidRDefault="00BC5CF3" w:rsidP="00BC5CF3">
            <w:pPr>
              <w:spacing w:after="0" w:line="240" w:lineRule="auto"/>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 xml:space="preserve">Perceived Pressure to be </w:t>
            </w:r>
          </w:p>
          <w:p w14:paraId="70DAAC41" w14:textId="77777777" w:rsidR="00BC5CF3" w:rsidRPr="005D5A1F" w:rsidRDefault="00BC5CF3" w:rsidP="00BC5CF3">
            <w:pPr>
              <w:spacing w:after="0" w:line="240" w:lineRule="auto"/>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Constantly Available</w:t>
            </w:r>
          </w:p>
        </w:tc>
        <w:tc>
          <w:tcPr>
            <w:tcW w:w="3350" w:type="dxa"/>
            <w:vAlign w:val="center"/>
            <w:hideMark/>
          </w:tcPr>
          <w:p w14:paraId="100F3912"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p>
          <w:p w14:paraId="330D19F8"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Behavioral Engagement</w:t>
            </w:r>
          </w:p>
        </w:tc>
        <w:tc>
          <w:tcPr>
            <w:tcW w:w="1080" w:type="dxa"/>
            <w:vAlign w:val="center"/>
          </w:tcPr>
          <w:p w14:paraId="18A9FBF0"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p>
          <w:p w14:paraId="4C32EC8B"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1.800</w:t>
            </w:r>
          </w:p>
        </w:tc>
        <w:tc>
          <w:tcPr>
            <w:tcW w:w="1016" w:type="dxa"/>
            <w:vAlign w:val="center"/>
            <w:hideMark/>
          </w:tcPr>
          <w:p w14:paraId="58A97FD7"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p>
          <w:p w14:paraId="799A31CB"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0.076</w:t>
            </w:r>
          </w:p>
        </w:tc>
        <w:tc>
          <w:tcPr>
            <w:tcW w:w="0" w:type="auto"/>
            <w:vAlign w:val="center"/>
            <w:hideMark/>
          </w:tcPr>
          <w:p w14:paraId="2B753F05" w14:textId="77777777" w:rsidR="00BC5CF3" w:rsidRPr="005D5A1F" w:rsidRDefault="00BC5CF3" w:rsidP="00BC5CF3">
            <w:pPr>
              <w:spacing w:after="0" w:line="240" w:lineRule="auto"/>
              <w:jc w:val="center"/>
              <w:rPr>
                <w:rFonts w:ascii="Times New Roman" w:eastAsia="Calibri" w:hAnsi="Times New Roman" w:cs="Times New Roman"/>
                <w:bCs/>
                <w:sz w:val="24"/>
                <w:szCs w:val="24"/>
                <w:lang w:eastAsia="en-PH"/>
              </w:rPr>
            </w:pPr>
          </w:p>
          <w:p w14:paraId="4BFF6979"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bCs/>
                <w:sz w:val="24"/>
                <w:szCs w:val="24"/>
                <w:lang w:eastAsia="en-PH"/>
              </w:rPr>
              <w:t>Not Significant</w:t>
            </w:r>
          </w:p>
        </w:tc>
      </w:tr>
      <w:tr w:rsidR="00BC5CF3" w:rsidRPr="005D5A1F" w14:paraId="19B6129E" w14:textId="77777777" w:rsidTr="00BC5CF3">
        <w:trPr>
          <w:trHeight w:val="247"/>
          <w:tblCellSpacing w:w="15" w:type="dxa"/>
        </w:trPr>
        <w:tc>
          <w:tcPr>
            <w:tcW w:w="2613" w:type="dxa"/>
            <w:vMerge/>
            <w:vAlign w:val="center"/>
          </w:tcPr>
          <w:p w14:paraId="236390C6" w14:textId="77777777" w:rsidR="00BC5CF3" w:rsidRPr="005D5A1F" w:rsidRDefault="00BC5CF3" w:rsidP="00BC5CF3">
            <w:pPr>
              <w:spacing w:after="0" w:line="240" w:lineRule="auto"/>
              <w:rPr>
                <w:rFonts w:ascii="Times New Roman" w:eastAsia="Calibri" w:hAnsi="Times New Roman" w:cs="Times New Roman"/>
                <w:sz w:val="24"/>
                <w:szCs w:val="24"/>
                <w:lang w:eastAsia="en-PH"/>
              </w:rPr>
            </w:pPr>
          </w:p>
        </w:tc>
        <w:tc>
          <w:tcPr>
            <w:tcW w:w="3350" w:type="dxa"/>
            <w:vAlign w:val="center"/>
            <w:hideMark/>
          </w:tcPr>
          <w:p w14:paraId="3DB5B6F9"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Cognitive Engagement</w:t>
            </w:r>
          </w:p>
        </w:tc>
        <w:tc>
          <w:tcPr>
            <w:tcW w:w="1080" w:type="dxa"/>
            <w:vAlign w:val="center"/>
          </w:tcPr>
          <w:p w14:paraId="7F394D63"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1.4287</w:t>
            </w:r>
          </w:p>
        </w:tc>
        <w:tc>
          <w:tcPr>
            <w:tcW w:w="1016" w:type="dxa"/>
            <w:vAlign w:val="center"/>
            <w:hideMark/>
          </w:tcPr>
          <w:p w14:paraId="545AD47C"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0.158</w:t>
            </w:r>
          </w:p>
        </w:tc>
        <w:tc>
          <w:tcPr>
            <w:tcW w:w="0" w:type="auto"/>
            <w:vAlign w:val="center"/>
            <w:hideMark/>
          </w:tcPr>
          <w:p w14:paraId="3B968D43"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bCs/>
                <w:sz w:val="24"/>
                <w:szCs w:val="24"/>
                <w:lang w:eastAsia="en-PH"/>
              </w:rPr>
              <w:t>Not Significant</w:t>
            </w:r>
          </w:p>
        </w:tc>
      </w:tr>
      <w:tr w:rsidR="00BC5CF3" w:rsidRPr="005D5A1F" w14:paraId="2CC9776D" w14:textId="77777777" w:rsidTr="00BC5CF3">
        <w:trPr>
          <w:trHeight w:val="228"/>
          <w:tblCellSpacing w:w="15" w:type="dxa"/>
        </w:trPr>
        <w:tc>
          <w:tcPr>
            <w:tcW w:w="2613" w:type="dxa"/>
            <w:vMerge/>
            <w:vAlign w:val="center"/>
          </w:tcPr>
          <w:p w14:paraId="78F4F19D" w14:textId="77777777" w:rsidR="00BC5CF3" w:rsidRPr="005D5A1F" w:rsidRDefault="00BC5CF3" w:rsidP="00BC5CF3">
            <w:pPr>
              <w:spacing w:after="0" w:line="240" w:lineRule="auto"/>
              <w:rPr>
                <w:rFonts w:ascii="Times New Roman" w:eastAsia="Calibri" w:hAnsi="Times New Roman" w:cs="Times New Roman"/>
                <w:sz w:val="24"/>
                <w:szCs w:val="24"/>
                <w:lang w:eastAsia="en-PH"/>
              </w:rPr>
            </w:pPr>
          </w:p>
        </w:tc>
        <w:tc>
          <w:tcPr>
            <w:tcW w:w="3350" w:type="dxa"/>
            <w:vAlign w:val="center"/>
            <w:hideMark/>
          </w:tcPr>
          <w:p w14:paraId="67E61968"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Emotional Engagement</w:t>
            </w:r>
          </w:p>
        </w:tc>
        <w:tc>
          <w:tcPr>
            <w:tcW w:w="1080" w:type="dxa"/>
            <w:vAlign w:val="center"/>
          </w:tcPr>
          <w:p w14:paraId="016990EA"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0.762</w:t>
            </w:r>
          </w:p>
        </w:tc>
        <w:tc>
          <w:tcPr>
            <w:tcW w:w="1016" w:type="dxa"/>
            <w:vAlign w:val="center"/>
            <w:hideMark/>
          </w:tcPr>
          <w:p w14:paraId="49E90439"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0.449</w:t>
            </w:r>
          </w:p>
        </w:tc>
        <w:tc>
          <w:tcPr>
            <w:tcW w:w="0" w:type="auto"/>
            <w:vAlign w:val="center"/>
            <w:hideMark/>
          </w:tcPr>
          <w:p w14:paraId="0B53E6CA"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bCs/>
                <w:sz w:val="24"/>
                <w:szCs w:val="24"/>
                <w:lang w:eastAsia="en-PH"/>
              </w:rPr>
              <w:t>Not Significant</w:t>
            </w:r>
          </w:p>
        </w:tc>
      </w:tr>
      <w:tr w:rsidR="00BC5CF3" w:rsidRPr="005D5A1F" w14:paraId="0AA3C9E3" w14:textId="77777777" w:rsidTr="00BC5CF3">
        <w:trPr>
          <w:trHeight w:val="217"/>
          <w:tblCellSpacing w:w="15" w:type="dxa"/>
        </w:trPr>
        <w:tc>
          <w:tcPr>
            <w:tcW w:w="2613" w:type="dxa"/>
            <w:vMerge w:val="restart"/>
            <w:vAlign w:val="center"/>
            <w:hideMark/>
          </w:tcPr>
          <w:p w14:paraId="47F7523C" w14:textId="77777777" w:rsidR="00BC5CF3" w:rsidRPr="005D5A1F" w:rsidRDefault="00BC5CF3" w:rsidP="00BC5CF3">
            <w:pPr>
              <w:spacing w:after="0" w:line="240" w:lineRule="auto"/>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Type of Digital Content</w:t>
            </w:r>
          </w:p>
          <w:p w14:paraId="761AA621" w14:textId="77777777" w:rsidR="00BC5CF3" w:rsidRPr="005D5A1F" w:rsidRDefault="00BC5CF3" w:rsidP="00BC5CF3">
            <w:pPr>
              <w:spacing w:after="0" w:line="240" w:lineRule="auto"/>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 xml:space="preserve"> Consumed</w:t>
            </w:r>
          </w:p>
        </w:tc>
        <w:tc>
          <w:tcPr>
            <w:tcW w:w="3350" w:type="dxa"/>
            <w:vAlign w:val="center"/>
            <w:hideMark/>
          </w:tcPr>
          <w:p w14:paraId="77643420"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p>
          <w:p w14:paraId="5A309E71"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Behavioral Engagement</w:t>
            </w:r>
          </w:p>
        </w:tc>
        <w:tc>
          <w:tcPr>
            <w:tcW w:w="1080" w:type="dxa"/>
            <w:vAlign w:val="center"/>
          </w:tcPr>
          <w:p w14:paraId="163B47C5"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p>
          <w:p w14:paraId="7B3D078F"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1.950</w:t>
            </w:r>
          </w:p>
        </w:tc>
        <w:tc>
          <w:tcPr>
            <w:tcW w:w="1016" w:type="dxa"/>
            <w:vAlign w:val="center"/>
            <w:hideMark/>
          </w:tcPr>
          <w:p w14:paraId="6F580596"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p>
          <w:p w14:paraId="1EDB4973"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0.055</w:t>
            </w:r>
          </w:p>
        </w:tc>
        <w:tc>
          <w:tcPr>
            <w:tcW w:w="0" w:type="auto"/>
            <w:vAlign w:val="center"/>
            <w:hideMark/>
          </w:tcPr>
          <w:p w14:paraId="5D9D814A" w14:textId="77777777" w:rsidR="00BC5CF3" w:rsidRPr="005D5A1F" w:rsidRDefault="00BC5CF3" w:rsidP="00BC5CF3">
            <w:pPr>
              <w:spacing w:after="0" w:line="240" w:lineRule="auto"/>
              <w:jc w:val="center"/>
              <w:rPr>
                <w:rFonts w:ascii="Times New Roman" w:eastAsia="Calibri" w:hAnsi="Times New Roman" w:cs="Times New Roman"/>
                <w:bCs/>
                <w:sz w:val="24"/>
                <w:szCs w:val="24"/>
                <w:lang w:eastAsia="en-PH"/>
              </w:rPr>
            </w:pPr>
          </w:p>
          <w:p w14:paraId="7E75DCC7"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bCs/>
                <w:sz w:val="24"/>
                <w:szCs w:val="24"/>
                <w:lang w:eastAsia="en-PH"/>
              </w:rPr>
              <w:t>Not Significant</w:t>
            </w:r>
          </w:p>
        </w:tc>
      </w:tr>
      <w:tr w:rsidR="00BC5CF3" w:rsidRPr="005D5A1F" w14:paraId="494B2D08" w14:textId="77777777" w:rsidTr="00BC5CF3">
        <w:trPr>
          <w:trHeight w:val="247"/>
          <w:tblCellSpacing w:w="15" w:type="dxa"/>
        </w:trPr>
        <w:tc>
          <w:tcPr>
            <w:tcW w:w="2613" w:type="dxa"/>
            <w:vMerge/>
            <w:vAlign w:val="center"/>
          </w:tcPr>
          <w:p w14:paraId="4884CC3A"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p>
        </w:tc>
        <w:tc>
          <w:tcPr>
            <w:tcW w:w="3350" w:type="dxa"/>
            <w:vAlign w:val="center"/>
            <w:hideMark/>
          </w:tcPr>
          <w:p w14:paraId="299BA0D8"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Cognitive Engagement</w:t>
            </w:r>
          </w:p>
        </w:tc>
        <w:tc>
          <w:tcPr>
            <w:tcW w:w="1080" w:type="dxa"/>
            <w:vAlign w:val="center"/>
          </w:tcPr>
          <w:p w14:paraId="527634CA"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-0.0368</w:t>
            </w:r>
          </w:p>
        </w:tc>
        <w:tc>
          <w:tcPr>
            <w:tcW w:w="1016" w:type="dxa"/>
            <w:vAlign w:val="center"/>
            <w:hideMark/>
          </w:tcPr>
          <w:p w14:paraId="1BD41DAD"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0.971</w:t>
            </w:r>
          </w:p>
        </w:tc>
        <w:tc>
          <w:tcPr>
            <w:tcW w:w="0" w:type="auto"/>
            <w:vAlign w:val="center"/>
            <w:hideMark/>
          </w:tcPr>
          <w:p w14:paraId="338325BA"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bCs/>
                <w:sz w:val="24"/>
                <w:szCs w:val="24"/>
                <w:lang w:eastAsia="en-PH"/>
              </w:rPr>
              <w:t>Not Significant</w:t>
            </w:r>
          </w:p>
        </w:tc>
      </w:tr>
      <w:tr w:rsidR="00BC5CF3" w:rsidRPr="005D5A1F" w14:paraId="6F02C1FA" w14:textId="77777777" w:rsidTr="00BC5CF3">
        <w:trPr>
          <w:trHeight w:val="217"/>
          <w:tblCellSpacing w:w="15" w:type="dxa"/>
        </w:trPr>
        <w:tc>
          <w:tcPr>
            <w:tcW w:w="2613" w:type="dxa"/>
            <w:vMerge/>
            <w:tcBorders>
              <w:bottom w:val="single" w:sz="4" w:space="0" w:color="auto"/>
            </w:tcBorders>
            <w:vAlign w:val="center"/>
          </w:tcPr>
          <w:p w14:paraId="640B6B4A"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p>
        </w:tc>
        <w:tc>
          <w:tcPr>
            <w:tcW w:w="3350" w:type="dxa"/>
            <w:tcBorders>
              <w:bottom w:val="single" w:sz="4" w:space="0" w:color="auto"/>
            </w:tcBorders>
            <w:vAlign w:val="center"/>
            <w:hideMark/>
          </w:tcPr>
          <w:p w14:paraId="251FD87E"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Emotional Engagement</w:t>
            </w:r>
          </w:p>
        </w:tc>
        <w:tc>
          <w:tcPr>
            <w:tcW w:w="1080" w:type="dxa"/>
            <w:tcBorders>
              <w:bottom w:val="single" w:sz="4" w:space="0" w:color="auto"/>
            </w:tcBorders>
            <w:vAlign w:val="center"/>
          </w:tcPr>
          <w:p w14:paraId="51C10EBF"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1.862</w:t>
            </w:r>
          </w:p>
        </w:tc>
        <w:tc>
          <w:tcPr>
            <w:tcW w:w="1016" w:type="dxa"/>
            <w:tcBorders>
              <w:bottom w:val="single" w:sz="4" w:space="0" w:color="auto"/>
            </w:tcBorders>
            <w:vAlign w:val="center"/>
            <w:hideMark/>
          </w:tcPr>
          <w:p w14:paraId="765F9F55"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0.067</w:t>
            </w:r>
          </w:p>
        </w:tc>
        <w:tc>
          <w:tcPr>
            <w:tcW w:w="0" w:type="auto"/>
            <w:tcBorders>
              <w:bottom w:val="single" w:sz="4" w:space="0" w:color="auto"/>
            </w:tcBorders>
            <w:vAlign w:val="center"/>
            <w:hideMark/>
          </w:tcPr>
          <w:p w14:paraId="4D7079F0" w14:textId="77777777" w:rsidR="00BC5CF3" w:rsidRPr="005D5A1F" w:rsidRDefault="00BC5CF3" w:rsidP="00BC5CF3">
            <w:pPr>
              <w:spacing w:after="0" w:line="240" w:lineRule="auto"/>
              <w:jc w:val="center"/>
              <w:rPr>
                <w:rFonts w:ascii="Times New Roman" w:eastAsia="Calibri" w:hAnsi="Times New Roman" w:cs="Times New Roman"/>
                <w:sz w:val="24"/>
                <w:szCs w:val="24"/>
                <w:lang w:eastAsia="en-PH"/>
              </w:rPr>
            </w:pPr>
            <w:r w:rsidRPr="005D5A1F">
              <w:rPr>
                <w:rFonts w:ascii="Times New Roman" w:eastAsia="Calibri" w:hAnsi="Times New Roman" w:cs="Times New Roman"/>
                <w:bCs/>
                <w:sz w:val="24"/>
                <w:szCs w:val="24"/>
                <w:lang w:eastAsia="en-PH"/>
              </w:rPr>
              <w:t>Not Significant</w:t>
            </w:r>
          </w:p>
        </w:tc>
      </w:tr>
    </w:tbl>
    <w:p w14:paraId="6CDAC1FF" w14:textId="5BCA836A" w:rsidR="0088404B" w:rsidRDefault="0088404B" w:rsidP="00E82E84">
      <w:pPr>
        <w:spacing w:after="0" w:line="240" w:lineRule="auto"/>
        <w:jc w:val="both"/>
        <w:rPr>
          <w:rFonts w:ascii="Times New Roman" w:hAnsi="Times New Roman" w:cs="Times New Roman"/>
          <w:sz w:val="24"/>
          <w:szCs w:val="24"/>
        </w:rPr>
      </w:pPr>
    </w:p>
    <w:p w14:paraId="4D854D6A" w14:textId="77777777" w:rsidR="005D5A1F" w:rsidRPr="005D5A1F" w:rsidRDefault="005D5A1F" w:rsidP="005D5A1F">
      <w:pPr>
        <w:spacing w:line="240" w:lineRule="auto"/>
        <w:jc w:val="both"/>
        <w:rPr>
          <w:rFonts w:ascii="Times New Roman" w:hAnsi="Times New Roman" w:cs="Times New Roman"/>
          <w:color w:val="000000"/>
          <w:sz w:val="24"/>
          <w:lang w:eastAsia="en-PH"/>
        </w:rPr>
      </w:pPr>
      <w:r w:rsidRPr="005D5A1F">
        <w:rPr>
          <w:rFonts w:ascii="Times New Roman" w:hAnsi="Times New Roman" w:cs="Times New Roman"/>
          <w:color w:val="000000"/>
          <w:sz w:val="24"/>
          <w:lang w:eastAsia="en-PH"/>
        </w:rPr>
        <w:t xml:space="preserve">This table presents inferential analyses, testing whether each digital distraction indicator significantly relates to behavioral, cognitive, and emotional engagement among students. It presents t-values, probability values, and conclusions to show which relationships are statistically meaningful and which are not. </w:t>
      </w:r>
    </w:p>
    <w:p w14:paraId="0DF7B161" w14:textId="77777777" w:rsidR="005D5A1F" w:rsidRPr="005D5A1F" w:rsidRDefault="005D5A1F" w:rsidP="005D5A1F">
      <w:pPr>
        <w:spacing w:line="240" w:lineRule="auto"/>
        <w:jc w:val="both"/>
        <w:rPr>
          <w:rFonts w:ascii="Times New Roman" w:hAnsi="Times New Roman" w:cs="Times New Roman"/>
          <w:color w:val="000000"/>
          <w:sz w:val="24"/>
          <w:lang w:eastAsia="en-PH"/>
        </w:rPr>
      </w:pPr>
      <w:r w:rsidRPr="005D5A1F">
        <w:rPr>
          <w:rFonts w:ascii="Times New Roman" w:hAnsi="Times New Roman" w:cs="Times New Roman"/>
          <w:color w:val="000000"/>
          <w:sz w:val="24"/>
          <w:lang w:eastAsia="en-PH"/>
        </w:rPr>
        <w:t>The only statistically significant finding is recorded for social media notifications and behavioral engagement. The result shows a significant negative relationship, meaning that higher frequency of notifications is associated with lower levels of student participation, effort, and persistence in academic activities. This indicates that notifications operate as disruptive interruptions that break sustained attention and fragment the learning process. Every alert triggers a shift in focus, making it difficult for students to maintain concentration, complete tasks efficiently, or actively join class activities. This confirms that the disruptive quality of digital use, rather than its amount or form, is the key factor affecting observable academic involvement.</w:t>
      </w:r>
    </w:p>
    <w:p w14:paraId="725C8FDB" w14:textId="77777777" w:rsidR="005D5A1F" w:rsidRPr="005D5A1F" w:rsidRDefault="005D5A1F" w:rsidP="005D5A1F">
      <w:pPr>
        <w:spacing w:line="240" w:lineRule="auto"/>
        <w:jc w:val="both"/>
        <w:rPr>
          <w:rFonts w:ascii="Times New Roman" w:hAnsi="Times New Roman" w:cs="Times New Roman"/>
          <w:color w:val="000000"/>
          <w:sz w:val="24"/>
          <w:lang w:eastAsia="en-PH"/>
        </w:rPr>
      </w:pPr>
      <w:r w:rsidRPr="005D5A1F">
        <w:rPr>
          <w:rFonts w:ascii="Times New Roman" w:hAnsi="Times New Roman" w:cs="Times New Roman"/>
          <w:color w:val="000000"/>
          <w:sz w:val="24"/>
          <w:lang w:eastAsia="en-PH"/>
        </w:rPr>
        <w:lastRenderedPageBreak/>
        <w:t>All other relationships across indicators and engagement dimensions are not significant, though several show noticeable trends approaching the 0.05 level. For social media notifications, there is a weak negative trend toward lower cognitive engagement, but this is inconsistent and unreliable, showing that alerts do not determine how deeply students process lessons or invest mental effort. Daily duration of recreational screen time yields weak positive trends for cognitive engagement, yet no meaningful relationship, confirming that length of use does not inherently improve or reduce engagement. Media multitasking behavior shows near-zero effects across all dimensions, proving that simultaneous digital activity does not alter participation, thinking, or feelings about learning. Perceived pressure to be constantly available shows a weak positive trend for behavioral engagement, suggesting some students view connectivity as part of academic responsibility, but this pattern is too inconsistent to be significant. Finally, type of digital content consumed approaches significance for both behavioral and emotional engagement, with relevant or interactive content showing slight positive tendencies, yet since students vary greatly in what they find meaningful, no clear significant relationship emerges. Collectively, these insignificant results reveal that engagement depends far more on internal motivation, learning goals, and personal interest than on external digital habits, duration, pressure, or content type.</w:t>
      </w:r>
    </w:p>
    <w:p w14:paraId="6407B88C" w14:textId="0447201D" w:rsidR="005D5A1F" w:rsidRDefault="005D5A1F" w:rsidP="005D5A1F">
      <w:pPr>
        <w:spacing w:line="240" w:lineRule="auto"/>
        <w:jc w:val="both"/>
        <w:rPr>
          <w:rFonts w:ascii="Times New Roman" w:hAnsi="Times New Roman" w:cs="Times New Roman"/>
          <w:color w:val="000000"/>
          <w:sz w:val="24"/>
          <w:lang w:eastAsia="en-PH"/>
        </w:rPr>
      </w:pPr>
      <w:r w:rsidRPr="005D5A1F">
        <w:rPr>
          <w:rFonts w:ascii="Times New Roman" w:hAnsi="Times New Roman" w:cs="Times New Roman"/>
          <w:color w:val="000000"/>
          <w:sz w:val="24"/>
          <w:lang w:eastAsia="en-PH"/>
        </w:rPr>
        <w:t xml:space="preserve">These findings are strongly supported by existing literature. Fournier et al. (2026) confirmed that frequent notifications and repeated checking reduce task engagement and slow information processing, directly aligning with the significant negative effect on behavioral engagement observed here. Kapoor (2025) reported no significant link between screen time duration and cognitive or behavioral outcomes, reinforcing why length of recreational use showed no meaningful results. Cleary (2024) explained that cognitive engagement is driven primarily by internal motivators such as curiosity and learning goals, while external factors account for only minor variation, matching the non-significant results for cognitive engagement across all indicators. Additionally, </w:t>
      </w:r>
      <w:proofErr w:type="spellStart"/>
      <w:r w:rsidRPr="005D5A1F">
        <w:rPr>
          <w:rFonts w:ascii="Times New Roman" w:hAnsi="Times New Roman" w:cs="Times New Roman"/>
          <w:color w:val="000000"/>
          <w:sz w:val="24"/>
          <w:lang w:eastAsia="en-PH"/>
        </w:rPr>
        <w:t>Farrokhnia</w:t>
      </w:r>
      <w:proofErr w:type="spellEnd"/>
      <w:r w:rsidRPr="005D5A1F">
        <w:rPr>
          <w:rFonts w:ascii="Times New Roman" w:hAnsi="Times New Roman" w:cs="Times New Roman"/>
          <w:color w:val="000000"/>
          <w:sz w:val="24"/>
          <w:lang w:eastAsia="en-PH"/>
        </w:rPr>
        <w:t xml:space="preserve"> et al. (2025) noted that content quality and relevance create trends in emotional and behavioral engagement but are not primary predictors, which explains the near-significant but ultimately non-significant findings for type of digital content consumed. Collectively, these studies validate the conclusion that only direct, disruptive interruptions like notifications significantly affect student engagement, while other digital factors have little measurable influence.</w:t>
      </w:r>
    </w:p>
    <w:p w14:paraId="6A04731D" w14:textId="77777777" w:rsidR="005D5A1F" w:rsidRPr="005D5A1F" w:rsidRDefault="005D5A1F" w:rsidP="005D5A1F">
      <w:pPr>
        <w:pStyle w:val="Default"/>
        <w:jc w:val="both"/>
        <w:rPr>
          <w:rFonts w:ascii="Times New Roman" w:hAnsi="Times New Roman" w:cs="Times New Roman"/>
          <w:b/>
          <w:bCs/>
        </w:rPr>
      </w:pPr>
      <w:r w:rsidRPr="005D5A1F">
        <w:rPr>
          <w:rFonts w:ascii="Times New Roman" w:hAnsi="Times New Roman" w:cs="Times New Roman"/>
          <w:b/>
          <w:bCs/>
        </w:rPr>
        <w:t xml:space="preserve">Influence of Digital Distractions to Students’ Engagement Across Learning Domains in English </w:t>
      </w:r>
    </w:p>
    <w:p w14:paraId="37A7BC0C" w14:textId="47C1164C" w:rsidR="005D5A1F" w:rsidRPr="005D5A1F" w:rsidRDefault="005D5A1F" w:rsidP="005D5A1F">
      <w:pPr>
        <w:spacing w:line="240" w:lineRule="auto"/>
        <w:jc w:val="both"/>
        <w:rPr>
          <w:rFonts w:ascii="Times New Roman" w:hAnsi="Times New Roman" w:cs="Times New Roman"/>
          <w:color w:val="000000"/>
          <w:sz w:val="24"/>
          <w:szCs w:val="24"/>
          <w:lang w:eastAsia="en-PH"/>
        </w:rPr>
      </w:pPr>
    </w:p>
    <w:p w14:paraId="02F608BF" w14:textId="77777777" w:rsidR="005D5A1F" w:rsidRPr="005D5A1F" w:rsidRDefault="005D5A1F" w:rsidP="005D5A1F">
      <w:pPr>
        <w:pStyle w:val="Default"/>
        <w:rPr>
          <w:rFonts w:ascii="Times New Roman" w:hAnsi="Times New Roman" w:cs="Times New Roman"/>
          <w:b/>
          <w:i/>
        </w:rPr>
      </w:pPr>
      <w:r w:rsidRPr="005D5A1F">
        <w:rPr>
          <w:rStyle w:val="Strong"/>
          <w:rFonts w:ascii="Times New Roman" w:hAnsi="Times New Roman" w:cs="Times New Roman"/>
          <w:i/>
        </w:rPr>
        <w:t>Table 9</w:t>
      </w:r>
      <w:r w:rsidRPr="005D5A1F">
        <w:rPr>
          <w:rStyle w:val="Strong"/>
          <w:rFonts w:ascii="Times New Roman" w:hAnsi="Times New Roman" w:cs="Times New Roman"/>
          <w:b w:val="0"/>
          <w:i/>
        </w:rPr>
        <w:t xml:space="preserve"> Influence of Digital Distractions to Students’ Engagement Across Learning Areas in English </w:t>
      </w:r>
    </w:p>
    <w:tbl>
      <w:tblPr>
        <w:tblStyle w:val="TableGrid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79"/>
        <w:gridCol w:w="5910"/>
        <w:gridCol w:w="1922"/>
        <w:gridCol w:w="1631"/>
        <w:gridCol w:w="773"/>
      </w:tblGrid>
      <w:tr w:rsidR="005D5A1F" w:rsidRPr="005D5A1F" w14:paraId="531450A9" w14:textId="77777777" w:rsidTr="00BC5CF3">
        <w:trPr>
          <w:trHeight w:val="309"/>
        </w:trPr>
        <w:tc>
          <w:tcPr>
            <w:tcW w:w="6289" w:type="dxa"/>
            <w:gridSpan w:val="2"/>
            <w:tcBorders>
              <w:top w:val="single" w:sz="4" w:space="0" w:color="auto"/>
              <w:left w:val="nil"/>
              <w:bottom w:val="single" w:sz="4" w:space="0" w:color="auto"/>
              <w:right w:val="nil"/>
            </w:tcBorders>
          </w:tcPr>
          <w:p w14:paraId="3BCF607C" w14:textId="77777777" w:rsidR="005D5A1F" w:rsidRPr="005D5A1F" w:rsidRDefault="005D5A1F" w:rsidP="005D5A1F">
            <w:pPr>
              <w:pStyle w:val="Default"/>
              <w:jc w:val="center"/>
              <w:rPr>
                <w:rFonts w:ascii="Times New Roman" w:eastAsia="Calibri" w:hAnsi="Times New Roman" w:cs="Times New Roman"/>
                <w:b/>
              </w:rPr>
            </w:pPr>
            <w:r w:rsidRPr="005D5A1F">
              <w:rPr>
                <w:rFonts w:ascii="Times New Roman" w:hAnsi="Times New Roman" w:cs="Times New Roman"/>
                <w:b/>
              </w:rPr>
              <w:t>Dimension</w:t>
            </w:r>
          </w:p>
        </w:tc>
        <w:tc>
          <w:tcPr>
            <w:tcW w:w="1922" w:type="dxa"/>
            <w:tcBorders>
              <w:top w:val="single" w:sz="4" w:space="0" w:color="auto"/>
              <w:left w:val="nil"/>
              <w:bottom w:val="single" w:sz="4" w:space="0" w:color="auto"/>
              <w:right w:val="nil"/>
            </w:tcBorders>
          </w:tcPr>
          <w:p w14:paraId="1DB540CD" w14:textId="77777777" w:rsidR="005D5A1F" w:rsidRPr="005D5A1F" w:rsidRDefault="005D5A1F" w:rsidP="005D5A1F">
            <w:pPr>
              <w:pStyle w:val="Default"/>
              <w:jc w:val="both"/>
              <w:rPr>
                <w:rFonts w:ascii="Times New Roman" w:eastAsia="Calibri" w:hAnsi="Times New Roman" w:cs="Times New Roman"/>
                <w:b/>
              </w:rPr>
            </w:pPr>
            <w:r w:rsidRPr="005D5A1F">
              <w:rPr>
                <w:rFonts w:ascii="Times New Roman" w:eastAsia="Calibri" w:hAnsi="Times New Roman" w:cs="Times New Roman"/>
                <w:b/>
              </w:rPr>
              <w:t>Mean</w:t>
            </w:r>
          </w:p>
        </w:tc>
        <w:tc>
          <w:tcPr>
            <w:tcW w:w="2403" w:type="dxa"/>
            <w:gridSpan w:val="2"/>
            <w:tcBorders>
              <w:top w:val="single" w:sz="4" w:space="0" w:color="auto"/>
              <w:left w:val="nil"/>
              <w:bottom w:val="single" w:sz="4" w:space="0" w:color="auto"/>
              <w:right w:val="nil"/>
            </w:tcBorders>
          </w:tcPr>
          <w:p w14:paraId="4D83C473" w14:textId="77777777" w:rsidR="005D5A1F" w:rsidRPr="005D5A1F" w:rsidRDefault="005D5A1F" w:rsidP="005D5A1F">
            <w:pPr>
              <w:pStyle w:val="Default"/>
              <w:jc w:val="both"/>
              <w:rPr>
                <w:rFonts w:ascii="Times New Roman" w:eastAsia="Calibri" w:hAnsi="Times New Roman" w:cs="Times New Roman"/>
                <w:b/>
              </w:rPr>
            </w:pPr>
            <w:r w:rsidRPr="005D5A1F">
              <w:rPr>
                <w:rFonts w:ascii="Times New Roman" w:eastAsia="Calibri" w:hAnsi="Times New Roman" w:cs="Times New Roman"/>
                <w:b/>
              </w:rPr>
              <w:t>Verbal Rating</w:t>
            </w:r>
          </w:p>
        </w:tc>
      </w:tr>
      <w:tr w:rsidR="005D5A1F" w:rsidRPr="005D5A1F" w14:paraId="6A24B57B" w14:textId="77777777" w:rsidTr="00BC5CF3">
        <w:trPr>
          <w:gridAfter w:val="1"/>
          <w:wAfter w:w="773" w:type="dxa"/>
          <w:trHeight w:val="333"/>
        </w:trPr>
        <w:tc>
          <w:tcPr>
            <w:tcW w:w="379" w:type="dxa"/>
            <w:tcBorders>
              <w:top w:val="nil"/>
              <w:left w:val="nil"/>
              <w:bottom w:val="nil"/>
              <w:right w:val="nil"/>
            </w:tcBorders>
          </w:tcPr>
          <w:p w14:paraId="4D6737EA" w14:textId="77777777" w:rsidR="005D5A1F" w:rsidRPr="005D5A1F" w:rsidRDefault="005D5A1F" w:rsidP="005D5A1F">
            <w:pPr>
              <w:rPr>
                <w:rFonts w:eastAsia="Calibri"/>
                <w:sz w:val="24"/>
                <w:szCs w:val="24"/>
              </w:rPr>
            </w:pPr>
          </w:p>
        </w:tc>
        <w:tc>
          <w:tcPr>
            <w:tcW w:w="5909" w:type="dxa"/>
            <w:tcBorders>
              <w:top w:val="nil"/>
              <w:left w:val="nil"/>
              <w:bottom w:val="nil"/>
              <w:right w:val="nil"/>
            </w:tcBorders>
            <w:vAlign w:val="center"/>
          </w:tcPr>
          <w:p w14:paraId="0BD8E1A8" w14:textId="77777777" w:rsidR="005D5A1F" w:rsidRPr="005D5A1F" w:rsidRDefault="005D5A1F" w:rsidP="005D5A1F">
            <w:pPr>
              <w:tabs>
                <w:tab w:val="left" w:pos="960"/>
              </w:tabs>
              <w:jc w:val="center"/>
              <w:rPr>
                <w:rFonts w:eastAsia="Calibri"/>
                <w:sz w:val="24"/>
                <w:szCs w:val="24"/>
              </w:rPr>
            </w:pPr>
            <w:r w:rsidRPr="005D5A1F">
              <w:rPr>
                <w:color w:val="000000"/>
                <w:sz w:val="24"/>
                <w:szCs w:val="24"/>
              </w:rPr>
              <w:t>Behavioral Engagement</w:t>
            </w:r>
          </w:p>
        </w:tc>
        <w:tc>
          <w:tcPr>
            <w:tcW w:w="1922" w:type="dxa"/>
            <w:tcBorders>
              <w:top w:val="nil"/>
              <w:left w:val="nil"/>
              <w:bottom w:val="nil"/>
              <w:right w:val="nil"/>
            </w:tcBorders>
            <w:vAlign w:val="center"/>
          </w:tcPr>
          <w:p w14:paraId="1A558EC0" w14:textId="77777777" w:rsidR="005D5A1F" w:rsidRPr="005D5A1F" w:rsidRDefault="005D5A1F" w:rsidP="005D5A1F">
            <w:pPr>
              <w:rPr>
                <w:rFonts w:eastAsia="Calibri"/>
                <w:sz w:val="24"/>
                <w:szCs w:val="24"/>
              </w:rPr>
            </w:pPr>
            <w:r w:rsidRPr="005D5A1F">
              <w:rPr>
                <w:color w:val="000000"/>
                <w:sz w:val="24"/>
                <w:szCs w:val="24"/>
              </w:rPr>
              <w:t>3.61</w:t>
            </w:r>
          </w:p>
        </w:tc>
        <w:tc>
          <w:tcPr>
            <w:tcW w:w="1631" w:type="dxa"/>
            <w:tcBorders>
              <w:top w:val="nil"/>
              <w:left w:val="nil"/>
              <w:bottom w:val="nil"/>
              <w:right w:val="nil"/>
            </w:tcBorders>
            <w:vAlign w:val="center"/>
          </w:tcPr>
          <w:p w14:paraId="5F520F60" w14:textId="77777777" w:rsidR="005D5A1F" w:rsidRPr="005D5A1F" w:rsidRDefault="005D5A1F" w:rsidP="005D5A1F">
            <w:pPr>
              <w:rPr>
                <w:rFonts w:eastAsia="Calibri"/>
                <w:sz w:val="24"/>
                <w:szCs w:val="24"/>
              </w:rPr>
            </w:pPr>
            <w:r w:rsidRPr="005D5A1F">
              <w:rPr>
                <w:sz w:val="24"/>
                <w:szCs w:val="24"/>
              </w:rPr>
              <w:t>Influenced</w:t>
            </w:r>
          </w:p>
        </w:tc>
      </w:tr>
      <w:tr w:rsidR="005D5A1F" w:rsidRPr="005D5A1F" w14:paraId="3E812538" w14:textId="77777777" w:rsidTr="00BC5CF3">
        <w:trPr>
          <w:trHeight w:val="285"/>
        </w:trPr>
        <w:tc>
          <w:tcPr>
            <w:tcW w:w="379" w:type="dxa"/>
            <w:tcBorders>
              <w:top w:val="nil"/>
              <w:left w:val="nil"/>
              <w:bottom w:val="nil"/>
              <w:right w:val="nil"/>
            </w:tcBorders>
          </w:tcPr>
          <w:p w14:paraId="1D532732" w14:textId="77777777" w:rsidR="005D5A1F" w:rsidRPr="005D5A1F" w:rsidRDefault="005D5A1F" w:rsidP="005D5A1F">
            <w:pPr>
              <w:rPr>
                <w:rFonts w:eastAsia="Calibri"/>
                <w:sz w:val="24"/>
                <w:szCs w:val="24"/>
              </w:rPr>
            </w:pPr>
          </w:p>
        </w:tc>
        <w:tc>
          <w:tcPr>
            <w:tcW w:w="5909" w:type="dxa"/>
            <w:tcBorders>
              <w:top w:val="nil"/>
              <w:left w:val="nil"/>
              <w:bottom w:val="nil"/>
              <w:right w:val="nil"/>
            </w:tcBorders>
            <w:vAlign w:val="center"/>
          </w:tcPr>
          <w:p w14:paraId="1A137824" w14:textId="77777777" w:rsidR="005D5A1F" w:rsidRPr="005D5A1F" w:rsidRDefault="005D5A1F" w:rsidP="005D5A1F">
            <w:pPr>
              <w:jc w:val="center"/>
              <w:rPr>
                <w:rFonts w:eastAsia="Calibri"/>
                <w:sz w:val="24"/>
                <w:szCs w:val="24"/>
              </w:rPr>
            </w:pPr>
            <w:r w:rsidRPr="005D5A1F">
              <w:rPr>
                <w:color w:val="000000"/>
                <w:sz w:val="24"/>
                <w:szCs w:val="24"/>
              </w:rPr>
              <w:t>Cognitive Engagement</w:t>
            </w:r>
          </w:p>
        </w:tc>
        <w:tc>
          <w:tcPr>
            <w:tcW w:w="1922" w:type="dxa"/>
            <w:tcBorders>
              <w:top w:val="nil"/>
              <w:left w:val="nil"/>
              <w:bottom w:val="nil"/>
              <w:right w:val="nil"/>
            </w:tcBorders>
            <w:vAlign w:val="center"/>
          </w:tcPr>
          <w:p w14:paraId="77F4C1C9" w14:textId="77777777" w:rsidR="005D5A1F" w:rsidRPr="005D5A1F" w:rsidRDefault="005D5A1F" w:rsidP="005D5A1F">
            <w:pPr>
              <w:rPr>
                <w:rFonts w:eastAsia="Calibri"/>
                <w:sz w:val="24"/>
                <w:szCs w:val="24"/>
              </w:rPr>
            </w:pPr>
            <w:r w:rsidRPr="005D5A1F">
              <w:rPr>
                <w:color w:val="000000"/>
                <w:sz w:val="24"/>
                <w:szCs w:val="24"/>
              </w:rPr>
              <w:t>3.61</w:t>
            </w:r>
          </w:p>
        </w:tc>
        <w:tc>
          <w:tcPr>
            <w:tcW w:w="2403" w:type="dxa"/>
            <w:gridSpan w:val="2"/>
            <w:tcBorders>
              <w:top w:val="nil"/>
              <w:left w:val="nil"/>
              <w:bottom w:val="nil"/>
              <w:right w:val="nil"/>
            </w:tcBorders>
            <w:vAlign w:val="center"/>
          </w:tcPr>
          <w:p w14:paraId="03BB2B84" w14:textId="77777777" w:rsidR="005D5A1F" w:rsidRPr="005D5A1F" w:rsidRDefault="005D5A1F" w:rsidP="005D5A1F">
            <w:pPr>
              <w:rPr>
                <w:rFonts w:eastAsia="Calibri"/>
                <w:sz w:val="24"/>
                <w:szCs w:val="24"/>
              </w:rPr>
            </w:pPr>
            <w:r w:rsidRPr="005D5A1F">
              <w:rPr>
                <w:sz w:val="24"/>
                <w:szCs w:val="24"/>
              </w:rPr>
              <w:t>Influenced</w:t>
            </w:r>
          </w:p>
        </w:tc>
      </w:tr>
      <w:tr w:rsidR="005D5A1F" w:rsidRPr="005D5A1F" w14:paraId="16DA4143" w14:textId="77777777" w:rsidTr="00BC5CF3">
        <w:trPr>
          <w:trHeight w:val="309"/>
        </w:trPr>
        <w:tc>
          <w:tcPr>
            <w:tcW w:w="379" w:type="dxa"/>
            <w:tcBorders>
              <w:top w:val="nil"/>
              <w:left w:val="nil"/>
              <w:bottom w:val="nil"/>
              <w:right w:val="nil"/>
            </w:tcBorders>
          </w:tcPr>
          <w:p w14:paraId="7B7DAD02" w14:textId="77777777" w:rsidR="005D5A1F" w:rsidRPr="005D5A1F" w:rsidRDefault="005D5A1F" w:rsidP="005D5A1F">
            <w:pPr>
              <w:rPr>
                <w:rFonts w:eastAsia="Calibri"/>
                <w:sz w:val="24"/>
                <w:szCs w:val="24"/>
              </w:rPr>
            </w:pPr>
          </w:p>
        </w:tc>
        <w:tc>
          <w:tcPr>
            <w:tcW w:w="5909" w:type="dxa"/>
            <w:tcBorders>
              <w:top w:val="nil"/>
              <w:left w:val="nil"/>
              <w:bottom w:val="nil"/>
              <w:right w:val="nil"/>
            </w:tcBorders>
            <w:vAlign w:val="center"/>
          </w:tcPr>
          <w:p w14:paraId="1F631380" w14:textId="77777777" w:rsidR="005D5A1F" w:rsidRPr="005D5A1F" w:rsidRDefault="005D5A1F" w:rsidP="005D5A1F">
            <w:pPr>
              <w:jc w:val="center"/>
              <w:rPr>
                <w:rFonts w:eastAsia="Calibri"/>
                <w:sz w:val="24"/>
                <w:szCs w:val="24"/>
              </w:rPr>
            </w:pPr>
            <w:r w:rsidRPr="005D5A1F">
              <w:rPr>
                <w:color w:val="000000"/>
                <w:sz w:val="24"/>
                <w:szCs w:val="24"/>
              </w:rPr>
              <w:t>Emotional Engagement</w:t>
            </w:r>
          </w:p>
        </w:tc>
        <w:tc>
          <w:tcPr>
            <w:tcW w:w="1922" w:type="dxa"/>
            <w:tcBorders>
              <w:top w:val="nil"/>
              <w:left w:val="nil"/>
              <w:bottom w:val="nil"/>
              <w:right w:val="nil"/>
            </w:tcBorders>
            <w:vAlign w:val="center"/>
          </w:tcPr>
          <w:p w14:paraId="36EFCD06" w14:textId="77777777" w:rsidR="005D5A1F" w:rsidRPr="005D5A1F" w:rsidRDefault="005D5A1F" w:rsidP="005D5A1F">
            <w:pPr>
              <w:rPr>
                <w:rFonts w:eastAsia="Calibri"/>
                <w:sz w:val="24"/>
                <w:szCs w:val="24"/>
              </w:rPr>
            </w:pPr>
            <w:r w:rsidRPr="005D5A1F">
              <w:rPr>
                <w:color w:val="000000"/>
                <w:sz w:val="24"/>
                <w:szCs w:val="24"/>
              </w:rPr>
              <w:t>3.58</w:t>
            </w:r>
          </w:p>
        </w:tc>
        <w:tc>
          <w:tcPr>
            <w:tcW w:w="2403" w:type="dxa"/>
            <w:gridSpan w:val="2"/>
            <w:tcBorders>
              <w:top w:val="nil"/>
              <w:left w:val="nil"/>
              <w:bottom w:val="nil"/>
              <w:right w:val="nil"/>
            </w:tcBorders>
            <w:vAlign w:val="center"/>
          </w:tcPr>
          <w:p w14:paraId="28992983" w14:textId="77777777" w:rsidR="005D5A1F" w:rsidRPr="005D5A1F" w:rsidRDefault="005D5A1F" w:rsidP="005D5A1F">
            <w:pPr>
              <w:rPr>
                <w:rFonts w:eastAsia="Calibri"/>
                <w:sz w:val="24"/>
                <w:szCs w:val="24"/>
              </w:rPr>
            </w:pPr>
            <w:r w:rsidRPr="005D5A1F">
              <w:rPr>
                <w:sz w:val="24"/>
                <w:szCs w:val="24"/>
              </w:rPr>
              <w:t>Influenced</w:t>
            </w:r>
          </w:p>
        </w:tc>
      </w:tr>
      <w:tr w:rsidR="005D5A1F" w:rsidRPr="005D5A1F" w14:paraId="74CB50FF" w14:textId="77777777" w:rsidTr="00BC5CF3">
        <w:trPr>
          <w:trHeight w:val="333"/>
        </w:trPr>
        <w:tc>
          <w:tcPr>
            <w:tcW w:w="6289" w:type="dxa"/>
            <w:gridSpan w:val="2"/>
            <w:tcBorders>
              <w:top w:val="nil"/>
              <w:left w:val="nil"/>
              <w:bottom w:val="single" w:sz="4" w:space="0" w:color="auto"/>
              <w:right w:val="nil"/>
            </w:tcBorders>
            <w:vAlign w:val="center"/>
          </w:tcPr>
          <w:p w14:paraId="4E06636F" w14:textId="77777777" w:rsidR="005D5A1F" w:rsidRPr="005D5A1F" w:rsidRDefault="005D5A1F" w:rsidP="005D5A1F">
            <w:pPr>
              <w:jc w:val="center"/>
              <w:rPr>
                <w:rFonts w:eastAsia="Calibri"/>
                <w:sz w:val="24"/>
                <w:szCs w:val="24"/>
              </w:rPr>
            </w:pPr>
            <w:r w:rsidRPr="005D5A1F">
              <w:rPr>
                <w:rStyle w:val="Strong"/>
                <w:color w:val="000000"/>
                <w:sz w:val="24"/>
                <w:szCs w:val="24"/>
              </w:rPr>
              <w:t>Overall Weighted Mean</w:t>
            </w:r>
          </w:p>
        </w:tc>
        <w:tc>
          <w:tcPr>
            <w:tcW w:w="1922" w:type="dxa"/>
            <w:tcBorders>
              <w:top w:val="nil"/>
              <w:left w:val="nil"/>
              <w:bottom w:val="single" w:sz="4" w:space="0" w:color="auto"/>
              <w:right w:val="nil"/>
            </w:tcBorders>
            <w:vAlign w:val="center"/>
          </w:tcPr>
          <w:p w14:paraId="662166B9" w14:textId="77777777" w:rsidR="005D5A1F" w:rsidRPr="005D5A1F" w:rsidRDefault="005D5A1F" w:rsidP="005D5A1F">
            <w:pPr>
              <w:rPr>
                <w:rFonts w:eastAsia="Calibri"/>
                <w:b/>
                <w:sz w:val="24"/>
                <w:szCs w:val="24"/>
              </w:rPr>
            </w:pPr>
            <w:r w:rsidRPr="005D5A1F">
              <w:rPr>
                <w:rStyle w:val="Strong"/>
                <w:color w:val="000000"/>
                <w:sz w:val="24"/>
                <w:szCs w:val="24"/>
              </w:rPr>
              <w:t>3.60</w:t>
            </w:r>
          </w:p>
        </w:tc>
        <w:tc>
          <w:tcPr>
            <w:tcW w:w="2403" w:type="dxa"/>
            <w:gridSpan w:val="2"/>
            <w:tcBorders>
              <w:top w:val="nil"/>
              <w:left w:val="nil"/>
              <w:bottom w:val="single" w:sz="4" w:space="0" w:color="auto"/>
              <w:right w:val="nil"/>
            </w:tcBorders>
            <w:vAlign w:val="center"/>
          </w:tcPr>
          <w:p w14:paraId="2A6EB966" w14:textId="77777777" w:rsidR="005D5A1F" w:rsidRPr="005D5A1F" w:rsidRDefault="005D5A1F" w:rsidP="005D5A1F">
            <w:pPr>
              <w:rPr>
                <w:rFonts w:eastAsia="Calibri"/>
                <w:b/>
                <w:sz w:val="24"/>
                <w:szCs w:val="24"/>
              </w:rPr>
            </w:pPr>
            <w:r w:rsidRPr="005D5A1F">
              <w:rPr>
                <w:b/>
                <w:sz w:val="24"/>
                <w:szCs w:val="24"/>
              </w:rPr>
              <w:t>Influenced</w:t>
            </w:r>
          </w:p>
        </w:tc>
      </w:tr>
    </w:tbl>
    <w:p w14:paraId="558137A0" w14:textId="36EF49C3" w:rsidR="005D5A1F" w:rsidRPr="005D5A1F" w:rsidRDefault="005D5A1F" w:rsidP="005D5A1F">
      <w:pPr>
        <w:spacing w:line="240" w:lineRule="auto"/>
        <w:jc w:val="both"/>
        <w:rPr>
          <w:rFonts w:ascii="Times New Roman" w:hAnsi="Times New Roman" w:cs="Times New Roman"/>
          <w:color w:val="000000"/>
          <w:sz w:val="24"/>
          <w:szCs w:val="24"/>
          <w:lang w:eastAsia="en-PH"/>
        </w:rPr>
      </w:pPr>
    </w:p>
    <w:p w14:paraId="53AED8F8" w14:textId="77777777" w:rsidR="005D5A1F" w:rsidRPr="005D5A1F" w:rsidRDefault="005D5A1F" w:rsidP="005D5A1F">
      <w:pPr>
        <w:pStyle w:val="Default"/>
        <w:jc w:val="both"/>
        <w:rPr>
          <w:rFonts w:ascii="Times New Roman" w:hAnsi="Times New Roman" w:cs="Times New Roman"/>
        </w:rPr>
      </w:pPr>
      <w:r w:rsidRPr="005D5A1F">
        <w:rPr>
          <w:rFonts w:ascii="Times New Roman" w:hAnsi="Times New Roman" w:cs="Times New Roman"/>
        </w:rPr>
        <w:t>Behavioral Engagement and Cognitive Engagement obtained the highest means and were verbally interpreted as “Influenced” This indicates that disruptions in actions and mental processes are the most consistent and strongly perceived effects of digital distractions. The findings imply that the immediate impact of digital devices is seen first in how students behave and how they process information, as these areas are most directly exposed to interruptions and competing content.</w:t>
      </w:r>
    </w:p>
    <w:p w14:paraId="72B365BC" w14:textId="77777777" w:rsidR="005D5A1F" w:rsidRDefault="005D5A1F" w:rsidP="005D5A1F">
      <w:pPr>
        <w:pStyle w:val="Default"/>
        <w:jc w:val="both"/>
        <w:rPr>
          <w:rFonts w:ascii="Times New Roman" w:hAnsi="Times New Roman" w:cs="Times New Roman"/>
        </w:rPr>
      </w:pPr>
    </w:p>
    <w:p w14:paraId="75C67E8D" w14:textId="0E6924BF" w:rsidR="005D5A1F" w:rsidRPr="005D5A1F" w:rsidRDefault="005D5A1F" w:rsidP="005D5A1F">
      <w:pPr>
        <w:pStyle w:val="Default"/>
        <w:jc w:val="both"/>
        <w:rPr>
          <w:rFonts w:ascii="Times New Roman" w:hAnsi="Times New Roman" w:cs="Times New Roman"/>
        </w:rPr>
      </w:pPr>
      <w:r w:rsidRPr="005D5A1F">
        <w:rPr>
          <w:rFonts w:ascii="Times New Roman" w:hAnsi="Times New Roman" w:cs="Times New Roman"/>
        </w:rPr>
        <w:t>Conversely, Emotional Engagement obtained the lowest mean, though still interpreted as “Influenced.” This suggests that while emotional effects are present, they are less intense or less uniformly experienced compared to behavioral and cognitive changes. The findings imply that feelings and motivation are more internal and can be maintained or regulated even when external conditions are disruptive.</w:t>
      </w:r>
    </w:p>
    <w:p w14:paraId="7164451B" w14:textId="77777777" w:rsidR="005D5A1F" w:rsidRDefault="005D5A1F" w:rsidP="005D5A1F">
      <w:pPr>
        <w:pStyle w:val="Default"/>
        <w:jc w:val="both"/>
        <w:rPr>
          <w:rFonts w:ascii="Times New Roman" w:hAnsi="Times New Roman" w:cs="Times New Roman"/>
        </w:rPr>
      </w:pPr>
    </w:p>
    <w:p w14:paraId="0027FFA2" w14:textId="18DBB6BF" w:rsidR="005D5A1F" w:rsidRDefault="005D5A1F" w:rsidP="005D5A1F">
      <w:pPr>
        <w:pStyle w:val="Default"/>
        <w:jc w:val="both"/>
        <w:rPr>
          <w:rFonts w:ascii="Times New Roman" w:hAnsi="Times New Roman" w:cs="Times New Roman"/>
        </w:rPr>
      </w:pPr>
      <w:r w:rsidRPr="005D5A1F">
        <w:rPr>
          <w:rFonts w:ascii="Times New Roman" w:hAnsi="Times New Roman" w:cs="Times New Roman"/>
        </w:rPr>
        <w:t xml:space="preserve">The Overall Weighted Mean was verbally interpreted as “Influenced,” indicating that Senior High School learners generally perceive digital distractions as factors that </w:t>
      </w:r>
      <w:r w:rsidRPr="005D5A1F">
        <w:rPr>
          <w:rStyle w:val="Emphasis"/>
          <w:rFonts w:ascii="Times New Roman" w:hAnsi="Times New Roman" w:cs="Times New Roman"/>
          <w:i w:val="0"/>
          <w:iCs w:val="0"/>
        </w:rPr>
        <w:t>influence</w:t>
      </w:r>
      <w:r w:rsidRPr="005D5A1F">
        <w:rPr>
          <w:rFonts w:ascii="Times New Roman" w:hAnsi="Times New Roman" w:cs="Times New Roman"/>
        </w:rPr>
        <w:t xml:space="preserve"> with their ability to sustain engagement in English learning. This means that across all dimensions, distractions create consistent barriers to effective and continuous learning. The result further implies that digital environments present a multifaceted challenge, affecting not only what students do and think, but also how they feel about their studies.</w:t>
      </w:r>
    </w:p>
    <w:p w14:paraId="0E1CC8C7" w14:textId="2EBC12BF" w:rsidR="005D5A1F" w:rsidRPr="005D5A1F" w:rsidRDefault="005D5A1F" w:rsidP="005D5A1F">
      <w:pPr>
        <w:pStyle w:val="Default"/>
        <w:jc w:val="both"/>
        <w:rPr>
          <w:rFonts w:ascii="Times New Roman" w:hAnsi="Times New Roman" w:cs="Times New Roman"/>
        </w:rPr>
      </w:pPr>
      <w:r w:rsidRPr="005D5A1F">
        <w:rPr>
          <w:rFonts w:ascii="Times New Roman" w:hAnsi="Times New Roman" w:cs="Times New Roman"/>
        </w:rPr>
        <w:lastRenderedPageBreak/>
        <w:t xml:space="preserve">The findings are supported by </w:t>
      </w:r>
      <w:bookmarkStart w:id="50" w:name="_Hlk231739844"/>
      <w:r w:rsidRPr="005D5A1F">
        <w:rPr>
          <w:rFonts w:ascii="Times New Roman" w:hAnsi="Times New Roman" w:cs="Times New Roman"/>
        </w:rPr>
        <w:t xml:space="preserve">George, Kumar, and Sam (2025), </w:t>
      </w:r>
      <w:bookmarkEnd w:id="50"/>
      <w:r w:rsidRPr="005D5A1F">
        <w:rPr>
          <w:rFonts w:ascii="Times New Roman" w:hAnsi="Times New Roman" w:cs="Times New Roman"/>
        </w:rPr>
        <w:t xml:space="preserve">who noted that digital distraction is a comprehensive issue influencing behavior, cognition, and emotion simultaneously. </w:t>
      </w:r>
      <w:bookmarkStart w:id="51" w:name="_Hlk231739870"/>
      <w:proofErr w:type="spellStart"/>
      <w:r w:rsidRPr="005D5A1F">
        <w:rPr>
          <w:rFonts w:ascii="Times New Roman" w:hAnsi="Times New Roman" w:cs="Times New Roman"/>
        </w:rPr>
        <w:t>Akpadaka</w:t>
      </w:r>
      <w:proofErr w:type="spellEnd"/>
      <w:r w:rsidRPr="005D5A1F">
        <w:rPr>
          <w:rFonts w:ascii="Times New Roman" w:hAnsi="Times New Roman" w:cs="Times New Roman"/>
        </w:rPr>
        <w:t xml:space="preserve"> and </w:t>
      </w:r>
      <w:proofErr w:type="spellStart"/>
      <w:r w:rsidRPr="005D5A1F">
        <w:rPr>
          <w:rFonts w:ascii="Times New Roman" w:hAnsi="Times New Roman" w:cs="Times New Roman"/>
        </w:rPr>
        <w:t>Akpadaka</w:t>
      </w:r>
      <w:proofErr w:type="spellEnd"/>
      <w:r w:rsidRPr="005D5A1F">
        <w:rPr>
          <w:rFonts w:ascii="Times New Roman" w:hAnsi="Times New Roman" w:cs="Times New Roman"/>
        </w:rPr>
        <w:t xml:space="preserve"> (2026) </w:t>
      </w:r>
      <w:bookmarkEnd w:id="51"/>
      <w:r w:rsidRPr="005D5A1F">
        <w:rPr>
          <w:rFonts w:ascii="Times New Roman" w:hAnsi="Times New Roman" w:cs="Times New Roman"/>
        </w:rPr>
        <w:t xml:space="preserve">confirmed that behavioral and cognitive impacts are the most observable and problematic, while </w:t>
      </w:r>
      <w:bookmarkStart w:id="52" w:name="_Hlk231739855"/>
      <w:r w:rsidRPr="005D5A1F">
        <w:rPr>
          <w:rFonts w:ascii="Times New Roman" w:hAnsi="Times New Roman" w:cs="Times New Roman"/>
        </w:rPr>
        <w:t xml:space="preserve">Wang et al. (2022) </w:t>
      </w:r>
      <w:bookmarkEnd w:id="52"/>
      <w:r w:rsidRPr="005D5A1F">
        <w:rPr>
          <w:rFonts w:ascii="Times New Roman" w:hAnsi="Times New Roman" w:cs="Times New Roman"/>
        </w:rPr>
        <w:t xml:space="preserve">added that emotional responses add another layer of difficulty that can further reduce engagement if not addressed. Together, these studies validate that influence is experienced across all learning domains and must be understood </w:t>
      </w:r>
      <w:proofErr w:type="gramStart"/>
      <w:r w:rsidRPr="005D5A1F">
        <w:rPr>
          <w:rFonts w:ascii="Times New Roman" w:hAnsi="Times New Roman" w:cs="Times New Roman"/>
        </w:rPr>
        <w:t>as a whole rather</w:t>
      </w:r>
      <w:proofErr w:type="gramEnd"/>
      <w:r w:rsidRPr="005D5A1F">
        <w:rPr>
          <w:rFonts w:ascii="Times New Roman" w:hAnsi="Times New Roman" w:cs="Times New Roman"/>
        </w:rPr>
        <w:t xml:space="preserve"> than in separate parts.</w:t>
      </w:r>
    </w:p>
    <w:p w14:paraId="14ED92E3" w14:textId="2925028B" w:rsidR="005D5A1F" w:rsidRDefault="005D5A1F" w:rsidP="005D5A1F">
      <w:pPr>
        <w:spacing w:line="240" w:lineRule="auto"/>
        <w:jc w:val="both"/>
        <w:rPr>
          <w:rFonts w:ascii="Times New Roman" w:hAnsi="Times New Roman" w:cs="Times New Roman"/>
          <w:color w:val="000000"/>
          <w:sz w:val="24"/>
          <w:szCs w:val="24"/>
          <w:lang w:eastAsia="en-PH"/>
        </w:rPr>
      </w:pPr>
    </w:p>
    <w:p w14:paraId="73DCAE59" w14:textId="3B9D5CDD" w:rsidR="005D5A1F" w:rsidRPr="005D5A1F" w:rsidRDefault="005D5A1F" w:rsidP="005D5A1F">
      <w:pPr>
        <w:pStyle w:val="Default"/>
        <w:rPr>
          <w:rFonts w:ascii="Times New Roman" w:hAnsi="Times New Roman" w:cs="Times New Roman"/>
          <w:b/>
          <w:lang w:val="en-PH" w:eastAsia="en-PH"/>
        </w:rPr>
      </w:pPr>
      <w:r w:rsidRPr="005D5A1F">
        <w:rPr>
          <w:rStyle w:val="Strong"/>
          <w:rFonts w:ascii="Times New Roman" w:hAnsi="Times New Roman" w:cs="Times New Roman"/>
          <w:bCs w:val="0"/>
        </w:rPr>
        <w:t xml:space="preserve">Intervention Plan: </w:t>
      </w:r>
      <w:r w:rsidRPr="005D5A1F">
        <w:rPr>
          <w:rFonts w:ascii="Times New Roman" w:hAnsi="Times New Roman" w:cs="Times New Roman"/>
          <w:b/>
          <w:bCs/>
          <w:kern w:val="36"/>
          <w:lang w:val="en-PH" w:eastAsia="en-PH"/>
        </w:rPr>
        <w:t xml:space="preserve">LEARN, ENHANCE, ACHIEVE, AND DEVELOP (LEAD) </w:t>
      </w:r>
      <w:r w:rsidRPr="005D5A1F">
        <w:rPr>
          <w:rFonts w:ascii="Times New Roman" w:hAnsi="Times New Roman" w:cs="Times New Roman"/>
          <w:b/>
          <w:lang w:val="en-PH" w:eastAsia="en-PH"/>
        </w:rPr>
        <w:t>Enhancing</w:t>
      </w:r>
      <w:r>
        <w:rPr>
          <w:rFonts w:ascii="Times New Roman" w:hAnsi="Times New Roman" w:cs="Times New Roman"/>
          <w:b/>
          <w:lang w:val="en-PH" w:eastAsia="en-PH"/>
        </w:rPr>
        <w:t xml:space="preserve"> </w:t>
      </w:r>
      <w:r w:rsidRPr="005D5A1F">
        <w:rPr>
          <w:rFonts w:ascii="Times New Roman" w:hAnsi="Times New Roman" w:cs="Times New Roman"/>
          <w:b/>
          <w:lang w:val="en-PH" w:eastAsia="en-PH"/>
        </w:rPr>
        <w:t>Academic Excellence in English Learning Through</w:t>
      </w:r>
      <w:r>
        <w:rPr>
          <w:rFonts w:ascii="Times New Roman" w:hAnsi="Times New Roman" w:cs="Times New Roman"/>
          <w:b/>
          <w:lang w:val="en-PH" w:eastAsia="en-PH"/>
        </w:rPr>
        <w:t xml:space="preserve"> </w:t>
      </w:r>
      <w:r w:rsidRPr="005D5A1F">
        <w:rPr>
          <w:rFonts w:ascii="Times New Roman" w:hAnsi="Times New Roman" w:cs="Times New Roman"/>
          <w:b/>
          <w:lang w:val="en-PH" w:eastAsia="en-PH"/>
        </w:rPr>
        <w:t>Improved Engagement and Responsible Digital Use Among</w:t>
      </w:r>
      <w:r>
        <w:rPr>
          <w:rFonts w:ascii="Times New Roman" w:hAnsi="Times New Roman" w:cs="Times New Roman"/>
          <w:b/>
          <w:lang w:val="en-PH" w:eastAsia="en-PH"/>
        </w:rPr>
        <w:t xml:space="preserve"> </w:t>
      </w:r>
      <w:r w:rsidRPr="005D5A1F">
        <w:rPr>
          <w:rFonts w:ascii="Times New Roman" w:hAnsi="Times New Roman" w:cs="Times New Roman"/>
          <w:b/>
          <w:lang w:val="en-PH" w:eastAsia="en-PH"/>
        </w:rPr>
        <w:t>Senior High School Learners</w:t>
      </w:r>
      <w:r w:rsidRPr="005D5A1F">
        <w:rPr>
          <w:rFonts w:ascii="Times New Roman" w:hAnsi="Times New Roman" w:cs="Times New Roman"/>
          <w:b/>
          <w:lang w:val="en-PH" w:eastAsia="en-PH"/>
        </w:rPr>
        <w:br/>
      </w:r>
    </w:p>
    <w:p w14:paraId="741983C4" w14:textId="77777777" w:rsidR="005D5A1F" w:rsidRPr="005D5A1F" w:rsidRDefault="005D5A1F" w:rsidP="005D5A1F">
      <w:pPr>
        <w:pStyle w:val="Default"/>
        <w:jc w:val="both"/>
        <w:rPr>
          <w:rFonts w:ascii="Times New Roman" w:eastAsia="Calibri" w:hAnsi="Times New Roman" w:cs="Times New Roman"/>
          <w:b/>
        </w:rPr>
      </w:pPr>
      <w:r w:rsidRPr="005D5A1F">
        <w:rPr>
          <w:rFonts w:ascii="Times New Roman" w:eastAsia="Calibri" w:hAnsi="Times New Roman" w:cs="Times New Roman"/>
          <w:b/>
        </w:rPr>
        <w:t>Rationale</w:t>
      </w:r>
    </w:p>
    <w:p w14:paraId="3D146BAB" w14:textId="77777777" w:rsidR="005D5A1F" w:rsidRDefault="005D5A1F" w:rsidP="005D5A1F">
      <w:pPr>
        <w:pStyle w:val="Default"/>
        <w:jc w:val="both"/>
        <w:rPr>
          <w:rFonts w:ascii="Times New Roman" w:eastAsia="Calibri" w:hAnsi="Times New Roman" w:cs="Times New Roman"/>
        </w:rPr>
      </w:pPr>
    </w:p>
    <w:p w14:paraId="11E0E4BA" w14:textId="52D128BB" w:rsidR="005D5A1F" w:rsidRPr="005D5A1F" w:rsidRDefault="005D5A1F" w:rsidP="005D5A1F">
      <w:pPr>
        <w:pStyle w:val="Default"/>
        <w:jc w:val="both"/>
        <w:rPr>
          <w:rFonts w:ascii="Times New Roman" w:eastAsia="Calibri" w:hAnsi="Times New Roman" w:cs="Times New Roman"/>
        </w:rPr>
      </w:pPr>
      <w:r w:rsidRPr="005D5A1F">
        <w:rPr>
          <w:rFonts w:ascii="Times New Roman" w:eastAsia="Calibri" w:hAnsi="Times New Roman" w:cs="Times New Roman"/>
        </w:rPr>
        <w:t>The LEAD (Learn, Enhance, Achieve, and Develop) Program was designed to address the challenges brought about by digital distractions and the moderate levels of academic engagement among Senior High School learners. The program seeks to establish a learning environment that promotes focused attention, responsible technology use, active participation, critical thinking, and positive emotional involvement in English learning activities.</w:t>
      </w:r>
    </w:p>
    <w:p w14:paraId="0C7EB7A7" w14:textId="77777777" w:rsidR="005D5A1F" w:rsidRDefault="005D5A1F" w:rsidP="005D5A1F">
      <w:pPr>
        <w:pStyle w:val="Default"/>
        <w:jc w:val="both"/>
        <w:rPr>
          <w:rFonts w:ascii="Times New Roman" w:eastAsia="Calibri" w:hAnsi="Times New Roman" w:cs="Times New Roman"/>
        </w:rPr>
      </w:pPr>
    </w:p>
    <w:p w14:paraId="7BB3640C" w14:textId="537361E0" w:rsidR="005D5A1F" w:rsidRPr="005D5A1F" w:rsidRDefault="005D5A1F" w:rsidP="005D5A1F">
      <w:pPr>
        <w:pStyle w:val="Default"/>
        <w:jc w:val="both"/>
        <w:rPr>
          <w:rFonts w:ascii="Times New Roman" w:eastAsia="Calibri" w:hAnsi="Times New Roman" w:cs="Times New Roman"/>
        </w:rPr>
      </w:pPr>
      <w:r w:rsidRPr="005D5A1F">
        <w:rPr>
          <w:rFonts w:ascii="Times New Roman" w:eastAsia="Calibri" w:hAnsi="Times New Roman" w:cs="Times New Roman"/>
        </w:rPr>
        <w:t>Specifically, the framework aims to equip students with self-regulation skills that enable them to manage digital distractions effectively while developing productive learning habits that support academic success. The intervention likewise provides English teachers with structured instructional guides, monitoring tools, enrichment activities, and engagement-enhancing strategies that can be integrated into regular classroom instruction. Through collaborative efforts among stakeholder, LEAD Program intends to improve English learning outcomes while fostering lifelong habits of discipline, responsibility, and independent learning.</w:t>
      </w:r>
    </w:p>
    <w:p w14:paraId="7595B9E7" w14:textId="77777777" w:rsidR="005D5A1F" w:rsidRDefault="005D5A1F" w:rsidP="005D5A1F">
      <w:pPr>
        <w:pStyle w:val="Default"/>
        <w:jc w:val="both"/>
        <w:rPr>
          <w:rFonts w:ascii="Times New Roman" w:eastAsia="Calibri" w:hAnsi="Times New Roman" w:cs="Times New Roman"/>
          <w:b/>
        </w:rPr>
      </w:pPr>
    </w:p>
    <w:p w14:paraId="2C120E35" w14:textId="5AF1494B" w:rsidR="005D5A1F" w:rsidRPr="005D5A1F" w:rsidRDefault="005D5A1F" w:rsidP="005D5A1F">
      <w:pPr>
        <w:pStyle w:val="Default"/>
        <w:jc w:val="both"/>
        <w:rPr>
          <w:rFonts w:ascii="Times New Roman" w:eastAsia="Calibri" w:hAnsi="Times New Roman" w:cs="Times New Roman"/>
          <w:b/>
        </w:rPr>
      </w:pPr>
      <w:r w:rsidRPr="005D5A1F">
        <w:rPr>
          <w:rFonts w:ascii="Times New Roman" w:eastAsia="Calibri" w:hAnsi="Times New Roman" w:cs="Times New Roman"/>
          <w:b/>
        </w:rPr>
        <w:t>Program Goal</w:t>
      </w:r>
    </w:p>
    <w:p w14:paraId="78297088" w14:textId="77777777" w:rsidR="005D5A1F" w:rsidRDefault="005D5A1F" w:rsidP="005D5A1F">
      <w:pPr>
        <w:pStyle w:val="Default"/>
        <w:jc w:val="both"/>
        <w:rPr>
          <w:rFonts w:ascii="Times New Roman" w:eastAsia="Calibri" w:hAnsi="Times New Roman" w:cs="Times New Roman"/>
        </w:rPr>
      </w:pPr>
    </w:p>
    <w:p w14:paraId="401F533D" w14:textId="77777777" w:rsidR="005D5A1F" w:rsidRDefault="005D5A1F" w:rsidP="005D5A1F">
      <w:pPr>
        <w:pStyle w:val="Default"/>
        <w:jc w:val="both"/>
        <w:rPr>
          <w:rFonts w:ascii="Times New Roman" w:eastAsia="Calibri" w:hAnsi="Times New Roman" w:cs="Times New Roman"/>
        </w:rPr>
      </w:pPr>
      <w:r w:rsidRPr="005D5A1F">
        <w:rPr>
          <w:rFonts w:ascii="Times New Roman" w:eastAsia="Calibri" w:hAnsi="Times New Roman" w:cs="Times New Roman"/>
        </w:rPr>
        <w:t>To minimize the negative effects of digital distractions and improve the behavioral, cognitive, and emotional engagement of Senior High School learners in English learning activities.</w:t>
      </w:r>
    </w:p>
    <w:p w14:paraId="1A97AE71" w14:textId="77777777" w:rsidR="005D5A1F" w:rsidRDefault="005D5A1F" w:rsidP="005D5A1F">
      <w:pPr>
        <w:pStyle w:val="Default"/>
        <w:jc w:val="both"/>
        <w:rPr>
          <w:rFonts w:ascii="Times New Roman" w:eastAsia="Calibri" w:hAnsi="Times New Roman" w:cs="Times New Roman"/>
          <w:b/>
          <w:lang w:val="en-PH" w:eastAsia="en-PH"/>
        </w:rPr>
      </w:pPr>
    </w:p>
    <w:p w14:paraId="54656D85" w14:textId="77777777" w:rsidR="005D5A1F" w:rsidRDefault="005D5A1F" w:rsidP="005D5A1F">
      <w:pPr>
        <w:pStyle w:val="Default"/>
        <w:jc w:val="both"/>
        <w:rPr>
          <w:rFonts w:ascii="Times New Roman" w:eastAsia="Calibri" w:hAnsi="Times New Roman" w:cs="Times New Roman"/>
          <w:b/>
          <w:lang w:val="en-PH" w:eastAsia="en-PH"/>
        </w:rPr>
      </w:pPr>
      <w:r w:rsidRPr="005D5A1F">
        <w:rPr>
          <w:rFonts w:ascii="Times New Roman" w:eastAsia="Calibri" w:hAnsi="Times New Roman" w:cs="Times New Roman"/>
          <w:b/>
          <w:lang w:val="en-PH" w:eastAsia="en-PH"/>
        </w:rPr>
        <w:t>Specific Objectives</w:t>
      </w:r>
    </w:p>
    <w:p w14:paraId="6B3984A0" w14:textId="77777777" w:rsidR="005D5A1F" w:rsidRDefault="005D5A1F" w:rsidP="005D5A1F">
      <w:pPr>
        <w:pStyle w:val="Default"/>
        <w:jc w:val="both"/>
        <w:rPr>
          <w:rFonts w:ascii="Times New Roman" w:eastAsia="Calibri" w:hAnsi="Times New Roman" w:cs="Times New Roman"/>
          <w:lang w:val="en-PH" w:eastAsia="en-PH"/>
        </w:rPr>
      </w:pPr>
      <w:r w:rsidRPr="005D5A1F">
        <w:rPr>
          <w:rFonts w:ascii="Times New Roman" w:eastAsia="Calibri" w:hAnsi="Times New Roman" w:cs="Times New Roman"/>
          <w:lang w:val="en-PH" w:eastAsia="en-PH"/>
        </w:rPr>
        <w:t>At the end of the implementation period, the program aims to:</w:t>
      </w:r>
    </w:p>
    <w:p w14:paraId="178E7AD9" w14:textId="77777777" w:rsidR="005D5A1F" w:rsidRDefault="005D5A1F" w:rsidP="005D5A1F">
      <w:pPr>
        <w:pStyle w:val="Default"/>
        <w:jc w:val="both"/>
        <w:rPr>
          <w:rFonts w:ascii="Times New Roman" w:eastAsia="Calibri" w:hAnsi="Times New Roman" w:cs="Times New Roman"/>
          <w:lang w:val="en-PH" w:eastAsia="en-PH"/>
        </w:rPr>
      </w:pPr>
    </w:p>
    <w:p w14:paraId="63E9952E" w14:textId="130CEB2B" w:rsidR="005D5A1F" w:rsidRDefault="005D5A1F" w:rsidP="005D5A1F">
      <w:pPr>
        <w:pStyle w:val="Default"/>
        <w:numPr>
          <w:ilvl w:val="0"/>
          <w:numId w:val="3"/>
        </w:numPr>
        <w:jc w:val="both"/>
        <w:rPr>
          <w:rFonts w:ascii="Times New Roman" w:eastAsia="Calibri" w:hAnsi="Times New Roman" w:cs="Times New Roman"/>
          <w:lang w:val="en-PH" w:eastAsia="en-PH"/>
        </w:rPr>
      </w:pPr>
      <w:r w:rsidRPr="005D5A1F">
        <w:rPr>
          <w:rFonts w:ascii="Times New Roman" w:eastAsia="Calibri" w:hAnsi="Times New Roman" w:cs="Times New Roman"/>
          <w:lang w:val="en-PH" w:eastAsia="en-PH"/>
        </w:rPr>
        <w:t xml:space="preserve">Reduce the occurrence of digital distractions during English learning activities. </w:t>
      </w:r>
    </w:p>
    <w:p w14:paraId="296F9034" w14:textId="0674CAD9" w:rsidR="005D5A1F" w:rsidRPr="005D5A1F" w:rsidRDefault="005D5A1F" w:rsidP="005D5A1F">
      <w:pPr>
        <w:pStyle w:val="Default"/>
        <w:numPr>
          <w:ilvl w:val="0"/>
          <w:numId w:val="3"/>
        </w:numPr>
        <w:contextualSpacing/>
        <w:jc w:val="both"/>
        <w:rPr>
          <w:rFonts w:ascii="Times New Roman" w:eastAsia="Calibri" w:hAnsi="Times New Roman" w:cs="Times New Roman"/>
          <w:lang w:val="en-PH" w:eastAsia="en-PH"/>
        </w:rPr>
      </w:pPr>
      <w:r w:rsidRPr="005D5A1F">
        <w:rPr>
          <w:rFonts w:ascii="Times New Roman" w:eastAsia="Calibri" w:hAnsi="Times New Roman" w:cs="Times New Roman"/>
          <w:lang w:val="en-PH" w:eastAsia="en-PH"/>
        </w:rPr>
        <w:t xml:space="preserve">Improve students' behavioral engagement through increased participation, attendance, and task completion. </w:t>
      </w:r>
    </w:p>
    <w:p w14:paraId="1040EFF0" w14:textId="77777777" w:rsidR="005D5A1F" w:rsidRDefault="005D5A1F" w:rsidP="005D5A1F">
      <w:pPr>
        <w:pStyle w:val="ListParagraph"/>
        <w:numPr>
          <w:ilvl w:val="0"/>
          <w:numId w:val="3"/>
        </w:numPr>
        <w:spacing w:line="240" w:lineRule="auto"/>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 xml:space="preserve">Enhance cognitive engagement by strengthening self-regulation, learning strategies, comprehension, and critical thinking skills. </w:t>
      </w:r>
    </w:p>
    <w:p w14:paraId="3E1E2C73" w14:textId="77777777" w:rsidR="005D5A1F" w:rsidRDefault="005D5A1F" w:rsidP="005D5A1F">
      <w:pPr>
        <w:pStyle w:val="ListParagraph"/>
        <w:numPr>
          <w:ilvl w:val="0"/>
          <w:numId w:val="3"/>
        </w:numPr>
        <w:spacing w:line="240" w:lineRule="auto"/>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 xml:space="preserve">Strengthen emotional engagement by increasing learners' motivation, confidence, and interest in English learning. </w:t>
      </w:r>
    </w:p>
    <w:p w14:paraId="7C8DF587" w14:textId="77777777" w:rsidR="005D5A1F" w:rsidRDefault="005D5A1F" w:rsidP="005D5A1F">
      <w:pPr>
        <w:pStyle w:val="ListParagraph"/>
        <w:numPr>
          <w:ilvl w:val="0"/>
          <w:numId w:val="3"/>
        </w:numPr>
        <w:spacing w:line="240" w:lineRule="auto"/>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Improve English language performance among learners identified at the frustration level.</w:t>
      </w:r>
    </w:p>
    <w:p w14:paraId="6BC27166" w14:textId="77777777" w:rsidR="005D5A1F" w:rsidRDefault="005D5A1F" w:rsidP="005D5A1F">
      <w:pPr>
        <w:pStyle w:val="ListParagraph"/>
        <w:numPr>
          <w:ilvl w:val="0"/>
          <w:numId w:val="3"/>
        </w:numPr>
        <w:spacing w:line="240" w:lineRule="auto"/>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 xml:space="preserve">Equip teachers with practical intervention tools and instructional guides that promote learner engagement. </w:t>
      </w:r>
    </w:p>
    <w:p w14:paraId="330DAB38" w14:textId="77777777" w:rsidR="005D5A1F" w:rsidRDefault="005D5A1F" w:rsidP="005D5A1F">
      <w:pPr>
        <w:spacing w:line="240" w:lineRule="auto"/>
        <w:rPr>
          <w:rFonts w:ascii="Times New Roman" w:eastAsia="Calibri" w:hAnsi="Times New Roman" w:cs="Times New Roman"/>
          <w:sz w:val="24"/>
          <w:szCs w:val="24"/>
          <w:lang w:eastAsia="en-PH"/>
        </w:rPr>
      </w:pPr>
      <w:r w:rsidRPr="005D5A1F">
        <w:rPr>
          <w:rFonts w:ascii="Times New Roman" w:eastAsia="Calibri" w:hAnsi="Times New Roman" w:cs="Times New Roman"/>
          <w:b/>
          <w:sz w:val="24"/>
          <w:szCs w:val="24"/>
          <w:lang w:eastAsia="en-PH"/>
        </w:rPr>
        <w:t>TARGET BENEFICIARIES</w:t>
      </w:r>
    </w:p>
    <w:p w14:paraId="425D53B2" w14:textId="77777777" w:rsidR="005D5A1F" w:rsidRDefault="005D5A1F" w:rsidP="00DB7803">
      <w:pPr>
        <w:spacing w:after="0" w:line="240" w:lineRule="auto"/>
        <w:rPr>
          <w:rFonts w:ascii="Times New Roman" w:eastAsia="Calibri" w:hAnsi="Times New Roman" w:cs="Times New Roman"/>
          <w:sz w:val="24"/>
          <w:szCs w:val="24"/>
          <w:lang w:eastAsia="en-PH"/>
        </w:rPr>
      </w:pPr>
      <w:r w:rsidRPr="005D5A1F">
        <w:rPr>
          <w:rFonts w:ascii="Times New Roman" w:eastAsia="Calibri" w:hAnsi="Times New Roman" w:cs="Times New Roman"/>
          <w:b/>
          <w:sz w:val="24"/>
          <w:szCs w:val="24"/>
          <w:lang w:eastAsia="en-PH"/>
        </w:rPr>
        <w:t>Primary Beneficiaries</w:t>
      </w:r>
    </w:p>
    <w:p w14:paraId="7881C50C" w14:textId="77777777" w:rsidR="00DB7803" w:rsidRDefault="005D5A1F" w:rsidP="00DB7803">
      <w:pPr>
        <w:spacing w:after="0" w:line="240" w:lineRule="auto"/>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 xml:space="preserve">-Senior High School Students (Grades 11–12) </w:t>
      </w:r>
    </w:p>
    <w:p w14:paraId="090BDF1C" w14:textId="77777777" w:rsidR="00DB7803" w:rsidRDefault="005D5A1F" w:rsidP="00DB7803">
      <w:pPr>
        <w:spacing w:after="0" w:line="240" w:lineRule="auto"/>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 xml:space="preserve">-Learners classified at the Frustration Level in English </w:t>
      </w:r>
    </w:p>
    <w:p w14:paraId="333BA2F5" w14:textId="77777777" w:rsidR="00DB7803" w:rsidRDefault="00DB7803" w:rsidP="00DB7803">
      <w:pPr>
        <w:spacing w:after="0" w:line="240" w:lineRule="auto"/>
        <w:rPr>
          <w:rFonts w:ascii="Times New Roman" w:eastAsia="Calibri" w:hAnsi="Times New Roman" w:cs="Times New Roman"/>
          <w:b/>
          <w:sz w:val="24"/>
          <w:szCs w:val="24"/>
          <w:lang w:eastAsia="en-PH"/>
        </w:rPr>
      </w:pPr>
    </w:p>
    <w:p w14:paraId="7F4CF485" w14:textId="277AF5FD" w:rsidR="005D5A1F" w:rsidRPr="00DB7803" w:rsidRDefault="005D5A1F" w:rsidP="00DB7803">
      <w:pPr>
        <w:spacing w:after="0" w:line="240" w:lineRule="auto"/>
        <w:rPr>
          <w:rFonts w:ascii="Times New Roman" w:eastAsia="Calibri" w:hAnsi="Times New Roman" w:cs="Times New Roman"/>
          <w:sz w:val="24"/>
          <w:szCs w:val="24"/>
          <w:lang w:eastAsia="en-PH"/>
        </w:rPr>
      </w:pPr>
      <w:r w:rsidRPr="005D5A1F">
        <w:rPr>
          <w:rFonts w:ascii="Times New Roman" w:eastAsia="Calibri" w:hAnsi="Times New Roman" w:cs="Times New Roman"/>
          <w:b/>
          <w:sz w:val="24"/>
          <w:szCs w:val="24"/>
          <w:lang w:eastAsia="en-PH"/>
        </w:rPr>
        <w:t>Secondary Beneficiaries</w:t>
      </w:r>
    </w:p>
    <w:p w14:paraId="464D943E" w14:textId="77777777" w:rsidR="005D5A1F" w:rsidRPr="005D5A1F" w:rsidRDefault="005D5A1F" w:rsidP="00DB7803">
      <w:pPr>
        <w:spacing w:after="0" w:line="240" w:lineRule="auto"/>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 xml:space="preserve">-English Language Teachers </w:t>
      </w:r>
    </w:p>
    <w:p w14:paraId="293CE72A" w14:textId="77777777" w:rsidR="005D5A1F" w:rsidRPr="005D5A1F" w:rsidRDefault="005D5A1F" w:rsidP="00DB7803">
      <w:pPr>
        <w:spacing w:after="0" w:line="240" w:lineRule="auto"/>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 xml:space="preserve">-Reading Coordinators </w:t>
      </w:r>
    </w:p>
    <w:p w14:paraId="207D0B87" w14:textId="77777777" w:rsidR="005D5A1F" w:rsidRPr="005D5A1F" w:rsidRDefault="005D5A1F" w:rsidP="00DB7803">
      <w:pPr>
        <w:spacing w:after="0" w:line="240" w:lineRule="auto"/>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lastRenderedPageBreak/>
        <w:t xml:space="preserve">-School Administrators </w:t>
      </w:r>
    </w:p>
    <w:p w14:paraId="783008A4" w14:textId="77777777" w:rsidR="005D5A1F" w:rsidRPr="005D5A1F" w:rsidRDefault="005D5A1F" w:rsidP="00DB7803">
      <w:pPr>
        <w:spacing w:after="0" w:line="240" w:lineRule="auto"/>
        <w:rPr>
          <w:rFonts w:ascii="Times New Roman" w:eastAsia="Calibri" w:hAnsi="Times New Roman" w:cs="Times New Roman"/>
          <w:sz w:val="24"/>
          <w:szCs w:val="24"/>
          <w:lang w:eastAsia="en-PH"/>
        </w:rPr>
      </w:pPr>
      <w:r w:rsidRPr="005D5A1F">
        <w:rPr>
          <w:rFonts w:ascii="Times New Roman" w:eastAsia="Calibri" w:hAnsi="Times New Roman" w:cs="Times New Roman"/>
          <w:sz w:val="24"/>
          <w:szCs w:val="24"/>
          <w:lang w:eastAsia="en-PH"/>
        </w:rPr>
        <w:t xml:space="preserve">-Parents and Guardians </w:t>
      </w:r>
    </w:p>
    <w:p w14:paraId="65C86A2C" w14:textId="77777777" w:rsidR="005D5A1F" w:rsidRPr="005D5A1F" w:rsidRDefault="005D5A1F" w:rsidP="00DB7803">
      <w:pPr>
        <w:spacing w:after="0" w:line="240" w:lineRule="auto"/>
        <w:ind w:left="720" w:firstLine="720"/>
        <w:rPr>
          <w:rFonts w:ascii="Times New Roman" w:eastAsia="Calibri" w:hAnsi="Times New Roman" w:cs="Times New Roman"/>
          <w:b/>
          <w:sz w:val="24"/>
          <w:szCs w:val="24"/>
          <w:lang w:eastAsia="en-PH"/>
        </w:rPr>
      </w:pPr>
    </w:p>
    <w:p w14:paraId="549DF7B8" w14:textId="77777777" w:rsidR="005D5A1F" w:rsidRPr="005D5A1F" w:rsidRDefault="005D5A1F" w:rsidP="00DB7803">
      <w:pPr>
        <w:spacing w:line="240" w:lineRule="auto"/>
        <w:rPr>
          <w:rFonts w:ascii="Times New Roman" w:eastAsia="Calibri" w:hAnsi="Times New Roman" w:cs="Times New Roman"/>
          <w:b/>
          <w:sz w:val="24"/>
          <w:szCs w:val="24"/>
          <w:lang w:eastAsia="en-PH"/>
        </w:rPr>
      </w:pPr>
      <w:r w:rsidRPr="005D5A1F">
        <w:rPr>
          <w:rFonts w:ascii="Times New Roman" w:eastAsia="Calibri" w:hAnsi="Times New Roman" w:cs="Times New Roman"/>
          <w:b/>
          <w:sz w:val="24"/>
          <w:szCs w:val="24"/>
          <w:lang w:eastAsia="en-PH"/>
        </w:rPr>
        <w:t>PROGRAM FRAMEWORK</w:t>
      </w:r>
    </w:p>
    <w:p w14:paraId="529646DB" w14:textId="0C864129" w:rsidR="005D5A1F" w:rsidRPr="005D5A1F" w:rsidRDefault="00BC5CF3" w:rsidP="00DB7803">
      <w:pPr>
        <w:spacing w:line="240" w:lineRule="auto"/>
        <w:rPr>
          <w:rFonts w:ascii="Times New Roman" w:eastAsia="Calibri" w:hAnsi="Times New Roman" w:cs="Times New Roman"/>
          <w:sz w:val="24"/>
          <w:szCs w:val="24"/>
          <w:lang w:eastAsia="en-PH"/>
        </w:rPr>
      </w:pPr>
      <w:r w:rsidRPr="005B7291">
        <w:rPr>
          <w:rFonts w:ascii="Arial" w:eastAsia="Calibri" w:hAnsi="Arial" w:cs="Arial"/>
          <w:noProof/>
        </w:rPr>
        <w:drawing>
          <wp:anchor distT="0" distB="0" distL="114300" distR="114300" simplePos="0" relativeHeight="251662336" behindDoc="0" locked="0" layoutInCell="1" allowOverlap="1" wp14:anchorId="18A52DF0" wp14:editId="4836E07D">
            <wp:simplePos x="0" y="0"/>
            <wp:positionH relativeFrom="column">
              <wp:posOffset>760966</wp:posOffset>
            </wp:positionH>
            <wp:positionV relativeFrom="paragraph">
              <wp:posOffset>260378</wp:posOffset>
            </wp:positionV>
            <wp:extent cx="5172501" cy="559117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4198"/>
                    <a:stretch/>
                  </pic:blipFill>
                  <pic:spPr bwMode="auto">
                    <a:xfrm>
                      <a:off x="0" y="0"/>
                      <a:ext cx="5176159" cy="55951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D5A1F" w:rsidRPr="005D5A1F">
        <w:rPr>
          <w:rFonts w:ascii="Times New Roman" w:eastAsia="Calibri" w:hAnsi="Times New Roman" w:cs="Times New Roman"/>
          <w:sz w:val="24"/>
          <w:szCs w:val="24"/>
          <w:lang w:eastAsia="en-PH"/>
        </w:rPr>
        <w:t>The LEAD Program consists of six interconnected phases implemented throughout one academic year.</w:t>
      </w:r>
    </w:p>
    <w:p w14:paraId="0BDF4A38" w14:textId="677B9EC1" w:rsidR="005D5A1F" w:rsidRPr="005D5A1F" w:rsidRDefault="005D5A1F" w:rsidP="005D5A1F">
      <w:pPr>
        <w:spacing w:line="240" w:lineRule="auto"/>
        <w:jc w:val="both"/>
        <w:rPr>
          <w:rFonts w:ascii="Times New Roman" w:hAnsi="Times New Roman" w:cs="Times New Roman"/>
          <w:color w:val="000000"/>
          <w:sz w:val="24"/>
          <w:szCs w:val="24"/>
          <w:lang w:eastAsia="en-PH"/>
        </w:rPr>
      </w:pPr>
    </w:p>
    <w:p w14:paraId="3E87D4E1" w14:textId="480A1DD1" w:rsidR="005D5A1F" w:rsidRDefault="005D5A1F" w:rsidP="005D5A1F">
      <w:pPr>
        <w:spacing w:after="0" w:line="240" w:lineRule="auto"/>
        <w:jc w:val="both"/>
        <w:rPr>
          <w:rFonts w:ascii="Times New Roman" w:hAnsi="Times New Roman" w:cs="Times New Roman"/>
          <w:sz w:val="24"/>
          <w:szCs w:val="24"/>
        </w:rPr>
      </w:pPr>
    </w:p>
    <w:p w14:paraId="4726A3FB" w14:textId="576C4C0F" w:rsidR="00DB7803" w:rsidRDefault="00DB7803" w:rsidP="005D5A1F">
      <w:pPr>
        <w:spacing w:after="0" w:line="240" w:lineRule="auto"/>
        <w:jc w:val="both"/>
        <w:rPr>
          <w:rFonts w:ascii="Times New Roman" w:hAnsi="Times New Roman" w:cs="Times New Roman"/>
          <w:sz w:val="24"/>
          <w:szCs w:val="24"/>
        </w:rPr>
      </w:pPr>
    </w:p>
    <w:p w14:paraId="70AEB36A" w14:textId="7925CCC9" w:rsidR="00DB7803" w:rsidRDefault="00DB7803" w:rsidP="005D5A1F">
      <w:pPr>
        <w:spacing w:after="0" w:line="240" w:lineRule="auto"/>
        <w:jc w:val="both"/>
        <w:rPr>
          <w:rFonts w:ascii="Times New Roman" w:hAnsi="Times New Roman" w:cs="Times New Roman"/>
          <w:sz w:val="24"/>
          <w:szCs w:val="24"/>
        </w:rPr>
      </w:pPr>
    </w:p>
    <w:p w14:paraId="3A2E2EC9" w14:textId="18C5A0ED" w:rsidR="00DB7803" w:rsidRDefault="00DB7803" w:rsidP="005D5A1F">
      <w:pPr>
        <w:spacing w:after="0" w:line="240" w:lineRule="auto"/>
        <w:jc w:val="both"/>
        <w:rPr>
          <w:rFonts w:ascii="Times New Roman" w:hAnsi="Times New Roman" w:cs="Times New Roman"/>
          <w:sz w:val="24"/>
          <w:szCs w:val="24"/>
        </w:rPr>
      </w:pPr>
    </w:p>
    <w:p w14:paraId="70BB57A5" w14:textId="5E1E53F1" w:rsidR="00DB7803" w:rsidRDefault="00DB7803" w:rsidP="005D5A1F">
      <w:pPr>
        <w:spacing w:after="0" w:line="240" w:lineRule="auto"/>
        <w:jc w:val="both"/>
        <w:rPr>
          <w:rFonts w:ascii="Times New Roman" w:hAnsi="Times New Roman" w:cs="Times New Roman"/>
          <w:sz w:val="24"/>
          <w:szCs w:val="24"/>
        </w:rPr>
      </w:pPr>
    </w:p>
    <w:p w14:paraId="4C874042" w14:textId="7BB8F98B" w:rsidR="00DB7803" w:rsidRDefault="00DB7803" w:rsidP="005D5A1F">
      <w:pPr>
        <w:spacing w:after="0" w:line="240" w:lineRule="auto"/>
        <w:jc w:val="both"/>
        <w:rPr>
          <w:rFonts w:ascii="Times New Roman" w:hAnsi="Times New Roman" w:cs="Times New Roman"/>
          <w:sz w:val="24"/>
          <w:szCs w:val="24"/>
        </w:rPr>
      </w:pPr>
    </w:p>
    <w:p w14:paraId="024A33F9" w14:textId="73B88F47" w:rsidR="00DB7803" w:rsidRDefault="00DB7803" w:rsidP="005D5A1F">
      <w:pPr>
        <w:spacing w:after="0" w:line="240" w:lineRule="auto"/>
        <w:jc w:val="both"/>
        <w:rPr>
          <w:rFonts w:ascii="Times New Roman" w:hAnsi="Times New Roman" w:cs="Times New Roman"/>
          <w:sz w:val="24"/>
          <w:szCs w:val="24"/>
        </w:rPr>
      </w:pPr>
    </w:p>
    <w:p w14:paraId="0A5D7D00" w14:textId="3F912A43" w:rsidR="00DB7803" w:rsidRDefault="00DB7803" w:rsidP="005D5A1F">
      <w:pPr>
        <w:spacing w:after="0" w:line="240" w:lineRule="auto"/>
        <w:jc w:val="both"/>
        <w:rPr>
          <w:rFonts w:ascii="Times New Roman" w:hAnsi="Times New Roman" w:cs="Times New Roman"/>
          <w:sz w:val="24"/>
          <w:szCs w:val="24"/>
        </w:rPr>
      </w:pPr>
    </w:p>
    <w:p w14:paraId="3F0F2E32" w14:textId="446C168C" w:rsidR="00DB7803" w:rsidRDefault="00DB7803" w:rsidP="005D5A1F">
      <w:pPr>
        <w:spacing w:after="0" w:line="240" w:lineRule="auto"/>
        <w:jc w:val="both"/>
        <w:rPr>
          <w:rFonts w:ascii="Times New Roman" w:hAnsi="Times New Roman" w:cs="Times New Roman"/>
          <w:sz w:val="24"/>
          <w:szCs w:val="24"/>
        </w:rPr>
      </w:pPr>
    </w:p>
    <w:p w14:paraId="01A9BF4C" w14:textId="681C7031" w:rsidR="00DB7803" w:rsidRDefault="00DB7803" w:rsidP="005D5A1F">
      <w:pPr>
        <w:spacing w:after="0" w:line="240" w:lineRule="auto"/>
        <w:jc w:val="both"/>
        <w:rPr>
          <w:rFonts w:ascii="Times New Roman" w:hAnsi="Times New Roman" w:cs="Times New Roman"/>
          <w:sz w:val="24"/>
          <w:szCs w:val="24"/>
        </w:rPr>
      </w:pPr>
    </w:p>
    <w:p w14:paraId="260900BD" w14:textId="7EAB4F27" w:rsidR="00DB7803" w:rsidRDefault="00DB7803" w:rsidP="005D5A1F">
      <w:pPr>
        <w:spacing w:after="0" w:line="240" w:lineRule="auto"/>
        <w:jc w:val="both"/>
        <w:rPr>
          <w:rFonts w:ascii="Times New Roman" w:hAnsi="Times New Roman" w:cs="Times New Roman"/>
          <w:sz w:val="24"/>
          <w:szCs w:val="24"/>
        </w:rPr>
      </w:pPr>
    </w:p>
    <w:p w14:paraId="0D0876FE" w14:textId="18C9B070" w:rsidR="00BC5CF3" w:rsidRDefault="00BC5CF3" w:rsidP="005D5A1F">
      <w:pPr>
        <w:spacing w:after="0" w:line="240" w:lineRule="auto"/>
        <w:jc w:val="both"/>
        <w:rPr>
          <w:rFonts w:ascii="Times New Roman" w:hAnsi="Times New Roman" w:cs="Times New Roman"/>
          <w:sz w:val="24"/>
          <w:szCs w:val="24"/>
        </w:rPr>
      </w:pPr>
    </w:p>
    <w:p w14:paraId="0C827B14" w14:textId="04B85F33" w:rsidR="00BC5CF3" w:rsidRDefault="00BC5CF3" w:rsidP="005D5A1F">
      <w:pPr>
        <w:spacing w:after="0" w:line="240" w:lineRule="auto"/>
        <w:jc w:val="both"/>
        <w:rPr>
          <w:rFonts w:ascii="Times New Roman" w:hAnsi="Times New Roman" w:cs="Times New Roman"/>
          <w:sz w:val="24"/>
          <w:szCs w:val="24"/>
        </w:rPr>
      </w:pPr>
    </w:p>
    <w:p w14:paraId="3028CC18" w14:textId="282A80C6" w:rsidR="00BC5CF3" w:rsidRDefault="00BC5CF3" w:rsidP="005D5A1F">
      <w:pPr>
        <w:spacing w:after="0" w:line="240" w:lineRule="auto"/>
        <w:jc w:val="both"/>
        <w:rPr>
          <w:rFonts w:ascii="Times New Roman" w:hAnsi="Times New Roman" w:cs="Times New Roman"/>
          <w:sz w:val="24"/>
          <w:szCs w:val="24"/>
        </w:rPr>
      </w:pPr>
    </w:p>
    <w:p w14:paraId="019AED6C" w14:textId="2F92F245" w:rsidR="00BC5CF3" w:rsidRDefault="00BC5CF3" w:rsidP="005D5A1F">
      <w:pPr>
        <w:spacing w:after="0" w:line="240" w:lineRule="auto"/>
        <w:jc w:val="both"/>
        <w:rPr>
          <w:rFonts w:ascii="Times New Roman" w:hAnsi="Times New Roman" w:cs="Times New Roman"/>
          <w:sz w:val="24"/>
          <w:szCs w:val="24"/>
        </w:rPr>
      </w:pPr>
    </w:p>
    <w:p w14:paraId="33651716" w14:textId="48337A0D" w:rsidR="00BC5CF3" w:rsidRDefault="00BC5CF3" w:rsidP="005D5A1F">
      <w:pPr>
        <w:spacing w:after="0" w:line="240" w:lineRule="auto"/>
        <w:jc w:val="both"/>
        <w:rPr>
          <w:rFonts w:ascii="Times New Roman" w:hAnsi="Times New Roman" w:cs="Times New Roman"/>
          <w:sz w:val="24"/>
          <w:szCs w:val="24"/>
        </w:rPr>
      </w:pPr>
    </w:p>
    <w:p w14:paraId="79DE18C0" w14:textId="586885F8" w:rsidR="00BC5CF3" w:rsidRDefault="00BC5CF3" w:rsidP="005D5A1F">
      <w:pPr>
        <w:spacing w:after="0" w:line="240" w:lineRule="auto"/>
        <w:jc w:val="both"/>
        <w:rPr>
          <w:rFonts w:ascii="Times New Roman" w:hAnsi="Times New Roman" w:cs="Times New Roman"/>
          <w:sz w:val="24"/>
          <w:szCs w:val="24"/>
        </w:rPr>
      </w:pPr>
    </w:p>
    <w:p w14:paraId="3CE85DA0" w14:textId="395C977F" w:rsidR="00BC5CF3" w:rsidRDefault="00BC5CF3" w:rsidP="005D5A1F">
      <w:pPr>
        <w:spacing w:after="0" w:line="240" w:lineRule="auto"/>
        <w:jc w:val="both"/>
        <w:rPr>
          <w:rFonts w:ascii="Times New Roman" w:hAnsi="Times New Roman" w:cs="Times New Roman"/>
          <w:sz w:val="24"/>
          <w:szCs w:val="24"/>
        </w:rPr>
      </w:pPr>
    </w:p>
    <w:p w14:paraId="302CAAD8" w14:textId="3CA2F3CA" w:rsidR="00BC5CF3" w:rsidRDefault="00BC5CF3" w:rsidP="005D5A1F">
      <w:pPr>
        <w:spacing w:after="0" w:line="240" w:lineRule="auto"/>
        <w:jc w:val="both"/>
        <w:rPr>
          <w:rFonts w:ascii="Times New Roman" w:hAnsi="Times New Roman" w:cs="Times New Roman"/>
          <w:sz w:val="24"/>
          <w:szCs w:val="24"/>
        </w:rPr>
      </w:pPr>
    </w:p>
    <w:p w14:paraId="526F659F" w14:textId="77777777" w:rsidR="00BC5CF3" w:rsidRDefault="00BC5CF3" w:rsidP="005D5A1F">
      <w:pPr>
        <w:spacing w:after="0" w:line="240" w:lineRule="auto"/>
        <w:jc w:val="both"/>
        <w:rPr>
          <w:rFonts w:ascii="Times New Roman" w:hAnsi="Times New Roman" w:cs="Times New Roman"/>
          <w:sz w:val="24"/>
          <w:szCs w:val="24"/>
        </w:rPr>
      </w:pPr>
    </w:p>
    <w:p w14:paraId="149D3F7B" w14:textId="6F991138" w:rsidR="00DB7803" w:rsidRDefault="00DB7803" w:rsidP="005D5A1F">
      <w:pPr>
        <w:spacing w:after="0" w:line="240" w:lineRule="auto"/>
        <w:jc w:val="both"/>
        <w:rPr>
          <w:rFonts w:ascii="Times New Roman" w:hAnsi="Times New Roman" w:cs="Times New Roman"/>
          <w:sz w:val="24"/>
          <w:szCs w:val="24"/>
        </w:rPr>
      </w:pPr>
    </w:p>
    <w:p w14:paraId="5E3692BE" w14:textId="6EA87789" w:rsidR="00DB7803" w:rsidRDefault="00DB7803" w:rsidP="005D5A1F">
      <w:pPr>
        <w:spacing w:after="0" w:line="240" w:lineRule="auto"/>
        <w:jc w:val="both"/>
        <w:rPr>
          <w:rFonts w:ascii="Times New Roman" w:hAnsi="Times New Roman" w:cs="Times New Roman"/>
          <w:sz w:val="24"/>
          <w:szCs w:val="24"/>
        </w:rPr>
      </w:pPr>
    </w:p>
    <w:p w14:paraId="4FFEADEB" w14:textId="7862E09E" w:rsidR="00DB7803" w:rsidRDefault="00DB7803" w:rsidP="005D5A1F">
      <w:pPr>
        <w:spacing w:after="0" w:line="240" w:lineRule="auto"/>
        <w:jc w:val="both"/>
        <w:rPr>
          <w:rFonts w:ascii="Times New Roman" w:hAnsi="Times New Roman" w:cs="Times New Roman"/>
          <w:sz w:val="24"/>
          <w:szCs w:val="24"/>
        </w:rPr>
      </w:pPr>
    </w:p>
    <w:p w14:paraId="044FFBD9" w14:textId="547856D1" w:rsidR="00DB7803" w:rsidRDefault="00DB7803" w:rsidP="005D5A1F">
      <w:pPr>
        <w:spacing w:after="0" w:line="240" w:lineRule="auto"/>
        <w:jc w:val="both"/>
        <w:rPr>
          <w:rFonts w:ascii="Times New Roman" w:hAnsi="Times New Roman" w:cs="Times New Roman"/>
          <w:sz w:val="24"/>
          <w:szCs w:val="24"/>
        </w:rPr>
      </w:pPr>
    </w:p>
    <w:p w14:paraId="27A7771B" w14:textId="5E90FEDA" w:rsidR="00BC5CF3" w:rsidRDefault="00BC5CF3" w:rsidP="005D5A1F">
      <w:pPr>
        <w:spacing w:after="0" w:line="240" w:lineRule="auto"/>
        <w:jc w:val="both"/>
        <w:rPr>
          <w:rFonts w:ascii="Times New Roman" w:hAnsi="Times New Roman" w:cs="Times New Roman"/>
          <w:sz w:val="24"/>
          <w:szCs w:val="24"/>
        </w:rPr>
      </w:pPr>
    </w:p>
    <w:p w14:paraId="7B8DEC4D" w14:textId="0EAF3086" w:rsidR="00BC5CF3" w:rsidRDefault="00BC5CF3" w:rsidP="005D5A1F">
      <w:pPr>
        <w:spacing w:after="0" w:line="240" w:lineRule="auto"/>
        <w:jc w:val="both"/>
        <w:rPr>
          <w:rFonts w:ascii="Times New Roman" w:hAnsi="Times New Roman" w:cs="Times New Roman"/>
          <w:sz w:val="24"/>
          <w:szCs w:val="24"/>
        </w:rPr>
      </w:pPr>
    </w:p>
    <w:p w14:paraId="71E5438B" w14:textId="035D148D" w:rsidR="00BC5CF3" w:rsidRDefault="00BC5CF3" w:rsidP="005D5A1F">
      <w:pPr>
        <w:spacing w:after="0" w:line="240" w:lineRule="auto"/>
        <w:jc w:val="both"/>
        <w:rPr>
          <w:rFonts w:ascii="Times New Roman" w:hAnsi="Times New Roman" w:cs="Times New Roman"/>
          <w:sz w:val="24"/>
          <w:szCs w:val="24"/>
        </w:rPr>
      </w:pPr>
    </w:p>
    <w:p w14:paraId="24EA0BD0" w14:textId="77777777" w:rsidR="00BC5CF3" w:rsidRDefault="00BC5CF3" w:rsidP="005D5A1F">
      <w:pPr>
        <w:spacing w:after="0" w:line="240" w:lineRule="auto"/>
        <w:jc w:val="both"/>
        <w:rPr>
          <w:rFonts w:ascii="Times New Roman" w:hAnsi="Times New Roman" w:cs="Times New Roman"/>
          <w:sz w:val="24"/>
          <w:szCs w:val="24"/>
        </w:rPr>
      </w:pPr>
    </w:p>
    <w:p w14:paraId="6375A471" w14:textId="33326356" w:rsidR="00DB7803" w:rsidRDefault="00DB7803" w:rsidP="005D5A1F">
      <w:pPr>
        <w:spacing w:after="0" w:line="240" w:lineRule="auto"/>
        <w:jc w:val="both"/>
        <w:rPr>
          <w:rFonts w:ascii="Times New Roman" w:hAnsi="Times New Roman" w:cs="Times New Roman"/>
          <w:sz w:val="24"/>
          <w:szCs w:val="24"/>
        </w:rPr>
      </w:pPr>
    </w:p>
    <w:p w14:paraId="2F199D61" w14:textId="04B7627E" w:rsidR="00DB7803" w:rsidRDefault="00DB7803" w:rsidP="005D5A1F">
      <w:pPr>
        <w:spacing w:after="0" w:line="240" w:lineRule="auto"/>
        <w:jc w:val="both"/>
        <w:rPr>
          <w:rFonts w:ascii="Times New Roman" w:hAnsi="Times New Roman" w:cs="Times New Roman"/>
          <w:sz w:val="24"/>
          <w:szCs w:val="24"/>
        </w:rPr>
      </w:pPr>
    </w:p>
    <w:p w14:paraId="0A4A1D7F" w14:textId="585A3A92" w:rsidR="00DB7803" w:rsidRDefault="00DB7803" w:rsidP="005D5A1F">
      <w:pPr>
        <w:spacing w:after="0" w:line="240" w:lineRule="auto"/>
        <w:jc w:val="both"/>
        <w:rPr>
          <w:rFonts w:ascii="Times New Roman" w:hAnsi="Times New Roman" w:cs="Times New Roman"/>
          <w:sz w:val="24"/>
          <w:szCs w:val="24"/>
        </w:rPr>
      </w:pPr>
    </w:p>
    <w:p w14:paraId="1885DE0A" w14:textId="62A3E7CB" w:rsidR="00DB7803" w:rsidRDefault="00DB7803" w:rsidP="005D5A1F">
      <w:pPr>
        <w:spacing w:after="0" w:line="240" w:lineRule="auto"/>
        <w:jc w:val="both"/>
        <w:rPr>
          <w:rFonts w:ascii="Times New Roman" w:hAnsi="Times New Roman" w:cs="Times New Roman"/>
          <w:sz w:val="24"/>
          <w:szCs w:val="24"/>
        </w:rPr>
      </w:pPr>
    </w:p>
    <w:p w14:paraId="0AF7B5B2" w14:textId="77777777" w:rsidR="00DB7803" w:rsidRPr="00DB7803" w:rsidRDefault="00DB7803" w:rsidP="00DB7803">
      <w:pPr>
        <w:spacing w:line="240" w:lineRule="auto"/>
        <w:outlineLvl w:val="2"/>
        <w:rPr>
          <w:rFonts w:ascii="Times New Roman" w:eastAsia="Times New Roman" w:hAnsi="Times New Roman" w:cs="Times New Roman"/>
          <w:b/>
          <w:color w:val="000000"/>
          <w:sz w:val="24"/>
          <w:szCs w:val="24"/>
          <w:lang w:eastAsia="en-PH"/>
        </w:rPr>
      </w:pPr>
      <w:r w:rsidRPr="00DB7803">
        <w:rPr>
          <w:rFonts w:ascii="Times New Roman" w:eastAsia="Times New Roman" w:hAnsi="Times New Roman" w:cs="Times New Roman"/>
          <w:b/>
          <w:color w:val="000000"/>
          <w:sz w:val="24"/>
          <w:szCs w:val="24"/>
          <w:lang w:eastAsia="en-PH"/>
        </w:rPr>
        <w:t>PHASE 1: TEACHER CAPACITY BUILDING</w:t>
      </w:r>
    </w:p>
    <w:p w14:paraId="5C022A94" w14:textId="77777777" w:rsidR="00DB7803" w:rsidRPr="00DB7803" w:rsidRDefault="00DB7803" w:rsidP="00DB7803">
      <w:pPr>
        <w:spacing w:line="240" w:lineRule="auto"/>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Time Frame:</w:t>
      </w:r>
      <w:r w:rsidRPr="00DB7803">
        <w:rPr>
          <w:rFonts w:ascii="Times New Roman" w:eastAsia="Times New Roman" w:hAnsi="Times New Roman" w:cs="Times New Roman"/>
          <w:color w:val="000000"/>
          <w:sz w:val="24"/>
          <w:szCs w:val="24"/>
          <w:lang w:eastAsia="en-PH"/>
        </w:rPr>
        <w:t xml:space="preserve"> Week 1 – Before the start of classes</w:t>
      </w:r>
    </w:p>
    <w:p w14:paraId="5A7C445D" w14:textId="5ED4220E" w:rsidR="00DB7803" w:rsidRPr="00DB7803" w:rsidRDefault="00DB7803" w:rsidP="00DB7803">
      <w:pPr>
        <w:spacing w:line="240" w:lineRule="auto"/>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Objective:</w:t>
      </w:r>
      <w:r w:rsidRPr="00DB7803">
        <w:rPr>
          <w:rFonts w:ascii="Times New Roman" w:eastAsia="Times New Roman" w:hAnsi="Times New Roman" w:cs="Times New Roman"/>
          <w:color w:val="000000"/>
          <w:sz w:val="24"/>
          <w:szCs w:val="24"/>
          <w:lang w:eastAsia="en-PH"/>
        </w:rPr>
        <w:t xml:space="preserve"> Equip teachers with the knowledge, skills, and tools necessary to implement the LEAD Program effectively.</w:t>
      </w:r>
    </w:p>
    <w:p w14:paraId="6C577AD9" w14:textId="77777777" w:rsidR="00DB7803" w:rsidRPr="00DB7803" w:rsidRDefault="00DB7803" w:rsidP="00DB7803">
      <w:pPr>
        <w:spacing w:line="240" w:lineRule="auto"/>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Strategies &amp; Activities:</w:t>
      </w:r>
    </w:p>
    <w:p w14:paraId="7310D994" w14:textId="77777777" w:rsidR="00DB7803" w:rsidRPr="00DB7803" w:rsidRDefault="00DB7803" w:rsidP="00DB7803">
      <w:pPr>
        <w:spacing w:after="0" w:line="240" w:lineRule="auto"/>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Orientation Workshop:</w:t>
      </w:r>
      <w:r w:rsidRPr="00DB7803">
        <w:rPr>
          <w:rFonts w:ascii="Times New Roman" w:eastAsia="Times New Roman" w:hAnsi="Times New Roman" w:cs="Times New Roman"/>
          <w:color w:val="000000"/>
          <w:sz w:val="24"/>
          <w:szCs w:val="24"/>
          <w:lang w:eastAsia="en-PH"/>
        </w:rPr>
        <w:t xml:space="preserve"> Conduct a comprehensive training covering:</w:t>
      </w:r>
    </w:p>
    <w:p w14:paraId="6878019E" w14:textId="77777777" w:rsidR="00DB7803" w:rsidRPr="00DB7803" w:rsidRDefault="00DB7803" w:rsidP="00DB7803">
      <w:pPr>
        <w:numPr>
          <w:ilvl w:val="0"/>
          <w:numId w:val="6"/>
        </w:numPr>
        <w:spacing w:before="240" w:after="0" w:line="240" w:lineRule="auto"/>
        <w:contextualSpacing/>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color w:val="000000"/>
          <w:sz w:val="24"/>
          <w:szCs w:val="24"/>
          <w:lang w:eastAsia="en-PH"/>
        </w:rPr>
        <w:t>Nature and impact of digital distractions on language learning</w:t>
      </w:r>
    </w:p>
    <w:p w14:paraId="5EE2F82B" w14:textId="77777777" w:rsidR="00DB7803" w:rsidRPr="00DB7803" w:rsidRDefault="00DB7803" w:rsidP="00DB7803">
      <w:pPr>
        <w:numPr>
          <w:ilvl w:val="0"/>
          <w:numId w:val="6"/>
        </w:numPr>
        <w:spacing w:before="240" w:after="0" w:line="240" w:lineRule="auto"/>
        <w:contextualSpacing/>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color w:val="000000"/>
          <w:sz w:val="24"/>
          <w:szCs w:val="24"/>
          <w:lang w:eastAsia="en-PH"/>
        </w:rPr>
        <w:t>Dimensions of academic engagement (behavioral, cognitive, emotional)</w:t>
      </w:r>
    </w:p>
    <w:p w14:paraId="4457676E" w14:textId="77777777" w:rsidR="00DB7803" w:rsidRPr="00DB7803" w:rsidRDefault="00DB7803" w:rsidP="00DB7803">
      <w:pPr>
        <w:numPr>
          <w:ilvl w:val="0"/>
          <w:numId w:val="6"/>
        </w:numPr>
        <w:spacing w:before="240" w:after="0" w:line="240" w:lineRule="auto"/>
        <w:contextualSpacing/>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color w:val="000000"/>
          <w:sz w:val="24"/>
          <w:szCs w:val="24"/>
          <w:lang w:eastAsia="en-PH"/>
        </w:rPr>
        <w:t>Classroom management techniques for focused learning</w:t>
      </w:r>
    </w:p>
    <w:p w14:paraId="6827D0AF" w14:textId="77777777" w:rsidR="00DB7803" w:rsidRPr="00DB7803" w:rsidRDefault="00DB7803" w:rsidP="00DB7803">
      <w:pPr>
        <w:numPr>
          <w:ilvl w:val="0"/>
          <w:numId w:val="6"/>
        </w:numPr>
        <w:spacing w:before="240" w:after="0" w:line="240" w:lineRule="auto"/>
        <w:contextualSpacing/>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color w:val="000000"/>
          <w:sz w:val="24"/>
          <w:szCs w:val="24"/>
          <w:lang w:eastAsia="en-PH"/>
        </w:rPr>
        <w:t>Implementation of device-free policies and digital discipline</w:t>
      </w:r>
    </w:p>
    <w:p w14:paraId="5A7DAEBA" w14:textId="77777777" w:rsidR="00DB7803" w:rsidRPr="00DB7803" w:rsidRDefault="00DB7803" w:rsidP="00DB7803">
      <w:pPr>
        <w:numPr>
          <w:ilvl w:val="0"/>
          <w:numId w:val="6"/>
        </w:numPr>
        <w:spacing w:before="240" w:after="0" w:line="240" w:lineRule="auto"/>
        <w:contextualSpacing/>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color w:val="000000"/>
          <w:sz w:val="24"/>
          <w:szCs w:val="24"/>
          <w:lang w:eastAsia="en-PH"/>
        </w:rPr>
        <w:t>Use of monitoring tools, assessment forms, and reflection activities</w:t>
      </w:r>
    </w:p>
    <w:p w14:paraId="22A4F7A7" w14:textId="77777777" w:rsidR="00DB7803" w:rsidRPr="00DB7803" w:rsidRDefault="00DB7803" w:rsidP="00DB7803">
      <w:pPr>
        <w:numPr>
          <w:ilvl w:val="0"/>
          <w:numId w:val="6"/>
        </w:numPr>
        <w:spacing w:before="240" w:after="0" w:line="240" w:lineRule="auto"/>
        <w:contextualSpacing/>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color w:val="000000"/>
          <w:sz w:val="24"/>
          <w:szCs w:val="24"/>
          <w:lang w:eastAsia="en-PH"/>
        </w:rPr>
        <w:t>Designing engaging, interest-based English lessons</w:t>
      </w:r>
    </w:p>
    <w:p w14:paraId="2DBD9298" w14:textId="6770F548" w:rsidR="00DB7803" w:rsidRPr="00DB7803" w:rsidRDefault="00DB7803" w:rsidP="00DB7803">
      <w:pPr>
        <w:spacing w:line="240" w:lineRule="auto"/>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lastRenderedPageBreak/>
        <w:t>Material Distribution:</w:t>
      </w:r>
      <w:r w:rsidRPr="00DB7803">
        <w:rPr>
          <w:rFonts w:ascii="Times New Roman" w:eastAsia="Times New Roman" w:hAnsi="Times New Roman" w:cs="Times New Roman"/>
          <w:color w:val="000000"/>
          <w:sz w:val="24"/>
          <w:szCs w:val="24"/>
          <w:lang w:eastAsia="en-PH"/>
        </w:rPr>
        <w:t xml:space="preserve"> Provide all training modules, guides, and resource kits during the workshop</w:t>
      </w:r>
    </w:p>
    <w:p w14:paraId="08C566F5" w14:textId="77777777" w:rsidR="00DB7803" w:rsidRPr="00DB7803" w:rsidRDefault="00DB7803" w:rsidP="00DB7803">
      <w:pPr>
        <w:spacing w:line="240" w:lineRule="auto"/>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Planning Session:</w:t>
      </w:r>
      <w:r w:rsidRPr="00DB7803">
        <w:rPr>
          <w:rFonts w:ascii="Times New Roman" w:eastAsia="Times New Roman" w:hAnsi="Times New Roman" w:cs="Times New Roman"/>
          <w:color w:val="000000"/>
          <w:sz w:val="24"/>
          <w:szCs w:val="24"/>
          <w:lang w:eastAsia="en-PH"/>
        </w:rPr>
        <w:t xml:space="preserve"> Collaboratively plan the implementation schedule and assign roles </w:t>
      </w:r>
    </w:p>
    <w:p w14:paraId="180B8D03" w14:textId="77777777" w:rsidR="00DB7803" w:rsidRPr="00DB7803" w:rsidRDefault="00DB7803" w:rsidP="00DB7803">
      <w:pPr>
        <w:spacing w:line="240" w:lineRule="auto"/>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Prototype Exemplars / Tools &amp; Guides:</w:t>
      </w:r>
    </w:p>
    <w:p w14:paraId="0E2D74EC" w14:textId="77777777" w:rsidR="00DB7803" w:rsidRPr="00DB7803" w:rsidRDefault="00DB7803" w:rsidP="00DB7803">
      <w:pPr>
        <w:spacing w:after="0" w:line="240" w:lineRule="auto"/>
        <w:ind w:left="720"/>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Teacher Training Guide:</w:t>
      </w:r>
      <w:r w:rsidRPr="00DB7803">
        <w:rPr>
          <w:rFonts w:ascii="Times New Roman" w:eastAsia="Times New Roman" w:hAnsi="Times New Roman" w:cs="Times New Roman"/>
          <w:color w:val="000000"/>
          <w:sz w:val="24"/>
          <w:szCs w:val="24"/>
          <w:lang w:eastAsia="en-PH"/>
        </w:rPr>
        <w:t xml:space="preserve"> Complete workshop modules, presentation slides, activity sheets, and reference materials</w:t>
      </w:r>
    </w:p>
    <w:p w14:paraId="00EB4A7E" w14:textId="77777777" w:rsidR="00DB7803" w:rsidRPr="00DB7803" w:rsidRDefault="00DB7803" w:rsidP="00DB7803">
      <w:pPr>
        <w:spacing w:after="0" w:line="240" w:lineRule="auto"/>
        <w:ind w:left="720"/>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Classroom Management Procedures:</w:t>
      </w:r>
      <w:r w:rsidRPr="00DB7803">
        <w:rPr>
          <w:rFonts w:ascii="Times New Roman" w:eastAsia="Times New Roman" w:hAnsi="Times New Roman" w:cs="Times New Roman"/>
          <w:color w:val="000000"/>
          <w:sz w:val="24"/>
          <w:szCs w:val="24"/>
          <w:lang w:eastAsia="en-PH"/>
        </w:rPr>
        <w:t xml:space="preserve"> Step-by-step guidelines for implementing device-free time, handling interruptions, and maintaining focus</w:t>
      </w:r>
    </w:p>
    <w:p w14:paraId="5D95858F" w14:textId="77777777" w:rsidR="00DB7803" w:rsidRPr="00DB7803" w:rsidRDefault="00DB7803" w:rsidP="00DB7803">
      <w:pPr>
        <w:spacing w:after="0" w:line="240" w:lineRule="auto"/>
        <w:ind w:left="720"/>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Program Implementation Manual:</w:t>
      </w:r>
      <w:r w:rsidRPr="00DB7803">
        <w:rPr>
          <w:rFonts w:ascii="Times New Roman" w:eastAsia="Times New Roman" w:hAnsi="Times New Roman" w:cs="Times New Roman"/>
          <w:color w:val="000000"/>
          <w:sz w:val="24"/>
          <w:szCs w:val="24"/>
          <w:lang w:eastAsia="en-PH"/>
        </w:rPr>
        <w:t xml:space="preserve"> Detailed roadmap, timeline, and role descriptions</w:t>
      </w:r>
    </w:p>
    <w:p w14:paraId="4C31AB39" w14:textId="77777777" w:rsidR="00DB7803" w:rsidRPr="00DB7803" w:rsidRDefault="00DB7803" w:rsidP="00DB7803">
      <w:pPr>
        <w:spacing w:line="240" w:lineRule="auto"/>
        <w:rPr>
          <w:rFonts w:ascii="Times New Roman" w:eastAsia="Times New Roman" w:hAnsi="Times New Roman" w:cs="Times New Roman"/>
          <w:i/>
          <w:color w:val="000000"/>
          <w:sz w:val="24"/>
          <w:szCs w:val="24"/>
          <w:lang w:eastAsia="en-PH"/>
        </w:rPr>
      </w:pPr>
      <w:r w:rsidRPr="00DB7803">
        <w:rPr>
          <w:rFonts w:ascii="Times New Roman" w:eastAsia="Times New Roman" w:hAnsi="Times New Roman" w:cs="Times New Roman"/>
          <w:color w:val="000000"/>
          <w:sz w:val="24"/>
          <w:szCs w:val="24"/>
          <w:lang w:eastAsia="en-PH"/>
        </w:rPr>
        <w:t xml:space="preserve"> </w:t>
      </w:r>
      <w:r w:rsidRPr="00DB7803">
        <w:rPr>
          <w:rFonts w:ascii="Times New Roman" w:eastAsia="Times New Roman" w:hAnsi="Times New Roman" w:cs="Times New Roman"/>
          <w:b/>
          <w:bCs/>
          <w:color w:val="000000"/>
          <w:sz w:val="24"/>
          <w:szCs w:val="24"/>
          <w:lang w:eastAsia="en-PH"/>
        </w:rPr>
        <w:t>Persons Responsible:</w:t>
      </w:r>
      <w:r w:rsidRPr="00DB7803">
        <w:rPr>
          <w:rFonts w:ascii="Times New Roman" w:eastAsia="Times New Roman" w:hAnsi="Times New Roman" w:cs="Times New Roman"/>
          <w:color w:val="000000"/>
          <w:sz w:val="24"/>
          <w:szCs w:val="24"/>
          <w:lang w:eastAsia="en-PH"/>
        </w:rPr>
        <w:t xml:space="preserve"> </w:t>
      </w:r>
      <w:r w:rsidRPr="00DB7803">
        <w:rPr>
          <w:rFonts w:ascii="Times New Roman" w:eastAsia="Times New Roman" w:hAnsi="Times New Roman" w:cs="Times New Roman"/>
          <w:i/>
          <w:color w:val="000000"/>
          <w:sz w:val="24"/>
          <w:szCs w:val="24"/>
          <w:lang w:eastAsia="en-PH"/>
        </w:rPr>
        <w:t>School Administrator, English Teachers, Reading Coordinator</w:t>
      </w:r>
    </w:p>
    <w:p w14:paraId="30AA32CB" w14:textId="77777777" w:rsidR="00DB7803" w:rsidRPr="00DB7803" w:rsidRDefault="00DB7803" w:rsidP="00DB7803">
      <w:pPr>
        <w:spacing w:line="240" w:lineRule="auto"/>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Expected Outcome:</w:t>
      </w:r>
    </w:p>
    <w:p w14:paraId="0C6B62B3" w14:textId="77777777" w:rsidR="00DB7803" w:rsidRPr="00DB7803" w:rsidRDefault="00DB7803" w:rsidP="00DB7803">
      <w:pPr>
        <w:numPr>
          <w:ilvl w:val="0"/>
          <w:numId w:val="7"/>
        </w:numPr>
        <w:spacing w:before="240" w:line="240" w:lineRule="auto"/>
        <w:contextualSpacing/>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color w:val="000000"/>
          <w:sz w:val="24"/>
          <w:szCs w:val="24"/>
          <w:lang w:eastAsia="en-PH"/>
        </w:rPr>
        <w:t>Teachers are fully oriented, skilled, and prepared</w:t>
      </w:r>
    </w:p>
    <w:p w14:paraId="0EB63569" w14:textId="77777777" w:rsidR="00DB7803" w:rsidRPr="00DB7803" w:rsidRDefault="00DB7803" w:rsidP="00DB7803">
      <w:pPr>
        <w:numPr>
          <w:ilvl w:val="0"/>
          <w:numId w:val="7"/>
        </w:numPr>
        <w:spacing w:before="240" w:line="240" w:lineRule="auto"/>
        <w:contextualSpacing/>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color w:val="000000"/>
          <w:sz w:val="24"/>
          <w:szCs w:val="24"/>
          <w:lang w:eastAsia="en-PH"/>
        </w:rPr>
        <w:t>Clear understanding of program goals, strategies, and tools</w:t>
      </w:r>
    </w:p>
    <w:p w14:paraId="7F2BC273" w14:textId="77777777" w:rsidR="00DB7803" w:rsidRPr="00DB7803" w:rsidRDefault="00DB7803" w:rsidP="00DB7803">
      <w:pPr>
        <w:numPr>
          <w:ilvl w:val="0"/>
          <w:numId w:val="7"/>
        </w:numPr>
        <w:spacing w:before="240" w:line="240" w:lineRule="auto"/>
        <w:contextualSpacing/>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color w:val="000000"/>
          <w:sz w:val="24"/>
          <w:szCs w:val="24"/>
          <w:lang w:eastAsia="en-PH"/>
        </w:rPr>
        <w:t>Standardized approach across all English classes</w:t>
      </w:r>
    </w:p>
    <w:p w14:paraId="4CCFB6A7" w14:textId="77777777" w:rsidR="00DB7803" w:rsidRPr="00DB7803" w:rsidRDefault="00DB7803" w:rsidP="00DB7803">
      <w:pPr>
        <w:spacing w:line="240" w:lineRule="auto"/>
        <w:rPr>
          <w:rFonts w:ascii="Times New Roman" w:eastAsia="Times New Roman" w:hAnsi="Times New Roman" w:cs="Times New Roman"/>
          <w:sz w:val="24"/>
          <w:szCs w:val="24"/>
          <w:lang w:eastAsia="en-PH"/>
        </w:rPr>
      </w:pPr>
    </w:p>
    <w:p w14:paraId="579F0EB1" w14:textId="04B458AE" w:rsidR="00DB7803" w:rsidRDefault="00DB7803" w:rsidP="00DC6BA2">
      <w:pPr>
        <w:spacing w:after="0" w:line="240" w:lineRule="auto"/>
        <w:outlineLvl w:val="2"/>
        <w:rPr>
          <w:rFonts w:ascii="Times New Roman" w:eastAsia="Times New Roman" w:hAnsi="Times New Roman" w:cs="Times New Roman"/>
          <w:b/>
          <w:color w:val="000000"/>
          <w:sz w:val="24"/>
          <w:szCs w:val="24"/>
          <w:lang w:eastAsia="en-PH"/>
        </w:rPr>
      </w:pPr>
      <w:r w:rsidRPr="00DB7803">
        <w:rPr>
          <w:rFonts w:ascii="Times New Roman" w:eastAsia="Times New Roman" w:hAnsi="Times New Roman" w:cs="Times New Roman"/>
          <w:b/>
          <w:color w:val="000000"/>
          <w:sz w:val="24"/>
          <w:szCs w:val="24"/>
          <w:lang w:eastAsia="en-PH"/>
        </w:rPr>
        <w:t>PHASE 2: LEARNER PROFILING AND BASELINE ASSESSMENT</w:t>
      </w:r>
    </w:p>
    <w:p w14:paraId="15BACA14" w14:textId="77777777" w:rsidR="00DC6BA2" w:rsidRPr="00DB7803" w:rsidRDefault="00DC6BA2" w:rsidP="00DC6BA2">
      <w:pPr>
        <w:spacing w:after="0" w:line="240" w:lineRule="auto"/>
        <w:outlineLvl w:val="2"/>
        <w:rPr>
          <w:rFonts w:ascii="Times New Roman" w:eastAsia="Times New Roman" w:hAnsi="Times New Roman" w:cs="Times New Roman"/>
          <w:b/>
          <w:color w:val="000000"/>
          <w:sz w:val="24"/>
          <w:szCs w:val="24"/>
          <w:lang w:eastAsia="en-PH"/>
        </w:rPr>
      </w:pPr>
    </w:p>
    <w:p w14:paraId="0C0376F8" w14:textId="77777777" w:rsidR="00DB7803" w:rsidRPr="00DB7803" w:rsidRDefault="00DB7803" w:rsidP="00DC6BA2">
      <w:pPr>
        <w:spacing w:after="0" w:line="240" w:lineRule="auto"/>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Time Frame:</w:t>
      </w:r>
      <w:r w:rsidRPr="00DB7803">
        <w:rPr>
          <w:rFonts w:ascii="Times New Roman" w:eastAsia="Times New Roman" w:hAnsi="Times New Roman" w:cs="Times New Roman"/>
          <w:color w:val="000000"/>
          <w:sz w:val="24"/>
          <w:szCs w:val="24"/>
          <w:lang w:eastAsia="en-PH"/>
        </w:rPr>
        <w:t xml:space="preserve"> Weeks 2–3 – Start of the school year</w:t>
      </w:r>
    </w:p>
    <w:p w14:paraId="68A76FEF" w14:textId="65D08BDF" w:rsidR="00DB7803" w:rsidRPr="00DB7803" w:rsidRDefault="00DB7803" w:rsidP="00DC6BA2">
      <w:pPr>
        <w:spacing w:after="0" w:line="240" w:lineRule="auto"/>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Objective:</w:t>
      </w:r>
      <w:r w:rsidRPr="00DB7803">
        <w:rPr>
          <w:rFonts w:ascii="Times New Roman" w:eastAsia="Times New Roman" w:hAnsi="Times New Roman" w:cs="Times New Roman"/>
          <w:color w:val="000000"/>
          <w:sz w:val="24"/>
          <w:szCs w:val="24"/>
          <w:lang w:eastAsia="en-PH"/>
        </w:rPr>
        <w:t xml:space="preserve"> Determine learners’ needs, proficiency levels, digital habits, and current engagement levels to establish baseline data.</w:t>
      </w:r>
    </w:p>
    <w:p w14:paraId="7A7E1C88" w14:textId="77777777" w:rsidR="00DB7803" w:rsidRPr="00DB7803" w:rsidRDefault="00DB7803" w:rsidP="00DC6BA2">
      <w:pPr>
        <w:spacing w:after="0" w:line="240" w:lineRule="auto"/>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Strategies &amp; Activities:</w:t>
      </w:r>
    </w:p>
    <w:p w14:paraId="53197F26" w14:textId="77777777" w:rsidR="00DB7803" w:rsidRPr="00DB7803" w:rsidRDefault="00DB7803" w:rsidP="00DC6BA2">
      <w:pPr>
        <w:spacing w:after="0" w:line="240" w:lineRule="auto"/>
        <w:ind w:left="720"/>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Reading Proficiency Assessment:</w:t>
      </w:r>
      <w:r w:rsidRPr="00DB7803">
        <w:rPr>
          <w:rFonts w:ascii="Times New Roman" w:eastAsia="Times New Roman" w:hAnsi="Times New Roman" w:cs="Times New Roman"/>
          <w:color w:val="000000"/>
          <w:sz w:val="24"/>
          <w:szCs w:val="24"/>
          <w:lang w:eastAsia="en-PH"/>
        </w:rPr>
        <w:t xml:space="preserve"> Administer Phil-IRI and other reading tests to identify learners at frustration level</w:t>
      </w:r>
    </w:p>
    <w:p w14:paraId="142FA475" w14:textId="77777777" w:rsidR="00DB7803" w:rsidRPr="00DB7803" w:rsidRDefault="00DB7803" w:rsidP="00DC6BA2">
      <w:pPr>
        <w:spacing w:after="0" w:line="240" w:lineRule="auto"/>
        <w:ind w:left="720"/>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Digital Habits Survey:</w:t>
      </w:r>
      <w:r w:rsidRPr="00DB7803">
        <w:rPr>
          <w:rFonts w:ascii="Times New Roman" w:eastAsia="Times New Roman" w:hAnsi="Times New Roman" w:cs="Times New Roman"/>
          <w:color w:val="000000"/>
          <w:sz w:val="24"/>
          <w:szCs w:val="24"/>
          <w:lang w:eastAsia="en-PH"/>
        </w:rPr>
        <w:t xml:space="preserve"> Assess frequency, type, and impact of digital use and distractions</w:t>
      </w:r>
    </w:p>
    <w:p w14:paraId="02C4D335" w14:textId="77777777" w:rsidR="00DB7803" w:rsidRPr="00DB7803" w:rsidRDefault="00DB7803" w:rsidP="00DC6BA2">
      <w:pPr>
        <w:spacing w:after="0" w:line="240" w:lineRule="auto"/>
        <w:ind w:left="720"/>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Academic Engagement Survey:</w:t>
      </w:r>
      <w:r w:rsidRPr="00DB7803">
        <w:rPr>
          <w:rFonts w:ascii="Times New Roman" w:eastAsia="Times New Roman" w:hAnsi="Times New Roman" w:cs="Times New Roman"/>
          <w:color w:val="000000"/>
          <w:sz w:val="24"/>
          <w:szCs w:val="24"/>
          <w:lang w:eastAsia="en-PH"/>
        </w:rPr>
        <w:t xml:space="preserve"> Measure current levels of behavioral, cognitive, and emotional engagement</w:t>
      </w:r>
    </w:p>
    <w:p w14:paraId="53E73C4B" w14:textId="77777777" w:rsidR="00DB7803" w:rsidRPr="00DB7803" w:rsidRDefault="00DB7803" w:rsidP="00DC6BA2">
      <w:pPr>
        <w:spacing w:after="0" w:line="240" w:lineRule="auto"/>
        <w:ind w:left="720"/>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Needs Assessment:</w:t>
      </w:r>
      <w:r w:rsidRPr="00DB7803">
        <w:rPr>
          <w:rFonts w:ascii="Times New Roman" w:eastAsia="Times New Roman" w:hAnsi="Times New Roman" w:cs="Times New Roman"/>
          <w:color w:val="000000"/>
          <w:sz w:val="24"/>
          <w:szCs w:val="24"/>
          <w:lang w:eastAsia="en-PH"/>
        </w:rPr>
        <w:t xml:space="preserve"> Identify specific challenges, learning preferences, and areas needing improvement</w:t>
      </w:r>
    </w:p>
    <w:p w14:paraId="6900F13F" w14:textId="77777777" w:rsidR="00DB7803" w:rsidRPr="00DB7803" w:rsidRDefault="00DB7803" w:rsidP="00DC6BA2">
      <w:pPr>
        <w:spacing w:after="0" w:line="240" w:lineRule="auto"/>
        <w:ind w:left="720"/>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Parent Orientation:</w:t>
      </w:r>
      <w:r w:rsidRPr="00DB7803">
        <w:rPr>
          <w:rFonts w:ascii="Times New Roman" w:eastAsia="Times New Roman" w:hAnsi="Times New Roman" w:cs="Times New Roman"/>
          <w:color w:val="000000"/>
          <w:sz w:val="24"/>
          <w:szCs w:val="24"/>
          <w:lang w:eastAsia="en-PH"/>
        </w:rPr>
        <w:t xml:space="preserve"> Conduct meeting to explain program, share guidelines, and secure support</w:t>
      </w:r>
    </w:p>
    <w:p w14:paraId="3806BCC8" w14:textId="0D1F84C6" w:rsidR="00DB7803" w:rsidRPr="00DB7803" w:rsidRDefault="00DB7803" w:rsidP="00DC6BA2">
      <w:pPr>
        <w:spacing w:after="0" w:line="240" w:lineRule="auto"/>
        <w:ind w:left="720"/>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Database Creation:</w:t>
      </w:r>
      <w:r w:rsidRPr="00DB7803">
        <w:rPr>
          <w:rFonts w:ascii="Times New Roman" w:eastAsia="Times New Roman" w:hAnsi="Times New Roman" w:cs="Times New Roman"/>
          <w:color w:val="000000"/>
          <w:sz w:val="24"/>
          <w:szCs w:val="24"/>
          <w:lang w:eastAsia="en-PH"/>
        </w:rPr>
        <w:t xml:space="preserve"> Organize and store all baseline data for tracking progress </w:t>
      </w:r>
    </w:p>
    <w:p w14:paraId="75850DC9" w14:textId="77777777" w:rsidR="00DB7803" w:rsidRPr="00DB7803" w:rsidRDefault="00DB7803" w:rsidP="00DC6BA2">
      <w:pPr>
        <w:spacing w:after="0" w:line="240" w:lineRule="auto"/>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Prototype Exemplars / Tools &amp; Guides:</w:t>
      </w:r>
    </w:p>
    <w:p w14:paraId="0C6EBCA7" w14:textId="77777777" w:rsidR="00DB7803" w:rsidRPr="00DB7803" w:rsidRDefault="00DB7803" w:rsidP="00DC6BA2">
      <w:pPr>
        <w:spacing w:after="0" w:line="240" w:lineRule="auto"/>
        <w:ind w:left="720"/>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Learner Profile &amp; Needs Assessment Form:</w:t>
      </w:r>
      <w:r w:rsidRPr="00DB7803">
        <w:rPr>
          <w:rFonts w:ascii="Times New Roman" w:eastAsia="Times New Roman" w:hAnsi="Times New Roman" w:cs="Times New Roman"/>
          <w:color w:val="000000"/>
          <w:sz w:val="24"/>
          <w:szCs w:val="24"/>
          <w:lang w:eastAsia="en-PH"/>
        </w:rPr>
        <w:t xml:space="preserve"> Comprehensive form including reading level, self-regulation habits, common distractions, and learning preferences</w:t>
      </w:r>
    </w:p>
    <w:p w14:paraId="0F48040D" w14:textId="77777777" w:rsidR="00DB7803" w:rsidRPr="00DB7803" w:rsidRDefault="00DB7803" w:rsidP="00DC6BA2">
      <w:pPr>
        <w:spacing w:after="0" w:line="240" w:lineRule="auto"/>
        <w:ind w:left="720"/>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Digital Habits Checklist:</w:t>
      </w:r>
      <w:r w:rsidRPr="00DB7803">
        <w:rPr>
          <w:rFonts w:ascii="Times New Roman" w:eastAsia="Times New Roman" w:hAnsi="Times New Roman" w:cs="Times New Roman"/>
          <w:color w:val="000000"/>
          <w:sz w:val="24"/>
          <w:szCs w:val="24"/>
          <w:lang w:eastAsia="en-PH"/>
        </w:rPr>
        <w:t xml:space="preserve"> Instrument to measure frequency and types of digital interruptions</w:t>
      </w:r>
    </w:p>
    <w:p w14:paraId="58D00EBC" w14:textId="77777777" w:rsidR="00DB7803" w:rsidRPr="00DB7803" w:rsidRDefault="00DB7803" w:rsidP="00DC6BA2">
      <w:pPr>
        <w:spacing w:after="0" w:line="240" w:lineRule="auto"/>
        <w:ind w:left="720"/>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Student Engagement Survey:</w:t>
      </w:r>
      <w:r w:rsidRPr="00DB7803">
        <w:rPr>
          <w:rFonts w:ascii="Times New Roman" w:eastAsia="Times New Roman" w:hAnsi="Times New Roman" w:cs="Times New Roman"/>
          <w:color w:val="000000"/>
          <w:sz w:val="24"/>
          <w:szCs w:val="24"/>
          <w:lang w:eastAsia="en-PH"/>
        </w:rPr>
        <w:t xml:space="preserve"> Validated tool covering all three engagement dimensions</w:t>
      </w:r>
    </w:p>
    <w:p w14:paraId="40D21BFC" w14:textId="77777777" w:rsidR="00DB7803" w:rsidRPr="00DB7803" w:rsidRDefault="00DB7803" w:rsidP="00DC6BA2">
      <w:pPr>
        <w:spacing w:after="0" w:line="240" w:lineRule="auto"/>
        <w:ind w:left="720"/>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Orientation Script &amp; Presentation Slides:</w:t>
      </w:r>
      <w:r w:rsidRPr="00DB7803">
        <w:rPr>
          <w:rFonts w:ascii="Times New Roman" w:eastAsia="Times New Roman" w:hAnsi="Times New Roman" w:cs="Times New Roman"/>
          <w:color w:val="000000"/>
          <w:sz w:val="24"/>
          <w:szCs w:val="24"/>
          <w:lang w:eastAsia="en-PH"/>
        </w:rPr>
        <w:t xml:space="preserve"> Standardized content for introducing the program to students and parents</w:t>
      </w:r>
    </w:p>
    <w:p w14:paraId="0E837FE2" w14:textId="0D35670A" w:rsidR="00DB7803" w:rsidRPr="00DB7803" w:rsidRDefault="00DB7803" w:rsidP="00DC6BA2">
      <w:pPr>
        <w:spacing w:after="0" w:line="240" w:lineRule="auto"/>
        <w:rPr>
          <w:rFonts w:ascii="Times New Roman" w:eastAsia="Times New Roman" w:hAnsi="Times New Roman" w:cs="Times New Roman"/>
          <w:i/>
          <w:color w:val="000000"/>
          <w:sz w:val="24"/>
          <w:szCs w:val="24"/>
          <w:lang w:eastAsia="en-PH"/>
        </w:rPr>
      </w:pPr>
      <w:r w:rsidRPr="00DB7803">
        <w:rPr>
          <w:rFonts w:ascii="Times New Roman" w:eastAsia="Times New Roman" w:hAnsi="Times New Roman" w:cs="Times New Roman"/>
          <w:b/>
          <w:bCs/>
          <w:color w:val="000000"/>
          <w:sz w:val="24"/>
          <w:szCs w:val="24"/>
          <w:lang w:eastAsia="en-PH"/>
        </w:rPr>
        <w:t>Persons Responsible:</w:t>
      </w:r>
      <w:r w:rsidRPr="00DB7803">
        <w:rPr>
          <w:rFonts w:ascii="Times New Roman" w:eastAsia="Times New Roman" w:hAnsi="Times New Roman" w:cs="Times New Roman"/>
          <w:color w:val="000000"/>
          <w:sz w:val="24"/>
          <w:szCs w:val="24"/>
          <w:lang w:eastAsia="en-PH"/>
        </w:rPr>
        <w:t xml:space="preserve"> </w:t>
      </w:r>
      <w:r w:rsidRPr="00DB7803">
        <w:rPr>
          <w:rFonts w:ascii="Times New Roman" w:eastAsia="Times New Roman" w:hAnsi="Times New Roman" w:cs="Times New Roman"/>
          <w:i/>
          <w:color w:val="000000"/>
          <w:sz w:val="24"/>
          <w:szCs w:val="24"/>
          <w:lang w:eastAsia="en-PH"/>
        </w:rPr>
        <w:t>English Teachers, Students, Parents / Guardians</w:t>
      </w:r>
    </w:p>
    <w:p w14:paraId="65CDAD88" w14:textId="77777777" w:rsidR="00DB7803" w:rsidRPr="00DB7803" w:rsidRDefault="00DB7803" w:rsidP="00DB7803">
      <w:pPr>
        <w:spacing w:line="240" w:lineRule="auto"/>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Expected Outcome:</w:t>
      </w:r>
    </w:p>
    <w:p w14:paraId="1E872F99" w14:textId="77777777" w:rsidR="00DB7803" w:rsidRPr="00DB7803" w:rsidRDefault="00DB7803" w:rsidP="00DB7803">
      <w:pPr>
        <w:numPr>
          <w:ilvl w:val="0"/>
          <w:numId w:val="8"/>
        </w:numPr>
        <w:spacing w:before="240" w:line="240" w:lineRule="auto"/>
        <w:contextualSpacing/>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color w:val="000000"/>
          <w:sz w:val="24"/>
          <w:szCs w:val="24"/>
          <w:lang w:eastAsia="en-PH"/>
        </w:rPr>
        <w:t>Complete baseline data on proficiency, engagement, and distraction patterns</w:t>
      </w:r>
    </w:p>
    <w:p w14:paraId="4339B75B" w14:textId="77777777" w:rsidR="00DB7803" w:rsidRPr="00DB7803" w:rsidRDefault="00DB7803" w:rsidP="00DB7803">
      <w:pPr>
        <w:numPr>
          <w:ilvl w:val="0"/>
          <w:numId w:val="8"/>
        </w:numPr>
        <w:spacing w:before="240" w:line="240" w:lineRule="auto"/>
        <w:contextualSpacing/>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color w:val="000000"/>
          <w:sz w:val="24"/>
          <w:szCs w:val="24"/>
          <w:lang w:eastAsia="en-PH"/>
        </w:rPr>
        <w:t>Accurate identification of learners at frustration level</w:t>
      </w:r>
    </w:p>
    <w:p w14:paraId="183BEF6F" w14:textId="77777777" w:rsidR="00DB7803" w:rsidRPr="00DB7803" w:rsidRDefault="00DB7803" w:rsidP="00DB7803">
      <w:pPr>
        <w:numPr>
          <w:ilvl w:val="0"/>
          <w:numId w:val="8"/>
        </w:numPr>
        <w:spacing w:before="240" w:line="240" w:lineRule="auto"/>
        <w:contextualSpacing/>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color w:val="000000"/>
          <w:sz w:val="24"/>
          <w:szCs w:val="24"/>
          <w:lang w:eastAsia="en-PH"/>
        </w:rPr>
        <w:t>Clear understanding of individual and group needs</w:t>
      </w:r>
    </w:p>
    <w:p w14:paraId="4E5D32D7" w14:textId="77777777" w:rsidR="00DB7803" w:rsidRPr="00DB7803" w:rsidRDefault="00DB7803" w:rsidP="00DB7803">
      <w:pPr>
        <w:numPr>
          <w:ilvl w:val="0"/>
          <w:numId w:val="8"/>
        </w:numPr>
        <w:spacing w:before="240" w:line="240" w:lineRule="auto"/>
        <w:contextualSpacing/>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color w:val="000000"/>
          <w:sz w:val="24"/>
          <w:szCs w:val="24"/>
          <w:lang w:eastAsia="en-PH"/>
        </w:rPr>
        <w:t>Established home-school pa</w:t>
      </w:r>
      <w:bookmarkStart w:id="53" w:name="_GoBack"/>
      <w:bookmarkEnd w:id="53"/>
      <w:r w:rsidRPr="00DB7803">
        <w:rPr>
          <w:rFonts w:ascii="Times New Roman" w:eastAsia="Times New Roman" w:hAnsi="Times New Roman" w:cs="Times New Roman"/>
          <w:color w:val="000000"/>
          <w:sz w:val="24"/>
          <w:szCs w:val="24"/>
          <w:lang w:eastAsia="en-PH"/>
        </w:rPr>
        <w:t>rtnership and support</w:t>
      </w:r>
    </w:p>
    <w:p w14:paraId="687440D0" w14:textId="77777777" w:rsidR="00DB7803" w:rsidRPr="00DB7803" w:rsidRDefault="00DB7803" w:rsidP="00DB7803">
      <w:pPr>
        <w:spacing w:line="240" w:lineRule="auto"/>
        <w:rPr>
          <w:rFonts w:ascii="Times New Roman" w:eastAsia="Times New Roman" w:hAnsi="Times New Roman" w:cs="Times New Roman"/>
          <w:sz w:val="24"/>
          <w:szCs w:val="24"/>
          <w:lang w:eastAsia="en-PH"/>
        </w:rPr>
      </w:pPr>
    </w:p>
    <w:p w14:paraId="4EE75C2E" w14:textId="77777777" w:rsidR="00DB7803" w:rsidRPr="00DB7803" w:rsidRDefault="00DB7803" w:rsidP="00DB7803">
      <w:pPr>
        <w:spacing w:line="240" w:lineRule="auto"/>
        <w:outlineLvl w:val="2"/>
        <w:rPr>
          <w:rFonts w:ascii="Times New Roman" w:eastAsia="Times New Roman" w:hAnsi="Times New Roman" w:cs="Times New Roman"/>
          <w:b/>
          <w:color w:val="000000"/>
          <w:sz w:val="24"/>
          <w:szCs w:val="24"/>
          <w:lang w:eastAsia="en-PH"/>
        </w:rPr>
      </w:pPr>
      <w:r w:rsidRPr="00DB7803">
        <w:rPr>
          <w:rFonts w:ascii="Times New Roman" w:eastAsia="Times New Roman" w:hAnsi="Times New Roman" w:cs="Times New Roman"/>
          <w:b/>
          <w:color w:val="000000"/>
          <w:sz w:val="24"/>
          <w:szCs w:val="24"/>
          <w:lang w:eastAsia="en-PH"/>
        </w:rPr>
        <w:t>PHASE 3: CORE INTERVENTION IMPLEMENTATION</w:t>
      </w:r>
    </w:p>
    <w:p w14:paraId="1CC82AC7" w14:textId="77777777" w:rsidR="00DB7803" w:rsidRPr="00DB7803" w:rsidRDefault="00DB7803" w:rsidP="00DB5ABD">
      <w:pPr>
        <w:spacing w:after="0" w:line="240" w:lineRule="auto"/>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Time Frame:</w:t>
      </w:r>
      <w:r w:rsidRPr="00DB7803">
        <w:rPr>
          <w:rFonts w:ascii="Times New Roman" w:eastAsia="Times New Roman" w:hAnsi="Times New Roman" w:cs="Times New Roman"/>
          <w:color w:val="000000"/>
          <w:sz w:val="24"/>
          <w:szCs w:val="24"/>
          <w:lang w:eastAsia="en-PH"/>
        </w:rPr>
        <w:t xml:space="preserve"> Whole Academic Year – Ongoing integration into daily lessons</w:t>
      </w:r>
    </w:p>
    <w:p w14:paraId="50D654A9" w14:textId="497AC9F6" w:rsidR="00DB5ABD" w:rsidRPr="00DB7803" w:rsidRDefault="00DB7803" w:rsidP="00DB5ABD">
      <w:pPr>
        <w:spacing w:after="0" w:line="240" w:lineRule="auto"/>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Objective:</w:t>
      </w:r>
      <w:r w:rsidRPr="00DB7803">
        <w:rPr>
          <w:rFonts w:ascii="Times New Roman" w:eastAsia="Times New Roman" w:hAnsi="Times New Roman" w:cs="Times New Roman"/>
          <w:color w:val="000000"/>
          <w:sz w:val="24"/>
          <w:szCs w:val="24"/>
          <w:lang w:eastAsia="en-PH"/>
        </w:rPr>
        <w:t xml:space="preserve"> Implement targeted strategies to reduce digital distractions and improve all dimensions of engagement.</w:t>
      </w:r>
    </w:p>
    <w:p w14:paraId="016E4C42" w14:textId="77777777" w:rsidR="00DB7803" w:rsidRPr="00DB7803" w:rsidRDefault="00DB7803" w:rsidP="00DB7803">
      <w:pPr>
        <w:spacing w:line="240" w:lineRule="auto"/>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color w:val="000000"/>
          <w:sz w:val="24"/>
          <w:szCs w:val="24"/>
          <w:lang w:eastAsia="en-PH"/>
        </w:rPr>
        <w:t>Component A:</w:t>
      </w:r>
      <w:r w:rsidRPr="00DB7803">
        <w:rPr>
          <w:rFonts w:ascii="Times New Roman" w:eastAsia="Times New Roman" w:hAnsi="Times New Roman" w:cs="Times New Roman"/>
          <w:color w:val="000000"/>
          <w:sz w:val="24"/>
          <w:szCs w:val="24"/>
          <w:lang w:eastAsia="en-PH"/>
        </w:rPr>
        <w:t xml:space="preserve"> </w:t>
      </w:r>
      <w:r w:rsidRPr="00DB7803">
        <w:rPr>
          <w:rFonts w:ascii="Times New Roman" w:eastAsia="Times New Roman" w:hAnsi="Times New Roman" w:cs="Times New Roman"/>
          <w:b/>
          <w:color w:val="000000"/>
          <w:sz w:val="24"/>
          <w:szCs w:val="24"/>
          <w:lang w:eastAsia="en-PH"/>
        </w:rPr>
        <w:t>Digital Discipline &amp; Focus Strategies</w:t>
      </w:r>
    </w:p>
    <w:p w14:paraId="7F7028F5" w14:textId="77777777" w:rsidR="00DB7803" w:rsidRPr="00DB7803" w:rsidRDefault="00DB7803" w:rsidP="00BC5CF3">
      <w:pPr>
        <w:spacing w:after="0" w:line="240" w:lineRule="auto"/>
        <w:ind w:left="720"/>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lastRenderedPageBreak/>
        <w:t>"Device-Free English Time" Protocol:</w:t>
      </w:r>
      <w:r w:rsidRPr="00DB7803">
        <w:rPr>
          <w:rFonts w:ascii="Times New Roman" w:eastAsia="Times New Roman" w:hAnsi="Times New Roman" w:cs="Times New Roman"/>
          <w:color w:val="000000"/>
          <w:sz w:val="24"/>
          <w:szCs w:val="24"/>
          <w:lang w:eastAsia="en-PH"/>
        </w:rPr>
        <w:t xml:space="preserve"> Mandatory period where phones are turned off or stored; clearly defined schedules</w:t>
      </w:r>
    </w:p>
    <w:p w14:paraId="0CE04CEC" w14:textId="77777777" w:rsidR="00DB7803" w:rsidRPr="00DB7803" w:rsidRDefault="00DB7803" w:rsidP="00BC5CF3">
      <w:pPr>
        <w:spacing w:after="0" w:line="240" w:lineRule="auto"/>
        <w:ind w:left="720"/>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Notification Management:</w:t>
      </w:r>
      <w:r w:rsidRPr="00DB7803">
        <w:rPr>
          <w:rFonts w:ascii="Times New Roman" w:eastAsia="Times New Roman" w:hAnsi="Times New Roman" w:cs="Times New Roman"/>
          <w:color w:val="000000"/>
          <w:sz w:val="24"/>
          <w:szCs w:val="24"/>
          <w:lang w:eastAsia="en-PH"/>
        </w:rPr>
        <w:t xml:space="preserve"> Teach students to turn off alerts, use "do not disturb" mode, and schedule checking times</w:t>
      </w:r>
    </w:p>
    <w:p w14:paraId="13F3B9CD" w14:textId="77777777" w:rsidR="00DB7803" w:rsidRPr="00DB7803" w:rsidRDefault="00DB7803" w:rsidP="00BC5CF3">
      <w:pPr>
        <w:spacing w:after="0" w:line="240" w:lineRule="auto"/>
        <w:ind w:left="720"/>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Time-Blocking Technique:</w:t>
      </w:r>
      <w:r w:rsidRPr="00DB7803">
        <w:rPr>
          <w:rFonts w:ascii="Times New Roman" w:eastAsia="Times New Roman" w:hAnsi="Times New Roman" w:cs="Times New Roman"/>
          <w:color w:val="000000"/>
          <w:sz w:val="24"/>
          <w:szCs w:val="24"/>
          <w:lang w:eastAsia="en-PH"/>
        </w:rPr>
        <w:t xml:space="preserve"> Divide lessons into focused work periods (15–20 min) with short breaks</w:t>
      </w:r>
    </w:p>
    <w:p w14:paraId="082BAC91" w14:textId="77777777" w:rsidR="00DB7803" w:rsidRPr="00DB7803" w:rsidRDefault="00DB7803" w:rsidP="00BC5CF3">
      <w:pPr>
        <w:spacing w:after="0" w:line="240" w:lineRule="auto"/>
        <w:ind w:left="720"/>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Attention-Training Exercises:</w:t>
      </w:r>
      <w:r w:rsidRPr="00DB7803">
        <w:rPr>
          <w:rFonts w:ascii="Times New Roman" w:eastAsia="Times New Roman" w:hAnsi="Times New Roman" w:cs="Times New Roman"/>
          <w:color w:val="000000"/>
          <w:sz w:val="24"/>
          <w:szCs w:val="24"/>
          <w:lang w:eastAsia="en-PH"/>
        </w:rPr>
        <w:t xml:space="preserve"> Short activities to build concentration and sustained focus</w:t>
      </w:r>
    </w:p>
    <w:p w14:paraId="0E87E7E8" w14:textId="77777777" w:rsidR="00DB7803" w:rsidRPr="00DB7803" w:rsidRDefault="00DB7803" w:rsidP="00BC5CF3">
      <w:pPr>
        <w:spacing w:after="0" w:line="240" w:lineRule="auto"/>
        <w:ind w:left="720"/>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Distraction-Reduction Agreements:</w:t>
      </w:r>
      <w:r w:rsidRPr="00DB7803">
        <w:rPr>
          <w:rFonts w:ascii="Times New Roman" w:eastAsia="Times New Roman" w:hAnsi="Times New Roman" w:cs="Times New Roman"/>
          <w:color w:val="000000"/>
          <w:sz w:val="24"/>
          <w:szCs w:val="24"/>
          <w:lang w:eastAsia="en-PH"/>
        </w:rPr>
        <w:t xml:space="preserve"> Student-teacher contracts on responsible device use</w:t>
      </w:r>
    </w:p>
    <w:p w14:paraId="2042C7C7" w14:textId="54BEAC92" w:rsidR="00DB7803" w:rsidRPr="00DB7803" w:rsidRDefault="00DB7803" w:rsidP="00BC5CF3">
      <w:pPr>
        <w:spacing w:after="0" w:line="240" w:lineRule="auto"/>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Tools:</w:t>
      </w:r>
      <w:r w:rsidRPr="00DB7803">
        <w:rPr>
          <w:rFonts w:ascii="Times New Roman" w:eastAsia="Times New Roman" w:hAnsi="Times New Roman" w:cs="Times New Roman"/>
          <w:color w:val="000000"/>
          <w:sz w:val="24"/>
          <w:szCs w:val="24"/>
          <w:lang w:eastAsia="en-PH"/>
        </w:rPr>
        <w:t xml:space="preserve"> </w:t>
      </w:r>
      <w:r w:rsidRPr="00DB7803">
        <w:rPr>
          <w:rFonts w:ascii="Times New Roman" w:eastAsia="Times New Roman" w:hAnsi="Times New Roman" w:cs="Times New Roman"/>
          <w:i/>
          <w:iCs/>
          <w:color w:val="000000"/>
          <w:sz w:val="24"/>
          <w:szCs w:val="24"/>
          <w:lang w:eastAsia="en-PH"/>
        </w:rPr>
        <w:t>Device-Free English Time Guide, Focus Monitoring Checklist, Distraction Contract Template</w:t>
      </w:r>
    </w:p>
    <w:p w14:paraId="3CF6E048" w14:textId="77777777" w:rsidR="00DB7803" w:rsidRPr="00DB7803" w:rsidRDefault="00DB7803" w:rsidP="00BC5CF3">
      <w:pPr>
        <w:spacing w:after="0" w:line="240" w:lineRule="auto"/>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color w:val="000000"/>
          <w:sz w:val="24"/>
          <w:szCs w:val="24"/>
          <w:lang w:eastAsia="en-PH"/>
        </w:rPr>
        <w:t xml:space="preserve"> Component B:</w:t>
      </w:r>
      <w:r w:rsidRPr="00DB7803">
        <w:rPr>
          <w:rFonts w:ascii="Times New Roman" w:eastAsia="Times New Roman" w:hAnsi="Times New Roman" w:cs="Times New Roman"/>
          <w:color w:val="000000"/>
          <w:sz w:val="24"/>
          <w:szCs w:val="24"/>
          <w:lang w:eastAsia="en-PH"/>
        </w:rPr>
        <w:t xml:space="preserve"> </w:t>
      </w:r>
      <w:r w:rsidRPr="00DB7803">
        <w:rPr>
          <w:rFonts w:ascii="Times New Roman" w:eastAsia="Times New Roman" w:hAnsi="Times New Roman" w:cs="Times New Roman"/>
          <w:b/>
          <w:color w:val="000000"/>
          <w:sz w:val="24"/>
          <w:szCs w:val="24"/>
          <w:lang w:eastAsia="en-PH"/>
        </w:rPr>
        <w:t>Behavioral Engagement Enhancement</w:t>
      </w:r>
    </w:p>
    <w:p w14:paraId="6606EC77" w14:textId="77777777" w:rsidR="00DB7803" w:rsidRPr="00DB7803" w:rsidRDefault="00DB7803" w:rsidP="00BC5CF3">
      <w:pPr>
        <w:spacing w:after="0" w:line="240" w:lineRule="auto"/>
        <w:ind w:left="720"/>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Structured Classroom Routines:</w:t>
      </w:r>
      <w:r w:rsidRPr="00DB7803">
        <w:rPr>
          <w:rFonts w:ascii="Times New Roman" w:eastAsia="Times New Roman" w:hAnsi="Times New Roman" w:cs="Times New Roman"/>
          <w:color w:val="000000"/>
          <w:sz w:val="24"/>
          <w:szCs w:val="24"/>
          <w:lang w:eastAsia="en-PH"/>
        </w:rPr>
        <w:t xml:space="preserve"> Clear start/end procedures, transitions, and expectations</w:t>
      </w:r>
    </w:p>
    <w:p w14:paraId="32AA87EB" w14:textId="77777777" w:rsidR="00DB7803" w:rsidRPr="00DB7803" w:rsidRDefault="00DB7803" w:rsidP="00BC5CF3">
      <w:pPr>
        <w:spacing w:after="0" w:line="240" w:lineRule="auto"/>
        <w:ind w:left="720"/>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Participation Monitoring:</w:t>
      </w:r>
      <w:r w:rsidRPr="00DB7803">
        <w:rPr>
          <w:rFonts w:ascii="Times New Roman" w:eastAsia="Times New Roman" w:hAnsi="Times New Roman" w:cs="Times New Roman"/>
          <w:color w:val="000000"/>
          <w:sz w:val="24"/>
          <w:szCs w:val="24"/>
          <w:lang w:eastAsia="en-PH"/>
        </w:rPr>
        <w:t xml:space="preserve"> Track attendance, punctuality, recitation, and task involvement</w:t>
      </w:r>
    </w:p>
    <w:p w14:paraId="532D116B" w14:textId="77777777" w:rsidR="00DB7803" w:rsidRPr="00DB7803" w:rsidRDefault="00DB7803" w:rsidP="00BC5CF3">
      <w:pPr>
        <w:spacing w:after="0" w:line="240" w:lineRule="auto"/>
        <w:ind w:left="720"/>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Task-Based Language Teaching:</w:t>
      </w:r>
      <w:r w:rsidRPr="00DB7803">
        <w:rPr>
          <w:rFonts w:ascii="Times New Roman" w:eastAsia="Times New Roman" w:hAnsi="Times New Roman" w:cs="Times New Roman"/>
          <w:color w:val="000000"/>
          <w:sz w:val="24"/>
          <w:szCs w:val="24"/>
          <w:lang w:eastAsia="en-PH"/>
        </w:rPr>
        <w:t xml:space="preserve"> Design lessons centered on completing meaningful language tasks</w:t>
      </w:r>
    </w:p>
    <w:p w14:paraId="030227EA" w14:textId="77777777" w:rsidR="00DB7803" w:rsidRPr="00DB7803" w:rsidRDefault="00DB7803" w:rsidP="00BC5CF3">
      <w:pPr>
        <w:spacing w:after="0" w:line="240" w:lineRule="auto"/>
        <w:ind w:left="720"/>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Output-Focused Activities:</w:t>
      </w:r>
      <w:r w:rsidRPr="00DB7803">
        <w:rPr>
          <w:rFonts w:ascii="Times New Roman" w:eastAsia="Times New Roman" w:hAnsi="Times New Roman" w:cs="Times New Roman"/>
          <w:color w:val="000000"/>
          <w:sz w:val="24"/>
          <w:szCs w:val="24"/>
          <w:lang w:eastAsia="en-PH"/>
        </w:rPr>
        <w:t xml:space="preserve"> Emphasize tangible results and performance-based outputs</w:t>
      </w:r>
    </w:p>
    <w:p w14:paraId="04C20105" w14:textId="77777777" w:rsidR="00DB7803" w:rsidRPr="00DB7803" w:rsidRDefault="00DB7803" w:rsidP="00BC5CF3">
      <w:pPr>
        <w:spacing w:after="0" w:line="240" w:lineRule="auto"/>
        <w:ind w:left="720"/>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Incentive System:</w:t>
      </w:r>
      <w:r w:rsidRPr="00DB7803">
        <w:rPr>
          <w:rFonts w:ascii="Times New Roman" w:eastAsia="Times New Roman" w:hAnsi="Times New Roman" w:cs="Times New Roman"/>
          <w:color w:val="000000"/>
          <w:sz w:val="24"/>
          <w:szCs w:val="24"/>
          <w:lang w:eastAsia="en-PH"/>
        </w:rPr>
        <w:t xml:space="preserve"> Rewards for consistent attendance, effort, and completion</w:t>
      </w:r>
    </w:p>
    <w:p w14:paraId="25C902A5" w14:textId="31EF30E3" w:rsidR="00DB7803" w:rsidRPr="00DB7803" w:rsidRDefault="00DB7803" w:rsidP="00BC5CF3">
      <w:pPr>
        <w:spacing w:after="0" w:line="240" w:lineRule="auto"/>
        <w:rPr>
          <w:rFonts w:ascii="Times New Roman" w:eastAsia="Times New Roman" w:hAnsi="Times New Roman" w:cs="Times New Roman"/>
          <w:i/>
          <w:iCs/>
          <w:color w:val="000000"/>
          <w:sz w:val="24"/>
          <w:szCs w:val="24"/>
          <w:lang w:eastAsia="en-PH"/>
        </w:rPr>
      </w:pPr>
      <w:r w:rsidRPr="00DB7803">
        <w:rPr>
          <w:rFonts w:ascii="Times New Roman" w:eastAsia="Times New Roman" w:hAnsi="Times New Roman" w:cs="Times New Roman"/>
          <w:color w:val="000000"/>
          <w:sz w:val="24"/>
          <w:szCs w:val="24"/>
          <w:lang w:eastAsia="en-PH"/>
        </w:rPr>
        <w:t xml:space="preserve"> </w:t>
      </w:r>
      <w:r w:rsidRPr="00DB7803">
        <w:rPr>
          <w:rFonts w:ascii="Times New Roman" w:eastAsia="Times New Roman" w:hAnsi="Times New Roman" w:cs="Times New Roman"/>
          <w:b/>
          <w:bCs/>
          <w:color w:val="000000"/>
          <w:sz w:val="24"/>
          <w:szCs w:val="24"/>
          <w:lang w:eastAsia="en-PH"/>
        </w:rPr>
        <w:t>Tools:</w:t>
      </w:r>
      <w:r w:rsidRPr="00DB7803">
        <w:rPr>
          <w:rFonts w:ascii="Times New Roman" w:eastAsia="Times New Roman" w:hAnsi="Times New Roman" w:cs="Times New Roman"/>
          <w:color w:val="000000"/>
          <w:sz w:val="24"/>
          <w:szCs w:val="24"/>
          <w:lang w:eastAsia="en-PH"/>
        </w:rPr>
        <w:t xml:space="preserve"> </w:t>
      </w:r>
      <w:r w:rsidRPr="00DB7803">
        <w:rPr>
          <w:rFonts w:ascii="Times New Roman" w:eastAsia="Times New Roman" w:hAnsi="Times New Roman" w:cs="Times New Roman"/>
          <w:i/>
          <w:iCs/>
          <w:color w:val="000000"/>
          <w:sz w:val="24"/>
          <w:szCs w:val="24"/>
          <w:lang w:eastAsia="en-PH"/>
        </w:rPr>
        <w:t>Classroom Participation Rubric, Engagement Monitoring Sheet, Task Completion Tracker</w:t>
      </w:r>
    </w:p>
    <w:p w14:paraId="2B7734CB" w14:textId="77777777" w:rsidR="00DB7803" w:rsidRPr="00DB7803" w:rsidRDefault="00DB7803" w:rsidP="00BC5CF3">
      <w:pPr>
        <w:spacing w:after="0" w:line="240" w:lineRule="auto"/>
        <w:outlineLvl w:val="3"/>
        <w:rPr>
          <w:rFonts w:ascii="Times New Roman" w:eastAsia="Times New Roman" w:hAnsi="Times New Roman" w:cs="Times New Roman"/>
          <w:b/>
          <w:color w:val="000000"/>
          <w:sz w:val="24"/>
          <w:szCs w:val="24"/>
          <w:lang w:eastAsia="en-PH"/>
        </w:rPr>
      </w:pPr>
      <w:r w:rsidRPr="00DB7803">
        <w:rPr>
          <w:rFonts w:ascii="Times New Roman" w:eastAsia="Times New Roman" w:hAnsi="Times New Roman" w:cs="Times New Roman"/>
          <w:b/>
          <w:color w:val="000000"/>
          <w:sz w:val="24"/>
          <w:szCs w:val="24"/>
          <w:lang w:eastAsia="en-PH"/>
        </w:rPr>
        <w:t>Component C:</w:t>
      </w:r>
      <w:r w:rsidRPr="00DB7803">
        <w:rPr>
          <w:rFonts w:ascii="Times New Roman" w:eastAsia="Times New Roman" w:hAnsi="Times New Roman" w:cs="Times New Roman"/>
          <w:color w:val="000000"/>
          <w:sz w:val="24"/>
          <w:szCs w:val="24"/>
          <w:lang w:eastAsia="en-PH"/>
        </w:rPr>
        <w:t xml:space="preserve"> </w:t>
      </w:r>
      <w:r w:rsidRPr="00DB7803">
        <w:rPr>
          <w:rFonts w:ascii="Times New Roman" w:eastAsia="Times New Roman" w:hAnsi="Times New Roman" w:cs="Times New Roman"/>
          <w:b/>
          <w:color w:val="000000"/>
          <w:sz w:val="24"/>
          <w:szCs w:val="24"/>
          <w:lang w:eastAsia="en-PH"/>
        </w:rPr>
        <w:t>Cognitive Engagement Enhancement</w:t>
      </w:r>
    </w:p>
    <w:p w14:paraId="17311E76" w14:textId="77777777" w:rsidR="00DB7803" w:rsidRPr="00DB7803" w:rsidRDefault="00DB7803" w:rsidP="00BC5CF3">
      <w:pPr>
        <w:spacing w:after="0" w:line="240" w:lineRule="auto"/>
        <w:ind w:left="720"/>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Explicit Strategy Teaching:</w:t>
      </w:r>
      <w:r w:rsidRPr="00DB7803">
        <w:rPr>
          <w:rFonts w:ascii="Times New Roman" w:eastAsia="Times New Roman" w:hAnsi="Times New Roman" w:cs="Times New Roman"/>
          <w:color w:val="000000"/>
          <w:sz w:val="24"/>
          <w:szCs w:val="24"/>
          <w:lang w:eastAsia="en-PH"/>
        </w:rPr>
        <w:t xml:space="preserve"> Direct instruction on goal-setting, planning, summarizing, note-taking, and organizing ideas</w:t>
      </w:r>
    </w:p>
    <w:p w14:paraId="526A545E" w14:textId="77777777" w:rsidR="00DB7803" w:rsidRPr="00DB7803" w:rsidRDefault="00DB7803" w:rsidP="00BC5CF3">
      <w:pPr>
        <w:spacing w:after="0" w:line="240" w:lineRule="auto"/>
        <w:ind w:left="720"/>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Guided Critical Reading:</w:t>
      </w:r>
      <w:r w:rsidRPr="00DB7803">
        <w:rPr>
          <w:rFonts w:ascii="Times New Roman" w:eastAsia="Times New Roman" w:hAnsi="Times New Roman" w:cs="Times New Roman"/>
          <w:color w:val="000000"/>
          <w:sz w:val="24"/>
          <w:szCs w:val="24"/>
          <w:lang w:eastAsia="en-PH"/>
        </w:rPr>
        <w:t xml:space="preserve"> Modules teaching inference, analysis, and evaluation</w:t>
      </w:r>
    </w:p>
    <w:p w14:paraId="543384E2" w14:textId="77777777" w:rsidR="00DB7803" w:rsidRPr="00DB7803" w:rsidRDefault="00DB7803" w:rsidP="00BC5CF3">
      <w:pPr>
        <w:spacing w:after="0" w:line="240" w:lineRule="auto"/>
        <w:ind w:left="720"/>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Writing Strategy Instruction:</w:t>
      </w:r>
      <w:r w:rsidRPr="00DB7803">
        <w:rPr>
          <w:rFonts w:ascii="Times New Roman" w:eastAsia="Times New Roman" w:hAnsi="Times New Roman" w:cs="Times New Roman"/>
          <w:color w:val="000000"/>
          <w:sz w:val="24"/>
          <w:szCs w:val="24"/>
          <w:lang w:eastAsia="en-PH"/>
        </w:rPr>
        <w:t xml:space="preserve"> Process writing, outlining, and revision techniques</w:t>
      </w:r>
    </w:p>
    <w:p w14:paraId="577DB575" w14:textId="77777777" w:rsidR="00DB7803" w:rsidRPr="00DB7803" w:rsidRDefault="00DB7803" w:rsidP="00BC5CF3">
      <w:pPr>
        <w:spacing w:after="0" w:line="240" w:lineRule="auto"/>
        <w:ind w:left="720"/>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Metacognitive Reflection:</w:t>
      </w:r>
      <w:r w:rsidRPr="00DB7803">
        <w:rPr>
          <w:rFonts w:ascii="Times New Roman" w:eastAsia="Times New Roman" w:hAnsi="Times New Roman" w:cs="Times New Roman"/>
          <w:color w:val="000000"/>
          <w:sz w:val="24"/>
          <w:szCs w:val="24"/>
          <w:lang w:eastAsia="en-PH"/>
        </w:rPr>
        <w:t xml:space="preserve"> Activities where students think about </w:t>
      </w:r>
      <w:r w:rsidRPr="00DB7803">
        <w:rPr>
          <w:rFonts w:ascii="Times New Roman" w:eastAsia="Times New Roman" w:hAnsi="Times New Roman" w:cs="Times New Roman"/>
          <w:i/>
          <w:iCs/>
          <w:color w:val="000000"/>
          <w:sz w:val="24"/>
          <w:szCs w:val="24"/>
          <w:lang w:eastAsia="en-PH"/>
        </w:rPr>
        <w:t>how</w:t>
      </w:r>
      <w:r w:rsidRPr="00DB7803">
        <w:rPr>
          <w:rFonts w:ascii="Times New Roman" w:eastAsia="Times New Roman" w:hAnsi="Times New Roman" w:cs="Times New Roman"/>
          <w:color w:val="000000"/>
          <w:sz w:val="24"/>
          <w:szCs w:val="24"/>
          <w:lang w:eastAsia="en-PH"/>
        </w:rPr>
        <w:t xml:space="preserve"> they learn</w:t>
      </w:r>
    </w:p>
    <w:p w14:paraId="0CA71DCD" w14:textId="77777777" w:rsidR="00DB7803" w:rsidRPr="00DB7803" w:rsidRDefault="00DB7803" w:rsidP="00BC5CF3">
      <w:pPr>
        <w:spacing w:after="0" w:line="240" w:lineRule="auto"/>
        <w:ind w:left="720"/>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Deep Learning Tasks:</w:t>
      </w:r>
      <w:r w:rsidRPr="00DB7803">
        <w:rPr>
          <w:rFonts w:ascii="Times New Roman" w:eastAsia="Times New Roman" w:hAnsi="Times New Roman" w:cs="Times New Roman"/>
          <w:color w:val="000000"/>
          <w:sz w:val="24"/>
          <w:szCs w:val="24"/>
          <w:lang w:eastAsia="en-PH"/>
        </w:rPr>
        <w:t xml:space="preserve"> Activities requiring analysis, synthesis, and connection of ideas</w:t>
      </w:r>
    </w:p>
    <w:p w14:paraId="6074A90F" w14:textId="403331C2" w:rsidR="00DB7803" w:rsidRPr="00DB7803" w:rsidRDefault="00DB7803" w:rsidP="00BC5CF3">
      <w:pPr>
        <w:spacing w:after="0" w:line="240" w:lineRule="auto"/>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Tools:</w:t>
      </w:r>
      <w:r w:rsidRPr="00DB7803">
        <w:rPr>
          <w:rFonts w:ascii="Times New Roman" w:eastAsia="Times New Roman" w:hAnsi="Times New Roman" w:cs="Times New Roman"/>
          <w:color w:val="000000"/>
          <w:sz w:val="24"/>
          <w:szCs w:val="24"/>
          <w:lang w:eastAsia="en-PH"/>
        </w:rPr>
        <w:t xml:space="preserve"> </w:t>
      </w:r>
      <w:r w:rsidRPr="00DB7803">
        <w:rPr>
          <w:rFonts w:ascii="Times New Roman" w:eastAsia="Times New Roman" w:hAnsi="Times New Roman" w:cs="Times New Roman"/>
          <w:i/>
          <w:iCs/>
          <w:color w:val="000000"/>
          <w:sz w:val="24"/>
          <w:szCs w:val="24"/>
          <w:lang w:eastAsia="en-PH"/>
        </w:rPr>
        <w:t>"Think &amp; Learn" Cognitive Strategy Workbook, Reading &amp; Writing Modules, Goal-Setting Forms</w:t>
      </w:r>
    </w:p>
    <w:p w14:paraId="76867D50" w14:textId="77777777" w:rsidR="00DB7803" w:rsidRPr="00DB7803" w:rsidRDefault="00DB7803" w:rsidP="00BC5CF3">
      <w:pPr>
        <w:spacing w:after="0" w:line="240" w:lineRule="auto"/>
        <w:rPr>
          <w:rFonts w:ascii="Times New Roman" w:eastAsia="Times New Roman" w:hAnsi="Times New Roman" w:cs="Times New Roman"/>
          <w:b/>
          <w:color w:val="000000"/>
          <w:sz w:val="24"/>
          <w:szCs w:val="24"/>
          <w:lang w:eastAsia="en-PH"/>
        </w:rPr>
      </w:pPr>
      <w:r w:rsidRPr="00DB7803">
        <w:rPr>
          <w:rFonts w:ascii="Times New Roman" w:eastAsia="Times New Roman" w:hAnsi="Times New Roman" w:cs="Times New Roman"/>
          <w:b/>
          <w:color w:val="000000"/>
          <w:sz w:val="24"/>
          <w:szCs w:val="24"/>
          <w:lang w:eastAsia="en-PH"/>
        </w:rPr>
        <w:t>Component D: Emotional Engagement Enhancement</w:t>
      </w:r>
    </w:p>
    <w:p w14:paraId="2082673E" w14:textId="77777777" w:rsidR="00DB7803" w:rsidRPr="00DB7803" w:rsidRDefault="00DB7803" w:rsidP="00BC5CF3">
      <w:pPr>
        <w:spacing w:after="0" w:line="240" w:lineRule="auto"/>
        <w:ind w:left="720"/>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Interest-Based Materials:</w:t>
      </w:r>
      <w:r w:rsidRPr="00DB7803">
        <w:rPr>
          <w:rFonts w:ascii="Times New Roman" w:eastAsia="Times New Roman" w:hAnsi="Times New Roman" w:cs="Times New Roman"/>
          <w:color w:val="000000"/>
          <w:sz w:val="24"/>
          <w:szCs w:val="24"/>
          <w:lang w:eastAsia="en-PH"/>
        </w:rPr>
        <w:t xml:space="preserve"> Texts and topics relevant to students’ culture, experiences, and interests</w:t>
      </w:r>
    </w:p>
    <w:p w14:paraId="45BF6EB2" w14:textId="77777777" w:rsidR="00DB7803" w:rsidRPr="00DB7803" w:rsidRDefault="00DB7803" w:rsidP="00BC5CF3">
      <w:pPr>
        <w:spacing w:after="0" w:line="240" w:lineRule="auto"/>
        <w:ind w:firstLine="720"/>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Positive Reinforcement:</w:t>
      </w:r>
      <w:r w:rsidRPr="00DB7803">
        <w:rPr>
          <w:rFonts w:ascii="Times New Roman" w:eastAsia="Times New Roman" w:hAnsi="Times New Roman" w:cs="Times New Roman"/>
          <w:color w:val="000000"/>
          <w:sz w:val="24"/>
          <w:szCs w:val="24"/>
          <w:lang w:eastAsia="en-PH"/>
        </w:rPr>
        <w:t xml:space="preserve"> Immediate, specific praise and encouragement</w:t>
      </w:r>
    </w:p>
    <w:p w14:paraId="5C066CD7" w14:textId="77777777" w:rsidR="00DB7803" w:rsidRPr="00DB7803" w:rsidRDefault="00DB7803" w:rsidP="00BC5CF3">
      <w:pPr>
        <w:spacing w:after="0" w:line="240" w:lineRule="auto"/>
        <w:ind w:firstLine="720"/>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Constructive Feedback:</w:t>
      </w:r>
      <w:r w:rsidRPr="00DB7803">
        <w:rPr>
          <w:rFonts w:ascii="Times New Roman" w:eastAsia="Times New Roman" w:hAnsi="Times New Roman" w:cs="Times New Roman"/>
          <w:color w:val="000000"/>
          <w:sz w:val="24"/>
          <w:szCs w:val="24"/>
          <w:lang w:eastAsia="en-PH"/>
        </w:rPr>
        <w:t xml:space="preserve"> Supportive guidance that builds confidence</w:t>
      </w:r>
    </w:p>
    <w:p w14:paraId="7D8A6D90" w14:textId="77777777" w:rsidR="00DB7803" w:rsidRPr="00DB7803" w:rsidRDefault="00DB7803" w:rsidP="00BC5CF3">
      <w:pPr>
        <w:spacing w:after="0" w:line="240" w:lineRule="auto"/>
        <w:ind w:firstLine="720"/>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Collaborative Learning:</w:t>
      </w:r>
      <w:r w:rsidRPr="00DB7803">
        <w:rPr>
          <w:rFonts w:ascii="Times New Roman" w:eastAsia="Times New Roman" w:hAnsi="Times New Roman" w:cs="Times New Roman"/>
          <w:color w:val="000000"/>
          <w:sz w:val="24"/>
          <w:szCs w:val="24"/>
          <w:lang w:eastAsia="en-PH"/>
        </w:rPr>
        <w:t xml:space="preserve"> Group work, peer tutoring, and pair activities</w:t>
      </w:r>
    </w:p>
    <w:p w14:paraId="429A1803" w14:textId="77777777" w:rsidR="00DB7803" w:rsidRPr="00DB7803" w:rsidRDefault="00DB7803" w:rsidP="00BC5CF3">
      <w:pPr>
        <w:spacing w:after="0" w:line="240" w:lineRule="auto"/>
        <w:ind w:firstLine="720"/>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Recognition Program:</w:t>
      </w:r>
      <w:r w:rsidRPr="00DB7803">
        <w:rPr>
          <w:rFonts w:ascii="Times New Roman" w:eastAsia="Times New Roman" w:hAnsi="Times New Roman" w:cs="Times New Roman"/>
          <w:color w:val="000000"/>
          <w:sz w:val="24"/>
          <w:szCs w:val="24"/>
          <w:lang w:eastAsia="en-PH"/>
        </w:rPr>
        <w:t xml:space="preserve"> Celebrate progress and effort, not just excellence</w:t>
      </w:r>
    </w:p>
    <w:p w14:paraId="6CB2208F" w14:textId="0708A949" w:rsidR="00DB7803" w:rsidRPr="00DB7803" w:rsidRDefault="00DB7803" w:rsidP="00BC5CF3">
      <w:pPr>
        <w:spacing w:after="0" w:line="240" w:lineRule="auto"/>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Tools:</w:t>
      </w:r>
      <w:r w:rsidRPr="00DB7803">
        <w:rPr>
          <w:rFonts w:ascii="Times New Roman" w:eastAsia="Times New Roman" w:hAnsi="Times New Roman" w:cs="Times New Roman"/>
          <w:color w:val="000000"/>
          <w:sz w:val="24"/>
          <w:szCs w:val="24"/>
          <w:lang w:eastAsia="en-PH"/>
        </w:rPr>
        <w:t xml:space="preserve"> </w:t>
      </w:r>
      <w:r w:rsidRPr="00DB7803">
        <w:rPr>
          <w:rFonts w:ascii="Times New Roman" w:eastAsia="Times New Roman" w:hAnsi="Times New Roman" w:cs="Times New Roman"/>
          <w:i/>
          <w:iCs/>
          <w:color w:val="000000"/>
          <w:sz w:val="24"/>
          <w:szCs w:val="24"/>
          <w:lang w:eastAsia="en-PH"/>
        </w:rPr>
        <w:t>Student Reflection Journal, Recognition Tracker, Interest Inventory Form</w:t>
      </w:r>
    </w:p>
    <w:p w14:paraId="08980610" w14:textId="77777777" w:rsidR="00DB7803" w:rsidRPr="00DB7803" w:rsidRDefault="00DB7803" w:rsidP="00DC6BA2">
      <w:pPr>
        <w:spacing w:after="0" w:line="240" w:lineRule="auto"/>
        <w:rPr>
          <w:rFonts w:ascii="Times New Roman" w:eastAsia="Times New Roman" w:hAnsi="Times New Roman" w:cs="Times New Roman"/>
          <w:b/>
          <w:color w:val="000000"/>
          <w:sz w:val="24"/>
          <w:szCs w:val="24"/>
          <w:lang w:eastAsia="en-PH"/>
        </w:rPr>
      </w:pPr>
      <w:r w:rsidRPr="00DB7803">
        <w:rPr>
          <w:rFonts w:ascii="Times New Roman" w:eastAsia="Times New Roman" w:hAnsi="Times New Roman" w:cs="Times New Roman"/>
          <w:b/>
          <w:color w:val="000000"/>
          <w:sz w:val="24"/>
          <w:szCs w:val="24"/>
          <w:lang w:eastAsia="en-PH"/>
        </w:rPr>
        <w:t>Component E: English Enrichment Activities</w:t>
      </w:r>
    </w:p>
    <w:p w14:paraId="4B2D4DE2" w14:textId="77777777" w:rsidR="00DB7803" w:rsidRPr="00DB7803" w:rsidRDefault="00DB7803" w:rsidP="00DC6BA2">
      <w:pPr>
        <w:spacing w:after="0" w:line="240" w:lineRule="auto"/>
        <w:ind w:left="720"/>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Gamified Learning:</w:t>
      </w:r>
      <w:r w:rsidRPr="00DB7803">
        <w:rPr>
          <w:rFonts w:ascii="Times New Roman" w:eastAsia="Times New Roman" w:hAnsi="Times New Roman" w:cs="Times New Roman"/>
          <w:color w:val="000000"/>
          <w:sz w:val="24"/>
          <w:szCs w:val="24"/>
          <w:lang w:eastAsia="en-PH"/>
        </w:rPr>
        <w:t xml:space="preserve"> Vocabulary Bingo, Grammar Relay, Word Ladder, Spelling Bee, Story Building</w:t>
      </w:r>
    </w:p>
    <w:p w14:paraId="2411A82D" w14:textId="77777777" w:rsidR="00DB7803" w:rsidRPr="00DB7803" w:rsidRDefault="00DB7803" w:rsidP="00DC6BA2">
      <w:pPr>
        <w:spacing w:after="0" w:line="240" w:lineRule="auto"/>
        <w:ind w:firstLine="720"/>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Performance Tasks:</w:t>
      </w:r>
      <w:r w:rsidRPr="00DB7803">
        <w:rPr>
          <w:rFonts w:ascii="Times New Roman" w:eastAsia="Times New Roman" w:hAnsi="Times New Roman" w:cs="Times New Roman"/>
          <w:color w:val="000000"/>
          <w:sz w:val="24"/>
          <w:szCs w:val="24"/>
          <w:lang w:eastAsia="en-PH"/>
        </w:rPr>
        <w:t xml:space="preserve"> Debates, role-play, public speaking, storytelling</w:t>
      </w:r>
    </w:p>
    <w:p w14:paraId="546D8E5A" w14:textId="77777777" w:rsidR="00DB7803" w:rsidRPr="00DB7803" w:rsidRDefault="00DB7803" w:rsidP="00DC6BA2">
      <w:pPr>
        <w:spacing w:after="0" w:line="240" w:lineRule="auto"/>
        <w:ind w:firstLine="720"/>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Creative Projects:</w:t>
      </w:r>
      <w:r w:rsidRPr="00DB7803">
        <w:rPr>
          <w:rFonts w:ascii="Times New Roman" w:eastAsia="Times New Roman" w:hAnsi="Times New Roman" w:cs="Times New Roman"/>
          <w:color w:val="000000"/>
          <w:sz w:val="24"/>
          <w:szCs w:val="24"/>
          <w:lang w:eastAsia="en-PH"/>
        </w:rPr>
        <w:t xml:space="preserve"> Posters, comics, video scripts, poems</w:t>
      </w:r>
    </w:p>
    <w:p w14:paraId="09FB01E4" w14:textId="77777777" w:rsidR="00DB7803" w:rsidRPr="00DB7803" w:rsidRDefault="00DB7803" w:rsidP="00DC6BA2">
      <w:pPr>
        <w:spacing w:after="0" w:line="240" w:lineRule="auto"/>
        <w:ind w:firstLine="720"/>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Reading Circles:</w:t>
      </w:r>
      <w:r w:rsidRPr="00DB7803">
        <w:rPr>
          <w:rFonts w:ascii="Times New Roman" w:eastAsia="Times New Roman" w:hAnsi="Times New Roman" w:cs="Times New Roman"/>
          <w:color w:val="000000"/>
          <w:sz w:val="24"/>
          <w:szCs w:val="24"/>
          <w:lang w:eastAsia="en-PH"/>
        </w:rPr>
        <w:t xml:space="preserve"> Group discussion of interesting books or articles</w:t>
      </w:r>
    </w:p>
    <w:p w14:paraId="7D845094" w14:textId="77777777" w:rsidR="00DB7803" w:rsidRPr="00DB7803" w:rsidRDefault="00DB7803" w:rsidP="00DC6BA2">
      <w:pPr>
        <w:spacing w:after="0" w:line="240" w:lineRule="auto"/>
        <w:ind w:firstLine="720"/>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English Escape Room:</w:t>
      </w:r>
      <w:r w:rsidRPr="00DB7803">
        <w:rPr>
          <w:rFonts w:ascii="Times New Roman" w:eastAsia="Times New Roman" w:hAnsi="Times New Roman" w:cs="Times New Roman"/>
          <w:color w:val="000000"/>
          <w:sz w:val="24"/>
          <w:szCs w:val="24"/>
          <w:lang w:eastAsia="en-PH"/>
        </w:rPr>
        <w:t xml:space="preserve"> Problem-solving activities using language skills</w:t>
      </w:r>
    </w:p>
    <w:p w14:paraId="58144C47" w14:textId="77777777" w:rsidR="00DB7803" w:rsidRPr="00DB7803" w:rsidRDefault="00DB7803" w:rsidP="00DC6BA2">
      <w:pPr>
        <w:spacing w:after="0" w:line="240" w:lineRule="auto"/>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color w:val="000000"/>
          <w:sz w:val="24"/>
          <w:szCs w:val="24"/>
          <w:lang w:eastAsia="en-PH"/>
        </w:rPr>
        <w:t>T</w:t>
      </w:r>
      <w:r w:rsidRPr="00DB7803">
        <w:rPr>
          <w:rFonts w:ascii="Times New Roman" w:eastAsia="Times New Roman" w:hAnsi="Times New Roman" w:cs="Times New Roman"/>
          <w:b/>
          <w:bCs/>
          <w:color w:val="000000"/>
          <w:sz w:val="24"/>
          <w:szCs w:val="24"/>
          <w:lang w:eastAsia="en-PH"/>
        </w:rPr>
        <w:t>ools:</w:t>
      </w:r>
      <w:r w:rsidRPr="00DB7803">
        <w:rPr>
          <w:rFonts w:ascii="Times New Roman" w:eastAsia="Times New Roman" w:hAnsi="Times New Roman" w:cs="Times New Roman"/>
          <w:color w:val="000000"/>
          <w:sz w:val="24"/>
          <w:szCs w:val="24"/>
          <w:lang w:eastAsia="en-PH"/>
        </w:rPr>
        <w:t xml:space="preserve"> </w:t>
      </w:r>
      <w:r w:rsidRPr="00DB7803">
        <w:rPr>
          <w:rFonts w:ascii="Times New Roman" w:eastAsia="Times New Roman" w:hAnsi="Times New Roman" w:cs="Times New Roman"/>
          <w:i/>
          <w:iCs/>
          <w:color w:val="000000"/>
          <w:sz w:val="24"/>
          <w:szCs w:val="24"/>
          <w:lang w:eastAsia="en-PH"/>
        </w:rPr>
        <w:t>Gamified Learning Activity Kit, Enrichment Activity Guide, Instruction Cards</w:t>
      </w:r>
    </w:p>
    <w:p w14:paraId="4A100D73" w14:textId="725305C5" w:rsidR="00DB7803" w:rsidRPr="00DB7803" w:rsidRDefault="00DB7803" w:rsidP="00DC6BA2">
      <w:pPr>
        <w:spacing w:after="0" w:line="240" w:lineRule="auto"/>
        <w:rPr>
          <w:rFonts w:ascii="Times New Roman" w:eastAsia="Times New Roman" w:hAnsi="Times New Roman" w:cs="Times New Roman"/>
          <w:i/>
          <w:color w:val="000000"/>
          <w:sz w:val="24"/>
          <w:szCs w:val="24"/>
          <w:lang w:eastAsia="en-PH"/>
        </w:rPr>
      </w:pPr>
      <w:r w:rsidRPr="00DB7803">
        <w:rPr>
          <w:rFonts w:ascii="Times New Roman" w:eastAsia="Times New Roman" w:hAnsi="Times New Roman" w:cs="Times New Roman"/>
          <w:b/>
          <w:bCs/>
          <w:color w:val="000000"/>
          <w:sz w:val="24"/>
          <w:szCs w:val="24"/>
          <w:lang w:eastAsia="en-PH"/>
        </w:rPr>
        <w:t>Persons Responsible:</w:t>
      </w:r>
      <w:r w:rsidRPr="00DB7803">
        <w:rPr>
          <w:rFonts w:ascii="Times New Roman" w:eastAsia="Times New Roman" w:hAnsi="Times New Roman" w:cs="Times New Roman"/>
          <w:color w:val="000000"/>
          <w:sz w:val="24"/>
          <w:szCs w:val="24"/>
          <w:lang w:eastAsia="en-PH"/>
        </w:rPr>
        <w:t xml:space="preserve"> </w:t>
      </w:r>
      <w:r w:rsidRPr="00DB7803">
        <w:rPr>
          <w:rFonts w:ascii="Times New Roman" w:eastAsia="Times New Roman" w:hAnsi="Times New Roman" w:cs="Times New Roman"/>
          <w:i/>
          <w:color w:val="000000"/>
          <w:sz w:val="24"/>
          <w:szCs w:val="24"/>
          <w:lang w:eastAsia="en-PH"/>
        </w:rPr>
        <w:t>English Teachers, Students, Peer Tutors</w:t>
      </w:r>
    </w:p>
    <w:p w14:paraId="64E0DBF4" w14:textId="77777777" w:rsidR="00DB7803" w:rsidRPr="00DB7803" w:rsidRDefault="00DB7803" w:rsidP="00DC6BA2">
      <w:pPr>
        <w:spacing w:after="0" w:line="240" w:lineRule="auto"/>
        <w:rPr>
          <w:rFonts w:ascii="Times New Roman" w:eastAsia="Times New Roman" w:hAnsi="Times New Roman" w:cs="Times New Roman"/>
          <w:i/>
          <w:color w:val="000000"/>
          <w:sz w:val="24"/>
          <w:szCs w:val="24"/>
          <w:lang w:eastAsia="en-PH"/>
        </w:rPr>
      </w:pPr>
      <w:r w:rsidRPr="00DB7803">
        <w:rPr>
          <w:rFonts w:ascii="Times New Roman" w:eastAsia="Times New Roman" w:hAnsi="Times New Roman" w:cs="Times New Roman"/>
          <w:b/>
          <w:bCs/>
          <w:color w:val="000000"/>
          <w:sz w:val="24"/>
          <w:szCs w:val="24"/>
          <w:lang w:eastAsia="en-PH"/>
        </w:rPr>
        <w:t>Expected Outcome:</w:t>
      </w:r>
    </w:p>
    <w:p w14:paraId="2162FE0D" w14:textId="77777777" w:rsidR="00DB7803" w:rsidRPr="00DB7803" w:rsidRDefault="00DB7803" w:rsidP="00DC6BA2">
      <w:pPr>
        <w:numPr>
          <w:ilvl w:val="0"/>
          <w:numId w:val="9"/>
        </w:numPr>
        <w:spacing w:before="240" w:after="0" w:line="240" w:lineRule="auto"/>
        <w:contextualSpacing/>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color w:val="000000"/>
          <w:sz w:val="24"/>
          <w:szCs w:val="24"/>
          <w:lang w:eastAsia="en-PH"/>
        </w:rPr>
        <w:t>Reduced digital interruptions and improved discipline</w:t>
      </w:r>
    </w:p>
    <w:p w14:paraId="6DB90D77" w14:textId="77777777" w:rsidR="00DB7803" w:rsidRPr="00DB7803" w:rsidRDefault="00DB7803" w:rsidP="00DC6BA2">
      <w:pPr>
        <w:numPr>
          <w:ilvl w:val="0"/>
          <w:numId w:val="9"/>
        </w:numPr>
        <w:spacing w:before="240" w:after="0" w:line="240" w:lineRule="auto"/>
        <w:contextualSpacing/>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color w:val="000000"/>
          <w:sz w:val="24"/>
          <w:szCs w:val="24"/>
          <w:lang w:eastAsia="en-PH"/>
        </w:rPr>
        <w:t>Higher participation, attendance, and task completion</w:t>
      </w:r>
    </w:p>
    <w:p w14:paraId="6F4678C7" w14:textId="77777777" w:rsidR="00DB7803" w:rsidRPr="00DB7803" w:rsidRDefault="00DB7803" w:rsidP="00DC6BA2">
      <w:pPr>
        <w:numPr>
          <w:ilvl w:val="0"/>
          <w:numId w:val="9"/>
        </w:numPr>
        <w:spacing w:before="240" w:after="0" w:line="240" w:lineRule="auto"/>
        <w:contextualSpacing/>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color w:val="000000"/>
          <w:sz w:val="24"/>
          <w:szCs w:val="24"/>
          <w:lang w:eastAsia="en-PH"/>
        </w:rPr>
        <w:t>Enhanced comprehension, critical thinking, and self-regulation</w:t>
      </w:r>
    </w:p>
    <w:p w14:paraId="7D944F85" w14:textId="77777777" w:rsidR="00DB7803" w:rsidRPr="00DB7803" w:rsidRDefault="00DB7803" w:rsidP="00DC6BA2">
      <w:pPr>
        <w:numPr>
          <w:ilvl w:val="0"/>
          <w:numId w:val="9"/>
        </w:numPr>
        <w:spacing w:before="240" w:after="0" w:line="240" w:lineRule="auto"/>
        <w:contextualSpacing/>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color w:val="000000"/>
          <w:sz w:val="24"/>
          <w:szCs w:val="24"/>
          <w:lang w:eastAsia="en-PH"/>
        </w:rPr>
        <w:t>Increased motivation, confidence, and positive attitude</w:t>
      </w:r>
    </w:p>
    <w:p w14:paraId="3DBB8A71" w14:textId="77777777" w:rsidR="00DB7803" w:rsidRPr="00DB7803" w:rsidRDefault="00DB7803" w:rsidP="00DC6BA2">
      <w:pPr>
        <w:numPr>
          <w:ilvl w:val="0"/>
          <w:numId w:val="9"/>
        </w:numPr>
        <w:spacing w:before="240" w:after="0" w:line="240" w:lineRule="auto"/>
        <w:contextualSpacing/>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color w:val="000000"/>
          <w:sz w:val="24"/>
          <w:szCs w:val="24"/>
          <w:lang w:eastAsia="en-PH"/>
        </w:rPr>
        <w:t>Improved language skills and learning outcomes</w:t>
      </w:r>
    </w:p>
    <w:p w14:paraId="5EBAE4E5" w14:textId="77777777" w:rsidR="00DB7803" w:rsidRPr="00DB7803" w:rsidRDefault="00DB7803" w:rsidP="00DC6BA2">
      <w:pPr>
        <w:spacing w:after="0" w:line="240" w:lineRule="auto"/>
        <w:rPr>
          <w:rFonts w:ascii="Times New Roman" w:eastAsia="Times New Roman" w:hAnsi="Times New Roman" w:cs="Times New Roman"/>
          <w:sz w:val="24"/>
          <w:szCs w:val="24"/>
          <w:lang w:eastAsia="en-PH"/>
        </w:rPr>
      </w:pPr>
    </w:p>
    <w:p w14:paraId="42EC08D9" w14:textId="39E723F4" w:rsidR="00DB7803" w:rsidRDefault="00DB7803" w:rsidP="00DC6BA2">
      <w:pPr>
        <w:spacing w:after="0" w:line="240" w:lineRule="auto"/>
        <w:outlineLvl w:val="2"/>
        <w:rPr>
          <w:rFonts w:ascii="Times New Roman" w:eastAsia="Times New Roman" w:hAnsi="Times New Roman" w:cs="Times New Roman"/>
          <w:b/>
          <w:color w:val="000000"/>
          <w:sz w:val="24"/>
          <w:szCs w:val="24"/>
          <w:lang w:eastAsia="en-PH"/>
        </w:rPr>
      </w:pPr>
      <w:r w:rsidRPr="00DB7803">
        <w:rPr>
          <w:rFonts w:ascii="Times New Roman" w:eastAsia="Times New Roman" w:hAnsi="Times New Roman" w:cs="Times New Roman"/>
          <w:b/>
          <w:color w:val="000000"/>
          <w:sz w:val="24"/>
          <w:szCs w:val="24"/>
          <w:lang w:eastAsia="en-PH"/>
        </w:rPr>
        <w:t>PHASE 4: HOME-SCHOOL PARTNERSHIP PROGRAM</w:t>
      </w:r>
    </w:p>
    <w:p w14:paraId="735B1470" w14:textId="77777777" w:rsidR="00DC6BA2" w:rsidRPr="00DB7803" w:rsidRDefault="00DC6BA2" w:rsidP="00DC6BA2">
      <w:pPr>
        <w:spacing w:after="0" w:line="240" w:lineRule="auto"/>
        <w:outlineLvl w:val="2"/>
        <w:rPr>
          <w:rFonts w:ascii="Times New Roman" w:eastAsia="Times New Roman" w:hAnsi="Times New Roman" w:cs="Times New Roman"/>
          <w:b/>
          <w:color w:val="000000"/>
          <w:sz w:val="24"/>
          <w:szCs w:val="24"/>
          <w:lang w:eastAsia="en-PH"/>
        </w:rPr>
      </w:pPr>
    </w:p>
    <w:p w14:paraId="741C36A2" w14:textId="77777777" w:rsidR="00DB7803" w:rsidRPr="00DB7803" w:rsidRDefault="00DB7803" w:rsidP="00DC6BA2">
      <w:pPr>
        <w:spacing w:after="0" w:line="240" w:lineRule="auto"/>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Time Frame:</w:t>
      </w:r>
      <w:r w:rsidRPr="00DB7803">
        <w:rPr>
          <w:rFonts w:ascii="Times New Roman" w:eastAsia="Times New Roman" w:hAnsi="Times New Roman" w:cs="Times New Roman"/>
          <w:color w:val="000000"/>
          <w:sz w:val="24"/>
          <w:szCs w:val="24"/>
          <w:lang w:eastAsia="en-PH"/>
        </w:rPr>
        <w:t xml:space="preserve"> Monthly – Ongoing collaboration</w:t>
      </w:r>
    </w:p>
    <w:p w14:paraId="47AC8152" w14:textId="761155DE" w:rsidR="00DB7803" w:rsidRPr="00DB7803" w:rsidRDefault="00DB7803" w:rsidP="00DC6BA2">
      <w:pPr>
        <w:spacing w:after="0" w:line="240" w:lineRule="auto"/>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Objective:</w:t>
      </w:r>
      <w:r w:rsidRPr="00DB7803">
        <w:rPr>
          <w:rFonts w:ascii="Times New Roman" w:eastAsia="Times New Roman" w:hAnsi="Times New Roman" w:cs="Times New Roman"/>
          <w:color w:val="000000"/>
          <w:sz w:val="24"/>
          <w:szCs w:val="24"/>
          <w:lang w:eastAsia="en-PH"/>
        </w:rPr>
        <w:t xml:space="preserve"> Involve parents and guardians to reinforce learning habits, discipline, and responsible digital use at home.</w:t>
      </w:r>
    </w:p>
    <w:p w14:paraId="3FE9F1A5" w14:textId="77777777" w:rsidR="00DB7803" w:rsidRPr="00DB7803" w:rsidRDefault="00DB7803" w:rsidP="00DC6BA2">
      <w:pPr>
        <w:spacing w:after="0" w:line="240" w:lineRule="auto"/>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Strategies &amp; Activities:</w:t>
      </w:r>
    </w:p>
    <w:p w14:paraId="0CE80C07" w14:textId="77777777" w:rsidR="00DB7803" w:rsidRPr="00DB7803" w:rsidRDefault="00DB7803" w:rsidP="00DC6BA2">
      <w:pPr>
        <w:spacing w:after="0" w:line="240" w:lineRule="auto"/>
        <w:ind w:left="720"/>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Parent Monitoring Program:</w:t>
      </w:r>
      <w:r w:rsidRPr="00DB7803">
        <w:rPr>
          <w:rFonts w:ascii="Times New Roman" w:eastAsia="Times New Roman" w:hAnsi="Times New Roman" w:cs="Times New Roman"/>
          <w:color w:val="000000"/>
          <w:sz w:val="24"/>
          <w:szCs w:val="24"/>
          <w:lang w:eastAsia="en-PH"/>
        </w:rPr>
        <w:t xml:space="preserve"> Guidelines on how to support learning and manage screen time</w:t>
      </w:r>
    </w:p>
    <w:p w14:paraId="3D222E27" w14:textId="77777777" w:rsidR="00DB7803" w:rsidRPr="00DB7803" w:rsidRDefault="00DB7803" w:rsidP="00DC6BA2">
      <w:pPr>
        <w:spacing w:after="0" w:line="240" w:lineRule="auto"/>
        <w:ind w:left="720"/>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Structured Home Learning Tasks:</w:t>
      </w:r>
      <w:r w:rsidRPr="00DB7803">
        <w:rPr>
          <w:rFonts w:ascii="Times New Roman" w:eastAsia="Times New Roman" w:hAnsi="Times New Roman" w:cs="Times New Roman"/>
          <w:color w:val="000000"/>
          <w:sz w:val="24"/>
          <w:szCs w:val="24"/>
          <w:lang w:eastAsia="en-PH"/>
        </w:rPr>
        <w:t xml:space="preserve"> Assignments designed to be completed </w:t>
      </w:r>
      <w:r w:rsidRPr="00DB7803">
        <w:rPr>
          <w:rFonts w:ascii="Times New Roman" w:eastAsia="Times New Roman" w:hAnsi="Times New Roman" w:cs="Times New Roman"/>
          <w:i/>
          <w:iCs/>
          <w:color w:val="000000"/>
          <w:sz w:val="24"/>
          <w:szCs w:val="24"/>
          <w:lang w:eastAsia="en-PH"/>
        </w:rPr>
        <w:t>without digital devices</w:t>
      </w:r>
    </w:p>
    <w:p w14:paraId="63515E31" w14:textId="77777777" w:rsidR="00DB7803" w:rsidRPr="00DB7803" w:rsidRDefault="00DB7803" w:rsidP="00DC6BA2">
      <w:pPr>
        <w:spacing w:after="0" w:line="240" w:lineRule="auto"/>
        <w:ind w:left="720"/>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Monthly Progress Updates:</w:t>
      </w:r>
      <w:r w:rsidRPr="00DB7803">
        <w:rPr>
          <w:rFonts w:ascii="Times New Roman" w:eastAsia="Times New Roman" w:hAnsi="Times New Roman" w:cs="Times New Roman"/>
          <w:color w:val="000000"/>
          <w:sz w:val="24"/>
          <w:szCs w:val="24"/>
          <w:lang w:eastAsia="en-PH"/>
        </w:rPr>
        <w:t xml:space="preserve"> Reports on student performance, engagement, and areas for improvement</w:t>
      </w:r>
    </w:p>
    <w:p w14:paraId="43975757" w14:textId="77777777" w:rsidR="00DB7803" w:rsidRPr="00DB7803" w:rsidRDefault="00DB7803" w:rsidP="00DC6BA2">
      <w:pPr>
        <w:spacing w:after="0" w:line="240" w:lineRule="auto"/>
        <w:ind w:left="720"/>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lastRenderedPageBreak/>
        <w:t>Screen-Time Management Initiative:</w:t>
      </w:r>
      <w:r w:rsidRPr="00DB7803">
        <w:rPr>
          <w:rFonts w:ascii="Times New Roman" w:eastAsia="Times New Roman" w:hAnsi="Times New Roman" w:cs="Times New Roman"/>
          <w:color w:val="000000"/>
          <w:sz w:val="24"/>
          <w:szCs w:val="24"/>
          <w:lang w:eastAsia="en-PH"/>
        </w:rPr>
        <w:t xml:space="preserve"> Workshops and tips on balancing digital use and study</w:t>
      </w:r>
    </w:p>
    <w:p w14:paraId="1FFE80C5" w14:textId="77777777" w:rsidR="00DB7803" w:rsidRPr="00DB7803" w:rsidRDefault="00DB7803" w:rsidP="00DC6BA2">
      <w:pPr>
        <w:spacing w:after="0" w:line="240" w:lineRule="auto"/>
        <w:ind w:left="720"/>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Home Study Environment Guidance:</w:t>
      </w:r>
      <w:r w:rsidRPr="00DB7803">
        <w:rPr>
          <w:rFonts w:ascii="Times New Roman" w:eastAsia="Times New Roman" w:hAnsi="Times New Roman" w:cs="Times New Roman"/>
          <w:color w:val="000000"/>
          <w:sz w:val="24"/>
          <w:szCs w:val="24"/>
          <w:lang w:eastAsia="en-PH"/>
        </w:rPr>
        <w:t xml:space="preserve"> Advice on creating distraction-free spaces</w:t>
      </w:r>
    </w:p>
    <w:p w14:paraId="019EC915" w14:textId="77777777" w:rsidR="00DB7803" w:rsidRPr="00DB7803" w:rsidRDefault="00DB7803" w:rsidP="00DC6BA2">
      <w:pPr>
        <w:spacing w:after="0" w:line="240" w:lineRule="auto"/>
        <w:ind w:left="720"/>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Parent-Child Learning Activities:</w:t>
      </w:r>
      <w:r w:rsidRPr="00DB7803">
        <w:rPr>
          <w:rFonts w:ascii="Times New Roman" w:eastAsia="Times New Roman" w:hAnsi="Times New Roman" w:cs="Times New Roman"/>
          <w:color w:val="000000"/>
          <w:sz w:val="24"/>
          <w:szCs w:val="24"/>
          <w:lang w:eastAsia="en-PH"/>
        </w:rPr>
        <w:t xml:space="preserve"> Suggestions for reading and conversation practice</w:t>
      </w:r>
    </w:p>
    <w:p w14:paraId="4394D0FE" w14:textId="77777777" w:rsidR="00DB7803" w:rsidRPr="00DB7803" w:rsidRDefault="00DB7803" w:rsidP="00DC6BA2">
      <w:pPr>
        <w:spacing w:after="0" w:line="240" w:lineRule="auto"/>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Prototype Exemplars / Tools &amp; Guides:</w:t>
      </w:r>
    </w:p>
    <w:p w14:paraId="3F227A1D" w14:textId="77777777" w:rsidR="00DB7803" w:rsidRPr="00DB7803" w:rsidRDefault="00DB7803" w:rsidP="00DC6BA2">
      <w:pPr>
        <w:spacing w:after="0" w:line="240" w:lineRule="auto"/>
        <w:ind w:left="720"/>
        <w:contextualSpacing/>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Parent’s Handbook – Supporting English Learning at Home:</w:t>
      </w:r>
      <w:r w:rsidRPr="00DB7803">
        <w:rPr>
          <w:rFonts w:ascii="Times New Roman" w:eastAsia="Times New Roman" w:hAnsi="Times New Roman" w:cs="Times New Roman"/>
          <w:color w:val="000000"/>
          <w:sz w:val="24"/>
          <w:szCs w:val="24"/>
          <w:lang w:eastAsia="en-PH"/>
        </w:rPr>
        <w:t xml:space="preserve"> Complete guide with tips, strategies, and activities</w:t>
      </w:r>
    </w:p>
    <w:p w14:paraId="28B387AC" w14:textId="77777777" w:rsidR="00DB7803" w:rsidRPr="00DB7803" w:rsidRDefault="00DB7803" w:rsidP="00DC6BA2">
      <w:pPr>
        <w:spacing w:after="0" w:line="240" w:lineRule="auto"/>
        <w:ind w:left="720"/>
        <w:contextualSpacing/>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Parent Monitoring Form:</w:t>
      </w:r>
      <w:r w:rsidRPr="00DB7803">
        <w:rPr>
          <w:rFonts w:ascii="Times New Roman" w:eastAsia="Times New Roman" w:hAnsi="Times New Roman" w:cs="Times New Roman"/>
          <w:color w:val="000000"/>
          <w:sz w:val="24"/>
          <w:szCs w:val="24"/>
          <w:lang w:eastAsia="en-PH"/>
        </w:rPr>
        <w:t xml:space="preserve"> Simple tool for tracking study habits and digital use at home</w:t>
      </w:r>
    </w:p>
    <w:p w14:paraId="0A68A2DC" w14:textId="77777777" w:rsidR="00DB7803" w:rsidRPr="00DB7803" w:rsidRDefault="00DB7803" w:rsidP="00DC6BA2">
      <w:pPr>
        <w:spacing w:after="0" w:line="240" w:lineRule="auto"/>
        <w:ind w:left="720"/>
        <w:contextualSpacing/>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Home Learning Log:</w:t>
      </w:r>
      <w:r w:rsidRPr="00DB7803">
        <w:rPr>
          <w:rFonts w:ascii="Times New Roman" w:eastAsia="Times New Roman" w:hAnsi="Times New Roman" w:cs="Times New Roman"/>
          <w:color w:val="000000"/>
          <w:sz w:val="24"/>
          <w:szCs w:val="24"/>
          <w:lang w:eastAsia="en-PH"/>
        </w:rPr>
        <w:t xml:space="preserve"> Tracker for students and parents to record study hours and focus</w:t>
      </w:r>
    </w:p>
    <w:p w14:paraId="6B3C8F70" w14:textId="77777777" w:rsidR="00DB7803" w:rsidRPr="00DB7803" w:rsidRDefault="00DB7803" w:rsidP="00DC6BA2">
      <w:pPr>
        <w:spacing w:after="0" w:line="240" w:lineRule="auto"/>
        <w:ind w:left="720"/>
        <w:contextualSpacing/>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Monthly Progress Report Template:</w:t>
      </w:r>
      <w:r w:rsidRPr="00DB7803">
        <w:rPr>
          <w:rFonts w:ascii="Times New Roman" w:eastAsia="Times New Roman" w:hAnsi="Times New Roman" w:cs="Times New Roman"/>
          <w:color w:val="000000"/>
          <w:sz w:val="24"/>
          <w:szCs w:val="24"/>
          <w:lang w:eastAsia="en-PH"/>
        </w:rPr>
        <w:t xml:space="preserve"> Standardized update format</w:t>
      </w:r>
    </w:p>
    <w:p w14:paraId="0D579A66" w14:textId="77777777" w:rsidR="00DB7803" w:rsidRPr="00DB7803" w:rsidRDefault="00DB7803" w:rsidP="00DC6BA2">
      <w:pPr>
        <w:spacing w:after="0" w:line="240" w:lineRule="auto"/>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Persons Responsible:</w:t>
      </w:r>
      <w:r w:rsidRPr="00DB7803">
        <w:rPr>
          <w:rFonts w:ascii="Times New Roman" w:eastAsia="Times New Roman" w:hAnsi="Times New Roman" w:cs="Times New Roman"/>
          <w:color w:val="000000"/>
          <w:sz w:val="24"/>
          <w:szCs w:val="24"/>
          <w:lang w:eastAsia="en-PH"/>
        </w:rPr>
        <w:t xml:space="preserve"> </w:t>
      </w:r>
      <w:r w:rsidRPr="00DB7803">
        <w:rPr>
          <w:rFonts w:ascii="Times New Roman" w:eastAsia="Times New Roman" w:hAnsi="Times New Roman" w:cs="Times New Roman"/>
          <w:i/>
          <w:color w:val="000000"/>
          <w:sz w:val="24"/>
          <w:szCs w:val="24"/>
          <w:lang w:eastAsia="en-PH"/>
        </w:rPr>
        <w:t>Parents / Guardians, English Teachers</w:t>
      </w:r>
    </w:p>
    <w:p w14:paraId="74CB054E" w14:textId="77777777" w:rsidR="00DB7803" w:rsidRPr="00DB7803" w:rsidRDefault="00DB7803" w:rsidP="00DC6BA2">
      <w:pPr>
        <w:spacing w:after="0" w:line="240" w:lineRule="auto"/>
        <w:rPr>
          <w:rFonts w:ascii="Times New Roman" w:eastAsia="Times New Roman" w:hAnsi="Times New Roman" w:cs="Times New Roman"/>
          <w:color w:val="000000"/>
          <w:sz w:val="24"/>
          <w:szCs w:val="24"/>
          <w:lang w:eastAsia="en-PH"/>
        </w:rPr>
      </w:pPr>
    </w:p>
    <w:p w14:paraId="2B9781C4" w14:textId="77777777" w:rsidR="00DB7803" w:rsidRPr="00DB7803" w:rsidRDefault="00DB7803" w:rsidP="00DC6BA2">
      <w:pPr>
        <w:spacing w:after="0" w:line="240" w:lineRule="auto"/>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Expected Outcome:</w:t>
      </w:r>
    </w:p>
    <w:p w14:paraId="6E59FC90" w14:textId="77777777" w:rsidR="00DB7803" w:rsidRPr="00DB7803" w:rsidRDefault="00DB7803" w:rsidP="00DC6BA2">
      <w:pPr>
        <w:numPr>
          <w:ilvl w:val="0"/>
          <w:numId w:val="10"/>
        </w:numPr>
        <w:spacing w:before="240" w:after="0" w:line="240" w:lineRule="auto"/>
        <w:contextualSpacing/>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color w:val="000000"/>
          <w:sz w:val="24"/>
          <w:szCs w:val="24"/>
          <w:lang w:eastAsia="en-PH"/>
        </w:rPr>
        <w:t>Strengthened home-school collaboration</w:t>
      </w:r>
    </w:p>
    <w:p w14:paraId="0D3B21A4" w14:textId="77777777" w:rsidR="00DB7803" w:rsidRPr="00DB7803" w:rsidRDefault="00DB7803" w:rsidP="00DC6BA2">
      <w:pPr>
        <w:numPr>
          <w:ilvl w:val="0"/>
          <w:numId w:val="10"/>
        </w:numPr>
        <w:spacing w:before="240" w:after="0" w:line="240" w:lineRule="auto"/>
        <w:contextualSpacing/>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color w:val="000000"/>
          <w:sz w:val="24"/>
          <w:szCs w:val="24"/>
          <w:lang w:eastAsia="en-PH"/>
        </w:rPr>
        <w:t>Improved study habits and discipline outside school</w:t>
      </w:r>
    </w:p>
    <w:p w14:paraId="308657D6" w14:textId="77777777" w:rsidR="00DB7803" w:rsidRPr="00DB7803" w:rsidRDefault="00DB7803" w:rsidP="00DC6BA2">
      <w:pPr>
        <w:numPr>
          <w:ilvl w:val="0"/>
          <w:numId w:val="10"/>
        </w:numPr>
        <w:spacing w:before="240" w:after="0" w:line="240" w:lineRule="auto"/>
        <w:contextualSpacing/>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color w:val="000000"/>
          <w:sz w:val="24"/>
          <w:szCs w:val="24"/>
          <w:lang w:eastAsia="en-PH"/>
        </w:rPr>
        <w:t>Reduced dependency on digital distractions during study time</w:t>
      </w:r>
    </w:p>
    <w:p w14:paraId="2CE47C9E" w14:textId="77777777" w:rsidR="00DB7803" w:rsidRPr="00DB7803" w:rsidRDefault="00DB7803" w:rsidP="00DC6BA2">
      <w:pPr>
        <w:numPr>
          <w:ilvl w:val="0"/>
          <w:numId w:val="10"/>
        </w:numPr>
        <w:spacing w:before="240" w:after="0" w:line="240" w:lineRule="auto"/>
        <w:contextualSpacing/>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color w:val="000000"/>
          <w:sz w:val="24"/>
          <w:szCs w:val="24"/>
          <w:lang w:eastAsia="en-PH"/>
        </w:rPr>
        <w:t>Consistent reinforcement of classroom learning</w:t>
      </w:r>
    </w:p>
    <w:p w14:paraId="548D8500" w14:textId="77777777" w:rsidR="00DB7803" w:rsidRPr="00DB7803" w:rsidRDefault="00DB7803" w:rsidP="00DC6BA2">
      <w:pPr>
        <w:spacing w:after="0" w:line="240" w:lineRule="auto"/>
        <w:rPr>
          <w:rFonts w:ascii="Times New Roman" w:eastAsia="Times New Roman" w:hAnsi="Times New Roman" w:cs="Times New Roman"/>
          <w:sz w:val="24"/>
          <w:szCs w:val="24"/>
          <w:lang w:eastAsia="en-PH"/>
        </w:rPr>
      </w:pPr>
    </w:p>
    <w:p w14:paraId="54343567" w14:textId="77777777" w:rsidR="00DB7803" w:rsidRPr="00DB7803" w:rsidRDefault="00DB7803" w:rsidP="00DC6BA2">
      <w:pPr>
        <w:spacing w:after="0" w:line="240" w:lineRule="auto"/>
        <w:outlineLvl w:val="2"/>
        <w:rPr>
          <w:rFonts w:ascii="Times New Roman" w:eastAsia="Times New Roman" w:hAnsi="Times New Roman" w:cs="Times New Roman"/>
          <w:b/>
          <w:color w:val="000000"/>
          <w:sz w:val="24"/>
          <w:szCs w:val="24"/>
          <w:lang w:eastAsia="en-PH"/>
        </w:rPr>
      </w:pPr>
      <w:r w:rsidRPr="00DB7803">
        <w:rPr>
          <w:rFonts w:ascii="Times New Roman" w:eastAsia="Times New Roman" w:hAnsi="Times New Roman" w:cs="Times New Roman"/>
          <w:b/>
          <w:color w:val="000000"/>
          <w:sz w:val="24"/>
          <w:szCs w:val="24"/>
          <w:lang w:eastAsia="en-PH"/>
        </w:rPr>
        <w:t>PHASE 5: MONITORING AND FEEDBACK SYSTEM</w:t>
      </w:r>
    </w:p>
    <w:p w14:paraId="71F1998A" w14:textId="77777777" w:rsidR="00DB7803" w:rsidRPr="00DB7803" w:rsidRDefault="00DB7803" w:rsidP="00DC6BA2">
      <w:pPr>
        <w:spacing w:after="0" w:line="240" w:lineRule="auto"/>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Time Frame:</w:t>
      </w:r>
      <w:r w:rsidRPr="00DB7803">
        <w:rPr>
          <w:rFonts w:ascii="Times New Roman" w:eastAsia="Times New Roman" w:hAnsi="Times New Roman" w:cs="Times New Roman"/>
          <w:color w:val="000000"/>
          <w:sz w:val="24"/>
          <w:szCs w:val="24"/>
          <w:lang w:eastAsia="en-PH"/>
        </w:rPr>
        <w:t xml:space="preserve"> Weekly (ongoing) and Quarterly (comprehensive)</w:t>
      </w:r>
    </w:p>
    <w:p w14:paraId="70E73689" w14:textId="37625CC7" w:rsidR="00DB7803" w:rsidRPr="00DB7803" w:rsidRDefault="00DB7803" w:rsidP="00DC6BA2">
      <w:pPr>
        <w:spacing w:after="0" w:line="240" w:lineRule="auto"/>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Objective:</w:t>
      </w:r>
      <w:r w:rsidRPr="00DB7803">
        <w:rPr>
          <w:rFonts w:ascii="Times New Roman" w:eastAsia="Times New Roman" w:hAnsi="Times New Roman" w:cs="Times New Roman"/>
          <w:color w:val="000000"/>
          <w:sz w:val="24"/>
          <w:szCs w:val="24"/>
          <w:lang w:eastAsia="en-PH"/>
        </w:rPr>
        <w:t xml:space="preserve"> Track learner progress, identify challenges, and provide timely support and intervention.</w:t>
      </w:r>
    </w:p>
    <w:p w14:paraId="712427FE" w14:textId="77777777" w:rsidR="00DB7803" w:rsidRPr="00DB7803" w:rsidRDefault="00DB7803" w:rsidP="00DC6BA2">
      <w:pPr>
        <w:spacing w:after="0" w:line="240" w:lineRule="auto"/>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Strategies &amp; Activities:</w:t>
      </w:r>
    </w:p>
    <w:p w14:paraId="131F2FCA" w14:textId="77777777" w:rsidR="00DB7803" w:rsidRPr="00DB7803" w:rsidRDefault="00DB7803" w:rsidP="00DC6BA2">
      <w:pPr>
        <w:spacing w:after="0" w:line="240" w:lineRule="auto"/>
        <w:ind w:left="720"/>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Weekly Monitoring:</w:t>
      </w:r>
      <w:r w:rsidRPr="00DB7803">
        <w:rPr>
          <w:rFonts w:ascii="Times New Roman" w:eastAsia="Times New Roman" w:hAnsi="Times New Roman" w:cs="Times New Roman"/>
          <w:color w:val="000000"/>
          <w:sz w:val="24"/>
          <w:szCs w:val="24"/>
          <w:lang w:eastAsia="en-PH"/>
        </w:rPr>
        <w:t xml:space="preserve"> Observe and record focus, participation, and task completion</w:t>
      </w:r>
    </w:p>
    <w:p w14:paraId="2E791D3E" w14:textId="77777777" w:rsidR="00DB7803" w:rsidRPr="00DB7803" w:rsidRDefault="00DB7803" w:rsidP="00DC6BA2">
      <w:pPr>
        <w:spacing w:after="0" w:line="240" w:lineRule="auto"/>
        <w:ind w:left="720"/>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Student-Teacher Conferences:</w:t>
      </w:r>
      <w:r w:rsidRPr="00DB7803">
        <w:rPr>
          <w:rFonts w:ascii="Times New Roman" w:eastAsia="Times New Roman" w:hAnsi="Times New Roman" w:cs="Times New Roman"/>
          <w:color w:val="000000"/>
          <w:sz w:val="24"/>
          <w:szCs w:val="24"/>
          <w:lang w:eastAsia="en-PH"/>
        </w:rPr>
        <w:t xml:space="preserve"> One-on-one discussions to assess progress and address difficulties</w:t>
      </w:r>
    </w:p>
    <w:p w14:paraId="7763AA96" w14:textId="77777777" w:rsidR="00DB7803" w:rsidRPr="00DB7803" w:rsidRDefault="00DB7803" w:rsidP="00DC6BA2">
      <w:pPr>
        <w:spacing w:after="0" w:line="240" w:lineRule="auto"/>
        <w:ind w:firstLine="720"/>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Progress Review Meetings:</w:t>
      </w:r>
      <w:r w:rsidRPr="00DB7803">
        <w:rPr>
          <w:rFonts w:ascii="Times New Roman" w:eastAsia="Times New Roman" w:hAnsi="Times New Roman" w:cs="Times New Roman"/>
          <w:color w:val="000000"/>
          <w:sz w:val="24"/>
          <w:szCs w:val="24"/>
          <w:lang w:eastAsia="en-PH"/>
        </w:rPr>
        <w:t xml:space="preserve"> Regular analysis of data and trends</w:t>
      </w:r>
    </w:p>
    <w:p w14:paraId="45943F3E" w14:textId="77777777" w:rsidR="00DB7803" w:rsidRPr="00DB7803" w:rsidRDefault="00DB7803" w:rsidP="00DC6BA2">
      <w:pPr>
        <w:spacing w:after="0" w:line="240" w:lineRule="auto"/>
        <w:ind w:left="720"/>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Reflection Sessions:</w:t>
      </w:r>
      <w:r w:rsidRPr="00DB7803">
        <w:rPr>
          <w:rFonts w:ascii="Times New Roman" w:eastAsia="Times New Roman" w:hAnsi="Times New Roman" w:cs="Times New Roman"/>
          <w:color w:val="000000"/>
          <w:sz w:val="24"/>
          <w:szCs w:val="24"/>
          <w:lang w:eastAsia="en-PH"/>
        </w:rPr>
        <w:t xml:space="preserve"> Activities where students assess their own effort and focus</w:t>
      </w:r>
    </w:p>
    <w:p w14:paraId="634B0603" w14:textId="77777777" w:rsidR="00DB7803" w:rsidRPr="00DB7803" w:rsidRDefault="00DB7803" w:rsidP="00DC6BA2">
      <w:pPr>
        <w:spacing w:after="0" w:line="240" w:lineRule="auto"/>
        <w:ind w:left="720"/>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Teacher Progress Reports:</w:t>
      </w:r>
      <w:r w:rsidRPr="00DB7803">
        <w:rPr>
          <w:rFonts w:ascii="Times New Roman" w:eastAsia="Times New Roman" w:hAnsi="Times New Roman" w:cs="Times New Roman"/>
          <w:color w:val="000000"/>
          <w:sz w:val="24"/>
          <w:szCs w:val="24"/>
          <w:lang w:eastAsia="en-PH"/>
        </w:rPr>
        <w:t xml:space="preserve"> Documentation of implementation and results</w:t>
      </w:r>
    </w:p>
    <w:p w14:paraId="50328EC9" w14:textId="77777777" w:rsidR="00DB7803" w:rsidRPr="00DB7803" w:rsidRDefault="00DB7803" w:rsidP="00DC6BA2">
      <w:pPr>
        <w:spacing w:after="0" w:line="240" w:lineRule="auto"/>
        <w:ind w:left="720"/>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Intervention Adjustment:</w:t>
      </w:r>
      <w:r w:rsidRPr="00DB7803">
        <w:rPr>
          <w:rFonts w:ascii="Times New Roman" w:eastAsia="Times New Roman" w:hAnsi="Times New Roman" w:cs="Times New Roman"/>
          <w:color w:val="000000"/>
          <w:sz w:val="24"/>
          <w:szCs w:val="24"/>
          <w:lang w:eastAsia="en-PH"/>
        </w:rPr>
        <w:t xml:space="preserve"> Modify strategies based on feedback and needs</w:t>
      </w:r>
    </w:p>
    <w:p w14:paraId="3E9C8BDD" w14:textId="77777777" w:rsidR="00DB7803" w:rsidRPr="00DB7803" w:rsidRDefault="00DB7803" w:rsidP="00DC6BA2">
      <w:pPr>
        <w:spacing w:after="0" w:line="240" w:lineRule="auto"/>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Prototype Exemplars / Tools &amp; Guides:</w:t>
      </w:r>
    </w:p>
    <w:p w14:paraId="16AE64C5" w14:textId="77777777" w:rsidR="00DB7803" w:rsidRPr="00DB7803" w:rsidRDefault="00DB7803" w:rsidP="00DC6BA2">
      <w:pPr>
        <w:spacing w:after="0" w:line="240" w:lineRule="auto"/>
        <w:ind w:left="720"/>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Weekly Engagement Monitoring Sheet:</w:t>
      </w:r>
      <w:r w:rsidRPr="00DB7803">
        <w:rPr>
          <w:rFonts w:ascii="Times New Roman" w:eastAsia="Times New Roman" w:hAnsi="Times New Roman" w:cs="Times New Roman"/>
          <w:color w:val="000000"/>
          <w:sz w:val="24"/>
          <w:szCs w:val="24"/>
          <w:lang w:eastAsia="en-PH"/>
        </w:rPr>
        <w:t xml:space="preserve"> Checklist for focus, participation, distractions, and output</w:t>
      </w:r>
    </w:p>
    <w:p w14:paraId="3B5C97FB" w14:textId="77777777" w:rsidR="00DB7803" w:rsidRPr="00DB7803" w:rsidRDefault="00DB7803" w:rsidP="00DC6BA2">
      <w:pPr>
        <w:spacing w:after="0" w:line="240" w:lineRule="auto"/>
        <w:ind w:firstLine="720"/>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Student Reflection Journal:</w:t>
      </w:r>
      <w:r w:rsidRPr="00DB7803">
        <w:rPr>
          <w:rFonts w:ascii="Times New Roman" w:eastAsia="Times New Roman" w:hAnsi="Times New Roman" w:cs="Times New Roman"/>
          <w:color w:val="000000"/>
          <w:sz w:val="24"/>
          <w:szCs w:val="24"/>
          <w:lang w:eastAsia="en-PH"/>
        </w:rPr>
        <w:t xml:space="preserve"> Guided prompts for self-assessment</w:t>
      </w:r>
    </w:p>
    <w:p w14:paraId="6A3F5DC9" w14:textId="77777777" w:rsidR="00DB7803" w:rsidRPr="00DB7803" w:rsidRDefault="00DB7803" w:rsidP="00DC6BA2">
      <w:pPr>
        <w:spacing w:after="0" w:line="240" w:lineRule="auto"/>
        <w:ind w:firstLine="720"/>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Teacher Progress Report Form:</w:t>
      </w:r>
      <w:r w:rsidRPr="00DB7803">
        <w:rPr>
          <w:rFonts w:ascii="Times New Roman" w:eastAsia="Times New Roman" w:hAnsi="Times New Roman" w:cs="Times New Roman"/>
          <w:color w:val="000000"/>
          <w:sz w:val="24"/>
          <w:szCs w:val="24"/>
          <w:lang w:eastAsia="en-PH"/>
        </w:rPr>
        <w:t xml:space="preserve"> Standardized documentation</w:t>
      </w:r>
    </w:p>
    <w:p w14:paraId="1BFDCD8D" w14:textId="77777777" w:rsidR="00DB7803" w:rsidRPr="00DB7803" w:rsidRDefault="00DB7803" w:rsidP="00DC6BA2">
      <w:pPr>
        <w:spacing w:after="0" w:line="240" w:lineRule="auto"/>
        <w:ind w:firstLine="720"/>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Intervention Adjustment Guide:</w:t>
      </w:r>
      <w:r w:rsidRPr="00DB7803">
        <w:rPr>
          <w:rFonts w:ascii="Times New Roman" w:eastAsia="Times New Roman" w:hAnsi="Times New Roman" w:cs="Times New Roman"/>
          <w:color w:val="000000"/>
          <w:sz w:val="24"/>
          <w:szCs w:val="24"/>
          <w:lang w:eastAsia="en-PH"/>
        </w:rPr>
        <w:t xml:space="preserve"> Procedures for modifying activities</w:t>
      </w:r>
    </w:p>
    <w:p w14:paraId="4A3DB58D" w14:textId="538E0A32" w:rsidR="00DB7803" w:rsidRPr="00DB7803" w:rsidRDefault="00DB7803" w:rsidP="00DC6BA2">
      <w:pPr>
        <w:spacing w:after="0" w:line="240" w:lineRule="auto"/>
        <w:rPr>
          <w:rFonts w:ascii="Times New Roman" w:eastAsia="Times New Roman" w:hAnsi="Times New Roman" w:cs="Times New Roman"/>
          <w:i/>
          <w:color w:val="000000"/>
          <w:sz w:val="24"/>
          <w:szCs w:val="24"/>
          <w:lang w:eastAsia="en-PH"/>
        </w:rPr>
      </w:pPr>
      <w:r w:rsidRPr="00DB7803">
        <w:rPr>
          <w:rFonts w:ascii="Times New Roman" w:eastAsia="Times New Roman" w:hAnsi="Times New Roman" w:cs="Times New Roman"/>
          <w:b/>
          <w:bCs/>
          <w:color w:val="000000"/>
          <w:sz w:val="24"/>
          <w:szCs w:val="24"/>
          <w:lang w:eastAsia="en-PH"/>
        </w:rPr>
        <w:t>Persons Responsible:</w:t>
      </w:r>
      <w:r w:rsidRPr="00DB7803">
        <w:rPr>
          <w:rFonts w:ascii="Times New Roman" w:eastAsia="Times New Roman" w:hAnsi="Times New Roman" w:cs="Times New Roman"/>
          <w:color w:val="000000"/>
          <w:sz w:val="24"/>
          <w:szCs w:val="24"/>
          <w:lang w:eastAsia="en-PH"/>
        </w:rPr>
        <w:t xml:space="preserve"> </w:t>
      </w:r>
      <w:r w:rsidRPr="00DB7803">
        <w:rPr>
          <w:rFonts w:ascii="Times New Roman" w:eastAsia="Times New Roman" w:hAnsi="Times New Roman" w:cs="Times New Roman"/>
          <w:i/>
          <w:color w:val="000000"/>
          <w:sz w:val="24"/>
          <w:szCs w:val="24"/>
          <w:lang w:eastAsia="en-PH"/>
        </w:rPr>
        <w:t>English Teachers, Reading Coordinator</w:t>
      </w:r>
    </w:p>
    <w:p w14:paraId="3C6AC49B" w14:textId="77777777" w:rsidR="00DB7803" w:rsidRPr="00DB7803" w:rsidRDefault="00DB7803" w:rsidP="00DC6BA2">
      <w:pPr>
        <w:spacing w:after="0" w:line="240" w:lineRule="auto"/>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Expected Outcome:</w:t>
      </w:r>
    </w:p>
    <w:p w14:paraId="670534BD" w14:textId="77777777" w:rsidR="00DB7803" w:rsidRPr="00DB7803" w:rsidRDefault="00DB7803" w:rsidP="00DC6BA2">
      <w:pPr>
        <w:numPr>
          <w:ilvl w:val="0"/>
          <w:numId w:val="11"/>
        </w:numPr>
        <w:spacing w:before="240" w:after="0" w:line="240" w:lineRule="auto"/>
        <w:contextualSpacing/>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color w:val="000000"/>
          <w:sz w:val="24"/>
          <w:szCs w:val="24"/>
          <w:lang w:eastAsia="en-PH"/>
        </w:rPr>
        <w:t>Continuous tracking of improvement</w:t>
      </w:r>
    </w:p>
    <w:p w14:paraId="4DC52CF9" w14:textId="77777777" w:rsidR="00DB7803" w:rsidRPr="00DB7803" w:rsidRDefault="00DB7803" w:rsidP="00DC6BA2">
      <w:pPr>
        <w:numPr>
          <w:ilvl w:val="0"/>
          <w:numId w:val="11"/>
        </w:numPr>
        <w:spacing w:before="240" w:after="0" w:line="240" w:lineRule="auto"/>
        <w:contextualSpacing/>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color w:val="000000"/>
          <w:sz w:val="24"/>
          <w:szCs w:val="24"/>
          <w:lang w:eastAsia="en-PH"/>
        </w:rPr>
        <w:t>Early identification of learning difficulties</w:t>
      </w:r>
    </w:p>
    <w:p w14:paraId="205B1F08" w14:textId="77777777" w:rsidR="00DB7803" w:rsidRPr="00DB7803" w:rsidRDefault="00DB7803" w:rsidP="00DC6BA2">
      <w:pPr>
        <w:numPr>
          <w:ilvl w:val="0"/>
          <w:numId w:val="11"/>
        </w:numPr>
        <w:spacing w:before="240" w:after="0" w:line="240" w:lineRule="auto"/>
        <w:contextualSpacing/>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color w:val="000000"/>
          <w:sz w:val="24"/>
          <w:szCs w:val="24"/>
          <w:lang w:eastAsia="en-PH"/>
        </w:rPr>
        <w:t>Increased student self-awareness and accountability</w:t>
      </w:r>
    </w:p>
    <w:p w14:paraId="62C22FD3" w14:textId="77777777" w:rsidR="00DB7803" w:rsidRPr="00DB7803" w:rsidRDefault="00DB7803" w:rsidP="00DC6BA2">
      <w:pPr>
        <w:numPr>
          <w:ilvl w:val="0"/>
          <w:numId w:val="11"/>
        </w:numPr>
        <w:spacing w:before="240" w:after="0" w:line="240" w:lineRule="auto"/>
        <w:contextualSpacing/>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color w:val="000000"/>
          <w:sz w:val="24"/>
          <w:szCs w:val="24"/>
          <w:lang w:eastAsia="en-PH"/>
        </w:rPr>
        <w:t>Timely and targeted support for struggling learners</w:t>
      </w:r>
    </w:p>
    <w:p w14:paraId="4EB19B27" w14:textId="77777777" w:rsidR="00DB7803" w:rsidRPr="00DB7803" w:rsidRDefault="00DB7803" w:rsidP="00DC6BA2">
      <w:pPr>
        <w:numPr>
          <w:ilvl w:val="0"/>
          <w:numId w:val="11"/>
        </w:numPr>
        <w:spacing w:before="240" w:after="0" w:line="240" w:lineRule="auto"/>
        <w:contextualSpacing/>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color w:val="000000"/>
          <w:sz w:val="24"/>
          <w:szCs w:val="24"/>
          <w:lang w:eastAsia="en-PH"/>
        </w:rPr>
        <w:t>Data-driven adjustments to the program</w:t>
      </w:r>
    </w:p>
    <w:p w14:paraId="0E99F76B" w14:textId="77777777" w:rsidR="00DB7803" w:rsidRPr="00DB7803" w:rsidRDefault="00DB7803" w:rsidP="00DC6BA2">
      <w:pPr>
        <w:spacing w:after="0" w:line="240" w:lineRule="auto"/>
        <w:rPr>
          <w:rFonts w:ascii="Times New Roman" w:eastAsia="Times New Roman" w:hAnsi="Times New Roman" w:cs="Times New Roman"/>
          <w:sz w:val="24"/>
          <w:szCs w:val="24"/>
          <w:lang w:eastAsia="en-PH"/>
        </w:rPr>
      </w:pPr>
    </w:p>
    <w:p w14:paraId="43B58BF4" w14:textId="77777777" w:rsidR="00DB7803" w:rsidRPr="00DB7803" w:rsidRDefault="00DB7803" w:rsidP="00DC6BA2">
      <w:pPr>
        <w:spacing w:after="0" w:line="240" w:lineRule="auto"/>
        <w:outlineLvl w:val="2"/>
        <w:rPr>
          <w:rFonts w:ascii="Times New Roman" w:eastAsia="Times New Roman" w:hAnsi="Times New Roman" w:cs="Times New Roman"/>
          <w:b/>
          <w:color w:val="000000"/>
          <w:sz w:val="24"/>
          <w:szCs w:val="24"/>
          <w:lang w:eastAsia="en-PH"/>
        </w:rPr>
      </w:pPr>
      <w:r w:rsidRPr="00DB7803">
        <w:rPr>
          <w:rFonts w:ascii="Times New Roman" w:eastAsia="Times New Roman" w:hAnsi="Times New Roman" w:cs="Times New Roman"/>
          <w:b/>
          <w:color w:val="000000"/>
          <w:sz w:val="24"/>
          <w:szCs w:val="24"/>
          <w:lang w:eastAsia="en-PH"/>
        </w:rPr>
        <w:t>PHASE 6: EVALUATION AND SUSTAINABILITY</w:t>
      </w:r>
    </w:p>
    <w:p w14:paraId="26C6DF71" w14:textId="77777777" w:rsidR="00DB7803" w:rsidRPr="00DB7803" w:rsidRDefault="00DB7803" w:rsidP="00DC6BA2">
      <w:pPr>
        <w:spacing w:after="0" w:line="240" w:lineRule="auto"/>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Time Frame:</w:t>
      </w:r>
      <w:r w:rsidRPr="00DB7803">
        <w:rPr>
          <w:rFonts w:ascii="Times New Roman" w:eastAsia="Times New Roman" w:hAnsi="Times New Roman" w:cs="Times New Roman"/>
          <w:color w:val="000000"/>
          <w:sz w:val="24"/>
          <w:szCs w:val="24"/>
          <w:lang w:eastAsia="en-PH"/>
        </w:rPr>
        <w:t xml:space="preserve"> Fourth Quarter – End of school year</w:t>
      </w:r>
    </w:p>
    <w:p w14:paraId="034B401A" w14:textId="0B29FA15" w:rsidR="00DB7803" w:rsidRPr="00DB7803" w:rsidRDefault="00DB7803" w:rsidP="00DC6BA2">
      <w:pPr>
        <w:spacing w:after="0" w:line="240" w:lineRule="auto"/>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Objective:</w:t>
      </w:r>
      <w:r w:rsidRPr="00DB7803">
        <w:rPr>
          <w:rFonts w:ascii="Times New Roman" w:eastAsia="Times New Roman" w:hAnsi="Times New Roman" w:cs="Times New Roman"/>
          <w:color w:val="000000"/>
          <w:sz w:val="24"/>
          <w:szCs w:val="24"/>
          <w:lang w:eastAsia="en-PH"/>
        </w:rPr>
        <w:t xml:space="preserve"> Measure program effectiveness, gather feedback, and establish mechanisms for long-term implementation.</w:t>
      </w:r>
    </w:p>
    <w:p w14:paraId="78E6E7D4" w14:textId="77777777" w:rsidR="00DB7803" w:rsidRPr="00DB7803" w:rsidRDefault="00DB7803" w:rsidP="00DC6BA2">
      <w:pPr>
        <w:spacing w:after="0" w:line="240" w:lineRule="auto"/>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Strategies &amp; Activities:</w:t>
      </w:r>
    </w:p>
    <w:p w14:paraId="4D58ADAC" w14:textId="77777777" w:rsidR="00DB7803" w:rsidRPr="00DB7803" w:rsidRDefault="00DB7803" w:rsidP="00DC6BA2">
      <w:pPr>
        <w:spacing w:after="0" w:line="240" w:lineRule="auto"/>
        <w:ind w:left="720"/>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Post-Assessment:</w:t>
      </w:r>
      <w:r w:rsidRPr="00DB7803">
        <w:rPr>
          <w:rFonts w:ascii="Times New Roman" w:eastAsia="Times New Roman" w:hAnsi="Times New Roman" w:cs="Times New Roman"/>
          <w:color w:val="000000"/>
          <w:sz w:val="24"/>
          <w:szCs w:val="24"/>
          <w:lang w:eastAsia="en-PH"/>
        </w:rPr>
        <w:t xml:space="preserve"> Re-evaluation of reading proficiency, engagement levels, and digital habits</w:t>
      </w:r>
    </w:p>
    <w:p w14:paraId="5E0B816A" w14:textId="77777777" w:rsidR="00DB7803" w:rsidRPr="00DB7803" w:rsidRDefault="00DB7803" w:rsidP="00DC6BA2">
      <w:pPr>
        <w:spacing w:after="0" w:line="240" w:lineRule="auto"/>
        <w:ind w:left="720"/>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Program Evaluation:</w:t>
      </w:r>
      <w:r w:rsidRPr="00DB7803">
        <w:rPr>
          <w:rFonts w:ascii="Times New Roman" w:eastAsia="Times New Roman" w:hAnsi="Times New Roman" w:cs="Times New Roman"/>
          <w:color w:val="000000"/>
          <w:sz w:val="24"/>
          <w:szCs w:val="24"/>
          <w:lang w:eastAsia="en-PH"/>
        </w:rPr>
        <w:t xml:space="preserve"> Gather feedback from teachers, students, and parents</w:t>
      </w:r>
    </w:p>
    <w:p w14:paraId="7A70A8DB" w14:textId="77777777" w:rsidR="00DB7803" w:rsidRPr="00DB7803" w:rsidRDefault="00DB7803" w:rsidP="00DC6BA2">
      <w:pPr>
        <w:spacing w:after="0" w:line="240" w:lineRule="auto"/>
        <w:ind w:left="720"/>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Stakeholder Feedback:</w:t>
      </w:r>
      <w:r w:rsidRPr="00DB7803">
        <w:rPr>
          <w:rFonts w:ascii="Times New Roman" w:eastAsia="Times New Roman" w:hAnsi="Times New Roman" w:cs="Times New Roman"/>
          <w:color w:val="000000"/>
          <w:sz w:val="24"/>
          <w:szCs w:val="24"/>
          <w:lang w:eastAsia="en-PH"/>
        </w:rPr>
        <w:t xml:space="preserve"> Surveys and interviews on relevance, usefulness, and feasibility</w:t>
      </w:r>
    </w:p>
    <w:p w14:paraId="4F0AC23C" w14:textId="77777777" w:rsidR="00DB7803" w:rsidRPr="00DB7803" w:rsidRDefault="00DB7803" w:rsidP="00DC6BA2">
      <w:pPr>
        <w:spacing w:after="0" w:line="240" w:lineRule="auto"/>
        <w:ind w:left="720"/>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Sustainability Planning:</w:t>
      </w:r>
      <w:r w:rsidRPr="00DB7803">
        <w:rPr>
          <w:rFonts w:ascii="Times New Roman" w:eastAsia="Times New Roman" w:hAnsi="Times New Roman" w:cs="Times New Roman"/>
          <w:color w:val="000000"/>
          <w:sz w:val="24"/>
          <w:szCs w:val="24"/>
          <w:lang w:eastAsia="en-PH"/>
        </w:rPr>
        <w:t xml:space="preserve"> Develop plan to continue and improve the program</w:t>
      </w:r>
    </w:p>
    <w:p w14:paraId="6ACA4831" w14:textId="77777777" w:rsidR="00DB7803" w:rsidRPr="00DB7803" w:rsidRDefault="00DB7803" w:rsidP="00DC6BA2">
      <w:pPr>
        <w:spacing w:after="0" w:line="240" w:lineRule="auto"/>
        <w:ind w:left="720"/>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Recognition Ceremony:</w:t>
      </w:r>
      <w:r w:rsidRPr="00DB7803">
        <w:rPr>
          <w:rFonts w:ascii="Times New Roman" w:eastAsia="Times New Roman" w:hAnsi="Times New Roman" w:cs="Times New Roman"/>
          <w:color w:val="000000"/>
          <w:sz w:val="24"/>
          <w:szCs w:val="24"/>
          <w:lang w:eastAsia="en-PH"/>
        </w:rPr>
        <w:t xml:space="preserve"> Awarding certificates and recognition for participants</w:t>
      </w:r>
    </w:p>
    <w:p w14:paraId="5DE8DEA1" w14:textId="3CAB2882" w:rsidR="00DB7803" w:rsidRDefault="00DB7803" w:rsidP="00DC6BA2">
      <w:pPr>
        <w:spacing w:after="0" w:line="240" w:lineRule="auto"/>
        <w:ind w:firstLine="720"/>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Documentation:</w:t>
      </w:r>
      <w:r w:rsidRPr="00DB7803">
        <w:rPr>
          <w:rFonts w:ascii="Times New Roman" w:eastAsia="Times New Roman" w:hAnsi="Times New Roman" w:cs="Times New Roman"/>
          <w:color w:val="000000"/>
          <w:sz w:val="24"/>
          <w:szCs w:val="24"/>
          <w:lang w:eastAsia="en-PH"/>
        </w:rPr>
        <w:t xml:space="preserve"> Compile results, best practices, and recommendations</w:t>
      </w:r>
    </w:p>
    <w:p w14:paraId="0D3DDE58" w14:textId="77777777" w:rsidR="00DC6BA2" w:rsidRPr="00DB7803" w:rsidRDefault="00DC6BA2" w:rsidP="00DC6BA2">
      <w:pPr>
        <w:spacing w:after="0" w:line="240" w:lineRule="auto"/>
        <w:ind w:firstLine="720"/>
        <w:rPr>
          <w:rFonts w:ascii="Times New Roman" w:eastAsia="Times New Roman" w:hAnsi="Times New Roman" w:cs="Times New Roman"/>
          <w:color w:val="000000"/>
          <w:sz w:val="24"/>
          <w:szCs w:val="24"/>
          <w:lang w:eastAsia="en-PH"/>
        </w:rPr>
      </w:pPr>
    </w:p>
    <w:p w14:paraId="49B1B24F" w14:textId="77777777" w:rsidR="00DB7803" w:rsidRPr="00DB7803" w:rsidRDefault="00DB7803" w:rsidP="00DC6BA2">
      <w:pPr>
        <w:spacing w:after="0" w:line="240" w:lineRule="auto"/>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Prototype Exemplars / Tools &amp; Guides:</w:t>
      </w:r>
    </w:p>
    <w:p w14:paraId="41126926" w14:textId="77777777" w:rsidR="00DB7803" w:rsidRPr="00DB7803" w:rsidRDefault="00DB7803" w:rsidP="00DC6BA2">
      <w:pPr>
        <w:spacing w:after="0" w:line="240" w:lineRule="auto"/>
        <w:ind w:left="720"/>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Post-Program Assessment Battery:</w:t>
      </w:r>
      <w:r w:rsidRPr="00DB7803">
        <w:rPr>
          <w:rFonts w:ascii="Times New Roman" w:eastAsia="Times New Roman" w:hAnsi="Times New Roman" w:cs="Times New Roman"/>
          <w:color w:val="000000"/>
          <w:sz w:val="24"/>
          <w:szCs w:val="24"/>
          <w:lang w:eastAsia="en-PH"/>
        </w:rPr>
        <w:t xml:space="preserve"> Parallel forms of pre-tests to measure growth</w:t>
      </w:r>
    </w:p>
    <w:p w14:paraId="7A58B895" w14:textId="77777777" w:rsidR="00DB7803" w:rsidRPr="00DB7803" w:rsidRDefault="00DB7803" w:rsidP="00DC6BA2">
      <w:pPr>
        <w:spacing w:after="0" w:line="240" w:lineRule="auto"/>
        <w:ind w:left="720"/>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lastRenderedPageBreak/>
        <w:t>Program Evaluation Survey:</w:t>
      </w:r>
      <w:r w:rsidRPr="00DB7803">
        <w:rPr>
          <w:rFonts w:ascii="Times New Roman" w:eastAsia="Times New Roman" w:hAnsi="Times New Roman" w:cs="Times New Roman"/>
          <w:color w:val="000000"/>
          <w:sz w:val="24"/>
          <w:szCs w:val="24"/>
          <w:lang w:eastAsia="en-PH"/>
        </w:rPr>
        <w:t xml:space="preserve"> Instrument for teachers and students to rate effectiveness</w:t>
      </w:r>
    </w:p>
    <w:p w14:paraId="38AE2DE8" w14:textId="77777777" w:rsidR="00DB7803" w:rsidRPr="00DB7803" w:rsidRDefault="00DB7803" w:rsidP="00DC6BA2">
      <w:pPr>
        <w:spacing w:after="0" w:line="240" w:lineRule="auto"/>
        <w:ind w:firstLine="720"/>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Stakeholder Feedback Form:</w:t>
      </w:r>
      <w:r w:rsidRPr="00DB7803">
        <w:rPr>
          <w:rFonts w:ascii="Times New Roman" w:eastAsia="Times New Roman" w:hAnsi="Times New Roman" w:cs="Times New Roman"/>
          <w:color w:val="000000"/>
          <w:sz w:val="24"/>
          <w:szCs w:val="24"/>
          <w:lang w:eastAsia="en-PH"/>
        </w:rPr>
        <w:t xml:space="preserve"> Tool for gathering suggestions</w:t>
      </w:r>
    </w:p>
    <w:p w14:paraId="0D23E7D7" w14:textId="77777777" w:rsidR="00DB7803" w:rsidRPr="00DB7803" w:rsidRDefault="00DB7803" w:rsidP="00DC6BA2">
      <w:pPr>
        <w:spacing w:after="0" w:line="240" w:lineRule="auto"/>
        <w:ind w:firstLine="720"/>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Sustainability Plan Template:</w:t>
      </w:r>
      <w:r w:rsidRPr="00DB7803">
        <w:rPr>
          <w:rFonts w:ascii="Times New Roman" w:eastAsia="Times New Roman" w:hAnsi="Times New Roman" w:cs="Times New Roman"/>
          <w:color w:val="000000"/>
          <w:sz w:val="24"/>
          <w:szCs w:val="24"/>
          <w:lang w:eastAsia="en-PH"/>
        </w:rPr>
        <w:t xml:space="preserve"> Guide for long-term implementation</w:t>
      </w:r>
    </w:p>
    <w:p w14:paraId="4F881585" w14:textId="0070A7E3" w:rsidR="00DB7803" w:rsidRPr="00DB7803" w:rsidRDefault="00DB7803" w:rsidP="00DB7803">
      <w:pPr>
        <w:spacing w:line="240" w:lineRule="auto"/>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Persons Responsible:</w:t>
      </w:r>
      <w:r w:rsidRPr="00DB7803">
        <w:rPr>
          <w:rFonts w:ascii="Times New Roman" w:eastAsia="Times New Roman" w:hAnsi="Times New Roman" w:cs="Times New Roman"/>
          <w:color w:val="000000"/>
          <w:sz w:val="24"/>
          <w:szCs w:val="24"/>
          <w:lang w:eastAsia="en-PH"/>
        </w:rPr>
        <w:t xml:space="preserve"> </w:t>
      </w:r>
      <w:r w:rsidRPr="00DB7803">
        <w:rPr>
          <w:rFonts w:ascii="Times New Roman" w:eastAsia="Times New Roman" w:hAnsi="Times New Roman" w:cs="Times New Roman"/>
          <w:i/>
          <w:color w:val="000000"/>
          <w:sz w:val="24"/>
          <w:szCs w:val="24"/>
          <w:lang w:eastAsia="en-PH"/>
        </w:rPr>
        <w:t>School Administrator, English Teachers, Students, Parents</w:t>
      </w:r>
    </w:p>
    <w:p w14:paraId="32AE5DD8" w14:textId="77777777" w:rsidR="00DB7803" w:rsidRPr="00DB7803" w:rsidRDefault="00DB7803" w:rsidP="00DB7803">
      <w:pPr>
        <w:spacing w:line="240" w:lineRule="auto"/>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b/>
          <w:bCs/>
          <w:color w:val="000000"/>
          <w:sz w:val="24"/>
          <w:szCs w:val="24"/>
          <w:lang w:eastAsia="en-PH"/>
        </w:rPr>
        <w:t>Expected Outcome:</w:t>
      </w:r>
    </w:p>
    <w:p w14:paraId="6652E8BB" w14:textId="77777777" w:rsidR="00DB7803" w:rsidRPr="00DB7803" w:rsidRDefault="00DB7803" w:rsidP="00DB7803">
      <w:pPr>
        <w:numPr>
          <w:ilvl w:val="0"/>
          <w:numId w:val="12"/>
        </w:numPr>
        <w:spacing w:before="240" w:line="240" w:lineRule="auto"/>
        <w:contextualSpacing/>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color w:val="000000"/>
          <w:sz w:val="24"/>
          <w:szCs w:val="24"/>
          <w:lang w:eastAsia="en-PH"/>
        </w:rPr>
        <w:t>Measurable improvement in engagement and proficiency</w:t>
      </w:r>
    </w:p>
    <w:p w14:paraId="15B72FCB" w14:textId="77777777" w:rsidR="00DB7803" w:rsidRPr="00DB7803" w:rsidRDefault="00DB7803" w:rsidP="00DB7803">
      <w:pPr>
        <w:numPr>
          <w:ilvl w:val="0"/>
          <w:numId w:val="12"/>
        </w:numPr>
        <w:spacing w:before="240" w:line="240" w:lineRule="auto"/>
        <w:contextualSpacing/>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color w:val="000000"/>
          <w:sz w:val="24"/>
          <w:szCs w:val="24"/>
          <w:lang w:eastAsia="en-PH"/>
        </w:rPr>
        <w:t>Determined effectiveness of the intervention</w:t>
      </w:r>
    </w:p>
    <w:p w14:paraId="2FB13AC4" w14:textId="77777777" w:rsidR="00DB7803" w:rsidRPr="00DB7803" w:rsidRDefault="00DB7803" w:rsidP="00DB7803">
      <w:pPr>
        <w:numPr>
          <w:ilvl w:val="0"/>
          <w:numId w:val="12"/>
        </w:numPr>
        <w:spacing w:before="240" w:line="240" w:lineRule="auto"/>
        <w:contextualSpacing/>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color w:val="000000"/>
          <w:sz w:val="24"/>
          <w:szCs w:val="24"/>
          <w:lang w:eastAsia="en-PH"/>
        </w:rPr>
        <w:t>Identified strengths and areas for refinement</w:t>
      </w:r>
    </w:p>
    <w:p w14:paraId="3D2837A3" w14:textId="77777777" w:rsidR="00DB7803" w:rsidRPr="00DB7803" w:rsidRDefault="00DB7803" w:rsidP="00DB7803">
      <w:pPr>
        <w:numPr>
          <w:ilvl w:val="0"/>
          <w:numId w:val="12"/>
        </w:numPr>
        <w:spacing w:before="240" w:line="240" w:lineRule="auto"/>
        <w:contextualSpacing/>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color w:val="000000"/>
          <w:sz w:val="24"/>
          <w:szCs w:val="24"/>
          <w:lang w:eastAsia="en-PH"/>
        </w:rPr>
        <w:t>Established plan for continuous implementation</w:t>
      </w:r>
    </w:p>
    <w:p w14:paraId="4AEB382A" w14:textId="77777777" w:rsidR="00DB7803" w:rsidRPr="00DB7803" w:rsidRDefault="00DB7803" w:rsidP="00DB7803">
      <w:pPr>
        <w:numPr>
          <w:ilvl w:val="0"/>
          <w:numId w:val="12"/>
        </w:numPr>
        <w:spacing w:before="240" w:line="240" w:lineRule="auto"/>
        <w:contextualSpacing/>
        <w:jc w:val="both"/>
        <w:rPr>
          <w:rFonts w:ascii="Times New Roman" w:eastAsia="Times New Roman" w:hAnsi="Times New Roman" w:cs="Times New Roman"/>
          <w:color w:val="000000"/>
          <w:sz w:val="24"/>
          <w:szCs w:val="24"/>
          <w:lang w:eastAsia="en-PH"/>
        </w:rPr>
      </w:pPr>
      <w:r w:rsidRPr="00DB7803">
        <w:rPr>
          <w:rFonts w:ascii="Times New Roman" w:eastAsia="Times New Roman" w:hAnsi="Times New Roman" w:cs="Times New Roman"/>
          <w:color w:val="000000"/>
          <w:sz w:val="24"/>
          <w:szCs w:val="24"/>
          <w:lang w:eastAsia="en-PH"/>
        </w:rPr>
        <w:t>Sustained program effectiveness in future years</w:t>
      </w:r>
    </w:p>
    <w:tbl>
      <w:tblPr>
        <w:tblStyle w:val="GridTable4-Accent51"/>
        <w:tblpPr w:leftFromText="180" w:rightFromText="180" w:vertAnchor="text" w:horzAnchor="margin" w:tblpY="395"/>
        <w:tblW w:w="10488" w:type="dxa"/>
        <w:tblLook w:val="04A0" w:firstRow="1" w:lastRow="0" w:firstColumn="1" w:lastColumn="0" w:noHBand="0" w:noVBand="1"/>
      </w:tblPr>
      <w:tblGrid>
        <w:gridCol w:w="3896"/>
        <w:gridCol w:w="3369"/>
        <w:gridCol w:w="3223"/>
      </w:tblGrid>
      <w:tr w:rsidR="00DC6BA2" w:rsidRPr="00DB7803" w14:paraId="5DC4318A" w14:textId="77777777" w:rsidTr="00DC6BA2">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896" w:type="dxa"/>
            <w:hideMark/>
          </w:tcPr>
          <w:p w14:paraId="27C9B414" w14:textId="77777777" w:rsidR="00DC6BA2" w:rsidRPr="00DB7803" w:rsidRDefault="00DC6BA2" w:rsidP="00DC6BA2">
            <w:pPr>
              <w:jc w:val="both"/>
              <w:rPr>
                <w:rFonts w:ascii="Times New Roman" w:eastAsia="Times New Roman" w:hAnsi="Times New Roman"/>
                <w:sz w:val="24"/>
                <w:szCs w:val="24"/>
                <w:lang w:eastAsia="en-PH"/>
              </w:rPr>
            </w:pPr>
            <w:r w:rsidRPr="00DB7803">
              <w:rPr>
                <w:rFonts w:ascii="Times New Roman" w:eastAsia="Times New Roman" w:hAnsi="Times New Roman"/>
                <w:sz w:val="24"/>
                <w:szCs w:val="24"/>
                <w:lang w:eastAsia="en-PH"/>
              </w:rPr>
              <w:t>Objective</w:t>
            </w:r>
          </w:p>
        </w:tc>
        <w:tc>
          <w:tcPr>
            <w:tcW w:w="3369" w:type="dxa"/>
            <w:hideMark/>
          </w:tcPr>
          <w:p w14:paraId="000E1878" w14:textId="77777777" w:rsidR="00DC6BA2" w:rsidRPr="00DB7803" w:rsidRDefault="00DC6BA2" w:rsidP="00DC6BA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en-PH"/>
              </w:rPr>
            </w:pPr>
            <w:r w:rsidRPr="00DB7803">
              <w:rPr>
                <w:rFonts w:ascii="Times New Roman" w:eastAsia="Times New Roman" w:hAnsi="Times New Roman"/>
                <w:sz w:val="24"/>
                <w:szCs w:val="24"/>
                <w:lang w:eastAsia="en-PH"/>
              </w:rPr>
              <w:t>Indicator</w:t>
            </w:r>
          </w:p>
        </w:tc>
        <w:tc>
          <w:tcPr>
            <w:tcW w:w="3223" w:type="dxa"/>
            <w:hideMark/>
          </w:tcPr>
          <w:p w14:paraId="37CD65B9" w14:textId="77777777" w:rsidR="00DC6BA2" w:rsidRPr="00DB7803" w:rsidRDefault="00DC6BA2" w:rsidP="00DC6BA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en-PH"/>
              </w:rPr>
            </w:pPr>
            <w:r w:rsidRPr="00DB7803">
              <w:rPr>
                <w:rFonts w:ascii="Times New Roman" w:eastAsia="Times New Roman" w:hAnsi="Times New Roman"/>
                <w:sz w:val="24"/>
                <w:szCs w:val="24"/>
                <w:lang w:eastAsia="en-PH"/>
              </w:rPr>
              <w:t>Success Benchmark</w:t>
            </w:r>
          </w:p>
        </w:tc>
      </w:tr>
      <w:tr w:rsidR="00DC6BA2" w:rsidRPr="00DB7803" w14:paraId="3F81E955" w14:textId="77777777" w:rsidTr="00DC6BA2">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3896" w:type="dxa"/>
            <w:hideMark/>
          </w:tcPr>
          <w:p w14:paraId="4AAD5F9C" w14:textId="77777777" w:rsidR="00DC6BA2" w:rsidRPr="00DB7803" w:rsidRDefault="00DC6BA2" w:rsidP="00DC6BA2">
            <w:pPr>
              <w:jc w:val="center"/>
              <w:rPr>
                <w:rFonts w:ascii="Times New Roman" w:hAnsi="Times New Roman"/>
                <w:sz w:val="24"/>
                <w:szCs w:val="24"/>
                <w:lang w:eastAsia="en-PH"/>
              </w:rPr>
            </w:pPr>
            <w:r w:rsidRPr="00DB7803">
              <w:rPr>
                <w:rFonts w:ascii="Times New Roman" w:hAnsi="Times New Roman"/>
                <w:sz w:val="24"/>
                <w:szCs w:val="24"/>
                <w:lang w:eastAsia="en-PH"/>
              </w:rPr>
              <w:t>Reduce distractions</w:t>
            </w:r>
          </w:p>
        </w:tc>
        <w:tc>
          <w:tcPr>
            <w:tcW w:w="3369" w:type="dxa"/>
            <w:hideMark/>
          </w:tcPr>
          <w:p w14:paraId="7839D3C3" w14:textId="77777777" w:rsidR="00DC6BA2" w:rsidRPr="00DB7803" w:rsidRDefault="00DC6BA2" w:rsidP="00DC6B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PH"/>
              </w:rPr>
            </w:pPr>
            <w:r w:rsidRPr="00DB7803">
              <w:rPr>
                <w:rFonts w:ascii="Times New Roman" w:hAnsi="Times New Roman"/>
                <w:sz w:val="24"/>
                <w:szCs w:val="24"/>
                <w:lang w:eastAsia="en-PH"/>
              </w:rPr>
              <w:t>Reduced distraction incidents</w:t>
            </w:r>
          </w:p>
        </w:tc>
        <w:tc>
          <w:tcPr>
            <w:tcW w:w="3223" w:type="dxa"/>
            <w:hideMark/>
          </w:tcPr>
          <w:p w14:paraId="5D7DD5DA" w14:textId="77777777" w:rsidR="00DC6BA2" w:rsidRPr="00DB7803" w:rsidRDefault="00DC6BA2" w:rsidP="00DC6B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PH"/>
              </w:rPr>
            </w:pPr>
            <w:r w:rsidRPr="00DB7803">
              <w:rPr>
                <w:rFonts w:ascii="Times New Roman" w:hAnsi="Times New Roman"/>
                <w:sz w:val="24"/>
                <w:szCs w:val="24"/>
                <w:lang w:eastAsia="en-PH"/>
              </w:rPr>
              <w:t>50% reduction</w:t>
            </w:r>
          </w:p>
        </w:tc>
      </w:tr>
      <w:tr w:rsidR="00DC6BA2" w:rsidRPr="00DB7803" w14:paraId="7E369F26" w14:textId="77777777" w:rsidTr="00DC6BA2">
        <w:trPr>
          <w:trHeight w:val="581"/>
        </w:trPr>
        <w:tc>
          <w:tcPr>
            <w:cnfStyle w:val="001000000000" w:firstRow="0" w:lastRow="0" w:firstColumn="1" w:lastColumn="0" w:oddVBand="0" w:evenVBand="0" w:oddHBand="0" w:evenHBand="0" w:firstRowFirstColumn="0" w:firstRowLastColumn="0" w:lastRowFirstColumn="0" w:lastRowLastColumn="0"/>
            <w:tcW w:w="3896" w:type="dxa"/>
            <w:hideMark/>
          </w:tcPr>
          <w:p w14:paraId="75E13340" w14:textId="77777777" w:rsidR="00DC6BA2" w:rsidRPr="00DB7803" w:rsidRDefault="00DC6BA2" w:rsidP="00DC6BA2">
            <w:pPr>
              <w:jc w:val="center"/>
              <w:rPr>
                <w:rFonts w:ascii="Times New Roman" w:hAnsi="Times New Roman"/>
                <w:sz w:val="24"/>
                <w:szCs w:val="24"/>
                <w:lang w:eastAsia="en-PH"/>
              </w:rPr>
            </w:pPr>
            <w:r w:rsidRPr="00DB7803">
              <w:rPr>
                <w:rFonts w:ascii="Times New Roman" w:hAnsi="Times New Roman"/>
                <w:sz w:val="24"/>
                <w:szCs w:val="24"/>
                <w:lang w:eastAsia="en-PH"/>
              </w:rPr>
              <w:t>Improve behavioral engagement</w:t>
            </w:r>
          </w:p>
        </w:tc>
        <w:tc>
          <w:tcPr>
            <w:tcW w:w="3369" w:type="dxa"/>
            <w:hideMark/>
          </w:tcPr>
          <w:p w14:paraId="5B780221" w14:textId="77777777" w:rsidR="00DC6BA2" w:rsidRPr="00DB7803" w:rsidRDefault="00DC6BA2" w:rsidP="00DC6B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PH"/>
              </w:rPr>
            </w:pPr>
            <w:r w:rsidRPr="00DB7803">
              <w:rPr>
                <w:rFonts w:ascii="Times New Roman" w:hAnsi="Times New Roman"/>
                <w:sz w:val="24"/>
                <w:szCs w:val="24"/>
                <w:lang w:eastAsia="en-PH"/>
              </w:rPr>
              <w:t>Participation scores</w:t>
            </w:r>
          </w:p>
        </w:tc>
        <w:tc>
          <w:tcPr>
            <w:tcW w:w="3223" w:type="dxa"/>
            <w:hideMark/>
          </w:tcPr>
          <w:p w14:paraId="25F68AC6" w14:textId="77777777" w:rsidR="00DC6BA2" w:rsidRPr="00DB7803" w:rsidRDefault="00DC6BA2" w:rsidP="00DC6B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PH"/>
              </w:rPr>
            </w:pPr>
            <w:r w:rsidRPr="00DB7803">
              <w:rPr>
                <w:rFonts w:ascii="Times New Roman" w:hAnsi="Times New Roman"/>
                <w:sz w:val="24"/>
                <w:szCs w:val="24"/>
                <w:lang w:eastAsia="en-PH"/>
              </w:rPr>
              <w:t>Increase from baseline</w:t>
            </w:r>
          </w:p>
        </w:tc>
      </w:tr>
      <w:tr w:rsidR="00DC6BA2" w:rsidRPr="00DB7803" w14:paraId="6F9933FC" w14:textId="77777777" w:rsidTr="00DC6BA2">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3896" w:type="dxa"/>
            <w:hideMark/>
          </w:tcPr>
          <w:p w14:paraId="1084711D" w14:textId="77777777" w:rsidR="00DC6BA2" w:rsidRPr="00DB7803" w:rsidRDefault="00DC6BA2" w:rsidP="00DC6BA2">
            <w:pPr>
              <w:jc w:val="center"/>
              <w:rPr>
                <w:rFonts w:ascii="Times New Roman" w:hAnsi="Times New Roman"/>
                <w:sz w:val="24"/>
                <w:szCs w:val="24"/>
                <w:lang w:eastAsia="en-PH"/>
              </w:rPr>
            </w:pPr>
            <w:r w:rsidRPr="00DB7803">
              <w:rPr>
                <w:rFonts w:ascii="Times New Roman" w:hAnsi="Times New Roman"/>
                <w:sz w:val="24"/>
                <w:szCs w:val="24"/>
                <w:lang w:eastAsia="en-PH"/>
              </w:rPr>
              <w:t>Improve cognitive engagement</w:t>
            </w:r>
          </w:p>
        </w:tc>
        <w:tc>
          <w:tcPr>
            <w:tcW w:w="3369" w:type="dxa"/>
            <w:hideMark/>
          </w:tcPr>
          <w:p w14:paraId="43F42633" w14:textId="77777777" w:rsidR="00DC6BA2" w:rsidRPr="00DB7803" w:rsidRDefault="00DC6BA2" w:rsidP="00DC6B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PH"/>
              </w:rPr>
            </w:pPr>
            <w:r w:rsidRPr="00DB7803">
              <w:rPr>
                <w:rFonts w:ascii="Times New Roman" w:hAnsi="Times New Roman"/>
                <w:sz w:val="24"/>
                <w:szCs w:val="24"/>
                <w:lang w:eastAsia="en-PH"/>
              </w:rPr>
              <w:t>Strategy use and comprehension</w:t>
            </w:r>
          </w:p>
        </w:tc>
        <w:tc>
          <w:tcPr>
            <w:tcW w:w="3223" w:type="dxa"/>
            <w:hideMark/>
          </w:tcPr>
          <w:p w14:paraId="086A4301" w14:textId="77777777" w:rsidR="00DC6BA2" w:rsidRPr="00DB7803" w:rsidRDefault="00DC6BA2" w:rsidP="00DC6B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PH"/>
              </w:rPr>
            </w:pPr>
            <w:r w:rsidRPr="00DB7803">
              <w:rPr>
                <w:rFonts w:ascii="Times New Roman" w:hAnsi="Times New Roman"/>
                <w:sz w:val="24"/>
                <w:szCs w:val="24"/>
                <w:lang w:eastAsia="en-PH"/>
              </w:rPr>
              <w:t>Improved performance</w:t>
            </w:r>
          </w:p>
        </w:tc>
      </w:tr>
      <w:tr w:rsidR="00DC6BA2" w:rsidRPr="00DB7803" w14:paraId="23CF04BA" w14:textId="77777777" w:rsidTr="00DC6BA2">
        <w:trPr>
          <w:trHeight w:val="472"/>
        </w:trPr>
        <w:tc>
          <w:tcPr>
            <w:cnfStyle w:val="001000000000" w:firstRow="0" w:lastRow="0" w:firstColumn="1" w:lastColumn="0" w:oddVBand="0" w:evenVBand="0" w:oddHBand="0" w:evenHBand="0" w:firstRowFirstColumn="0" w:firstRowLastColumn="0" w:lastRowFirstColumn="0" w:lastRowLastColumn="0"/>
            <w:tcW w:w="3896" w:type="dxa"/>
            <w:hideMark/>
          </w:tcPr>
          <w:p w14:paraId="636C3458" w14:textId="77777777" w:rsidR="00DC6BA2" w:rsidRPr="00DB7803" w:rsidRDefault="00DC6BA2" w:rsidP="00DC6BA2">
            <w:pPr>
              <w:jc w:val="center"/>
              <w:rPr>
                <w:rFonts w:ascii="Times New Roman" w:hAnsi="Times New Roman"/>
                <w:sz w:val="24"/>
                <w:szCs w:val="24"/>
                <w:lang w:eastAsia="en-PH"/>
              </w:rPr>
            </w:pPr>
            <w:r w:rsidRPr="00DB7803">
              <w:rPr>
                <w:rFonts w:ascii="Times New Roman" w:hAnsi="Times New Roman"/>
                <w:sz w:val="24"/>
                <w:szCs w:val="24"/>
                <w:lang w:eastAsia="en-PH"/>
              </w:rPr>
              <w:t>Improve emotional engagement</w:t>
            </w:r>
          </w:p>
        </w:tc>
        <w:tc>
          <w:tcPr>
            <w:tcW w:w="3369" w:type="dxa"/>
            <w:hideMark/>
          </w:tcPr>
          <w:p w14:paraId="49210017" w14:textId="77777777" w:rsidR="00DC6BA2" w:rsidRPr="00DB7803" w:rsidRDefault="00DC6BA2" w:rsidP="00DC6B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PH"/>
              </w:rPr>
            </w:pPr>
            <w:r w:rsidRPr="00DB7803">
              <w:rPr>
                <w:rFonts w:ascii="Times New Roman" w:hAnsi="Times New Roman"/>
                <w:sz w:val="24"/>
                <w:szCs w:val="24"/>
                <w:lang w:eastAsia="en-PH"/>
              </w:rPr>
              <w:t>Motivation ratings</w:t>
            </w:r>
          </w:p>
        </w:tc>
        <w:tc>
          <w:tcPr>
            <w:tcW w:w="3223" w:type="dxa"/>
            <w:hideMark/>
          </w:tcPr>
          <w:p w14:paraId="120D5052" w14:textId="77777777" w:rsidR="00DC6BA2" w:rsidRPr="00DB7803" w:rsidRDefault="00DC6BA2" w:rsidP="00DC6B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PH"/>
              </w:rPr>
            </w:pPr>
            <w:r w:rsidRPr="00DB7803">
              <w:rPr>
                <w:rFonts w:ascii="Times New Roman" w:hAnsi="Times New Roman"/>
                <w:sz w:val="24"/>
                <w:szCs w:val="24"/>
                <w:lang w:eastAsia="en-PH"/>
              </w:rPr>
              <w:t>Positive responses</w:t>
            </w:r>
          </w:p>
        </w:tc>
      </w:tr>
      <w:tr w:rsidR="00DC6BA2" w:rsidRPr="00DB7803" w14:paraId="6194974C" w14:textId="77777777" w:rsidTr="00DC6BA2">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3896" w:type="dxa"/>
            <w:hideMark/>
          </w:tcPr>
          <w:p w14:paraId="57F50A1E" w14:textId="77777777" w:rsidR="00DC6BA2" w:rsidRPr="00DB7803" w:rsidRDefault="00DC6BA2" w:rsidP="00DC6BA2">
            <w:pPr>
              <w:jc w:val="center"/>
              <w:rPr>
                <w:rFonts w:ascii="Times New Roman" w:hAnsi="Times New Roman"/>
                <w:sz w:val="24"/>
                <w:szCs w:val="24"/>
                <w:lang w:eastAsia="en-PH"/>
              </w:rPr>
            </w:pPr>
            <w:r w:rsidRPr="00DB7803">
              <w:rPr>
                <w:rFonts w:ascii="Times New Roman" w:hAnsi="Times New Roman"/>
                <w:sz w:val="24"/>
                <w:szCs w:val="24"/>
                <w:lang w:eastAsia="en-PH"/>
              </w:rPr>
              <w:t>Improve English proficiency</w:t>
            </w:r>
          </w:p>
        </w:tc>
        <w:tc>
          <w:tcPr>
            <w:tcW w:w="3369" w:type="dxa"/>
            <w:hideMark/>
          </w:tcPr>
          <w:p w14:paraId="6E9203BA" w14:textId="77777777" w:rsidR="00DC6BA2" w:rsidRPr="00DB7803" w:rsidRDefault="00DC6BA2" w:rsidP="00DC6B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PH"/>
              </w:rPr>
            </w:pPr>
            <w:r w:rsidRPr="00DB7803">
              <w:rPr>
                <w:rFonts w:ascii="Times New Roman" w:hAnsi="Times New Roman"/>
                <w:sz w:val="24"/>
                <w:szCs w:val="24"/>
                <w:lang w:eastAsia="en-PH"/>
              </w:rPr>
              <w:t>Reading assessment results</w:t>
            </w:r>
          </w:p>
        </w:tc>
        <w:tc>
          <w:tcPr>
            <w:tcW w:w="3223" w:type="dxa"/>
            <w:hideMark/>
          </w:tcPr>
          <w:p w14:paraId="72A5E6CF" w14:textId="77777777" w:rsidR="00DC6BA2" w:rsidRPr="00DB7803" w:rsidRDefault="00DC6BA2" w:rsidP="00DC6B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PH"/>
              </w:rPr>
            </w:pPr>
            <w:r w:rsidRPr="00DB7803">
              <w:rPr>
                <w:rFonts w:ascii="Times New Roman" w:hAnsi="Times New Roman"/>
                <w:sz w:val="24"/>
                <w:szCs w:val="24"/>
                <w:lang w:eastAsia="en-PH"/>
              </w:rPr>
              <w:t>Movement toward instructional level</w:t>
            </w:r>
          </w:p>
        </w:tc>
      </w:tr>
    </w:tbl>
    <w:p w14:paraId="61E3D8CB" w14:textId="40A07DD0" w:rsidR="00DB7803" w:rsidRPr="00DB7803" w:rsidRDefault="00DB7803" w:rsidP="00DB7803">
      <w:pPr>
        <w:spacing w:line="240" w:lineRule="auto"/>
        <w:rPr>
          <w:rFonts w:ascii="Times New Roman" w:eastAsia="Calibri" w:hAnsi="Times New Roman" w:cs="Times New Roman"/>
          <w:b/>
          <w:bCs/>
          <w:sz w:val="24"/>
          <w:szCs w:val="24"/>
          <w:lang w:eastAsia="en-PH"/>
        </w:rPr>
      </w:pPr>
      <w:r w:rsidRPr="00DB7803">
        <w:rPr>
          <w:rFonts w:ascii="Times New Roman" w:eastAsia="Calibri" w:hAnsi="Times New Roman" w:cs="Times New Roman"/>
          <w:b/>
          <w:bCs/>
          <w:sz w:val="24"/>
          <w:szCs w:val="24"/>
          <w:lang w:eastAsia="en-PH"/>
        </w:rPr>
        <w:t>Evaluation Matrix</w:t>
      </w:r>
    </w:p>
    <w:p w14:paraId="0778B5EF" w14:textId="77777777" w:rsidR="00DC6BA2" w:rsidRDefault="00DC6BA2" w:rsidP="009B60EB">
      <w:pPr>
        <w:spacing w:after="0" w:line="240" w:lineRule="auto"/>
        <w:jc w:val="both"/>
        <w:rPr>
          <w:rFonts w:ascii="Times New Roman" w:eastAsia="Calibri" w:hAnsi="Times New Roman" w:cs="Times New Roman"/>
          <w:b/>
          <w:sz w:val="24"/>
          <w:szCs w:val="24"/>
          <w:lang w:eastAsia="en-PH"/>
        </w:rPr>
      </w:pPr>
    </w:p>
    <w:p w14:paraId="3CBFF4BF" w14:textId="1C7D2171" w:rsidR="00DB7803" w:rsidRDefault="00DB7803" w:rsidP="009B60EB">
      <w:pPr>
        <w:spacing w:after="0" w:line="240" w:lineRule="auto"/>
        <w:jc w:val="both"/>
        <w:rPr>
          <w:rFonts w:ascii="Times New Roman" w:eastAsia="Calibri" w:hAnsi="Times New Roman" w:cs="Times New Roman"/>
          <w:b/>
          <w:sz w:val="24"/>
          <w:szCs w:val="24"/>
          <w:lang w:eastAsia="en-PH"/>
        </w:rPr>
      </w:pPr>
      <w:r w:rsidRPr="00DB7803">
        <w:rPr>
          <w:rFonts w:ascii="Times New Roman" w:eastAsia="Calibri" w:hAnsi="Times New Roman" w:cs="Times New Roman"/>
          <w:b/>
          <w:sz w:val="24"/>
          <w:szCs w:val="24"/>
          <w:lang w:eastAsia="en-PH"/>
        </w:rPr>
        <w:t>Sustainability Plan</w:t>
      </w:r>
    </w:p>
    <w:p w14:paraId="53801918" w14:textId="77777777" w:rsidR="009B60EB" w:rsidRPr="00DB7803" w:rsidRDefault="009B60EB" w:rsidP="009B60EB">
      <w:pPr>
        <w:spacing w:after="0" w:line="240" w:lineRule="auto"/>
        <w:jc w:val="both"/>
        <w:rPr>
          <w:rFonts w:ascii="Times New Roman" w:eastAsia="Calibri" w:hAnsi="Times New Roman" w:cs="Times New Roman"/>
          <w:b/>
          <w:sz w:val="24"/>
          <w:szCs w:val="24"/>
          <w:lang w:eastAsia="en-PH"/>
        </w:rPr>
      </w:pPr>
    </w:p>
    <w:p w14:paraId="277CBC12" w14:textId="77777777" w:rsidR="009B60EB" w:rsidRDefault="00DB7803" w:rsidP="009B60EB">
      <w:pPr>
        <w:spacing w:after="0" w:line="240" w:lineRule="auto"/>
        <w:jc w:val="both"/>
        <w:rPr>
          <w:rFonts w:ascii="Times New Roman" w:eastAsia="Calibri" w:hAnsi="Times New Roman" w:cs="Times New Roman"/>
          <w:sz w:val="24"/>
          <w:szCs w:val="24"/>
          <w:lang w:eastAsia="en-PH"/>
        </w:rPr>
      </w:pPr>
      <w:r w:rsidRPr="00DB7803">
        <w:rPr>
          <w:rFonts w:ascii="Times New Roman" w:eastAsia="Calibri" w:hAnsi="Times New Roman" w:cs="Times New Roman"/>
          <w:sz w:val="24"/>
          <w:szCs w:val="24"/>
          <w:lang w:eastAsia="en-PH"/>
        </w:rPr>
        <w:t>To ensure continuous implementation of the LEAD Program, the following measures shall be undertaken:</w:t>
      </w:r>
    </w:p>
    <w:p w14:paraId="67CB9B64" w14:textId="77777777" w:rsidR="009B60EB" w:rsidRDefault="009B60EB" w:rsidP="009B60EB">
      <w:pPr>
        <w:spacing w:after="0" w:line="240" w:lineRule="auto"/>
        <w:jc w:val="both"/>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 xml:space="preserve">1. </w:t>
      </w:r>
      <w:r w:rsidR="00DB7803" w:rsidRPr="00DB7803">
        <w:rPr>
          <w:rFonts w:ascii="Times New Roman" w:eastAsia="Calibri" w:hAnsi="Times New Roman" w:cs="Times New Roman"/>
          <w:sz w:val="24"/>
          <w:szCs w:val="24"/>
          <w:lang w:eastAsia="en-PH"/>
        </w:rPr>
        <w:t>Integration of LEAD activities into regular English instruction.</w:t>
      </w:r>
    </w:p>
    <w:p w14:paraId="5D4270AA" w14:textId="77777777" w:rsidR="009B60EB" w:rsidRDefault="009B60EB" w:rsidP="009B60EB">
      <w:pPr>
        <w:spacing w:after="0" w:line="240" w:lineRule="auto"/>
        <w:jc w:val="both"/>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 xml:space="preserve">2. </w:t>
      </w:r>
      <w:r w:rsidR="00DB7803" w:rsidRPr="00DB7803">
        <w:rPr>
          <w:rFonts w:ascii="Times New Roman" w:eastAsia="Calibri" w:hAnsi="Times New Roman" w:cs="Times New Roman"/>
          <w:sz w:val="24"/>
          <w:szCs w:val="24"/>
          <w:lang w:eastAsia="en-PH"/>
        </w:rPr>
        <w:t xml:space="preserve">Inclusion of LEAD strategies during Learning Action Cell (LAC) sessions. </w:t>
      </w:r>
    </w:p>
    <w:p w14:paraId="3619F881" w14:textId="77777777" w:rsidR="009B60EB" w:rsidRDefault="009B60EB" w:rsidP="009B60EB">
      <w:pPr>
        <w:spacing w:after="0" w:line="240" w:lineRule="auto"/>
        <w:jc w:val="both"/>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 xml:space="preserve">3. </w:t>
      </w:r>
      <w:r w:rsidR="00DB7803" w:rsidRPr="00DB7803">
        <w:rPr>
          <w:rFonts w:ascii="Times New Roman" w:eastAsia="Calibri" w:hAnsi="Times New Roman" w:cs="Times New Roman"/>
          <w:sz w:val="24"/>
          <w:szCs w:val="24"/>
          <w:lang w:eastAsia="en-PH"/>
        </w:rPr>
        <w:t>Annual teacher orientation and re-training.</w:t>
      </w:r>
    </w:p>
    <w:p w14:paraId="3576E06D" w14:textId="77777777" w:rsidR="009B60EB" w:rsidRDefault="009B60EB" w:rsidP="009B60EB">
      <w:pPr>
        <w:spacing w:after="0" w:line="240" w:lineRule="auto"/>
        <w:jc w:val="both"/>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 xml:space="preserve">4. </w:t>
      </w:r>
      <w:r w:rsidR="00DB7803" w:rsidRPr="00DB7803">
        <w:rPr>
          <w:rFonts w:ascii="Times New Roman" w:eastAsia="Calibri" w:hAnsi="Times New Roman" w:cs="Times New Roman"/>
          <w:sz w:val="24"/>
          <w:szCs w:val="24"/>
          <w:lang w:eastAsia="en-PH"/>
        </w:rPr>
        <w:t xml:space="preserve">Quarterly parent engagement activities. </w:t>
      </w:r>
    </w:p>
    <w:p w14:paraId="2FC6742F" w14:textId="77777777" w:rsidR="009B60EB" w:rsidRDefault="009B60EB" w:rsidP="009B60EB">
      <w:pPr>
        <w:spacing w:after="0" w:line="240" w:lineRule="auto"/>
        <w:jc w:val="both"/>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 xml:space="preserve">5. </w:t>
      </w:r>
      <w:r w:rsidR="00DB7803" w:rsidRPr="00DB7803">
        <w:rPr>
          <w:rFonts w:ascii="Times New Roman" w:eastAsia="Calibri" w:hAnsi="Times New Roman" w:cs="Times New Roman"/>
          <w:sz w:val="24"/>
          <w:szCs w:val="24"/>
          <w:lang w:eastAsia="en-PH"/>
        </w:rPr>
        <w:t xml:space="preserve">Continuous updating of intervention materials. </w:t>
      </w:r>
    </w:p>
    <w:p w14:paraId="0D7A2F6C" w14:textId="77777777" w:rsidR="009B60EB" w:rsidRDefault="009B60EB" w:rsidP="009B60EB">
      <w:pPr>
        <w:spacing w:after="0" w:line="240" w:lineRule="auto"/>
        <w:jc w:val="both"/>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 xml:space="preserve">6. </w:t>
      </w:r>
      <w:r w:rsidR="00DB7803" w:rsidRPr="00DB7803">
        <w:rPr>
          <w:rFonts w:ascii="Times New Roman" w:eastAsia="Calibri" w:hAnsi="Times New Roman" w:cs="Times New Roman"/>
          <w:sz w:val="24"/>
          <w:szCs w:val="24"/>
          <w:lang w:eastAsia="en-PH"/>
        </w:rPr>
        <w:t xml:space="preserve">School-wide adoption of digital responsibility practices. </w:t>
      </w:r>
    </w:p>
    <w:p w14:paraId="093E3631" w14:textId="705BC2FA" w:rsidR="00DB7803" w:rsidRPr="00DB7803" w:rsidRDefault="009B60EB" w:rsidP="009B60EB">
      <w:pPr>
        <w:spacing w:after="0" w:line="240" w:lineRule="auto"/>
        <w:jc w:val="both"/>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 xml:space="preserve">7. </w:t>
      </w:r>
      <w:r w:rsidR="00DB7803" w:rsidRPr="00DB7803">
        <w:rPr>
          <w:rFonts w:ascii="Times New Roman" w:eastAsia="Calibri" w:hAnsi="Times New Roman" w:cs="Times New Roman"/>
          <w:sz w:val="24"/>
          <w:szCs w:val="24"/>
          <w:lang w:eastAsia="en-PH"/>
        </w:rPr>
        <w:t xml:space="preserve">Annual monitoring and review by the School Reading Coordinator and English Department. </w:t>
      </w:r>
    </w:p>
    <w:p w14:paraId="32B1A096" w14:textId="77777777" w:rsidR="00DB7803" w:rsidRPr="00DB7803" w:rsidRDefault="00DB7803" w:rsidP="00DB7803">
      <w:pPr>
        <w:spacing w:line="240" w:lineRule="auto"/>
        <w:jc w:val="both"/>
        <w:rPr>
          <w:rFonts w:ascii="Times New Roman" w:eastAsia="Calibri" w:hAnsi="Times New Roman" w:cs="Times New Roman"/>
          <w:sz w:val="24"/>
          <w:szCs w:val="24"/>
          <w:lang w:eastAsia="en-PH"/>
        </w:rPr>
      </w:pPr>
    </w:p>
    <w:p w14:paraId="045CE54F" w14:textId="62907DDD" w:rsidR="00DB7803" w:rsidRPr="00DB7803" w:rsidRDefault="00DB7803" w:rsidP="009B60EB">
      <w:pPr>
        <w:spacing w:after="0" w:line="240" w:lineRule="auto"/>
        <w:jc w:val="both"/>
        <w:rPr>
          <w:rFonts w:ascii="Times New Roman" w:eastAsia="Calibri" w:hAnsi="Times New Roman" w:cs="Times New Roman"/>
          <w:b/>
          <w:sz w:val="24"/>
          <w:szCs w:val="24"/>
          <w:lang w:eastAsia="en-PH"/>
        </w:rPr>
      </w:pPr>
      <w:r w:rsidRPr="00DB7803">
        <w:rPr>
          <w:rFonts w:ascii="Times New Roman" w:eastAsia="Calibri" w:hAnsi="Times New Roman" w:cs="Times New Roman"/>
          <w:b/>
          <w:sz w:val="24"/>
          <w:szCs w:val="24"/>
          <w:lang w:eastAsia="en-PH"/>
        </w:rPr>
        <w:t>Expected Outcomes</w:t>
      </w:r>
    </w:p>
    <w:p w14:paraId="7AD5AA76" w14:textId="77777777" w:rsidR="00DB7803" w:rsidRPr="00DB7803" w:rsidRDefault="00DB7803" w:rsidP="009B60EB">
      <w:pPr>
        <w:spacing w:after="0" w:line="240" w:lineRule="auto"/>
        <w:jc w:val="both"/>
        <w:rPr>
          <w:rFonts w:ascii="Times New Roman" w:eastAsia="Calibri" w:hAnsi="Times New Roman" w:cs="Times New Roman"/>
          <w:sz w:val="24"/>
          <w:szCs w:val="24"/>
          <w:lang w:eastAsia="en-PH"/>
        </w:rPr>
      </w:pPr>
      <w:r w:rsidRPr="00DB7803">
        <w:rPr>
          <w:rFonts w:ascii="Times New Roman" w:eastAsia="Calibri" w:hAnsi="Times New Roman" w:cs="Times New Roman"/>
          <w:sz w:val="24"/>
          <w:szCs w:val="24"/>
          <w:lang w:eastAsia="en-PH"/>
        </w:rPr>
        <w:t>Upon successful implementation of the LEAD Program, learners are expected to:</w:t>
      </w:r>
    </w:p>
    <w:p w14:paraId="1B330658" w14:textId="77777777" w:rsidR="009B60EB" w:rsidRDefault="00DB7803" w:rsidP="009B60EB">
      <w:pPr>
        <w:spacing w:after="0" w:line="240" w:lineRule="auto"/>
        <w:jc w:val="both"/>
        <w:rPr>
          <w:rFonts w:ascii="Times New Roman" w:eastAsia="Calibri" w:hAnsi="Times New Roman" w:cs="Times New Roman"/>
          <w:sz w:val="24"/>
          <w:szCs w:val="24"/>
          <w:lang w:eastAsia="en-PH"/>
        </w:rPr>
      </w:pPr>
      <w:r w:rsidRPr="00DB7803">
        <w:rPr>
          <w:rFonts w:ascii="Times New Roman" w:eastAsia="Calibri" w:hAnsi="Times New Roman" w:cs="Times New Roman"/>
          <w:sz w:val="24"/>
          <w:szCs w:val="24"/>
          <w:lang w:eastAsia="en-PH"/>
        </w:rPr>
        <w:t>Demonstrate improved control over digital distractions.</w:t>
      </w:r>
    </w:p>
    <w:p w14:paraId="145F9E14" w14:textId="77777777" w:rsidR="009B60EB" w:rsidRDefault="00DB7803" w:rsidP="009B60EB">
      <w:pPr>
        <w:pStyle w:val="ListParagraph"/>
        <w:numPr>
          <w:ilvl w:val="0"/>
          <w:numId w:val="25"/>
        </w:numPr>
        <w:spacing w:after="0" w:line="240" w:lineRule="auto"/>
        <w:jc w:val="both"/>
        <w:rPr>
          <w:rFonts w:ascii="Times New Roman" w:eastAsia="Calibri" w:hAnsi="Times New Roman" w:cs="Times New Roman"/>
          <w:sz w:val="24"/>
          <w:szCs w:val="24"/>
          <w:lang w:eastAsia="en-PH"/>
        </w:rPr>
      </w:pPr>
      <w:r w:rsidRPr="009B60EB">
        <w:rPr>
          <w:rFonts w:ascii="Times New Roman" w:eastAsia="Calibri" w:hAnsi="Times New Roman" w:cs="Times New Roman"/>
          <w:sz w:val="24"/>
          <w:szCs w:val="24"/>
          <w:lang w:eastAsia="en-PH"/>
        </w:rPr>
        <w:t>Exhibit greater participation and task completion during English classes.</w:t>
      </w:r>
    </w:p>
    <w:p w14:paraId="593DC526" w14:textId="77777777" w:rsidR="009B60EB" w:rsidRDefault="00DB7803" w:rsidP="009B60EB">
      <w:pPr>
        <w:pStyle w:val="ListParagraph"/>
        <w:numPr>
          <w:ilvl w:val="0"/>
          <w:numId w:val="25"/>
        </w:numPr>
        <w:spacing w:after="0" w:line="240" w:lineRule="auto"/>
        <w:jc w:val="both"/>
        <w:rPr>
          <w:rFonts w:ascii="Times New Roman" w:eastAsia="Calibri" w:hAnsi="Times New Roman" w:cs="Times New Roman"/>
          <w:sz w:val="24"/>
          <w:szCs w:val="24"/>
          <w:lang w:eastAsia="en-PH"/>
        </w:rPr>
      </w:pPr>
      <w:r w:rsidRPr="009B60EB">
        <w:rPr>
          <w:rFonts w:ascii="Times New Roman" w:eastAsia="Calibri" w:hAnsi="Times New Roman" w:cs="Times New Roman"/>
          <w:sz w:val="24"/>
          <w:szCs w:val="24"/>
          <w:lang w:eastAsia="en-PH"/>
        </w:rPr>
        <w:t xml:space="preserve">Apply self-regulation and learning strategies independently. </w:t>
      </w:r>
    </w:p>
    <w:p w14:paraId="2BE66063" w14:textId="77777777" w:rsidR="009B60EB" w:rsidRDefault="00DB7803" w:rsidP="009B60EB">
      <w:pPr>
        <w:pStyle w:val="ListParagraph"/>
        <w:numPr>
          <w:ilvl w:val="0"/>
          <w:numId w:val="25"/>
        </w:numPr>
        <w:spacing w:after="0" w:line="240" w:lineRule="auto"/>
        <w:jc w:val="both"/>
        <w:rPr>
          <w:rFonts w:ascii="Times New Roman" w:eastAsia="Calibri" w:hAnsi="Times New Roman" w:cs="Times New Roman"/>
          <w:sz w:val="24"/>
          <w:szCs w:val="24"/>
          <w:lang w:eastAsia="en-PH"/>
        </w:rPr>
      </w:pPr>
      <w:r w:rsidRPr="009B60EB">
        <w:rPr>
          <w:rFonts w:ascii="Times New Roman" w:eastAsia="Calibri" w:hAnsi="Times New Roman" w:cs="Times New Roman"/>
          <w:sz w:val="24"/>
          <w:szCs w:val="24"/>
          <w:lang w:eastAsia="en-PH"/>
        </w:rPr>
        <w:t>Show increased confidence, motivation, and positive attitudes toward English learning.</w:t>
      </w:r>
    </w:p>
    <w:p w14:paraId="3E5B8468" w14:textId="77777777" w:rsidR="009B60EB" w:rsidRDefault="00DB7803" w:rsidP="009B60EB">
      <w:pPr>
        <w:pStyle w:val="ListParagraph"/>
        <w:numPr>
          <w:ilvl w:val="0"/>
          <w:numId w:val="25"/>
        </w:numPr>
        <w:spacing w:after="0" w:line="240" w:lineRule="auto"/>
        <w:jc w:val="both"/>
        <w:rPr>
          <w:rFonts w:ascii="Times New Roman" w:eastAsia="Calibri" w:hAnsi="Times New Roman" w:cs="Times New Roman"/>
          <w:sz w:val="24"/>
          <w:szCs w:val="24"/>
          <w:lang w:eastAsia="en-PH"/>
        </w:rPr>
      </w:pPr>
      <w:r w:rsidRPr="009B60EB">
        <w:rPr>
          <w:rFonts w:ascii="Times New Roman" w:eastAsia="Calibri" w:hAnsi="Times New Roman" w:cs="Times New Roman"/>
          <w:sz w:val="24"/>
          <w:szCs w:val="24"/>
          <w:lang w:eastAsia="en-PH"/>
        </w:rPr>
        <w:t xml:space="preserve">Improve reading comprehension, writing performance, and overall English proficiency. </w:t>
      </w:r>
    </w:p>
    <w:p w14:paraId="2EAC9864" w14:textId="77777777" w:rsidR="009B60EB" w:rsidRDefault="00DB7803" w:rsidP="009B60EB">
      <w:pPr>
        <w:pStyle w:val="ListParagraph"/>
        <w:numPr>
          <w:ilvl w:val="0"/>
          <w:numId w:val="25"/>
        </w:numPr>
        <w:spacing w:after="0" w:line="240" w:lineRule="auto"/>
        <w:jc w:val="both"/>
        <w:rPr>
          <w:rFonts w:ascii="Times New Roman" w:eastAsia="Calibri" w:hAnsi="Times New Roman" w:cs="Times New Roman"/>
          <w:sz w:val="24"/>
          <w:szCs w:val="24"/>
          <w:lang w:eastAsia="en-PH"/>
        </w:rPr>
      </w:pPr>
      <w:r w:rsidRPr="009B60EB">
        <w:rPr>
          <w:rFonts w:ascii="Times New Roman" w:eastAsia="Calibri" w:hAnsi="Times New Roman" w:cs="Times New Roman"/>
          <w:sz w:val="24"/>
          <w:szCs w:val="24"/>
          <w:lang w:eastAsia="en-PH"/>
        </w:rPr>
        <w:t>Develop responsible technology-use habits that support lifelong learning.</w:t>
      </w:r>
    </w:p>
    <w:p w14:paraId="7626132F" w14:textId="77777777" w:rsidR="009B60EB" w:rsidRDefault="009B60EB" w:rsidP="009B60EB">
      <w:pPr>
        <w:spacing w:after="0" w:line="240" w:lineRule="auto"/>
        <w:jc w:val="both"/>
        <w:rPr>
          <w:rFonts w:ascii="Times New Roman" w:hAnsi="Times New Roman" w:cs="Times New Roman"/>
          <w:b/>
          <w:bCs/>
          <w:sz w:val="24"/>
          <w:szCs w:val="24"/>
        </w:rPr>
      </w:pPr>
    </w:p>
    <w:p w14:paraId="51018B9B" w14:textId="5B375E36" w:rsidR="009B60EB" w:rsidRPr="009B60EB" w:rsidRDefault="009B60EB" w:rsidP="009B60EB">
      <w:pPr>
        <w:spacing w:after="0" w:line="240" w:lineRule="auto"/>
        <w:jc w:val="both"/>
        <w:rPr>
          <w:rFonts w:ascii="Times New Roman" w:eastAsia="Calibri" w:hAnsi="Times New Roman" w:cs="Times New Roman"/>
          <w:sz w:val="24"/>
          <w:szCs w:val="24"/>
          <w:lang w:eastAsia="en-PH"/>
        </w:rPr>
      </w:pPr>
      <w:r w:rsidRPr="009B60EB">
        <w:rPr>
          <w:rFonts w:ascii="Times New Roman" w:hAnsi="Times New Roman" w:cs="Times New Roman"/>
          <w:b/>
          <w:bCs/>
          <w:sz w:val="24"/>
          <w:szCs w:val="24"/>
        </w:rPr>
        <w:t>CONCLUSION</w:t>
      </w:r>
    </w:p>
    <w:p w14:paraId="305B4FC3" w14:textId="2DBADC8C" w:rsidR="009B60EB" w:rsidRDefault="009B60EB" w:rsidP="009B60EB">
      <w:pPr>
        <w:spacing w:after="0" w:line="240" w:lineRule="auto"/>
        <w:jc w:val="both"/>
        <w:rPr>
          <w:rFonts w:ascii="Times New Roman" w:eastAsia="Calibri" w:hAnsi="Times New Roman" w:cs="Times New Roman"/>
          <w:sz w:val="24"/>
          <w:szCs w:val="24"/>
          <w:lang w:eastAsia="en-PH"/>
        </w:rPr>
      </w:pPr>
    </w:p>
    <w:p w14:paraId="2E5E5CB6" w14:textId="77777777" w:rsidR="009B60EB" w:rsidRPr="009B60EB" w:rsidRDefault="009B60EB" w:rsidP="009B60EB">
      <w:pPr>
        <w:pStyle w:val="NoSpacing"/>
        <w:jc w:val="both"/>
        <w:rPr>
          <w:rFonts w:ascii="Times New Roman" w:hAnsi="Times New Roman" w:cs="Times New Roman"/>
          <w:b w:val="0"/>
          <w:lang w:eastAsia="en-PH"/>
        </w:rPr>
      </w:pPr>
      <w:r w:rsidRPr="009B60EB">
        <w:rPr>
          <w:rFonts w:ascii="Times New Roman" w:hAnsi="Times New Roman" w:cs="Times New Roman"/>
          <w:b w:val="0"/>
          <w:lang w:eastAsia="en-PH"/>
        </w:rPr>
        <w:t xml:space="preserve">The study concludes that Senior High School students at </w:t>
      </w:r>
      <w:proofErr w:type="spellStart"/>
      <w:r w:rsidRPr="009B60EB">
        <w:rPr>
          <w:rFonts w:ascii="Times New Roman" w:hAnsi="Times New Roman" w:cs="Times New Roman"/>
          <w:b w:val="0"/>
          <w:lang w:eastAsia="en-PH"/>
        </w:rPr>
        <w:t>Tidman</w:t>
      </w:r>
      <w:proofErr w:type="spellEnd"/>
      <w:r w:rsidRPr="009B60EB">
        <w:rPr>
          <w:rFonts w:ascii="Times New Roman" w:hAnsi="Times New Roman" w:cs="Times New Roman"/>
          <w:b w:val="0"/>
          <w:lang w:eastAsia="en-PH"/>
        </w:rPr>
        <w:t xml:space="preserve"> National High School are regularly exposed to digital distractions during English learning activities. The frequent use of recreational screen-based activities, engagement with multiple forms of media simultaneously, consumption of various digital content, and recurring social media notifications indicate that digital technologies have become an integral part of students’ daily lives. Although the pressure to remain constantly connected online is less pronounced, the overall findings shows that digital distractions are common experiences that may compete with academic tasks for students’ attention.</w:t>
      </w:r>
    </w:p>
    <w:p w14:paraId="6CF6BC15" w14:textId="77777777" w:rsidR="009B60EB" w:rsidRDefault="009B60EB" w:rsidP="009B60EB">
      <w:pPr>
        <w:pStyle w:val="NoSpacing"/>
        <w:jc w:val="both"/>
        <w:rPr>
          <w:rFonts w:ascii="Times New Roman" w:hAnsi="Times New Roman" w:cs="Times New Roman"/>
          <w:b w:val="0"/>
          <w:lang w:eastAsia="en-PH"/>
        </w:rPr>
      </w:pPr>
    </w:p>
    <w:p w14:paraId="75177613" w14:textId="3867460A" w:rsidR="009B60EB" w:rsidRPr="009B60EB" w:rsidRDefault="009B60EB" w:rsidP="009B60EB">
      <w:pPr>
        <w:pStyle w:val="NoSpacing"/>
        <w:jc w:val="both"/>
        <w:rPr>
          <w:rFonts w:ascii="Times New Roman" w:hAnsi="Times New Roman" w:cs="Times New Roman"/>
          <w:b w:val="0"/>
          <w:lang w:eastAsia="en-PH"/>
        </w:rPr>
      </w:pPr>
      <w:r w:rsidRPr="009B60EB">
        <w:rPr>
          <w:rFonts w:ascii="Times New Roman" w:hAnsi="Times New Roman" w:cs="Times New Roman"/>
          <w:b w:val="0"/>
          <w:lang w:eastAsia="en-PH"/>
        </w:rPr>
        <w:lastRenderedPageBreak/>
        <w:t>The study further concludes that students demonstrate a moderate level of behavioral engagement in English learning. While learners actively participate in classroom discussions, attend classes, complete assigned tasks, and exert effort in fulfilling academic requirements, their ability to maintain attention and focus throughout lessons is less evident. This implies that students are generally involved in learning activities but have not yet reached a consistently high level of behavioral engagement, particularly in sustaining concentration during instruction.</w:t>
      </w:r>
    </w:p>
    <w:p w14:paraId="4B53A0A5" w14:textId="77777777" w:rsidR="009B60EB" w:rsidRDefault="009B60EB" w:rsidP="009B60EB">
      <w:pPr>
        <w:pStyle w:val="NoSpacing"/>
        <w:jc w:val="both"/>
        <w:rPr>
          <w:rFonts w:ascii="Times New Roman" w:hAnsi="Times New Roman" w:cs="Times New Roman"/>
          <w:b w:val="0"/>
          <w:lang w:eastAsia="en-PH"/>
        </w:rPr>
      </w:pPr>
    </w:p>
    <w:p w14:paraId="2019AD71" w14:textId="3CE8490C" w:rsidR="009B60EB" w:rsidRDefault="009B60EB" w:rsidP="009B60EB">
      <w:pPr>
        <w:pStyle w:val="NoSpacing"/>
        <w:jc w:val="both"/>
        <w:rPr>
          <w:rFonts w:ascii="Times New Roman" w:hAnsi="Times New Roman" w:cs="Times New Roman"/>
          <w:b w:val="0"/>
          <w:lang w:eastAsia="en-PH"/>
        </w:rPr>
      </w:pPr>
      <w:r w:rsidRPr="009B60EB">
        <w:rPr>
          <w:rFonts w:ascii="Times New Roman" w:hAnsi="Times New Roman" w:cs="Times New Roman"/>
          <w:b w:val="0"/>
          <w:lang w:eastAsia="en-PH"/>
        </w:rPr>
        <w:t>The findings also lead to the conclusion that students possess a moderate level of cognitive engagement in English. Learners exhibit awareness of their educational goals and recognize the importance of English for academic and future career success. However, challenges related to self-regulation, concentration, and the consistent use of learning strategies indicate that students may not always engage in deeper levels of thinking, reflection, and independent learning. Thus, cognitive engagement exists but requires further strengthening to promote more effective and self-directed learning behaviors.</w:t>
      </w:r>
    </w:p>
    <w:p w14:paraId="3647262E" w14:textId="77777777" w:rsidR="00DC6BA2" w:rsidRPr="009B60EB" w:rsidRDefault="00DC6BA2" w:rsidP="009B60EB">
      <w:pPr>
        <w:pStyle w:val="NoSpacing"/>
        <w:jc w:val="both"/>
        <w:rPr>
          <w:rFonts w:ascii="Times New Roman" w:hAnsi="Times New Roman" w:cs="Times New Roman"/>
          <w:b w:val="0"/>
          <w:lang w:eastAsia="en-PH"/>
        </w:rPr>
      </w:pPr>
    </w:p>
    <w:p w14:paraId="141F8951" w14:textId="6246C9E2" w:rsidR="009B60EB" w:rsidRPr="009B60EB" w:rsidRDefault="009B60EB" w:rsidP="009B60EB">
      <w:pPr>
        <w:pStyle w:val="NoSpacing"/>
        <w:jc w:val="both"/>
        <w:rPr>
          <w:rFonts w:ascii="Times New Roman" w:hAnsi="Times New Roman" w:cs="Times New Roman"/>
          <w:b w:val="0"/>
          <w:lang w:eastAsia="en-PH"/>
        </w:rPr>
      </w:pPr>
      <w:r w:rsidRPr="009B60EB">
        <w:rPr>
          <w:rFonts w:ascii="Times New Roman" w:hAnsi="Times New Roman" w:cs="Times New Roman"/>
          <w:b w:val="0"/>
          <w:lang w:eastAsia="en-PH"/>
        </w:rPr>
        <w:t>The study concludes that students exhibit a moderate level of emotional engagement in English learning. Learners generally value the subject and perceive it as relevant to their future aspirations, while also demonstrating a sense of belonging within the classroom environment. Nevertheless, the presence of boredom, lack of interest, discouragement, anxiety, and academic stress suggests that positive emotional connections to learning are not always sustained. This indicates the need for learning experiences that further enhance students’ enjoyment, motivation, and emotional investment in English education.</w:t>
      </w:r>
    </w:p>
    <w:p w14:paraId="58CB6A52" w14:textId="77777777" w:rsidR="009B60EB" w:rsidRDefault="009B60EB" w:rsidP="009B60EB">
      <w:pPr>
        <w:pStyle w:val="NoSpacing"/>
        <w:jc w:val="both"/>
        <w:rPr>
          <w:rFonts w:ascii="Times New Roman" w:hAnsi="Times New Roman" w:cs="Times New Roman"/>
          <w:b w:val="0"/>
          <w:lang w:eastAsia="en-PH"/>
        </w:rPr>
      </w:pPr>
    </w:p>
    <w:p w14:paraId="18E3A3EC" w14:textId="4F6E62A6" w:rsidR="009B60EB" w:rsidRPr="009B60EB" w:rsidRDefault="009B60EB" w:rsidP="009B60EB">
      <w:pPr>
        <w:pStyle w:val="NoSpacing"/>
        <w:jc w:val="both"/>
        <w:rPr>
          <w:rFonts w:ascii="Times New Roman" w:hAnsi="Times New Roman" w:cs="Times New Roman"/>
          <w:b w:val="0"/>
          <w:lang w:eastAsia="en-PH"/>
        </w:rPr>
      </w:pPr>
      <w:r w:rsidRPr="009B60EB">
        <w:rPr>
          <w:rFonts w:ascii="Times New Roman" w:hAnsi="Times New Roman" w:cs="Times New Roman"/>
          <w:b w:val="0"/>
          <w:lang w:eastAsia="en-PH"/>
        </w:rPr>
        <w:t>Based on the correlation analysis, the study concludes that digital distraction does not significantly relate to students’ behavioral, cognitive, and emotional academic engagement. Although digital distractions are frequently experienced by learners, they do not necessarily determine the extent to which students participate in class activities, apply cognitive strategies, or develop emotional connections with learning. These findings imply that academic engagement is a multifaceted construct influenced by various personal, instructional, and environmental factors beyond digital distraction alone. Therefore, the null hypothesis stating that there is no significant relationship between digital distraction and academic engagement is sustained.</w:t>
      </w:r>
    </w:p>
    <w:p w14:paraId="2C9E5E90" w14:textId="77777777" w:rsidR="009B60EB" w:rsidRDefault="009B60EB" w:rsidP="009B60EB">
      <w:pPr>
        <w:pStyle w:val="NoSpacing"/>
        <w:jc w:val="both"/>
        <w:rPr>
          <w:rFonts w:ascii="Times New Roman" w:hAnsi="Times New Roman" w:cs="Times New Roman"/>
          <w:b w:val="0"/>
          <w:lang w:eastAsia="en-PH"/>
        </w:rPr>
      </w:pPr>
    </w:p>
    <w:p w14:paraId="701450C0" w14:textId="0EBABAD6" w:rsidR="009B60EB" w:rsidRPr="009B60EB" w:rsidRDefault="009B60EB" w:rsidP="009B60EB">
      <w:pPr>
        <w:pStyle w:val="NoSpacing"/>
        <w:jc w:val="both"/>
        <w:rPr>
          <w:rFonts w:ascii="Times New Roman" w:hAnsi="Times New Roman" w:cs="Times New Roman"/>
          <w:b w:val="0"/>
          <w:lang w:eastAsia="en-PH"/>
        </w:rPr>
      </w:pPr>
      <w:r w:rsidRPr="009B60EB">
        <w:rPr>
          <w:rFonts w:ascii="Times New Roman" w:hAnsi="Times New Roman" w:cs="Times New Roman"/>
          <w:b w:val="0"/>
          <w:lang w:eastAsia="en-PH"/>
        </w:rPr>
        <w:t>The study further concludes that among the different indicators of digital distraction, only social media notifications significantly and negatively predict behavioral engagement. Frequent alerts and notifications interrupt students’ attention, reduce active participation, and hinder the completion of academic tasks. In contrast, the duration of screen use, media multitasking, pressure to remain available online, and digital content consumption do not significantly predict behavioral, cognitive, or emotional engagement. This suggests that not all forms of digital distraction exert the same effect on learners, and immediate interruptions from notifications pose the greatest threat to productive classroom behavior. Consequently, the null hypothesis regarding the predictive influence of digital distraction is partially rejected only for social media notifications and behavioral engagement.</w:t>
      </w:r>
    </w:p>
    <w:p w14:paraId="566AC28B" w14:textId="529E8457" w:rsidR="009B60EB" w:rsidRPr="009B60EB" w:rsidRDefault="009B60EB" w:rsidP="009B60EB">
      <w:pPr>
        <w:pStyle w:val="NoSpacing"/>
        <w:jc w:val="both"/>
        <w:rPr>
          <w:rFonts w:ascii="Times New Roman" w:hAnsi="Times New Roman" w:cs="Times New Roman"/>
          <w:b w:val="0"/>
          <w:lang w:eastAsia="en-PH"/>
        </w:rPr>
      </w:pPr>
      <w:r>
        <w:rPr>
          <w:rFonts w:ascii="Times New Roman" w:hAnsi="Times New Roman" w:cs="Times New Roman"/>
          <w:b w:val="0"/>
          <w:lang w:eastAsia="en-PH"/>
        </w:rPr>
        <w:br/>
      </w:r>
      <w:r w:rsidRPr="009B60EB">
        <w:rPr>
          <w:rFonts w:ascii="Times New Roman" w:hAnsi="Times New Roman" w:cs="Times New Roman"/>
          <w:b w:val="0"/>
          <w:lang w:eastAsia="en-PH"/>
        </w:rPr>
        <w:t>The findings also conclude that students perceive digital distractions as having a moderate influence on their learning experiences. Learners report difficulties in maintaining concentration, managing study time, processing information effectively, and resisting the tendency to shift attention toward entertainment-related activities. Although emotional effects such as frustration and reduced motivation are somewhat less pronounced, they remain evident. These findings indicate that students recognize the disruptive effects of digital distractions on their academic functioning, particularly in areas requiring sustained attention and self-management.</w:t>
      </w:r>
    </w:p>
    <w:p w14:paraId="2FC76391" w14:textId="77777777" w:rsidR="009B60EB" w:rsidRDefault="009B60EB" w:rsidP="009B60EB">
      <w:pPr>
        <w:pStyle w:val="NoSpacing"/>
        <w:jc w:val="both"/>
        <w:rPr>
          <w:rFonts w:ascii="Times New Roman" w:hAnsi="Times New Roman" w:cs="Times New Roman"/>
          <w:b w:val="0"/>
          <w:lang w:eastAsia="en-PH"/>
        </w:rPr>
      </w:pPr>
    </w:p>
    <w:p w14:paraId="58B644CF" w14:textId="3C309BDA" w:rsidR="009B60EB" w:rsidRDefault="009B60EB" w:rsidP="009B60EB">
      <w:pPr>
        <w:pStyle w:val="NoSpacing"/>
        <w:jc w:val="both"/>
        <w:rPr>
          <w:rFonts w:ascii="Times New Roman" w:hAnsi="Times New Roman" w:cs="Times New Roman"/>
          <w:b w:val="0"/>
          <w:lang w:eastAsia="en-PH"/>
        </w:rPr>
      </w:pPr>
      <w:proofErr w:type="gramStart"/>
      <w:r w:rsidRPr="009B60EB">
        <w:rPr>
          <w:rFonts w:ascii="Times New Roman" w:hAnsi="Times New Roman" w:cs="Times New Roman"/>
          <w:b w:val="0"/>
          <w:lang w:eastAsia="en-PH"/>
        </w:rPr>
        <w:t>In light of</w:t>
      </w:r>
      <w:proofErr w:type="gramEnd"/>
      <w:r w:rsidRPr="009B60EB">
        <w:rPr>
          <w:rFonts w:ascii="Times New Roman" w:hAnsi="Times New Roman" w:cs="Times New Roman"/>
          <w:b w:val="0"/>
          <w:lang w:eastAsia="en-PH"/>
        </w:rPr>
        <w:t xml:space="preserve"> the identified gaps, the study concludes that the proposed LEAD Program is an appropriate and responsive intervention designed to address the challenges associated with digital distraction and moderate academic engagement. Through structured activities involving teacher preparation, student assessment, skill-building sessions, parental collaboration, continuous monitoring, and program evaluation, the intervention aims to promote responsible technology use, strengthen self-regulation skills, improve focus and participation, and enhance students’ behavioral, cognitive, and emotional engagement in English learning. As such, the program serves as a practical response to the needs identified in the study and provides a framework for supporting learners in navigating digital environments more effectively.</w:t>
      </w:r>
    </w:p>
    <w:p w14:paraId="65FB7C82" w14:textId="77777777" w:rsidR="009B60EB" w:rsidRPr="009B60EB" w:rsidRDefault="009B60EB" w:rsidP="009B60EB">
      <w:pPr>
        <w:pStyle w:val="Heading2"/>
        <w:numPr>
          <w:ilvl w:val="0"/>
          <w:numId w:val="0"/>
        </w:numPr>
        <w:spacing w:before="0" w:line="240" w:lineRule="auto"/>
        <w:jc w:val="both"/>
        <w:rPr>
          <w:rFonts w:ascii="Times New Roman" w:hAnsi="Times New Roman"/>
          <w:bCs/>
          <w:sz w:val="24"/>
        </w:rPr>
      </w:pPr>
      <w:r w:rsidRPr="009B60EB">
        <w:rPr>
          <w:rFonts w:ascii="Times New Roman" w:hAnsi="Times New Roman"/>
          <w:bCs/>
          <w:sz w:val="24"/>
        </w:rPr>
        <w:lastRenderedPageBreak/>
        <w:t>REFERENCES</w:t>
      </w:r>
    </w:p>
    <w:p w14:paraId="54FC169F" w14:textId="28B60730" w:rsidR="002E78CC"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proofErr w:type="spellStart"/>
      <w:r w:rsidRPr="00CA6E80">
        <w:rPr>
          <w:rFonts w:ascii="Times New Roman" w:eastAsia="MS Mincho" w:hAnsi="Times New Roman" w:cs="Times New Roman"/>
          <w:sz w:val="24"/>
          <w:szCs w:val="24"/>
          <w:lang w:eastAsia="en-PH"/>
        </w:rPr>
        <w:t>Abulela</w:t>
      </w:r>
      <w:proofErr w:type="spellEnd"/>
      <w:r w:rsidRPr="00CA6E80">
        <w:rPr>
          <w:rFonts w:ascii="Times New Roman" w:eastAsia="MS Mincho" w:hAnsi="Times New Roman" w:cs="Times New Roman"/>
          <w:sz w:val="24"/>
          <w:szCs w:val="24"/>
          <w:lang w:eastAsia="en-PH"/>
        </w:rPr>
        <w:t xml:space="preserve">, M. A. A.,   </w:t>
      </w:r>
      <w:proofErr w:type="spellStart"/>
      <w:proofErr w:type="gramStart"/>
      <w:r w:rsidRPr="00CA6E80">
        <w:rPr>
          <w:rFonts w:ascii="Times New Roman" w:eastAsia="MS Mincho" w:hAnsi="Times New Roman" w:cs="Times New Roman"/>
          <w:sz w:val="24"/>
          <w:szCs w:val="24"/>
          <w:lang w:eastAsia="en-PH"/>
        </w:rPr>
        <w:t>Mrutu</w:t>
      </w:r>
      <w:proofErr w:type="spellEnd"/>
      <w:r w:rsidRPr="00CA6E80">
        <w:rPr>
          <w:rFonts w:ascii="Times New Roman" w:eastAsia="MS Mincho" w:hAnsi="Times New Roman" w:cs="Times New Roman"/>
          <w:sz w:val="24"/>
          <w:szCs w:val="24"/>
          <w:lang w:eastAsia="en-PH"/>
        </w:rPr>
        <w:t xml:space="preserve">,   </w:t>
      </w:r>
      <w:proofErr w:type="gramEnd"/>
      <w:r w:rsidRPr="00CA6E80">
        <w:rPr>
          <w:rFonts w:ascii="Times New Roman" w:eastAsia="MS Mincho" w:hAnsi="Times New Roman" w:cs="Times New Roman"/>
          <w:sz w:val="24"/>
          <w:szCs w:val="24"/>
          <w:lang w:eastAsia="en-PH"/>
        </w:rPr>
        <w:t xml:space="preserve">A. P.,  &amp;   Ismail,  N.  M.  (2023).  Learning and study strategies as predictors of undergraduates’ emotional engagement: A </w:t>
      </w:r>
      <w:r w:rsidRPr="00CA6E80">
        <w:rPr>
          <w:rFonts w:ascii="Times New Roman" w:eastAsia="MS Mincho" w:hAnsi="Times New Roman" w:cs="Times New Roman"/>
          <w:sz w:val="24"/>
          <w:szCs w:val="24"/>
          <w:lang w:eastAsia="en-PH"/>
        </w:rPr>
        <w:tab/>
        <w:t xml:space="preserve">cross-validation approach. SAGE Open, 13(1), 1–11. </w:t>
      </w:r>
      <w:hyperlink r:id="rId6" w:history="1">
        <w:r w:rsidR="002E78CC" w:rsidRPr="00CA6E80">
          <w:rPr>
            <w:rStyle w:val="Hyperlink"/>
            <w:rFonts w:ascii="Times New Roman" w:eastAsia="MS Mincho" w:hAnsi="Times New Roman" w:cs="Times New Roman"/>
            <w:color w:val="auto"/>
            <w:sz w:val="24"/>
            <w:szCs w:val="24"/>
            <w:u w:val="none"/>
            <w:lang w:eastAsia="en-PH"/>
          </w:rPr>
          <w:t>https://doi.org/10.1177/21582440231155881</w:t>
        </w:r>
      </w:hyperlink>
    </w:p>
    <w:p w14:paraId="2E8112AB" w14:textId="77777777" w:rsidR="002E78CC" w:rsidRPr="00CA6E80" w:rsidRDefault="002E78CC" w:rsidP="002E78CC">
      <w:pPr>
        <w:pStyle w:val="ListParagraph"/>
        <w:spacing w:before="100" w:beforeAutospacing="1" w:line="240" w:lineRule="auto"/>
        <w:jc w:val="both"/>
        <w:rPr>
          <w:rFonts w:ascii="Times New Roman" w:eastAsia="MS Mincho" w:hAnsi="Times New Roman" w:cs="Times New Roman"/>
          <w:sz w:val="24"/>
          <w:szCs w:val="24"/>
          <w:lang w:eastAsia="en-PH"/>
        </w:rPr>
      </w:pPr>
    </w:p>
    <w:p w14:paraId="0674461F" w14:textId="372A734F" w:rsidR="002E78CC"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proofErr w:type="spellStart"/>
      <w:r w:rsidRPr="00CA6E80">
        <w:rPr>
          <w:rFonts w:ascii="Times New Roman" w:eastAsia="MS Mincho" w:hAnsi="Times New Roman" w:cs="Times New Roman"/>
          <w:sz w:val="24"/>
          <w:szCs w:val="24"/>
          <w:lang w:eastAsia="en-PH"/>
        </w:rPr>
        <w:t>Akpadaka</w:t>
      </w:r>
      <w:proofErr w:type="spellEnd"/>
      <w:r w:rsidRPr="00CA6E80">
        <w:rPr>
          <w:rFonts w:ascii="Times New Roman" w:eastAsia="MS Mincho" w:hAnsi="Times New Roman" w:cs="Times New Roman"/>
          <w:sz w:val="24"/>
          <w:szCs w:val="24"/>
          <w:lang w:eastAsia="en-PH"/>
        </w:rPr>
        <w:t xml:space="preserve">, V. O. O., &amp; </w:t>
      </w:r>
      <w:proofErr w:type="spellStart"/>
      <w:r w:rsidRPr="00CA6E80">
        <w:rPr>
          <w:rFonts w:ascii="Times New Roman" w:eastAsia="MS Mincho" w:hAnsi="Times New Roman" w:cs="Times New Roman"/>
          <w:sz w:val="24"/>
          <w:szCs w:val="24"/>
          <w:lang w:eastAsia="en-PH"/>
        </w:rPr>
        <w:t>Akpadaka</w:t>
      </w:r>
      <w:proofErr w:type="spellEnd"/>
      <w:r w:rsidRPr="00CA6E80">
        <w:rPr>
          <w:rFonts w:ascii="Times New Roman" w:eastAsia="MS Mincho" w:hAnsi="Times New Roman" w:cs="Times New Roman"/>
          <w:sz w:val="24"/>
          <w:szCs w:val="24"/>
          <w:lang w:eastAsia="en-PH"/>
        </w:rPr>
        <w:t xml:space="preserve">, O. S. (2026). Digital distractions and study </w:t>
      </w:r>
      <w:r w:rsidRPr="00CA6E80">
        <w:rPr>
          <w:rFonts w:ascii="Times New Roman" w:eastAsia="MS Mincho" w:hAnsi="Times New Roman" w:cs="Times New Roman"/>
          <w:sz w:val="24"/>
          <w:szCs w:val="24"/>
          <w:lang w:eastAsia="en-PH"/>
        </w:rPr>
        <w:tab/>
        <w:t xml:space="preserve">discipline: An empirical study of academic performance in selected secondary schools in Rivers State, Nigeria. Asian Journal of Contemporary </w:t>
      </w:r>
      <w:r w:rsidRPr="00CA6E80">
        <w:rPr>
          <w:rFonts w:ascii="Times New Roman" w:eastAsia="MS Mincho" w:hAnsi="Times New Roman" w:cs="Times New Roman"/>
          <w:sz w:val="24"/>
          <w:szCs w:val="24"/>
          <w:lang w:eastAsia="en-PH"/>
        </w:rPr>
        <w:tab/>
        <w:t xml:space="preserve">Education, 10(1), 60–71. </w:t>
      </w:r>
      <w:hyperlink r:id="rId7" w:history="1">
        <w:r w:rsidR="002E78CC" w:rsidRPr="00CA6E80">
          <w:rPr>
            <w:rStyle w:val="Hyperlink"/>
            <w:rFonts w:ascii="Times New Roman" w:eastAsia="MS Mincho" w:hAnsi="Times New Roman" w:cs="Times New Roman"/>
            <w:color w:val="auto"/>
            <w:sz w:val="24"/>
            <w:szCs w:val="24"/>
            <w:u w:val="none"/>
            <w:lang w:eastAsia="en-PH"/>
          </w:rPr>
          <w:t>https://doi.org/10.55493/5052.v10i1.5862</w:t>
        </w:r>
      </w:hyperlink>
    </w:p>
    <w:p w14:paraId="72966DA5" w14:textId="77777777" w:rsidR="002E78CC" w:rsidRPr="00CA6E80" w:rsidRDefault="002E78CC" w:rsidP="002E78CC">
      <w:pPr>
        <w:pStyle w:val="ListParagraph"/>
        <w:rPr>
          <w:rFonts w:ascii="Times New Roman" w:eastAsia="MS Mincho" w:hAnsi="Times New Roman" w:cs="Times New Roman"/>
          <w:sz w:val="24"/>
          <w:szCs w:val="24"/>
          <w:lang w:eastAsia="en-PH"/>
        </w:rPr>
      </w:pPr>
    </w:p>
    <w:p w14:paraId="6C4D1F3B" w14:textId="5293EB12" w:rsidR="002E78CC"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Alonso-Tapia, J., Merino-</w:t>
      </w:r>
      <w:proofErr w:type="spellStart"/>
      <w:r w:rsidRPr="00CA6E80">
        <w:rPr>
          <w:rFonts w:ascii="Times New Roman" w:eastAsia="MS Mincho" w:hAnsi="Times New Roman" w:cs="Times New Roman"/>
          <w:sz w:val="24"/>
          <w:szCs w:val="24"/>
          <w:lang w:eastAsia="en-PH"/>
        </w:rPr>
        <w:t>Tejedor</w:t>
      </w:r>
      <w:proofErr w:type="spellEnd"/>
      <w:r w:rsidRPr="00CA6E80">
        <w:rPr>
          <w:rFonts w:ascii="Times New Roman" w:eastAsia="MS Mincho" w:hAnsi="Times New Roman" w:cs="Times New Roman"/>
          <w:sz w:val="24"/>
          <w:szCs w:val="24"/>
          <w:lang w:eastAsia="en-PH"/>
        </w:rPr>
        <w:t xml:space="preserve">, E., &amp; Huertas, J. A. (2023). Academic </w:t>
      </w:r>
      <w:r w:rsidRPr="00CA6E80">
        <w:rPr>
          <w:rFonts w:ascii="Times New Roman" w:eastAsia="MS Mincho" w:hAnsi="Times New Roman" w:cs="Times New Roman"/>
          <w:sz w:val="24"/>
          <w:szCs w:val="24"/>
          <w:lang w:eastAsia="en-PH"/>
        </w:rPr>
        <w:tab/>
        <w:t xml:space="preserve">engagement: Assessment, conditions, and effects—A study in higher </w:t>
      </w:r>
      <w:r w:rsidRPr="00CA6E80">
        <w:rPr>
          <w:rFonts w:ascii="Times New Roman" w:eastAsia="MS Mincho" w:hAnsi="Times New Roman" w:cs="Times New Roman"/>
          <w:sz w:val="24"/>
          <w:szCs w:val="24"/>
          <w:lang w:eastAsia="en-PH"/>
        </w:rPr>
        <w:tab/>
        <w:t xml:space="preserve">education from the perspective of the person-situation interaction. </w:t>
      </w:r>
      <w:r w:rsidRPr="00CA6E80">
        <w:rPr>
          <w:rFonts w:ascii="Times New Roman" w:eastAsia="MS Mincho" w:hAnsi="Times New Roman" w:cs="Times New Roman"/>
          <w:sz w:val="24"/>
          <w:szCs w:val="24"/>
          <w:lang w:eastAsia="en-PH"/>
        </w:rPr>
        <w:tab/>
        <w:t xml:space="preserve">European Journal of Psychology of Education, 38(2), 631–655. </w:t>
      </w:r>
      <w:hyperlink r:id="rId8" w:history="1">
        <w:r w:rsidR="002E78CC" w:rsidRPr="00CA6E80">
          <w:rPr>
            <w:rStyle w:val="Hyperlink"/>
            <w:rFonts w:ascii="Times New Roman" w:eastAsia="MS Mincho" w:hAnsi="Times New Roman" w:cs="Times New Roman"/>
            <w:color w:val="auto"/>
            <w:sz w:val="24"/>
            <w:szCs w:val="24"/>
            <w:u w:val="none"/>
            <w:lang w:eastAsia="en-PH"/>
          </w:rPr>
          <w:t>https://doi.org/10.1007/s10212-022-00621-0</w:t>
        </w:r>
      </w:hyperlink>
    </w:p>
    <w:p w14:paraId="0FADEDEE" w14:textId="77777777" w:rsidR="002E78CC" w:rsidRPr="00CA6E80" w:rsidRDefault="002E78CC" w:rsidP="002E78CC">
      <w:pPr>
        <w:pStyle w:val="ListParagraph"/>
        <w:rPr>
          <w:rFonts w:ascii="Times New Roman" w:eastAsia="MS Mincho" w:hAnsi="Times New Roman" w:cs="Times New Roman"/>
          <w:sz w:val="24"/>
          <w:szCs w:val="24"/>
          <w:lang w:eastAsia="en-PH"/>
        </w:rPr>
      </w:pPr>
    </w:p>
    <w:p w14:paraId="3B0C2253" w14:textId="1B5A22B2" w:rsidR="002E78CC"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proofErr w:type="spellStart"/>
      <w:r w:rsidRPr="00CA6E80">
        <w:rPr>
          <w:rFonts w:ascii="Times New Roman" w:eastAsia="MS Mincho" w:hAnsi="Times New Roman" w:cs="Times New Roman"/>
          <w:sz w:val="24"/>
          <w:szCs w:val="24"/>
          <w:lang w:eastAsia="en-PH"/>
        </w:rPr>
        <w:t>Alshaikhi</w:t>
      </w:r>
      <w:proofErr w:type="spellEnd"/>
      <w:r w:rsidRPr="00CA6E80">
        <w:rPr>
          <w:rFonts w:ascii="Times New Roman" w:eastAsia="MS Mincho" w:hAnsi="Times New Roman" w:cs="Times New Roman"/>
          <w:sz w:val="24"/>
          <w:szCs w:val="24"/>
          <w:lang w:eastAsia="en-PH"/>
        </w:rPr>
        <w:t xml:space="preserve">, T., &amp; </w:t>
      </w:r>
      <w:proofErr w:type="spellStart"/>
      <w:r w:rsidRPr="00CA6E80">
        <w:rPr>
          <w:rFonts w:ascii="Times New Roman" w:eastAsia="MS Mincho" w:hAnsi="Times New Roman" w:cs="Times New Roman"/>
          <w:sz w:val="24"/>
          <w:szCs w:val="24"/>
          <w:lang w:eastAsia="en-PH"/>
        </w:rPr>
        <w:t>Khasawneh</w:t>
      </w:r>
      <w:proofErr w:type="spellEnd"/>
      <w:r w:rsidRPr="00CA6E80">
        <w:rPr>
          <w:rFonts w:ascii="Times New Roman" w:eastAsia="MS Mincho" w:hAnsi="Times New Roman" w:cs="Times New Roman"/>
          <w:sz w:val="24"/>
          <w:szCs w:val="24"/>
          <w:lang w:eastAsia="en-PH"/>
        </w:rPr>
        <w:t xml:space="preserve">, M. A. S. (2025). Exploring digital distractions in the use of YouTube for enhancing foreign language writing proficiency. </w:t>
      </w:r>
      <w:r w:rsidRPr="00CA6E80">
        <w:rPr>
          <w:rFonts w:ascii="Times New Roman" w:eastAsia="MS Mincho" w:hAnsi="Times New Roman" w:cs="Times New Roman"/>
          <w:sz w:val="24"/>
          <w:szCs w:val="24"/>
          <w:lang w:eastAsia="en-PH"/>
        </w:rPr>
        <w:tab/>
        <w:t xml:space="preserve">International Journal of Advanced and Applied Sciences, 12(4), 62–70. </w:t>
      </w:r>
      <w:hyperlink r:id="rId9" w:history="1">
        <w:r w:rsidR="002E78CC" w:rsidRPr="00CA6E80">
          <w:rPr>
            <w:rStyle w:val="Hyperlink"/>
            <w:rFonts w:ascii="Times New Roman" w:eastAsia="MS Mincho" w:hAnsi="Times New Roman" w:cs="Times New Roman"/>
            <w:color w:val="auto"/>
            <w:sz w:val="24"/>
            <w:szCs w:val="24"/>
            <w:u w:val="none"/>
            <w:lang w:eastAsia="en-PH"/>
          </w:rPr>
          <w:t>https://doi.org/10.21833/ijaas.2025.04.008</w:t>
        </w:r>
      </w:hyperlink>
    </w:p>
    <w:p w14:paraId="6BF1CD52" w14:textId="77777777" w:rsidR="002E78CC" w:rsidRPr="00CA6E80" w:rsidRDefault="002E78CC" w:rsidP="002E78CC">
      <w:pPr>
        <w:pStyle w:val="ListParagraph"/>
        <w:rPr>
          <w:rFonts w:ascii="Times New Roman" w:eastAsia="MS Mincho" w:hAnsi="Times New Roman" w:cs="Times New Roman"/>
          <w:sz w:val="24"/>
          <w:szCs w:val="24"/>
          <w:lang w:eastAsia="en-PH"/>
        </w:rPr>
      </w:pPr>
    </w:p>
    <w:p w14:paraId="6ED0B085" w14:textId="00638D89" w:rsidR="002E78CC"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Altamura, L., Vargas, C., &amp; </w:t>
      </w:r>
      <w:proofErr w:type="spellStart"/>
      <w:r w:rsidRPr="00CA6E80">
        <w:rPr>
          <w:rFonts w:ascii="Times New Roman" w:eastAsia="MS Mincho" w:hAnsi="Times New Roman" w:cs="Times New Roman"/>
          <w:sz w:val="24"/>
          <w:szCs w:val="24"/>
          <w:lang w:eastAsia="en-PH"/>
        </w:rPr>
        <w:t>Salmerón</w:t>
      </w:r>
      <w:proofErr w:type="spellEnd"/>
      <w:r w:rsidRPr="00CA6E80">
        <w:rPr>
          <w:rFonts w:ascii="Times New Roman" w:eastAsia="MS Mincho" w:hAnsi="Times New Roman" w:cs="Times New Roman"/>
          <w:sz w:val="24"/>
          <w:szCs w:val="24"/>
          <w:lang w:eastAsia="en-PH"/>
        </w:rPr>
        <w:t xml:space="preserve">, L. (2023). Do new forms of reading pay </w:t>
      </w:r>
      <w:proofErr w:type="spellStart"/>
      <w:proofErr w:type="gramStart"/>
      <w:r w:rsidRPr="00CA6E80">
        <w:rPr>
          <w:rFonts w:ascii="Times New Roman" w:eastAsia="MS Mincho" w:hAnsi="Times New Roman" w:cs="Times New Roman"/>
          <w:sz w:val="24"/>
          <w:szCs w:val="24"/>
          <w:lang w:eastAsia="en-PH"/>
        </w:rPr>
        <w:t>off?A</w:t>
      </w:r>
      <w:proofErr w:type="spellEnd"/>
      <w:proofErr w:type="gramEnd"/>
      <w:r w:rsidRPr="00CA6E80">
        <w:rPr>
          <w:rFonts w:ascii="Times New Roman" w:eastAsia="MS Mincho" w:hAnsi="Times New Roman" w:cs="Times New Roman"/>
          <w:sz w:val="24"/>
          <w:szCs w:val="24"/>
          <w:lang w:eastAsia="en-PH"/>
        </w:rPr>
        <w:t xml:space="preserve"> meta-analysis on the relationship between leisure digital reading habits</w:t>
      </w:r>
      <w:r w:rsidRPr="00CA6E80">
        <w:rPr>
          <w:rFonts w:ascii="Times New Roman" w:eastAsia="MS Mincho" w:hAnsi="Times New Roman" w:cs="Times New Roman"/>
          <w:sz w:val="24"/>
          <w:szCs w:val="24"/>
          <w:lang w:eastAsia="en-PH"/>
        </w:rPr>
        <w:tab/>
        <w:t xml:space="preserve">and text comprehension. Review of Educational Research. </w:t>
      </w:r>
      <w:hyperlink r:id="rId10" w:history="1">
        <w:r w:rsidR="002E78CC" w:rsidRPr="00CA6E80">
          <w:rPr>
            <w:rStyle w:val="Hyperlink"/>
            <w:rFonts w:ascii="Times New Roman" w:eastAsia="MS Mincho" w:hAnsi="Times New Roman" w:cs="Times New Roman"/>
            <w:color w:val="auto"/>
            <w:sz w:val="24"/>
            <w:szCs w:val="24"/>
            <w:u w:val="none"/>
            <w:lang w:eastAsia="en-PH"/>
          </w:rPr>
          <w:t>https://doi.org/10.3102/00346543231212345</w:t>
        </w:r>
      </w:hyperlink>
    </w:p>
    <w:p w14:paraId="06397214" w14:textId="77777777" w:rsidR="002E78CC" w:rsidRPr="00CA6E80" w:rsidRDefault="002E78CC" w:rsidP="002E78CC">
      <w:pPr>
        <w:pStyle w:val="ListParagraph"/>
        <w:rPr>
          <w:rFonts w:ascii="Times New Roman" w:eastAsia="MS Mincho" w:hAnsi="Times New Roman" w:cs="Times New Roman"/>
          <w:sz w:val="24"/>
          <w:szCs w:val="24"/>
          <w:lang w:eastAsia="en-PH"/>
        </w:rPr>
      </w:pPr>
    </w:p>
    <w:p w14:paraId="29AEC599" w14:textId="4F67BC34" w:rsidR="002E78CC"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proofErr w:type="spellStart"/>
      <w:r w:rsidRPr="00CA6E80">
        <w:rPr>
          <w:rFonts w:ascii="Times New Roman" w:eastAsia="MS Mincho" w:hAnsi="Times New Roman" w:cs="Times New Roman"/>
          <w:sz w:val="24"/>
          <w:szCs w:val="24"/>
          <w:lang w:eastAsia="en-PH"/>
        </w:rPr>
        <w:t>Amez</w:t>
      </w:r>
      <w:proofErr w:type="spellEnd"/>
      <w:r w:rsidRPr="00CA6E80">
        <w:rPr>
          <w:rFonts w:ascii="Times New Roman" w:eastAsia="MS Mincho" w:hAnsi="Times New Roman" w:cs="Times New Roman"/>
          <w:sz w:val="24"/>
          <w:szCs w:val="24"/>
          <w:lang w:eastAsia="en-PH"/>
        </w:rPr>
        <w:t xml:space="preserve">, S., &amp; </w:t>
      </w:r>
      <w:proofErr w:type="spellStart"/>
      <w:r w:rsidRPr="00CA6E80">
        <w:rPr>
          <w:rFonts w:ascii="Times New Roman" w:eastAsia="MS Mincho" w:hAnsi="Times New Roman" w:cs="Times New Roman"/>
          <w:sz w:val="24"/>
          <w:szCs w:val="24"/>
          <w:lang w:eastAsia="en-PH"/>
        </w:rPr>
        <w:t>Baert</w:t>
      </w:r>
      <w:proofErr w:type="spellEnd"/>
      <w:r w:rsidRPr="00CA6E80">
        <w:rPr>
          <w:rFonts w:ascii="Times New Roman" w:eastAsia="MS Mincho" w:hAnsi="Times New Roman" w:cs="Times New Roman"/>
          <w:sz w:val="24"/>
          <w:szCs w:val="24"/>
          <w:lang w:eastAsia="en-PH"/>
        </w:rPr>
        <w:t xml:space="preserve">, S. (2020). Smartphone use and academic performance: A literature review. International Journal of Educational Research, 103, </w:t>
      </w:r>
      <w:r w:rsidRPr="00CA6E80">
        <w:rPr>
          <w:rFonts w:ascii="Times New Roman" w:eastAsia="MS Mincho" w:hAnsi="Times New Roman" w:cs="Times New Roman"/>
          <w:sz w:val="24"/>
          <w:szCs w:val="24"/>
          <w:lang w:eastAsia="en-PH"/>
        </w:rPr>
        <w:tab/>
        <w:t xml:space="preserve">101618. </w:t>
      </w:r>
      <w:hyperlink r:id="rId11" w:history="1">
        <w:r w:rsidR="002E78CC" w:rsidRPr="00CA6E80">
          <w:rPr>
            <w:rStyle w:val="Hyperlink"/>
            <w:rFonts w:ascii="Times New Roman" w:eastAsia="MS Mincho" w:hAnsi="Times New Roman" w:cs="Times New Roman"/>
            <w:color w:val="auto"/>
            <w:sz w:val="24"/>
            <w:szCs w:val="24"/>
            <w:u w:val="none"/>
            <w:lang w:eastAsia="en-PH"/>
          </w:rPr>
          <w:t>https://doi.org/10.1016/j.ijer.2020.101618</w:t>
        </w:r>
      </w:hyperlink>
    </w:p>
    <w:p w14:paraId="59ABE4D1" w14:textId="77777777" w:rsidR="002E78CC" w:rsidRPr="00CA6E80" w:rsidRDefault="002E78CC" w:rsidP="002E78CC">
      <w:pPr>
        <w:pStyle w:val="ListParagraph"/>
        <w:rPr>
          <w:rFonts w:ascii="Times New Roman" w:eastAsia="MS Mincho" w:hAnsi="Times New Roman" w:cs="Times New Roman"/>
          <w:sz w:val="24"/>
          <w:szCs w:val="24"/>
          <w:lang w:eastAsia="en-PH"/>
        </w:rPr>
      </w:pPr>
    </w:p>
    <w:p w14:paraId="22377331" w14:textId="66EBBE4B" w:rsidR="002E78CC"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proofErr w:type="spellStart"/>
      <w:r w:rsidRPr="00CA6E80">
        <w:rPr>
          <w:rFonts w:ascii="Times New Roman" w:eastAsia="MS Mincho" w:hAnsi="Times New Roman" w:cs="Times New Roman"/>
          <w:sz w:val="24"/>
          <w:szCs w:val="24"/>
          <w:lang w:eastAsia="en-PH"/>
        </w:rPr>
        <w:t>Bahari</w:t>
      </w:r>
      <w:proofErr w:type="spellEnd"/>
      <w:r w:rsidRPr="00CA6E80">
        <w:rPr>
          <w:rFonts w:ascii="Times New Roman" w:eastAsia="MS Mincho" w:hAnsi="Times New Roman" w:cs="Times New Roman"/>
          <w:sz w:val="24"/>
          <w:szCs w:val="24"/>
          <w:lang w:eastAsia="en-PH"/>
        </w:rPr>
        <w:t>, A. (2023). Challenges and affordances of cognitive load management in technology-assisted language learning: A systematic review. International</w:t>
      </w:r>
      <w:r w:rsidRPr="00CA6E80">
        <w:rPr>
          <w:rFonts w:ascii="Times New Roman" w:eastAsia="MS Mincho" w:hAnsi="Times New Roman" w:cs="Times New Roman"/>
          <w:sz w:val="24"/>
          <w:szCs w:val="24"/>
          <w:lang w:eastAsia="en-PH"/>
        </w:rPr>
        <w:tab/>
        <w:t xml:space="preserve"> Journal of Human–Computer Interaction, 39(1), 85–100. </w:t>
      </w:r>
      <w:hyperlink r:id="rId12" w:history="1">
        <w:r w:rsidR="002E78CC" w:rsidRPr="00CA6E80">
          <w:rPr>
            <w:rStyle w:val="Hyperlink"/>
            <w:rFonts w:ascii="Times New Roman" w:eastAsia="MS Mincho" w:hAnsi="Times New Roman" w:cs="Times New Roman"/>
            <w:color w:val="auto"/>
            <w:sz w:val="24"/>
            <w:szCs w:val="24"/>
            <w:u w:val="none"/>
            <w:lang w:eastAsia="en-PH"/>
          </w:rPr>
          <w:t>https://doi.org/10.1080/10447318.2021.2019957</w:t>
        </w:r>
      </w:hyperlink>
    </w:p>
    <w:p w14:paraId="7CF02327" w14:textId="77777777" w:rsidR="002E78CC" w:rsidRPr="00CA6E80" w:rsidRDefault="002E78CC" w:rsidP="002E78CC">
      <w:pPr>
        <w:pStyle w:val="ListParagraph"/>
        <w:rPr>
          <w:rFonts w:ascii="Times New Roman" w:eastAsia="MS Mincho" w:hAnsi="Times New Roman" w:cs="Times New Roman"/>
          <w:sz w:val="24"/>
          <w:szCs w:val="24"/>
          <w:lang w:eastAsia="en-PH"/>
        </w:rPr>
      </w:pPr>
    </w:p>
    <w:p w14:paraId="720CE2D7" w14:textId="6B947E78" w:rsidR="002E78CC" w:rsidRPr="0044476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proofErr w:type="spellStart"/>
      <w:r w:rsidRPr="00CA6E80">
        <w:rPr>
          <w:rFonts w:ascii="Times New Roman" w:eastAsia="MS Mincho" w:hAnsi="Times New Roman" w:cs="Times New Roman"/>
          <w:sz w:val="24"/>
          <w:szCs w:val="24"/>
          <w:lang w:eastAsia="en-PH"/>
        </w:rPr>
        <w:t>Bala</w:t>
      </w:r>
      <w:proofErr w:type="spellEnd"/>
      <w:r w:rsidRPr="00CA6E80">
        <w:rPr>
          <w:rFonts w:ascii="Times New Roman" w:eastAsia="MS Mincho" w:hAnsi="Times New Roman" w:cs="Times New Roman"/>
          <w:sz w:val="24"/>
          <w:szCs w:val="24"/>
          <w:lang w:eastAsia="en-PH"/>
        </w:rPr>
        <w:t xml:space="preserve">, E. G. (2025). Learners’ cognitive, affective and behavior in using personal </w:t>
      </w:r>
      <w:r w:rsidRPr="00CA6E80">
        <w:rPr>
          <w:rFonts w:ascii="Times New Roman" w:eastAsia="MS Mincho" w:hAnsi="Times New Roman" w:cs="Times New Roman"/>
          <w:sz w:val="24"/>
          <w:szCs w:val="24"/>
          <w:lang w:eastAsia="en-PH"/>
        </w:rPr>
        <w:tab/>
        <w:t xml:space="preserve">digital devices: A basis for an intervention plan. </w:t>
      </w:r>
      <w:proofErr w:type="spellStart"/>
      <w:r w:rsidRPr="00CA6E80">
        <w:rPr>
          <w:rFonts w:ascii="Times New Roman" w:eastAsia="MS Mincho" w:hAnsi="Times New Roman" w:cs="Times New Roman"/>
          <w:sz w:val="24"/>
          <w:szCs w:val="24"/>
          <w:lang w:eastAsia="en-PH"/>
        </w:rPr>
        <w:t>Aloysian</w:t>
      </w:r>
      <w:proofErr w:type="spellEnd"/>
      <w:r w:rsidRPr="00CA6E80">
        <w:rPr>
          <w:rFonts w:ascii="Times New Roman" w:eastAsia="MS Mincho" w:hAnsi="Times New Roman" w:cs="Times New Roman"/>
          <w:sz w:val="24"/>
          <w:szCs w:val="24"/>
          <w:lang w:eastAsia="en-PH"/>
        </w:rPr>
        <w:t xml:space="preserve"> Publication </w:t>
      </w:r>
      <w:r w:rsidRPr="00CA6E80">
        <w:rPr>
          <w:rFonts w:ascii="Times New Roman" w:eastAsia="MS Mincho" w:hAnsi="Times New Roman" w:cs="Times New Roman"/>
          <w:sz w:val="24"/>
          <w:szCs w:val="24"/>
          <w:lang w:eastAsia="en-PH"/>
        </w:rPr>
        <w:tab/>
        <w:t>International Journal</w:t>
      </w:r>
      <w:r w:rsidR="002E78CC" w:rsidRPr="00CA6E80">
        <w:rPr>
          <w:rFonts w:ascii="Times New Roman" w:eastAsia="MS Mincho" w:hAnsi="Times New Roman" w:cs="Times New Roman"/>
          <w:sz w:val="24"/>
          <w:szCs w:val="24"/>
          <w:lang w:eastAsia="en-PH"/>
        </w:rPr>
        <w:t xml:space="preserve"> </w:t>
      </w:r>
      <w:r w:rsidRPr="00CA6E80">
        <w:rPr>
          <w:rFonts w:ascii="Times New Roman" w:eastAsia="MS Mincho" w:hAnsi="Times New Roman" w:cs="Times New Roman"/>
          <w:sz w:val="24"/>
          <w:szCs w:val="24"/>
          <w:lang w:eastAsia="en-PH"/>
        </w:rPr>
        <w:t>1(6), 297–302.</w:t>
      </w:r>
      <w:r w:rsidR="00973DDE">
        <w:rPr>
          <w:rFonts w:ascii="Times New Roman" w:eastAsia="MS Mincho" w:hAnsi="Times New Roman" w:cs="Times New Roman"/>
          <w:sz w:val="24"/>
          <w:szCs w:val="24"/>
          <w:lang w:eastAsia="en-PH"/>
        </w:rPr>
        <w:t xml:space="preserve"> </w:t>
      </w:r>
      <w:hyperlink r:id="rId13" w:history="1">
        <w:r w:rsidR="00973DDE" w:rsidRPr="00444760">
          <w:rPr>
            <w:rStyle w:val="Hyperlink"/>
            <w:rFonts w:ascii="Times New Roman" w:eastAsia="MS Mincho" w:hAnsi="Times New Roman" w:cs="Times New Roman"/>
            <w:color w:val="auto"/>
            <w:sz w:val="24"/>
            <w:szCs w:val="24"/>
            <w:u w:val="none"/>
            <w:lang w:eastAsia="en-PH"/>
          </w:rPr>
          <w:t>https://doi.org/10.5281/zenodo.17649428</w:t>
        </w:r>
      </w:hyperlink>
    </w:p>
    <w:p w14:paraId="64EAC21F" w14:textId="77777777" w:rsidR="002E78CC" w:rsidRPr="00CA6E80" w:rsidRDefault="002E78CC" w:rsidP="002E78CC">
      <w:pPr>
        <w:pStyle w:val="ListParagraph"/>
        <w:rPr>
          <w:rFonts w:ascii="Times New Roman" w:eastAsia="MS Mincho" w:hAnsi="Times New Roman" w:cs="Times New Roman"/>
          <w:sz w:val="24"/>
          <w:szCs w:val="24"/>
          <w:lang w:eastAsia="en-PH"/>
        </w:rPr>
      </w:pPr>
    </w:p>
    <w:p w14:paraId="6B6E1598" w14:textId="1B22E75A" w:rsidR="00973DDE" w:rsidRDefault="009B60EB" w:rsidP="00973DDE">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Bond, M., </w:t>
      </w:r>
      <w:proofErr w:type="spellStart"/>
      <w:r w:rsidRPr="00CA6E80">
        <w:rPr>
          <w:rFonts w:ascii="Times New Roman" w:eastAsia="MS Mincho" w:hAnsi="Times New Roman" w:cs="Times New Roman"/>
          <w:sz w:val="24"/>
          <w:szCs w:val="24"/>
          <w:lang w:eastAsia="en-PH"/>
        </w:rPr>
        <w:t>Bedenlier</w:t>
      </w:r>
      <w:proofErr w:type="spellEnd"/>
      <w:r w:rsidRPr="00CA6E80">
        <w:rPr>
          <w:rFonts w:ascii="Times New Roman" w:eastAsia="MS Mincho" w:hAnsi="Times New Roman" w:cs="Times New Roman"/>
          <w:sz w:val="24"/>
          <w:szCs w:val="24"/>
          <w:lang w:eastAsia="en-PH"/>
        </w:rPr>
        <w:t xml:space="preserve">, S., Marín, V. I., </w:t>
      </w:r>
      <w:proofErr w:type="gramStart"/>
      <w:r w:rsidRPr="00CA6E80">
        <w:rPr>
          <w:rFonts w:ascii="Times New Roman" w:eastAsia="MS Mincho" w:hAnsi="Times New Roman" w:cs="Times New Roman"/>
          <w:sz w:val="24"/>
          <w:szCs w:val="24"/>
          <w:lang w:eastAsia="en-PH"/>
        </w:rPr>
        <w:t xml:space="preserve">&amp;  </w:t>
      </w:r>
      <w:proofErr w:type="spellStart"/>
      <w:r w:rsidRPr="00CA6E80">
        <w:rPr>
          <w:rFonts w:ascii="Times New Roman" w:eastAsia="MS Mincho" w:hAnsi="Times New Roman" w:cs="Times New Roman"/>
          <w:sz w:val="24"/>
          <w:szCs w:val="24"/>
          <w:lang w:eastAsia="en-PH"/>
        </w:rPr>
        <w:t>Händel</w:t>
      </w:r>
      <w:proofErr w:type="spellEnd"/>
      <w:proofErr w:type="gramEnd"/>
      <w:r w:rsidRPr="00CA6E80">
        <w:rPr>
          <w:rFonts w:ascii="Times New Roman" w:eastAsia="MS Mincho" w:hAnsi="Times New Roman" w:cs="Times New Roman"/>
          <w:sz w:val="24"/>
          <w:szCs w:val="24"/>
          <w:lang w:eastAsia="en-PH"/>
        </w:rPr>
        <w:t xml:space="preserve">,  M. (2021).  Emergency remote    </w:t>
      </w:r>
      <w:r w:rsidRPr="00CA6E80">
        <w:rPr>
          <w:rFonts w:ascii="Times New Roman" w:eastAsia="MS Mincho" w:hAnsi="Times New Roman" w:cs="Times New Roman"/>
          <w:sz w:val="24"/>
          <w:szCs w:val="24"/>
          <w:lang w:eastAsia="en-PH"/>
        </w:rPr>
        <w:br/>
        <w:t xml:space="preserve">teaching   </w:t>
      </w:r>
      <w:proofErr w:type="gramStart"/>
      <w:r w:rsidRPr="00CA6E80">
        <w:rPr>
          <w:rFonts w:ascii="Times New Roman" w:eastAsia="MS Mincho" w:hAnsi="Times New Roman" w:cs="Times New Roman"/>
          <w:sz w:val="24"/>
          <w:szCs w:val="24"/>
          <w:lang w:eastAsia="en-PH"/>
        </w:rPr>
        <w:t>in  higher</w:t>
      </w:r>
      <w:proofErr w:type="gramEnd"/>
      <w:r w:rsidRPr="00CA6E80">
        <w:rPr>
          <w:rFonts w:ascii="Times New Roman" w:eastAsia="MS Mincho" w:hAnsi="Times New Roman" w:cs="Times New Roman"/>
          <w:sz w:val="24"/>
          <w:szCs w:val="24"/>
          <w:lang w:eastAsia="en-PH"/>
        </w:rPr>
        <w:t xml:space="preserve">  education:  Mapping  the first global online semester.</w:t>
      </w:r>
    </w:p>
    <w:p w14:paraId="25122789" w14:textId="77777777" w:rsidR="00973DDE" w:rsidRPr="00973DDE" w:rsidRDefault="00973DDE" w:rsidP="00973DDE">
      <w:pPr>
        <w:pStyle w:val="ListParagraph"/>
        <w:spacing w:before="100" w:beforeAutospacing="1" w:line="240" w:lineRule="auto"/>
        <w:jc w:val="both"/>
        <w:rPr>
          <w:rFonts w:ascii="Times New Roman" w:eastAsia="MS Mincho" w:hAnsi="Times New Roman" w:cs="Times New Roman"/>
          <w:sz w:val="24"/>
          <w:szCs w:val="24"/>
          <w:lang w:eastAsia="en-PH"/>
        </w:rPr>
      </w:pPr>
    </w:p>
    <w:p w14:paraId="4BA36E07" w14:textId="3E87ADA6" w:rsidR="002E78CC"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proofErr w:type="spellStart"/>
      <w:r w:rsidRPr="00CA6E80">
        <w:rPr>
          <w:rFonts w:ascii="Times New Roman" w:eastAsia="MS Mincho" w:hAnsi="Times New Roman" w:cs="Times New Roman"/>
          <w:sz w:val="24"/>
          <w:szCs w:val="24"/>
          <w:lang w:eastAsia="en-PH"/>
        </w:rPr>
        <w:t>Cabasan</w:t>
      </w:r>
      <w:proofErr w:type="spellEnd"/>
      <w:r w:rsidRPr="00CA6E80">
        <w:rPr>
          <w:rFonts w:ascii="Times New Roman" w:eastAsia="MS Mincho" w:hAnsi="Times New Roman" w:cs="Times New Roman"/>
          <w:sz w:val="24"/>
          <w:szCs w:val="24"/>
          <w:lang w:eastAsia="en-PH"/>
        </w:rPr>
        <w:t xml:space="preserve">, R. A. A. (2023).  </w:t>
      </w:r>
      <w:proofErr w:type="gramStart"/>
      <w:r w:rsidRPr="00CA6E80">
        <w:rPr>
          <w:rFonts w:ascii="Times New Roman" w:eastAsia="MS Mincho" w:hAnsi="Times New Roman" w:cs="Times New Roman"/>
          <w:sz w:val="24"/>
          <w:szCs w:val="24"/>
          <w:lang w:eastAsia="en-PH"/>
        </w:rPr>
        <w:t>Effective  technology</w:t>
      </w:r>
      <w:proofErr w:type="gramEnd"/>
      <w:r w:rsidRPr="00CA6E80">
        <w:rPr>
          <w:rFonts w:ascii="Times New Roman" w:eastAsia="MS Mincho" w:hAnsi="Times New Roman" w:cs="Times New Roman"/>
          <w:sz w:val="24"/>
          <w:szCs w:val="24"/>
          <w:lang w:eastAsia="en-PH"/>
        </w:rPr>
        <w:t xml:space="preserve">  integration:  Closing  the  digital gap among high school students. Journal of Interdisciplinary Perspectives, </w:t>
      </w:r>
      <w:r w:rsidRPr="00CA6E80">
        <w:rPr>
          <w:rFonts w:ascii="Times New Roman" w:eastAsia="MS Mincho" w:hAnsi="Times New Roman" w:cs="Times New Roman"/>
          <w:sz w:val="24"/>
          <w:szCs w:val="24"/>
          <w:lang w:eastAsia="en-PH"/>
        </w:rPr>
        <w:tab/>
        <w:t xml:space="preserve">5(1). </w:t>
      </w:r>
      <w:hyperlink r:id="rId14" w:history="1">
        <w:r w:rsidR="002E78CC" w:rsidRPr="00CA6E80">
          <w:rPr>
            <w:rStyle w:val="Hyperlink"/>
            <w:rFonts w:ascii="Times New Roman" w:eastAsia="MS Mincho" w:hAnsi="Times New Roman" w:cs="Times New Roman"/>
            <w:color w:val="auto"/>
            <w:sz w:val="24"/>
            <w:szCs w:val="24"/>
            <w:u w:val="none"/>
            <w:lang w:eastAsia="en-PH"/>
          </w:rPr>
          <w:t>https://ejournals.ph/article.php?id=24131</w:t>
        </w:r>
      </w:hyperlink>
    </w:p>
    <w:p w14:paraId="761DA161" w14:textId="77777777" w:rsidR="002E78CC" w:rsidRPr="00CA6E80" w:rsidRDefault="002E78CC" w:rsidP="002E78CC">
      <w:pPr>
        <w:pStyle w:val="ListParagraph"/>
        <w:rPr>
          <w:rFonts w:ascii="Times New Roman" w:eastAsia="MS Mincho" w:hAnsi="Times New Roman" w:cs="Times New Roman"/>
          <w:sz w:val="24"/>
          <w:szCs w:val="24"/>
          <w:lang w:eastAsia="en-PH"/>
        </w:rPr>
      </w:pPr>
    </w:p>
    <w:p w14:paraId="4B9EBE3B" w14:textId="37F47C13" w:rsidR="002E78CC"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Chang, Y., Zhang, Y.</w:t>
      </w:r>
      <w:proofErr w:type="gramStart"/>
      <w:r w:rsidRPr="00CA6E80">
        <w:rPr>
          <w:rFonts w:ascii="Times New Roman" w:eastAsia="MS Mincho" w:hAnsi="Times New Roman" w:cs="Times New Roman"/>
          <w:sz w:val="24"/>
          <w:szCs w:val="24"/>
          <w:lang w:eastAsia="en-PH"/>
        </w:rPr>
        <w:t>,  &amp;</w:t>
      </w:r>
      <w:proofErr w:type="gramEnd"/>
      <w:r w:rsidRPr="00CA6E80">
        <w:rPr>
          <w:rFonts w:ascii="Times New Roman" w:eastAsia="MS Mincho" w:hAnsi="Times New Roman" w:cs="Times New Roman"/>
          <w:sz w:val="24"/>
          <w:szCs w:val="24"/>
          <w:lang w:eastAsia="en-PH"/>
        </w:rPr>
        <w:t xml:space="preserve"> Zhao, Y. (2022). </w:t>
      </w:r>
      <w:proofErr w:type="gramStart"/>
      <w:r w:rsidRPr="00CA6E80">
        <w:rPr>
          <w:rFonts w:ascii="Times New Roman" w:eastAsia="MS Mincho" w:hAnsi="Times New Roman" w:cs="Times New Roman"/>
          <w:sz w:val="24"/>
          <w:szCs w:val="24"/>
          <w:lang w:eastAsia="en-PH"/>
        </w:rPr>
        <w:t>Study  on</w:t>
      </w:r>
      <w:proofErr w:type="gramEnd"/>
      <w:r w:rsidRPr="00CA6E80">
        <w:rPr>
          <w:rFonts w:ascii="Times New Roman" w:eastAsia="MS Mincho" w:hAnsi="Times New Roman" w:cs="Times New Roman"/>
          <w:sz w:val="24"/>
          <w:szCs w:val="24"/>
          <w:lang w:eastAsia="en-PH"/>
        </w:rPr>
        <w:t xml:space="preserve">  factors  influencing   college students’  digital  academic  reading behavior based on UTAUT2. Frontiers </w:t>
      </w:r>
      <w:r w:rsidRPr="00CA6E80">
        <w:rPr>
          <w:rFonts w:ascii="Times New Roman" w:eastAsia="MS Mincho" w:hAnsi="Times New Roman" w:cs="Times New Roman"/>
          <w:sz w:val="24"/>
          <w:szCs w:val="24"/>
          <w:lang w:eastAsia="en-PH"/>
        </w:rPr>
        <w:tab/>
        <w:t xml:space="preserve">in Psychology, 13, Article 1007247. </w:t>
      </w:r>
      <w:hyperlink r:id="rId15" w:history="1">
        <w:r w:rsidR="002E78CC" w:rsidRPr="00CA6E80">
          <w:rPr>
            <w:rStyle w:val="Hyperlink"/>
            <w:rFonts w:ascii="Times New Roman" w:eastAsia="MS Mincho" w:hAnsi="Times New Roman" w:cs="Times New Roman"/>
            <w:color w:val="auto"/>
            <w:sz w:val="24"/>
            <w:szCs w:val="24"/>
            <w:u w:val="none"/>
            <w:lang w:eastAsia="en-PH"/>
          </w:rPr>
          <w:t>https://doi.org/10.3389/fpsyg.2022.1007247</w:t>
        </w:r>
      </w:hyperlink>
    </w:p>
    <w:p w14:paraId="3948BF91" w14:textId="77777777" w:rsidR="002E78CC" w:rsidRPr="00CA6E80" w:rsidRDefault="002E78CC" w:rsidP="002E78CC">
      <w:pPr>
        <w:pStyle w:val="ListParagraph"/>
        <w:rPr>
          <w:rFonts w:ascii="Times New Roman" w:eastAsia="MS Mincho" w:hAnsi="Times New Roman" w:cs="Times New Roman"/>
          <w:sz w:val="24"/>
          <w:szCs w:val="24"/>
          <w:lang w:eastAsia="en-PH"/>
        </w:rPr>
      </w:pPr>
    </w:p>
    <w:p w14:paraId="2C093E9B" w14:textId="567DA95A" w:rsidR="002E78CC"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Chen, </w:t>
      </w:r>
      <w:proofErr w:type="spellStart"/>
      <w:r w:rsidRPr="00CA6E80">
        <w:rPr>
          <w:rFonts w:ascii="Times New Roman" w:eastAsia="MS Mincho" w:hAnsi="Times New Roman" w:cs="Times New Roman"/>
          <w:sz w:val="24"/>
          <w:szCs w:val="24"/>
          <w:lang w:eastAsia="en-PH"/>
        </w:rPr>
        <w:t>Woolcott</w:t>
      </w:r>
      <w:proofErr w:type="spellEnd"/>
      <w:r w:rsidRPr="00CA6E80">
        <w:rPr>
          <w:rFonts w:ascii="Times New Roman" w:eastAsia="MS Mincho" w:hAnsi="Times New Roman" w:cs="Times New Roman"/>
          <w:sz w:val="24"/>
          <w:szCs w:val="24"/>
          <w:lang w:eastAsia="en-PH"/>
        </w:rPr>
        <w:t xml:space="preserve"> &amp; </w:t>
      </w:r>
      <w:proofErr w:type="spellStart"/>
      <w:r w:rsidRPr="00CA6E80">
        <w:rPr>
          <w:rFonts w:ascii="Times New Roman" w:eastAsia="MS Mincho" w:hAnsi="Times New Roman" w:cs="Times New Roman"/>
          <w:sz w:val="24"/>
          <w:szCs w:val="24"/>
          <w:lang w:eastAsia="en-PH"/>
        </w:rPr>
        <w:t>Sweller</w:t>
      </w:r>
      <w:proofErr w:type="spellEnd"/>
      <w:r w:rsidRPr="00CA6E80">
        <w:rPr>
          <w:rFonts w:ascii="Times New Roman" w:eastAsia="MS Mincho" w:hAnsi="Times New Roman" w:cs="Times New Roman"/>
          <w:sz w:val="24"/>
          <w:szCs w:val="24"/>
          <w:lang w:eastAsia="en-PH"/>
        </w:rPr>
        <w:t xml:space="preserve"> (2017): Chen, O., </w:t>
      </w:r>
      <w:proofErr w:type="spellStart"/>
      <w:r w:rsidRPr="00CA6E80">
        <w:rPr>
          <w:rFonts w:ascii="Times New Roman" w:eastAsia="MS Mincho" w:hAnsi="Times New Roman" w:cs="Times New Roman"/>
          <w:sz w:val="24"/>
          <w:szCs w:val="24"/>
          <w:lang w:eastAsia="en-PH"/>
        </w:rPr>
        <w:t>Woolcott</w:t>
      </w:r>
      <w:proofErr w:type="spellEnd"/>
      <w:r w:rsidRPr="00CA6E80">
        <w:rPr>
          <w:rFonts w:ascii="Times New Roman" w:eastAsia="MS Mincho" w:hAnsi="Times New Roman" w:cs="Times New Roman"/>
          <w:sz w:val="24"/>
          <w:szCs w:val="24"/>
          <w:lang w:eastAsia="en-PH"/>
        </w:rPr>
        <w:t xml:space="preserve">, G., &amp; </w:t>
      </w:r>
      <w:proofErr w:type="spellStart"/>
      <w:r w:rsidRPr="00CA6E80">
        <w:rPr>
          <w:rFonts w:ascii="Times New Roman" w:eastAsia="MS Mincho" w:hAnsi="Times New Roman" w:cs="Times New Roman"/>
          <w:sz w:val="24"/>
          <w:szCs w:val="24"/>
          <w:lang w:eastAsia="en-PH"/>
        </w:rPr>
        <w:t>Sweller</w:t>
      </w:r>
      <w:proofErr w:type="spellEnd"/>
      <w:r w:rsidRPr="00CA6E80">
        <w:rPr>
          <w:rFonts w:ascii="Times New Roman" w:eastAsia="MS Mincho" w:hAnsi="Times New Roman" w:cs="Times New Roman"/>
          <w:sz w:val="24"/>
          <w:szCs w:val="24"/>
          <w:lang w:eastAsia="en-PH"/>
        </w:rPr>
        <w:t>, J. (2017).</w:t>
      </w:r>
      <w:r w:rsidRPr="00CA6E80">
        <w:rPr>
          <w:rFonts w:ascii="Times New Roman" w:eastAsia="MS Mincho" w:hAnsi="Times New Roman" w:cs="Times New Roman"/>
          <w:sz w:val="24"/>
          <w:szCs w:val="24"/>
          <w:lang w:eastAsia="en-PH"/>
        </w:rPr>
        <w:tab/>
        <w:t xml:space="preserve"> Using cognitive load theory to structure computer-based learning including</w:t>
      </w:r>
      <w:r w:rsidRPr="00CA6E80">
        <w:rPr>
          <w:rFonts w:ascii="Times New Roman" w:eastAsia="MS Mincho" w:hAnsi="Times New Roman" w:cs="Times New Roman"/>
          <w:sz w:val="24"/>
          <w:szCs w:val="24"/>
          <w:lang w:eastAsia="en-PH"/>
        </w:rPr>
        <w:tab/>
        <w:t xml:space="preserve"> MOOCs. Journal of Computer Assisted Learning, 33(4), 303–315. </w:t>
      </w:r>
      <w:hyperlink r:id="rId16" w:history="1">
        <w:r w:rsidR="002E78CC" w:rsidRPr="00CA6E80">
          <w:rPr>
            <w:rStyle w:val="Hyperlink"/>
            <w:rFonts w:ascii="Times New Roman" w:eastAsia="MS Mincho" w:hAnsi="Times New Roman" w:cs="Times New Roman"/>
            <w:color w:val="auto"/>
            <w:sz w:val="24"/>
            <w:szCs w:val="24"/>
            <w:u w:val="none"/>
            <w:lang w:eastAsia="en-PH"/>
          </w:rPr>
          <w:t>https://doi.org/10.1111/jcal.12188</w:t>
        </w:r>
      </w:hyperlink>
    </w:p>
    <w:p w14:paraId="2DD6C4E7" w14:textId="77777777" w:rsidR="002E78CC" w:rsidRPr="00CA6E80" w:rsidRDefault="002E78CC" w:rsidP="002E78CC">
      <w:pPr>
        <w:pStyle w:val="ListParagraph"/>
        <w:rPr>
          <w:rFonts w:ascii="Times New Roman" w:eastAsia="MS Mincho" w:hAnsi="Times New Roman" w:cs="Times New Roman"/>
          <w:sz w:val="24"/>
          <w:szCs w:val="24"/>
          <w:lang w:eastAsia="en-PH"/>
        </w:rPr>
      </w:pPr>
    </w:p>
    <w:p w14:paraId="18A5C821" w14:textId="79B352EA" w:rsidR="002E78CC"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Chowdhury, E. K., &amp; Begum, R. (2025). The academic implications of social media use and multitasking: Evidence from university students in a developing </w:t>
      </w:r>
      <w:r w:rsidRPr="00CA6E80">
        <w:rPr>
          <w:rFonts w:ascii="Times New Roman" w:eastAsia="MS Mincho" w:hAnsi="Times New Roman" w:cs="Times New Roman"/>
          <w:sz w:val="24"/>
          <w:szCs w:val="24"/>
          <w:lang w:eastAsia="en-PH"/>
        </w:rPr>
        <w:tab/>
        <w:t>nation. Social Sciences</w:t>
      </w:r>
      <w:r w:rsidR="00CA6E80" w:rsidRPr="00CA6E80">
        <w:rPr>
          <w:rFonts w:ascii="Times New Roman" w:eastAsia="MS Mincho" w:hAnsi="Times New Roman" w:cs="Times New Roman"/>
          <w:sz w:val="24"/>
          <w:szCs w:val="24"/>
          <w:lang w:eastAsia="en-PH"/>
        </w:rPr>
        <w:t xml:space="preserve"> </w:t>
      </w:r>
      <w:r w:rsidRPr="00CA6E80">
        <w:rPr>
          <w:rFonts w:ascii="Times New Roman" w:eastAsia="MS Mincho" w:hAnsi="Times New Roman" w:cs="Times New Roman"/>
          <w:sz w:val="24"/>
          <w:szCs w:val="24"/>
          <w:lang w:eastAsia="en-PH"/>
        </w:rPr>
        <w:t>&amp;</w:t>
      </w:r>
      <w:r w:rsidR="00CA6E80" w:rsidRPr="00CA6E80">
        <w:rPr>
          <w:rFonts w:ascii="Times New Roman" w:eastAsia="MS Mincho" w:hAnsi="Times New Roman" w:cs="Times New Roman"/>
          <w:sz w:val="24"/>
          <w:szCs w:val="24"/>
          <w:lang w:eastAsia="en-PH"/>
        </w:rPr>
        <w:t xml:space="preserve"> </w:t>
      </w:r>
      <w:r w:rsidRPr="00CA6E80">
        <w:rPr>
          <w:rFonts w:ascii="Times New Roman" w:eastAsia="MS Mincho" w:hAnsi="Times New Roman" w:cs="Times New Roman"/>
          <w:sz w:val="24"/>
          <w:szCs w:val="24"/>
          <w:lang w:eastAsia="en-PH"/>
        </w:rPr>
        <w:t xml:space="preserve">Humanities Open, 12, Article 101623. </w:t>
      </w:r>
      <w:hyperlink r:id="rId17" w:history="1">
        <w:r w:rsidR="002E78CC" w:rsidRPr="00CA6E80">
          <w:rPr>
            <w:rStyle w:val="Hyperlink"/>
            <w:rFonts w:ascii="Times New Roman" w:eastAsia="MS Mincho" w:hAnsi="Times New Roman" w:cs="Times New Roman"/>
            <w:color w:val="auto"/>
            <w:sz w:val="24"/>
            <w:szCs w:val="24"/>
            <w:u w:val="none"/>
            <w:lang w:eastAsia="en-PH"/>
          </w:rPr>
          <w:t>https://doi.org/10.1016/j.ssaho.2025.101623</w:t>
        </w:r>
      </w:hyperlink>
    </w:p>
    <w:p w14:paraId="65761158" w14:textId="77777777" w:rsidR="002E78CC" w:rsidRPr="00CA6E80" w:rsidRDefault="002E78CC" w:rsidP="002E78CC">
      <w:pPr>
        <w:pStyle w:val="ListParagraph"/>
        <w:rPr>
          <w:rFonts w:ascii="Times New Roman" w:eastAsia="MS Mincho" w:hAnsi="Times New Roman" w:cs="Times New Roman"/>
          <w:sz w:val="24"/>
          <w:szCs w:val="24"/>
          <w:lang w:eastAsia="en-PH"/>
        </w:rPr>
      </w:pPr>
    </w:p>
    <w:p w14:paraId="0842AC09" w14:textId="40A96CD8" w:rsidR="002E78CC"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lastRenderedPageBreak/>
        <w:t xml:space="preserve">Christodoulou, A., &amp; Roussos, P. (2025). “Phone in the Room, Mind on the Roam”: Investigating the impact of mobile phone presence on distraction. European </w:t>
      </w:r>
      <w:r w:rsidRPr="00CA6E80">
        <w:rPr>
          <w:rFonts w:ascii="Times New Roman" w:eastAsia="MS Mincho" w:hAnsi="Times New Roman" w:cs="Times New Roman"/>
          <w:sz w:val="24"/>
          <w:szCs w:val="24"/>
          <w:lang w:eastAsia="en-PH"/>
        </w:rPr>
        <w:tab/>
        <w:t>Journal of</w:t>
      </w:r>
      <w:r w:rsidR="002E78CC" w:rsidRPr="00CA6E80">
        <w:rPr>
          <w:rFonts w:ascii="Times New Roman" w:eastAsia="MS Mincho" w:hAnsi="Times New Roman" w:cs="Times New Roman"/>
          <w:sz w:val="24"/>
          <w:szCs w:val="24"/>
          <w:lang w:eastAsia="en-PH"/>
        </w:rPr>
        <w:t xml:space="preserve"> </w:t>
      </w:r>
      <w:r w:rsidRPr="00CA6E80">
        <w:rPr>
          <w:rFonts w:ascii="Times New Roman" w:eastAsia="MS Mincho" w:hAnsi="Times New Roman" w:cs="Times New Roman"/>
          <w:sz w:val="24"/>
          <w:szCs w:val="24"/>
          <w:lang w:eastAsia="en-PH"/>
        </w:rPr>
        <w:t xml:space="preserve">Investigation in Health, Psychology and Education, 15(5), 74. </w:t>
      </w:r>
      <w:hyperlink r:id="rId18" w:history="1">
        <w:r w:rsidR="002E78CC" w:rsidRPr="00CA6E80">
          <w:rPr>
            <w:rStyle w:val="Hyperlink"/>
            <w:rFonts w:ascii="Times New Roman" w:eastAsia="MS Mincho" w:hAnsi="Times New Roman" w:cs="Times New Roman"/>
            <w:color w:val="auto"/>
            <w:sz w:val="24"/>
            <w:szCs w:val="24"/>
            <w:u w:val="none"/>
            <w:lang w:eastAsia="en-PH"/>
          </w:rPr>
          <w:t>https://doi.org/10.3390/ejihpe15050074</w:t>
        </w:r>
      </w:hyperlink>
    </w:p>
    <w:p w14:paraId="3EC16AB8" w14:textId="77777777" w:rsidR="002E78CC" w:rsidRPr="00CA6E80" w:rsidRDefault="002E78CC" w:rsidP="002E78CC">
      <w:pPr>
        <w:pStyle w:val="ListParagraph"/>
        <w:rPr>
          <w:rFonts w:ascii="Times New Roman" w:eastAsia="MS Mincho" w:hAnsi="Times New Roman" w:cs="Times New Roman"/>
          <w:sz w:val="24"/>
          <w:szCs w:val="24"/>
          <w:lang w:eastAsia="en-PH"/>
        </w:rPr>
      </w:pPr>
    </w:p>
    <w:p w14:paraId="458BDCA9" w14:textId="08752BA6" w:rsidR="002E78CC"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Cleary, U. C. (2024). The contribution of cognitive motivators to academic engagement in university students [Bachelor’s thesis]. University of </w:t>
      </w:r>
      <w:r w:rsidRPr="00CA6E80">
        <w:rPr>
          <w:rFonts w:ascii="Times New Roman" w:eastAsia="MS Mincho" w:hAnsi="Times New Roman" w:cs="Times New Roman"/>
          <w:sz w:val="24"/>
          <w:szCs w:val="24"/>
          <w:lang w:eastAsia="en-PH"/>
        </w:rPr>
        <w:tab/>
        <w:t xml:space="preserve">Groningen. </w:t>
      </w:r>
      <w:hyperlink r:id="rId19" w:history="1">
        <w:r w:rsidR="002E78CC" w:rsidRPr="00CA6E80">
          <w:rPr>
            <w:rStyle w:val="Hyperlink"/>
            <w:rFonts w:ascii="Times New Roman" w:eastAsia="MS Mincho" w:hAnsi="Times New Roman" w:cs="Times New Roman"/>
            <w:color w:val="auto"/>
            <w:sz w:val="24"/>
            <w:szCs w:val="24"/>
            <w:u w:val="none"/>
            <w:lang w:eastAsia="en-PH"/>
          </w:rPr>
          <w:t>https://gmwpublic.studenttheses.ub.rug.nl/2494/1/s4367111_Cleary_Final_Version_Thesis.pdf</w:t>
        </w:r>
      </w:hyperlink>
    </w:p>
    <w:p w14:paraId="1218278B" w14:textId="77777777" w:rsidR="002E78CC" w:rsidRPr="00CA6E80" w:rsidRDefault="002E78CC" w:rsidP="002E78CC">
      <w:pPr>
        <w:pStyle w:val="ListParagraph"/>
        <w:rPr>
          <w:rFonts w:ascii="Times New Roman" w:eastAsia="MS Mincho" w:hAnsi="Times New Roman" w:cs="Times New Roman"/>
          <w:sz w:val="24"/>
          <w:szCs w:val="24"/>
          <w:lang w:eastAsia="en-PH"/>
        </w:rPr>
      </w:pPr>
    </w:p>
    <w:p w14:paraId="69DF1F36" w14:textId="399FB36A" w:rsidR="002E78CC"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proofErr w:type="spellStart"/>
      <w:r w:rsidRPr="00CA6E80">
        <w:rPr>
          <w:rFonts w:ascii="Times New Roman" w:eastAsia="MS Mincho" w:hAnsi="Times New Roman" w:cs="Times New Roman"/>
          <w:sz w:val="24"/>
          <w:szCs w:val="24"/>
          <w:lang w:eastAsia="en-PH"/>
        </w:rPr>
        <w:t>Consolacion</w:t>
      </w:r>
      <w:proofErr w:type="spellEnd"/>
      <w:r w:rsidRPr="00CA6E80">
        <w:rPr>
          <w:rFonts w:ascii="Times New Roman" w:eastAsia="MS Mincho" w:hAnsi="Times New Roman" w:cs="Times New Roman"/>
          <w:sz w:val="24"/>
          <w:szCs w:val="24"/>
          <w:lang w:eastAsia="en-PH"/>
        </w:rPr>
        <w:t xml:space="preserve">, D. M. U., et al. (2025). Echoes beyond the screen: Unveiling students’ lived experiences with digital distractions in learning. E-Journals Philippines. </w:t>
      </w:r>
      <w:hyperlink r:id="rId20" w:history="1">
        <w:r w:rsidR="002E78CC" w:rsidRPr="00CA6E80">
          <w:rPr>
            <w:rStyle w:val="Hyperlink"/>
            <w:rFonts w:ascii="Times New Roman" w:eastAsia="MS Mincho" w:hAnsi="Times New Roman" w:cs="Times New Roman"/>
            <w:color w:val="auto"/>
            <w:sz w:val="24"/>
            <w:szCs w:val="24"/>
            <w:u w:val="none"/>
            <w:lang w:eastAsia="en-PH"/>
          </w:rPr>
          <w:t>https://www.ejournals.ph/article.php?id=30386</w:t>
        </w:r>
      </w:hyperlink>
    </w:p>
    <w:p w14:paraId="3477F09E" w14:textId="77777777" w:rsidR="002E78CC" w:rsidRPr="00CA6E80" w:rsidRDefault="002E78CC" w:rsidP="002E78CC">
      <w:pPr>
        <w:pStyle w:val="ListParagraph"/>
        <w:rPr>
          <w:rFonts w:ascii="Times New Roman" w:eastAsia="MS Mincho" w:hAnsi="Times New Roman" w:cs="Times New Roman"/>
          <w:sz w:val="24"/>
          <w:szCs w:val="24"/>
          <w:lang w:eastAsia="en-PH"/>
        </w:rPr>
      </w:pPr>
    </w:p>
    <w:p w14:paraId="796A6365" w14:textId="2114E4F1" w:rsidR="002E78CC"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Copeland, L., Gedeon, T., &amp; Caldwell, S. (2017). Mitigating distractions during </w:t>
      </w:r>
      <w:r w:rsidRPr="00CA6E80">
        <w:rPr>
          <w:rFonts w:ascii="Times New Roman" w:eastAsia="MS Mincho" w:hAnsi="Times New Roman" w:cs="Times New Roman"/>
          <w:sz w:val="24"/>
          <w:szCs w:val="24"/>
          <w:lang w:eastAsia="en-PH"/>
        </w:rPr>
        <w:tab/>
        <w:t xml:space="preserve">online reading: An explorative study. In 2016 IEEE International </w:t>
      </w:r>
      <w:r w:rsidRPr="00CA6E80">
        <w:rPr>
          <w:rFonts w:ascii="Times New Roman" w:eastAsia="MS Mincho" w:hAnsi="Times New Roman" w:cs="Times New Roman"/>
          <w:sz w:val="24"/>
          <w:szCs w:val="24"/>
          <w:lang w:eastAsia="en-PH"/>
        </w:rPr>
        <w:tab/>
        <w:t>Conference on Systems, Man, and Cybernetics (SMC 2016 – Conference</w:t>
      </w:r>
      <w:r w:rsidRPr="00CA6E80">
        <w:rPr>
          <w:rFonts w:ascii="Times New Roman" w:eastAsia="MS Mincho" w:hAnsi="Times New Roman" w:cs="Times New Roman"/>
          <w:sz w:val="24"/>
          <w:szCs w:val="24"/>
          <w:lang w:eastAsia="en-PH"/>
        </w:rPr>
        <w:tab/>
        <w:t xml:space="preserve"> Proceedings) (pp. 4830–4835). Institute of Electrical and Electronics Engineers. </w:t>
      </w:r>
      <w:hyperlink r:id="rId21" w:history="1">
        <w:r w:rsidR="002E78CC" w:rsidRPr="00CA6E80">
          <w:rPr>
            <w:rStyle w:val="Hyperlink"/>
            <w:rFonts w:ascii="Times New Roman" w:eastAsia="MS Mincho" w:hAnsi="Times New Roman" w:cs="Times New Roman"/>
            <w:color w:val="auto"/>
            <w:sz w:val="24"/>
            <w:szCs w:val="24"/>
            <w:u w:val="none"/>
            <w:lang w:eastAsia="en-PH"/>
          </w:rPr>
          <w:t>https://doi.org/10.1109/SMC.2016.7844993</w:t>
        </w:r>
      </w:hyperlink>
    </w:p>
    <w:p w14:paraId="71CAFF9B" w14:textId="77777777" w:rsidR="002E78CC" w:rsidRPr="00CA6E80" w:rsidRDefault="002E78CC" w:rsidP="002E78CC">
      <w:pPr>
        <w:pStyle w:val="ListParagraph"/>
        <w:rPr>
          <w:rFonts w:ascii="Times New Roman" w:eastAsia="MS Mincho" w:hAnsi="Times New Roman" w:cs="Times New Roman"/>
          <w:sz w:val="24"/>
          <w:szCs w:val="24"/>
          <w:lang w:eastAsia="en-PH"/>
        </w:rPr>
      </w:pPr>
    </w:p>
    <w:p w14:paraId="7FB329FE" w14:textId="388224BD" w:rsidR="002E78CC"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Creswell, J. W., &amp; Creswell, J. D. (2023). Research design: Qualitative, </w:t>
      </w:r>
      <w:r w:rsidRPr="00CA6E80">
        <w:rPr>
          <w:rFonts w:ascii="Times New Roman" w:eastAsia="MS Mincho" w:hAnsi="Times New Roman" w:cs="Times New Roman"/>
          <w:sz w:val="24"/>
          <w:szCs w:val="24"/>
          <w:lang w:eastAsia="en-PH"/>
        </w:rPr>
        <w:tab/>
        <w:t xml:space="preserve">quantitative, and </w:t>
      </w:r>
      <w:r w:rsidRPr="00CA6E80">
        <w:rPr>
          <w:rFonts w:ascii="Times New Roman" w:eastAsia="MS Mincho" w:hAnsi="Times New Roman" w:cs="Times New Roman"/>
          <w:sz w:val="24"/>
          <w:szCs w:val="24"/>
          <w:lang w:eastAsia="en-PH"/>
        </w:rPr>
        <w:tab/>
        <w:t>mixed methods approaches (6th ed.). SAGE</w:t>
      </w:r>
      <w:r w:rsidRPr="00CA6E80">
        <w:rPr>
          <w:rFonts w:ascii="Times New Roman" w:eastAsia="MS Mincho" w:hAnsi="Times New Roman" w:cs="Times New Roman"/>
          <w:sz w:val="24"/>
          <w:szCs w:val="24"/>
          <w:lang w:eastAsia="en-PH"/>
        </w:rPr>
        <w:tab/>
      </w:r>
      <w:r w:rsidR="00444760">
        <w:rPr>
          <w:rFonts w:ascii="Times New Roman" w:eastAsia="MS Mincho" w:hAnsi="Times New Roman" w:cs="Times New Roman"/>
          <w:sz w:val="24"/>
          <w:szCs w:val="24"/>
          <w:lang w:eastAsia="en-PH"/>
        </w:rPr>
        <w:t xml:space="preserve"> </w:t>
      </w:r>
      <w:r w:rsidRPr="00CA6E80">
        <w:rPr>
          <w:rFonts w:ascii="Times New Roman" w:eastAsia="MS Mincho" w:hAnsi="Times New Roman" w:cs="Times New Roman"/>
          <w:sz w:val="24"/>
          <w:szCs w:val="24"/>
          <w:lang w:eastAsia="en-PH"/>
        </w:rPr>
        <w:t>Publications.</w:t>
      </w:r>
    </w:p>
    <w:p w14:paraId="175EFA93" w14:textId="77777777" w:rsidR="002E78CC" w:rsidRPr="00CA6E80" w:rsidRDefault="002E78CC" w:rsidP="002E78CC">
      <w:pPr>
        <w:pStyle w:val="ListParagraph"/>
        <w:rPr>
          <w:rFonts w:ascii="Times New Roman" w:eastAsia="MS Mincho" w:hAnsi="Times New Roman" w:cs="Times New Roman"/>
          <w:sz w:val="24"/>
          <w:szCs w:val="24"/>
          <w:lang w:eastAsia="en-PH"/>
        </w:rPr>
      </w:pPr>
    </w:p>
    <w:p w14:paraId="6AB76333" w14:textId="5597C8C2" w:rsidR="002E78CC" w:rsidRPr="0044476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proofErr w:type="spellStart"/>
      <w:r w:rsidRPr="00CA6E80">
        <w:rPr>
          <w:rFonts w:ascii="Times New Roman" w:eastAsia="MS Mincho" w:hAnsi="Times New Roman" w:cs="Times New Roman"/>
          <w:sz w:val="24"/>
          <w:szCs w:val="24"/>
          <w:lang w:eastAsia="en-PH"/>
        </w:rPr>
        <w:t>Dacillo</w:t>
      </w:r>
      <w:proofErr w:type="spellEnd"/>
      <w:r w:rsidRPr="00CA6E80">
        <w:rPr>
          <w:rFonts w:ascii="Times New Roman" w:eastAsia="MS Mincho" w:hAnsi="Times New Roman" w:cs="Times New Roman"/>
          <w:sz w:val="24"/>
          <w:szCs w:val="24"/>
          <w:lang w:eastAsia="en-PH"/>
        </w:rPr>
        <w:t xml:space="preserve">, M. F. J., </w:t>
      </w:r>
      <w:proofErr w:type="spellStart"/>
      <w:r w:rsidRPr="00CA6E80">
        <w:rPr>
          <w:rFonts w:ascii="Times New Roman" w:eastAsia="MS Mincho" w:hAnsi="Times New Roman" w:cs="Times New Roman"/>
          <w:sz w:val="24"/>
          <w:szCs w:val="24"/>
          <w:lang w:eastAsia="en-PH"/>
        </w:rPr>
        <w:t>Wangdahl</w:t>
      </w:r>
      <w:proofErr w:type="spellEnd"/>
      <w:r w:rsidRPr="00CA6E80">
        <w:rPr>
          <w:rFonts w:ascii="Times New Roman" w:eastAsia="MS Mincho" w:hAnsi="Times New Roman" w:cs="Times New Roman"/>
          <w:sz w:val="24"/>
          <w:szCs w:val="24"/>
          <w:lang w:eastAsia="en-PH"/>
        </w:rPr>
        <w:t xml:space="preserve">, J., &amp; </w:t>
      </w:r>
      <w:proofErr w:type="spellStart"/>
      <w:r w:rsidRPr="00CA6E80">
        <w:rPr>
          <w:rFonts w:ascii="Times New Roman" w:eastAsia="MS Mincho" w:hAnsi="Times New Roman" w:cs="Times New Roman"/>
          <w:sz w:val="24"/>
          <w:szCs w:val="24"/>
          <w:lang w:eastAsia="en-PH"/>
        </w:rPr>
        <w:t>Bagtasos</w:t>
      </w:r>
      <w:proofErr w:type="spellEnd"/>
      <w:r w:rsidRPr="00CA6E80">
        <w:rPr>
          <w:rFonts w:ascii="Times New Roman" w:eastAsia="MS Mincho" w:hAnsi="Times New Roman" w:cs="Times New Roman"/>
          <w:sz w:val="24"/>
          <w:szCs w:val="24"/>
          <w:lang w:eastAsia="en-PH"/>
        </w:rPr>
        <w:t>, R. M. (2022). Videoconferencing</w:t>
      </w:r>
      <w:r w:rsidRPr="00CA6E80">
        <w:rPr>
          <w:rFonts w:ascii="Times New Roman" w:eastAsia="MS Mincho" w:hAnsi="Times New Roman" w:cs="Times New Roman"/>
          <w:sz w:val="24"/>
          <w:szCs w:val="24"/>
          <w:lang w:eastAsia="en-PH"/>
        </w:rPr>
        <w:tab/>
      </w:r>
      <w:proofErr w:type="spellStart"/>
      <w:r w:rsidRPr="00CA6E80">
        <w:rPr>
          <w:rFonts w:ascii="Times New Roman" w:eastAsia="MS Mincho" w:hAnsi="Times New Roman" w:cs="Times New Roman"/>
          <w:sz w:val="24"/>
          <w:szCs w:val="24"/>
          <w:lang w:eastAsia="en-PH"/>
        </w:rPr>
        <w:t>atigue</w:t>
      </w:r>
      <w:proofErr w:type="spellEnd"/>
      <w:r w:rsidRPr="00CA6E80">
        <w:rPr>
          <w:rFonts w:ascii="Times New Roman" w:eastAsia="MS Mincho" w:hAnsi="Times New Roman" w:cs="Times New Roman"/>
          <w:sz w:val="24"/>
          <w:szCs w:val="24"/>
          <w:lang w:eastAsia="en-PH"/>
        </w:rPr>
        <w:t xml:space="preserve"> and online student engagement during the COVID-19 pandemic: A</w:t>
      </w:r>
      <w:r w:rsidRPr="00CA6E80">
        <w:rPr>
          <w:rFonts w:ascii="Times New Roman" w:eastAsia="MS Mincho" w:hAnsi="Times New Roman" w:cs="Times New Roman"/>
          <w:sz w:val="24"/>
          <w:szCs w:val="24"/>
          <w:lang w:eastAsia="en-PH"/>
        </w:rPr>
        <w:tab/>
        <w:t xml:space="preserve">mixed methods study among senior high school students in the Philippines. </w:t>
      </w:r>
      <w:r w:rsidRPr="00CA6E80">
        <w:rPr>
          <w:rFonts w:ascii="Times New Roman" w:eastAsia="MS Mincho" w:hAnsi="Times New Roman" w:cs="Times New Roman"/>
          <w:sz w:val="24"/>
          <w:szCs w:val="24"/>
          <w:lang w:eastAsia="en-PH"/>
        </w:rPr>
        <w:tab/>
        <w:t xml:space="preserve">Frontiers </w:t>
      </w:r>
      <w:r w:rsidRPr="00CA6E80">
        <w:rPr>
          <w:rFonts w:ascii="Times New Roman" w:eastAsia="MS Mincho" w:hAnsi="Times New Roman" w:cs="Times New Roman"/>
          <w:sz w:val="24"/>
          <w:szCs w:val="24"/>
          <w:lang w:eastAsia="en-PH"/>
        </w:rPr>
        <w:tab/>
      </w:r>
      <w:r w:rsidRPr="00CA6E80">
        <w:rPr>
          <w:rFonts w:ascii="Times New Roman" w:eastAsia="MS Mincho" w:hAnsi="Times New Roman" w:cs="Times New Roman"/>
          <w:sz w:val="24"/>
          <w:szCs w:val="24"/>
          <w:lang w:eastAsia="en-PH"/>
        </w:rPr>
        <w:tab/>
        <w:t>in Education,</w:t>
      </w:r>
      <w:r w:rsidR="002E78CC" w:rsidRPr="00CA6E80">
        <w:rPr>
          <w:rFonts w:ascii="Times New Roman" w:eastAsia="MS Mincho" w:hAnsi="Times New Roman" w:cs="Times New Roman"/>
          <w:sz w:val="24"/>
          <w:szCs w:val="24"/>
          <w:lang w:eastAsia="en-PH"/>
        </w:rPr>
        <w:t xml:space="preserve"> </w:t>
      </w:r>
      <w:r w:rsidRPr="00CA6E80">
        <w:rPr>
          <w:rFonts w:ascii="Times New Roman" w:eastAsia="MS Mincho" w:hAnsi="Times New Roman" w:cs="Times New Roman"/>
          <w:sz w:val="24"/>
          <w:szCs w:val="24"/>
          <w:lang w:eastAsia="en-PH"/>
        </w:rPr>
        <w:t>7, 973049.</w:t>
      </w:r>
      <w:r w:rsidR="00973DDE">
        <w:rPr>
          <w:rFonts w:ascii="Times New Roman" w:eastAsia="MS Mincho" w:hAnsi="Times New Roman" w:cs="Times New Roman"/>
          <w:sz w:val="24"/>
          <w:szCs w:val="24"/>
          <w:lang w:eastAsia="en-PH"/>
        </w:rPr>
        <w:t xml:space="preserve"> </w:t>
      </w:r>
      <w:hyperlink r:id="rId22" w:history="1">
        <w:r w:rsidR="00973DDE" w:rsidRPr="00444760">
          <w:rPr>
            <w:rStyle w:val="Hyperlink"/>
            <w:rFonts w:ascii="Times New Roman" w:eastAsia="MS Mincho" w:hAnsi="Times New Roman" w:cs="Times New Roman"/>
            <w:color w:val="auto"/>
            <w:sz w:val="24"/>
            <w:szCs w:val="24"/>
            <w:u w:val="none"/>
            <w:lang w:eastAsia="en-PH"/>
          </w:rPr>
          <w:t>https://doi.org/10.3389/feduc.2022.973049</w:t>
        </w:r>
      </w:hyperlink>
    </w:p>
    <w:p w14:paraId="0C605952" w14:textId="77777777" w:rsidR="002E78CC" w:rsidRPr="00CA6E80" w:rsidRDefault="002E78CC" w:rsidP="002E78CC">
      <w:pPr>
        <w:pStyle w:val="ListParagraph"/>
        <w:rPr>
          <w:rFonts w:ascii="Times New Roman" w:eastAsia="MS Mincho" w:hAnsi="Times New Roman" w:cs="Times New Roman"/>
          <w:sz w:val="24"/>
          <w:szCs w:val="24"/>
          <w:lang w:eastAsia="en-PH"/>
        </w:rPr>
      </w:pPr>
    </w:p>
    <w:p w14:paraId="2A02F5DA" w14:textId="7F37D958" w:rsidR="002E78CC"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De Lara, L. S. A. (2025). The effects of digital distraction in student’s academic performance in Northern Samar Colleges, Inc. International Journal of </w:t>
      </w:r>
      <w:r w:rsidRPr="00CA6E80">
        <w:rPr>
          <w:rFonts w:ascii="Times New Roman" w:eastAsia="MS Mincho" w:hAnsi="Times New Roman" w:cs="Times New Roman"/>
          <w:sz w:val="24"/>
          <w:szCs w:val="24"/>
          <w:lang w:eastAsia="en-PH"/>
        </w:rPr>
        <w:tab/>
        <w:t>Innovative</w:t>
      </w:r>
      <w:r w:rsidRPr="00CA6E80">
        <w:rPr>
          <w:rFonts w:ascii="Times New Roman" w:eastAsia="MS Mincho" w:hAnsi="Times New Roman" w:cs="Times New Roman"/>
          <w:sz w:val="24"/>
          <w:szCs w:val="24"/>
          <w:lang w:eastAsia="en-PH"/>
        </w:rPr>
        <w:tab/>
        <w:t xml:space="preserve"> Science</w:t>
      </w:r>
      <w:r w:rsidR="00CA6E80" w:rsidRPr="00CA6E80">
        <w:rPr>
          <w:rFonts w:ascii="Times New Roman" w:eastAsia="MS Mincho" w:hAnsi="Times New Roman" w:cs="Times New Roman"/>
          <w:sz w:val="24"/>
          <w:szCs w:val="24"/>
          <w:lang w:eastAsia="en-PH"/>
        </w:rPr>
        <w:t xml:space="preserve"> </w:t>
      </w:r>
      <w:r w:rsidRPr="00CA6E80">
        <w:rPr>
          <w:rFonts w:ascii="Times New Roman" w:eastAsia="MS Mincho" w:hAnsi="Times New Roman" w:cs="Times New Roman"/>
          <w:sz w:val="24"/>
          <w:szCs w:val="24"/>
          <w:lang w:eastAsia="en-PH"/>
        </w:rPr>
        <w:t>and</w:t>
      </w:r>
      <w:r w:rsidR="00CA6E80" w:rsidRPr="00CA6E80">
        <w:rPr>
          <w:rFonts w:ascii="Times New Roman" w:eastAsia="MS Mincho" w:hAnsi="Times New Roman" w:cs="Times New Roman"/>
          <w:sz w:val="24"/>
          <w:szCs w:val="24"/>
          <w:lang w:eastAsia="en-PH"/>
        </w:rPr>
        <w:t xml:space="preserve"> </w:t>
      </w:r>
      <w:r w:rsidRPr="00CA6E80">
        <w:rPr>
          <w:rFonts w:ascii="Times New Roman" w:eastAsia="MS Mincho" w:hAnsi="Times New Roman" w:cs="Times New Roman"/>
          <w:sz w:val="24"/>
          <w:szCs w:val="24"/>
          <w:lang w:eastAsia="en-PH"/>
        </w:rPr>
        <w:t>Research</w:t>
      </w:r>
      <w:r w:rsidR="00CA6E80" w:rsidRPr="00CA6E80">
        <w:rPr>
          <w:rFonts w:ascii="Times New Roman" w:eastAsia="MS Mincho" w:hAnsi="Times New Roman" w:cs="Times New Roman"/>
          <w:sz w:val="24"/>
          <w:szCs w:val="24"/>
          <w:lang w:eastAsia="en-PH"/>
        </w:rPr>
        <w:t xml:space="preserve"> </w:t>
      </w:r>
      <w:r w:rsidRPr="00CA6E80">
        <w:rPr>
          <w:rFonts w:ascii="Times New Roman" w:eastAsia="MS Mincho" w:hAnsi="Times New Roman" w:cs="Times New Roman"/>
          <w:sz w:val="24"/>
          <w:szCs w:val="24"/>
          <w:lang w:eastAsia="en-PH"/>
        </w:rPr>
        <w:t>Technology, 10(10),</w:t>
      </w:r>
      <w:r w:rsidR="00CA6E80" w:rsidRPr="00CA6E80">
        <w:rPr>
          <w:rFonts w:ascii="Times New Roman" w:eastAsia="MS Mincho" w:hAnsi="Times New Roman" w:cs="Times New Roman"/>
          <w:sz w:val="24"/>
          <w:szCs w:val="24"/>
          <w:lang w:eastAsia="en-PH"/>
        </w:rPr>
        <w:t xml:space="preserve"> </w:t>
      </w:r>
      <w:r w:rsidRPr="00CA6E80">
        <w:rPr>
          <w:rFonts w:ascii="Times New Roman" w:eastAsia="MS Mincho" w:hAnsi="Times New Roman" w:cs="Times New Roman"/>
          <w:sz w:val="24"/>
          <w:szCs w:val="24"/>
          <w:lang w:eastAsia="en-PH"/>
        </w:rPr>
        <w:t>2872–2881.</w:t>
      </w:r>
      <w:r w:rsidR="002E78CC" w:rsidRPr="00CA6E80">
        <w:rPr>
          <w:rFonts w:ascii="Times New Roman" w:eastAsia="MS Mincho" w:hAnsi="Times New Roman" w:cs="Times New Roman"/>
          <w:sz w:val="24"/>
          <w:szCs w:val="24"/>
          <w:lang w:eastAsia="en-PH"/>
        </w:rPr>
        <w:t xml:space="preserve"> </w:t>
      </w:r>
      <w:hyperlink r:id="rId23" w:history="1">
        <w:r w:rsidR="002E78CC" w:rsidRPr="00CA6E80">
          <w:rPr>
            <w:rStyle w:val="Hyperlink"/>
            <w:rFonts w:ascii="Times New Roman" w:eastAsia="MS Mincho" w:hAnsi="Times New Roman" w:cs="Times New Roman"/>
            <w:color w:val="auto"/>
            <w:sz w:val="24"/>
            <w:szCs w:val="24"/>
            <w:u w:val="none"/>
            <w:lang w:eastAsia="en-PH"/>
          </w:rPr>
          <w:t>https://doi.org/10.38124/ijisrt/25oct1530</w:t>
        </w:r>
      </w:hyperlink>
    </w:p>
    <w:p w14:paraId="777816BA" w14:textId="77777777" w:rsidR="002E78CC" w:rsidRPr="00CA6E80" w:rsidRDefault="002E78CC" w:rsidP="002E78CC">
      <w:pPr>
        <w:pStyle w:val="ListParagraph"/>
        <w:rPr>
          <w:rFonts w:ascii="Times New Roman" w:eastAsia="MS Mincho" w:hAnsi="Times New Roman" w:cs="Times New Roman"/>
          <w:sz w:val="24"/>
          <w:szCs w:val="24"/>
          <w:lang w:eastAsia="en-PH"/>
        </w:rPr>
      </w:pPr>
    </w:p>
    <w:p w14:paraId="688AF6F8" w14:textId="4A6C93F6" w:rsidR="002E78CC"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Deci, E. L., &amp; Ryan, R. M. (1985). Intrinsic motivation and self-determination inhuman   </w:t>
      </w:r>
      <w:r w:rsidRPr="00CA6E80">
        <w:rPr>
          <w:rFonts w:ascii="Times New Roman" w:eastAsia="MS Mincho" w:hAnsi="Times New Roman" w:cs="Times New Roman"/>
          <w:sz w:val="24"/>
          <w:szCs w:val="24"/>
          <w:lang w:eastAsia="en-PH"/>
        </w:rPr>
        <w:tab/>
        <w:t xml:space="preserve">   behavior.</w:t>
      </w:r>
      <w:r w:rsidR="00CA6E80" w:rsidRPr="00CA6E80">
        <w:rPr>
          <w:rFonts w:ascii="Times New Roman" w:eastAsia="MS Mincho" w:hAnsi="Times New Roman" w:cs="Times New Roman"/>
          <w:sz w:val="24"/>
          <w:szCs w:val="24"/>
          <w:lang w:eastAsia="en-PH"/>
        </w:rPr>
        <w:t xml:space="preserve"> </w:t>
      </w:r>
      <w:r w:rsidRPr="00CA6E80">
        <w:rPr>
          <w:rFonts w:ascii="Times New Roman" w:eastAsia="MS Mincho" w:hAnsi="Times New Roman" w:cs="Times New Roman"/>
          <w:sz w:val="24"/>
          <w:szCs w:val="24"/>
          <w:lang w:eastAsia="en-PH"/>
        </w:rPr>
        <w:t xml:space="preserve">Plenum Press. </w:t>
      </w:r>
      <w:hyperlink r:id="rId24" w:history="1">
        <w:r w:rsidR="00CA6E80" w:rsidRPr="00CA6E80">
          <w:rPr>
            <w:rStyle w:val="Hyperlink"/>
            <w:rFonts w:ascii="Times New Roman" w:eastAsia="MS Mincho" w:hAnsi="Times New Roman" w:cs="Times New Roman"/>
            <w:color w:val="auto"/>
            <w:sz w:val="24"/>
            <w:szCs w:val="24"/>
            <w:u w:val="none"/>
            <w:lang w:eastAsia="en-PH"/>
          </w:rPr>
          <w:t>https://doi.org/10.1007/978-1-4899-2271-7</w:t>
        </w:r>
      </w:hyperlink>
    </w:p>
    <w:p w14:paraId="149B5C9C" w14:textId="77777777" w:rsidR="002E78CC" w:rsidRPr="00CA6E80" w:rsidRDefault="002E78CC" w:rsidP="002E78CC">
      <w:pPr>
        <w:pStyle w:val="ListParagraph"/>
        <w:rPr>
          <w:rFonts w:ascii="Times New Roman" w:eastAsia="MS Mincho" w:hAnsi="Times New Roman" w:cs="Times New Roman"/>
          <w:sz w:val="24"/>
          <w:szCs w:val="24"/>
          <w:lang w:eastAsia="en-PH"/>
        </w:rPr>
      </w:pPr>
    </w:p>
    <w:p w14:paraId="3D454109" w14:textId="77777777" w:rsidR="002E78CC"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Deng, L., Zhou, Y., &amp; Broadbent, J. (2024). Distraction, multitasking and self-regulation inside university classroom. Education and Information </w:t>
      </w:r>
      <w:r w:rsidRPr="00CA6E80">
        <w:rPr>
          <w:rFonts w:ascii="Times New Roman" w:eastAsia="MS Mincho" w:hAnsi="Times New Roman" w:cs="Times New Roman"/>
          <w:sz w:val="24"/>
          <w:szCs w:val="24"/>
          <w:lang w:eastAsia="en-PH"/>
        </w:rPr>
        <w:tab/>
        <w:t xml:space="preserve">Technologies, 29(18), 23957–23979. </w:t>
      </w:r>
      <w:hyperlink r:id="rId25" w:history="1">
        <w:r w:rsidR="002E78CC" w:rsidRPr="00CA6E80">
          <w:rPr>
            <w:rStyle w:val="Hyperlink"/>
            <w:rFonts w:ascii="Times New Roman" w:eastAsia="MS Mincho" w:hAnsi="Times New Roman" w:cs="Times New Roman"/>
            <w:color w:val="auto"/>
            <w:sz w:val="24"/>
            <w:szCs w:val="24"/>
            <w:u w:val="none"/>
            <w:lang w:eastAsia="en-PH"/>
          </w:rPr>
          <w:t>https://doi.org/10.1007/s10639-024-12786-w</w:t>
        </w:r>
      </w:hyperlink>
    </w:p>
    <w:p w14:paraId="24DCBDAE" w14:textId="77777777" w:rsidR="002E78CC" w:rsidRPr="00CA6E80" w:rsidRDefault="002E78CC" w:rsidP="002E78CC">
      <w:pPr>
        <w:pStyle w:val="ListParagraph"/>
        <w:rPr>
          <w:rFonts w:ascii="Times New Roman" w:eastAsia="MS Mincho" w:hAnsi="Times New Roman" w:cs="Times New Roman"/>
          <w:sz w:val="24"/>
          <w:szCs w:val="24"/>
          <w:lang w:eastAsia="en-PH"/>
        </w:rPr>
      </w:pPr>
    </w:p>
    <w:p w14:paraId="308054C8" w14:textId="1426802C" w:rsidR="002E78CC"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Department of Education – Schools Division of Surigao del Sur. (2025). Division Memorandum No. 0223, s. 2025: Implementation of Catch-up Friday. </w:t>
      </w:r>
      <w:hyperlink r:id="rId26" w:history="1">
        <w:r w:rsidR="002E78CC" w:rsidRPr="00CA6E80">
          <w:rPr>
            <w:rStyle w:val="Hyperlink"/>
            <w:rFonts w:ascii="Times New Roman" w:eastAsia="MS Mincho" w:hAnsi="Times New Roman" w:cs="Times New Roman"/>
            <w:color w:val="auto"/>
            <w:sz w:val="24"/>
            <w:szCs w:val="24"/>
            <w:u w:val="none"/>
            <w:lang w:eastAsia="en-PH"/>
          </w:rPr>
          <w:t>https://depedsurigaodelsur.com/DM</w:t>
        </w:r>
      </w:hyperlink>
    </w:p>
    <w:p w14:paraId="6A5A8679" w14:textId="77777777" w:rsidR="002E78CC" w:rsidRPr="00CA6E80" w:rsidRDefault="002E78CC" w:rsidP="002E78CC">
      <w:pPr>
        <w:pStyle w:val="ListParagraph"/>
        <w:rPr>
          <w:rFonts w:ascii="Times New Roman" w:eastAsia="MS Mincho" w:hAnsi="Times New Roman" w:cs="Times New Roman"/>
          <w:sz w:val="24"/>
          <w:szCs w:val="24"/>
          <w:lang w:eastAsia="en-PH"/>
        </w:rPr>
      </w:pPr>
    </w:p>
    <w:p w14:paraId="0FCC039C" w14:textId="6B907CE9" w:rsidR="002E78CC" w:rsidRPr="0044476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Deng, Z., Cheng, Z. (A.), Ferreira, P., &amp; </w:t>
      </w:r>
      <w:proofErr w:type="spellStart"/>
      <w:r w:rsidRPr="00CA6E80">
        <w:rPr>
          <w:rFonts w:ascii="Times New Roman" w:eastAsia="MS Mincho" w:hAnsi="Times New Roman" w:cs="Times New Roman"/>
          <w:sz w:val="24"/>
          <w:szCs w:val="24"/>
          <w:lang w:eastAsia="en-PH"/>
        </w:rPr>
        <w:t>Pavlou</w:t>
      </w:r>
      <w:proofErr w:type="spellEnd"/>
      <w:r w:rsidRPr="00CA6E80">
        <w:rPr>
          <w:rFonts w:ascii="Times New Roman" w:eastAsia="MS Mincho" w:hAnsi="Times New Roman" w:cs="Times New Roman"/>
          <w:sz w:val="24"/>
          <w:szCs w:val="24"/>
          <w:lang w:eastAsia="en-PH"/>
        </w:rPr>
        <w:t xml:space="preserve">, P. A. (2025). From smartphones </w:t>
      </w:r>
      <w:r w:rsidRPr="00CA6E80">
        <w:rPr>
          <w:rFonts w:ascii="Times New Roman" w:eastAsia="MS Mincho" w:hAnsi="Times New Roman" w:cs="Times New Roman"/>
          <w:sz w:val="24"/>
          <w:szCs w:val="24"/>
          <w:lang w:eastAsia="en-PH"/>
        </w:rPr>
        <w:tab/>
        <w:t xml:space="preserve">to smart students: Learning vs. distraction using smartphones in the </w:t>
      </w:r>
      <w:r w:rsidRPr="00CA6E80">
        <w:rPr>
          <w:rFonts w:ascii="Times New Roman" w:eastAsia="MS Mincho" w:hAnsi="Times New Roman" w:cs="Times New Roman"/>
          <w:sz w:val="24"/>
          <w:szCs w:val="24"/>
          <w:lang w:eastAsia="en-PH"/>
        </w:rPr>
        <w:tab/>
        <w:t xml:space="preserve">classroom. Information Systems Research. </w:t>
      </w:r>
      <w:hyperlink r:id="rId27" w:history="1">
        <w:r w:rsidR="00973DDE" w:rsidRPr="00444760">
          <w:rPr>
            <w:rStyle w:val="Hyperlink"/>
            <w:rFonts w:ascii="Times New Roman" w:eastAsia="MS Mincho" w:hAnsi="Times New Roman" w:cs="Times New Roman"/>
            <w:color w:val="auto"/>
            <w:sz w:val="24"/>
            <w:szCs w:val="24"/>
            <w:u w:val="none"/>
            <w:lang w:eastAsia="en-PH"/>
          </w:rPr>
          <w:t>https://doi.org/10.1287/isre.2022.0078</w:t>
        </w:r>
      </w:hyperlink>
    </w:p>
    <w:p w14:paraId="20B335DD" w14:textId="77777777" w:rsidR="002E78CC" w:rsidRPr="00CA6E80" w:rsidRDefault="002E78CC" w:rsidP="002E78CC">
      <w:pPr>
        <w:pStyle w:val="ListParagraph"/>
        <w:rPr>
          <w:rFonts w:ascii="Times New Roman" w:eastAsia="MS Mincho" w:hAnsi="Times New Roman" w:cs="Times New Roman"/>
          <w:bCs/>
          <w:sz w:val="24"/>
          <w:szCs w:val="24"/>
          <w:lang w:eastAsia="en-PH"/>
        </w:rPr>
      </w:pPr>
    </w:p>
    <w:p w14:paraId="44001953" w14:textId="77777777" w:rsidR="002E78CC"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bCs/>
          <w:sz w:val="24"/>
          <w:szCs w:val="24"/>
          <w:lang w:eastAsia="en-PH"/>
        </w:rPr>
        <w:t>Department of Education – Schools Division of Surigao del Sur.</w:t>
      </w:r>
      <w:r w:rsidRPr="00CA6E80">
        <w:rPr>
          <w:rFonts w:ascii="Times New Roman" w:hAnsi="Times New Roman" w:cs="Times New Roman"/>
          <w:sz w:val="24"/>
          <w:szCs w:val="24"/>
          <w:lang w:eastAsia="en-PH"/>
        </w:rPr>
        <w:t xml:space="preserve"> (2025). </w:t>
      </w:r>
      <w:r w:rsidRPr="00CA6E80">
        <w:rPr>
          <w:rFonts w:ascii="Times New Roman" w:hAnsi="Times New Roman" w:cs="Times New Roman"/>
          <w:i/>
          <w:iCs/>
          <w:sz w:val="24"/>
          <w:szCs w:val="24"/>
          <w:lang w:eastAsia="en-PH"/>
        </w:rPr>
        <w:t>Division Memorandum No. 0223, s. 2025: Implementation of Catch-up Friday</w:t>
      </w:r>
      <w:r w:rsidRPr="00CA6E80">
        <w:rPr>
          <w:rFonts w:ascii="Times New Roman" w:hAnsi="Times New Roman" w:cs="Times New Roman"/>
          <w:sz w:val="24"/>
          <w:szCs w:val="24"/>
          <w:lang w:eastAsia="en-PH"/>
        </w:rPr>
        <w:t xml:space="preserve">. </w:t>
      </w:r>
      <w:hyperlink r:id="rId28" w:history="1">
        <w:r w:rsidRPr="00CA6E80">
          <w:rPr>
            <w:rFonts w:ascii="Times New Roman" w:hAnsi="Times New Roman" w:cs="Times New Roman"/>
            <w:sz w:val="24"/>
            <w:szCs w:val="24"/>
            <w:lang w:eastAsia="en-PH"/>
          </w:rPr>
          <w:t>https://depedsurigaodelsur.com/DM</w:t>
        </w:r>
      </w:hyperlink>
    </w:p>
    <w:p w14:paraId="52D84D15" w14:textId="77777777" w:rsidR="002E78CC" w:rsidRPr="00CA6E80" w:rsidRDefault="002E78CC" w:rsidP="002E78CC">
      <w:pPr>
        <w:pStyle w:val="ListParagraph"/>
        <w:rPr>
          <w:rFonts w:ascii="Times New Roman" w:eastAsia="MS Mincho" w:hAnsi="Times New Roman" w:cs="Times New Roman"/>
          <w:sz w:val="24"/>
          <w:szCs w:val="24"/>
          <w:lang w:eastAsia="en-PH"/>
        </w:rPr>
      </w:pPr>
    </w:p>
    <w:p w14:paraId="27C9BA45" w14:textId="3D61D198" w:rsidR="002E78CC"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proofErr w:type="spellStart"/>
      <w:r w:rsidRPr="00CA6E80">
        <w:rPr>
          <w:rFonts w:ascii="Times New Roman" w:eastAsia="MS Mincho" w:hAnsi="Times New Roman" w:cs="Times New Roman"/>
          <w:sz w:val="24"/>
          <w:szCs w:val="24"/>
          <w:lang w:eastAsia="en-PH"/>
        </w:rPr>
        <w:t>Dewaele</w:t>
      </w:r>
      <w:proofErr w:type="spellEnd"/>
      <w:r w:rsidRPr="00CA6E80">
        <w:rPr>
          <w:rFonts w:ascii="Times New Roman" w:eastAsia="MS Mincho" w:hAnsi="Times New Roman" w:cs="Times New Roman"/>
          <w:sz w:val="24"/>
          <w:szCs w:val="24"/>
          <w:lang w:eastAsia="en-PH"/>
        </w:rPr>
        <w:t>, J.-M., &amp; Li, C. (2021). Teacher enthusiasm and students’ social-</w:t>
      </w:r>
      <w:r w:rsidRPr="00CA6E80">
        <w:rPr>
          <w:rFonts w:ascii="Times New Roman" w:eastAsia="MS Mincho" w:hAnsi="Times New Roman" w:cs="Times New Roman"/>
          <w:sz w:val="24"/>
          <w:szCs w:val="24"/>
          <w:lang w:eastAsia="en-PH"/>
        </w:rPr>
        <w:tab/>
        <w:t>behavioral learning engagement: The mediating role of student enjoyment</w:t>
      </w:r>
      <w:r w:rsidRPr="00CA6E80">
        <w:rPr>
          <w:rFonts w:ascii="Times New Roman" w:eastAsia="MS Mincho" w:hAnsi="Times New Roman" w:cs="Times New Roman"/>
          <w:sz w:val="24"/>
          <w:szCs w:val="24"/>
          <w:lang w:eastAsia="en-PH"/>
        </w:rPr>
        <w:tab/>
        <w:t>and boredom in Chinese EFL classes. Language Teaching Research.</w:t>
      </w:r>
      <w:r w:rsidR="002E78CC" w:rsidRPr="00CA6E80">
        <w:rPr>
          <w:rFonts w:ascii="Times New Roman" w:eastAsia="MS Mincho" w:hAnsi="Times New Roman" w:cs="Times New Roman"/>
          <w:sz w:val="24"/>
          <w:szCs w:val="24"/>
          <w:lang w:eastAsia="en-PH"/>
        </w:rPr>
        <w:t xml:space="preserve"> </w:t>
      </w:r>
      <w:hyperlink r:id="rId29" w:history="1">
        <w:r w:rsidR="002E78CC" w:rsidRPr="00CA6E80">
          <w:rPr>
            <w:rStyle w:val="Hyperlink"/>
            <w:rFonts w:ascii="Times New Roman" w:eastAsia="MS Mincho" w:hAnsi="Times New Roman" w:cs="Times New Roman"/>
            <w:color w:val="auto"/>
            <w:sz w:val="24"/>
            <w:szCs w:val="24"/>
            <w:u w:val="none"/>
            <w:lang w:eastAsia="en-PH"/>
          </w:rPr>
          <w:t>https://doi.org/10.1177/13621688211014538</w:t>
        </w:r>
      </w:hyperlink>
    </w:p>
    <w:p w14:paraId="6CB27853" w14:textId="77777777" w:rsidR="002E78CC" w:rsidRPr="00CA6E80" w:rsidRDefault="002E78CC" w:rsidP="002E78CC">
      <w:pPr>
        <w:pStyle w:val="ListParagraph"/>
        <w:rPr>
          <w:rFonts w:ascii="Times New Roman" w:eastAsia="MS Mincho" w:hAnsi="Times New Roman" w:cs="Times New Roman"/>
          <w:sz w:val="24"/>
          <w:szCs w:val="24"/>
          <w:lang w:eastAsia="en-PH"/>
        </w:rPr>
      </w:pPr>
    </w:p>
    <w:p w14:paraId="5FED5272" w14:textId="580491F9" w:rsidR="002E78CC"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Dontre, A. J. (2021). The influence of technology on academic distraction: A </w:t>
      </w:r>
      <w:r w:rsidRPr="00CA6E80">
        <w:rPr>
          <w:rFonts w:ascii="Times New Roman" w:eastAsia="MS Mincho" w:hAnsi="Times New Roman" w:cs="Times New Roman"/>
          <w:sz w:val="24"/>
          <w:szCs w:val="24"/>
          <w:lang w:eastAsia="en-PH"/>
        </w:rPr>
        <w:tab/>
        <w:t>review. Human Behavior and Emerging Technologies, 3(3), 379–390.</w:t>
      </w:r>
      <w:r w:rsidR="002E78CC" w:rsidRPr="00CA6E80">
        <w:rPr>
          <w:rFonts w:ascii="Times New Roman" w:eastAsia="MS Mincho" w:hAnsi="Times New Roman" w:cs="Times New Roman"/>
          <w:sz w:val="24"/>
          <w:szCs w:val="24"/>
          <w:lang w:eastAsia="en-PH"/>
        </w:rPr>
        <w:t xml:space="preserve"> </w:t>
      </w:r>
      <w:hyperlink r:id="rId30" w:history="1">
        <w:r w:rsidR="002E78CC" w:rsidRPr="00CA6E80">
          <w:rPr>
            <w:rStyle w:val="Hyperlink"/>
            <w:rFonts w:ascii="Times New Roman" w:eastAsia="MS Mincho" w:hAnsi="Times New Roman" w:cs="Times New Roman"/>
            <w:color w:val="auto"/>
            <w:sz w:val="24"/>
            <w:szCs w:val="24"/>
            <w:u w:val="none"/>
            <w:lang w:eastAsia="en-PH"/>
          </w:rPr>
          <w:t>https://doi.org/10.1002/hbe2.229</w:t>
        </w:r>
      </w:hyperlink>
    </w:p>
    <w:p w14:paraId="4260D067" w14:textId="77777777" w:rsidR="002E78CC" w:rsidRPr="00CA6E80" w:rsidRDefault="002E78CC" w:rsidP="002E78CC">
      <w:pPr>
        <w:pStyle w:val="ListParagraph"/>
        <w:rPr>
          <w:rFonts w:ascii="Times New Roman" w:eastAsia="MS Mincho" w:hAnsi="Times New Roman" w:cs="Times New Roman"/>
          <w:sz w:val="24"/>
          <w:szCs w:val="24"/>
          <w:lang w:eastAsia="en-PH"/>
        </w:rPr>
      </w:pPr>
    </w:p>
    <w:p w14:paraId="4B795D59" w14:textId="555F4899" w:rsidR="002E78CC"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proofErr w:type="spellStart"/>
      <w:r w:rsidRPr="00CA6E80">
        <w:rPr>
          <w:rFonts w:ascii="Times New Roman" w:eastAsia="MS Mincho" w:hAnsi="Times New Roman" w:cs="Times New Roman"/>
          <w:sz w:val="24"/>
          <w:szCs w:val="24"/>
          <w:lang w:eastAsia="en-PH"/>
        </w:rPr>
        <w:lastRenderedPageBreak/>
        <w:t>Etikan</w:t>
      </w:r>
      <w:proofErr w:type="spellEnd"/>
      <w:r w:rsidRPr="00CA6E80">
        <w:rPr>
          <w:rFonts w:ascii="Times New Roman" w:eastAsia="MS Mincho" w:hAnsi="Times New Roman" w:cs="Times New Roman"/>
          <w:sz w:val="24"/>
          <w:szCs w:val="24"/>
          <w:lang w:eastAsia="en-PH"/>
        </w:rPr>
        <w:t xml:space="preserve">, I., &amp; </w:t>
      </w:r>
      <w:proofErr w:type="spellStart"/>
      <w:r w:rsidRPr="00CA6E80">
        <w:rPr>
          <w:rFonts w:ascii="Times New Roman" w:eastAsia="MS Mincho" w:hAnsi="Times New Roman" w:cs="Times New Roman"/>
          <w:sz w:val="24"/>
          <w:szCs w:val="24"/>
          <w:lang w:eastAsia="en-PH"/>
        </w:rPr>
        <w:t>Bala</w:t>
      </w:r>
      <w:proofErr w:type="spellEnd"/>
      <w:r w:rsidRPr="00CA6E80">
        <w:rPr>
          <w:rFonts w:ascii="Times New Roman" w:eastAsia="MS Mincho" w:hAnsi="Times New Roman" w:cs="Times New Roman"/>
          <w:sz w:val="24"/>
          <w:szCs w:val="24"/>
          <w:lang w:eastAsia="en-PH"/>
        </w:rPr>
        <w:t>, K. (2017). Sampling and sampling methods. Biometrics &amp;</w:t>
      </w:r>
      <w:r w:rsidR="002E78CC" w:rsidRPr="00CA6E80">
        <w:rPr>
          <w:rFonts w:ascii="Times New Roman" w:eastAsia="MS Mincho" w:hAnsi="Times New Roman" w:cs="Times New Roman"/>
          <w:sz w:val="24"/>
          <w:szCs w:val="24"/>
          <w:lang w:eastAsia="en-PH"/>
        </w:rPr>
        <w:t xml:space="preserve"> </w:t>
      </w:r>
      <w:r w:rsidRPr="00CA6E80">
        <w:rPr>
          <w:rFonts w:ascii="Times New Roman" w:eastAsia="MS Mincho" w:hAnsi="Times New Roman" w:cs="Times New Roman"/>
          <w:sz w:val="24"/>
          <w:szCs w:val="24"/>
          <w:lang w:eastAsia="en-PH"/>
        </w:rPr>
        <w:t>Biostatistics International Journal, 5(6), 215–217.</w:t>
      </w:r>
      <w:r w:rsidRPr="00CA6E80">
        <w:rPr>
          <w:rFonts w:ascii="Times New Roman" w:eastAsia="MS Mincho" w:hAnsi="Times New Roman" w:cs="Times New Roman"/>
          <w:sz w:val="24"/>
          <w:szCs w:val="24"/>
          <w:lang w:eastAsia="en-PH"/>
        </w:rPr>
        <w:tab/>
      </w:r>
      <w:hyperlink r:id="rId31" w:history="1">
        <w:r w:rsidR="002E78CC" w:rsidRPr="00CA6E80">
          <w:rPr>
            <w:rStyle w:val="Hyperlink"/>
            <w:rFonts w:ascii="Times New Roman" w:eastAsia="MS Mincho" w:hAnsi="Times New Roman" w:cs="Times New Roman"/>
            <w:color w:val="auto"/>
            <w:sz w:val="24"/>
            <w:szCs w:val="24"/>
            <w:u w:val="none"/>
            <w:lang w:eastAsia="en-PH"/>
          </w:rPr>
          <w:t>https://doi.org/10.15406/bbij.2017.05.00149</w:t>
        </w:r>
      </w:hyperlink>
    </w:p>
    <w:p w14:paraId="437104B3" w14:textId="77777777" w:rsidR="002E78CC" w:rsidRPr="00CA6E80" w:rsidRDefault="002E78CC" w:rsidP="002E78CC">
      <w:pPr>
        <w:pStyle w:val="ListParagraph"/>
        <w:rPr>
          <w:rFonts w:ascii="Times New Roman" w:eastAsia="MS Mincho" w:hAnsi="Times New Roman" w:cs="Times New Roman"/>
          <w:sz w:val="24"/>
          <w:szCs w:val="24"/>
          <w:lang w:eastAsia="en-PH"/>
        </w:rPr>
      </w:pPr>
    </w:p>
    <w:p w14:paraId="69EAB6AE" w14:textId="77777777" w:rsidR="002E78CC"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proofErr w:type="spellStart"/>
      <w:r w:rsidRPr="00CA6E80">
        <w:rPr>
          <w:rFonts w:ascii="Times New Roman" w:eastAsia="MS Mincho" w:hAnsi="Times New Roman" w:cs="Times New Roman"/>
          <w:sz w:val="24"/>
          <w:szCs w:val="24"/>
          <w:lang w:eastAsia="en-PH"/>
        </w:rPr>
        <w:t>Forsström</w:t>
      </w:r>
      <w:proofErr w:type="spellEnd"/>
      <w:r w:rsidRPr="00CA6E80">
        <w:rPr>
          <w:rFonts w:ascii="Times New Roman" w:eastAsia="MS Mincho" w:hAnsi="Times New Roman" w:cs="Times New Roman"/>
          <w:sz w:val="24"/>
          <w:szCs w:val="24"/>
          <w:lang w:eastAsia="en-PH"/>
        </w:rPr>
        <w:t xml:space="preserve">, J., et al. (2025). The impact of digital technologies on students’ learning: Results from a literature review. OECD Education Working </w:t>
      </w:r>
      <w:r w:rsidRPr="00CA6E80">
        <w:rPr>
          <w:rFonts w:ascii="Times New Roman" w:eastAsia="MS Mincho" w:hAnsi="Times New Roman" w:cs="Times New Roman"/>
          <w:sz w:val="24"/>
          <w:szCs w:val="24"/>
          <w:lang w:eastAsia="en-PH"/>
        </w:rPr>
        <w:tab/>
        <w:t>Papers.</w:t>
      </w:r>
      <w:r w:rsidR="002E78CC" w:rsidRPr="00CA6E80">
        <w:rPr>
          <w:rFonts w:ascii="Times New Roman" w:eastAsia="MS Mincho" w:hAnsi="Times New Roman" w:cs="Times New Roman"/>
          <w:sz w:val="24"/>
          <w:szCs w:val="24"/>
          <w:lang w:eastAsia="en-PH"/>
        </w:rPr>
        <w:t xml:space="preserve"> </w:t>
      </w:r>
      <w:r w:rsidRPr="00CA6E80">
        <w:rPr>
          <w:rFonts w:ascii="Times New Roman" w:eastAsia="MS Mincho" w:hAnsi="Times New Roman" w:cs="Times New Roman"/>
          <w:sz w:val="24"/>
          <w:szCs w:val="24"/>
          <w:lang w:eastAsia="en-PH"/>
        </w:rPr>
        <w:t xml:space="preserve">OECD Publishing. </w:t>
      </w:r>
      <w:hyperlink r:id="rId32" w:history="1">
        <w:r w:rsidR="002E78CC" w:rsidRPr="00CA6E80">
          <w:rPr>
            <w:rStyle w:val="Hyperlink"/>
            <w:rFonts w:ascii="Times New Roman" w:eastAsia="MS Mincho" w:hAnsi="Times New Roman" w:cs="Times New Roman"/>
            <w:color w:val="auto"/>
            <w:sz w:val="24"/>
            <w:szCs w:val="24"/>
            <w:u w:val="none"/>
            <w:lang w:eastAsia="en-PH"/>
          </w:rPr>
          <w:t>https://www.oecd.org/content/dam/oecd/en/publications/reports/2025/09/t</w:t>
        </w:r>
      </w:hyperlink>
      <w:r w:rsidRPr="00CA6E80">
        <w:rPr>
          <w:rFonts w:ascii="Times New Roman" w:eastAsia="MS Mincho" w:hAnsi="Times New Roman" w:cs="Times New Roman"/>
          <w:sz w:val="24"/>
          <w:szCs w:val="24"/>
          <w:lang w:eastAsia="en-PH"/>
        </w:rPr>
        <w:t xml:space="preserve">he-impact-of-digital-technologies-on-students </w:t>
      </w:r>
      <w:r w:rsidRPr="00CA6E80">
        <w:rPr>
          <w:rFonts w:ascii="Times New Roman" w:eastAsia="MS Mincho" w:hAnsi="Times New Roman" w:cs="Times New Roman"/>
          <w:sz w:val="24"/>
          <w:szCs w:val="24"/>
          <w:lang w:eastAsia="en-PH"/>
        </w:rPr>
        <w:tab/>
        <w:t>learning_14095366/9997e7b3-en.pdf</w:t>
      </w:r>
    </w:p>
    <w:p w14:paraId="6C6F2E1D" w14:textId="77777777" w:rsidR="002E78CC" w:rsidRPr="00CA6E80" w:rsidRDefault="002E78CC" w:rsidP="002E78CC">
      <w:pPr>
        <w:pStyle w:val="ListParagraph"/>
        <w:rPr>
          <w:rFonts w:ascii="Times New Roman" w:eastAsia="MS Mincho" w:hAnsi="Times New Roman" w:cs="Times New Roman"/>
          <w:sz w:val="24"/>
          <w:szCs w:val="24"/>
          <w:lang w:eastAsia="en-PH"/>
        </w:rPr>
      </w:pPr>
    </w:p>
    <w:p w14:paraId="3C20D654" w14:textId="13F5FDC4" w:rsidR="002E78CC"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Francisco, C. A., &amp; </w:t>
      </w:r>
      <w:proofErr w:type="spellStart"/>
      <w:r w:rsidRPr="00CA6E80">
        <w:rPr>
          <w:rFonts w:ascii="Times New Roman" w:eastAsia="MS Mincho" w:hAnsi="Times New Roman" w:cs="Times New Roman"/>
          <w:sz w:val="24"/>
          <w:szCs w:val="24"/>
          <w:lang w:eastAsia="en-PH"/>
        </w:rPr>
        <w:t>Nuqui</w:t>
      </w:r>
      <w:proofErr w:type="spellEnd"/>
      <w:r w:rsidRPr="00CA6E80">
        <w:rPr>
          <w:rFonts w:ascii="Times New Roman" w:eastAsia="MS Mincho" w:hAnsi="Times New Roman" w:cs="Times New Roman"/>
          <w:sz w:val="24"/>
          <w:szCs w:val="24"/>
          <w:lang w:eastAsia="en-PH"/>
        </w:rPr>
        <w:t xml:space="preserve">, A. V. (2020). Digital literacy and academic performance of senior high school students: A correlational study. International Journal </w:t>
      </w:r>
      <w:r w:rsidRPr="00CA6E80">
        <w:rPr>
          <w:rFonts w:ascii="Times New Roman" w:eastAsia="MS Mincho" w:hAnsi="Times New Roman" w:cs="Times New Roman"/>
          <w:sz w:val="24"/>
          <w:szCs w:val="24"/>
          <w:lang w:eastAsia="en-PH"/>
        </w:rPr>
        <w:tab/>
        <w:t xml:space="preserve">of Advanced Research and Publications, 4(1), 225–229. </w:t>
      </w:r>
      <w:r w:rsidRPr="00CA6E80">
        <w:rPr>
          <w:rFonts w:ascii="Times New Roman" w:eastAsia="MS Mincho" w:hAnsi="Times New Roman" w:cs="Times New Roman"/>
          <w:sz w:val="24"/>
          <w:szCs w:val="24"/>
          <w:lang w:eastAsia="en-PH"/>
        </w:rPr>
        <w:tab/>
      </w:r>
      <w:hyperlink r:id="rId33" w:history="1">
        <w:r w:rsidR="002E78CC" w:rsidRPr="00CA6E80">
          <w:rPr>
            <w:rStyle w:val="Hyperlink"/>
            <w:rFonts w:ascii="Times New Roman" w:eastAsia="MS Mincho" w:hAnsi="Times New Roman" w:cs="Times New Roman"/>
            <w:color w:val="auto"/>
            <w:sz w:val="24"/>
            <w:szCs w:val="24"/>
            <w:u w:val="none"/>
            <w:lang w:eastAsia="en-PH"/>
          </w:rPr>
          <w:t>https://www.ijarp.org/published-research-papers/jan2020/digital-literacy-and-academic-performance-of-senior-high-school-students-a-correlational-study.pdf</w:t>
        </w:r>
      </w:hyperlink>
    </w:p>
    <w:p w14:paraId="5F151753" w14:textId="77777777" w:rsidR="002E78CC" w:rsidRPr="00CA6E80" w:rsidRDefault="002E78CC" w:rsidP="002E78CC">
      <w:pPr>
        <w:pStyle w:val="ListParagraph"/>
        <w:rPr>
          <w:rFonts w:ascii="Times New Roman" w:eastAsia="MS Mincho" w:hAnsi="Times New Roman" w:cs="Times New Roman"/>
          <w:sz w:val="24"/>
          <w:szCs w:val="24"/>
          <w:lang w:eastAsia="en-PH"/>
        </w:rPr>
      </w:pPr>
    </w:p>
    <w:p w14:paraId="4836B5EF" w14:textId="7F32110D" w:rsidR="002E78CC"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Francisco, R. J. O. (2025). Learners' engagement and competence in English. International Journal</w:t>
      </w:r>
      <w:r w:rsidR="00CA6E80" w:rsidRPr="00CA6E80">
        <w:rPr>
          <w:rFonts w:ascii="Times New Roman" w:eastAsia="MS Mincho" w:hAnsi="Times New Roman" w:cs="Times New Roman"/>
          <w:sz w:val="24"/>
          <w:szCs w:val="24"/>
          <w:lang w:eastAsia="en-PH"/>
        </w:rPr>
        <w:t xml:space="preserve"> </w:t>
      </w:r>
      <w:r w:rsidRPr="00CA6E80">
        <w:rPr>
          <w:rFonts w:ascii="Times New Roman" w:eastAsia="MS Mincho" w:hAnsi="Times New Roman" w:cs="Times New Roman"/>
          <w:sz w:val="24"/>
          <w:szCs w:val="24"/>
          <w:lang w:eastAsia="en-PH"/>
        </w:rPr>
        <w:t>for</w:t>
      </w:r>
      <w:r w:rsidR="00CA6E80" w:rsidRPr="00CA6E80">
        <w:rPr>
          <w:rFonts w:ascii="Times New Roman" w:eastAsia="MS Mincho" w:hAnsi="Times New Roman" w:cs="Times New Roman"/>
          <w:sz w:val="24"/>
          <w:szCs w:val="24"/>
          <w:lang w:eastAsia="en-PH"/>
        </w:rPr>
        <w:t xml:space="preserve"> </w:t>
      </w:r>
      <w:r w:rsidRPr="00CA6E80">
        <w:rPr>
          <w:rFonts w:ascii="Times New Roman" w:eastAsia="MS Mincho" w:hAnsi="Times New Roman" w:cs="Times New Roman"/>
          <w:sz w:val="24"/>
          <w:szCs w:val="24"/>
          <w:lang w:eastAsia="en-PH"/>
        </w:rPr>
        <w:t>Multidisciplinary Research, 7(3).</w:t>
      </w:r>
      <w:r w:rsidR="002E78CC" w:rsidRPr="00CA6E80">
        <w:rPr>
          <w:rFonts w:ascii="Times New Roman" w:eastAsia="MS Mincho" w:hAnsi="Times New Roman" w:cs="Times New Roman"/>
          <w:sz w:val="24"/>
          <w:szCs w:val="24"/>
          <w:lang w:eastAsia="en-PH"/>
        </w:rPr>
        <w:t xml:space="preserve"> </w:t>
      </w:r>
      <w:hyperlink r:id="rId34" w:history="1">
        <w:r w:rsidR="002E78CC" w:rsidRPr="00CA6E80">
          <w:rPr>
            <w:rStyle w:val="Hyperlink"/>
            <w:rFonts w:ascii="Times New Roman" w:eastAsia="MS Mincho" w:hAnsi="Times New Roman" w:cs="Times New Roman"/>
            <w:color w:val="auto"/>
            <w:sz w:val="24"/>
            <w:szCs w:val="24"/>
            <w:u w:val="none"/>
            <w:lang w:eastAsia="en-PH"/>
          </w:rPr>
          <w:t>https://www.ijfmr.com/papers/2025/3/44344.pdf</w:t>
        </w:r>
      </w:hyperlink>
    </w:p>
    <w:p w14:paraId="58EFC09F" w14:textId="77777777" w:rsidR="002E78CC" w:rsidRPr="00CA6E80" w:rsidRDefault="002E78CC" w:rsidP="002E78CC">
      <w:pPr>
        <w:pStyle w:val="ListParagraph"/>
        <w:rPr>
          <w:rFonts w:ascii="Times New Roman" w:eastAsia="MS Mincho" w:hAnsi="Times New Roman" w:cs="Times New Roman"/>
          <w:sz w:val="24"/>
          <w:szCs w:val="24"/>
          <w:lang w:eastAsia="en-PH"/>
        </w:rPr>
      </w:pPr>
    </w:p>
    <w:p w14:paraId="37F6A2CB" w14:textId="3FE2E685" w:rsidR="002E78CC"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Fredricks, J. A., Blumenfeld, P. C., &amp; Paris, A. H. (2004). School engagement: Potential of the concept, state of the evidence. Review of Educational Research, 74(1), 59–109. </w:t>
      </w:r>
      <w:hyperlink r:id="rId35" w:history="1">
        <w:r w:rsidR="002E78CC" w:rsidRPr="00CA6E80">
          <w:rPr>
            <w:rStyle w:val="Hyperlink"/>
            <w:rFonts w:ascii="Times New Roman" w:eastAsia="MS Mincho" w:hAnsi="Times New Roman" w:cs="Times New Roman"/>
            <w:color w:val="auto"/>
            <w:sz w:val="24"/>
            <w:szCs w:val="24"/>
            <w:u w:val="none"/>
            <w:lang w:eastAsia="en-PH"/>
          </w:rPr>
          <w:t>https://doi.org/10.3102/00346543074001059</w:t>
        </w:r>
      </w:hyperlink>
    </w:p>
    <w:p w14:paraId="3CDF25F4" w14:textId="77777777" w:rsidR="002E78CC" w:rsidRPr="00CA6E80" w:rsidRDefault="002E78CC" w:rsidP="002E78CC">
      <w:pPr>
        <w:pStyle w:val="ListParagraph"/>
        <w:rPr>
          <w:rFonts w:ascii="Times New Roman" w:eastAsia="MS Mincho" w:hAnsi="Times New Roman" w:cs="Times New Roman"/>
          <w:sz w:val="24"/>
          <w:szCs w:val="24"/>
          <w:lang w:eastAsia="en-PH"/>
        </w:rPr>
      </w:pPr>
    </w:p>
    <w:p w14:paraId="5527DAC4" w14:textId="5EB9CFF4" w:rsidR="0025324F"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Fredricks, J. A., </w:t>
      </w:r>
      <w:proofErr w:type="spellStart"/>
      <w:r w:rsidRPr="00CA6E80">
        <w:rPr>
          <w:rFonts w:ascii="Times New Roman" w:eastAsia="MS Mincho" w:hAnsi="Times New Roman" w:cs="Times New Roman"/>
          <w:sz w:val="24"/>
          <w:szCs w:val="24"/>
          <w:lang w:eastAsia="en-PH"/>
        </w:rPr>
        <w:t>Filsecker</w:t>
      </w:r>
      <w:proofErr w:type="spellEnd"/>
      <w:r w:rsidRPr="00CA6E80">
        <w:rPr>
          <w:rFonts w:ascii="Times New Roman" w:eastAsia="MS Mincho" w:hAnsi="Times New Roman" w:cs="Times New Roman"/>
          <w:sz w:val="24"/>
          <w:szCs w:val="24"/>
          <w:lang w:eastAsia="en-PH"/>
        </w:rPr>
        <w:t>, M., &amp; Lawson, M. A. (2021).  Student   engagement, context, and   adjustment:  Addressing definitional, measurement, and methodologica</w:t>
      </w:r>
      <w:r w:rsidR="002E78CC" w:rsidRPr="00CA6E80">
        <w:rPr>
          <w:rFonts w:ascii="Times New Roman" w:eastAsia="MS Mincho" w:hAnsi="Times New Roman" w:cs="Times New Roman"/>
          <w:sz w:val="24"/>
          <w:szCs w:val="24"/>
          <w:lang w:eastAsia="en-PH"/>
        </w:rPr>
        <w:t>l</w:t>
      </w:r>
      <w:r w:rsidRPr="00CA6E80">
        <w:rPr>
          <w:rFonts w:ascii="Times New Roman" w:eastAsia="MS Mincho" w:hAnsi="Times New Roman" w:cs="Times New Roman"/>
          <w:sz w:val="24"/>
          <w:szCs w:val="24"/>
          <w:lang w:eastAsia="en-PH"/>
        </w:rPr>
        <w:t xml:space="preserve"> issues. Educational Psychology Review, 33(2), 351–373. </w:t>
      </w:r>
      <w:hyperlink r:id="rId36" w:history="1">
        <w:r w:rsidR="0025324F" w:rsidRPr="00CA6E80">
          <w:rPr>
            <w:rStyle w:val="Hyperlink"/>
            <w:rFonts w:ascii="Times New Roman" w:eastAsia="MS Mincho" w:hAnsi="Times New Roman" w:cs="Times New Roman"/>
            <w:color w:val="auto"/>
            <w:sz w:val="24"/>
            <w:szCs w:val="24"/>
            <w:u w:val="none"/>
            <w:lang w:eastAsia="en-PH"/>
          </w:rPr>
          <w:t>https://doi.org/10.1007/s10648-021-09628-3</w:t>
        </w:r>
      </w:hyperlink>
    </w:p>
    <w:p w14:paraId="2A4AF4B6"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139A2166" w14:textId="63CE4B4C" w:rsidR="0025324F"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George, R. J., Kumar, L. M., &amp; Sam, S. T. (2025). Digital distractions and childhood attention: Challenges and interventions. Health Dynamics, 2(5), 204–208.</w:t>
      </w:r>
      <w:r w:rsidRPr="00CA6E80">
        <w:rPr>
          <w:rFonts w:ascii="Times New Roman" w:eastAsia="MS Mincho" w:hAnsi="Times New Roman" w:cs="Times New Roman"/>
          <w:sz w:val="24"/>
          <w:szCs w:val="24"/>
          <w:lang w:eastAsia="en-PH"/>
        </w:rPr>
        <w:tab/>
        <w:t xml:space="preserve"> </w:t>
      </w:r>
      <w:hyperlink r:id="rId37" w:history="1">
        <w:r w:rsidR="0025324F" w:rsidRPr="00CA6E80">
          <w:rPr>
            <w:rStyle w:val="Hyperlink"/>
            <w:rFonts w:ascii="Times New Roman" w:eastAsia="MS Mincho" w:hAnsi="Times New Roman" w:cs="Times New Roman"/>
            <w:color w:val="auto"/>
            <w:sz w:val="24"/>
            <w:szCs w:val="24"/>
            <w:u w:val="none"/>
            <w:lang w:eastAsia="en-PH"/>
          </w:rPr>
          <w:t>https://doi.org/10.33846/hd20505</w:t>
        </w:r>
      </w:hyperlink>
    </w:p>
    <w:p w14:paraId="7C2B7FF7"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1B313384" w14:textId="56E3BBAA" w:rsidR="0025324F"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proofErr w:type="spellStart"/>
      <w:r w:rsidRPr="00CA6E80">
        <w:rPr>
          <w:rFonts w:ascii="Times New Roman" w:eastAsia="MS Mincho" w:hAnsi="Times New Roman" w:cs="Times New Roman"/>
          <w:sz w:val="24"/>
          <w:szCs w:val="24"/>
          <w:lang w:eastAsia="en-PH"/>
        </w:rPr>
        <w:t>Giray</w:t>
      </w:r>
      <w:proofErr w:type="spellEnd"/>
      <w:r w:rsidRPr="00CA6E80">
        <w:rPr>
          <w:rFonts w:ascii="Times New Roman" w:eastAsia="MS Mincho" w:hAnsi="Times New Roman" w:cs="Times New Roman"/>
          <w:sz w:val="24"/>
          <w:szCs w:val="24"/>
          <w:lang w:eastAsia="en-PH"/>
        </w:rPr>
        <w:t>, L. (2024). A survey on digital device engagement, digital stress, and coping</w:t>
      </w:r>
      <w:r w:rsidR="0025324F" w:rsidRPr="00CA6E80">
        <w:rPr>
          <w:rFonts w:ascii="Times New Roman" w:eastAsia="MS Mincho" w:hAnsi="Times New Roman" w:cs="Times New Roman"/>
          <w:sz w:val="24"/>
          <w:szCs w:val="24"/>
          <w:lang w:eastAsia="en-PH"/>
        </w:rPr>
        <w:t xml:space="preserve"> </w:t>
      </w:r>
      <w:r w:rsidRPr="00CA6E80">
        <w:rPr>
          <w:rFonts w:ascii="Times New Roman" w:eastAsia="MS Mincho" w:hAnsi="Times New Roman" w:cs="Times New Roman"/>
          <w:sz w:val="24"/>
          <w:szCs w:val="24"/>
          <w:lang w:eastAsia="en-PH"/>
        </w:rPr>
        <w:t xml:space="preserve">strategies among Filipino college students. Youth Studies, 27(4), 1–18. </w:t>
      </w:r>
      <w:hyperlink r:id="rId38" w:history="1">
        <w:r w:rsidR="0025324F" w:rsidRPr="00CA6E80">
          <w:rPr>
            <w:rStyle w:val="Hyperlink"/>
            <w:rFonts w:ascii="Times New Roman" w:eastAsia="MS Mincho" w:hAnsi="Times New Roman" w:cs="Times New Roman"/>
            <w:color w:val="auto"/>
            <w:sz w:val="24"/>
            <w:szCs w:val="24"/>
            <w:u w:val="none"/>
            <w:lang w:eastAsia="en-PH"/>
          </w:rPr>
          <w:t>https://doi.org/10.1080/02673843.2024.2371413</w:t>
        </w:r>
      </w:hyperlink>
    </w:p>
    <w:p w14:paraId="79A35DDE"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7DCCDB91" w14:textId="55363C23" w:rsidR="0025324F"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Howard, J. L., Bureau, J. S., </w:t>
      </w:r>
      <w:proofErr w:type="spellStart"/>
      <w:r w:rsidRPr="00CA6E80">
        <w:rPr>
          <w:rFonts w:ascii="Times New Roman" w:eastAsia="MS Mincho" w:hAnsi="Times New Roman" w:cs="Times New Roman"/>
          <w:sz w:val="24"/>
          <w:szCs w:val="24"/>
          <w:lang w:eastAsia="en-PH"/>
        </w:rPr>
        <w:t>Guay</w:t>
      </w:r>
      <w:proofErr w:type="spellEnd"/>
      <w:r w:rsidRPr="00CA6E80">
        <w:rPr>
          <w:rFonts w:ascii="Times New Roman" w:eastAsia="MS Mincho" w:hAnsi="Times New Roman" w:cs="Times New Roman"/>
          <w:sz w:val="24"/>
          <w:szCs w:val="24"/>
          <w:lang w:eastAsia="en-PH"/>
        </w:rPr>
        <w:t>, F., Chong, J. X. Y., &amp; Ryan, R. M. (2021). Student motivation and associated outcomes: A meta-analysis from self-</w:t>
      </w:r>
      <w:r w:rsidRPr="00CA6E80">
        <w:rPr>
          <w:rFonts w:ascii="Times New Roman" w:eastAsia="MS Mincho" w:hAnsi="Times New Roman" w:cs="Times New Roman"/>
          <w:sz w:val="24"/>
          <w:szCs w:val="24"/>
          <w:lang w:eastAsia="en-PH"/>
        </w:rPr>
        <w:tab/>
        <w:t>determination theory. Perspectives on Psychological Science, 16(6), 1300–</w:t>
      </w:r>
      <w:r w:rsidRPr="00CA6E80">
        <w:rPr>
          <w:rFonts w:ascii="Times New Roman" w:eastAsia="MS Mincho" w:hAnsi="Times New Roman" w:cs="Times New Roman"/>
          <w:sz w:val="24"/>
          <w:szCs w:val="24"/>
          <w:lang w:eastAsia="en-PH"/>
        </w:rPr>
        <w:tab/>
        <w:t xml:space="preserve">1323. </w:t>
      </w:r>
      <w:hyperlink r:id="rId39" w:history="1">
        <w:r w:rsidR="0025324F" w:rsidRPr="00CA6E80">
          <w:rPr>
            <w:rStyle w:val="Hyperlink"/>
            <w:rFonts w:ascii="Times New Roman" w:eastAsia="MS Mincho" w:hAnsi="Times New Roman" w:cs="Times New Roman"/>
            <w:color w:val="auto"/>
            <w:sz w:val="24"/>
            <w:szCs w:val="24"/>
            <w:u w:val="none"/>
            <w:lang w:eastAsia="en-PH"/>
          </w:rPr>
          <w:t>https://doi.org/10.1177/1745691620966789</w:t>
        </w:r>
      </w:hyperlink>
    </w:p>
    <w:p w14:paraId="1CADEC93"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1A682AE3" w14:textId="05E63263" w:rsidR="0025324F"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Hsieh, C.-Y. (2025). The impact of smartphone usage frequency on university students’ academic performance: A meta-analysis of moderating factors.</w:t>
      </w:r>
      <w:r w:rsidR="00A25D14">
        <w:rPr>
          <w:rFonts w:ascii="Times New Roman" w:eastAsia="MS Mincho" w:hAnsi="Times New Roman" w:cs="Times New Roman"/>
          <w:sz w:val="24"/>
          <w:szCs w:val="24"/>
          <w:lang w:eastAsia="en-PH"/>
        </w:rPr>
        <w:t xml:space="preserve"> </w:t>
      </w:r>
      <w:r w:rsidRPr="00CA6E80">
        <w:rPr>
          <w:rFonts w:ascii="Times New Roman" w:eastAsia="MS Mincho" w:hAnsi="Times New Roman" w:cs="Times New Roman"/>
          <w:sz w:val="24"/>
          <w:szCs w:val="24"/>
          <w:lang w:eastAsia="en-PH"/>
        </w:rPr>
        <w:t>Acta Psychologica</w:t>
      </w:r>
      <w:r w:rsidR="00A25D14">
        <w:rPr>
          <w:rFonts w:ascii="Times New Roman" w:eastAsia="MS Mincho" w:hAnsi="Times New Roman" w:cs="Times New Roman"/>
          <w:sz w:val="24"/>
          <w:szCs w:val="24"/>
          <w:lang w:eastAsia="en-PH"/>
        </w:rPr>
        <w:t>l</w:t>
      </w:r>
      <w:r w:rsidRPr="00CA6E80">
        <w:rPr>
          <w:rFonts w:ascii="Times New Roman" w:eastAsia="MS Mincho" w:hAnsi="Times New Roman" w:cs="Times New Roman"/>
          <w:sz w:val="24"/>
          <w:szCs w:val="24"/>
          <w:lang w:eastAsia="en-PH"/>
        </w:rPr>
        <w:t xml:space="preserve">, 259, 105374. </w:t>
      </w:r>
      <w:hyperlink r:id="rId40" w:history="1">
        <w:r w:rsidR="00973DDE" w:rsidRPr="00A25D14">
          <w:rPr>
            <w:rStyle w:val="Hyperlink"/>
            <w:rFonts w:ascii="Times New Roman" w:eastAsia="MS Mincho" w:hAnsi="Times New Roman" w:cs="Times New Roman"/>
            <w:color w:val="auto"/>
            <w:sz w:val="24"/>
            <w:szCs w:val="24"/>
            <w:u w:val="none"/>
            <w:lang w:eastAsia="en-PH"/>
          </w:rPr>
          <w:t>https://doi.org/10.1016/j.actpsy.2025.105374</w:t>
        </w:r>
      </w:hyperlink>
    </w:p>
    <w:p w14:paraId="1EA9A6FF"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3E6EC412" w14:textId="2594D6F5" w:rsidR="0025324F"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Hung, L.-C., Lin, X., &amp; Smith, C. S. (2026). The impact of goal orientation on </w:t>
      </w:r>
      <w:r w:rsidRPr="00CA6E80">
        <w:rPr>
          <w:rFonts w:ascii="Times New Roman" w:eastAsia="MS Mincho" w:hAnsi="Times New Roman" w:cs="Times New Roman"/>
          <w:sz w:val="24"/>
          <w:szCs w:val="24"/>
          <w:lang w:eastAsia="en-PH"/>
        </w:rPr>
        <w:tab/>
        <w:t xml:space="preserve">reading engagement: The mediating roles of boredom and self-efficacy. </w:t>
      </w:r>
      <w:r w:rsidRPr="00CA6E80">
        <w:rPr>
          <w:rFonts w:ascii="Times New Roman" w:eastAsia="MS Mincho" w:hAnsi="Times New Roman" w:cs="Times New Roman"/>
          <w:sz w:val="24"/>
          <w:szCs w:val="24"/>
          <w:lang w:eastAsia="en-PH"/>
        </w:rPr>
        <w:tab/>
        <w:t xml:space="preserve">Frontiers in Psychology, 17. </w:t>
      </w:r>
      <w:hyperlink r:id="rId41" w:history="1">
        <w:r w:rsidR="0025324F" w:rsidRPr="00CA6E80">
          <w:rPr>
            <w:rStyle w:val="Hyperlink"/>
            <w:rFonts w:ascii="Times New Roman" w:eastAsia="MS Mincho" w:hAnsi="Times New Roman" w:cs="Times New Roman"/>
            <w:color w:val="auto"/>
            <w:sz w:val="24"/>
            <w:szCs w:val="24"/>
            <w:u w:val="none"/>
            <w:lang w:eastAsia="en-PH"/>
          </w:rPr>
          <w:t>https://doi.org/10.3389/fpsyg.2026.1704593</w:t>
        </w:r>
      </w:hyperlink>
    </w:p>
    <w:p w14:paraId="5A074A32"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2449E9F6" w14:textId="712EF12E" w:rsidR="0025324F"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Johannes, N., </w:t>
      </w:r>
      <w:proofErr w:type="spellStart"/>
      <w:r w:rsidRPr="00CA6E80">
        <w:rPr>
          <w:rFonts w:ascii="Times New Roman" w:eastAsia="MS Mincho" w:hAnsi="Times New Roman" w:cs="Times New Roman"/>
          <w:sz w:val="24"/>
          <w:szCs w:val="24"/>
          <w:lang w:eastAsia="en-PH"/>
        </w:rPr>
        <w:t>Veling</w:t>
      </w:r>
      <w:proofErr w:type="spellEnd"/>
      <w:r w:rsidRPr="00CA6E80">
        <w:rPr>
          <w:rFonts w:ascii="Times New Roman" w:eastAsia="MS Mincho" w:hAnsi="Times New Roman" w:cs="Times New Roman"/>
          <w:sz w:val="24"/>
          <w:szCs w:val="24"/>
          <w:lang w:eastAsia="en-PH"/>
        </w:rPr>
        <w:t xml:space="preserve">, H., </w:t>
      </w:r>
      <w:proofErr w:type="spellStart"/>
      <w:r w:rsidRPr="00CA6E80">
        <w:rPr>
          <w:rFonts w:ascii="Times New Roman" w:eastAsia="MS Mincho" w:hAnsi="Times New Roman" w:cs="Times New Roman"/>
          <w:sz w:val="24"/>
          <w:szCs w:val="24"/>
          <w:lang w:eastAsia="en-PH"/>
        </w:rPr>
        <w:t>Verwijmeren</w:t>
      </w:r>
      <w:proofErr w:type="spellEnd"/>
      <w:r w:rsidRPr="00CA6E80">
        <w:rPr>
          <w:rFonts w:ascii="Times New Roman" w:eastAsia="MS Mincho" w:hAnsi="Times New Roman" w:cs="Times New Roman"/>
          <w:sz w:val="24"/>
          <w:szCs w:val="24"/>
          <w:lang w:eastAsia="en-PH"/>
        </w:rPr>
        <w:t xml:space="preserve">, T., &amp; </w:t>
      </w:r>
      <w:proofErr w:type="spellStart"/>
      <w:r w:rsidRPr="00CA6E80">
        <w:rPr>
          <w:rFonts w:ascii="Times New Roman" w:eastAsia="MS Mincho" w:hAnsi="Times New Roman" w:cs="Times New Roman"/>
          <w:sz w:val="24"/>
          <w:szCs w:val="24"/>
          <w:lang w:eastAsia="en-PH"/>
        </w:rPr>
        <w:t>Buijzen</w:t>
      </w:r>
      <w:proofErr w:type="spellEnd"/>
      <w:r w:rsidRPr="00CA6E80">
        <w:rPr>
          <w:rFonts w:ascii="Times New Roman" w:eastAsia="MS Mincho" w:hAnsi="Times New Roman" w:cs="Times New Roman"/>
          <w:sz w:val="24"/>
          <w:szCs w:val="24"/>
          <w:lang w:eastAsia="en-PH"/>
        </w:rPr>
        <w:t xml:space="preserve">, M. (2021). Hard to resist? </w:t>
      </w:r>
      <w:r w:rsidRPr="00CA6E80">
        <w:rPr>
          <w:rFonts w:ascii="Times New Roman" w:eastAsia="MS Mincho" w:hAnsi="Times New Roman" w:cs="Times New Roman"/>
          <w:sz w:val="24"/>
          <w:szCs w:val="24"/>
          <w:lang w:eastAsia="en-PH"/>
        </w:rPr>
        <w:tab/>
        <w:t xml:space="preserve">The effect of smartphone notifications on task performance. Computers in </w:t>
      </w:r>
      <w:r w:rsidRPr="00CA6E80">
        <w:rPr>
          <w:rFonts w:ascii="Times New Roman" w:eastAsia="MS Mincho" w:hAnsi="Times New Roman" w:cs="Times New Roman"/>
          <w:sz w:val="24"/>
          <w:szCs w:val="24"/>
          <w:lang w:eastAsia="en-PH"/>
        </w:rPr>
        <w:tab/>
        <w:t xml:space="preserve">Human Behavior, 119, 106719. </w:t>
      </w:r>
      <w:hyperlink r:id="rId42" w:history="1">
        <w:r w:rsidR="0025324F" w:rsidRPr="00CA6E80">
          <w:rPr>
            <w:rStyle w:val="Hyperlink"/>
            <w:rFonts w:ascii="Times New Roman" w:eastAsia="MS Mincho" w:hAnsi="Times New Roman" w:cs="Times New Roman"/>
            <w:color w:val="auto"/>
            <w:sz w:val="24"/>
            <w:szCs w:val="24"/>
            <w:u w:val="none"/>
            <w:lang w:eastAsia="en-PH"/>
          </w:rPr>
          <w:t>https://doi.org/10.1016/j.chb.2021.106719</w:t>
        </w:r>
      </w:hyperlink>
    </w:p>
    <w:p w14:paraId="30E75824"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14B8D0FC" w14:textId="77777777" w:rsidR="0025324F"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Kapoor, N. (2025). Attention, productivity, and screen time: Understanding the adolescent experience. SSRG International Journal of Humanities and </w:t>
      </w:r>
      <w:r w:rsidRPr="00CA6E80">
        <w:rPr>
          <w:rFonts w:ascii="Times New Roman" w:eastAsia="MS Mincho" w:hAnsi="Times New Roman" w:cs="Times New Roman"/>
          <w:sz w:val="24"/>
          <w:szCs w:val="24"/>
          <w:lang w:eastAsia="en-PH"/>
        </w:rPr>
        <w:tab/>
        <w:t xml:space="preserve">Social Science, 12(6), 70–80. </w:t>
      </w:r>
      <w:hyperlink r:id="rId43" w:history="1">
        <w:r w:rsidRPr="00CA6E80">
          <w:rPr>
            <w:rFonts w:ascii="Times New Roman" w:eastAsia="MS Mincho" w:hAnsi="Times New Roman" w:cs="Times New Roman"/>
            <w:sz w:val="24"/>
            <w:szCs w:val="24"/>
            <w:lang w:eastAsia="en-PH"/>
          </w:rPr>
          <w:t>https://doi.org/10.14445/23942703/IJHSS-</w:t>
        </w:r>
      </w:hyperlink>
      <w:r w:rsidRPr="00CA6E80">
        <w:rPr>
          <w:rFonts w:ascii="Times New Roman" w:eastAsia="MS Mincho" w:hAnsi="Times New Roman" w:cs="Times New Roman"/>
          <w:sz w:val="24"/>
          <w:szCs w:val="24"/>
          <w:lang w:eastAsia="en-PH"/>
        </w:rPr>
        <w:tab/>
        <w:t>V12I6P107</w:t>
      </w:r>
    </w:p>
    <w:p w14:paraId="11361975"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7E5EABF1" w14:textId="355B44F0" w:rsidR="0025324F"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Kates, A. W., Wu, H., &amp; </w:t>
      </w:r>
      <w:proofErr w:type="spellStart"/>
      <w:r w:rsidRPr="00CA6E80">
        <w:rPr>
          <w:rFonts w:ascii="Times New Roman" w:eastAsia="MS Mincho" w:hAnsi="Times New Roman" w:cs="Times New Roman"/>
          <w:sz w:val="24"/>
          <w:szCs w:val="24"/>
          <w:lang w:eastAsia="en-PH"/>
        </w:rPr>
        <w:t>Coryn</w:t>
      </w:r>
      <w:proofErr w:type="spellEnd"/>
      <w:r w:rsidRPr="00CA6E80">
        <w:rPr>
          <w:rFonts w:ascii="Times New Roman" w:eastAsia="MS Mincho" w:hAnsi="Times New Roman" w:cs="Times New Roman"/>
          <w:sz w:val="24"/>
          <w:szCs w:val="24"/>
          <w:lang w:eastAsia="en-PH"/>
        </w:rPr>
        <w:t xml:space="preserve">, C. (2022). The effects of mobile phone use on academic engagement. Learning and Instruction, 80, 101579. </w:t>
      </w:r>
      <w:hyperlink r:id="rId44" w:history="1">
        <w:r w:rsidR="0025324F" w:rsidRPr="00CA6E80">
          <w:rPr>
            <w:rStyle w:val="Hyperlink"/>
            <w:rFonts w:ascii="Times New Roman" w:eastAsia="MS Mincho" w:hAnsi="Times New Roman" w:cs="Times New Roman"/>
            <w:color w:val="auto"/>
            <w:sz w:val="24"/>
            <w:szCs w:val="24"/>
            <w:u w:val="none"/>
            <w:lang w:eastAsia="en-PH"/>
          </w:rPr>
          <w:t>https://www.sciencedirect.com/science/article/pii/S0959475222000300</w:t>
        </w:r>
      </w:hyperlink>
    </w:p>
    <w:p w14:paraId="09707359"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333D9C38" w14:textId="065C2039" w:rsidR="0025324F"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Kwon, K., Liu, M., &amp; Johnson, L. (2023). Emotional engagement in digital learning contexts.</w:t>
      </w:r>
      <w:r w:rsidR="00CA6E80" w:rsidRPr="00CA6E80">
        <w:rPr>
          <w:rFonts w:ascii="Times New Roman" w:eastAsia="MS Mincho" w:hAnsi="Times New Roman" w:cs="Times New Roman"/>
          <w:sz w:val="24"/>
          <w:szCs w:val="24"/>
          <w:lang w:eastAsia="en-PH"/>
        </w:rPr>
        <w:t xml:space="preserve"> </w:t>
      </w:r>
      <w:r w:rsidRPr="00CA6E80">
        <w:rPr>
          <w:rFonts w:ascii="Times New Roman" w:eastAsia="MS Mincho" w:hAnsi="Times New Roman" w:cs="Times New Roman"/>
          <w:sz w:val="24"/>
          <w:szCs w:val="24"/>
          <w:lang w:eastAsia="en-PH"/>
        </w:rPr>
        <w:t>Computers in</w:t>
      </w:r>
      <w:r w:rsidR="004B3574">
        <w:rPr>
          <w:rFonts w:ascii="Times New Roman" w:eastAsia="MS Mincho" w:hAnsi="Times New Roman" w:cs="Times New Roman"/>
          <w:sz w:val="24"/>
          <w:szCs w:val="24"/>
          <w:lang w:eastAsia="en-PH"/>
        </w:rPr>
        <w:t xml:space="preserve"> </w:t>
      </w:r>
      <w:r w:rsidRPr="00CA6E80">
        <w:rPr>
          <w:rFonts w:ascii="Times New Roman" w:eastAsia="MS Mincho" w:hAnsi="Times New Roman" w:cs="Times New Roman"/>
          <w:sz w:val="24"/>
          <w:szCs w:val="24"/>
          <w:lang w:eastAsia="en-PH"/>
        </w:rPr>
        <w:t>Human</w:t>
      </w:r>
      <w:r w:rsidR="004B3574">
        <w:rPr>
          <w:rFonts w:ascii="Times New Roman" w:eastAsia="MS Mincho" w:hAnsi="Times New Roman" w:cs="Times New Roman"/>
          <w:sz w:val="24"/>
          <w:szCs w:val="24"/>
          <w:lang w:eastAsia="en-PH"/>
        </w:rPr>
        <w:t xml:space="preserve"> </w:t>
      </w:r>
      <w:r w:rsidRPr="00CA6E80">
        <w:rPr>
          <w:rFonts w:ascii="Times New Roman" w:eastAsia="MS Mincho" w:hAnsi="Times New Roman" w:cs="Times New Roman"/>
          <w:sz w:val="24"/>
          <w:szCs w:val="24"/>
          <w:lang w:eastAsia="en-PH"/>
        </w:rPr>
        <w:t>Behavior, 139,</w:t>
      </w:r>
      <w:r w:rsidR="004B3574">
        <w:rPr>
          <w:rFonts w:ascii="Times New Roman" w:eastAsia="MS Mincho" w:hAnsi="Times New Roman" w:cs="Times New Roman"/>
          <w:sz w:val="24"/>
          <w:szCs w:val="24"/>
          <w:lang w:eastAsia="en-PH"/>
        </w:rPr>
        <w:t xml:space="preserve"> </w:t>
      </w:r>
      <w:r w:rsidRPr="00CA6E80">
        <w:rPr>
          <w:rFonts w:ascii="Times New Roman" w:eastAsia="MS Mincho" w:hAnsi="Times New Roman" w:cs="Times New Roman"/>
          <w:sz w:val="24"/>
          <w:szCs w:val="24"/>
          <w:lang w:eastAsia="en-PH"/>
        </w:rPr>
        <w:t xml:space="preserve">107508. </w:t>
      </w:r>
      <w:hyperlink r:id="rId45" w:history="1">
        <w:r w:rsidR="0025324F" w:rsidRPr="00CA6E80">
          <w:rPr>
            <w:rStyle w:val="Hyperlink"/>
            <w:rFonts w:ascii="Times New Roman" w:eastAsia="MS Mincho" w:hAnsi="Times New Roman" w:cs="Times New Roman"/>
            <w:color w:val="auto"/>
            <w:sz w:val="24"/>
            <w:szCs w:val="24"/>
            <w:u w:val="none"/>
            <w:lang w:eastAsia="en-PH"/>
          </w:rPr>
          <w:t>https://www.sciencedirect.com/science/article/pii/S0747563222003879</w:t>
        </w:r>
      </w:hyperlink>
    </w:p>
    <w:p w14:paraId="2DDAA644"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3857A7D1" w14:textId="55CAEDAC" w:rsidR="0025324F"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Lai, H. M., Hsieh, P. J., </w:t>
      </w:r>
      <w:proofErr w:type="spellStart"/>
      <w:r w:rsidRPr="00CA6E80">
        <w:rPr>
          <w:rFonts w:ascii="Times New Roman" w:eastAsia="MS Mincho" w:hAnsi="Times New Roman" w:cs="Times New Roman"/>
          <w:sz w:val="24"/>
          <w:szCs w:val="24"/>
          <w:lang w:eastAsia="en-PH"/>
        </w:rPr>
        <w:t>Uden</w:t>
      </w:r>
      <w:proofErr w:type="spellEnd"/>
      <w:r w:rsidRPr="00CA6E80">
        <w:rPr>
          <w:rFonts w:ascii="Times New Roman" w:eastAsia="MS Mincho" w:hAnsi="Times New Roman" w:cs="Times New Roman"/>
          <w:sz w:val="24"/>
          <w:szCs w:val="24"/>
          <w:lang w:eastAsia="en-PH"/>
        </w:rPr>
        <w:t>, L., &amp; Yang, C. H. (2021). A multilevel investigation</w:t>
      </w:r>
      <w:r w:rsidR="0025324F" w:rsidRPr="00CA6E80">
        <w:rPr>
          <w:rFonts w:ascii="Times New Roman" w:eastAsia="MS Mincho" w:hAnsi="Times New Roman" w:cs="Times New Roman"/>
          <w:sz w:val="24"/>
          <w:szCs w:val="24"/>
          <w:lang w:eastAsia="en-PH"/>
        </w:rPr>
        <w:t xml:space="preserve"> </w:t>
      </w:r>
      <w:r w:rsidRPr="00CA6E80">
        <w:rPr>
          <w:rFonts w:ascii="Times New Roman" w:eastAsia="MS Mincho" w:hAnsi="Times New Roman" w:cs="Times New Roman"/>
          <w:sz w:val="24"/>
          <w:szCs w:val="24"/>
          <w:lang w:eastAsia="en-PH"/>
        </w:rPr>
        <w:t>of factors influencing university students’ behavioral engagement in flipped classrooms.</w:t>
      </w:r>
      <w:r w:rsidR="0025324F" w:rsidRPr="00CA6E80">
        <w:rPr>
          <w:rFonts w:ascii="Times New Roman" w:eastAsia="MS Mincho" w:hAnsi="Times New Roman" w:cs="Times New Roman"/>
          <w:sz w:val="24"/>
          <w:szCs w:val="24"/>
          <w:lang w:eastAsia="en-PH"/>
        </w:rPr>
        <w:t xml:space="preserve"> </w:t>
      </w:r>
      <w:r w:rsidRPr="00CA6E80">
        <w:rPr>
          <w:rFonts w:ascii="Times New Roman" w:eastAsia="MS Mincho" w:hAnsi="Times New Roman" w:cs="Times New Roman"/>
          <w:sz w:val="24"/>
          <w:szCs w:val="24"/>
          <w:lang w:eastAsia="en-PH"/>
        </w:rPr>
        <w:t>Computers</w:t>
      </w:r>
      <w:r w:rsidR="00CA6E80" w:rsidRPr="00CA6E80">
        <w:rPr>
          <w:rFonts w:ascii="Times New Roman" w:eastAsia="MS Mincho" w:hAnsi="Times New Roman" w:cs="Times New Roman"/>
          <w:sz w:val="24"/>
          <w:szCs w:val="24"/>
          <w:lang w:eastAsia="en-PH"/>
        </w:rPr>
        <w:t xml:space="preserve"> </w:t>
      </w:r>
      <w:r w:rsidRPr="00CA6E80">
        <w:rPr>
          <w:rFonts w:ascii="Times New Roman" w:eastAsia="MS Mincho" w:hAnsi="Times New Roman" w:cs="Times New Roman"/>
          <w:sz w:val="24"/>
          <w:szCs w:val="24"/>
          <w:lang w:eastAsia="en-PH"/>
        </w:rPr>
        <w:t>&amp;</w:t>
      </w:r>
      <w:r w:rsidR="00CA6E80" w:rsidRPr="00CA6E80">
        <w:rPr>
          <w:rFonts w:ascii="Times New Roman" w:eastAsia="MS Mincho" w:hAnsi="Times New Roman" w:cs="Times New Roman"/>
          <w:sz w:val="24"/>
          <w:szCs w:val="24"/>
          <w:lang w:eastAsia="en-PH"/>
        </w:rPr>
        <w:t xml:space="preserve"> </w:t>
      </w:r>
      <w:r w:rsidRPr="00CA6E80">
        <w:rPr>
          <w:rFonts w:ascii="Times New Roman" w:eastAsia="MS Mincho" w:hAnsi="Times New Roman" w:cs="Times New Roman"/>
          <w:sz w:val="24"/>
          <w:szCs w:val="24"/>
          <w:lang w:eastAsia="en-PH"/>
        </w:rPr>
        <w:t>Education,</w:t>
      </w:r>
      <w:r w:rsidR="00CA6E80" w:rsidRPr="00CA6E80">
        <w:rPr>
          <w:rFonts w:ascii="Times New Roman" w:eastAsia="MS Mincho" w:hAnsi="Times New Roman" w:cs="Times New Roman"/>
          <w:sz w:val="24"/>
          <w:szCs w:val="24"/>
          <w:lang w:eastAsia="en-PH"/>
        </w:rPr>
        <w:t xml:space="preserve"> </w:t>
      </w:r>
      <w:r w:rsidRPr="00CA6E80">
        <w:rPr>
          <w:rFonts w:ascii="Times New Roman" w:eastAsia="MS Mincho" w:hAnsi="Times New Roman" w:cs="Times New Roman"/>
          <w:sz w:val="24"/>
          <w:szCs w:val="24"/>
          <w:lang w:eastAsia="en-PH"/>
        </w:rPr>
        <w:t>175,</w:t>
      </w:r>
      <w:r w:rsidR="00CA6E80" w:rsidRPr="00CA6E80">
        <w:rPr>
          <w:rFonts w:ascii="Times New Roman" w:eastAsia="MS Mincho" w:hAnsi="Times New Roman" w:cs="Times New Roman"/>
          <w:sz w:val="24"/>
          <w:szCs w:val="24"/>
          <w:lang w:eastAsia="en-PH"/>
        </w:rPr>
        <w:t xml:space="preserve"> </w:t>
      </w:r>
      <w:r w:rsidRPr="00CA6E80">
        <w:rPr>
          <w:rFonts w:ascii="Times New Roman" w:eastAsia="MS Mincho" w:hAnsi="Times New Roman" w:cs="Times New Roman"/>
          <w:sz w:val="24"/>
          <w:szCs w:val="24"/>
          <w:lang w:eastAsia="en-PH"/>
        </w:rPr>
        <w:t>104318.</w:t>
      </w:r>
      <w:r w:rsidR="0025324F" w:rsidRPr="00CA6E80">
        <w:rPr>
          <w:rFonts w:ascii="Times New Roman" w:eastAsia="MS Mincho" w:hAnsi="Times New Roman" w:cs="Times New Roman"/>
          <w:sz w:val="24"/>
          <w:szCs w:val="24"/>
          <w:lang w:eastAsia="en-PH"/>
        </w:rPr>
        <w:t xml:space="preserve"> </w:t>
      </w:r>
      <w:hyperlink r:id="rId46" w:history="1">
        <w:r w:rsidR="0025324F" w:rsidRPr="00CA6E80">
          <w:rPr>
            <w:rStyle w:val="Hyperlink"/>
            <w:rFonts w:ascii="Times New Roman" w:eastAsia="MS Mincho" w:hAnsi="Times New Roman" w:cs="Times New Roman"/>
            <w:color w:val="auto"/>
            <w:sz w:val="24"/>
            <w:szCs w:val="24"/>
            <w:u w:val="none"/>
            <w:lang w:eastAsia="en-PH"/>
          </w:rPr>
          <w:t>https://doi.org/10.1016/j.compedu.2021.104318</w:t>
        </w:r>
      </w:hyperlink>
    </w:p>
    <w:p w14:paraId="15CDD831"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4F424066" w14:textId="174CEB26" w:rsidR="0025324F"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Li, C., &amp; Wei, L. (2023). Anxiety, enjoyment, and boredom in language learning amongst junior secondary students in rural China: How do they contribute</w:t>
      </w:r>
      <w:r w:rsidRPr="00CA6E80">
        <w:rPr>
          <w:rFonts w:ascii="Times New Roman" w:eastAsia="MS Mincho" w:hAnsi="Times New Roman" w:cs="Times New Roman"/>
          <w:sz w:val="24"/>
          <w:szCs w:val="24"/>
          <w:lang w:eastAsia="en-PH"/>
        </w:rPr>
        <w:tab/>
        <w:t xml:space="preserve"> to L2 achievement? Studies in Second Language Acquisition, 45(1), 93–108.</w:t>
      </w:r>
      <w:r w:rsidR="0025324F" w:rsidRPr="00CA6E80">
        <w:rPr>
          <w:rFonts w:ascii="Times New Roman" w:eastAsia="MS Mincho" w:hAnsi="Times New Roman" w:cs="Times New Roman"/>
          <w:sz w:val="24"/>
          <w:szCs w:val="24"/>
          <w:lang w:eastAsia="en-PH"/>
        </w:rPr>
        <w:t xml:space="preserve"> </w:t>
      </w:r>
      <w:hyperlink r:id="rId47" w:history="1">
        <w:r w:rsidR="0025324F" w:rsidRPr="00CA6E80">
          <w:rPr>
            <w:rStyle w:val="Hyperlink"/>
            <w:rFonts w:ascii="Times New Roman" w:eastAsia="MS Mincho" w:hAnsi="Times New Roman" w:cs="Times New Roman"/>
            <w:color w:val="auto"/>
            <w:sz w:val="24"/>
            <w:szCs w:val="24"/>
            <w:u w:val="none"/>
            <w:lang w:eastAsia="en-PH"/>
          </w:rPr>
          <w:t>https://doi.org/10.1017/S0272263122000031</w:t>
        </w:r>
      </w:hyperlink>
    </w:p>
    <w:p w14:paraId="628A8BF2"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15EC0ECE" w14:textId="013A13AC" w:rsidR="0025324F"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proofErr w:type="spellStart"/>
      <w:r w:rsidRPr="00CA6E80">
        <w:rPr>
          <w:rFonts w:ascii="Times New Roman" w:eastAsia="MS Mincho" w:hAnsi="Times New Roman" w:cs="Times New Roman"/>
          <w:sz w:val="24"/>
          <w:szCs w:val="24"/>
          <w:lang w:eastAsia="en-PH"/>
        </w:rPr>
        <w:t>Lightbown</w:t>
      </w:r>
      <w:proofErr w:type="spellEnd"/>
      <w:r w:rsidRPr="00CA6E80">
        <w:rPr>
          <w:rFonts w:ascii="Times New Roman" w:eastAsia="MS Mincho" w:hAnsi="Times New Roman" w:cs="Times New Roman"/>
          <w:sz w:val="24"/>
          <w:szCs w:val="24"/>
          <w:lang w:eastAsia="en-PH"/>
        </w:rPr>
        <w:t xml:space="preserve">, P. M., &amp; Spada, N. (2021).  How languages    are    learned (5th ed.). Oxford University Press. </w:t>
      </w:r>
      <w:hyperlink r:id="rId48" w:history="1">
        <w:r w:rsidR="00CA6E80" w:rsidRPr="00CA6E80">
          <w:rPr>
            <w:rStyle w:val="Hyperlink"/>
            <w:rFonts w:ascii="Times New Roman" w:eastAsia="MS Mincho" w:hAnsi="Times New Roman" w:cs="Times New Roman"/>
            <w:color w:val="auto"/>
            <w:sz w:val="24"/>
            <w:szCs w:val="24"/>
            <w:u w:val="none"/>
            <w:lang w:eastAsia="en-PH"/>
          </w:rPr>
          <w:t>https://doi.org/10.1093/oso/9780194406291.001.0001</w:t>
        </w:r>
      </w:hyperlink>
    </w:p>
    <w:p w14:paraId="7F7E1FCC"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5177F147" w14:textId="00AABA92" w:rsidR="0025324F"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Liu Y, Ma S and Chen Y (2024) The impacts of learning motivation, emotional engagement and psychological capital on academic performance in a blended    learning     university    course.    Front.   Psychol.  15:1357936. </w:t>
      </w:r>
      <w:proofErr w:type="spellStart"/>
      <w:r w:rsidRPr="00CA6E80">
        <w:rPr>
          <w:rFonts w:ascii="Times New Roman" w:eastAsia="MS Mincho" w:hAnsi="Times New Roman" w:cs="Times New Roman"/>
          <w:sz w:val="24"/>
          <w:szCs w:val="24"/>
          <w:lang w:eastAsia="en-PH"/>
        </w:rPr>
        <w:t>doi</w:t>
      </w:r>
      <w:proofErr w:type="spellEnd"/>
      <w:r w:rsidRPr="00CA6E80">
        <w:rPr>
          <w:rFonts w:ascii="Times New Roman" w:eastAsia="MS Mincho" w:hAnsi="Times New Roman" w:cs="Times New Roman"/>
          <w:sz w:val="24"/>
          <w:szCs w:val="24"/>
          <w:lang w:eastAsia="en-PH"/>
        </w:rPr>
        <w:t>: 10.3389/fpsyg.2024.1357936</w:t>
      </w:r>
    </w:p>
    <w:p w14:paraId="017007A4"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3929D4B9" w14:textId="16DE41DD" w:rsidR="0025324F"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Liu, H., Li, T., Zheng, H., Li, Y., &amp; Fan, J. (2025). Exploring the Relationship Between Students’ Language Learning Curiosity and Academic Achievement: The Mediating Role of Foreign Language Anxiety. Behavioral Sciences, 15(8), 1133. </w:t>
      </w:r>
      <w:hyperlink r:id="rId49" w:history="1">
        <w:r w:rsidR="0025324F" w:rsidRPr="00CA6E80">
          <w:rPr>
            <w:rStyle w:val="Hyperlink"/>
            <w:rFonts w:ascii="Times New Roman" w:eastAsia="MS Mincho" w:hAnsi="Times New Roman" w:cs="Times New Roman"/>
            <w:color w:val="auto"/>
            <w:sz w:val="24"/>
            <w:szCs w:val="24"/>
            <w:u w:val="none"/>
            <w:lang w:eastAsia="en-PH"/>
          </w:rPr>
          <w:t>https://doi.org/10.3390/bs15081133</w:t>
        </w:r>
      </w:hyperlink>
    </w:p>
    <w:p w14:paraId="4F7CDB1E"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4C75059F" w14:textId="3EB2B662" w:rsidR="0025324F"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Liu, Q., &amp; Wang, Y. (2022). Effects of smartphone distraction on students’ attention and learning engagement. Computers &amp; Education, 185, 104463. </w:t>
      </w:r>
      <w:hyperlink r:id="rId50" w:history="1">
        <w:r w:rsidR="0025324F" w:rsidRPr="00CA6E80">
          <w:rPr>
            <w:rStyle w:val="Hyperlink"/>
            <w:rFonts w:ascii="Times New Roman" w:eastAsia="MS Mincho" w:hAnsi="Times New Roman" w:cs="Times New Roman"/>
            <w:color w:val="auto"/>
            <w:sz w:val="24"/>
            <w:szCs w:val="24"/>
            <w:u w:val="none"/>
            <w:lang w:eastAsia="en-PH"/>
          </w:rPr>
          <w:t>https://doi.org/10.1016/j.compedu.2022.104463</w:t>
        </w:r>
      </w:hyperlink>
    </w:p>
    <w:p w14:paraId="2D7F8F5A"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61220876" w14:textId="407A5EDF" w:rsidR="0025324F"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Liu, Z. (2022). Reading in the age of digital distraction. Journal of Documentation, 78(6), 1201–1212. </w:t>
      </w:r>
      <w:hyperlink r:id="rId51" w:history="1">
        <w:r w:rsidR="0025324F" w:rsidRPr="00CA6E80">
          <w:rPr>
            <w:rStyle w:val="Hyperlink"/>
            <w:rFonts w:ascii="Times New Roman" w:eastAsia="MS Mincho" w:hAnsi="Times New Roman" w:cs="Times New Roman"/>
            <w:color w:val="auto"/>
            <w:sz w:val="24"/>
            <w:szCs w:val="24"/>
            <w:u w:val="none"/>
            <w:lang w:eastAsia="en-PH"/>
          </w:rPr>
          <w:t>https://doi.org/10.1108/JD-07-2021-0130</w:t>
        </w:r>
      </w:hyperlink>
    </w:p>
    <w:p w14:paraId="3196793D"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18167033" w14:textId="77777777" w:rsidR="0025324F"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Luke, S. G., &amp; Jensen, T. (2023). The effect of sudden-onset distractors on reading efficiency and comprehension. Quarterly Journal of Experimental </w:t>
      </w:r>
      <w:r w:rsidRPr="00CA6E80">
        <w:rPr>
          <w:rFonts w:ascii="Times New Roman" w:eastAsia="MS Mincho" w:hAnsi="Times New Roman" w:cs="Times New Roman"/>
          <w:sz w:val="24"/>
          <w:szCs w:val="24"/>
          <w:lang w:eastAsia="en-PH"/>
        </w:rPr>
        <w:tab/>
        <w:t>Psychology, 76(5), 1195-1206</w:t>
      </w:r>
    </w:p>
    <w:p w14:paraId="2FDB175D"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6669BF9F" w14:textId="5391E6A5" w:rsidR="0025324F"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Lutz, S., Schneider, F. M., </w:t>
      </w:r>
      <w:proofErr w:type="spellStart"/>
      <w:r w:rsidRPr="00CA6E80">
        <w:rPr>
          <w:rFonts w:ascii="Times New Roman" w:eastAsia="MS Mincho" w:hAnsi="Times New Roman" w:cs="Times New Roman"/>
          <w:sz w:val="24"/>
          <w:szCs w:val="24"/>
          <w:lang w:eastAsia="en-PH"/>
        </w:rPr>
        <w:t>Halfmann</w:t>
      </w:r>
      <w:proofErr w:type="spellEnd"/>
      <w:r w:rsidRPr="00CA6E80">
        <w:rPr>
          <w:rFonts w:ascii="Times New Roman" w:eastAsia="MS Mincho" w:hAnsi="Times New Roman" w:cs="Times New Roman"/>
          <w:sz w:val="24"/>
          <w:szCs w:val="24"/>
          <w:lang w:eastAsia="en-PH"/>
        </w:rPr>
        <w:t xml:space="preserve">, A., Freytag, A., &amp; Hefner, D. (2025). Navigating social pressure to be available: The roles of mindfulness and </w:t>
      </w:r>
      <w:r w:rsidRPr="00CA6E80">
        <w:rPr>
          <w:rFonts w:ascii="Times New Roman" w:eastAsia="MS Mincho" w:hAnsi="Times New Roman" w:cs="Times New Roman"/>
          <w:sz w:val="24"/>
          <w:szCs w:val="24"/>
          <w:lang w:eastAsia="en-PH"/>
        </w:rPr>
        <w:tab/>
        <w:t xml:space="preserve">need experiences in messenger users’ well-/ill-being. Mobile Media &amp; </w:t>
      </w:r>
      <w:r w:rsidRPr="00CA6E80">
        <w:rPr>
          <w:rFonts w:ascii="Times New Roman" w:eastAsia="MS Mincho" w:hAnsi="Times New Roman" w:cs="Times New Roman"/>
          <w:sz w:val="24"/>
          <w:szCs w:val="24"/>
          <w:lang w:eastAsia="en-PH"/>
        </w:rPr>
        <w:tab/>
        <w:t>Communication,</w:t>
      </w:r>
      <w:r w:rsidR="004B3574">
        <w:rPr>
          <w:rFonts w:ascii="Times New Roman" w:eastAsia="MS Mincho" w:hAnsi="Times New Roman" w:cs="Times New Roman"/>
          <w:sz w:val="24"/>
          <w:szCs w:val="24"/>
          <w:lang w:eastAsia="en-PH"/>
        </w:rPr>
        <w:t xml:space="preserve"> </w:t>
      </w:r>
      <w:r w:rsidRPr="00CA6E80">
        <w:rPr>
          <w:rFonts w:ascii="Times New Roman" w:eastAsia="MS Mincho" w:hAnsi="Times New Roman" w:cs="Times New Roman"/>
          <w:sz w:val="24"/>
          <w:szCs w:val="24"/>
          <w:lang w:eastAsia="en-PH"/>
        </w:rPr>
        <w:t xml:space="preserve">13(3), 456–478. </w:t>
      </w:r>
      <w:hyperlink r:id="rId52" w:history="1">
        <w:r w:rsidR="0025324F" w:rsidRPr="00CA6E80">
          <w:rPr>
            <w:rStyle w:val="Hyperlink"/>
            <w:rFonts w:ascii="Times New Roman" w:eastAsia="MS Mincho" w:hAnsi="Times New Roman" w:cs="Times New Roman"/>
            <w:color w:val="auto"/>
            <w:sz w:val="24"/>
            <w:szCs w:val="24"/>
            <w:u w:val="none"/>
            <w:lang w:eastAsia="en-PH"/>
          </w:rPr>
          <w:t>https://doi.org/10.1177/20501579251370458</w:t>
        </w:r>
      </w:hyperlink>
    </w:p>
    <w:p w14:paraId="5BCB6D44"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003DF1A6" w14:textId="0CC5CF34" w:rsidR="0025324F"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Martin, F., Long, S., Haywood, K., &amp; </w:t>
      </w:r>
      <w:proofErr w:type="spellStart"/>
      <w:r w:rsidRPr="00CA6E80">
        <w:rPr>
          <w:rFonts w:ascii="Times New Roman" w:eastAsia="MS Mincho" w:hAnsi="Times New Roman" w:cs="Times New Roman"/>
          <w:sz w:val="24"/>
          <w:szCs w:val="24"/>
          <w:lang w:eastAsia="en-PH"/>
        </w:rPr>
        <w:t>Xie</w:t>
      </w:r>
      <w:proofErr w:type="spellEnd"/>
      <w:r w:rsidRPr="00CA6E80">
        <w:rPr>
          <w:rFonts w:ascii="Times New Roman" w:eastAsia="MS Mincho" w:hAnsi="Times New Roman" w:cs="Times New Roman"/>
          <w:sz w:val="24"/>
          <w:szCs w:val="24"/>
          <w:lang w:eastAsia="en-PH"/>
        </w:rPr>
        <w:t xml:space="preserve">, K. (2025). Digital distractions in education: A systematic review of research on causes, consequences and </w:t>
      </w:r>
      <w:r w:rsidRPr="00CA6E80">
        <w:rPr>
          <w:rFonts w:ascii="Times New Roman" w:eastAsia="MS Mincho" w:hAnsi="Times New Roman" w:cs="Times New Roman"/>
          <w:sz w:val="24"/>
          <w:szCs w:val="24"/>
          <w:lang w:eastAsia="en-PH"/>
        </w:rPr>
        <w:tab/>
        <w:t>prevention</w:t>
      </w:r>
      <w:r w:rsidR="00CA6E80" w:rsidRPr="00CA6E80">
        <w:rPr>
          <w:rFonts w:ascii="Times New Roman" w:eastAsia="MS Mincho" w:hAnsi="Times New Roman" w:cs="Times New Roman"/>
          <w:sz w:val="24"/>
          <w:szCs w:val="24"/>
          <w:lang w:eastAsia="en-PH"/>
        </w:rPr>
        <w:t xml:space="preserve"> </w:t>
      </w:r>
      <w:r w:rsidRPr="00CA6E80">
        <w:rPr>
          <w:rFonts w:ascii="Times New Roman" w:eastAsia="MS Mincho" w:hAnsi="Times New Roman" w:cs="Times New Roman"/>
          <w:sz w:val="24"/>
          <w:szCs w:val="24"/>
          <w:lang w:eastAsia="en-PH"/>
        </w:rPr>
        <w:t xml:space="preserve">strategies. Educational Technology Research and Development. </w:t>
      </w:r>
      <w:hyperlink r:id="rId53" w:history="1">
        <w:r w:rsidR="0025324F" w:rsidRPr="00CA6E80">
          <w:rPr>
            <w:rStyle w:val="Hyperlink"/>
            <w:rFonts w:ascii="Times New Roman" w:eastAsia="MS Mincho" w:hAnsi="Times New Roman" w:cs="Times New Roman"/>
            <w:color w:val="auto"/>
            <w:sz w:val="24"/>
            <w:szCs w:val="24"/>
            <w:u w:val="none"/>
            <w:lang w:eastAsia="en-PH"/>
          </w:rPr>
          <w:t>https://doi.org/10.1007/s11423-025-10550-6</w:t>
        </w:r>
      </w:hyperlink>
    </w:p>
    <w:p w14:paraId="3100C932"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4120098E" w14:textId="612872B2" w:rsidR="0025324F"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Masood, A. (2025). The relationship between social media engagement and </w:t>
      </w:r>
      <w:r w:rsidRPr="00CA6E80">
        <w:rPr>
          <w:rFonts w:ascii="Times New Roman" w:eastAsia="MS Mincho" w:hAnsi="Times New Roman" w:cs="Times New Roman"/>
          <w:sz w:val="24"/>
          <w:szCs w:val="24"/>
          <w:lang w:eastAsia="en-PH"/>
        </w:rPr>
        <w:tab/>
        <w:t>reading culture among undergraduate students in Sokoto Metropolis. International Journal of Innovative Social &amp; Science Education Research,</w:t>
      </w:r>
      <w:r w:rsidR="00CA6E80" w:rsidRPr="00CA6E80">
        <w:rPr>
          <w:rFonts w:ascii="Times New Roman" w:eastAsia="MS Mincho" w:hAnsi="Times New Roman" w:cs="Times New Roman"/>
          <w:sz w:val="24"/>
          <w:szCs w:val="24"/>
          <w:lang w:eastAsia="en-PH"/>
        </w:rPr>
        <w:t xml:space="preserve"> </w:t>
      </w:r>
      <w:r w:rsidRPr="00CA6E80">
        <w:rPr>
          <w:rFonts w:ascii="Times New Roman" w:eastAsia="MS Mincho" w:hAnsi="Times New Roman" w:cs="Times New Roman"/>
          <w:sz w:val="24"/>
          <w:szCs w:val="24"/>
          <w:lang w:eastAsia="en-PH"/>
        </w:rPr>
        <w:t>13(2)</w:t>
      </w:r>
      <w:r w:rsidR="00CA6E80" w:rsidRPr="00CA6E80">
        <w:rPr>
          <w:rFonts w:ascii="Times New Roman" w:eastAsia="MS Mincho" w:hAnsi="Times New Roman" w:cs="Times New Roman"/>
          <w:sz w:val="24"/>
          <w:szCs w:val="24"/>
          <w:lang w:eastAsia="en-PH"/>
        </w:rPr>
        <w:t xml:space="preserve"> </w:t>
      </w:r>
      <w:r w:rsidRPr="00CA6E80">
        <w:rPr>
          <w:rFonts w:ascii="Times New Roman" w:eastAsia="MS Mincho" w:hAnsi="Times New Roman" w:cs="Times New Roman"/>
          <w:sz w:val="24"/>
          <w:szCs w:val="24"/>
          <w:lang w:eastAsia="en-PH"/>
        </w:rPr>
        <w:t>90–94.</w:t>
      </w:r>
      <w:r w:rsidR="004B3574">
        <w:rPr>
          <w:rFonts w:ascii="Times New Roman" w:eastAsia="MS Mincho" w:hAnsi="Times New Roman" w:cs="Times New Roman"/>
          <w:sz w:val="24"/>
          <w:szCs w:val="24"/>
          <w:lang w:eastAsia="en-PH"/>
        </w:rPr>
        <w:t xml:space="preserve"> </w:t>
      </w:r>
      <w:r w:rsidRPr="00CA6E80">
        <w:rPr>
          <w:rFonts w:ascii="Times New Roman" w:eastAsia="MS Mincho" w:hAnsi="Times New Roman" w:cs="Times New Roman"/>
          <w:sz w:val="24"/>
          <w:szCs w:val="24"/>
          <w:lang w:eastAsia="en-PH"/>
        </w:rPr>
        <w:t>https://www.seahipublications.org/wp-content/uploads/2025/04/IJISSER-J-10-2025-1.pdf</w:t>
      </w:r>
    </w:p>
    <w:p w14:paraId="051B58CB"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456CB872" w14:textId="48137334" w:rsidR="0025324F"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Mercer, S., &amp; </w:t>
      </w:r>
      <w:proofErr w:type="spellStart"/>
      <w:r w:rsidRPr="00CA6E80">
        <w:rPr>
          <w:rFonts w:ascii="Times New Roman" w:eastAsia="MS Mincho" w:hAnsi="Times New Roman" w:cs="Times New Roman"/>
          <w:sz w:val="24"/>
          <w:szCs w:val="24"/>
          <w:lang w:eastAsia="en-PH"/>
        </w:rPr>
        <w:t>Dörnyei</w:t>
      </w:r>
      <w:proofErr w:type="spellEnd"/>
      <w:r w:rsidRPr="00CA6E80">
        <w:rPr>
          <w:rFonts w:ascii="Times New Roman" w:eastAsia="MS Mincho" w:hAnsi="Times New Roman" w:cs="Times New Roman"/>
          <w:sz w:val="24"/>
          <w:szCs w:val="24"/>
          <w:lang w:eastAsia="en-PH"/>
        </w:rPr>
        <w:t>, Z. (2020). Engaging language learners in contemporary classrooms. Cambridge University Press.</w:t>
      </w:r>
      <w:r w:rsidR="004B3574">
        <w:rPr>
          <w:rFonts w:ascii="Times New Roman" w:eastAsia="MS Mincho" w:hAnsi="Times New Roman" w:cs="Times New Roman"/>
          <w:sz w:val="24"/>
          <w:szCs w:val="24"/>
          <w:lang w:eastAsia="en-PH"/>
        </w:rPr>
        <w:t xml:space="preserve"> </w:t>
      </w:r>
      <w:hyperlink r:id="rId54" w:history="1">
        <w:r w:rsidR="003F6E72" w:rsidRPr="00444760">
          <w:rPr>
            <w:rStyle w:val="Hyperlink"/>
            <w:rFonts w:ascii="Times New Roman" w:eastAsia="MS Mincho" w:hAnsi="Times New Roman" w:cs="Times New Roman"/>
            <w:color w:val="auto"/>
            <w:sz w:val="24"/>
            <w:szCs w:val="24"/>
            <w:u w:val="none"/>
            <w:lang w:eastAsia="en-PH"/>
          </w:rPr>
          <w:t>https://doi.org/10.1017/9781009024563</w:t>
        </w:r>
      </w:hyperlink>
    </w:p>
    <w:p w14:paraId="6246F753"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1CB16877" w14:textId="0345A35C" w:rsidR="0025324F"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proofErr w:type="spellStart"/>
      <w:r w:rsidRPr="00CA6E80">
        <w:rPr>
          <w:rFonts w:ascii="Times New Roman" w:eastAsia="MS Mincho" w:hAnsi="Times New Roman" w:cs="Times New Roman"/>
          <w:sz w:val="24"/>
          <w:szCs w:val="24"/>
          <w:lang w:eastAsia="en-PH"/>
        </w:rPr>
        <w:t>Mkhabela</w:t>
      </w:r>
      <w:proofErr w:type="spellEnd"/>
      <w:r w:rsidRPr="00CA6E80">
        <w:rPr>
          <w:rFonts w:ascii="Times New Roman" w:eastAsia="MS Mincho" w:hAnsi="Times New Roman" w:cs="Times New Roman"/>
          <w:sz w:val="24"/>
          <w:szCs w:val="24"/>
          <w:lang w:eastAsia="en-PH"/>
        </w:rPr>
        <w:t xml:space="preserve">, D. E., &amp; Quan-Baffour, K. P. (2023). Reading in the age of digital distraction. ECE Official Conference Proceedings, 2023. </w:t>
      </w:r>
      <w:hyperlink r:id="rId55" w:history="1">
        <w:r w:rsidR="0025324F" w:rsidRPr="00CA6E80">
          <w:rPr>
            <w:rStyle w:val="Hyperlink"/>
            <w:rFonts w:ascii="Times New Roman" w:eastAsia="MS Mincho" w:hAnsi="Times New Roman" w:cs="Times New Roman"/>
            <w:color w:val="auto"/>
            <w:sz w:val="24"/>
            <w:szCs w:val="24"/>
            <w:u w:val="none"/>
            <w:lang w:eastAsia="en-PH"/>
          </w:rPr>
          <w:t>https://www.researchgate.net/publication/357415683_Reading_in_the_age_of_digital_distraction</w:t>
        </w:r>
      </w:hyperlink>
    </w:p>
    <w:p w14:paraId="2198B579"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7CD9FFCF" w14:textId="6BAD3DA5" w:rsidR="0025324F"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proofErr w:type="spellStart"/>
      <w:r w:rsidRPr="00CA6E80">
        <w:rPr>
          <w:rFonts w:ascii="Times New Roman" w:eastAsia="MS Mincho" w:hAnsi="Times New Roman" w:cs="Times New Roman"/>
          <w:sz w:val="24"/>
          <w:szCs w:val="24"/>
          <w:lang w:eastAsia="en-PH"/>
        </w:rPr>
        <w:t>Oducado</w:t>
      </w:r>
      <w:proofErr w:type="spellEnd"/>
      <w:r w:rsidRPr="00CA6E80">
        <w:rPr>
          <w:rFonts w:ascii="Times New Roman" w:eastAsia="MS Mincho" w:hAnsi="Times New Roman" w:cs="Times New Roman"/>
          <w:sz w:val="24"/>
          <w:szCs w:val="24"/>
          <w:lang w:eastAsia="en-PH"/>
        </w:rPr>
        <w:t xml:space="preserve">, R. M. F., &amp; </w:t>
      </w:r>
      <w:proofErr w:type="spellStart"/>
      <w:r w:rsidRPr="00CA6E80">
        <w:rPr>
          <w:rFonts w:ascii="Times New Roman" w:eastAsia="MS Mincho" w:hAnsi="Times New Roman" w:cs="Times New Roman"/>
          <w:sz w:val="24"/>
          <w:szCs w:val="24"/>
          <w:lang w:eastAsia="en-PH"/>
        </w:rPr>
        <w:t>Estoque</w:t>
      </w:r>
      <w:proofErr w:type="spellEnd"/>
      <w:r w:rsidRPr="00CA6E80">
        <w:rPr>
          <w:rFonts w:ascii="Times New Roman" w:eastAsia="MS Mincho" w:hAnsi="Times New Roman" w:cs="Times New Roman"/>
          <w:sz w:val="24"/>
          <w:szCs w:val="24"/>
          <w:lang w:eastAsia="en-PH"/>
        </w:rPr>
        <w:t xml:space="preserve">, H. (2021). Online learning in nursing education </w:t>
      </w:r>
      <w:r w:rsidRPr="00CA6E80">
        <w:rPr>
          <w:rFonts w:ascii="Times New Roman" w:eastAsia="MS Mincho" w:hAnsi="Times New Roman" w:cs="Times New Roman"/>
          <w:sz w:val="24"/>
          <w:szCs w:val="24"/>
          <w:lang w:eastAsia="en-PH"/>
        </w:rPr>
        <w:tab/>
        <w:t xml:space="preserve">during the COVID-19 pandemic: Stress, satisfaction, and academic </w:t>
      </w:r>
      <w:r w:rsidRPr="00CA6E80">
        <w:rPr>
          <w:rFonts w:ascii="Times New Roman" w:eastAsia="MS Mincho" w:hAnsi="Times New Roman" w:cs="Times New Roman"/>
          <w:sz w:val="24"/>
          <w:szCs w:val="24"/>
          <w:lang w:eastAsia="en-PH"/>
        </w:rPr>
        <w:tab/>
        <w:t xml:space="preserve">performance among Filipino students. Journal of Nursing Practice, 4(2), 143–153. </w:t>
      </w:r>
      <w:hyperlink r:id="rId56" w:history="1">
        <w:r w:rsidRPr="00CA6E80">
          <w:rPr>
            <w:rFonts w:ascii="Times New Roman" w:eastAsia="MS Mincho" w:hAnsi="Times New Roman" w:cs="Times New Roman"/>
            <w:sz w:val="24"/>
            <w:szCs w:val="24"/>
            <w:lang w:eastAsia="en-PH"/>
          </w:rPr>
          <w:t>https://doi.org/10.30994/jnp.v4i2.128</w:t>
        </w:r>
      </w:hyperlink>
    </w:p>
    <w:p w14:paraId="5237A734"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65AEF801" w14:textId="03AD8892" w:rsidR="0025324F"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proofErr w:type="spellStart"/>
      <w:r w:rsidRPr="00CA6E80">
        <w:rPr>
          <w:rFonts w:ascii="Times New Roman" w:eastAsia="MS Mincho" w:hAnsi="Times New Roman" w:cs="Times New Roman"/>
          <w:sz w:val="24"/>
          <w:szCs w:val="24"/>
          <w:lang w:eastAsia="en-PH"/>
        </w:rPr>
        <w:t>Organisation</w:t>
      </w:r>
      <w:proofErr w:type="spellEnd"/>
      <w:r w:rsidRPr="00CA6E80">
        <w:rPr>
          <w:rFonts w:ascii="Times New Roman" w:eastAsia="MS Mincho" w:hAnsi="Times New Roman" w:cs="Times New Roman"/>
          <w:sz w:val="24"/>
          <w:szCs w:val="24"/>
          <w:lang w:eastAsia="en-PH"/>
        </w:rPr>
        <w:t xml:space="preserve"> for Economic Co-operation and Development (OECD). (2025). Finite time to learn and play: Whole student development and students’ digital </w:t>
      </w:r>
      <w:r w:rsidRPr="00CA6E80">
        <w:rPr>
          <w:rFonts w:ascii="Times New Roman" w:eastAsia="MS Mincho" w:hAnsi="Times New Roman" w:cs="Times New Roman"/>
          <w:sz w:val="24"/>
          <w:szCs w:val="24"/>
          <w:lang w:eastAsia="en-PH"/>
        </w:rPr>
        <w:tab/>
        <w:t xml:space="preserve">leisure outside of school (OECD Education Policy Perspectives, No. 130). OECD Publishing. </w:t>
      </w:r>
      <w:hyperlink r:id="rId57" w:history="1">
        <w:r w:rsidRPr="00CA6E80">
          <w:rPr>
            <w:rFonts w:ascii="Times New Roman" w:eastAsia="MS Mincho" w:hAnsi="Times New Roman" w:cs="Times New Roman"/>
            <w:sz w:val="24"/>
            <w:szCs w:val="24"/>
            <w:lang w:eastAsia="en-PH"/>
          </w:rPr>
          <w:t>https://doi.org/10.1787/edbaa4bb-en</w:t>
        </w:r>
      </w:hyperlink>
    </w:p>
    <w:p w14:paraId="046D2219"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00612216" w14:textId="77777777" w:rsidR="0025324F"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OECD. (2024). Managing screen time: How to protect and equip students against distraction (PISA in Focus No. 124). OECD Publishing. </w:t>
      </w:r>
      <w:hyperlink r:id="rId58" w:history="1">
        <w:r w:rsidRPr="00CA6E80">
          <w:rPr>
            <w:rFonts w:ascii="Times New Roman" w:eastAsia="MS Mincho" w:hAnsi="Times New Roman" w:cs="Times New Roman"/>
            <w:sz w:val="24"/>
            <w:szCs w:val="24"/>
            <w:lang w:eastAsia="en-PH"/>
          </w:rPr>
          <w:t>https://doi.org/10.1787/7c225af4-en</w:t>
        </w:r>
      </w:hyperlink>
    </w:p>
    <w:p w14:paraId="296553B3"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223C2D6E" w14:textId="2AB0E1A7" w:rsidR="0025324F"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OECD. (2023). PISA 2022 results (Volume II): Learning during – and from – disruption (OECD Publishing, Paris). </w:t>
      </w:r>
      <w:hyperlink r:id="rId59" w:history="1">
        <w:r w:rsidR="0025324F" w:rsidRPr="00CA6E80">
          <w:rPr>
            <w:rStyle w:val="Hyperlink"/>
            <w:rFonts w:ascii="Times New Roman" w:eastAsia="MS Mincho" w:hAnsi="Times New Roman" w:cs="Times New Roman"/>
            <w:color w:val="auto"/>
            <w:sz w:val="24"/>
            <w:szCs w:val="24"/>
            <w:u w:val="none"/>
            <w:lang w:eastAsia="en-PH"/>
          </w:rPr>
          <w:t>https://doi.org/10.1787/a97db61c-en</w:t>
        </w:r>
      </w:hyperlink>
    </w:p>
    <w:p w14:paraId="5ECD81C8"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280E4F4C" w14:textId="3DDEDBDB" w:rsidR="0025324F"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proofErr w:type="spellStart"/>
      <w:r w:rsidRPr="00CA6E80">
        <w:rPr>
          <w:rFonts w:ascii="Times New Roman" w:eastAsia="MS Mincho" w:hAnsi="Times New Roman" w:cs="Times New Roman"/>
          <w:sz w:val="24"/>
          <w:szCs w:val="24"/>
          <w:lang w:eastAsia="en-PH"/>
        </w:rPr>
        <w:t>Ouwehand</w:t>
      </w:r>
      <w:proofErr w:type="spellEnd"/>
      <w:r w:rsidRPr="00CA6E80">
        <w:rPr>
          <w:rFonts w:ascii="Times New Roman" w:eastAsia="MS Mincho" w:hAnsi="Times New Roman" w:cs="Times New Roman"/>
          <w:sz w:val="24"/>
          <w:szCs w:val="24"/>
          <w:lang w:eastAsia="en-PH"/>
        </w:rPr>
        <w:t>, K., et al.   (2025).   Cognitive   Load   Theory:  Emerging trends and</w:t>
      </w:r>
      <w:r w:rsidR="0025324F" w:rsidRPr="00CA6E80">
        <w:rPr>
          <w:rFonts w:ascii="Times New Roman" w:eastAsia="MS Mincho" w:hAnsi="Times New Roman" w:cs="Times New Roman"/>
          <w:sz w:val="24"/>
          <w:szCs w:val="24"/>
          <w:lang w:eastAsia="en-PH"/>
        </w:rPr>
        <w:t xml:space="preserve"> </w:t>
      </w:r>
      <w:r w:rsidRPr="00CA6E80">
        <w:rPr>
          <w:rFonts w:ascii="Times New Roman" w:eastAsia="MS Mincho" w:hAnsi="Times New Roman" w:cs="Times New Roman"/>
          <w:sz w:val="24"/>
          <w:szCs w:val="24"/>
          <w:lang w:eastAsia="en-PH"/>
        </w:rPr>
        <w:t xml:space="preserve">innovations. Education Sciences, 15(4), 458. </w:t>
      </w:r>
      <w:r w:rsidR="0025324F" w:rsidRPr="00CA6E80">
        <w:rPr>
          <w:rFonts w:ascii="Times New Roman" w:eastAsia="MS Mincho" w:hAnsi="Times New Roman" w:cs="Times New Roman"/>
          <w:sz w:val="24"/>
          <w:szCs w:val="24"/>
          <w:lang w:eastAsia="en-PH"/>
        </w:rPr>
        <w:t xml:space="preserve"> </w:t>
      </w:r>
      <w:hyperlink r:id="rId60" w:history="1">
        <w:r w:rsidR="0025324F" w:rsidRPr="00CA6E80">
          <w:rPr>
            <w:rStyle w:val="Hyperlink"/>
            <w:rFonts w:ascii="Times New Roman" w:eastAsia="MS Mincho" w:hAnsi="Times New Roman" w:cs="Times New Roman"/>
            <w:color w:val="auto"/>
            <w:sz w:val="24"/>
            <w:szCs w:val="24"/>
            <w:u w:val="none"/>
            <w:lang w:eastAsia="en-PH"/>
          </w:rPr>
          <w:t>https://doi.org/10.3390/educsci15040458</w:t>
        </w:r>
      </w:hyperlink>
    </w:p>
    <w:p w14:paraId="593F77B0"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0B58A41C" w14:textId="746A975A" w:rsidR="0025324F"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Pérez-Jorge, D., </w:t>
      </w:r>
      <w:proofErr w:type="spellStart"/>
      <w:r w:rsidRPr="00CA6E80">
        <w:rPr>
          <w:rFonts w:ascii="Times New Roman" w:eastAsia="MS Mincho" w:hAnsi="Times New Roman" w:cs="Times New Roman"/>
          <w:sz w:val="24"/>
          <w:szCs w:val="24"/>
          <w:lang w:eastAsia="en-PH"/>
        </w:rPr>
        <w:t>Boutaba-Alehyan</w:t>
      </w:r>
      <w:proofErr w:type="spellEnd"/>
      <w:r w:rsidRPr="00CA6E80">
        <w:rPr>
          <w:rFonts w:ascii="Times New Roman" w:eastAsia="MS Mincho" w:hAnsi="Times New Roman" w:cs="Times New Roman"/>
          <w:sz w:val="24"/>
          <w:szCs w:val="24"/>
          <w:lang w:eastAsia="en-PH"/>
        </w:rPr>
        <w:t xml:space="preserve">, M., González-Contreras, A. I., &amp; Pérez-Pérez, </w:t>
      </w:r>
      <w:r w:rsidRPr="00CA6E80">
        <w:rPr>
          <w:rFonts w:ascii="Times New Roman" w:eastAsia="MS Mincho" w:hAnsi="Times New Roman" w:cs="Times New Roman"/>
          <w:sz w:val="24"/>
          <w:szCs w:val="24"/>
          <w:lang w:eastAsia="en-PH"/>
        </w:rPr>
        <w:tab/>
        <w:t xml:space="preserve">I. (2025). Examining the effects of academic stress on student well-being in </w:t>
      </w:r>
      <w:r w:rsidRPr="00CA6E80">
        <w:rPr>
          <w:rFonts w:ascii="Times New Roman" w:eastAsia="MS Mincho" w:hAnsi="Times New Roman" w:cs="Times New Roman"/>
          <w:sz w:val="24"/>
          <w:szCs w:val="24"/>
          <w:lang w:eastAsia="en-PH"/>
        </w:rPr>
        <w:tab/>
        <w:t xml:space="preserve">higher education. Humanities and Social Sciences Communications, 12(1), </w:t>
      </w:r>
      <w:r w:rsidRPr="00CA6E80">
        <w:rPr>
          <w:rFonts w:ascii="Times New Roman" w:eastAsia="MS Mincho" w:hAnsi="Times New Roman" w:cs="Times New Roman"/>
          <w:sz w:val="24"/>
          <w:szCs w:val="24"/>
          <w:lang w:eastAsia="en-PH"/>
        </w:rPr>
        <w:tab/>
        <w:t xml:space="preserve">Article 449. </w:t>
      </w:r>
      <w:hyperlink r:id="rId61" w:history="1">
        <w:r w:rsidR="0025324F" w:rsidRPr="00CA6E80">
          <w:rPr>
            <w:rStyle w:val="Hyperlink"/>
            <w:rFonts w:ascii="Times New Roman" w:eastAsia="MS Mincho" w:hAnsi="Times New Roman" w:cs="Times New Roman"/>
            <w:color w:val="auto"/>
            <w:sz w:val="24"/>
            <w:szCs w:val="24"/>
            <w:u w:val="none"/>
            <w:lang w:eastAsia="en-PH"/>
          </w:rPr>
          <w:t>https://doi.org/10.1057/s41599-025-04698-y</w:t>
        </w:r>
      </w:hyperlink>
    </w:p>
    <w:p w14:paraId="383D52E1"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5AC320E4" w14:textId="36F6EBA3" w:rsidR="0025324F"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Pérez-Juárez, M. Á., González-Ortega, D., &amp; Aguiar-Pérez, J. M. (2024). Digital distractions from the point of view of higher education students. Education Sciences, 14(2), 185. </w:t>
      </w:r>
      <w:hyperlink r:id="rId62" w:history="1">
        <w:r w:rsidR="0025324F" w:rsidRPr="00CA6E80">
          <w:rPr>
            <w:rStyle w:val="Hyperlink"/>
            <w:rFonts w:ascii="Times New Roman" w:eastAsia="MS Mincho" w:hAnsi="Times New Roman" w:cs="Times New Roman"/>
            <w:color w:val="auto"/>
            <w:sz w:val="24"/>
            <w:szCs w:val="24"/>
            <w:u w:val="none"/>
            <w:lang w:eastAsia="en-PH"/>
          </w:rPr>
          <w:t>https://doi.org/10.3390/educsci14020185</w:t>
        </w:r>
      </w:hyperlink>
    </w:p>
    <w:p w14:paraId="39BA9D96"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0316D56F" w14:textId="5DF42E93" w:rsidR="0025324F"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Reeve &amp; Tseng (2011): Reeve, J., &amp; Tseng, C. M. (2011). Agency as a fourth </w:t>
      </w:r>
      <w:r w:rsidRPr="00CA6E80">
        <w:rPr>
          <w:rFonts w:ascii="Times New Roman" w:eastAsia="MS Mincho" w:hAnsi="Times New Roman" w:cs="Times New Roman"/>
          <w:sz w:val="24"/>
          <w:szCs w:val="24"/>
          <w:lang w:eastAsia="en-PH"/>
        </w:rPr>
        <w:tab/>
        <w:t xml:space="preserve">aspect of students’ engagement during learning activities. Contemporary </w:t>
      </w:r>
      <w:r w:rsidRPr="00CA6E80">
        <w:rPr>
          <w:rFonts w:ascii="Times New Roman" w:eastAsia="MS Mincho" w:hAnsi="Times New Roman" w:cs="Times New Roman"/>
          <w:sz w:val="24"/>
          <w:szCs w:val="24"/>
          <w:lang w:eastAsia="en-PH"/>
        </w:rPr>
        <w:tab/>
        <w:t xml:space="preserve">Educational Psychology, 36(4), 257–267. </w:t>
      </w:r>
      <w:hyperlink r:id="rId63" w:history="1">
        <w:r w:rsidR="00973DDE" w:rsidRPr="00973DDE">
          <w:rPr>
            <w:rStyle w:val="Hyperlink"/>
            <w:rFonts w:ascii="Times New Roman" w:eastAsia="MS Mincho" w:hAnsi="Times New Roman" w:cs="Times New Roman"/>
            <w:color w:val="auto"/>
            <w:sz w:val="24"/>
            <w:szCs w:val="24"/>
            <w:u w:val="none"/>
            <w:lang w:eastAsia="en-PH"/>
          </w:rPr>
          <w:t>https://doi.org/10.1016/j.cedpsych.2011.05.002</w:t>
        </w:r>
      </w:hyperlink>
    </w:p>
    <w:p w14:paraId="5BC345DB"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388F0E09" w14:textId="54ACA520" w:rsidR="0025324F"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Reeve, J., </w:t>
      </w:r>
      <w:proofErr w:type="spellStart"/>
      <w:r w:rsidRPr="00CA6E80">
        <w:rPr>
          <w:rFonts w:ascii="Times New Roman" w:eastAsia="MS Mincho" w:hAnsi="Times New Roman" w:cs="Times New Roman"/>
          <w:sz w:val="24"/>
          <w:szCs w:val="24"/>
          <w:lang w:eastAsia="en-PH"/>
        </w:rPr>
        <w:t>Basarkod</w:t>
      </w:r>
      <w:proofErr w:type="spellEnd"/>
      <w:r w:rsidRPr="00CA6E80">
        <w:rPr>
          <w:rFonts w:ascii="Times New Roman" w:eastAsia="MS Mincho" w:hAnsi="Times New Roman" w:cs="Times New Roman"/>
          <w:sz w:val="24"/>
          <w:szCs w:val="24"/>
          <w:lang w:eastAsia="en-PH"/>
        </w:rPr>
        <w:t xml:space="preserve">, G., Jang, H.-R., </w:t>
      </w:r>
      <w:proofErr w:type="spellStart"/>
      <w:r w:rsidRPr="00CA6E80">
        <w:rPr>
          <w:rFonts w:ascii="Times New Roman" w:eastAsia="MS Mincho" w:hAnsi="Times New Roman" w:cs="Times New Roman"/>
          <w:sz w:val="24"/>
          <w:szCs w:val="24"/>
          <w:lang w:eastAsia="en-PH"/>
        </w:rPr>
        <w:t>Gargurevich</w:t>
      </w:r>
      <w:proofErr w:type="spellEnd"/>
      <w:r w:rsidRPr="00CA6E80">
        <w:rPr>
          <w:rFonts w:ascii="Times New Roman" w:eastAsia="MS Mincho" w:hAnsi="Times New Roman" w:cs="Times New Roman"/>
          <w:sz w:val="24"/>
          <w:szCs w:val="24"/>
          <w:lang w:eastAsia="en-PH"/>
        </w:rPr>
        <w:t xml:space="preserve">, R., Jang, H., &amp; </w:t>
      </w:r>
      <w:proofErr w:type="spellStart"/>
      <w:r w:rsidRPr="00CA6E80">
        <w:rPr>
          <w:rFonts w:ascii="Times New Roman" w:eastAsia="MS Mincho" w:hAnsi="Times New Roman" w:cs="Times New Roman"/>
          <w:sz w:val="24"/>
          <w:szCs w:val="24"/>
          <w:lang w:eastAsia="en-PH"/>
        </w:rPr>
        <w:t>Cheon</w:t>
      </w:r>
      <w:proofErr w:type="spellEnd"/>
      <w:r w:rsidRPr="00CA6E80">
        <w:rPr>
          <w:rFonts w:ascii="Times New Roman" w:eastAsia="MS Mincho" w:hAnsi="Times New Roman" w:cs="Times New Roman"/>
          <w:sz w:val="24"/>
          <w:szCs w:val="24"/>
          <w:lang w:eastAsia="en-PH"/>
        </w:rPr>
        <w:t xml:space="preserve">, S. H. </w:t>
      </w:r>
      <w:r w:rsidRPr="00CA6E80">
        <w:rPr>
          <w:rFonts w:ascii="Times New Roman" w:eastAsia="MS Mincho" w:hAnsi="Times New Roman" w:cs="Times New Roman"/>
          <w:sz w:val="24"/>
          <w:szCs w:val="24"/>
          <w:lang w:eastAsia="en-PH"/>
        </w:rPr>
        <w:tab/>
        <w:t>(2025). Specialized purpose of each type of student engagement: A meta-</w:t>
      </w:r>
      <w:r w:rsidRPr="00CA6E80">
        <w:rPr>
          <w:rFonts w:ascii="Times New Roman" w:eastAsia="MS Mincho" w:hAnsi="Times New Roman" w:cs="Times New Roman"/>
          <w:sz w:val="24"/>
          <w:szCs w:val="24"/>
          <w:lang w:eastAsia="en-PH"/>
        </w:rPr>
        <w:tab/>
        <w:t xml:space="preserve">analysis. Educational Psychology Review, 37(1), Article 13. </w:t>
      </w:r>
      <w:hyperlink r:id="rId64" w:history="1">
        <w:r w:rsidR="00CA6E80" w:rsidRPr="00CA6E80">
          <w:rPr>
            <w:rStyle w:val="Hyperlink"/>
            <w:rFonts w:ascii="Times New Roman" w:eastAsia="MS Mincho" w:hAnsi="Times New Roman" w:cs="Times New Roman"/>
            <w:color w:val="auto"/>
            <w:sz w:val="24"/>
            <w:szCs w:val="24"/>
            <w:u w:val="none"/>
            <w:lang w:eastAsia="en-PH"/>
          </w:rPr>
          <w:t>https://doi.org/10.1007/s10648-025-09989-z</w:t>
        </w:r>
      </w:hyperlink>
    </w:p>
    <w:p w14:paraId="7A9408ED"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67F06B86" w14:textId="22DB541C" w:rsidR="0025324F"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proofErr w:type="spellStart"/>
      <w:r w:rsidRPr="00CA6E80">
        <w:rPr>
          <w:rFonts w:ascii="Times New Roman" w:eastAsia="MS Mincho" w:hAnsi="Times New Roman" w:cs="Times New Roman"/>
          <w:sz w:val="24"/>
          <w:szCs w:val="24"/>
          <w:lang w:eastAsia="en-PH"/>
        </w:rPr>
        <w:t>Ronconi</w:t>
      </w:r>
      <w:proofErr w:type="spellEnd"/>
      <w:r w:rsidRPr="00CA6E80">
        <w:rPr>
          <w:rFonts w:ascii="Times New Roman" w:eastAsia="MS Mincho" w:hAnsi="Times New Roman" w:cs="Times New Roman"/>
          <w:sz w:val="24"/>
          <w:szCs w:val="24"/>
          <w:lang w:eastAsia="en-PH"/>
        </w:rPr>
        <w:t xml:space="preserve">, A., Mason, L., </w:t>
      </w:r>
      <w:proofErr w:type="spellStart"/>
      <w:r w:rsidRPr="00CA6E80">
        <w:rPr>
          <w:rFonts w:ascii="Times New Roman" w:eastAsia="MS Mincho" w:hAnsi="Times New Roman" w:cs="Times New Roman"/>
          <w:sz w:val="24"/>
          <w:szCs w:val="24"/>
          <w:lang w:eastAsia="en-PH"/>
        </w:rPr>
        <w:t>Manzione</w:t>
      </w:r>
      <w:proofErr w:type="spellEnd"/>
      <w:r w:rsidRPr="00CA6E80">
        <w:rPr>
          <w:rFonts w:ascii="Times New Roman" w:eastAsia="MS Mincho" w:hAnsi="Times New Roman" w:cs="Times New Roman"/>
          <w:sz w:val="24"/>
          <w:szCs w:val="24"/>
          <w:lang w:eastAsia="en-PH"/>
        </w:rPr>
        <w:t xml:space="preserve">, L., &amp; </w:t>
      </w:r>
      <w:proofErr w:type="spellStart"/>
      <w:r w:rsidRPr="00CA6E80">
        <w:rPr>
          <w:rFonts w:ascii="Times New Roman" w:eastAsia="MS Mincho" w:hAnsi="Times New Roman" w:cs="Times New Roman"/>
          <w:sz w:val="24"/>
          <w:szCs w:val="24"/>
          <w:lang w:eastAsia="en-PH"/>
        </w:rPr>
        <w:t>Schüler</w:t>
      </w:r>
      <w:proofErr w:type="spellEnd"/>
      <w:r w:rsidRPr="00CA6E80">
        <w:rPr>
          <w:rFonts w:ascii="Times New Roman" w:eastAsia="MS Mincho" w:hAnsi="Times New Roman" w:cs="Times New Roman"/>
          <w:sz w:val="24"/>
          <w:szCs w:val="24"/>
          <w:lang w:eastAsia="en-PH"/>
        </w:rPr>
        <w:t xml:space="preserve">, A. (2024). Effects of digital </w:t>
      </w:r>
      <w:r w:rsidRPr="00CA6E80">
        <w:rPr>
          <w:rFonts w:ascii="Times New Roman" w:eastAsia="MS Mincho" w:hAnsi="Times New Roman" w:cs="Times New Roman"/>
          <w:sz w:val="24"/>
          <w:szCs w:val="24"/>
          <w:lang w:eastAsia="en-PH"/>
        </w:rPr>
        <w:tab/>
        <w:t xml:space="preserve">reading with on-screen distractions: An eye-tracking study. Journal of </w:t>
      </w:r>
      <w:r w:rsidRPr="00CA6E80">
        <w:rPr>
          <w:rFonts w:ascii="Times New Roman" w:eastAsia="MS Mincho" w:hAnsi="Times New Roman" w:cs="Times New Roman"/>
          <w:sz w:val="24"/>
          <w:szCs w:val="24"/>
          <w:lang w:eastAsia="en-PH"/>
        </w:rPr>
        <w:tab/>
        <w:t xml:space="preserve">Computer Assisted Learning, 40(5), 1243–1257. </w:t>
      </w:r>
      <w:r w:rsidRPr="00CA6E80">
        <w:rPr>
          <w:rFonts w:ascii="Times New Roman" w:eastAsia="MS Mincho" w:hAnsi="Times New Roman" w:cs="Times New Roman"/>
          <w:sz w:val="24"/>
          <w:szCs w:val="24"/>
          <w:lang w:eastAsia="en-PH"/>
        </w:rPr>
        <w:tab/>
      </w:r>
      <w:hyperlink r:id="rId65" w:history="1">
        <w:r w:rsidR="0025324F" w:rsidRPr="00CA6E80">
          <w:rPr>
            <w:rStyle w:val="Hyperlink"/>
            <w:rFonts w:ascii="Times New Roman" w:eastAsia="MS Mincho" w:hAnsi="Times New Roman" w:cs="Times New Roman"/>
            <w:color w:val="auto"/>
            <w:sz w:val="24"/>
            <w:szCs w:val="24"/>
            <w:u w:val="none"/>
            <w:lang w:eastAsia="en-PH"/>
          </w:rPr>
          <w:t>https://doi.org/10.1111/jcal.13106</w:t>
        </w:r>
      </w:hyperlink>
    </w:p>
    <w:p w14:paraId="53367E8D"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41264682" w14:textId="77777777" w:rsidR="0025324F"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Rosen, L. D., Lim, A. F., Smith, J., &amp; Barak, M. (2021). The distracted student: </w:t>
      </w:r>
      <w:r w:rsidRPr="00CA6E80">
        <w:rPr>
          <w:rFonts w:ascii="Times New Roman" w:eastAsia="MS Mincho" w:hAnsi="Times New Roman" w:cs="Times New Roman"/>
          <w:sz w:val="24"/>
          <w:szCs w:val="24"/>
          <w:lang w:eastAsia="en-PH"/>
        </w:rPr>
        <w:tab/>
        <w:t xml:space="preserve">Digital devices and sustained attention in secondary classrooms. </w:t>
      </w:r>
      <w:r w:rsidRPr="00CA6E80">
        <w:rPr>
          <w:rFonts w:ascii="Times New Roman" w:eastAsia="MS Mincho" w:hAnsi="Times New Roman" w:cs="Times New Roman"/>
          <w:sz w:val="24"/>
          <w:szCs w:val="24"/>
          <w:lang w:eastAsia="en-PH"/>
        </w:rPr>
        <w:tab/>
        <w:t>Educational Psychology Review, 33(4), 1649–1672.</w:t>
      </w:r>
    </w:p>
    <w:p w14:paraId="746BAE3C"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79B17A4E" w14:textId="77777777" w:rsidR="0025324F"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proofErr w:type="spellStart"/>
      <w:r w:rsidRPr="00CA6E80">
        <w:rPr>
          <w:rFonts w:ascii="Times New Roman" w:eastAsia="MS Mincho" w:hAnsi="Times New Roman" w:cs="Times New Roman"/>
          <w:sz w:val="24"/>
          <w:szCs w:val="24"/>
          <w:lang w:eastAsia="en-PH"/>
        </w:rPr>
        <w:t>Rozgonjuk</w:t>
      </w:r>
      <w:proofErr w:type="spellEnd"/>
      <w:r w:rsidRPr="00CA6E80">
        <w:rPr>
          <w:rFonts w:ascii="Times New Roman" w:eastAsia="MS Mincho" w:hAnsi="Times New Roman" w:cs="Times New Roman"/>
          <w:sz w:val="24"/>
          <w:szCs w:val="24"/>
          <w:lang w:eastAsia="en-PH"/>
        </w:rPr>
        <w:t xml:space="preserve">, D., </w:t>
      </w:r>
      <w:proofErr w:type="spellStart"/>
      <w:r w:rsidRPr="00CA6E80">
        <w:rPr>
          <w:rFonts w:ascii="Times New Roman" w:eastAsia="MS Mincho" w:hAnsi="Times New Roman" w:cs="Times New Roman"/>
          <w:sz w:val="24"/>
          <w:szCs w:val="24"/>
          <w:lang w:eastAsia="en-PH"/>
        </w:rPr>
        <w:t>Elhai</w:t>
      </w:r>
      <w:proofErr w:type="spellEnd"/>
      <w:r w:rsidRPr="00CA6E80">
        <w:rPr>
          <w:rFonts w:ascii="Times New Roman" w:eastAsia="MS Mincho" w:hAnsi="Times New Roman" w:cs="Times New Roman"/>
          <w:sz w:val="24"/>
          <w:szCs w:val="24"/>
          <w:lang w:eastAsia="en-PH"/>
        </w:rPr>
        <w:t xml:space="preserve">, J. D., </w:t>
      </w:r>
      <w:proofErr w:type="spellStart"/>
      <w:r w:rsidRPr="00CA6E80">
        <w:rPr>
          <w:rFonts w:ascii="Times New Roman" w:eastAsia="MS Mincho" w:hAnsi="Times New Roman" w:cs="Times New Roman"/>
          <w:sz w:val="24"/>
          <w:szCs w:val="24"/>
          <w:lang w:eastAsia="en-PH"/>
        </w:rPr>
        <w:t>Täht</w:t>
      </w:r>
      <w:proofErr w:type="spellEnd"/>
      <w:r w:rsidRPr="00CA6E80">
        <w:rPr>
          <w:rFonts w:ascii="Times New Roman" w:eastAsia="MS Mincho" w:hAnsi="Times New Roman" w:cs="Times New Roman"/>
          <w:sz w:val="24"/>
          <w:szCs w:val="24"/>
          <w:lang w:eastAsia="en-PH"/>
        </w:rPr>
        <w:t xml:space="preserve">, K., Vassil, K., &amp; Levine, J. C. (2023). Fear of missing out, smartphone use, and digital multitasking in relation to learning </w:t>
      </w:r>
      <w:r w:rsidRPr="00CA6E80">
        <w:rPr>
          <w:rFonts w:ascii="Times New Roman" w:eastAsia="MS Mincho" w:hAnsi="Times New Roman" w:cs="Times New Roman"/>
          <w:sz w:val="24"/>
          <w:szCs w:val="24"/>
          <w:lang w:eastAsia="en-PH"/>
        </w:rPr>
        <w:tab/>
        <w:t xml:space="preserve">outcomes and academic engagement. Computers &amp; Education, 194, 104684. </w:t>
      </w:r>
      <w:hyperlink r:id="rId66" w:history="1">
        <w:r w:rsidRPr="00CA6E80">
          <w:rPr>
            <w:rFonts w:ascii="Times New Roman" w:eastAsia="MS Mincho" w:hAnsi="Times New Roman" w:cs="Times New Roman"/>
            <w:sz w:val="24"/>
            <w:szCs w:val="24"/>
            <w:lang w:eastAsia="en-PH"/>
          </w:rPr>
          <w:t>https://doi.org/10.1016/j.compedu.2022.104684</w:t>
        </w:r>
      </w:hyperlink>
    </w:p>
    <w:p w14:paraId="28AE0311"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46AD8671" w14:textId="71E68BEE" w:rsidR="0025324F"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Ryan &amp; Deci (2020): Ryan, R. M., &amp; Deci, E. L. (2020). Intrinsic and extrinsic motivation from a self-determination theory perspective: Definitions, theory, </w:t>
      </w:r>
      <w:r w:rsidRPr="00CA6E80">
        <w:rPr>
          <w:rFonts w:ascii="Times New Roman" w:eastAsia="MS Mincho" w:hAnsi="Times New Roman" w:cs="Times New Roman"/>
          <w:sz w:val="24"/>
          <w:szCs w:val="24"/>
          <w:lang w:eastAsia="en-PH"/>
        </w:rPr>
        <w:tab/>
        <w:t xml:space="preserve">practices, and future directions. Contemporary Educational Psychology, 61, 101860. </w:t>
      </w:r>
      <w:hyperlink r:id="rId67" w:history="1">
        <w:r w:rsidR="0025324F" w:rsidRPr="00CA6E80">
          <w:rPr>
            <w:rStyle w:val="Hyperlink"/>
            <w:rFonts w:ascii="Times New Roman" w:eastAsia="MS Mincho" w:hAnsi="Times New Roman" w:cs="Times New Roman"/>
            <w:color w:val="auto"/>
            <w:sz w:val="24"/>
            <w:szCs w:val="24"/>
            <w:u w:val="none"/>
            <w:lang w:eastAsia="en-PH"/>
          </w:rPr>
          <w:t>https://doi.org/10.1016/j.cedpsych.2020.101860</w:t>
        </w:r>
      </w:hyperlink>
    </w:p>
    <w:p w14:paraId="34931B47"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6AEE2D99" w14:textId="44C6BA22" w:rsidR="0025324F"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Shao, Y., Wu, J., Li, Y., Lu, Q., &amp; Wang, Z. (2025). The impact of digital technology use on EFL students’ English academic performance: The mediating roles </w:t>
      </w:r>
      <w:r w:rsidRPr="00CA6E80">
        <w:rPr>
          <w:rFonts w:ascii="Times New Roman" w:eastAsia="MS Mincho" w:hAnsi="Times New Roman" w:cs="Times New Roman"/>
          <w:sz w:val="24"/>
          <w:szCs w:val="24"/>
          <w:lang w:eastAsia="en-PH"/>
        </w:rPr>
        <w:tab/>
        <w:t xml:space="preserve">of emotional intelligence and learning engagement. BMC Psychology, </w:t>
      </w:r>
      <w:r w:rsidRPr="00CA6E80">
        <w:rPr>
          <w:rFonts w:ascii="Times New Roman" w:eastAsia="MS Mincho" w:hAnsi="Times New Roman" w:cs="Times New Roman"/>
          <w:sz w:val="24"/>
          <w:szCs w:val="24"/>
          <w:lang w:eastAsia="en-PH"/>
        </w:rPr>
        <w:tab/>
        <w:t xml:space="preserve">13(1), Article 638. </w:t>
      </w:r>
      <w:hyperlink r:id="rId68" w:history="1">
        <w:r w:rsidR="0025324F" w:rsidRPr="00CA6E80">
          <w:rPr>
            <w:rStyle w:val="Hyperlink"/>
            <w:rFonts w:ascii="Times New Roman" w:eastAsia="MS Mincho" w:hAnsi="Times New Roman" w:cs="Times New Roman"/>
            <w:color w:val="auto"/>
            <w:sz w:val="24"/>
            <w:szCs w:val="24"/>
            <w:u w:val="none"/>
            <w:lang w:eastAsia="en-PH"/>
          </w:rPr>
          <w:t>https://doi.org/10.1186/s40359-025-02967-8</w:t>
        </w:r>
      </w:hyperlink>
    </w:p>
    <w:p w14:paraId="16DF8B3D"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78EE18E5" w14:textId="5DBB0B4C" w:rsidR="0025324F"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Shi, Y., Chen, M., Wei, Y., &amp; Zhu, K.  (2025).  Self-regulated learning, academic self-concept, and cognitive engagement in higher education.  Frontiers in </w:t>
      </w:r>
      <w:r w:rsidRPr="00CA6E80">
        <w:rPr>
          <w:rFonts w:ascii="Times New Roman" w:eastAsia="MS Mincho" w:hAnsi="Times New Roman" w:cs="Times New Roman"/>
          <w:sz w:val="24"/>
          <w:szCs w:val="24"/>
          <w:lang w:eastAsia="en-PH"/>
        </w:rPr>
        <w:tab/>
        <w:t xml:space="preserve">Psychology. </w:t>
      </w:r>
      <w:hyperlink r:id="rId69" w:history="1">
        <w:r w:rsidR="0025324F" w:rsidRPr="00CA6E80">
          <w:rPr>
            <w:rStyle w:val="Hyperlink"/>
            <w:rFonts w:ascii="Times New Roman" w:eastAsia="MS Mincho" w:hAnsi="Times New Roman" w:cs="Times New Roman"/>
            <w:color w:val="auto"/>
            <w:sz w:val="24"/>
            <w:szCs w:val="24"/>
            <w:u w:val="none"/>
            <w:lang w:eastAsia="en-PH"/>
          </w:rPr>
          <w:t>https://doi.org/10.3389/fpsyg.2025.1614109</w:t>
        </w:r>
      </w:hyperlink>
    </w:p>
    <w:p w14:paraId="192CE785"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57D7E557" w14:textId="025B37EE" w:rsidR="0025324F" w:rsidRPr="00973DDE"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Sridhar, M. S. (2021). Reading habit in the internet era. Journal of Information and Knowledge, 58(6), 371–376</w:t>
      </w:r>
      <w:r w:rsidRPr="00973DDE">
        <w:rPr>
          <w:rFonts w:ascii="Times New Roman" w:eastAsia="MS Mincho" w:hAnsi="Times New Roman" w:cs="Times New Roman"/>
          <w:sz w:val="24"/>
          <w:szCs w:val="24"/>
          <w:lang w:eastAsia="en-PH"/>
        </w:rPr>
        <w:t xml:space="preserve">. </w:t>
      </w:r>
      <w:hyperlink r:id="rId70" w:history="1">
        <w:r w:rsidR="00973DDE" w:rsidRPr="00973DDE">
          <w:rPr>
            <w:rStyle w:val="Hyperlink"/>
            <w:rFonts w:ascii="Times New Roman" w:eastAsia="MS Mincho" w:hAnsi="Times New Roman" w:cs="Times New Roman"/>
            <w:color w:val="auto"/>
            <w:sz w:val="24"/>
            <w:szCs w:val="24"/>
            <w:u w:val="none"/>
            <w:lang w:eastAsia="en-PH"/>
          </w:rPr>
          <w:t>https://doi.org/10.17821/srels/2021/v58i6/167731</w:t>
        </w:r>
      </w:hyperlink>
    </w:p>
    <w:p w14:paraId="77765726" w14:textId="77777777" w:rsidR="0025324F" w:rsidRPr="00973DDE" w:rsidRDefault="0025324F" w:rsidP="0025324F">
      <w:pPr>
        <w:pStyle w:val="ListParagraph"/>
        <w:rPr>
          <w:rFonts w:ascii="Times New Roman" w:eastAsia="MS Mincho" w:hAnsi="Times New Roman" w:cs="Times New Roman"/>
          <w:sz w:val="24"/>
          <w:szCs w:val="24"/>
          <w:lang w:eastAsia="en-PH"/>
        </w:rPr>
      </w:pPr>
    </w:p>
    <w:p w14:paraId="7ED29B09" w14:textId="2566F5C3" w:rsidR="0025324F" w:rsidRPr="00973DDE"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proofErr w:type="spellStart"/>
      <w:r w:rsidRPr="00973DDE">
        <w:rPr>
          <w:rFonts w:ascii="Times New Roman" w:eastAsia="MS Mincho" w:hAnsi="Times New Roman" w:cs="Times New Roman"/>
          <w:sz w:val="24"/>
          <w:szCs w:val="24"/>
          <w:lang w:eastAsia="en-PH"/>
        </w:rPr>
        <w:t>Sweller</w:t>
      </w:r>
      <w:proofErr w:type="spellEnd"/>
      <w:r w:rsidRPr="00973DDE">
        <w:rPr>
          <w:rFonts w:ascii="Times New Roman" w:eastAsia="MS Mincho" w:hAnsi="Times New Roman" w:cs="Times New Roman"/>
          <w:sz w:val="24"/>
          <w:szCs w:val="24"/>
          <w:lang w:eastAsia="en-PH"/>
        </w:rPr>
        <w:t xml:space="preserve">, Ayres &amp; </w:t>
      </w:r>
      <w:proofErr w:type="spellStart"/>
      <w:r w:rsidRPr="00973DDE">
        <w:rPr>
          <w:rFonts w:ascii="Times New Roman" w:eastAsia="MS Mincho" w:hAnsi="Times New Roman" w:cs="Times New Roman"/>
          <w:sz w:val="24"/>
          <w:szCs w:val="24"/>
          <w:lang w:eastAsia="en-PH"/>
        </w:rPr>
        <w:t>Kalyuga</w:t>
      </w:r>
      <w:proofErr w:type="spellEnd"/>
      <w:r w:rsidRPr="00973DDE">
        <w:rPr>
          <w:rFonts w:ascii="Times New Roman" w:eastAsia="MS Mincho" w:hAnsi="Times New Roman" w:cs="Times New Roman"/>
          <w:sz w:val="24"/>
          <w:szCs w:val="24"/>
          <w:lang w:eastAsia="en-PH"/>
        </w:rPr>
        <w:t xml:space="preserve"> (2011): </w:t>
      </w:r>
      <w:proofErr w:type="spellStart"/>
      <w:r w:rsidRPr="00973DDE">
        <w:rPr>
          <w:rFonts w:ascii="Times New Roman" w:eastAsia="MS Mincho" w:hAnsi="Times New Roman" w:cs="Times New Roman"/>
          <w:sz w:val="24"/>
          <w:szCs w:val="24"/>
          <w:lang w:eastAsia="en-PH"/>
        </w:rPr>
        <w:t>Sweller</w:t>
      </w:r>
      <w:proofErr w:type="spellEnd"/>
      <w:r w:rsidRPr="00973DDE">
        <w:rPr>
          <w:rFonts w:ascii="Times New Roman" w:eastAsia="MS Mincho" w:hAnsi="Times New Roman" w:cs="Times New Roman"/>
          <w:sz w:val="24"/>
          <w:szCs w:val="24"/>
          <w:lang w:eastAsia="en-PH"/>
        </w:rPr>
        <w:t xml:space="preserve">, J., Ayres, P., &amp; </w:t>
      </w:r>
      <w:proofErr w:type="spellStart"/>
      <w:r w:rsidRPr="00973DDE">
        <w:rPr>
          <w:rFonts w:ascii="Times New Roman" w:eastAsia="MS Mincho" w:hAnsi="Times New Roman" w:cs="Times New Roman"/>
          <w:sz w:val="24"/>
          <w:szCs w:val="24"/>
          <w:lang w:eastAsia="en-PH"/>
        </w:rPr>
        <w:t>Kalyuga</w:t>
      </w:r>
      <w:proofErr w:type="spellEnd"/>
      <w:r w:rsidRPr="00973DDE">
        <w:rPr>
          <w:rFonts w:ascii="Times New Roman" w:eastAsia="MS Mincho" w:hAnsi="Times New Roman" w:cs="Times New Roman"/>
          <w:sz w:val="24"/>
          <w:szCs w:val="24"/>
          <w:lang w:eastAsia="en-PH"/>
        </w:rPr>
        <w:t>, S. (2011).</w:t>
      </w:r>
      <w:r w:rsidR="0025324F" w:rsidRPr="00973DDE">
        <w:rPr>
          <w:rFonts w:ascii="Times New Roman" w:eastAsia="MS Mincho" w:hAnsi="Times New Roman" w:cs="Times New Roman"/>
          <w:sz w:val="24"/>
          <w:szCs w:val="24"/>
          <w:lang w:eastAsia="en-PH"/>
        </w:rPr>
        <w:t xml:space="preserve"> </w:t>
      </w:r>
      <w:r w:rsidRPr="00973DDE">
        <w:rPr>
          <w:rFonts w:ascii="Times New Roman" w:eastAsia="MS Mincho" w:hAnsi="Times New Roman" w:cs="Times New Roman"/>
          <w:sz w:val="24"/>
          <w:szCs w:val="24"/>
          <w:lang w:eastAsia="en-PH"/>
        </w:rPr>
        <w:t>Cognitive Load Theory. Springer.</w:t>
      </w:r>
      <w:r w:rsidR="0025324F" w:rsidRPr="00973DDE">
        <w:rPr>
          <w:rFonts w:ascii="Times New Roman" w:eastAsia="MS Mincho" w:hAnsi="Times New Roman" w:cs="Times New Roman"/>
          <w:sz w:val="24"/>
          <w:szCs w:val="24"/>
          <w:lang w:eastAsia="en-PH"/>
        </w:rPr>
        <w:t xml:space="preserve"> </w:t>
      </w:r>
      <w:hyperlink r:id="rId71" w:history="1">
        <w:r w:rsidR="0025324F" w:rsidRPr="00973DDE">
          <w:rPr>
            <w:rStyle w:val="Hyperlink"/>
            <w:rFonts w:ascii="Times New Roman" w:eastAsia="MS Mincho" w:hAnsi="Times New Roman" w:cs="Times New Roman"/>
            <w:color w:val="auto"/>
            <w:sz w:val="24"/>
            <w:szCs w:val="24"/>
            <w:u w:val="none"/>
            <w:lang w:eastAsia="en-PH"/>
          </w:rPr>
          <w:t>https://doi.org/10.1007/978-1-4419-8126-4</w:t>
        </w:r>
      </w:hyperlink>
    </w:p>
    <w:p w14:paraId="3C5A02EB" w14:textId="77777777" w:rsidR="0025324F" w:rsidRPr="00973DDE" w:rsidRDefault="0025324F" w:rsidP="0025324F">
      <w:pPr>
        <w:pStyle w:val="ListParagraph"/>
        <w:rPr>
          <w:rFonts w:ascii="Times New Roman" w:eastAsia="MS Mincho" w:hAnsi="Times New Roman" w:cs="Times New Roman"/>
          <w:sz w:val="24"/>
          <w:szCs w:val="24"/>
          <w:lang w:eastAsia="en-PH"/>
        </w:rPr>
      </w:pPr>
    </w:p>
    <w:p w14:paraId="0303054E" w14:textId="77777777" w:rsidR="0025324F" w:rsidRPr="00973DDE" w:rsidRDefault="009B60EB" w:rsidP="009B60EB">
      <w:pPr>
        <w:pStyle w:val="ListParagraph"/>
        <w:numPr>
          <w:ilvl w:val="0"/>
          <w:numId w:val="26"/>
        </w:numPr>
        <w:spacing w:before="100" w:beforeAutospacing="1" w:line="240" w:lineRule="auto"/>
        <w:jc w:val="both"/>
        <w:rPr>
          <w:rStyle w:val="Hyperlink"/>
          <w:rFonts w:ascii="Times New Roman" w:eastAsia="MS Mincho" w:hAnsi="Times New Roman" w:cs="Times New Roman"/>
          <w:color w:val="auto"/>
          <w:sz w:val="24"/>
          <w:szCs w:val="24"/>
          <w:u w:val="none"/>
          <w:lang w:eastAsia="en-PH"/>
        </w:rPr>
      </w:pPr>
      <w:proofErr w:type="spellStart"/>
      <w:r w:rsidRPr="00973DDE">
        <w:rPr>
          <w:rFonts w:ascii="Times New Roman" w:eastAsia="MS Mincho" w:hAnsi="Times New Roman" w:cs="Times New Roman"/>
          <w:sz w:val="24"/>
          <w:szCs w:val="24"/>
          <w:lang w:eastAsia="en-PH"/>
        </w:rPr>
        <w:t>Sweller</w:t>
      </w:r>
      <w:proofErr w:type="spellEnd"/>
      <w:r w:rsidRPr="00973DDE">
        <w:rPr>
          <w:rFonts w:ascii="Times New Roman" w:eastAsia="MS Mincho" w:hAnsi="Times New Roman" w:cs="Times New Roman"/>
          <w:sz w:val="24"/>
          <w:szCs w:val="24"/>
          <w:lang w:eastAsia="en-PH"/>
        </w:rPr>
        <w:t xml:space="preserve">, J. (1988). Cognitive load during problem solving: Effects on learning. Cognitive Science, 12(2), 257–285. </w:t>
      </w:r>
      <w:hyperlink r:id="rId72" w:history="1">
        <w:r w:rsidRPr="00973DDE">
          <w:rPr>
            <w:rStyle w:val="Hyperlink"/>
            <w:rFonts w:ascii="Times New Roman" w:eastAsia="MS Mincho" w:hAnsi="Times New Roman" w:cs="Times New Roman"/>
            <w:color w:val="auto"/>
            <w:sz w:val="24"/>
            <w:szCs w:val="24"/>
            <w:u w:val="none"/>
            <w:lang w:eastAsia="en-PH"/>
          </w:rPr>
          <w:t>https://doi.org/10.1207/s15516709cog1202_4</w:t>
        </w:r>
      </w:hyperlink>
    </w:p>
    <w:p w14:paraId="25EF2F6B" w14:textId="77777777" w:rsidR="0025324F" w:rsidRPr="00973DDE" w:rsidRDefault="0025324F" w:rsidP="0025324F">
      <w:pPr>
        <w:pStyle w:val="ListParagraph"/>
        <w:rPr>
          <w:rFonts w:ascii="Times New Roman" w:hAnsi="Times New Roman" w:cs="Times New Roman"/>
          <w:sz w:val="24"/>
          <w:szCs w:val="24"/>
        </w:rPr>
      </w:pPr>
    </w:p>
    <w:p w14:paraId="39763368" w14:textId="4DF4CF06" w:rsidR="0025324F" w:rsidRPr="00973DDE" w:rsidRDefault="009B60EB" w:rsidP="00CA6E80">
      <w:pPr>
        <w:pStyle w:val="ListParagraph"/>
        <w:numPr>
          <w:ilvl w:val="0"/>
          <w:numId w:val="26"/>
        </w:numPr>
        <w:spacing w:before="100" w:beforeAutospacing="1" w:line="240" w:lineRule="auto"/>
        <w:jc w:val="both"/>
        <w:rPr>
          <w:rStyle w:val="Hyperlink"/>
          <w:rFonts w:ascii="Times New Roman" w:eastAsia="MS Mincho" w:hAnsi="Times New Roman" w:cs="Times New Roman"/>
          <w:color w:val="auto"/>
          <w:sz w:val="24"/>
          <w:szCs w:val="24"/>
          <w:u w:val="none"/>
          <w:lang w:eastAsia="en-PH"/>
        </w:rPr>
      </w:pPr>
      <w:r w:rsidRPr="00973DDE">
        <w:rPr>
          <w:rFonts w:ascii="Times New Roman" w:hAnsi="Times New Roman" w:cs="Times New Roman"/>
          <w:sz w:val="24"/>
          <w:szCs w:val="24"/>
        </w:rPr>
        <w:t>Vergara, R. A. G., &amp; Vergara, K. C. S. (2023). Engagement and learning success: Evidence   from    three   years   of   transformational teaching strategies.</w:t>
      </w:r>
      <w:r w:rsidR="0025324F" w:rsidRPr="00973DDE">
        <w:rPr>
          <w:rFonts w:ascii="Times New Roman" w:hAnsi="Times New Roman" w:cs="Times New Roman"/>
          <w:sz w:val="24"/>
          <w:szCs w:val="24"/>
        </w:rPr>
        <w:t xml:space="preserve"> </w:t>
      </w:r>
      <w:r w:rsidRPr="00973DDE">
        <w:rPr>
          <w:rStyle w:val="Emphasis"/>
          <w:rFonts w:ascii="Times New Roman" w:hAnsi="Times New Roman" w:cs="Times New Roman"/>
          <w:sz w:val="24"/>
          <w:szCs w:val="24"/>
        </w:rPr>
        <w:t>International Journal of Multidisciplinary: Applied Business and Education Research</w:t>
      </w:r>
      <w:r w:rsidRPr="00973DDE">
        <w:rPr>
          <w:rFonts w:ascii="Times New Roman" w:hAnsi="Times New Roman" w:cs="Times New Roman"/>
          <w:sz w:val="24"/>
          <w:szCs w:val="24"/>
        </w:rPr>
        <w:t>,</w:t>
      </w:r>
      <w:r w:rsidR="0025324F" w:rsidRPr="00973DDE">
        <w:rPr>
          <w:rFonts w:ascii="Times New Roman" w:hAnsi="Times New Roman" w:cs="Times New Roman"/>
          <w:sz w:val="24"/>
          <w:szCs w:val="24"/>
        </w:rPr>
        <w:t xml:space="preserve"> </w:t>
      </w:r>
      <w:r w:rsidRPr="00973DDE">
        <w:rPr>
          <w:rStyle w:val="Emphasis"/>
          <w:rFonts w:ascii="Times New Roman" w:hAnsi="Times New Roman" w:cs="Times New Roman"/>
          <w:sz w:val="24"/>
          <w:szCs w:val="24"/>
        </w:rPr>
        <w:t>4</w:t>
      </w:r>
      <w:r w:rsidRPr="00973DDE">
        <w:rPr>
          <w:rFonts w:ascii="Times New Roman" w:hAnsi="Times New Roman" w:cs="Times New Roman"/>
          <w:sz w:val="24"/>
          <w:szCs w:val="24"/>
        </w:rPr>
        <w:t xml:space="preserve">(7), 2444–2451. </w:t>
      </w:r>
      <w:hyperlink r:id="rId73" w:tgtFrame="_blank" w:history="1">
        <w:r w:rsidRPr="00973DDE">
          <w:rPr>
            <w:rStyle w:val="Hyperlink"/>
            <w:rFonts w:ascii="Times New Roman" w:hAnsi="Times New Roman" w:cs="Times New Roman"/>
            <w:color w:val="auto"/>
            <w:sz w:val="24"/>
            <w:szCs w:val="24"/>
            <w:u w:val="none"/>
          </w:rPr>
          <w:t>https://doi.org/10.11594/ijmaber.04.07.24</w:t>
        </w:r>
      </w:hyperlink>
    </w:p>
    <w:p w14:paraId="069EDF52" w14:textId="77777777" w:rsidR="0025324F" w:rsidRPr="00973DDE" w:rsidRDefault="0025324F" w:rsidP="0025324F">
      <w:pPr>
        <w:pStyle w:val="ListParagraph"/>
        <w:rPr>
          <w:rFonts w:ascii="Times New Roman" w:eastAsia="MS Mincho" w:hAnsi="Times New Roman" w:cs="Times New Roman"/>
          <w:sz w:val="24"/>
          <w:szCs w:val="24"/>
          <w:lang w:eastAsia="en-PH"/>
        </w:rPr>
      </w:pPr>
    </w:p>
    <w:p w14:paraId="220363E4" w14:textId="77777777" w:rsidR="0025324F" w:rsidRPr="00973DDE"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973DDE">
        <w:rPr>
          <w:rFonts w:ascii="Times New Roman" w:eastAsia="MS Mincho" w:hAnsi="Times New Roman" w:cs="Times New Roman"/>
          <w:sz w:val="24"/>
          <w:szCs w:val="24"/>
          <w:lang w:eastAsia="en-PH"/>
        </w:rPr>
        <w:t xml:space="preserve">Wang, C.-H., Salisbury-Glennon, J. D., Dai, Y., Lee, S., &amp; Dong, J. (2022). Empowering college students to decrease digital distraction through the </w:t>
      </w:r>
      <w:r w:rsidRPr="00973DDE">
        <w:rPr>
          <w:rFonts w:ascii="Times New Roman" w:eastAsia="MS Mincho" w:hAnsi="Times New Roman" w:cs="Times New Roman"/>
          <w:sz w:val="24"/>
          <w:szCs w:val="24"/>
          <w:lang w:eastAsia="en-PH"/>
        </w:rPr>
        <w:tab/>
        <w:t xml:space="preserve">use of self-regulated learning strategies. Contemporary Educational </w:t>
      </w:r>
      <w:r w:rsidRPr="00973DDE">
        <w:rPr>
          <w:rFonts w:ascii="Times New Roman" w:eastAsia="MS Mincho" w:hAnsi="Times New Roman" w:cs="Times New Roman"/>
          <w:sz w:val="24"/>
          <w:szCs w:val="24"/>
          <w:lang w:eastAsia="en-PH"/>
        </w:rPr>
        <w:tab/>
        <w:t xml:space="preserve">Technology, 14(4), ep388. </w:t>
      </w:r>
      <w:hyperlink r:id="rId74" w:history="1">
        <w:r w:rsidRPr="00973DDE">
          <w:rPr>
            <w:rFonts w:ascii="Times New Roman" w:eastAsia="MS Mincho" w:hAnsi="Times New Roman" w:cs="Times New Roman"/>
            <w:sz w:val="24"/>
            <w:szCs w:val="24"/>
            <w:lang w:eastAsia="en-PH"/>
          </w:rPr>
          <w:t>https://doi.org/10.30935/cedtech/12456</w:t>
        </w:r>
      </w:hyperlink>
    </w:p>
    <w:p w14:paraId="771BD839" w14:textId="77777777" w:rsidR="0025324F" w:rsidRPr="00973DDE" w:rsidRDefault="0025324F" w:rsidP="0025324F">
      <w:pPr>
        <w:pStyle w:val="ListParagraph"/>
        <w:rPr>
          <w:rFonts w:ascii="Times New Roman" w:eastAsia="MS Mincho" w:hAnsi="Times New Roman" w:cs="Times New Roman"/>
          <w:sz w:val="24"/>
          <w:szCs w:val="24"/>
          <w:lang w:eastAsia="en-PH"/>
        </w:rPr>
      </w:pPr>
    </w:p>
    <w:p w14:paraId="55EFE4E8" w14:textId="42074FA9" w:rsidR="0025324F" w:rsidRPr="00973DDE"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973DDE">
        <w:rPr>
          <w:rFonts w:ascii="Times New Roman" w:eastAsia="MS Mincho" w:hAnsi="Times New Roman" w:cs="Times New Roman"/>
          <w:sz w:val="24"/>
          <w:szCs w:val="24"/>
          <w:lang w:eastAsia="en-PH"/>
        </w:rPr>
        <w:t xml:space="preserve">Wang, X., &amp; </w:t>
      </w:r>
      <w:proofErr w:type="spellStart"/>
      <w:r w:rsidRPr="00973DDE">
        <w:rPr>
          <w:rFonts w:ascii="Times New Roman" w:eastAsia="MS Mincho" w:hAnsi="Times New Roman" w:cs="Times New Roman"/>
          <w:sz w:val="24"/>
          <w:szCs w:val="24"/>
          <w:lang w:eastAsia="en-PH"/>
        </w:rPr>
        <w:t>Hofkens</w:t>
      </w:r>
      <w:proofErr w:type="spellEnd"/>
      <w:r w:rsidRPr="00973DDE">
        <w:rPr>
          <w:rFonts w:ascii="Times New Roman" w:eastAsia="MS Mincho" w:hAnsi="Times New Roman" w:cs="Times New Roman"/>
          <w:sz w:val="24"/>
          <w:szCs w:val="24"/>
          <w:lang w:eastAsia="en-PH"/>
        </w:rPr>
        <w:t xml:space="preserve">, T. (2025). Fostering academic engagement through soft </w:t>
      </w:r>
      <w:r w:rsidRPr="00973DDE">
        <w:rPr>
          <w:rFonts w:ascii="Times New Roman" w:eastAsia="MS Mincho" w:hAnsi="Times New Roman" w:cs="Times New Roman"/>
          <w:sz w:val="24"/>
          <w:szCs w:val="24"/>
          <w:lang w:eastAsia="en-PH"/>
        </w:rPr>
        <w:tab/>
        <w:t xml:space="preserve">skills and positive emotional experiences in higher education. Frontiers in </w:t>
      </w:r>
      <w:r w:rsidRPr="00973DDE">
        <w:rPr>
          <w:rFonts w:ascii="Times New Roman" w:eastAsia="MS Mincho" w:hAnsi="Times New Roman" w:cs="Times New Roman"/>
          <w:sz w:val="24"/>
          <w:szCs w:val="24"/>
          <w:lang w:eastAsia="en-PH"/>
        </w:rPr>
        <w:tab/>
        <w:t xml:space="preserve">Psychology, 16, Article 1622327. </w:t>
      </w:r>
      <w:hyperlink r:id="rId75" w:history="1">
        <w:r w:rsidR="00973DDE" w:rsidRPr="00973DDE">
          <w:rPr>
            <w:rStyle w:val="Hyperlink"/>
            <w:rFonts w:ascii="Times New Roman" w:eastAsia="MS Mincho" w:hAnsi="Times New Roman" w:cs="Times New Roman"/>
            <w:color w:val="auto"/>
            <w:sz w:val="24"/>
            <w:szCs w:val="24"/>
            <w:u w:val="none"/>
            <w:lang w:eastAsia="en-PH"/>
          </w:rPr>
          <w:t>https://doi.org/10.3389/fpsyg.2025.1622327</w:t>
        </w:r>
      </w:hyperlink>
    </w:p>
    <w:p w14:paraId="53095ACD"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0D0DE1AC" w14:textId="172C63E4" w:rsidR="0025324F"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Wang, Y., Liu, H., &amp; Chen, X. (2022). Task switching involves working memory: Evidence from neural activity patterns. Frontiers in Psychology, 13, Article 1003298. </w:t>
      </w:r>
      <w:hyperlink r:id="rId76" w:history="1">
        <w:r w:rsidR="0025324F" w:rsidRPr="00CA6E80">
          <w:rPr>
            <w:rStyle w:val="Hyperlink"/>
            <w:rFonts w:ascii="Times New Roman" w:eastAsia="MS Mincho" w:hAnsi="Times New Roman" w:cs="Times New Roman"/>
            <w:color w:val="auto"/>
            <w:sz w:val="24"/>
            <w:szCs w:val="24"/>
            <w:u w:val="none"/>
            <w:lang w:eastAsia="en-PH"/>
          </w:rPr>
          <w:t>https://www.frontiersin.org/articles/10.3389/fpsyg.2022.1003298</w:t>
        </w:r>
      </w:hyperlink>
    </w:p>
    <w:p w14:paraId="1D00E365"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2FA340BD" w14:textId="74D22263" w:rsidR="0025324F"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Wang, Y., </w:t>
      </w:r>
      <w:proofErr w:type="spellStart"/>
      <w:r w:rsidRPr="00CA6E80">
        <w:rPr>
          <w:rFonts w:ascii="Times New Roman" w:eastAsia="MS Mincho" w:hAnsi="Times New Roman" w:cs="Times New Roman"/>
          <w:sz w:val="24"/>
          <w:szCs w:val="24"/>
          <w:lang w:eastAsia="en-PH"/>
        </w:rPr>
        <w:t>Zuo</w:t>
      </w:r>
      <w:proofErr w:type="spellEnd"/>
      <w:r w:rsidRPr="00CA6E80">
        <w:rPr>
          <w:rFonts w:ascii="Times New Roman" w:eastAsia="MS Mincho" w:hAnsi="Times New Roman" w:cs="Times New Roman"/>
          <w:sz w:val="24"/>
          <w:szCs w:val="24"/>
          <w:lang w:eastAsia="en-PH"/>
        </w:rPr>
        <w:t>, M., He, X., &amp; Wang, Z. (2025). Exploring students’ online learning</w:t>
      </w:r>
      <w:r w:rsidR="0025324F" w:rsidRPr="00CA6E80">
        <w:rPr>
          <w:rFonts w:ascii="Times New Roman" w:eastAsia="MS Mincho" w:hAnsi="Times New Roman" w:cs="Times New Roman"/>
          <w:sz w:val="24"/>
          <w:szCs w:val="24"/>
          <w:lang w:eastAsia="en-PH"/>
        </w:rPr>
        <w:t xml:space="preserve"> </w:t>
      </w:r>
      <w:r w:rsidRPr="00CA6E80">
        <w:rPr>
          <w:rFonts w:ascii="Times New Roman" w:eastAsia="MS Mincho" w:hAnsi="Times New Roman" w:cs="Times New Roman"/>
          <w:sz w:val="24"/>
          <w:szCs w:val="24"/>
          <w:lang w:eastAsia="en-PH"/>
        </w:rPr>
        <w:t xml:space="preserve">behavioral engagement in university: Factors, academic performance and </w:t>
      </w:r>
      <w:r w:rsidRPr="00CA6E80">
        <w:rPr>
          <w:rFonts w:ascii="Times New Roman" w:eastAsia="MS Mincho" w:hAnsi="Times New Roman" w:cs="Times New Roman"/>
          <w:sz w:val="24"/>
          <w:szCs w:val="24"/>
          <w:lang w:eastAsia="en-PH"/>
        </w:rPr>
        <w:tab/>
        <w:t>their relationship. Behavioral Sciences, 15(1), 78.</w:t>
      </w:r>
      <w:r w:rsidRPr="00CA6E80">
        <w:rPr>
          <w:rFonts w:ascii="Times New Roman" w:eastAsia="MS Mincho" w:hAnsi="Times New Roman" w:cs="Times New Roman"/>
          <w:sz w:val="24"/>
          <w:szCs w:val="24"/>
          <w:lang w:eastAsia="en-PH"/>
        </w:rPr>
        <w:tab/>
      </w:r>
      <w:hyperlink r:id="rId77" w:history="1">
        <w:r w:rsidR="0025324F" w:rsidRPr="00CA6E80">
          <w:rPr>
            <w:rStyle w:val="Hyperlink"/>
            <w:rFonts w:ascii="Times New Roman" w:eastAsia="MS Mincho" w:hAnsi="Times New Roman" w:cs="Times New Roman"/>
            <w:color w:val="auto"/>
            <w:sz w:val="24"/>
            <w:szCs w:val="24"/>
            <w:u w:val="none"/>
            <w:lang w:eastAsia="en-PH"/>
          </w:rPr>
          <w:t>https://doi.org/10.3390/bs15010078</w:t>
        </w:r>
      </w:hyperlink>
    </w:p>
    <w:p w14:paraId="3C7E30D8"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2535F46F" w14:textId="528CE52E" w:rsidR="0025324F"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Ward, A. F., Duke, K., </w:t>
      </w:r>
      <w:proofErr w:type="spellStart"/>
      <w:r w:rsidRPr="00CA6E80">
        <w:rPr>
          <w:rFonts w:ascii="Times New Roman" w:eastAsia="MS Mincho" w:hAnsi="Times New Roman" w:cs="Times New Roman"/>
          <w:sz w:val="24"/>
          <w:szCs w:val="24"/>
          <w:lang w:eastAsia="en-PH"/>
        </w:rPr>
        <w:t>Gneezy</w:t>
      </w:r>
      <w:proofErr w:type="spellEnd"/>
      <w:r w:rsidRPr="00CA6E80">
        <w:rPr>
          <w:rFonts w:ascii="Times New Roman" w:eastAsia="MS Mincho" w:hAnsi="Times New Roman" w:cs="Times New Roman"/>
          <w:sz w:val="24"/>
          <w:szCs w:val="24"/>
          <w:lang w:eastAsia="en-PH"/>
        </w:rPr>
        <w:t>, A., &amp; Bos, M. W. (2021). Brain drain: The mere</w:t>
      </w:r>
      <w:r w:rsidR="0025324F" w:rsidRPr="00CA6E80">
        <w:rPr>
          <w:rFonts w:ascii="Times New Roman" w:eastAsia="MS Mincho" w:hAnsi="Times New Roman" w:cs="Times New Roman"/>
          <w:sz w:val="24"/>
          <w:szCs w:val="24"/>
          <w:lang w:eastAsia="en-PH"/>
        </w:rPr>
        <w:t xml:space="preserve"> </w:t>
      </w:r>
      <w:r w:rsidRPr="00CA6E80">
        <w:rPr>
          <w:rFonts w:ascii="Times New Roman" w:eastAsia="MS Mincho" w:hAnsi="Times New Roman" w:cs="Times New Roman"/>
          <w:sz w:val="24"/>
          <w:szCs w:val="24"/>
          <w:lang w:eastAsia="en-PH"/>
        </w:rPr>
        <w:t>presence of one’s own smartphone reduces available cognitive capacity.  Journal</w:t>
      </w:r>
      <w:r w:rsidR="0025324F" w:rsidRPr="00CA6E80">
        <w:rPr>
          <w:rFonts w:ascii="Times New Roman" w:eastAsia="MS Mincho" w:hAnsi="Times New Roman" w:cs="Times New Roman"/>
          <w:sz w:val="24"/>
          <w:szCs w:val="24"/>
          <w:lang w:eastAsia="en-PH"/>
        </w:rPr>
        <w:t xml:space="preserve"> </w:t>
      </w:r>
      <w:r w:rsidRPr="00CA6E80">
        <w:rPr>
          <w:rFonts w:ascii="Times New Roman" w:eastAsia="MS Mincho" w:hAnsi="Times New Roman" w:cs="Times New Roman"/>
          <w:sz w:val="24"/>
          <w:szCs w:val="24"/>
          <w:lang w:eastAsia="en-PH"/>
        </w:rPr>
        <w:t>of Experimental Psychology: General, 150(2), 359–374.</w:t>
      </w:r>
      <w:r w:rsidR="0025324F" w:rsidRPr="00CA6E80">
        <w:rPr>
          <w:rFonts w:ascii="Times New Roman" w:eastAsia="MS Mincho" w:hAnsi="Times New Roman" w:cs="Times New Roman"/>
          <w:sz w:val="24"/>
          <w:szCs w:val="24"/>
          <w:lang w:eastAsia="en-PH"/>
        </w:rPr>
        <w:t xml:space="preserve"> </w:t>
      </w:r>
      <w:hyperlink r:id="rId78" w:history="1">
        <w:r w:rsidR="0025324F" w:rsidRPr="00CA6E80">
          <w:rPr>
            <w:rStyle w:val="Hyperlink"/>
            <w:rFonts w:ascii="Times New Roman" w:eastAsia="MS Mincho" w:hAnsi="Times New Roman" w:cs="Times New Roman"/>
            <w:color w:val="auto"/>
            <w:sz w:val="24"/>
            <w:szCs w:val="24"/>
            <w:u w:val="none"/>
            <w:lang w:eastAsia="en-PH"/>
          </w:rPr>
          <w:t>https://doi.org/10.1037/xge0000974</w:t>
        </w:r>
      </w:hyperlink>
    </w:p>
    <w:p w14:paraId="49CD9D2E"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78C7FC93" w14:textId="36020693" w:rsidR="0025324F"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Wong, Z. Y., &amp; </w:t>
      </w:r>
      <w:proofErr w:type="spellStart"/>
      <w:r w:rsidRPr="00CA6E80">
        <w:rPr>
          <w:rFonts w:ascii="Times New Roman" w:eastAsia="MS Mincho" w:hAnsi="Times New Roman" w:cs="Times New Roman"/>
          <w:sz w:val="24"/>
          <w:szCs w:val="24"/>
          <w:lang w:eastAsia="en-PH"/>
        </w:rPr>
        <w:t>Liem</w:t>
      </w:r>
      <w:proofErr w:type="spellEnd"/>
      <w:r w:rsidRPr="00CA6E80">
        <w:rPr>
          <w:rFonts w:ascii="Times New Roman" w:eastAsia="MS Mincho" w:hAnsi="Times New Roman" w:cs="Times New Roman"/>
          <w:sz w:val="24"/>
          <w:szCs w:val="24"/>
          <w:lang w:eastAsia="en-PH"/>
        </w:rPr>
        <w:t xml:space="preserve">, G. A. D. (2022). Student engagement: Current state of the construct, conceptual refinement, and future research directions. Educational Psychology Review, 34(1), 107–138. </w:t>
      </w:r>
      <w:hyperlink r:id="rId79" w:history="1">
        <w:r w:rsidR="0025324F" w:rsidRPr="00CA6E80">
          <w:rPr>
            <w:rStyle w:val="Hyperlink"/>
            <w:rFonts w:ascii="Times New Roman" w:eastAsia="MS Mincho" w:hAnsi="Times New Roman" w:cs="Times New Roman"/>
            <w:color w:val="auto"/>
            <w:sz w:val="24"/>
            <w:szCs w:val="24"/>
            <w:u w:val="none"/>
            <w:lang w:eastAsia="en-PH"/>
          </w:rPr>
          <w:t>https://doi.org/10.1007/s10648-021-09628-3</w:t>
        </w:r>
      </w:hyperlink>
    </w:p>
    <w:p w14:paraId="06C2FCBD"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6A2E8678" w14:textId="77DD8420" w:rsidR="0025324F"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Wu, Y., &amp; Kang, X. (2023). The relationship between academic boredom and EFL achievement: Examining the mediating role of behavioral engagement. </w:t>
      </w:r>
      <w:r w:rsidRPr="00CA6E80">
        <w:rPr>
          <w:rFonts w:ascii="Times New Roman" w:eastAsia="MS Mincho" w:hAnsi="Times New Roman" w:cs="Times New Roman"/>
          <w:sz w:val="24"/>
          <w:szCs w:val="24"/>
          <w:lang w:eastAsia="en-PH"/>
        </w:rPr>
        <w:tab/>
        <w:t xml:space="preserve">Journal of Language Teaching, 3(2), 1–10. </w:t>
      </w:r>
      <w:hyperlink r:id="rId80" w:history="1">
        <w:r w:rsidR="0025324F" w:rsidRPr="00CA6E80">
          <w:rPr>
            <w:rStyle w:val="Hyperlink"/>
            <w:rFonts w:ascii="Times New Roman" w:eastAsia="MS Mincho" w:hAnsi="Times New Roman" w:cs="Times New Roman"/>
            <w:color w:val="auto"/>
            <w:sz w:val="24"/>
            <w:szCs w:val="24"/>
            <w:u w:val="none"/>
            <w:lang w:eastAsia="en-PH"/>
          </w:rPr>
          <w:t>https://doi.org/10.54475/jlt.2023.002</w:t>
        </w:r>
      </w:hyperlink>
    </w:p>
    <w:p w14:paraId="0822B484" w14:textId="77777777" w:rsidR="0025324F" w:rsidRPr="00CA6E80" w:rsidRDefault="0025324F" w:rsidP="0025324F">
      <w:pPr>
        <w:pStyle w:val="ListParagraph"/>
        <w:rPr>
          <w:rFonts w:ascii="Times New Roman" w:eastAsia="MS Mincho" w:hAnsi="Times New Roman" w:cs="Times New Roman"/>
          <w:sz w:val="24"/>
          <w:szCs w:val="24"/>
          <w:lang w:eastAsia="en-PH"/>
        </w:rPr>
      </w:pPr>
    </w:p>
    <w:p w14:paraId="4EE8EB65" w14:textId="098E9846" w:rsidR="009B60EB" w:rsidRPr="00CA6E80" w:rsidRDefault="009B60EB" w:rsidP="009B60EB">
      <w:pPr>
        <w:pStyle w:val="ListParagraph"/>
        <w:numPr>
          <w:ilvl w:val="0"/>
          <w:numId w:val="26"/>
        </w:numPr>
        <w:spacing w:before="100" w:beforeAutospacing="1" w:line="240" w:lineRule="auto"/>
        <w:jc w:val="both"/>
        <w:rPr>
          <w:rFonts w:ascii="Times New Roman" w:eastAsia="MS Mincho" w:hAnsi="Times New Roman" w:cs="Times New Roman"/>
          <w:sz w:val="24"/>
          <w:szCs w:val="24"/>
          <w:lang w:eastAsia="en-PH"/>
        </w:rPr>
      </w:pPr>
      <w:r w:rsidRPr="00CA6E80">
        <w:rPr>
          <w:rFonts w:ascii="Times New Roman" w:eastAsia="MS Mincho" w:hAnsi="Times New Roman" w:cs="Times New Roman"/>
          <w:sz w:val="24"/>
          <w:szCs w:val="24"/>
          <w:lang w:eastAsia="en-PH"/>
        </w:rPr>
        <w:t xml:space="preserve">Zhao, Y., Pugh, K., Sheldon, S., &amp; Byers, J. (2023). Technology use and writing engagement in secondary education. Educational Technology Research </w:t>
      </w:r>
      <w:r w:rsidRPr="00CA6E80">
        <w:rPr>
          <w:rFonts w:ascii="Times New Roman" w:eastAsia="MS Mincho" w:hAnsi="Times New Roman" w:cs="Times New Roman"/>
          <w:sz w:val="24"/>
          <w:szCs w:val="24"/>
          <w:lang w:eastAsia="en-PH"/>
        </w:rPr>
        <w:tab/>
        <w:t>and Development, 71(4), 1981–2003. https://link.springer.com/article/10.1007/s11423-023-10245-9</w:t>
      </w:r>
    </w:p>
    <w:p w14:paraId="589B63B2" w14:textId="77777777" w:rsidR="009B60EB" w:rsidRDefault="009B60EB" w:rsidP="009B60EB">
      <w:pPr>
        <w:spacing w:line="240" w:lineRule="auto"/>
        <w:rPr>
          <w:rFonts w:ascii="Arial" w:hAnsi="Arial" w:cs="Arial"/>
          <w:sz w:val="28"/>
        </w:rPr>
      </w:pPr>
    </w:p>
    <w:p w14:paraId="56C4719C" w14:textId="77777777" w:rsidR="009B60EB" w:rsidRPr="009B60EB" w:rsidRDefault="009B60EB" w:rsidP="009B60EB">
      <w:pPr>
        <w:pStyle w:val="NoSpacing"/>
        <w:jc w:val="both"/>
        <w:rPr>
          <w:rFonts w:ascii="Times New Roman" w:hAnsi="Times New Roman" w:cs="Times New Roman"/>
          <w:b w:val="0"/>
        </w:rPr>
      </w:pPr>
    </w:p>
    <w:sectPr w:rsidR="009B60EB" w:rsidRPr="009B60EB" w:rsidSect="00CA6E80">
      <w:pgSz w:w="11906" w:h="16838" w:code="9"/>
      <w:pgMar w:top="1077" w:right="607" w:bottom="794" w:left="6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B1479"/>
    <w:multiLevelType w:val="hybridMultilevel"/>
    <w:tmpl w:val="12A0E05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6313BBE"/>
    <w:multiLevelType w:val="hybridMultilevel"/>
    <w:tmpl w:val="45564C12"/>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C083AF4"/>
    <w:multiLevelType w:val="hybridMultilevel"/>
    <w:tmpl w:val="67FA58B2"/>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168062BA"/>
    <w:multiLevelType w:val="multilevel"/>
    <w:tmpl w:val="A9D28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C46D7A"/>
    <w:multiLevelType w:val="hybridMultilevel"/>
    <w:tmpl w:val="4B7C6878"/>
    <w:lvl w:ilvl="0" w:tplc="34090005">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5" w15:restartNumberingAfterBreak="0">
    <w:nsid w:val="1AF42D41"/>
    <w:multiLevelType w:val="hybridMultilevel"/>
    <w:tmpl w:val="A94A28CA"/>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24503729"/>
    <w:multiLevelType w:val="hybridMultilevel"/>
    <w:tmpl w:val="B6FC53C6"/>
    <w:lvl w:ilvl="0" w:tplc="34090005">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7" w15:restartNumberingAfterBreak="0">
    <w:nsid w:val="28544C9C"/>
    <w:multiLevelType w:val="hybridMultilevel"/>
    <w:tmpl w:val="0B7019D2"/>
    <w:lvl w:ilvl="0" w:tplc="C52A954C">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8" w15:restartNumberingAfterBreak="0">
    <w:nsid w:val="2A2E6A2A"/>
    <w:multiLevelType w:val="hybridMultilevel"/>
    <w:tmpl w:val="35FE999E"/>
    <w:lvl w:ilvl="0" w:tplc="34090005">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9" w15:restartNumberingAfterBreak="0">
    <w:nsid w:val="2CDC3A76"/>
    <w:multiLevelType w:val="hybridMultilevel"/>
    <w:tmpl w:val="2AE2A138"/>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3B601154"/>
    <w:multiLevelType w:val="hybridMultilevel"/>
    <w:tmpl w:val="FD986B9A"/>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3BFD138B"/>
    <w:multiLevelType w:val="hybridMultilevel"/>
    <w:tmpl w:val="C27C8EC0"/>
    <w:lvl w:ilvl="0" w:tplc="34090005">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2" w15:restartNumberingAfterBreak="0">
    <w:nsid w:val="3E382242"/>
    <w:multiLevelType w:val="multilevel"/>
    <w:tmpl w:val="D1403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602961"/>
    <w:multiLevelType w:val="hybridMultilevel"/>
    <w:tmpl w:val="688AF242"/>
    <w:lvl w:ilvl="0" w:tplc="7562B0F4">
      <w:start w:val="1"/>
      <w:numFmt w:val="decimal"/>
      <w:lvlText w:val="%1."/>
      <w:lvlJc w:val="left"/>
      <w:pPr>
        <w:ind w:left="720" w:hanging="360"/>
      </w:pPr>
      <w:rPr>
        <w:rFonts w:ascii="Arial" w:eastAsia="Times New Roman" w:hAnsi="Arial" w:cs="Arial"/>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 w15:restartNumberingAfterBreak="0">
    <w:nsid w:val="446101E8"/>
    <w:multiLevelType w:val="hybridMultilevel"/>
    <w:tmpl w:val="35C8B77A"/>
    <w:lvl w:ilvl="0" w:tplc="058E76A0">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5" w15:restartNumberingAfterBreak="0">
    <w:nsid w:val="492C6628"/>
    <w:multiLevelType w:val="hybridMultilevel"/>
    <w:tmpl w:val="97C4D256"/>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15:restartNumberingAfterBreak="0">
    <w:nsid w:val="5B801165"/>
    <w:multiLevelType w:val="hybridMultilevel"/>
    <w:tmpl w:val="E5E64CB8"/>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 w15:restartNumberingAfterBreak="0">
    <w:nsid w:val="5E275736"/>
    <w:multiLevelType w:val="multilevel"/>
    <w:tmpl w:val="18A6D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8B3533"/>
    <w:multiLevelType w:val="multilevel"/>
    <w:tmpl w:val="5FA0F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EC13D6"/>
    <w:multiLevelType w:val="hybridMultilevel"/>
    <w:tmpl w:val="77542CB0"/>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 w15:restartNumberingAfterBreak="0">
    <w:nsid w:val="68804328"/>
    <w:multiLevelType w:val="hybridMultilevel"/>
    <w:tmpl w:val="47FAC530"/>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 w15:restartNumberingAfterBreak="0">
    <w:nsid w:val="6F142AE0"/>
    <w:multiLevelType w:val="hybridMultilevel"/>
    <w:tmpl w:val="33CC7182"/>
    <w:lvl w:ilvl="0" w:tplc="34090005">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22" w15:restartNumberingAfterBreak="0">
    <w:nsid w:val="71A51BD0"/>
    <w:multiLevelType w:val="hybridMultilevel"/>
    <w:tmpl w:val="1264071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72E502C7"/>
    <w:multiLevelType w:val="multilevel"/>
    <w:tmpl w:val="72E502C7"/>
    <w:lvl w:ilvl="0">
      <w:start w:val="1"/>
      <w:numFmt w:val="decimal"/>
      <w:pStyle w:val="Heading1"/>
      <w:lvlText w:val="%1"/>
      <w:lvlJc w:val="left"/>
      <w:pPr>
        <w:ind w:left="863" w:hanging="432"/>
      </w:pPr>
      <w:rPr>
        <w:rFonts w:hint="default"/>
        <w:sz w:val="24"/>
        <w:szCs w:val="18"/>
      </w:rPr>
    </w:lvl>
    <w:lvl w:ilvl="1">
      <w:start w:val="1"/>
      <w:numFmt w:val="decimal"/>
      <w:pStyle w:val="Heading2"/>
      <w:lvlText w:val="%1.%2"/>
      <w:lvlJc w:val="left"/>
      <w:rPr>
        <w:b w:val="0"/>
        <w:bCs w:val="0"/>
        <w:i w:val="0"/>
        <w:iCs w:val="0"/>
        <w:caps w:val="0"/>
        <w:smallCaps w:val="0"/>
        <w:strike w:val="0"/>
        <w:dstrike w:val="0"/>
        <w:vanish w:val="0"/>
        <w:color w:val="000000"/>
        <w:spacing w:val="0"/>
        <w:kern w:val="0"/>
        <w:position w:val="0"/>
        <w:sz w:val="24"/>
        <w:szCs w:val="22"/>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Heading3"/>
      <w:lvlText w:val="%1.%2.%3"/>
      <w:lvlJc w:val="left"/>
      <w:pPr>
        <w:ind w:left="1151" w:hanging="720"/>
      </w:pPr>
      <w:rPr>
        <w:rFonts w:hint="default"/>
        <w:sz w:val="24"/>
        <w:szCs w:val="24"/>
      </w:rPr>
    </w:lvl>
    <w:lvl w:ilvl="3">
      <w:start w:val="1"/>
      <w:numFmt w:val="decimal"/>
      <w:pStyle w:val="Heading4"/>
      <w:lvlText w:val="%1.%2.%3.%4"/>
      <w:lvlJc w:val="left"/>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Heading5"/>
      <w:lvlText w:val="%1.%2.%3.%4.%5"/>
      <w:lvlJc w:val="left"/>
      <w:pPr>
        <w:ind w:left="1439" w:hanging="1008"/>
      </w:pPr>
      <w:rPr>
        <w:rFonts w:hint="default"/>
      </w:rPr>
    </w:lvl>
    <w:lvl w:ilvl="5">
      <w:start w:val="1"/>
      <w:numFmt w:val="decimal"/>
      <w:pStyle w:val="Heading6"/>
      <w:lvlText w:val="%1.%2.%3.%4.%5.%6"/>
      <w:lvlJc w:val="left"/>
      <w:pPr>
        <w:ind w:left="1583" w:hanging="1152"/>
      </w:pPr>
      <w:rPr>
        <w:rFonts w:hint="default"/>
      </w:rPr>
    </w:lvl>
    <w:lvl w:ilvl="6">
      <w:start w:val="1"/>
      <w:numFmt w:val="decimal"/>
      <w:pStyle w:val="Heading7"/>
      <w:lvlText w:val="%1.%2.%3.%4.%5.%6.%7"/>
      <w:lvlJc w:val="left"/>
      <w:pPr>
        <w:ind w:left="1727" w:hanging="1296"/>
      </w:pPr>
      <w:rPr>
        <w:rFonts w:hint="default"/>
      </w:rPr>
    </w:lvl>
    <w:lvl w:ilvl="7">
      <w:start w:val="1"/>
      <w:numFmt w:val="decimal"/>
      <w:pStyle w:val="Heading8"/>
      <w:lvlText w:val="%1.%2.%3.%4.%5.%6.%7.%8"/>
      <w:lvlJc w:val="left"/>
      <w:pPr>
        <w:ind w:left="1871" w:hanging="1440"/>
      </w:pPr>
      <w:rPr>
        <w:rFonts w:hint="default"/>
      </w:rPr>
    </w:lvl>
    <w:lvl w:ilvl="8">
      <w:start w:val="1"/>
      <w:numFmt w:val="decimal"/>
      <w:pStyle w:val="Heading9"/>
      <w:lvlText w:val="%1.%2.%3.%4.%5.%6.%7.%8.%9"/>
      <w:lvlJc w:val="left"/>
      <w:pPr>
        <w:ind w:left="2015" w:hanging="1584"/>
      </w:pPr>
      <w:rPr>
        <w:rFonts w:hint="default"/>
      </w:rPr>
    </w:lvl>
  </w:abstractNum>
  <w:abstractNum w:abstractNumId="24" w15:restartNumberingAfterBreak="0">
    <w:nsid w:val="73C92662"/>
    <w:multiLevelType w:val="hybridMultilevel"/>
    <w:tmpl w:val="7B6EB672"/>
    <w:lvl w:ilvl="0" w:tplc="34090005">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25" w15:restartNumberingAfterBreak="0">
    <w:nsid w:val="7C5A5445"/>
    <w:multiLevelType w:val="hybridMultilevel"/>
    <w:tmpl w:val="41BAE2B2"/>
    <w:lvl w:ilvl="0" w:tplc="34090005">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abstractNumId w:val="23"/>
  </w:num>
  <w:num w:numId="2">
    <w:abstractNumId w:val="7"/>
  </w:num>
  <w:num w:numId="3">
    <w:abstractNumId w:val="22"/>
  </w:num>
  <w:num w:numId="4">
    <w:abstractNumId w:val="14"/>
  </w:num>
  <w:num w:numId="5">
    <w:abstractNumId w:val="1"/>
  </w:num>
  <w:num w:numId="6">
    <w:abstractNumId w:val="19"/>
  </w:num>
  <w:num w:numId="7">
    <w:abstractNumId w:val="16"/>
  </w:num>
  <w:num w:numId="8">
    <w:abstractNumId w:val="5"/>
  </w:num>
  <w:num w:numId="9">
    <w:abstractNumId w:val="9"/>
  </w:num>
  <w:num w:numId="10">
    <w:abstractNumId w:val="2"/>
  </w:num>
  <w:num w:numId="11">
    <w:abstractNumId w:val="20"/>
  </w:num>
  <w:num w:numId="12">
    <w:abstractNumId w:val="13"/>
  </w:num>
  <w:num w:numId="13">
    <w:abstractNumId w:val="12"/>
  </w:num>
  <w:num w:numId="14">
    <w:abstractNumId w:val="18"/>
  </w:num>
  <w:num w:numId="15">
    <w:abstractNumId w:val="3"/>
  </w:num>
  <w:num w:numId="16">
    <w:abstractNumId w:val="17"/>
  </w:num>
  <w:num w:numId="17">
    <w:abstractNumId w:val="25"/>
  </w:num>
  <w:num w:numId="18">
    <w:abstractNumId w:val="11"/>
  </w:num>
  <w:num w:numId="19">
    <w:abstractNumId w:val="8"/>
  </w:num>
  <w:num w:numId="20">
    <w:abstractNumId w:val="4"/>
  </w:num>
  <w:num w:numId="21">
    <w:abstractNumId w:val="6"/>
  </w:num>
  <w:num w:numId="22">
    <w:abstractNumId w:val="24"/>
  </w:num>
  <w:num w:numId="23">
    <w:abstractNumId w:val="21"/>
  </w:num>
  <w:num w:numId="24">
    <w:abstractNumId w:val="10"/>
  </w:num>
  <w:num w:numId="25">
    <w:abstractNumId w:val="15"/>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F75"/>
    <w:rsid w:val="001D4948"/>
    <w:rsid w:val="001E7A0F"/>
    <w:rsid w:val="0025324F"/>
    <w:rsid w:val="002E78CC"/>
    <w:rsid w:val="003F6E72"/>
    <w:rsid w:val="00444760"/>
    <w:rsid w:val="004B3574"/>
    <w:rsid w:val="005D5A1F"/>
    <w:rsid w:val="0088404B"/>
    <w:rsid w:val="008C13EB"/>
    <w:rsid w:val="00973DDE"/>
    <w:rsid w:val="009B60EB"/>
    <w:rsid w:val="00A25D14"/>
    <w:rsid w:val="00A36744"/>
    <w:rsid w:val="00AB2F75"/>
    <w:rsid w:val="00AD5876"/>
    <w:rsid w:val="00B262EF"/>
    <w:rsid w:val="00BA7F58"/>
    <w:rsid w:val="00BC5CF3"/>
    <w:rsid w:val="00C80FED"/>
    <w:rsid w:val="00CA6E80"/>
    <w:rsid w:val="00D67A6C"/>
    <w:rsid w:val="00DB5ABD"/>
    <w:rsid w:val="00DB7803"/>
    <w:rsid w:val="00DC6BA2"/>
    <w:rsid w:val="00E82E8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9C4BD"/>
  <w15:chartTrackingRefBased/>
  <w15:docId w15:val="{A27900AD-C7A6-4582-83FA-95EC8AD3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AB2F75"/>
    <w:pPr>
      <w:keepNext/>
      <w:pageBreakBefore/>
      <w:numPr>
        <w:numId w:val="1"/>
      </w:numPr>
      <w:spacing w:after="0" w:line="480" w:lineRule="auto"/>
      <w:jc w:val="center"/>
      <w:outlineLvl w:val="0"/>
    </w:pPr>
    <w:rPr>
      <w:rFonts w:ascii="Arial Narrow" w:eastAsia="Times New Roman" w:hAnsi="Arial Narrow" w:cs="Times New Roman"/>
      <w:b/>
      <w:bCs/>
      <w:kern w:val="28"/>
      <w:sz w:val="28"/>
      <w:szCs w:val="20"/>
      <w:lang w:val="en-US"/>
    </w:rPr>
  </w:style>
  <w:style w:type="paragraph" w:styleId="Heading2">
    <w:name w:val="heading 2"/>
    <w:basedOn w:val="Normal"/>
    <w:next w:val="Normal"/>
    <w:link w:val="Heading2Char"/>
    <w:qFormat/>
    <w:rsid w:val="00AB2F75"/>
    <w:pPr>
      <w:numPr>
        <w:ilvl w:val="1"/>
        <w:numId w:val="1"/>
      </w:numPr>
      <w:adjustRightInd w:val="0"/>
      <w:spacing w:before="480" w:after="0" w:line="480" w:lineRule="auto"/>
      <w:ind w:firstLine="680"/>
      <w:outlineLvl w:val="1"/>
    </w:pPr>
    <w:rPr>
      <w:rFonts w:ascii="Arial Narrow" w:eastAsia="Times New Roman" w:hAnsi="Arial Narrow" w:cs="Times New Roman"/>
      <w:b/>
      <w:sz w:val="28"/>
      <w:szCs w:val="24"/>
      <w:lang w:val="en-US"/>
    </w:rPr>
  </w:style>
  <w:style w:type="paragraph" w:styleId="Heading3">
    <w:name w:val="heading 3"/>
    <w:basedOn w:val="Normal"/>
    <w:next w:val="Normal"/>
    <w:link w:val="Heading3Char"/>
    <w:qFormat/>
    <w:rsid w:val="00AB2F75"/>
    <w:pPr>
      <w:numPr>
        <w:ilvl w:val="2"/>
        <w:numId w:val="1"/>
      </w:numPr>
      <w:spacing w:before="240" w:after="0" w:line="480" w:lineRule="auto"/>
      <w:jc w:val="both"/>
      <w:outlineLvl w:val="2"/>
    </w:pPr>
    <w:rPr>
      <w:rFonts w:ascii="Arial Narrow" w:eastAsia="Times New Roman" w:hAnsi="Arial Narrow" w:cs="Times New Roman"/>
      <w:b/>
      <w:sz w:val="24"/>
      <w:szCs w:val="24"/>
      <w:lang w:val="en-US"/>
    </w:rPr>
  </w:style>
  <w:style w:type="paragraph" w:styleId="Heading4">
    <w:name w:val="heading 4"/>
    <w:basedOn w:val="Normal"/>
    <w:next w:val="Normal"/>
    <w:link w:val="Heading4Char"/>
    <w:qFormat/>
    <w:rsid w:val="00AB2F75"/>
    <w:pPr>
      <w:numPr>
        <w:ilvl w:val="3"/>
        <w:numId w:val="1"/>
      </w:numPr>
      <w:spacing w:before="120" w:after="0" w:line="480" w:lineRule="auto"/>
      <w:ind w:firstLine="680"/>
      <w:jc w:val="both"/>
      <w:outlineLvl w:val="3"/>
    </w:pPr>
    <w:rPr>
      <w:rFonts w:ascii="Arial Narrow" w:eastAsia="Times New Roman" w:hAnsi="Arial Narrow" w:cs="Times New Roman"/>
      <w:i/>
      <w:sz w:val="24"/>
      <w:szCs w:val="24"/>
      <w:lang w:val="en-US"/>
    </w:rPr>
  </w:style>
  <w:style w:type="paragraph" w:styleId="Heading5">
    <w:name w:val="heading 5"/>
    <w:aliases w:val="Appendices"/>
    <w:basedOn w:val="Normal"/>
    <w:next w:val="Normal"/>
    <w:link w:val="Heading5Char"/>
    <w:qFormat/>
    <w:rsid w:val="00AB2F75"/>
    <w:pPr>
      <w:keepNext/>
      <w:numPr>
        <w:ilvl w:val="4"/>
        <w:numId w:val="1"/>
      </w:numPr>
      <w:spacing w:before="240" w:after="0" w:line="480" w:lineRule="auto"/>
      <w:outlineLvl w:val="4"/>
    </w:pPr>
    <w:rPr>
      <w:rFonts w:ascii="Arial" w:eastAsia="Times New Roman" w:hAnsi="Arial" w:cs="Arial"/>
      <w:b/>
      <w:sz w:val="24"/>
      <w:szCs w:val="24"/>
      <w:lang w:val="en-US"/>
    </w:rPr>
  </w:style>
  <w:style w:type="paragraph" w:styleId="Heading6">
    <w:name w:val="heading 6"/>
    <w:basedOn w:val="Normal"/>
    <w:next w:val="Normal"/>
    <w:link w:val="Heading6Char"/>
    <w:qFormat/>
    <w:rsid w:val="00AB2F75"/>
    <w:pPr>
      <w:numPr>
        <w:ilvl w:val="5"/>
        <w:numId w:val="1"/>
      </w:numPr>
      <w:spacing w:before="240" w:after="60" w:line="480" w:lineRule="auto"/>
      <w:jc w:val="both"/>
      <w:outlineLvl w:val="5"/>
    </w:pPr>
    <w:rPr>
      <w:rFonts w:ascii="Arial" w:eastAsia="Times New Roman" w:hAnsi="Arial" w:cs="Times New Roman"/>
      <w:i/>
      <w:szCs w:val="20"/>
      <w:lang w:val="en-US"/>
    </w:rPr>
  </w:style>
  <w:style w:type="paragraph" w:styleId="Heading7">
    <w:name w:val="heading 7"/>
    <w:basedOn w:val="Normal"/>
    <w:next w:val="Normal"/>
    <w:link w:val="Heading7Char"/>
    <w:qFormat/>
    <w:rsid w:val="00AB2F75"/>
    <w:pPr>
      <w:numPr>
        <w:ilvl w:val="6"/>
        <w:numId w:val="1"/>
      </w:numPr>
      <w:spacing w:before="240" w:after="60" w:line="480" w:lineRule="auto"/>
      <w:jc w:val="both"/>
      <w:outlineLvl w:val="6"/>
    </w:pPr>
    <w:rPr>
      <w:rFonts w:ascii="Arial" w:eastAsia="Times New Roman" w:hAnsi="Arial" w:cs="Times New Roman"/>
      <w:sz w:val="18"/>
      <w:szCs w:val="20"/>
      <w:lang w:val="en-US"/>
    </w:rPr>
  </w:style>
  <w:style w:type="paragraph" w:styleId="Heading8">
    <w:name w:val="heading 8"/>
    <w:basedOn w:val="Normal"/>
    <w:next w:val="Normal"/>
    <w:link w:val="Heading8Char"/>
    <w:qFormat/>
    <w:rsid w:val="00AB2F75"/>
    <w:pPr>
      <w:numPr>
        <w:ilvl w:val="7"/>
        <w:numId w:val="1"/>
      </w:numPr>
      <w:spacing w:before="240" w:after="60" w:line="480" w:lineRule="auto"/>
      <w:jc w:val="both"/>
      <w:outlineLvl w:val="7"/>
    </w:pPr>
    <w:rPr>
      <w:rFonts w:ascii="Arial" w:eastAsia="Times New Roman" w:hAnsi="Arial" w:cs="Times New Roman"/>
      <w:i/>
      <w:sz w:val="18"/>
      <w:szCs w:val="20"/>
      <w:lang w:val="en-US"/>
    </w:rPr>
  </w:style>
  <w:style w:type="paragraph" w:styleId="Heading9">
    <w:name w:val="heading 9"/>
    <w:basedOn w:val="Normal"/>
    <w:next w:val="Normal"/>
    <w:link w:val="Heading9Char"/>
    <w:qFormat/>
    <w:rsid w:val="00AB2F75"/>
    <w:pPr>
      <w:numPr>
        <w:ilvl w:val="8"/>
        <w:numId w:val="1"/>
      </w:numPr>
      <w:spacing w:before="240" w:after="60" w:line="480" w:lineRule="auto"/>
      <w:jc w:val="both"/>
      <w:outlineLvl w:val="8"/>
    </w:pPr>
    <w:rPr>
      <w:rFonts w:ascii="Arial" w:eastAsia="Times New Roman" w:hAnsi="Arial" w:cs="Times New Roman"/>
      <w: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Cover Page Text"/>
    <w:basedOn w:val="Normal"/>
    <w:uiPriority w:val="1"/>
    <w:qFormat/>
    <w:rsid w:val="00AB2F75"/>
    <w:pPr>
      <w:spacing w:after="0" w:line="240" w:lineRule="auto"/>
      <w:jc w:val="center"/>
    </w:pPr>
    <w:rPr>
      <w:rFonts w:ascii="Arial Narrow" w:eastAsia="Calibri" w:hAnsi="Arial Narrow" w:cs="Arial"/>
      <w:b/>
      <w:sz w:val="24"/>
    </w:rPr>
  </w:style>
  <w:style w:type="character" w:customStyle="1" w:styleId="Heading1Char">
    <w:name w:val="Heading 1 Char"/>
    <w:basedOn w:val="DefaultParagraphFont"/>
    <w:link w:val="Heading1"/>
    <w:rsid w:val="00AB2F75"/>
    <w:rPr>
      <w:rFonts w:ascii="Arial Narrow" w:eastAsia="Times New Roman" w:hAnsi="Arial Narrow" w:cs="Times New Roman"/>
      <w:b/>
      <w:bCs/>
      <w:kern w:val="28"/>
      <w:sz w:val="28"/>
      <w:szCs w:val="20"/>
      <w:lang w:val="en-US"/>
    </w:rPr>
  </w:style>
  <w:style w:type="character" w:customStyle="1" w:styleId="Heading2Char">
    <w:name w:val="Heading 2 Char"/>
    <w:basedOn w:val="DefaultParagraphFont"/>
    <w:link w:val="Heading2"/>
    <w:qFormat/>
    <w:rsid w:val="00AB2F75"/>
    <w:rPr>
      <w:rFonts w:ascii="Arial Narrow" w:eastAsia="Times New Roman" w:hAnsi="Arial Narrow" w:cs="Times New Roman"/>
      <w:b/>
      <w:sz w:val="28"/>
      <w:szCs w:val="24"/>
      <w:lang w:val="en-US"/>
    </w:rPr>
  </w:style>
  <w:style w:type="character" w:customStyle="1" w:styleId="Heading3Char">
    <w:name w:val="Heading 3 Char"/>
    <w:basedOn w:val="DefaultParagraphFont"/>
    <w:link w:val="Heading3"/>
    <w:rsid w:val="00AB2F75"/>
    <w:rPr>
      <w:rFonts w:ascii="Arial Narrow" w:eastAsia="Times New Roman" w:hAnsi="Arial Narrow" w:cs="Times New Roman"/>
      <w:b/>
      <w:sz w:val="24"/>
      <w:szCs w:val="24"/>
      <w:lang w:val="en-US"/>
    </w:rPr>
  </w:style>
  <w:style w:type="character" w:customStyle="1" w:styleId="Heading4Char">
    <w:name w:val="Heading 4 Char"/>
    <w:basedOn w:val="DefaultParagraphFont"/>
    <w:link w:val="Heading4"/>
    <w:rsid w:val="00AB2F75"/>
    <w:rPr>
      <w:rFonts w:ascii="Arial Narrow" w:eastAsia="Times New Roman" w:hAnsi="Arial Narrow" w:cs="Times New Roman"/>
      <w:i/>
      <w:sz w:val="24"/>
      <w:szCs w:val="24"/>
      <w:lang w:val="en-US"/>
    </w:rPr>
  </w:style>
  <w:style w:type="character" w:customStyle="1" w:styleId="Heading5Char">
    <w:name w:val="Heading 5 Char"/>
    <w:basedOn w:val="DefaultParagraphFont"/>
    <w:link w:val="Heading5"/>
    <w:rsid w:val="00AB2F75"/>
    <w:rPr>
      <w:rFonts w:ascii="Arial" w:eastAsia="Times New Roman" w:hAnsi="Arial" w:cs="Arial"/>
      <w:b/>
      <w:sz w:val="24"/>
      <w:szCs w:val="24"/>
      <w:lang w:val="en-US"/>
    </w:rPr>
  </w:style>
  <w:style w:type="character" w:customStyle="1" w:styleId="Heading6Char">
    <w:name w:val="Heading 6 Char"/>
    <w:basedOn w:val="DefaultParagraphFont"/>
    <w:link w:val="Heading6"/>
    <w:rsid w:val="00AB2F75"/>
    <w:rPr>
      <w:rFonts w:ascii="Arial" w:eastAsia="Times New Roman" w:hAnsi="Arial" w:cs="Times New Roman"/>
      <w:i/>
      <w:szCs w:val="20"/>
      <w:lang w:val="en-US"/>
    </w:rPr>
  </w:style>
  <w:style w:type="character" w:customStyle="1" w:styleId="Heading7Char">
    <w:name w:val="Heading 7 Char"/>
    <w:basedOn w:val="DefaultParagraphFont"/>
    <w:link w:val="Heading7"/>
    <w:rsid w:val="00AB2F75"/>
    <w:rPr>
      <w:rFonts w:ascii="Arial" w:eastAsia="Times New Roman" w:hAnsi="Arial" w:cs="Times New Roman"/>
      <w:sz w:val="18"/>
      <w:szCs w:val="20"/>
      <w:lang w:val="en-US"/>
    </w:rPr>
  </w:style>
  <w:style w:type="character" w:customStyle="1" w:styleId="Heading8Char">
    <w:name w:val="Heading 8 Char"/>
    <w:basedOn w:val="DefaultParagraphFont"/>
    <w:link w:val="Heading8"/>
    <w:rsid w:val="00AB2F75"/>
    <w:rPr>
      <w:rFonts w:ascii="Arial" w:eastAsia="Times New Roman" w:hAnsi="Arial" w:cs="Times New Roman"/>
      <w:i/>
      <w:sz w:val="18"/>
      <w:szCs w:val="20"/>
      <w:lang w:val="en-US"/>
    </w:rPr>
  </w:style>
  <w:style w:type="character" w:customStyle="1" w:styleId="Heading9Char">
    <w:name w:val="Heading 9 Char"/>
    <w:basedOn w:val="DefaultParagraphFont"/>
    <w:link w:val="Heading9"/>
    <w:rsid w:val="00AB2F75"/>
    <w:rPr>
      <w:rFonts w:ascii="Arial" w:eastAsia="Times New Roman" w:hAnsi="Arial" w:cs="Times New Roman"/>
      <w:i/>
      <w:sz w:val="18"/>
      <w:szCs w:val="20"/>
      <w:lang w:val="en-US"/>
    </w:rPr>
  </w:style>
  <w:style w:type="character" w:styleId="Strong">
    <w:name w:val="Strong"/>
    <w:basedOn w:val="DefaultParagraphFont"/>
    <w:uiPriority w:val="22"/>
    <w:qFormat/>
    <w:rsid w:val="00AB2F75"/>
    <w:rPr>
      <w:b/>
      <w:bCs/>
    </w:rPr>
  </w:style>
  <w:style w:type="table" w:styleId="TableGrid">
    <w:name w:val="Table Grid"/>
    <w:basedOn w:val="TableNormal"/>
    <w:uiPriority w:val="39"/>
    <w:qFormat/>
    <w:rsid w:val="00AB2F75"/>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1E7A0F"/>
    <w:pPr>
      <w:autoSpaceDE w:val="0"/>
      <w:autoSpaceDN w:val="0"/>
      <w:adjustRightInd w:val="0"/>
      <w:spacing w:after="0" w:line="240" w:lineRule="auto"/>
    </w:pPr>
    <w:rPr>
      <w:rFonts w:ascii="Book Antiqua" w:eastAsia="Times New Roman" w:hAnsi="Book Antiqua" w:cs="Book Antiqua"/>
      <w:color w:val="000000"/>
      <w:sz w:val="24"/>
      <w:szCs w:val="24"/>
      <w:lang w:val="en-US"/>
    </w:rPr>
  </w:style>
  <w:style w:type="table" w:customStyle="1" w:styleId="TableGrid1">
    <w:name w:val="Table Grid1"/>
    <w:basedOn w:val="TableNormal"/>
    <w:next w:val="TableGrid"/>
    <w:uiPriority w:val="39"/>
    <w:qFormat/>
    <w:rsid w:val="00E82E84"/>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E82E84"/>
    <w:pPr>
      <w:spacing w:before="100" w:beforeAutospacing="1" w:after="100" w:afterAutospacing="1" w:line="240" w:lineRule="auto"/>
    </w:pPr>
    <w:rPr>
      <w:rFonts w:ascii="Times New Roman" w:eastAsia="Times New Roman" w:hAnsi="Times New Roman" w:cs="Times New Roman"/>
      <w:sz w:val="24"/>
      <w:szCs w:val="24"/>
      <w:lang w:eastAsia="en-PH"/>
    </w:rPr>
  </w:style>
  <w:style w:type="table" w:customStyle="1" w:styleId="TableGrid2">
    <w:name w:val="Table Grid2"/>
    <w:basedOn w:val="TableNormal"/>
    <w:next w:val="TableGrid"/>
    <w:uiPriority w:val="39"/>
    <w:qFormat/>
    <w:rsid w:val="00E82E84"/>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88404B"/>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PlainTable511">
    <w:name w:val="Plain Table 511"/>
    <w:basedOn w:val="TableNormal"/>
    <w:uiPriority w:val="45"/>
    <w:qFormat/>
    <w:rsid w:val="0088404B"/>
    <w:pPr>
      <w:spacing w:after="0" w:line="240" w:lineRule="auto"/>
    </w:pPr>
    <w:rPr>
      <w:rFonts w:ascii="Times New Roman" w:eastAsia="SimSun" w:hAnsi="Times New Roman" w:cs="Times New Roman"/>
      <w:sz w:val="20"/>
      <w:szCs w:val="20"/>
      <w:lang w:val="en-US"/>
    </w:rP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6">
    <w:name w:val="Table Grid6"/>
    <w:basedOn w:val="TableNormal"/>
    <w:next w:val="TableGrid"/>
    <w:uiPriority w:val="39"/>
    <w:qFormat/>
    <w:rsid w:val="005D5A1F"/>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D5A1F"/>
    <w:rPr>
      <w:i/>
      <w:iCs/>
    </w:rPr>
  </w:style>
  <w:style w:type="paragraph" w:styleId="ListParagraph">
    <w:name w:val="List Paragraph"/>
    <w:basedOn w:val="Normal"/>
    <w:uiPriority w:val="34"/>
    <w:qFormat/>
    <w:rsid w:val="005D5A1F"/>
    <w:pPr>
      <w:ind w:left="720"/>
      <w:contextualSpacing/>
    </w:pPr>
  </w:style>
  <w:style w:type="table" w:customStyle="1" w:styleId="GridTable4-Accent51">
    <w:name w:val="Grid Table 4 - Accent 51"/>
    <w:basedOn w:val="TableNormal"/>
    <w:next w:val="GridTable4-Accent5"/>
    <w:uiPriority w:val="49"/>
    <w:rsid w:val="00DB7803"/>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
    <w:name w:val="Table Grid7"/>
    <w:basedOn w:val="TableNormal"/>
    <w:next w:val="TableGrid"/>
    <w:uiPriority w:val="39"/>
    <w:rsid w:val="00DB78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DB780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uiPriority w:val="99"/>
    <w:unhideWhenUsed/>
    <w:qFormat/>
    <w:rsid w:val="009B60EB"/>
    <w:rPr>
      <w:color w:val="0000FF"/>
      <w:u w:val="single"/>
    </w:rPr>
  </w:style>
  <w:style w:type="character" w:styleId="UnresolvedMention">
    <w:name w:val="Unresolved Mention"/>
    <w:basedOn w:val="DefaultParagraphFont"/>
    <w:uiPriority w:val="99"/>
    <w:semiHidden/>
    <w:unhideWhenUsed/>
    <w:rsid w:val="002E7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281/zenodo.17649428" TargetMode="External"/><Relationship Id="rId18" Type="http://schemas.openxmlformats.org/officeDocument/2006/relationships/hyperlink" Target="https://doi.org/10.3390/ejihpe15050074" TargetMode="External"/><Relationship Id="rId26" Type="http://schemas.openxmlformats.org/officeDocument/2006/relationships/hyperlink" Target="https://depedsurigaodelsur.com/DM" TargetMode="External"/><Relationship Id="rId39" Type="http://schemas.openxmlformats.org/officeDocument/2006/relationships/hyperlink" Target="https://doi.org/10.1177/1745691620966789" TargetMode="External"/><Relationship Id="rId21" Type="http://schemas.openxmlformats.org/officeDocument/2006/relationships/hyperlink" Target="https://doi.org/10.1109/SMC.2016.7844993" TargetMode="External"/><Relationship Id="rId34" Type="http://schemas.openxmlformats.org/officeDocument/2006/relationships/hyperlink" Target="https://www.ijfmr.com/papers/2025/3/44344.pdf" TargetMode="External"/><Relationship Id="rId42" Type="http://schemas.openxmlformats.org/officeDocument/2006/relationships/hyperlink" Target="https://doi.org/10.1016/j.chb.2021.106719" TargetMode="External"/><Relationship Id="rId47" Type="http://schemas.openxmlformats.org/officeDocument/2006/relationships/hyperlink" Target="https://doi.org/10.1017/S0272263122000031" TargetMode="External"/><Relationship Id="rId50" Type="http://schemas.openxmlformats.org/officeDocument/2006/relationships/hyperlink" Target="https://doi.org/10.1016/j.compedu.2022.104463" TargetMode="External"/><Relationship Id="rId55" Type="http://schemas.openxmlformats.org/officeDocument/2006/relationships/hyperlink" Target="https://www.researchgate.net/publication/357415683_Reading_in_the_age_of_digital_distraction" TargetMode="External"/><Relationship Id="rId63" Type="http://schemas.openxmlformats.org/officeDocument/2006/relationships/hyperlink" Target="https://doi.org/10.1016/j.cedpsych.2011.05.002" TargetMode="External"/><Relationship Id="rId68" Type="http://schemas.openxmlformats.org/officeDocument/2006/relationships/hyperlink" Target="https://doi.org/10.1186/s40359-025-02967-8" TargetMode="External"/><Relationship Id="rId76" Type="http://schemas.openxmlformats.org/officeDocument/2006/relationships/hyperlink" Target="https://www.frontiersin.org/articles/10.3389/fpsyg.2022.1003298" TargetMode="External"/><Relationship Id="rId7" Type="http://schemas.openxmlformats.org/officeDocument/2006/relationships/hyperlink" Target="https://doi.org/10.55493/5052.v10i1.5862" TargetMode="External"/><Relationship Id="rId71" Type="http://schemas.openxmlformats.org/officeDocument/2006/relationships/hyperlink" Target="https://doi.org/10.1007/978-1-4419-8126-4" TargetMode="External"/><Relationship Id="rId2" Type="http://schemas.openxmlformats.org/officeDocument/2006/relationships/styles" Target="styles.xml"/><Relationship Id="rId16" Type="http://schemas.openxmlformats.org/officeDocument/2006/relationships/hyperlink" Target="https://doi.org/10.1111/jcal.12188" TargetMode="External"/><Relationship Id="rId29" Type="http://schemas.openxmlformats.org/officeDocument/2006/relationships/hyperlink" Target="https://doi.org/10.1177/13621688211014538" TargetMode="External"/><Relationship Id="rId11" Type="http://schemas.openxmlformats.org/officeDocument/2006/relationships/hyperlink" Target="https://doi.org/10.1016/j.ijer.2020.101618" TargetMode="External"/><Relationship Id="rId24" Type="http://schemas.openxmlformats.org/officeDocument/2006/relationships/hyperlink" Target="https://doi.org/10.1007/978-1-4899-2271-7" TargetMode="External"/><Relationship Id="rId32" Type="http://schemas.openxmlformats.org/officeDocument/2006/relationships/hyperlink" Target="https://www.oecd.org/content/dam/oecd/en/publications/reports/2025/09/t" TargetMode="External"/><Relationship Id="rId37" Type="http://schemas.openxmlformats.org/officeDocument/2006/relationships/hyperlink" Target="https://doi.org/10.33846/hd20505" TargetMode="External"/><Relationship Id="rId40" Type="http://schemas.openxmlformats.org/officeDocument/2006/relationships/hyperlink" Target="https://doi.org/10.1016/j.actpsy.2025.105374" TargetMode="External"/><Relationship Id="rId45" Type="http://schemas.openxmlformats.org/officeDocument/2006/relationships/hyperlink" Target="https://www.sciencedirect.com/science/article/pii/S0747563222003879" TargetMode="External"/><Relationship Id="rId53" Type="http://schemas.openxmlformats.org/officeDocument/2006/relationships/hyperlink" Target="https://doi.org/10.1007/s11423-025-10550-6" TargetMode="External"/><Relationship Id="rId58" Type="http://schemas.openxmlformats.org/officeDocument/2006/relationships/hyperlink" Target="https://doi.org/10.1787/7c225af4-en" TargetMode="External"/><Relationship Id="rId66" Type="http://schemas.openxmlformats.org/officeDocument/2006/relationships/hyperlink" Target="https://doi.org/10.1016/j.compedu.2022.104684" TargetMode="External"/><Relationship Id="rId74" Type="http://schemas.openxmlformats.org/officeDocument/2006/relationships/hyperlink" Target="https://doi.org/10.30935/cedtech/12456" TargetMode="External"/><Relationship Id="rId79" Type="http://schemas.openxmlformats.org/officeDocument/2006/relationships/hyperlink" Target="https://doi.org/10.1007/s10648-021-09628-3" TargetMode="External"/><Relationship Id="rId5" Type="http://schemas.openxmlformats.org/officeDocument/2006/relationships/image" Target="media/image1.jpeg"/><Relationship Id="rId61" Type="http://schemas.openxmlformats.org/officeDocument/2006/relationships/hyperlink" Target="https://doi.org/10.1057/s41599-025-04698-y" TargetMode="External"/><Relationship Id="rId82" Type="http://schemas.openxmlformats.org/officeDocument/2006/relationships/theme" Target="theme/theme1.xml"/><Relationship Id="rId10" Type="http://schemas.openxmlformats.org/officeDocument/2006/relationships/hyperlink" Target="https://doi.org/10.3102/00346543231212345" TargetMode="External"/><Relationship Id="rId19" Type="http://schemas.openxmlformats.org/officeDocument/2006/relationships/hyperlink" Target="https://gmwpublic.studenttheses.ub.rug.nl/2494/1/s4367111_Cleary_Final_Version_Thesis.pdf" TargetMode="External"/><Relationship Id="rId31" Type="http://schemas.openxmlformats.org/officeDocument/2006/relationships/hyperlink" Target="https://doi.org/10.15406/bbij.2017.05.00149" TargetMode="External"/><Relationship Id="rId44" Type="http://schemas.openxmlformats.org/officeDocument/2006/relationships/hyperlink" Target="https://www.sciencedirect.com/science/article/pii/S0959475222000300" TargetMode="External"/><Relationship Id="rId52" Type="http://schemas.openxmlformats.org/officeDocument/2006/relationships/hyperlink" Target="https://doi.org/10.1177/20501579251370458" TargetMode="External"/><Relationship Id="rId60" Type="http://schemas.openxmlformats.org/officeDocument/2006/relationships/hyperlink" Target="https://doi.org/10.3390/educsci15040458" TargetMode="External"/><Relationship Id="rId65" Type="http://schemas.openxmlformats.org/officeDocument/2006/relationships/hyperlink" Target="https://doi.org/10.1111/jcal.13106" TargetMode="External"/><Relationship Id="rId73" Type="http://schemas.openxmlformats.org/officeDocument/2006/relationships/hyperlink" Target="https://sg-link.byteoversea.com/?target=https%3A%2F%2Fdoi.org%2F10.11594%2Fijmaber.04.07.24&amp;scene=im&amp;aid=495671&amp;lang=en-US" TargetMode="External"/><Relationship Id="rId78" Type="http://schemas.openxmlformats.org/officeDocument/2006/relationships/hyperlink" Target="https://doi.org/10.1037/xge0000974"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21833/ijaas.2025.04.008" TargetMode="External"/><Relationship Id="rId14" Type="http://schemas.openxmlformats.org/officeDocument/2006/relationships/hyperlink" Target="https://ejournals.ph/article.php?id=24131" TargetMode="External"/><Relationship Id="rId22" Type="http://schemas.openxmlformats.org/officeDocument/2006/relationships/hyperlink" Target="https://doi.org/10.3389/feduc.2022.973049" TargetMode="External"/><Relationship Id="rId27" Type="http://schemas.openxmlformats.org/officeDocument/2006/relationships/hyperlink" Target="https://doi.org/10.1287/isre.2022.0078" TargetMode="External"/><Relationship Id="rId30" Type="http://schemas.openxmlformats.org/officeDocument/2006/relationships/hyperlink" Target="https://doi.org/10.1002/hbe2.229" TargetMode="External"/><Relationship Id="rId35" Type="http://schemas.openxmlformats.org/officeDocument/2006/relationships/hyperlink" Target="https://doi.org/10.3102/00346543074001059" TargetMode="External"/><Relationship Id="rId43" Type="http://schemas.openxmlformats.org/officeDocument/2006/relationships/hyperlink" Target="https://doi.org/10.14445/23942703/IJHSS-" TargetMode="External"/><Relationship Id="rId48" Type="http://schemas.openxmlformats.org/officeDocument/2006/relationships/hyperlink" Target="https://doi.org/10.1093/oso/9780194406291.001.0001" TargetMode="External"/><Relationship Id="rId56" Type="http://schemas.openxmlformats.org/officeDocument/2006/relationships/hyperlink" Target="https://doi.org/10.30994/jnp.v4i2.128" TargetMode="External"/><Relationship Id="rId64" Type="http://schemas.openxmlformats.org/officeDocument/2006/relationships/hyperlink" Target="https://doi.org/10.1007/s10648-025-09989-z" TargetMode="External"/><Relationship Id="rId69" Type="http://schemas.openxmlformats.org/officeDocument/2006/relationships/hyperlink" Target="https://doi.org/10.3389/fpsyg.2025.1614109" TargetMode="External"/><Relationship Id="rId77" Type="http://schemas.openxmlformats.org/officeDocument/2006/relationships/hyperlink" Target="https://doi.org/10.3390/bs15010078" TargetMode="External"/><Relationship Id="rId8" Type="http://schemas.openxmlformats.org/officeDocument/2006/relationships/hyperlink" Target="https://doi.org/10.1007/s10212-022-00621-0" TargetMode="External"/><Relationship Id="rId51" Type="http://schemas.openxmlformats.org/officeDocument/2006/relationships/hyperlink" Target="https://doi.org/10.1108/JD-07-2021-0130" TargetMode="External"/><Relationship Id="rId72" Type="http://schemas.openxmlformats.org/officeDocument/2006/relationships/hyperlink" Target="https://doi.org/10.1207/s15516709cog1202_4" TargetMode="External"/><Relationship Id="rId80" Type="http://schemas.openxmlformats.org/officeDocument/2006/relationships/hyperlink" Target="https://doi.org/10.54475/jlt.2023.002" TargetMode="External"/><Relationship Id="rId3" Type="http://schemas.openxmlformats.org/officeDocument/2006/relationships/settings" Target="settings.xml"/><Relationship Id="rId12" Type="http://schemas.openxmlformats.org/officeDocument/2006/relationships/hyperlink" Target="https://doi.org/10.1080/10447318.2021.2019957" TargetMode="External"/><Relationship Id="rId17" Type="http://schemas.openxmlformats.org/officeDocument/2006/relationships/hyperlink" Target="https://doi.org/10.1016/j.ssaho.2025.101623" TargetMode="External"/><Relationship Id="rId25" Type="http://schemas.openxmlformats.org/officeDocument/2006/relationships/hyperlink" Target="https://doi.org/10.1007/s10639-024-12786-w" TargetMode="External"/><Relationship Id="rId33" Type="http://schemas.openxmlformats.org/officeDocument/2006/relationships/hyperlink" Target="https://www.ijarp.org/published-research-papers/jan2020/digital-literacy-and-academic-performance-of-senior-high-school-students-a-correlational-study.pdf" TargetMode="External"/><Relationship Id="rId38" Type="http://schemas.openxmlformats.org/officeDocument/2006/relationships/hyperlink" Target="https://doi.org/10.1080/02673843.2024.2371413" TargetMode="External"/><Relationship Id="rId46" Type="http://schemas.openxmlformats.org/officeDocument/2006/relationships/hyperlink" Target="https://doi.org/10.1016/j.compedu.2021.104318" TargetMode="External"/><Relationship Id="rId59" Type="http://schemas.openxmlformats.org/officeDocument/2006/relationships/hyperlink" Target="https://doi.org/10.1787/a97db61c-en" TargetMode="External"/><Relationship Id="rId67" Type="http://schemas.openxmlformats.org/officeDocument/2006/relationships/hyperlink" Target="https://doi.org/10.1016/j.cedpsych.2020.101860" TargetMode="External"/><Relationship Id="rId20" Type="http://schemas.openxmlformats.org/officeDocument/2006/relationships/hyperlink" Target="https://www.ejournals.ph/article.php?id=30386" TargetMode="External"/><Relationship Id="rId41" Type="http://schemas.openxmlformats.org/officeDocument/2006/relationships/hyperlink" Target="https://doi.org/10.3389/fpsyg.2026.1704593" TargetMode="External"/><Relationship Id="rId54" Type="http://schemas.openxmlformats.org/officeDocument/2006/relationships/hyperlink" Target="https://doi.org/10.1017/9781009024563" TargetMode="External"/><Relationship Id="rId62" Type="http://schemas.openxmlformats.org/officeDocument/2006/relationships/hyperlink" Target="https://doi.org/10.3390/educsci14020185" TargetMode="External"/><Relationship Id="rId70" Type="http://schemas.openxmlformats.org/officeDocument/2006/relationships/hyperlink" Target="https://doi.org/10.17821/srels/2021/v58i6/167731" TargetMode="External"/><Relationship Id="rId75" Type="http://schemas.openxmlformats.org/officeDocument/2006/relationships/hyperlink" Target="https://doi.org/10.3389/fpsyg.2025.1622327" TargetMode="External"/><Relationship Id="rId1" Type="http://schemas.openxmlformats.org/officeDocument/2006/relationships/numbering" Target="numbering.xml"/><Relationship Id="rId6" Type="http://schemas.openxmlformats.org/officeDocument/2006/relationships/hyperlink" Target="https://doi.org/10.1177/21582440231155881" TargetMode="External"/><Relationship Id="rId15" Type="http://schemas.openxmlformats.org/officeDocument/2006/relationships/hyperlink" Target="https://doi.org/10.3389/fpsyg.2022.1007247" TargetMode="External"/><Relationship Id="rId23" Type="http://schemas.openxmlformats.org/officeDocument/2006/relationships/hyperlink" Target="https://doi.org/10.38124/ijisrt/25oct1530" TargetMode="External"/><Relationship Id="rId28" Type="http://schemas.openxmlformats.org/officeDocument/2006/relationships/hyperlink" Target="https://depedsurigaodelsur.com/DM" TargetMode="External"/><Relationship Id="rId36" Type="http://schemas.openxmlformats.org/officeDocument/2006/relationships/hyperlink" Target="https://doi.org/10.1007/s10648-021-09628-3" TargetMode="External"/><Relationship Id="rId49" Type="http://schemas.openxmlformats.org/officeDocument/2006/relationships/hyperlink" Target="https://doi.org/10.3390/bs15081133" TargetMode="External"/><Relationship Id="rId57" Type="http://schemas.openxmlformats.org/officeDocument/2006/relationships/hyperlink" Target="https://doi.org/10.1787/edbaa4bb-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28</Pages>
  <Words>15602</Words>
  <Characters>88935</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JESSA DUMAGUIO</dc:creator>
  <cp:keywords/>
  <dc:description/>
  <cp:lastModifiedBy>JESSA DUMAGUIO</cp:lastModifiedBy>
  <cp:revision>10</cp:revision>
  <dcterms:created xsi:type="dcterms:W3CDTF">2026-06-08T07:25:00Z</dcterms:created>
  <dcterms:modified xsi:type="dcterms:W3CDTF">2026-06-08T10:14:00Z</dcterms:modified>
</cp:coreProperties>
</file>