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47" w:rsidRPr="00044BF3" w:rsidRDefault="00F56E47" w:rsidP="00F56E47">
      <w:pPr>
        <w:spacing w:after="160" w:line="360" w:lineRule="auto"/>
        <w:jc w:val="center"/>
        <w:rPr>
          <w:rFonts w:ascii="Times New Roman" w:hAnsi="Times New Roman" w:cs="Times New Roman"/>
          <w:b/>
          <w:sz w:val="24"/>
          <w:szCs w:val="24"/>
        </w:rPr>
      </w:pPr>
      <w:bookmarkStart w:id="0" w:name="_GoBack"/>
      <w:bookmarkEnd w:id="0"/>
      <w:r w:rsidRPr="00044BF3">
        <w:rPr>
          <w:rFonts w:ascii="Times New Roman" w:hAnsi="Times New Roman" w:cs="Times New Roman"/>
          <w:b/>
          <w:sz w:val="24"/>
          <w:szCs w:val="24"/>
        </w:rPr>
        <w:t>OFFICE ENVIRONMENTAL FACTORS AND EMPLOYEE PERFORMANCE IN DEPOSIT MONEY BANKS: EVIDENCE FROM ACCESS BANK PLC, OWERRI</w:t>
      </w:r>
    </w:p>
    <w:p w:rsidR="00FA65DD" w:rsidRDefault="00FA65DD" w:rsidP="007205DA">
      <w:pPr>
        <w:jc w:val="center"/>
        <w:rPr>
          <w:rFonts w:ascii="Times New Roman" w:hAnsi="Times New Roman" w:cs="Times New Roman"/>
          <w:b/>
          <w:sz w:val="24"/>
          <w:szCs w:val="24"/>
          <w:vertAlign w:val="superscript"/>
        </w:rPr>
      </w:pPr>
    </w:p>
    <w:p w:rsidR="007205DA" w:rsidRPr="00044BF3" w:rsidRDefault="007205DA" w:rsidP="007205DA">
      <w:pPr>
        <w:jc w:val="center"/>
        <w:rPr>
          <w:rFonts w:ascii="Times New Roman" w:hAnsi="Times New Roman" w:cs="Times New Roman"/>
          <w:b/>
          <w:sz w:val="24"/>
          <w:szCs w:val="24"/>
        </w:rPr>
      </w:pPr>
      <w:r w:rsidRPr="00044BF3">
        <w:rPr>
          <w:rFonts w:ascii="Times New Roman" w:hAnsi="Times New Roman" w:cs="Times New Roman"/>
          <w:b/>
          <w:sz w:val="24"/>
          <w:szCs w:val="24"/>
          <w:vertAlign w:val="superscript"/>
        </w:rPr>
        <w:t>1</w:t>
      </w:r>
      <w:r w:rsidRPr="00044BF3">
        <w:rPr>
          <w:rFonts w:ascii="Times New Roman" w:hAnsi="Times New Roman" w:cs="Times New Roman"/>
          <w:b/>
          <w:sz w:val="24"/>
          <w:szCs w:val="24"/>
        </w:rPr>
        <w:t xml:space="preserve">STANLEY E. IWUOHA, PhD; </w:t>
      </w:r>
      <w:r w:rsidR="00C65B6D" w:rsidRPr="00044BF3">
        <w:rPr>
          <w:rFonts w:ascii="Times New Roman" w:hAnsi="Times New Roman" w:cs="Times New Roman"/>
          <w:b/>
          <w:sz w:val="24"/>
          <w:szCs w:val="24"/>
          <w:vertAlign w:val="superscript"/>
        </w:rPr>
        <w:t>2</w:t>
      </w:r>
      <w:r w:rsidR="00237111" w:rsidRPr="00044BF3">
        <w:rPr>
          <w:rFonts w:ascii="Times New Roman" w:hAnsi="Times New Roman" w:cs="Times New Roman"/>
          <w:b/>
          <w:sz w:val="24"/>
          <w:szCs w:val="24"/>
        </w:rPr>
        <w:t xml:space="preserve">PAUL C. AGU, PhD; </w:t>
      </w:r>
      <w:r w:rsidR="009E4A77" w:rsidRPr="00044BF3">
        <w:rPr>
          <w:rFonts w:ascii="Times New Roman" w:hAnsi="Times New Roman" w:cs="Times New Roman"/>
          <w:b/>
          <w:sz w:val="24"/>
          <w:szCs w:val="24"/>
          <w:vertAlign w:val="superscript"/>
        </w:rPr>
        <w:t>3</w:t>
      </w:r>
      <w:r w:rsidR="009E4A77">
        <w:rPr>
          <w:rFonts w:ascii="Times New Roman" w:hAnsi="Times New Roman" w:cs="Times New Roman"/>
          <w:b/>
          <w:sz w:val="24"/>
          <w:szCs w:val="24"/>
        </w:rPr>
        <w:t xml:space="preserve">OKERE, EMEKA EMMANUEL; </w:t>
      </w:r>
      <w:r w:rsidR="009E4A77">
        <w:rPr>
          <w:rFonts w:ascii="Times New Roman" w:hAnsi="Times New Roman" w:cs="Times New Roman"/>
          <w:b/>
          <w:sz w:val="24"/>
          <w:szCs w:val="24"/>
          <w:vertAlign w:val="superscript"/>
        </w:rPr>
        <w:t>4</w:t>
      </w:r>
      <w:r w:rsidR="00237111" w:rsidRPr="00044BF3">
        <w:rPr>
          <w:rFonts w:ascii="Times New Roman" w:hAnsi="Times New Roman" w:cs="Times New Roman"/>
          <w:b/>
          <w:sz w:val="24"/>
          <w:szCs w:val="24"/>
        </w:rPr>
        <w:t>JOY AGBONMERE AFESUME</w:t>
      </w:r>
      <w:r w:rsidR="009E4A77">
        <w:rPr>
          <w:rFonts w:ascii="Times New Roman" w:hAnsi="Times New Roman" w:cs="Times New Roman"/>
          <w:b/>
          <w:sz w:val="24"/>
          <w:szCs w:val="24"/>
        </w:rPr>
        <w:t>;</w:t>
      </w:r>
      <w:r w:rsidR="00237111" w:rsidRPr="00044BF3">
        <w:rPr>
          <w:rFonts w:ascii="Times New Roman" w:hAnsi="Times New Roman" w:cs="Times New Roman"/>
          <w:b/>
          <w:sz w:val="24"/>
          <w:szCs w:val="24"/>
        </w:rPr>
        <w:t xml:space="preserve"> </w:t>
      </w:r>
      <w:r w:rsidR="009E4A77">
        <w:rPr>
          <w:rFonts w:ascii="Times New Roman" w:hAnsi="Times New Roman" w:cs="Times New Roman"/>
          <w:b/>
          <w:sz w:val="24"/>
          <w:szCs w:val="24"/>
          <w:vertAlign w:val="superscript"/>
        </w:rPr>
        <w:t>5</w:t>
      </w:r>
      <w:r w:rsidR="00237111" w:rsidRPr="00044BF3">
        <w:rPr>
          <w:rFonts w:ascii="Times New Roman" w:hAnsi="Times New Roman" w:cs="Times New Roman"/>
          <w:b/>
          <w:sz w:val="24"/>
          <w:szCs w:val="24"/>
        </w:rPr>
        <w:t>UGWUNEBO JOSEPH ESONWUNE,</w:t>
      </w:r>
      <w:r w:rsidR="009E4A77">
        <w:rPr>
          <w:rFonts w:ascii="Times New Roman" w:hAnsi="Times New Roman" w:cs="Times New Roman"/>
          <w:b/>
          <w:sz w:val="24"/>
          <w:szCs w:val="24"/>
        </w:rPr>
        <w:t xml:space="preserve"> </w:t>
      </w:r>
      <w:r w:rsidR="009E4A77" w:rsidRPr="009E4A77">
        <w:rPr>
          <w:rFonts w:ascii="Times New Roman" w:hAnsi="Times New Roman" w:cs="Times New Roman"/>
          <w:b/>
          <w:sz w:val="24"/>
          <w:szCs w:val="24"/>
          <w:vertAlign w:val="superscript"/>
        </w:rPr>
        <w:t>6</w:t>
      </w:r>
      <w:r w:rsidR="009E4A77" w:rsidRPr="009E4A77">
        <w:rPr>
          <w:rFonts w:ascii="Times New Roman" w:hAnsi="Times New Roman" w:cs="Times New Roman"/>
          <w:b/>
          <w:sz w:val="24"/>
          <w:szCs w:val="24"/>
        </w:rPr>
        <w:t>NKEMAKOLAM ONYINYECHI HENRITTA</w:t>
      </w:r>
    </w:p>
    <w:p w:rsidR="00C65B6D" w:rsidRPr="00044BF3" w:rsidRDefault="00C65B6D" w:rsidP="00C65B6D">
      <w:pPr>
        <w:ind w:left="90" w:hanging="90"/>
        <w:rPr>
          <w:rFonts w:ascii="Times New Roman" w:hAnsi="Times New Roman" w:cs="Times New Roman"/>
        </w:rPr>
      </w:pPr>
      <w:r w:rsidRPr="00044BF3">
        <w:rPr>
          <w:rFonts w:ascii="Times New Roman" w:hAnsi="Times New Roman" w:cs="Times New Roman"/>
          <w:b/>
          <w:vertAlign w:val="superscript"/>
        </w:rPr>
        <w:t>1,2,3,4</w:t>
      </w:r>
      <w:r w:rsidR="009E4A77">
        <w:rPr>
          <w:rFonts w:ascii="Times New Roman" w:hAnsi="Times New Roman" w:cs="Times New Roman"/>
          <w:b/>
          <w:vertAlign w:val="superscript"/>
        </w:rPr>
        <w:t>,5,6</w:t>
      </w:r>
      <w:r w:rsidRPr="00044BF3">
        <w:rPr>
          <w:rFonts w:ascii="Times New Roman" w:hAnsi="Times New Roman" w:cs="Times New Roman"/>
        </w:rPr>
        <w:t>Department of Business Administration and Management, Federal Polytechnic Nekede, Owerri, Nigeria</w:t>
      </w:r>
    </w:p>
    <w:p w:rsidR="00C65B6D" w:rsidRPr="00044BF3" w:rsidRDefault="00C65B6D" w:rsidP="00C65B6D">
      <w:pPr>
        <w:ind w:left="1620" w:hanging="1620"/>
        <w:jc w:val="both"/>
        <w:rPr>
          <w:rFonts w:ascii="Times New Roman" w:hAnsi="Times New Roman" w:cs="Times New Roman"/>
        </w:rPr>
      </w:pPr>
      <w:r w:rsidRPr="00044BF3">
        <w:rPr>
          <w:rFonts w:ascii="Times New Roman" w:hAnsi="Times New Roman" w:cs="Times New Roman"/>
          <w:b/>
        </w:rPr>
        <w:t>Corresponding Author</w:t>
      </w:r>
      <w:r w:rsidRPr="00044BF3">
        <w:rPr>
          <w:rFonts w:ascii="Times New Roman" w:hAnsi="Times New Roman" w:cs="Times New Roman"/>
        </w:rPr>
        <w:t xml:space="preserve">: Dr. Agu, Paul C., </w:t>
      </w:r>
      <w:hyperlink r:id="rId7" w:history="1">
        <w:r w:rsidRPr="00044BF3">
          <w:rPr>
            <w:rStyle w:val="Hyperlink"/>
            <w:rFonts w:ascii="Times New Roman" w:hAnsi="Times New Roman" w:cs="Times New Roman"/>
            <w:color w:val="auto"/>
            <w:u w:val="none"/>
          </w:rPr>
          <w:t>Agupaulc@gmail.com</w:t>
        </w:r>
      </w:hyperlink>
      <w:r w:rsidRPr="00044BF3">
        <w:rPr>
          <w:rFonts w:ascii="Times New Roman" w:hAnsi="Times New Roman" w:cs="Times New Roman"/>
        </w:rPr>
        <w:t xml:space="preserve">, 07066794086, </w:t>
      </w:r>
      <w:hyperlink r:id="rId8" w:history="1">
        <w:r w:rsidRPr="00044BF3">
          <w:rPr>
            <w:rStyle w:val="15"/>
            <w:rFonts w:ascii="Times New Roman" w:eastAsia="Calibri" w:hAnsi="Times New Roman" w:cs="Times New Roman"/>
            <w:color w:val="auto"/>
            <w:u w:val="none"/>
            <w:shd w:val="clear" w:color="auto" w:fill="FFFFFF"/>
          </w:rPr>
          <w:t>https://orcid.org/0000-0001-6090-3525</w:t>
        </w:r>
      </w:hyperlink>
    </w:p>
    <w:p w:rsidR="00F56E47" w:rsidRPr="00044BF3" w:rsidRDefault="00F56E47" w:rsidP="00F56E47">
      <w:pPr>
        <w:spacing w:before="240" w:after="240"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Abstract</w:t>
      </w:r>
    </w:p>
    <w:p w:rsidR="00F56E47" w:rsidRPr="00044BF3" w:rsidRDefault="00F56E47" w:rsidP="00F56E47">
      <w:pPr>
        <w:spacing w:before="240" w:after="240" w:line="240" w:lineRule="auto"/>
        <w:jc w:val="both"/>
        <w:rPr>
          <w:i/>
        </w:rPr>
      </w:pPr>
      <w:r w:rsidRPr="00044BF3">
        <w:rPr>
          <w:rFonts w:ascii="Times New Roman" w:hAnsi="Times New Roman" w:cs="Times New Roman"/>
          <w:i/>
          <w:sz w:val="24"/>
          <w:szCs w:val="24"/>
        </w:rPr>
        <w:t>The study showed that there is a relationship between the office environmental factors and employees' performance in deposit money banks with Access Bank Plc (Owerri Branch) Imo State as the focal organization. The office environment is one of the most important parts of an organization because it can affect the productivity and efficiency of the employees in the office. The study particularly explored the relationship between the environmental conditions in the workplace (lighting, ventilation, convenience of office layout, noise control) and employee performance dimensions (effectiveness, efficiency, customer relations, quality consciousness). The study was conducted using survey research design. The data was collected using the structured questionnaire technique and administered to the employees of the selected bank branch. A total of 44 staff members were administered the questionnaire, of which 38 responded to it. Frequency tables and percentages were used to present the collected data and descriptive statistics were used to summarise the opinions of the respondents. The study hypotheses were tested and the influence of the office environmental factors on employee performance was determined by multiple regression analysis using SPSS version 20 software. The results indicated employees had a mostly favorable view of the bank's working environment in general, which included the lighting and ventilation, convenience of their work area and noise control. The findings also revealed that the employees were found to possess high performance in terms of effectiveness, efficiency, customer orientation and commitment to quality delivery. Based on correlation analysis results, there was a positive correlation between office environmental factors and employee performance, and the regression results proved that the improvement of the office environment has a significant effect on improving the employee's performance. The study found that a conducive working environment is very essential in stimulating employee productivity and the effectiveness of the organization in the banking sector. It thus proposed that the management of banks should continually invest in the improvement of the working environment with a view to maintaining high output of employees and quality of service in the bank, such as by providing proper lighting, air conditioning, work station set-up and sound control, etc.</w:t>
      </w:r>
    </w:p>
    <w:p w:rsidR="00F56E47" w:rsidRPr="00044BF3" w:rsidRDefault="00F56E47" w:rsidP="00F56E47">
      <w:pPr>
        <w:pStyle w:val="NormalWeb"/>
        <w:ind w:left="1350" w:hanging="1350"/>
      </w:pPr>
      <w:r w:rsidRPr="00044BF3">
        <w:rPr>
          <w:rStyle w:val="Strong"/>
        </w:rPr>
        <w:t>Keywords:</w:t>
      </w:r>
      <w:r w:rsidRPr="00044BF3">
        <w:t xml:space="preserve"> </w:t>
      </w:r>
      <w:r w:rsidRPr="00044BF3">
        <w:tab/>
        <w:t>Office Environment, Employee Performance, Workplace Factors, Productivity, Deposit Money Banks, Access Bank Plc.</w:t>
      </w:r>
    </w:p>
    <w:p w:rsidR="00F56E47" w:rsidRPr="00044BF3" w:rsidRDefault="00F56E47" w:rsidP="00044BF3">
      <w:pPr>
        <w:pStyle w:val="Heading1"/>
        <w:spacing w:before="240" w:after="240" w:line="360" w:lineRule="auto"/>
        <w:jc w:val="both"/>
        <w:rPr>
          <w:rFonts w:ascii="Times New Roman" w:hAnsi="Times New Roman" w:cs="Times New Roman"/>
          <w:color w:val="auto"/>
          <w:sz w:val="24"/>
          <w:szCs w:val="24"/>
        </w:rPr>
      </w:pPr>
      <w:r w:rsidRPr="00044BF3">
        <w:rPr>
          <w:rFonts w:ascii="Times New Roman" w:hAnsi="Times New Roman" w:cs="Times New Roman"/>
          <w:color w:val="auto"/>
          <w:sz w:val="24"/>
          <w:szCs w:val="24"/>
        </w:rPr>
        <w:lastRenderedPageBreak/>
        <w:t>Introduction</w:t>
      </w:r>
    </w:p>
    <w:p w:rsidR="00044BF3" w:rsidRPr="00044BF3" w:rsidRDefault="00044BF3" w:rsidP="00044BF3">
      <w:pPr>
        <w:pStyle w:val="NormalWeb"/>
        <w:spacing w:before="240" w:beforeAutospacing="0" w:after="240" w:afterAutospacing="0" w:line="360" w:lineRule="auto"/>
        <w:jc w:val="both"/>
      </w:pPr>
      <w:r w:rsidRPr="00044BF3">
        <w:t>Today's business world is more competitive, more technologically advanced, more demanding of customer's expectations, and more demanding of employee productivity. In this context, organizations are more and more focused on establishing workplaces where efficiency, commitment and high performance are encouraged. It is critical that the workplace environment is treated as a critical organizational resource as it is directly related to employee behaviour, motivation, job satisfaction and productivity. Alshmemri et al. (2024) stated that the workplace situation significantly influences the wellbeing and the job performance of employees, and Santoso and Oktafien (2024) noted that a conducive work environment is one of the most effective ways of improving the performance of an organization. In the end, companies that do not take environmental considerations for employees seriously will find it harder to gain a sustainable competitive edge over companies that do.</w:t>
      </w:r>
    </w:p>
    <w:p w:rsidR="00044BF3" w:rsidRPr="00044BF3" w:rsidRDefault="00044BF3" w:rsidP="00044BF3">
      <w:pPr>
        <w:pStyle w:val="NormalWeb"/>
        <w:spacing w:before="240" w:beforeAutospacing="0" w:after="240" w:afterAutospacing="0" w:line="360" w:lineRule="auto"/>
        <w:jc w:val="both"/>
      </w:pPr>
      <w:r w:rsidRPr="00044BF3">
        <w:t>The office atmosphere includes physical, psychological and social factors related to the environment in which employees work. The twenty-first century office is supposed to offer an environment that allows for creativity, efficiency, innovation and the successful completion of tasks (Amaewhule and Wolugbom 2021). Lighting, ventilation, temperature regulation, office layout, furniture arrangement and noise control are all important physical workplace factors which affect employee comfort and effectiveness. In addition, Bodin Danielsson et al. (2024) found that the impact that the design of an office space has on their employees' psychosocial welfare, emotional health and interactions with colleagues can have an effect on their workplace outcomes. The above observations indicate the need for workplace environments to be considered a strategic organizational asset instead of just a building.</w:t>
      </w:r>
    </w:p>
    <w:p w:rsidR="00044BF3" w:rsidRPr="00044BF3" w:rsidRDefault="00044BF3" w:rsidP="00044BF3">
      <w:pPr>
        <w:pStyle w:val="NormalWeb"/>
        <w:spacing w:before="240" w:beforeAutospacing="0" w:after="240" w:afterAutospacing="0" w:line="360" w:lineRule="auto"/>
        <w:jc w:val="both"/>
      </w:pPr>
      <w:r w:rsidRPr="00044BF3">
        <w:t>Performance of employees has become a major issue in organizations as it is the key factor in achieving the organizational goals. According to Koopmans et al., (2024) employee performance is the effectiveness and efficiency, service quality, adaptability and task accomplishment of an employee. Customer satisfaction and organizational success in service-oriented sectors like banking are highly dependent on the quality of employee interactions and service delivery, making employee performance important. According to Adeoye and Lawal (2024), organizational performance depends on the interdependent leadership practices, employee's competency, and work conditions. So, the study of environmental factors which promote higher level of employee performance is one of the areas worthy of management research.</w:t>
      </w:r>
    </w:p>
    <w:p w:rsidR="00044BF3" w:rsidRPr="00044BF3" w:rsidRDefault="00044BF3" w:rsidP="00044BF3">
      <w:pPr>
        <w:pStyle w:val="NormalWeb"/>
        <w:spacing w:before="240" w:beforeAutospacing="0" w:after="240" w:afterAutospacing="0" w:line="360" w:lineRule="auto"/>
        <w:jc w:val="both"/>
      </w:pPr>
      <w:r w:rsidRPr="00044BF3">
        <w:lastRenderedPageBreak/>
        <w:t>There are several studies that have shown there is a tight link between employee productivity and workplace environment. Adekoya et al. (2020) revealed that positive working environment conditions have a significant impact on employees' productivity in the banking sector in Nigeria. Likewise, Akinyele (2020) found that working environment factor significantly affects the commitment, efficiency and productivity of employees in deposit money banks. This was supported by Afolabi et al. (2020) who noted that supportive and comfortable working environment have a positive impact on employees' performance. More recently, Shehu (2022) found that work environment factors play a significant role in the outcomes of the employee's performance in higher educational institutions, indicating that the effect of work environment is not limited to only one workplace.</w:t>
      </w:r>
    </w:p>
    <w:p w:rsidR="00044BF3" w:rsidRPr="00044BF3" w:rsidRDefault="00044BF3" w:rsidP="00044BF3">
      <w:pPr>
        <w:pStyle w:val="NormalWeb"/>
        <w:spacing w:before="240" w:beforeAutospacing="0" w:after="240" w:afterAutospacing="0" w:line="360" w:lineRule="auto"/>
        <w:jc w:val="both"/>
      </w:pPr>
      <w:r w:rsidRPr="00044BF3">
        <w:t>Of the physical characteristics of the work environment, lighting has been the subject of much research in the field of organizations. Good lighting will make everything visible, help workers to avoid fatigue, focus and increase their wellbeing. High Quality Lighting has been shown to positively affect employee working efficiency in office buildings by Katabaro and Yan (2019). In the same way, Thijs et al., (2018) concluded that the quality of lighting is also linked to improved visual comfort and productivity. Based on these results, it is recommended that companies interested in optimizing employee performance invest in lighting systems that allow their employees to work with optimal lighting.</w:t>
      </w:r>
    </w:p>
    <w:p w:rsidR="00044BF3" w:rsidRPr="00044BF3" w:rsidRDefault="00044BF3" w:rsidP="00044BF3">
      <w:pPr>
        <w:pStyle w:val="NormalWeb"/>
        <w:spacing w:before="240" w:beforeAutospacing="0" w:after="240" w:afterAutospacing="0" w:line="360" w:lineRule="auto"/>
        <w:jc w:val="both"/>
      </w:pPr>
      <w:r w:rsidRPr="00044BF3">
        <w:t>Other factors, such as ventilation and thermal comfort are equally vital in determining employee performance. Venugopal et al. (2016) showed that high temperature stress and poor sanitary hygiene conditions in the workplace have a negative impact on health and productivity of the workers. The temperature and air movement are appropriate to allow workers to carry out their work effectively without undue physical strain. This is especially applicable to a bank where workers are spending extended time inside performing customer service and administrative tasks.</w:t>
      </w:r>
    </w:p>
    <w:p w:rsidR="00044BF3" w:rsidRPr="00044BF3" w:rsidRDefault="00044BF3" w:rsidP="00044BF3">
      <w:pPr>
        <w:pStyle w:val="NormalWeb"/>
        <w:spacing w:before="240" w:beforeAutospacing="0" w:after="240" w:afterAutospacing="0" w:line="360" w:lineRule="auto"/>
        <w:jc w:val="both"/>
      </w:pPr>
      <w:r w:rsidRPr="00044BF3">
        <w:t>Noise is another significant factor of the workplace environment. Noise levels can come to be excessive and make it tougher for employees to concentrate, stressed and impact their productivity. Nassiri et al. (2013) reported that noise exposure had a negative impact on human performance and cognitive functions. Noise control is critical in today's office environment where concentration and accuracy are demanded as a part of the work we have to do and employees need to be effective and maintain quality of service. Organizations that adopt strategies to reduce workplace distractions therefore will have a higher probability of attaining better performance results.</w:t>
      </w:r>
    </w:p>
    <w:p w:rsidR="00044BF3" w:rsidRPr="00044BF3" w:rsidRDefault="00044BF3" w:rsidP="00044BF3">
      <w:pPr>
        <w:pStyle w:val="NormalWeb"/>
        <w:spacing w:before="240" w:beforeAutospacing="0" w:after="240" w:afterAutospacing="0" w:line="360" w:lineRule="auto"/>
        <w:jc w:val="both"/>
      </w:pPr>
      <w:r w:rsidRPr="00044BF3">
        <w:lastRenderedPageBreak/>
        <w:t>Motivation and organisational factors are also important determinants of employee performance, in addition to physical working factors. Bawa (2017) indicated that Employee Motivation is a factor that always plays a significant role in productivity and effectiveness of an organization. Similarly, Aguomba et al. (2023) highlighted that suitable motivational strategies can work towards improving productivity in the workplace by promoting employees' commitment and involvement. Agu et al. (2021) also noted that the motivation of employees is significant in enhancing job performance as it helps in instilling positive attitudes in employees of the organization towards its goals.</w:t>
      </w:r>
    </w:p>
    <w:p w:rsidR="00044BF3" w:rsidRPr="00044BF3" w:rsidRDefault="00044BF3" w:rsidP="00044BF3">
      <w:pPr>
        <w:pStyle w:val="NormalWeb"/>
        <w:spacing w:before="240" w:beforeAutospacing="0" w:after="240" w:afterAutospacing="0" w:line="360" w:lineRule="auto"/>
        <w:jc w:val="both"/>
      </w:pPr>
      <w:r w:rsidRPr="00044BF3">
        <w:t>For the banking industry, the context for investigating the link between workplace environment and employee performance is of special interest. Agbor &amp; Igweh (2021), Nosike and Nosike (2022), Okolocha &amp; Anugwu (2022) and Ogbonda (2023) all reported that workplace conditions have a determinant effect on worker productivity and organization efficiency of DMB in Nigeria. Likewise, Akpa et al. (2019) reported that positive environmental factors in the workplace positively impact on the acquisition of customers by the banks. The findings above were corroborated by the work of Ibitomi et al. (2026) which revealed that the workplace environment is still a strong determinant of the performance of employee in deposit money banks in Nigeria.</w:t>
      </w:r>
    </w:p>
    <w:p w:rsidR="00044BF3" w:rsidRPr="00044BF3" w:rsidRDefault="00044BF3" w:rsidP="00044BF3">
      <w:pPr>
        <w:pStyle w:val="NormalWeb"/>
        <w:spacing w:before="240" w:beforeAutospacing="0" w:after="240" w:afterAutospacing="0" w:line="360" w:lineRule="auto"/>
        <w:jc w:val="both"/>
      </w:pPr>
      <w:r w:rsidRPr="00044BF3">
        <w:t>Although the significance of the working environment is gaining ground, there are still some factors that impact employees' efficiency in Nigerian banks. Stress at work, pressures at work, environmental changes and lack of support at work are still prevalent. Oladipo and Adebayo (2025) concluded that work stress is one of the factors that has a significant impact on employee attitudes and turnover intentions of bank employees. In the same vein, Okpalaibekwe (2022) noted that whenever employee conditions in an organisation is not properly managed, organizational change can have a great impact on the productivity of employees. Eboh (2023) and Awodokpe (2024) also supported the assertion that the internal and external environmental conditions have significant influences on the performance of an organization in Nigerian banking institution.</w:t>
      </w:r>
    </w:p>
    <w:p w:rsidR="00CA4A91" w:rsidRPr="00044BF3" w:rsidRDefault="00044BF3" w:rsidP="00044BF3">
      <w:pPr>
        <w:pStyle w:val="NormalWeb"/>
        <w:spacing w:before="240" w:beforeAutospacing="0" w:after="240" w:afterAutospacing="0" w:line="360" w:lineRule="auto"/>
        <w:jc w:val="both"/>
      </w:pPr>
      <w:r w:rsidRPr="00044BF3">
        <w:t xml:space="preserve">In this background, this study investigated the relationship between the environmental factors of the office to the performance of the employees at Access Bank Plc Bank Road branch Owerri. Specifically, the study explored the effect of lighting, ventilation, convenience of office layout and noise control on employee effectiveness and efficiency, customers' relations and quality consciousness. This study gives insight to managers in the Nigerian banking sector to enhance </w:t>
      </w:r>
      <w:r w:rsidRPr="00044BF3">
        <w:lastRenderedPageBreak/>
        <w:t>employee productivity and organizational performance in the relationships mentioned above.</w:t>
      </w:r>
      <w:r w:rsidR="00CA4A91" w:rsidRPr="00044BF3">
        <w:t>The study was guided by the following specific objectives:</w:t>
      </w:r>
    </w:p>
    <w:p w:rsidR="00CA4A91" w:rsidRPr="00044BF3" w:rsidRDefault="00CA4A91" w:rsidP="00044BF3">
      <w:pPr>
        <w:pStyle w:val="NormalWeb"/>
        <w:numPr>
          <w:ilvl w:val="0"/>
          <w:numId w:val="5"/>
        </w:numPr>
        <w:spacing w:before="240" w:beforeAutospacing="0" w:after="240" w:afterAutospacing="0" w:line="360" w:lineRule="auto"/>
      </w:pPr>
      <w:r w:rsidRPr="00044BF3">
        <w:t>To examine the nature of the office environment in Access Bank Plc, Bank Road Branch, Owerri.</w:t>
      </w:r>
    </w:p>
    <w:p w:rsidR="00CA4A91" w:rsidRPr="00044BF3" w:rsidRDefault="00CA4A91" w:rsidP="00044BF3">
      <w:pPr>
        <w:pStyle w:val="NormalWeb"/>
        <w:numPr>
          <w:ilvl w:val="0"/>
          <w:numId w:val="5"/>
        </w:numPr>
        <w:spacing w:before="240" w:beforeAutospacing="0" w:after="240" w:afterAutospacing="0" w:line="360" w:lineRule="auto"/>
      </w:pPr>
      <w:r w:rsidRPr="00044BF3">
        <w:t>To assess the level of employee performance in Access Bank Plc, Bank Road Branch, Owerri.</w:t>
      </w:r>
    </w:p>
    <w:p w:rsidR="00CA4A91" w:rsidRPr="00044BF3" w:rsidRDefault="00CA4A91" w:rsidP="00044BF3">
      <w:pPr>
        <w:pStyle w:val="NormalWeb"/>
        <w:numPr>
          <w:ilvl w:val="0"/>
          <w:numId w:val="5"/>
        </w:numPr>
        <w:spacing w:before="240" w:beforeAutospacing="0" w:after="240" w:afterAutospacing="0" w:line="360" w:lineRule="auto"/>
      </w:pPr>
      <w:r w:rsidRPr="00044BF3">
        <w:t>To determine the effect of office environmental factors on employee performance in Access Bank Plc, Bank Road Branch, Owerri.</w:t>
      </w:r>
    </w:p>
    <w:p w:rsidR="00F56E47" w:rsidRPr="00044BF3" w:rsidRDefault="00F56E47" w:rsidP="00044BF3">
      <w:pPr>
        <w:spacing w:before="240" w:after="240" w:line="360" w:lineRule="auto"/>
        <w:jc w:val="both"/>
        <w:rPr>
          <w:rFonts w:ascii="Times New Roman" w:eastAsia="Times New Roman" w:hAnsi="Times New Roman" w:cs="Times New Roman"/>
          <w:b/>
          <w:sz w:val="24"/>
          <w:szCs w:val="24"/>
        </w:rPr>
      </w:pPr>
      <w:r w:rsidRPr="00044BF3">
        <w:rPr>
          <w:rFonts w:ascii="Times New Roman" w:eastAsia="Times New Roman" w:hAnsi="Times New Roman" w:cs="Times New Roman"/>
          <w:b/>
          <w:sz w:val="24"/>
          <w:szCs w:val="24"/>
        </w:rPr>
        <w:t>Methodology</w:t>
      </w:r>
    </w:p>
    <w:p w:rsidR="00044BF3" w:rsidRPr="00044BF3" w:rsidRDefault="00044BF3" w:rsidP="00044BF3">
      <w:pPr>
        <w:pStyle w:val="NormalWeb"/>
        <w:spacing w:before="240" w:beforeAutospacing="0" w:after="240" w:afterAutospacing="0" w:line="360" w:lineRule="auto"/>
        <w:jc w:val="both"/>
      </w:pPr>
      <w:r w:rsidRPr="00044BF3">
        <w:t>This study was conducted using survey research design to investigate the relationship between the factors of the office environment and employee performance in the bank Road Branch of the Access bank Plc, Owerri, Imo State. The survey design was appropriate as it allowed the first-hand information to be gathered from employees regarding their perception of the workplace atmosphere and its effect on them on their job performance.</w:t>
      </w:r>
    </w:p>
    <w:p w:rsidR="00044BF3" w:rsidRPr="00044BF3" w:rsidRDefault="00044BF3" w:rsidP="00044BF3">
      <w:pPr>
        <w:pStyle w:val="NormalWeb"/>
        <w:spacing w:before="240" w:beforeAutospacing="0" w:after="240" w:afterAutospacing="0" w:line="360" w:lineRule="auto"/>
        <w:jc w:val="both"/>
      </w:pPr>
      <w:r w:rsidRPr="00044BF3">
        <w:t>The study population consisted of all the 44 workers of Access Bank Plc Owerri Branch, Bank Road Owerri. The entire population was assumed due to the relatively small population. All 44 employees were sent the structured questionnaires; 38 of the questionnaires were returned valid (86 percent response rate).</w:t>
      </w:r>
    </w:p>
    <w:p w:rsidR="00044BF3" w:rsidRPr="00044BF3" w:rsidRDefault="00044BF3" w:rsidP="00044BF3">
      <w:pPr>
        <w:pStyle w:val="NormalWeb"/>
        <w:spacing w:line="360" w:lineRule="auto"/>
        <w:jc w:val="both"/>
      </w:pPr>
      <w:r w:rsidRPr="00044BF3">
        <w:t>A structured questionnaire based on the five-point Likert scale (Strongly Agree (5) to Strongly Disagree (1)) was used as the main tool for data collection. The questionnaire consisted of two sections. Items assessing demographic information were presented in the first section and office environmental factors and employee performance measures were presented in the second section. Indicators of office environmental factors included lighting, ventilation, convenience of office layout and noise control. The employee's effectiveness, efficiency, customer relationship and quality consciousness were used as indicators of employee performance.</w:t>
      </w:r>
    </w:p>
    <w:p w:rsidR="00044BF3" w:rsidRPr="00044BF3" w:rsidRDefault="00044BF3" w:rsidP="00044BF3">
      <w:pPr>
        <w:pStyle w:val="NormalWeb"/>
        <w:spacing w:line="360" w:lineRule="auto"/>
        <w:jc w:val="both"/>
      </w:pPr>
      <w:r w:rsidRPr="00044BF3">
        <w:t>The questionnaire was pre-tested with experts in the field of Business Administration and Management to ensure the instrument's validity. The final version of the instrument was based on their observations and recommendations. The items measuring the same construct were internally consistent, which ensured reliability.</w:t>
      </w:r>
    </w:p>
    <w:p w:rsidR="00044BF3" w:rsidRPr="00044BF3" w:rsidRDefault="00044BF3" w:rsidP="00044BF3">
      <w:pPr>
        <w:pStyle w:val="NormalWeb"/>
        <w:spacing w:line="360" w:lineRule="auto"/>
        <w:jc w:val="both"/>
      </w:pPr>
      <w:r w:rsidRPr="00044BF3">
        <w:lastRenderedPageBreak/>
        <w:t>The data obtained from the field were coded and analysed by Statistical Package for Social Sciences (SPSS) Version 20. The opinions of the respondents on the nature of the office environment and employee performance were summarized using descriptive statistics such as frequencies, percentages, means and standard deviations. Pearson Product Moment Correlation Analysis was used for the assessment of the relationship between the office environment factors and the employees' performance variables. In addition, Multiple Regression Analysis was applied to assess the influence of the office environmental factors on the performance of employees.</w:t>
      </w:r>
    </w:p>
    <w:p w:rsidR="00044BF3" w:rsidRPr="00044BF3" w:rsidRDefault="00044BF3" w:rsidP="00044BF3">
      <w:pPr>
        <w:pStyle w:val="NormalWeb"/>
        <w:spacing w:line="360" w:lineRule="auto"/>
        <w:jc w:val="both"/>
      </w:pPr>
      <w:r w:rsidRPr="00044BF3">
        <w:t>The hypothesis was tested with a level of significance at 0.05. The decision rule was that if the probability value (p-value) was &lt; 0.05, then the null hypothesis was rejected, and if the probability value (p-value) was &gt; 0.05, then the null hypothesis was accepted. The findings, conclusion and recommendations of the study have been derived from the results of the statistical analysis.</w:t>
      </w:r>
    </w:p>
    <w:p w:rsidR="00F56E47" w:rsidRPr="00044BF3" w:rsidRDefault="00F56E47" w:rsidP="00F56E47">
      <w:pPr>
        <w:spacing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Presentation and Analysis of Data</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Of the 44 questionnaires sent, 38 (86%) were completely filled and returned, 3 (7%) were partially filled but returned, and 3 (7%) were not returned. The study was thus analyzed using the 38 questionnaires which were completely filled and returned. The gender distribution among the respondents was fairly balanced with 22 (58%) males and 16 (42%) females. When asked about marital status, 16 people (42%) were single, 18 people (47%) were married and 4 people (11%) were in the 'other' category. The age distribution of respondents shows that 4 (11%) were below 20 years old, 13 (34%) were between 20 and 30 years old, 10 (26%) were 31 to 40 years old, 7 (21%) were 41 to 50 years old and 4 (11%) were above 50 years old. The educational qualifications of the respondents shows that 3 (8%) has an FSL certificate, 8 (21%) has a diploma, 22 (58%) has a degree and 5 (13%) has a masters degree or above.</w:t>
      </w:r>
    </w:p>
    <w:p w:rsidR="00F56E47" w:rsidRPr="00044BF3" w:rsidRDefault="00F56E47" w:rsidP="00F56E47">
      <w:pPr>
        <w:spacing w:after="0" w:line="240" w:lineRule="auto"/>
        <w:ind w:left="274"/>
        <w:jc w:val="both"/>
        <w:rPr>
          <w:rFonts w:ascii="Times New Roman" w:hAnsi="Times New Roman" w:cs="Times New Roman"/>
          <w:b/>
          <w:sz w:val="24"/>
          <w:szCs w:val="24"/>
        </w:rPr>
      </w:pPr>
      <w:r w:rsidRPr="00044BF3">
        <w:rPr>
          <w:rFonts w:ascii="Times New Roman" w:hAnsi="Times New Roman" w:cs="Times New Roman"/>
          <w:b/>
          <w:sz w:val="24"/>
          <w:szCs w:val="24"/>
        </w:rPr>
        <w:t>Table 1:</w:t>
      </w:r>
      <w:r w:rsidRPr="00044BF3">
        <w:rPr>
          <w:rFonts w:ascii="Times New Roman" w:hAnsi="Times New Roman" w:cs="Times New Roman"/>
          <w:b/>
          <w:sz w:val="24"/>
          <w:szCs w:val="24"/>
        </w:rPr>
        <w:tab/>
        <w:t>Responses to the nature of office environment</w:t>
      </w:r>
    </w:p>
    <w:tbl>
      <w:tblPr>
        <w:tblStyle w:val="TableGrid"/>
        <w:tblW w:w="9874" w:type="dxa"/>
        <w:tblLayout w:type="fixed"/>
        <w:tblLook w:val="04A0"/>
      </w:tblPr>
      <w:tblGrid>
        <w:gridCol w:w="5831"/>
        <w:gridCol w:w="658"/>
        <w:gridCol w:w="658"/>
        <w:gridCol w:w="658"/>
        <w:gridCol w:w="658"/>
        <w:gridCol w:w="564"/>
        <w:gridCol w:w="847"/>
      </w:tblGrid>
      <w:tr w:rsidR="00F56E47" w:rsidRPr="00044BF3" w:rsidTr="00E52334">
        <w:trPr>
          <w:trHeight w:val="248"/>
        </w:trPr>
        <w:tc>
          <w:tcPr>
            <w:tcW w:w="5831" w:type="dxa"/>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Statement</w:t>
            </w:r>
          </w:p>
        </w:tc>
        <w:tc>
          <w:tcPr>
            <w:tcW w:w="658"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SA</w:t>
            </w:r>
          </w:p>
        </w:tc>
        <w:tc>
          <w:tcPr>
            <w:tcW w:w="658"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A</w:t>
            </w:r>
          </w:p>
        </w:tc>
        <w:tc>
          <w:tcPr>
            <w:tcW w:w="658"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UN</w:t>
            </w:r>
          </w:p>
        </w:tc>
        <w:tc>
          <w:tcPr>
            <w:tcW w:w="658"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D</w:t>
            </w:r>
          </w:p>
        </w:tc>
        <w:tc>
          <w:tcPr>
            <w:tcW w:w="564"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SD</w:t>
            </w:r>
          </w:p>
        </w:tc>
        <w:tc>
          <w:tcPr>
            <w:tcW w:w="847" w:type="dxa"/>
            <w:shd w:val="clear" w:color="auto" w:fill="auto"/>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Total</w:t>
            </w:r>
          </w:p>
        </w:tc>
      </w:tr>
      <w:tr w:rsidR="00F56E47" w:rsidRPr="00044BF3" w:rsidTr="00E52334">
        <w:trPr>
          <w:trHeight w:val="248"/>
        </w:trPr>
        <w:tc>
          <w:tcPr>
            <w:tcW w:w="5831" w:type="dxa"/>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The lightening in our office is very encouraging</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21</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11</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3</w:t>
            </w:r>
          </w:p>
        </w:tc>
        <w:tc>
          <w:tcPr>
            <w:tcW w:w="564"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1</w:t>
            </w:r>
          </w:p>
        </w:tc>
        <w:tc>
          <w:tcPr>
            <w:tcW w:w="847" w:type="dxa"/>
            <w:shd w:val="clear" w:color="auto" w:fill="auto"/>
            <w:vAlign w:val="center"/>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38</w:t>
            </w:r>
          </w:p>
        </w:tc>
      </w:tr>
      <w:tr w:rsidR="00F56E47" w:rsidRPr="00044BF3" w:rsidTr="00E52334">
        <w:trPr>
          <w:trHeight w:val="236"/>
        </w:trPr>
        <w:tc>
          <w:tcPr>
            <w:tcW w:w="5831" w:type="dxa"/>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We have adequate convenience in our office</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22</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8</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3</w:t>
            </w:r>
          </w:p>
        </w:tc>
        <w:tc>
          <w:tcPr>
            <w:tcW w:w="564"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3</w:t>
            </w:r>
          </w:p>
        </w:tc>
        <w:tc>
          <w:tcPr>
            <w:tcW w:w="847" w:type="dxa"/>
            <w:shd w:val="clear" w:color="auto" w:fill="auto"/>
            <w:vAlign w:val="center"/>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38</w:t>
            </w:r>
          </w:p>
        </w:tc>
      </w:tr>
      <w:tr w:rsidR="00F56E47" w:rsidRPr="00044BF3" w:rsidTr="00E52334">
        <w:trPr>
          <w:trHeight w:val="240"/>
        </w:trPr>
        <w:tc>
          <w:tcPr>
            <w:tcW w:w="5831" w:type="dxa"/>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Our office is well ventilated</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20</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9</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4</w:t>
            </w:r>
          </w:p>
        </w:tc>
        <w:tc>
          <w:tcPr>
            <w:tcW w:w="564" w:type="dxa"/>
            <w:shd w:val="clear" w:color="auto" w:fill="auto"/>
            <w:vAlign w:val="center"/>
          </w:tcPr>
          <w:p w:rsidR="00F56E47" w:rsidRPr="00044BF3" w:rsidRDefault="00F56E47" w:rsidP="00E52334">
            <w:pPr>
              <w:spacing w:after="0"/>
              <w:jc w:val="both"/>
              <w:rPr>
                <w:rFonts w:ascii="Times New Roman" w:hAnsi="Times New Roman"/>
                <w:sz w:val="24"/>
                <w:szCs w:val="24"/>
              </w:rPr>
            </w:pPr>
            <w:r w:rsidRPr="00044BF3">
              <w:rPr>
                <w:rFonts w:ascii="Times New Roman" w:hAnsi="Times New Roman"/>
                <w:sz w:val="24"/>
                <w:szCs w:val="24"/>
              </w:rPr>
              <w:t>3</w:t>
            </w:r>
          </w:p>
        </w:tc>
        <w:tc>
          <w:tcPr>
            <w:tcW w:w="847" w:type="dxa"/>
            <w:shd w:val="clear" w:color="auto" w:fill="auto"/>
            <w:vAlign w:val="center"/>
          </w:tcPr>
          <w:p w:rsidR="00F56E47" w:rsidRPr="00044BF3" w:rsidRDefault="00F56E47" w:rsidP="00E52334">
            <w:pPr>
              <w:spacing w:after="0"/>
              <w:jc w:val="both"/>
              <w:rPr>
                <w:rFonts w:ascii="Times New Roman" w:hAnsi="Times New Roman"/>
                <w:b/>
                <w:sz w:val="24"/>
                <w:szCs w:val="24"/>
              </w:rPr>
            </w:pPr>
            <w:r w:rsidRPr="00044BF3">
              <w:rPr>
                <w:rFonts w:ascii="Times New Roman" w:hAnsi="Times New Roman"/>
                <w:b/>
                <w:sz w:val="24"/>
                <w:szCs w:val="24"/>
              </w:rPr>
              <w:t>38</w:t>
            </w:r>
          </w:p>
        </w:tc>
      </w:tr>
      <w:tr w:rsidR="00F56E47" w:rsidRPr="00044BF3" w:rsidTr="00E52334">
        <w:trPr>
          <w:trHeight w:val="496"/>
        </w:trPr>
        <w:tc>
          <w:tcPr>
            <w:tcW w:w="5831" w:type="dxa"/>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The management makes every effort to minimize noise within our office environment</w:t>
            </w:r>
          </w:p>
        </w:tc>
        <w:tc>
          <w:tcPr>
            <w:tcW w:w="658" w:type="dxa"/>
            <w:shd w:val="clear" w:color="auto" w:fill="auto"/>
            <w:vAlign w:val="center"/>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21</w:t>
            </w:r>
          </w:p>
        </w:tc>
        <w:tc>
          <w:tcPr>
            <w:tcW w:w="658" w:type="dxa"/>
            <w:shd w:val="clear" w:color="auto" w:fill="auto"/>
            <w:vAlign w:val="center"/>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8</w:t>
            </w:r>
          </w:p>
        </w:tc>
        <w:tc>
          <w:tcPr>
            <w:tcW w:w="658" w:type="dxa"/>
            <w:shd w:val="clear" w:color="auto" w:fill="auto"/>
            <w:vAlign w:val="center"/>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6</w:t>
            </w:r>
          </w:p>
        </w:tc>
        <w:tc>
          <w:tcPr>
            <w:tcW w:w="564" w:type="dxa"/>
            <w:shd w:val="clear" w:color="auto" w:fill="auto"/>
            <w:vAlign w:val="center"/>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1</w:t>
            </w:r>
          </w:p>
        </w:tc>
        <w:tc>
          <w:tcPr>
            <w:tcW w:w="847" w:type="dxa"/>
            <w:shd w:val="clear" w:color="auto" w:fill="auto"/>
            <w:vAlign w:val="center"/>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38</w:t>
            </w:r>
          </w:p>
        </w:tc>
      </w:tr>
      <w:tr w:rsidR="00F56E47" w:rsidRPr="00044BF3" w:rsidTr="00E52334">
        <w:trPr>
          <w:trHeight w:val="305"/>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Total</w:t>
            </w:r>
          </w:p>
        </w:tc>
        <w:tc>
          <w:tcPr>
            <w:tcW w:w="658" w:type="dxa"/>
            <w:shd w:val="clear" w:color="auto" w:fill="auto"/>
            <w:vAlign w:val="center"/>
          </w:tcPr>
          <w:p w:rsidR="00F56E47" w:rsidRPr="00044BF3" w:rsidRDefault="00F56E47" w:rsidP="00E52334">
            <w:pPr>
              <w:spacing w:after="0" w:line="240" w:lineRule="auto"/>
              <w:contextualSpacing/>
              <w:rPr>
                <w:rFonts w:ascii="Times New Roman" w:hAnsi="Times New Roman"/>
                <w:b/>
                <w:bCs/>
                <w:sz w:val="24"/>
                <w:szCs w:val="24"/>
              </w:rPr>
            </w:pPr>
            <w:r w:rsidRPr="00044BF3">
              <w:rPr>
                <w:rFonts w:ascii="Times New Roman" w:hAnsi="Times New Roman"/>
                <w:b/>
                <w:bCs/>
                <w:sz w:val="24"/>
                <w:szCs w:val="24"/>
              </w:rPr>
              <w:t>84</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36</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8</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16</w:t>
            </w:r>
          </w:p>
        </w:tc>
        <w:tc>
          <w:tcPr>
            <w:tcW w:w="564"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8</w:t>
            </w:r>
          </w:p>
        </w:tc>
        <w:tc>
          <w:tcPr>
            <w:tcW w:w="847" w:type="dxa"/>
            <w:shd w:val="clear" w:color="auto" w:fill="auto"/>
            <w:vAlign w:val="center"/>
          </w:tcPr>
          <w:p w:rsidR="00F56E47" w:rsidRPr="00044BF3" w:rsidRDefault="00F56E47" w:rsidP="00E52334">
            <w:pPr>
              <w:spacing w:after="0" w:line="240" w:lineRule="auto"/>
              <w:contextualSpacing/>
              <w:jc w:val="right"/>
              <w:rPr>
                <w:rFonts w:ascii="Times New Roman" w:hAnsi="Times New Roman"/>
                <w:b/>
                <w:bCs/>
                <w:sz w:val="24"/>
                <w:szCs w:val="24"/>
              </w:rPr>
            </w:pPr>
            <w:r w:rsidRPr="00044BF3">
              <w:rPr>
                <w:rFonts w:ascii="Times New Roman" w:hAnsi="Times New Roman"/>
                <w:b/>
                <w:bCs/>
                <w:sz w:val="24"/>
                <w:szCs w:val="24"/>
              </w:rPr>
              <w:t>152</w:t>
            </w:r>
          </w:p>
        </w:tc>
      </w:tr>
      <w:tr w:rsidR="00F56E47" w:rsidRPr="00044BF3" w:rsidTr="00E52334">
        <w:trPr>
          <w:trHeight w:val="260"/>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Average</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21</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9</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2</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4</w:t>
            </w:r>
          </w:p>
        </w:tc>
        <w:tc>
          <w:tcPr>
            <w:tcW w:w="564"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2</w:t>
            </w:r>
          </w:p>
        </w:tc>
        <w:tc>
          <w:tcPr>
            <w:tcW w:w="847" w:type="dxa"/>
            <w:shd w:val="clear" w:color="auto" w:fill="auto"/>
            <w:vAlign w:val="center"/>
          </w:tcPr>
          <w:p w:rsidR="00F56E47" w:rsidRPr="00044BF3" w:rsidRDefault="00F56E47" w:rsidP="00E52334">
            <w:pPr>
              <w:spacing w:after="0" w:line="240" w:lineRule="auto"/>
              <w:contextualSpacing/>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366"/>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Percentage</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55</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22</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5</w:t>
            </w:r>
          </w:p>
        </w:tc>
        <w:tc>
          <w:tcPr>
            <w:tcW w:w="658"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10</w:t>
            </w:r>
          </w:p>
        </w:tc>
        <w:tc>
          <w:tcPr>
            <w:tcW w:w="564" w:type="dxa"/>
            <w:shd w:val="clear" w:color="auto" w:fill="auto"/>
            <w:vAlign w:val="center"/>
          </w:tcPr>
          <w:p w:rsidR="00F56E47" w:rsidRPr="00044BF3" w:rsidRDefault="00F56E47" w:rsidP="00E52334">
            <w:pPr>
              <w:spacing w:after="0" w:line="240" w:lineRule="auto"/>
              <w:contextualSpacing/>
              <w:jc w:val="center"/>
              <w:rPr>
                <w:rFonts w:ascii="Times New Roman" w:hAnsi="Times New Roman"/>
                <w:b/>
                <w:bCs/>
                <w:sz w:val="24"/>
                <w:szCs w:val="24"/>
              </w:rPr>
            </w:pPr>
            <w:r w:rsidRPr="00044BF3">
              <w:rPr>
                <w:rFonts w:ascii="Times New Roman" w:hAnsi="Times New Roman"/>
                <w:b/>
                <w:bCs/>
                <w:sz w:val="24"/>
                <w:szCs w:val="24"/>
              </w:rPr>
              <w:t>5</w:t>
            </w:r>
          </w:p>
        </w:tc>
        <w:tc>
          <w:tcPr>
            <w:tcW w:w="847" w:type="dxa"/>
            <w:shd w:val="clear" w:color="auto" w:fill="auto"/>
            <w:vAlign w:val="center"/>
          </w:tcPr>
          <w:p w:rsidR="00F56E47" w:rsidRPr="00044BF3" w:rsidRDefault="00F56E47" w:rsidP="00E52334">
            <w:pPr>
              <w:spacing w:after="0" w:line="240" w:lineRule="auto"/>
              <w:contextualSpacing/>
              <w:jc w:val="right"/>
              <w:rPr>
                <w:rFonts w:ascii="Times New Roman" w:hAnsi="Times New Roman"/>
                <w:b/>
                <w:bCs/>
                <w:sz w:val="24"/>
                <w:szCs w:val="24"/>
              </w:rPr>
            </w:pPr>
            <w:r w:rsidRPr="00044BF3">
              <w:rPr>
                <w:rFonts w:ascii="Times New Roman" w:hAnsi="Times New Roman"/>
                <w:b/>
                <w:bCs/>
                <w:sz w:val="24"/>
                <w:szCs w:val="24"/>
              </w:rPr>
              <w:t>100</w:t>
            </w:r>
          </w:p>
        </w:tc>
      </w:tr>
    </w:tbl>
    <w:p w:rsidR="00F56E47" w:rsidRPr="00044BF3" w:rsidRDefault="00F56E47" w:rsidP="00F56E47">
      <w:pPr>
        <w:pStyle w:val="Default"/>
        <w:spacing w:before="240" w:after="240"/>
        <w:ind w:left="270"/>
        <w:jc w:val="both"/>
        <w:rPr>
          <w:rFonts w:ascii="Times New Roman" w:hAnsi="Times New Roman" w:cs="Times New Roman"/>
          <w:b/>
          <w:color w:val="auto"/>
        </w:rPr>
      </w:pPr>
      <w:r w:rsidRPr="00044BF3">
        <w:rPr>
          <w:rFonts w:ascii="Times New Roman" w:hAnsi="Times New Roman" w:cs="Times New Roman"/>
          <w:b/>
          <w:color w:val="auto"/>
        </w:rPr>
        <w:lastRenderedPageBreak/>
        <w:t>Source: Field Survey 2024</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The type of workplace environment is essential to employee satisfaction and productivity. Respondents were asked for feedback on a number of aspects of the office environment, as outlined in Table 1 and the results are analysed. Firstly, the lighting in the office was found to be very encouraging as 21 respondents strongly agreed and 11 agreed. This means that the lighting is adequate and also helps in developing a positive and inspiring working environment. Secondly, most respondents felt that the convenience in the office was acceptable (22 agreed, 8 strongly agreed). This suggests that the office is equipped with the necessary facilities and resources to support employees in their work. In addition, the office ventilation was reported as satisfactory with 20 respondents agreeing and 9 strongly agreeing. This indicates that there is proper air circulation, ensuring a comfortable and healthy office environment. For reducing noise, the management was believed to attempt every effort to do so with nine respondents agreeing and eight strongly agreeing. This suggests that measures have been taken to reduce noise disturbances within the office environment, promoting a quiet and focused atmosphere. The overall average responses to all statements are positive, with an average score of 21 for strongly agree, 9 for agree, 2 for undecided, 4 for disagree and 2 for strongly disagree.</w:t>
      </w:r>
    </w:p>
    <w:p w:rsidR="00F56E47" w:rsidRPr="00044BF3" w:rsidRDefault="00F56E47" w:rsidP="00F56E47">
      <w:pPr>
        <w:spacing w:after="0" w:line="240" w:lineRule="auto"/>
        <w:ind w:left="274"/>
        <w:jc w:val="both"/>
        <w:rPr>
          <w:rFonts w:ascii="Times New Roman" w:hAnsi="Times New Roman" w:cs="Times New Roman"/>
          <w:b/>
          <w:sz w:val="24"/>
          <w:szCs w:val="24"/>
        </w:rPr>
      </w:pPr>
      <w:r w:rsidRPr="00044BF3">
        <w:rPr>
          <w:rFonts w:ascii="Times New Roman" w:hAnsi="Times New Roman" w:cs="Times New Roman"/>
          <w:b/>
          <w:sz w:val="24"/>
          <w:szCs w:val="24"/>
        </w:rPr>
        <w:t>Table 2:</w:t>
      </w:r>
      <w:r w:rsidRPr="00044BF3">
        <w:rPr>
          <w:rFonts w:ascii="Times New Roman" w:hAnsi="Times New Roman" w:cs="Times New Roman"/>
          <w:b/>
          <w:sz w:val="24"/>
          <w:szCs w:val="24"/>
        </w:rPr>
        <w:tab/>
        <w:t>Responses to employee performance in the bank</w:t>
      </w:r>
    </w:p>
    <w:tbl>
      <w:tblPr>
        <w:tblStyle w:val="TableGrid"/>
        <w:tblW w:w="9874" w:type="dxa"/>
        <w:tblLayout w:type="fixed"/>
        <w:tblLook w:val="04A0"/>
      </w:tblPr>
      <w:tblGrid>
        <w:gridCol w:w="5831"/>
        <w:gridCol w:w="658"/>
        <w:gridCol w:w="658"/>
        <w:gridCol w:w="658"/>
        <w:gridCol w:w="658"/>
        <w:gridCol w:w="564"/>
        <w:gridCol w:w="847"/>
      </w:tblGrid>
      <w:tr w:rsidR="00F56E47" w:rsidRPr="00044BF3" w:rsidTr="00E52334">
        <w:trPr>
          <w:trHeight w:val="248"/>
        </w:trPr>
        <w:tc>
          <w:tcPr>
            <w:tcW w:w="5831" w:type="dxa"/>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Statement</w:t>
            </w:r>
          </w:p>
        </w:tc>
        <w:tc>
          <w:tcPr>
            <w:tcW w:w="658"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SA</w:t>
            </w:r>
          </w:p>
        </w:tc>
        <w:tc>
          <w:tcPr>
            <w:tcW w:w="658"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A</w:t>
            </w:r>
          </w:p>
        </w:tc>
        <w:tc>
          <w:tcPr>
            <w:tcW w:w="658"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UN</w:t>
            </w:r>
          </w:p>
        </w:tc>
        <w:tc>
          <w:tcPr>
            <w:tcW w:w="658"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D</w:t>
            </w:r>
          </w:p>
        </w:tc>
        <w:tc>
          <w:tcPr>
            <w:tcW w:w="564"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SD</w:t>
            </w:r>
          </w:p>
        </w:tc>
        <w:tc>
          <w:tcPr>
            <w:tcW w:w="847" w:type="dxa"/>
            <w:shd w:val="clear" w:color="auto" w:fill="auto"/>
          </w:tcPr>
          <w:p w:rsidR="00F56E47" w:rsidRPr="00044BF3" w:rsidRDefault="00F56E47" w:rsidP="00E52334">
            <w:pPr>
              <w:spacing w:after="0" w:line="240" w:lineRule="auto"/>
              <w:jc w:val="both"/>
              <w:rPr>
                <w:rFonts w:ascii="Times New Roman" w:hAnsi="Times New Roman"/>
                <w:b/>
                <w:sz w:val="24"/>
                <w:szCs w:val="24"/>
              </w:rPr>
            </w:pPr>
            <w:r w:rsidRPr="00044BF3">
              <w:rPr>
                <w:rFonts w:ascii="Times New Roman" w:hAnsi="Times New Roman"/>
                <w:b/>
                <w:sz w:val="24"/>
                <w:szCs w:val="24"/>
              </w:rPr>
              <w:t>Total</w:t>
            </w:r>
          </w:p>
        </w:tc>
      </w:tr>
      <w:tr w:rsidR="00F56E47" w:rsidRPr="00044BF3" w:rsidTr="00E52334">
        <w:trPr>
          <w:trHeight w:val="248"/>
        </w:trPr>
        <w:tc>
          <w:tcPr>
            <w:tcW w:w="5831" w:type="dxa"/>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We employee meet up with our daily targets.</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26</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7</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564"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1</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236"/>
        </w:trPr>
        <w:tc>
          <w:tcPr>
            <w:tcW w:w="5831" w:type="dxa"/>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We achieve our aims at the minimal time</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25</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8</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1</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564"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240"/>
        </w:trPr>
        <w:tc>
          <w:tcPr>
            <w:tcW w:w="5831" w:type="dxa"/>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We make sure that our customers are satisfied before leaving the office</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23</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9</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3</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564"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1</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496"/>
        </w:trPr>
        <w:tc>
          <w:tcPr>
            <w:tcW w:w="5831" w:type="dxa"/>
          </w:tcPr>
          <w:p w:rsidR="00F56E47" w:rsidRPr="00044BF3" w:rsidRDefault="00F56E47" w:rsidP="00E52334">
            <w:pPr>
              <w:spacing w:after="0" w:line="240" w:lineRule="auto"/>
              <w:contextualSpacing/>
              <w:jc w:val="both"/>
              <w:rPr>
                <w:rFonts w:ascii="Times New Roman" w:hAnsi="Times New Roman"/>
                <w:sz w:val="24"/>
                <w:szCs w:val="24"/>
              </w:rPr>
            </w:pPr>
            <w:r w:rsidRPr="00044BF3">
              <w:rPr>
                <w:rFonts w:ascii="Times New Roman" w:hAnsi="Times New Roman"/>
                <w:sz w:val="24"/>
                <w:szCs w:val="24"/>
              </w:rPr>
              <w:t>We are committed to quality service.</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22</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8</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658"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2</w:t>
            </w:r>
          </w:p>
        </w:tc>
        <w:tc>
          <w:tcPr>
            <w:tcW w:w="564" w:type="dxa"/>
            <w:shd w:val="clear" w:color="auto" w:fill="auto"/>
            <w:vAlign w:val="center"/>
          </w:tcPr>
          <w:p w:rsidR="00F56E47" w:rsidRPr="00044BF3" w:rsidRDefault="00F56E47" w:rsidP="00E52334">
            <w:pPr>
              <w:spacing w:after="0" w:line="240" w:lineRule="auto"/>
              <w:jc w:val="both"/>
              <w:rPr>
                <w:rFonts w:ascii="Times New Roman" w:hAnsi="Times New Roman"/>
                <w:sz w:val="24"/>
                <w:szCs w:val="24"/>
              </w:rPr>
            </w:pPr>
            <w:r w:rsidRPr="00044BF3">
              <w:rPr>
                <w:rFonts w:ascii="Times New Roman" w:hAnsi="Times New Roman"/>
                <w:sz w:val="24"/>
                <w:szCs w:val="24"/>
              </w:rPr>
              <w:t>4</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305"/>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Total</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96</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32</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8</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8</w:t>
            </w:r>
          </w:p>
        </w:tc>
        <w:tc>
          <w:tcPr>
            <w:tcW w:w="564"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8</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152</w:t>
            </w:r>
          </w:p>
        </w:tc>
      </w:tr>
      <w:tr w:rsidR="00F56E47" w:rsidRPr="00044BF3" w:rsidTr="00E52334">
        <w:trPr>
          <w:trHeight w:val="260"/>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Average</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24</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8</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2</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2</w:t>
            </w:r>
          </w:p>
        </w:tc>
        <w:tc>
          <w:tcPr>
            <w:tcW w:w="564"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2</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38</w:t>
            </w:r>
          </w:p>
        </w:tc>
      </w:tr>
      <w:tr w:rsidR="00F56E47" w:rsidRPr="00044BF3" w:rsidTr="00E52334">
        <w:trPr>
          <w:trHeight w:val="366"/>
        </w:trPr>
        <w:tc>
          <w:tcPr>
            <w:tcW w:w="5831" w:type="dxa"/>
          </w:tcPr>
          <w:p w:rsidR="00F56E47" w:rsidRPr="00044BF3" w:rsidRDefault="00F56E47" w:rsidP="00E52334">
            <w:pPr>
              <w:spacing w:after="0" w:line="240" w:lineRule="auto"/>
              <w:contextualSpacing/>
              <w:jc w:val="both"/>
              <w:rPr>
                <w:rFonts w:ascii="Times New Roman" w:hAnsi="Times New Roman"/>
                <w:b/>
                <w:sz w:val="24"/>
                <w:szCs w:val="24"/>
              </w:rPr>
            </w:pPr>
            <w:r w:rsidRPr="00044BF3">
              <w:rPr>
                <w:rFonts w:ascii="Times New Roman" w:hAnsi="Times New Roman"/>
                <w:b/>
                <w:sz w:val="24"/>
                <w:szCs w:val="24"/>
              </w:rPr>
              <w:t>Percentage</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63</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22</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5</w:t>
            </w:r>
          </w:p>
        </w:tc>
        <w:tc>
          <w:tcPr>
            <w:tcW w:w="658"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5</w:t>
            </w:r>
          </w:p>
        </w:tc>
        <w:tc>
          <w:tcPr>
            <w:tcW w:w="564" w:type="dxa"/>
            <w:shd w:val="clear" w:color="auto" w:fill="auto"/>
            <w:vAlign w:val="center"/>
          </w:tcPr>
          <w:p w:rsidR="00F56E47" w:rsidRPr="00044BF3" w:rsidRDefault="00F56E47" w:rsidP="00E52334">
            <w:pPr>
              <w:spacing w:after="0" w:line="240" w:lineRule="auto"/>
              <w:jc w:val="center"/>
              <w:rPr>
                <w:rFonts w:ascii="Times New Roman" w:hAnsi="Times New Roman"/>
                <w:b/>
                <w:bCs/>
                <w:sz w:val="24"/>
                <w:szCs w:val="24"/>
              </w:rPr>
            </w:pPr>
            <w:r w:rsidRPr="00044BF3">
              <w:rPr>
                <w:rFonts w:ascii="Times New Roman" w:hAnsi="Times New Roman"/>
                <w:b/>
                <w:bCs/>
                <w:sz w:val="24"/>
                <w:szCs w:val="24"/>
              </w:rPr>
              <w:t>5</w:t>
            </w:r>
          </w:p>
        </w:tc>
        <w:tc>
          <w:tcPr>
            <w:tcW w:w="847" w:type="dxa"/>
            <w:shd w:val="clear" w:color="auto" w:fill="auto"/>
            <w:vAlign w:val="center"/>
          </w:tcPr>
          <w:p w:rsidR="00F56E47" w:rsidRPr="00044BF3" w:rsidRDefault="00F56E47" w:rsidP="00E52334">
            <w:pPr>
              <w:spacing w:after="0" w:line="240" w:lineRule="auto"/>
              <w:jc w:val="right"/>
              <w:rPr>
                <w:rFonts w:ascii="Times New Roman" w:hAnsi="Times New Roman"/>
                <w:b/>
                <w:bCs/>
                <w:sz w:val="24"/>
                <w:szCs w:val="24"/>
              </w:rPr>
            </w:pPr>
            <w:r w:rsidRPr="00044BF3">
              <w:rPr>
                <w:rFonts w:ascii="Times New Roman" w:hAnsi="Times New Roman"/>
                <w:b/>
                <w:bCs/>
                <w:sz w:val="24"/>
                <w:szCs w:val="24"/>
              </w:rPr>
              <w:t>100</w:t>
            </w:r>
          </w:p>
        </w:tc>
      </w:tr>
    </w:tbl>
    <w:p w:rsidR="00F56E47" w:rsidRPr="00044BF3" w:rsidRDefault="00F56E47" w:rsidP="00F56E47">
      <w:pPr>
        <w:spacing w:after="0" w:line="240" w:lineRule="auto"/>
        <w:ind w:left="274"/>
        <w:contextualSpacing/>
        <w:jc w:val="both"/>
        <w:rPr>
          <w:rFonts w:ascii="Times New Roman" w:hAnsi="Times New Roman" w:cs="Times New Roman"/>
          <w:b/>
          <w:sz w:val="24"/>
          <w:szCs w:val="24"/>
        </w:rPr>
      </w:pPr>
      <w:r w:rsidRPr="00044BF3">
        <w:rPr>
          <w:rFonts w:ascii="Times New Roman" w:hAnsi="Times New Roman" w:cs="Times New Roman"/>
          <w:b/>
          <w:sz w:val="24"/>
          <w:szCs w:val="24"/>
        </w:rPr>
        <w:t>Source: Field Survey 2024</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 xml:space="preserve">The above table presents the responses to employee performance in a bank. The respondents were required to agree or disagree with some statements on a 'Strongly Agree' (SA) to ‘Strongly Disagree' (SD) basis. There were 152 responses received. The highest amount of agreement was given to the first statement, "We employee meet up with our every day targets" (employee effectiveness) with 26 respondents strongly agreeing and 7 respondents agreeing. This means that the staff are confident in achieving their daily targets. The second statement “We achieve our aims at the minimal time”, (employee efficiency) was also highly agreed upon with 25 respondents strongly agreeing and 8 respondents agreeing. This implies that the workers are </w:t>
      </w:r>
      <w:r w:rsidRPr="00044BF3">
        <w:rPr>
          <w:rFonts w:ascii="Times New Roman" w:hAnsi="Times New Roman" w:cs="Times New Roman"/>
          <w:sz w:val="24"/>
          <w:szCs w:val="24"/>
        </w:rPr>
        <w:lastRenderedPageBreak/>
        <w:t>effective in reaching their goals in a brief period. Positive feedback was also given to the third statement, “We ensure our customers are satisfied before they leave the office” (customer relationship) with 23 respondents strongly agreeing and 9 agreeing. This is evidence of the employees' dedication to customer satisfaction. The 4th statement which was 'We are committed to quality service' was given a slightly lesser level of agreement, with 22 respondents strongly agreeing, and 8 respondents agreeing. It is still a positive sign of the employees' commitment to giving quality service, though. On average, all the statements were agreed upon with an average of 24, which has been a positive perception of employee performance in the bank overall. 63% strongly agreed with the statements with 22% agreeing.</w:t>
      </w:r>
    </w:p>
    <w:p w:rsidR="00F56E47" w:rsidRPr="00044BF3" w:rsidRDefault="00F56E47" w:rsidP="00F56E47">
      <w:pPr>
        <w:pStyle w:val="Default"/>
        <w:spacing w:before="240" w:after="240" w:line="360" w:lineRule="auto"/>
        <w:jc w:val="both"/>
        <w:rPr>
          <w:rFonts w:ascii="Times New Roman" w:hAnsi="Times New Roman" w:cs="Times New Roman"/>
          <w:bCs/>
          <w:color w:val="auto"/>
        </w:rPr>
      </w:pPr>
      <w:r w:rsidRPr="00044BF3">
        <w:rPr>
          <w:rFonts w:ascii="Times New Roman" w:hAnsi="Times New Roman" w:cs="Times New Roman"/>
          <w:b/>
          <w:bCs/>
          <w:color w:val="auto"/>
        </w:rPr>
        <w:t>Test of Hypotheses</w:t>
      </w:r>
    </w:p>
    <w:p w:rsidR="00F56E47" w:rsidRPr="00044BF3" w:rsidRDefault="00F56E47" w:rsidP="00F56E47">
      <w:pPr>
        <w:pStyle w:val="Default"/>
        <w:spacing w:before="240" w:after="240"/>
        <w:ind w:left="270"/>
        <w:jc w:val="both"/>
        <w:rPr>
          <w:rFonts w:ascii="Times New Roman" w:hAnsi="Times New Roman" w:cs="Times New Roman"/>
          <w:color w:val="auto"/>
        </w:rPr>
      </w:pPr>
      <w:r w:rsidRPr="00044BF3">
        <w:rPr>
          <w:rFonts w:ascii="Times New Roman" w:hAnsi="Times New Roman" w:cs="Times New Roman"/>
          <w:color w:val="auto"/>
        </w:rPr>
        <w:t>H</w:t>
      </w:r>
      <w:r w:rsidRPr="00044BF3">
        <w:rPr>
          <w:rFonts w:ascii="Times New Roman" w:hAnsi="Times New Roman" w:cs="Times New Roman"/>
          <w:color w:val="auto"/>
          <w:vertAlign w:val="subscript"/>
        </w:rPr>
        <w:t>0</w:t>
      </w:r>
      <w:r w:rsidRPr="00044BF3">
        <w:rPr>
          <w:rFonts w:ascii="Times New Roman" w:hAnsi="Times New Roman" w:cs="Times New Roman"/>
          <w:color w:val="auto"/>
        </w:rPr>
        <w:t>:</w:t>
      </w:r>
      <w:r w:rsidRPr="00044BF3">
        <w:rPr>
          <w:rFonts w:ascii="Times New Roman" w:hAnsi="Times New Roman" w:cs="Times New Roman"/>
          <w:color w:val="auto"/>
        </w:rPr>
        <w:tab/>
        <w:t>Office environment has no significant positive effect on employee performance.</w:t>
      </w:r>
    </w:p>
    <w:p w:rsidR="00F56E47" w:rsidRPr="00044BF3" w:rsidRDefault="00F56E47" w:rsidP="00F56E47">
      <w:pPr>
        <w:pStyle w:val="Default"/>
        <w:spacing w:before="240" w:after="240"/>
        <w:ind w:left="270"/>
        <w:jc w:val="both"/>
        <w:rPr>
          <w:rFonts w:ascii="Times New Roman" w:hAnsi="Times New Roman" w:cs="Times New Roman"/>
          <w:bCs/>
          <w:color w:val="auto"/>
        </w:rPr>
      </w:pPr>
      <w:r w:rsidRPr="00044BF3">
        <w:rPr>
          <w:rFonts w:ascii="Times New Roman" w:hAnsi="Times New Roman" w:cs="Times New Roman"/>
          <w:color w:val="auto"/>
        </w:rPr>
        <w:t>H</w:t>
      </w:r>
      <w:r w:rsidRPr="00044BF3">
        <w:rPr>
          <w:rFonts w:ascii="Times New Roman" w:hAnsi="Times New Roman" w:cs="Times New Roman"/>
          <w:color w:val="auto"/>
          <w:vertAlign w:val="subscript"/>
        </w:rPr>
        <w:t>1</w:t>
      </w:r>
      <w:r w:rsidRPr="00044BF3">
        <w:rPr>
          <w:rFonts w:ascii="Times New Roman" w:hAnsi="Times New Roman" w:cs="Times New Roman"/>
          <w:color w:val="auto"/>
        </w:rPr>
        <w:t>:</w:t>
      </w:r>
      <w:r w:rsidRPr="00044BF3">
        <w:rPr>
          <w:rFonts w:ascii="Times New Roman" w:hAnsi="Times New Roman" w:cs="Times New Roman"/>
          <w:color w:val="auto"/>
        </w:rPr>
        <w:tab/>
        <w:t>Office environment has significant positive effect on employee performance.</w:t>
      </w:r>
    </w:p>
    <w:tbl>
      <w:tblPr>
        <w:tblW w:w="660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25"/>
        <w:gridCol w:w="1140"/>
        <w:gridCol w:w="1599"/>
        <w:gridCol w:w="1140"/>
      </w:tblGrid>
      <w:tr w:rsidR="00F56E47" w:rsidRPr="00044BF3" w:rsidTr="00E52334">
        <w:trPr>
          <w:cantSplit/>
        </w:trPr>
        <w:tc>
          <w:tcPr>
            <w:tcW w:w="6604" w:type="dxa"/>
            <w:gridSpan w:val="4"/>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Descriptive Statistics</w:t>
            </w:r>
          </w:p>
        </w:tc>
      </w:tr>
      <w:tr w:rsidR="00F56E47" w:rsidRPr="00044BF3" w:rsidTr="00E52334">
        <w:trPr>
          <w:cantSplit/>
        </w:trPr>
        <w:tc>
          <w:tcPr>
            <w:tcW w:w="272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140" w:type="dxa"/>
            <w:tcBorders>
              <w:top w:val="single" w:sz="16" w:space="0" w:color="000000"/>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Mean</w:t>
            </w:r>
          </w:p>
        </w:tc>
        <w:tc>
          <w:tcPr>
            <w:tcW w:w="1599"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Std. Deviation</w:t>
            </w:r>
          </w:p>
        </w:tc>
        <w:tc>
          <w:tcPr>
            <w:tcW w:w="1140" w:type="dxa"/>
            <w:tcBorders>
              <w:top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N</w:t>
            </w:r>
          </w:p>
        </w:tc>
      </w:tr>
      <w:tr w:rsidR="00F56E47" w:rsidRPr="00044BF3" w:rsidTr="00E52334">
        <w:trPr>
          <w:cantSplit/>
        </w:trPr>
        <w:tc>
          <w:tcPr>
            <w:tcW w:w="2725" w:type="dxa"/>
            <w:tcBorders>
              <w:top w:val="single" w:sz="16" w:space="0" w:color="000000"/>
              <w:left w:val="single" w:sz="16" w:space="0" w:color="000000"/>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Office environment</w:t>
            </w:r>
          </w:p>
        </w:tc>
        <w:tc>
          <w:tcPr>
            <w:tcW w:w="1140" w:type="dxa"/>
            <w:tcBorders>
              <w:top w:val="single" w:sz="16" w:space="0" w:color="000000"/>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4.1316</w:t>
            </w:r>
          </w:p>
        </w:tc>
        <w:tc>
          <w:tcPr>
            <w:tcW w:w="1599"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1.23400</w:t>
            </w:r>
          </w:p>
        </w:tc>
        <w:tc>
          <w:tcPr>
            <w:tcW w:w="1140" w:type="dxa"/>
            <w:tcBorders>
              <w:top w:val="single" w:sz="16" w:space="0" w:color="000000"/>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Pr>
        <w:tc>
          <w:tcPr>
            <w:tcW w:w="2725" w:type="dxa"/>
            <w:tcBorders>
              <w:top w:val="nil"/>
              <w:left w:val="single" w:sz="16" w:space="0" w:color="000000"/>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Effectiveness</w:t>
            </w:r>
          </w:p>
        </w:tc>
        <w:tc>
          <w:tcPr>
            <w:tcW w:w="1140"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4.4474</w:t>
            </w:r>
          </w:p>
        </w:tc>
        <w:tc>
          <w:tcPr>
            <w:tcW w:w="1599"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1.00532</w:t>
            </w:r>
          </w:p>
        </w:tc>
        <w:tc>
          <w:tcPr>
            <w:tcW w:w="1140"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Pr>
        <w:tc>
          <w:tcPr>
            <w:tcW w:w="2725" w:type="dxa"/>
            <w:tcBorders>
              <w:top w:val="nil"/>
              <w:left w:val="single" w:sz="16" w:space="0" w:color="000000"/>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Efficiency</w:t>
            </w:r>
          </w:p>
        </w:tc>
        <w:tc>
          <w:tcPr>
            <w:tcW w:w="1140"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4.3684</w:t>
            </w:r>
          </w:p>
        </w:tc>
        <w:tc>
          <w:tcPr>
            <w:tcW w:w="1599"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1.12517</w:t>
            </w:r>
          </w:p>
        </w:tc>
        <w:tc>
          <w:tcPr>
            <w:tcW w:w="1140"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Pr>
        <w:tc>
          <w:tcPr>
            <w:tcW w:w="2725" w:type="dxa"/>
            <w:tcBorders>
              <w:top w:val="nil"/>
              <w:left w:val="single" w:sz="16" w:space="0" w:color="000000"/>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Customer Relationship</w:t>
            </w:r>
          </w:p>
        </w:tc>
        <w:tc>
          <w:tcPr>
            <w:tcW w:w="1140"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4.3421</w:t>
            </w:r>
          </w:p>
        </w:tc>
        <w:tc>
          <w:tcPr>
            <w:tcW w:w="1599"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1.02077</w:t>
            </w:r>
          </w:p>
        </w:tc>
        <w:tc>
          <w:tcPr>
            <w:tcW w:w="1140"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Pr>
        <w:tc>
          <w:tcPr>
            <w:tcW w:w="2725" w:type="dxa"/>
            <w:tcBorders>
              <w:top w:val="nil"/>
              <w:left w:val="single" w:sz="16" w:space="0" w:color="000000"/>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w:t>
            </w:r>
          </w:p>
        </w:tc>
        <w:tc>
          <w:tcPr>
            <w:tcW w:w="1140" w:type="dxa"/>
            <w:tcBorders>
              <w:top w:val="nil"/>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4.1053</w:t>
            </w:r>
          </w:p>
        </w:tc>
        <w:tc>
          <w:tcPr>
            <w:tcW w:w="1599"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1.35147</w:t>
            </w:r>
          </w:p>
        </w:tc>
        <w:tc>
          <w:tcPr>
            <w:tcW w:w="1140" w:type="dxa"/>
            <w:tcBorders>
              <w:top w:val="nil"/>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bl>
    <w:p w:rsidR="00F56E47" w:rsidRPr="00044BF3" w:rsidRDefault="00F56E47" w:rsidP="00F56E47">
      <w:pPr>
        <w:autoSpaceDE w:val="0"/>
        <w:autoSpaceDN w:val="0"/>
        <w:adjustRightInd w:val="0"/>
        <w:spacing w:after="0" w:line="240" w:lineRule="auto"/>
        <w:rPr>
          <w:rFonts w:ascii="Times New Roman" w:hAnsi="Times New Roman" w:cs="Times New Roman"/>
          <w:sz w:val="24"/>
          <w:szCs w:val="24"/>
        </w:rPr>
      </w:pPr>
    </w:p>
    <w:tbl>
      <w:tblPr>
        <w:tblW w:w="931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1"/>
        <w:gridCol w:w="1936"/>
        <w:gridCol w:w="1161"/>
        <w:gridCol w:w="1161"/>
        <w:gridCol w:w="1161"/>
        <w:gridCol w:w="1161"/>
        <w:gridCol w:w="1161"/>
      </w:tblGrid>
      <w:tr w:rsidR="00F56E47" w:rsidRPr="00044BF3" w:rsidTr="00E52334">
        <w:trPr>
          <w:cantSplit/>
          <w:trHeight w:val="193"/>
        </w:trPr>
        <w:tc>
          <w:tcPr>
            <w:tcW w:w="9312" w:type="dxa"/>
            <w:gridSpan w:val="7"/>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Correlations</w:t>
            </w:r>
          </w:p>
        </w:tc>
      </w:tr>
      <w:tr w:rsidR="00F56E47" w:rsidRPr="00044BF3" w:rsidTr="00E52334">
        <w:trPr>
          <w:cantSplit/>
          <w:trHeight w:val="552"/>
        </w:trPr>
        <w:tc>
          <w:tcPr>
            <w:tcW w:w="3507" w:type="dxa"/>
            <w:gridSpan w:val="2"/>
            <w:tcBorders>
              <w:top w:val="single" w:sz="16" w:space="0" w:color="000000"/>
              <w:left w:val="single" w:sz="16" w:space="0" w:color="000000"/>
              <w:bottom w:val="single" w:sz="16" w:space="0" w:color="000000"/>
              <w:right w:val="nil"/>
            </w:tcBorders>
            <w:shd w:val="clear" w:color="auto" w:fill="FFFFFF"/>
            <w:vAlign w:val="bottom"/>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Office environment</w:t>
            </w:r>
          </w:p>
        </w:tc>
        <w:tc>
          <w:tcPr>
            <w:tcW w:w="1161"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Employee Effectiveness</w:t>
            </w:r>
          </w:p>
        </w:tc>
        <w:tc>
          <w:tcPr>
            <w:tcW w:w="1161"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Employee Efficiency</w:t>
            </w:r>
          </w:p>
        </w:tc>
        <w:tc>
          <w:tcPr>
            <w:tcW w:w="1161"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Employee Customer Relationship</w:t>
            </w:r>
          </w:p>
        </w:tc>
        <w:tc>
          <w:tcPr>
            <w:tcW w:w="1161" w:type="dxa"/>
            <w:tcBorders>
              <w:top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Employee Quality Consciousness</w:t>
            </w:r>
          </w:p>
        </w:tc>
      </w:tr>
      <w:tr w:rsidR="00F56E47" w:rsidRPr="00044BF3" w:rsidTr="00E52334">
        <w:trPr>
          <w:cantSplit/>
          <w:trHeight w:val="179"/>
        </w:trPr>
        <w:tc>
          <w:tcPr>
            <w:tcW w:w="1571" w:type="dxa"/>
            <w:vMerge w:val="restart"/>
            <w:tcBorders>
              <w:top w:val="single" w:sz="16" w:space="0" w:color="000000"/>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Pearson Correlation</w:t>
            </w:r>
          </w:p>
        </w:tc>
        <w:tc>
          <w:tcPr>
            <w:tcW w:w="1936" w:type="dxa"/>
            <w:tcBorders>
              <w:top w:val="single" w:sz="16" w:space="0" w:color="000000"/>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Office environment</w:t>
            </w:r>
          </w:p>
        </w:tc>
        <w:tc>
          <w:tcPr>
            <w:tcW w:w="1161" w:type="dxa"/>
            <w:tcBorders>
              <w:top w:val="single" w:sz="16" w:space="0" w:color="000000"/>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1.000</w:t>
            </w:r>
          </w:p>
        </w:tc>
        <w:tc>
          <w:tcPr>
            <w:tcW w:w="1161"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.910</w:t>
            </w:r>
          </w:p>
        </w:tc>
        <w:tc>
          <w:tcPr>
            <w:tcW w:w="1161"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.918</w:t>
            </w:r>
          </w:p>
        </w:tc>
        <w:tc>
          <w:tcPr>
            <w:tcW w:w="1161"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.950</w:t>
            </w:r>
          </w:p>
        </w:tc>
        <w:tc>
          <w:tcPr>
            <w:tcW w:w="1161" w:type="dxa"/>
            <w:tcBorders>
              <w:top w:val="single" w:sz="16" w:space="0" w:color="000000"/>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.980</w:t>
            </w:r>
          </w:p>
        </w:tc>
      </w:tr>
      <w:tr w:rsidR="00F56E47" w:rsidRPr="00044BF3" w:rsidTr="00E52334">
        <w:trPr>
          <w:cantSplit/>
          <w:trHeight w:val="234"/>
        </w:trPr>
        <w:tc>
          <w:tcPr>
            <w:tcW w:w="1571" w:type="dxa"/>
            <w:vMerge/>
            <w:tcBorders>
              <w:top w:val="single" w:sz="16" w:space="0" w:color="000000"/>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Effectiveness</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.973</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.953</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.919</w:t>
            </w:r>
          </w:p>
        </w:tc>
      </w:tr>
      <w:tr w:rsidR="00F56E47" w:rsidRPr="00044BF3" w:rsidTr="00E52334">
        <w:trPr>
          <w:cantSplit/>
          <w:trHeight w:val="221"/>
        </w:trPr>
        <w:tc>
          <w:tcPr>
            <w:tcW w:w="1571" w:type="dxa"/>
            <w:vMerge/>
            <w:tcBorders>
              <w:top w:val="single" w:sz="16" w:space="0" w:color="000000"/>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Efficiency</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.973</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.946</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.934</w:t>
            </w:r>
          </w:p>
        </w:tc>
      </w:tr>
      <w:tr w:rsidR="00F56E47" w:rsidRPr="00044BF3" w:rsidTr="00E52334">
        <w:trPr>
          <w:cantSplit/>
          <w:trHeight w:val="428"/>
        </w:trPr>
        <w:tc>
          <w:tcPr>
            <w:tcW w:w="1571" w:type="dxa"/>
            <w:vMerge/>
            <w:tcBorders>
              <w:top w:val="single" w:sz="16" w:space="0" w:color="000000"/>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Customer Relationship</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.953</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.946</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1.000</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.953</w:t>
            </w:r>
          </w:p>
        </w:tc>
      </w:tr>
      <w:tr w:rsidR="00F56E47" w:rsidRPr="00044BF3" w:rsidTr="00E52334">
        <w:trPr>
          <w:cantSplit/>
          <w:trHeight w:val="414"/>
        </w:trPr>
        <w:tc>
          <w:tcPr>
            <w:tcW w:w="1571" w:type="dxa"/>
            <w:vMerge/>
            <w:tcBorders>
              <w:top w:val="single" w:sz="16" w:space="0" w:color="000000"/>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w:t>
            </w:r>
          </w:p>
        </w:tc>
        <w:tc>
          <w:tcPr>
            <w:tcW w:w="1161" w:type="dxa"/>
            <w:tcBorders>
              <w:top w:val="nil"/>
              <w:lef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.980</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.919</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.934</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.953</w:t>
            </w:r>
          </w:p>
        </w:tc>
        <w:tc>
          <w:tcPr>
            <w:tcW w:w="1161" w:type="dxa"/>
            <w:tcBorders>
              <w:top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1.000</w:t>
            </w:r>
          </w:p>
        </w:tc>
      </w:tr>
      <w:tr w:rsidR="00F56E47" w:rsidRPr="00044BF3" w:rsidTr="00E52334">
        <w:trPr>
          <w:cantSplit/>
          <w:trHeight w:val="193"/>
        </w:trPr>
        <w:tc>
          <w:tcPr>
            <w:tcW w:w="1571" w:type="dxa"/>
            <w:vMerge w:val="restart"/>
            <w:tcBorders>
              <w:top w:val="nil"/>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Sig. (1-tailed)</w:t>
            </w: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Office environment</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r>
      <w:tr w:rsidR="00F56E47" w:rsidRPr="00044BF3" w:rsidTr="00E52334">
        <w:trPr>
          <w:cantSplit/>
          <w:trHeight w:val="207"/>
        </w:trPr>
        <w:tc>
          <w:tcPr>
            <w:tcW w:w="1571" w:type="dxa"/>
            <w:vMerge/>
            <w:tcBorders>
              <w:top w:val="nil"/>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Effectiveness</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r>
      <w:tr w:rsidR="00F56E47" w:rsidRPr="00044BF3" w:rsidTr="00E52334">
        <w:trPr>
          <w:cantSplit/>
          <w:trHeight w:val="207"/>
        </w:trPr>
        <w:tc>
          <w:tcPr>
            <w:tcW w:w="1571" w:type="dxa"/>
            <w:vMerge/>
            <w:tcBorders>
              <w:top w:val="nil"/>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Efficiency</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r>
      <w:tr w:rsidR="00F56E47" w:rsidRPr="00044BF3" w:rsidTr="00E52334">
        <w:trPr>
          <w:cantSplit/>
          <w:trHeight w:val="400"/>
        </w:trPr>
        <w:tc>
          <w:tcPr>
            <w:tcW w:w="1571" w:type="dxa"/>
            <w:vMerge/>
            <w:tcBorders>
              <w:top w:val="nil"/>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Customer Relationship</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r>
      <w:tr w:rsidR="00F56E47" w:rsidRPr="00044BF3" w:rsidTr="00E52334">
        <w:trPr>
          <w:cantSplit/>
          <w:trHeight w:val="400"/>
        </w:trPr>
        <w:tc>
          <w:tcPr>
            <w:tcW w:w="1571" w:type="dxa"/>
            <w:vMerge/>
            <w:tcBorders>
              <w:top w:val="nil"/>
              <w:left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w:t>
            </w:r>
          </w:p>
        </w:tc>
        <w:tc>
          <w:tcPr>
            <w:tcW w:w="1161" w:type="dxa"/>
            <w:tcBorders>
              <w:top w:val="nil"/>
              <w:lef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c>
          <w:tcPr>
            <w:tcW w:w="1161" w:type="dxa"/>
            <w:tcBorders>
              <w:top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r>
      <w:tr w:rsidR="00F56E47" w:rsidRPr="00044BF3" w:rsidTr="00E52334">
        <w:trPr>
          <w:cantSplit/>
          <w:trHeight w:val="193"/>
        </w:trPr>
        <w:tc>
          <w:tcPr>
            <w:tcW w:w="1571" w:type="dxa"/>
            <w:vMerge w:val="restart"/>
            <w:tcBorders>
              <w:top w:val="nil"/>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N</w:t>
            </w: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Office environment</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Height w:val="234"/>
        </w:trPr>
        <w:tc>
          <w:tcPr>
            <w:tcW w:w="1571" w:type="dxa"/>
            <w:vMerge/>
            <w:tcBorders>
              <w:top w:val="nil"/>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Effectiveness</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Height w:val="221"/>
        </w:trPr>
        <w:tc>
          <w:tcPr>
            <w:tcW w:w="1571" w:type="dxa"/>
            <w:vMerge/>
            <w:tcBorders>
              <w:top w:val="nil"/>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Efficiency</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Height w:val="414"/>
        </w:trPr>
        <w:tc>
          <w:tcPr>
            <w:tcW w:w="1571" w:type="dxa"/>
            <w:vMerge/>
            <w:tcBorders>
              <w:top w:val="nil"/>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Customer Relationship</w:t>
            </w:r>
          </w:p>
        </w:tc>
        <w:tc>
          <w:tcPr>
            <w:tcW w:w="1161"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r w:rsidR="00F56E47" w:rsidRPr="00044BF3" w:rsidTr="00E52334">
        <w:trPr>
          <w:cantSplit/>
          <w:trHeight w:val="414"/>
        </w:trPr>
        <w:tc>
          <w:tcPr>
            <w:tcW w:w="1571" w:type="dxa"/>
            <w:vMerge/>
            <w:tcBorders>
              <w:top w:val="nil"/>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936" w:type="dxa"/>
            <w:tcBorders>
              <w:top w:val="nil"/>
              <w:left w:val="nil"/>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w:t>
            </w:r>
          </w:p>
        </w:tc>
        <w:tc>
          <w:tcPr>
            <w:tcW w:w="1161" w:type="dxa"/>
            <w:tcBorders>
              <w:top w:val="nil"/>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c>
          <w:tcPr>
            <w:tcW w:w="1161" w:type="dxa"/>
            <w:tcBorders>
              <w:top w:val="nil"/>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38</w:t>
            </w:r>
          </w:p>
        </w:tc>
      </w:tr>
    </w:tbl>
    <w:p w:rsidR="00F56E47" w:rsidRPr="00044BF3" w:rsidRDefault="00F56E47" w:rsidP="00F56E47">
      <w:pPr>
        <w:autoSpaceDE w:val="0"/>
        <w:autoSpaceDN w:val="0"/>
        <w:adjustRightInd w:val="0"/>
        <w:spacing w:after="0" w:line="240" w:lineRule="auto"/>
        <w:rPr>
          <w:rFonts w:ascii="Times New Roman" w:hAnsi="Times New Roman" w:cs="Times New Roman"/>
          <w:sz w:val="24"/>
          <w:szCs w:val="24"/>
        </w:rPr>
      </w:pP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5"/>
        <w:gridCol w:w="1140"/>
        <w:gridCol w:w="1208"/>
        <w:gridCol w:w="97"/>
        <w:gridCol w:w="1537"/>
        <w:gridCol w:w="353"/>
        <w:gridCol w:w="1281"/>
        <w:gridCol w:w="879"/>
      </w:tblGrid>
      <w:tr w:rsidR="00F56E47" w:rsidRPr="00044BF3" w:rsidTr="00E52334">
        <w:trPr>
          <w:cantSplit/>
        </w:trPr>
        <w:tc>
          <w:tcPr>
            <w:tcW w:w="7380" w:type="dxa"/>
            <w:gridSpan w:val="8"/>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Variables Entered/Removed</w:t>
            </w:r>
            <w:r w:rsidRPr="00044BF3">
              <w:rPr>
                <w:rFonts w:ascii="Arial" w:hAnsi="Arial" w:cs="Arial"/>
                <w:b/>
                <w:bCs/>
                <w:sz w:val="18"/>
                <w:szCs w:val="18"/>
                <w:vertAlign w:val="superscript"/>
              </w:rPr>
              <w:t>a</w:t>
            </w:r>
          </w:p>
        </w:tc>
      </w:tr>
      <w:tr w:rsidR="00F56E47" w:rsidRPr="00044BF3" w:rsidTr="00E52334">
        <w:trPr>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Model</w:t>
            </w:r>
          </w:p>
        </w:tc>
        <w:tc>
          <w:tcPr>
            <w:tcW w:w="2445" w:type="dxa"/>
            <w:gridSpan w:val="3"/>
            <w:tcBorders>
              <w:top w:val="single" w:sz="16" w:space="0" w:color="000000"/>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Variables Entered</w:t>
            </w:r>
          </w:p>
        </w:tc>
        <w:tc>
          <w:tcPr>
            <w:tcW w:w="1890" w:type="dxa"/>
            <w:gridSpan w:val="2"/>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Variables Removed</w:t>
            </w:r>
          </w:p>
        </w:tc>
        <w:tc>
          <w:tcPr>
            <w:tcW w:w="2160" w:type="dxa"/>
            <w:gridSpan w:val="2"/>
            <w:tcBorders>
              <w:top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Method</w:t>
            </w:r>
          </w:p>
        </w:tc>
      </w:tr>
      <w:tr w:rsidR="00F56E47" w:rsidRPr="00044BF3" w:rsidTr="00E52334">
        <w:trPr>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1</w:t>
            </w:r>
          </w:p>
        </w:tc>
        <w:tc>
          <w:tcPr>
            <w:tcW w:w="2445" w:type="dxa"/>
            <w:gridSpan w:val="3"/>
            <w:tcBorders>
              <w:top w:val="single" w:sz="16" w:space="0" w:color="000000"/>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 Employee Effectiveness, Employee Customer Relationship, Employee Efficiency</w:t>
            </w:r>
            <w:r w:rsidRPr="00044BF3">
              <w:rPr>
                <w:rFonts w:ascii="Arial" w:hAnsi="Arial" w:cs="Arial"/>
                <w:sz w:val="18"/>
                <w:szCs w:val="18"/>
                <w:vertAlign w:val="superscript"/>
              </w:rPr>
              <w:t>b</w:t>
            </w:r>
          </w:p>
        </w:tc>
        <w:tc>
          <w:tcPr>
            <w:tcW w:w="1890" w:type="dxa"/>
            <w:gridSpan w:val="2"/>
            <w:tcBorders>
              <w:top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w:t>
            </w:r>
          </w:p>
        </w:tc>
        <w:tc>
          <w:tcPr>
            <w:tcW w:w="2160" w:type="dxa"/>
            <w:gridSpan w:val="2"/>
            <w:tcBorders>
              <w:top w:val="single" w:sz="16" w:space="0" w:color="000000"/>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Enter</w:t>
            </w:r>
          </w:p>
        </w:tc>
      </w:tr>
      <w:tr w:rsidR="00F56E47" w:rsidRPr="00044BF3" w:rsidTr="00E52334">
        <w:trPr>
          <w:cantSplit/>
        </w:trPr>
        <w:tc>
          <w:tcPr>
            <w:tcW w:w="7380" w:type="dxa"/>
            <w:gridSpan w:val="8"/>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a. Dependent Variable: Office environment</w:t>
            </w:r>
          </w:p>
        </w:tc>
      </w:tr>
      <w:tr w:rsidR="00F56E47" w:rsidRPr="00044BF3" w:rsidTr="00E52334">
        <w:trPr>
          <w:cantSplit/>
        </w:trPr>
        <w:tc>
          <w:tcPr>
            <w:tcW w:w="7380" w:type="dxa"/>
            <w:gridSpan w:val="8"/>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b. All requested variables entered.</w:t>
            </w:r>
          </w:p>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p>
        </w:tc>
      </w:tr>
      <w:tr w:rsidR="00F56E47" w:rsidRPr="00044BF3" w:rsidTr="00044BF3">
        <w:trPr>
          <w:gridAfter w:val="1"/>
          <w:wAfter w:w="879" w:type="dxa"/>
          <w:cantSplit/>
        </w:trPr>
        <w:tc>
          <w:tcPr>
            <w:tcW w:w="6501" w:type="dxa"/>
            <w:gridSpan w:val="7"/>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Model Summary</w:t>
            </w:r>
          </w:p>
        </w:tc>
      </w:tr>
      <w:tr w:rsidR="00F56E47" w:rsidRPr="00044BF3" w:rsidTr="00044BF3">
        <w:trPr>
          <w:gridAfter w:val="1"/>
          <w:wAfter w:w="879" w:type="dxa"/>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Model</w:t>
            </w:r>
          </w:p>
        </w:tc>
        <w:tc>
          <w:tcPr>
            <w:tcW w:w="1140" w:type="dxa"/>
            <w:tcBorders>
              <w:top w:val="single" w:sz="16" w:space="0" w:color="000000"/>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R</w:t>
            </w:r>
          </w:p>
        </w:tc>
        <w:tc>
          <w:tcPr>
            <w:tcW w:w="1208"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R Square</w:t>
            </w:r>
          </w:p>
        </w:tc>
        <w:tc>
          <w:tcPr>
            <w:tcW w:w="1634" w:type="dxa"/>
            <w:gridSpan w:val="2"/>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Adjusted R Square</w:t>
            </w:r>
          </w:p>
        </w:tc>
        <w:tc>
          <w:tcPr>
            <w:tcW w:w="1634" w:type="dxa"/>
            <w:gridSpan w:val="2"/>
            <w:tcBorders>
              <w:top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Std. Error of the Estimate</w:t>
            </w:r>
          </w:p>
        </w:tc>
      </w:tr>
      <w:tr w:rsidR="00F56E47" w:rsidRPr="00044BF3" w:rsidTr="00044BF3">
        <w:trPr>
          <w:gridAfter w:val="1"/>
          <w:wAfter w:w="879" w:type="dxa"/>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1</w:t>
            </w:r>
          </w:p>
        </w:tc>
        <w:tc>
          <w:tcPr>
            <w:tcW w:w="1140" w:type="dxa"/>
            <w:tcBorders>
              <w:top w:val="single" w:sz="16" w:space="0" w:color="000000"/>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.982</w:t>
            </w:r>
            <w:r w:rsidRPr="00044BF3">
              <w:rPr>
                <w:rFonts w:ascii="Arial" w:hAnsi="Arial" w:cs="Arial"/>
                <w:sz w:val="18"/>
                <w:szCs w:val="18"/>
                <w:vertAlign w:val="superscript"/>
              </w:rPr>
              <w:t>a</w:t>
            </w:r>
          </w:p>
        </w:tc>
        <w:tc>
          <w:tcPr>
            <w:tcW w:w="1208" w:type="dxa"/>
            <w:tcBorders>
              <w:top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.964</w:t>
            </w:r>
          </w:p>
        </w:tc>
        <w:tc>
          <w:tcPr>
            <w:tcW w:w="1634" w:type="dxa"/>
            <w:gridSpan w:val="2"/>
            <w:tcBorders>
              <w:top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.960</w:t>
            </w:r>
          </w:p>
        </w:tc>
        <w:tc>
          <w:tcPr>
            <w:tcW w:w="1634" w:type="dxa"/>
            <w:gridSpan w:val="2"/>
            <w:tcBorders>
              <w:top w:val="single" w:sz="16" w:space="0" w:color="000000"/>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.24792</w:t>
            </w:r>
          </w:p>
        </w:tc>
      </w:tr>
      <w:tr w:rsidR="00F56E47" w:rsidRPr="00044BF3" w:rsidTr="00044BF3">
        <w:trPr>
          <w:gridAfter w:val="1"/>
          <w:wAfter w:w="879" w:type="dxa"/>
          <w:cantSplit/>
        </w:trPr>
        <w:tc>
          <w:tcPr>
            <w:tcW w:w="6501" w:type="dxa"/>
            <w:gridSpan w:val="7"/>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a. Predictors: (Constant), Employee Quality Consciousness, Employee Effectiveness, Employee Customer Relationship, Employee Efficiency</w:t>
            </w:r>
          </w:p>
        </w:tc>
      </w:tr>
    </w:tbl>
    <w:p w:rsidR="00F56E47" w:rsidRPr="00044BF3" w:rsidRDefault="00F56E47" w:rsidP="00F56E47">
      <w:pPr>
        <w:autoSpaceDE w:val="0"/>
        <w:autoSpaceDN w:val="0"/>
        <w:adjustRightInd w:val="0"/>
        <w:spacing w:after="0" w:line="240" w:lineRule="auto"/>
        <w:rPr>
          <w:rFonts w:ascii="Times New Roman" w:hAnsi="Times New Roman" w:cs="Times New Roman"/>
          <w:sz w:val="24"/>
          <w:szCs w:val="24"/>
        </w:rPr>
      </w:pPr>
    </w:p>
    <w:tbl>
      <w:tblPr>
        <w:tblW w:w="8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29"/>
        <w:gridCol w:w="1634"/>
        <w:gridCol w:w="1141"/>
        <w:gridCol w:w="1566"/>
        <w:gridCol w:w="1141"/>
        <w:gridCol w:w="1141"/>
      </w:tblGrid>
      <w:tr w:rsidR="00F56E47" w:rsidRPr="00044BF3" w:rsidTr="00E52334">
        <w:trPr>
          <w:cantSplit/>
        </w:trPr>
        <w:tc>
          <w:tcPr>
            <w:tcW w:w="8863" w:type="dxa"/>
            <w:gridSpan w:val="7"/>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ANOVA</w:t>
            </w:r>
            <w:r w:rsidRPr="00044BF3">
              <w:rPr>
                <w:rFonts w:ascii="Arial" w:hAnsi="Arial" w:cs="Arial"/>
                <w:b/>
                <w:bCs/>
                <w:sz w:val="18"/>
                <w:szCs w:val="18"/>
                <w:vertAlign w:val="superscript"/>
              </w:rPr>
              <w:t>a</w:t>
            </w:r>
          </w:p>
        </w:tc>
      </w:tr>
      <w:tr w:rsidR="00F56E47" w:rsidRPr="00044BF3" w:rsidTr="00E52334">
        <w:trPr>
          <w:cantSplit/>
        </w:trPr>
        <w:tc>
          <w:tcPr>
            <w:tcW w:w="2245" w:type="dxa"/>
            <w:gridSpan w:val="2"/>
            <w:tcBorders>
              <w:top w:val="single" w:sz="16" w:space="0" w:color="000000"/>
              <w:left w:val="single" w:sz="16" w:space="0" w:color="000000"/>
              <w:bottom w:val="single" w:sz="16" w:space="0" w:color="000000"/>
              <w:right w:val="nil"/>
            </w:tcBorders>
            <w:shd w:val="clear" w:color="auto" w:fill="FFFFFF"/>
            <w:vAlign w:val="bottom"/>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Model</w:t>
            </w:r>
          </w:p>
        </w:tc>
        <w:tc>
          <w:tcPr>
            <w:tcW w:w="1633" w:type="dxa"/>
            <w:tcBorders>
              <w:top w:val="single" w:sz="16" w:space="0" w:color="000000"/>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Sum of Squares</w:t>
            </w:r>
          </w:p>
        </w:tc>
        <w:tc>
          <w:tcPr>
            <w:tcW w:w="1140"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df</w:t>
            </w:r>
          </w:p>
        </w:tc>
        <w:tc>
          <w:tcPr>
            <w:tcW w:w="1565"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Mean Square</w:t>
            </w:r>
          </w:p>
        </w:tc>
        <w:tc>
          <w:tcPr>
            <w:tcW w:w="1140" w:type="dxa"/>
            <w:tcBorders>
              <w:top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F</w:t>
            </w:r>
          </w:p>
        </w:tc>
        <w:tc>
          <w:tcPr>
            <w:tcW w:w="1140" w:type="dxa"/>
            <w:tcBorders>
              <w:top w:val="single" w:sz="16" w:space="0" w:color="000000"/>
              <w:bottom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Sig.</w:t>
            </w:r>
          </w:p>
        </w:tc>
      </w:tr>
      <w:tr w:rsidR="00F56E47" w:rsidRPr="00044BF3" w:rsidTr="00E52334">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1</w:t>
            </w:r>
          </w:p>
        </w:tc>
        <w:tc>
          <w:tcPr>
            <w:tcW w:w="1429" w:type="dxa"/>
            <w:tcBorders>
              <w:top w:val="single" w:sz="16" w:space="0" w:color="000000"/>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Regression</w:t>
            </w:r>
          </w:p>
        </w:tc>
        <w:tc>
          <w:tcPr>
            <w:tcW w:w="1633" w:type="dxa"/>
            <w:tcBorders>
              <w:top w:val="single" w:sz="16" w:space="0" w:color="000000"/>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54.314</w:t>
            </w:r>
          </w:p>
        </w:tc>
        <w:tc>
          <w:tcPr>
            <w:tcW w:w="1140"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w:t>
            </w:r>
          </w:p>
        </w:tc>
        <w:tc>
          <w:tcPr>
            <w:tcW w:w="1565"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13.578</w:t>
            </w:r>
          </w:p>
        </w:tc>
        <w:tc>
          <w:tcPr>
            <w:tcW w:w="1140"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220.917</w:t>
            </w:r>
          </w:p>
        </w:tc>
        <w:tc>
          <w:tcPr>
            <w:tcW w:w="1140" w:type="dxa"/>
            <w:tcBorders>
              <w:top w:val="single" w:sz="16" w:space="0" w:color="000000"/>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r w:rsidRPr="00044BF3">
              <w:rPr>
                <w:rFonts w:ascii="Arial" w:hAnsi="Arial" w:cs="Arial"/>
                <w:sz w:val="18"/>
                <w:szCs w:val="18"/>
                <w:vertAlign w:val="superscript"/>
              </w:rPr>
              <w:t>b</w:t>
            </w:r>
          </w:p>
        </w:tc>
      </w:tr>
      <w:tr w:rsidR="00F56E47" w:rsidRPr="00044BF3" w:rsidTr="00E52334">
        <w:trPr>
          <w:cantSplit/>
        </w:trPr>
        <w:tc>
          <w:tcPr>
            <w:tcW w:w="81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429"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Residual</w:t>
            </w:r>
          </w:p>
        </w:tc>
        <w:tc>
          <w:tcPr>
            <w:tcW w:w="1633"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2.028</w:t>
            </w:r>
          </w:p>
        </w:tc>
        <w:tc>
          <w:tcPr>
            <w:tcW w:w="1140"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33</w:t>
            </w:r>
          </w:p>
        </w:tc>
        <w:tc>
          <w:tcPr>
            <w:tcW w:w="156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.061</w:t>
            </w:r>
          </w:p>
        </w:tc>
        <w:tc>
          <w:tcPr>
            <w:tcW w:w="1140"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140"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r>
      <w:tr w:rsidR="00F56E47" w:rsidRPr="00044BF3" w:rsidTr="00E52334">
        <w:trPr>
          <w:cantSplit/>
        </w:trPr>
        <w:tc>
          <w:tcPr>
            <w:tcW w:w="81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429" w:type="dxa"/>
            <w:tcBorders>
              <w:top w:val="nil"/>
              <w:left w:val="nil"/>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Total</w:t>
            </w:r>
          </w:p>
        </w:tc>
        <w:tc>
          <w:tcPr>
            <w:tcW w:w="1633" w:type="dxa"/>
            <w:tcBorders>
              <w:top w:val="nil"/>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56.342</w:t>
            </w:r>
          </w:p>
        </w:tc>
        <w:tc>
          <w:tcPr>
            <w:tcW w:w="1140"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37</w:t>
            </w:r>
          </w:p>
        </w:tc>
        <w:tc>
          <w:tcPr>
            <w:tcW w:w="1565"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140"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140" w:type="dxa"/>
            <w:tcBorders>
              <w:top w:val="nil"/>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r>
      <w:tr w:rsidR="00F56E47" w:rsidRPr="00044BF3" w:rsidTr="00E52334">
        <w:trPr>
          <w:cantSplit/>
        </w:trPr>
        <w:tc>
          <w:tcPr>
            <w:tcW w:w="8863" w:type="dxa"/>
            <w:gridSpan w:val="7"/>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a. Dependent Variable: Office environment</w:t>
            </w:r>
          </w:p>
        </w:tc>
      </w:tr>
      <w:tr w:rsidR="00F56E47" w:rsidRPr="00044BF3" w:rsidTr="00E52334">
        <w:trPr>
          <w:cantSplit/>
        </w:trPr>
        <w:tc>
          <w:tcPr>
            <w:tcW w:w="8863" w:type="dxa"/>
            <w:gridSpan w:val="7"/>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b. Predictors: (Constant), Employee Quality Consciousness, Employee Effectiveness, Employee Customer Relationship, Employee Efficiency</w:t>
            </w:r>
          </w:p>
        </w:tc>
      </w:tr>
    </w:tbl>
    <w:p w:rsidR="00F56E47" w:rsidRPr="00044BF3" w:rsidRDefault="00F56E47" w:rsidP="00F56E47">
      <w:pPr>
        <w:autoSpaceDE w:val="0"/>
        <w:autoSpaceDN w:val="0"/>
        <w:adjustRightInd w:val="0"/>
        <w:spacing w:after="0" w:line="240" w:lineRule="auto"/>
        <w:rPr>
          <w:rFonts w:ascii="Times New Roman" w:hAnsi="Times New Roman" w:cs="Times New Roman"/>
          <w:sz w:val="24"/>
          <w:szCs w:val="24"/>
        </w:rPr>
      </w:pPr>
    </w:p>
    <w:tbl>
      <w:tblPr>
        <w:tblW w:w="9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2493"/>
        <w:gridCol w:w="1355"/>
        <w:gridCol w:w="1355"/>
        <w:gridCol w:w="1495"/>
        <w:gridCol w:w="1043"/>
        <w:gridCol w:w="1044"/>
      </w:tblGrid>
      <w:tr w:rsidR="00F56E47" w:rsidRPr="00044BF3" w:rsidTr="00E52334">
        <w:trPr>
          <w:cantSplit/>
          <w:trHeight w:val="179"/>
        </w:trPr>
        <w:tc>
          <w:tcPr>
            <w:tcW w:w="9531" w:type="dxa"/>
            <w:gridSpan w:val="7"/>
            <w:tcBorders>
              <w:top w:val="nil"/>
              <w:left w:val="nil"/>
              <w:bottom w:val="nil"/>
              <w:right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b/>
                <w:bCs/>
                <w:sz w:val="18"/>
                <w:szCs w:val="18"/>
              </w:rPr>
              <w:t>Coefficients</w:t>
            </w:r>
            <w:r w:rsidRPr="00044BF3">
              <w:rPr>
                <w:rFonts w:ascii="Arial" w:hAnsi="Arial" w:cs="Arial"/>
                <w:b/>
                <w:bCs/>
                <w:sz w:val="18"/>
                <w:szCs w:val="18"/>
                <w:vertAlign w:val="superscript"/>
              </w:rPr>
              <w:t>a</w:t>
            </w:r>
          </w:p>
        </w:tc>
      </w:tr>
      <w:tr w:rsidR="00F56E47" w:rsidRPr="00044BF3" w:rsidTr="00E52334">
        <w:trPr>
          <w:cantSplit/>
          <w:trHeight w:val="345"/>
        </w:trPr>
        <w:tc>
          <w:tcPr>
            <w:tcW w:w="3239" w:type="dxa"/>
            <w:gridSpan w:val="2"/>
            <w:vMerge w:val="restart"/>
            <w:tcBorders>
              <w:top w:val="single" w:sz="16" w:space="0" w:color="000000"/>
              <w:left w:val="single" w:sz="16" w:space="0" w:color="000000"/>
              <w:bottom w:val="nil"/>
              <w:right w:val="nil"/>
            </w:tcBorders>
            <w:shd w:val="clear" w:color="auto" w:fill="FFFFFF"/>
            <w:vAlign w:val="bottom"/>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Model</w:t>
            </w:r>
          </w:p>
        </w:tc>
        <w:tc>
          <w:tcPr>
            <w:tcW w:w="2710" w:type="dxa"/>
            <w:gridSpan w:val="2"/>
            <w:tcBorders>
              <w:top w:val="single" w:sz="16" w:space="0" w:color="000000"/>
              <w:lef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Unstandardized Coefficients</w:t>
            </w:r>
          </w:p>
        </w:tc>
        <w:tc>
          <w:tcPr>
            <w:tcW w:w="1495" w:type="dxa"/>
            <w:tcBorders>
              <w:top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Standardized Coefficients</w:t>
            </w:r>
          </w:p>
        </w:tc>
        <w:tc>
          <w:tcPr>
            <w:tcW w:w="1043" w:type="dxa"/>
            <w:vMerge w:val="restart"/>
            <w:tcBorders>
              <w:top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T</w:t>
            </w:r>
          </w:p>
        </w:tc>
        <w:tc>
          <w:tcPr>
            <w:tcW w:w="1044" w:type="dxa"/>
            <w:vMerge w:val="restart"/>
            <w:tcBorders>
              <w:top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Sig.</w:t>
            </w:r>
          </w:p>
        </w:tc>
      </w:tr>
      <w:tr w:rsidR="00F56E47" w:rsidRPr="00044BF3" w:rsidTr="00E52334">
        <w:trPr>
          <w:cantSplit/>
          <w:trHeight w:val="204"/>
        </w:trPr>
        <w:tc>
          <w:tcPr>
            <w:tcW w:w="3239" w:type="dxa"/>
            <w:gridSpan w:val="2"/>
            <w:vMerge/>
            <w:tcBorders>
              <w:top w:val="single" w:sz="16" w:space="0" w:color="000000"/>
              <w:left w:val="single" w:sz="16" w:space="0" w:color="000000"/>
              <w:bottom w:val="nil"/>
              <w:right w:val="nil"/>
            </w:tcBorders>
            <w:shd w:val="clear" w:color="auto" w:fill="FFFFFF"/>
            <w:vAlign w:val="bottom"/>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355" w:type="dxa"/>
            <w:tcBorders>
              <w:left w:val="single" w:sz="16" w:space="0" w:color="000000"/>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B</w:t>
            </w:r>
          </w:p>
        </w:tc>
        <w:tc>
          <w:tcPr>
            <w:tcW w:w="1355" w:type="dxa"/>
            <w:tcBorders>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Std. Error</w:t>
            </w:r>
          </w:p>
        </w:tc>
        <w:tc>
          <w:tcPr>
            <w:tcW w:w="1495" w:type="dxa"/>
            <w:tcBorders>
              <w:bottom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ind w:left="60" w:right="60"/>
              <w:jc w:val="center"/>
              <w:rPr>
                <w:rFonts w:ascii="Arial" w:hAnsi="Arial" w:cs="Arial"/>
                <w:sz w:val="18"/>
                <w:szCs w:val="18"/>
              </w:rPr>
            </w:pPr>
            <w:r w:rsidRPr="00044BF3">
              <w:rPr>
                <w:rFonts w:ascii="Arial" w:hAnsi="Arial" w:cs="Arial"/>
                <w:sz w:val="18"/>
                <w:szCs w:val="18"/>
              </w:rPr>
              <w:t>Beta</w:t>
            </w:r>
          </w:p>
        </w:tc>
        <w:tc>
          <w:tcPr>
            <w:tcW w:w="1043" w:type="dxa"/>
            <w:vMerge/>
            <w:tcBorders>
              <w:top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1044" w:type="dxa"/>
            <w:vMerge/>
            <w:tcBorders>
              <w:top w:val="single" w:sz="16" w:space="0" w:color="000000"/>
              <w:right w:val="single" w:sz="16" w:space="0" w:color="000000"/>
            </w:tcBorders>
            <w:shd w:val="clear" w:color="auto" w:fill="FFFFFF"/>
            <w:vAlign w:val="bottom"/>
          </w:tcPr>
          <w:p w:rsidR="00F56E47" w:rsidRPr="00044BF3" w:rsidRDefault="00F56E47" w:rsidP="00E52334">
            <w:pPr>
              <w:autoSpaceDE w:val="0"/>
              <w:autoSpaceDN w:val="0"/>
              <w:adjustRightInd w:val="0"/>
              <w:spacing w:after="0" w:line="240" w:lineRule="auto"/>
              <w:rPr>
                <w:rFonts w:ascii="Arial" w:hAnsi="Arial" w:cs="Arial"/>
                <w:sz w:val="18"/>
                <w:szCs w:val="18"/>
              </w:rPr>
            </w:pPr>
          </w:p>
        </w:tc>
      </w:tr>
      <w:tr w:rsidR="00F56E47" w:rsidRPr="00044BF3" w:rsidTr="00E52334">
        <w:trPr>
          <w:cantSplit/>
          <w:trHeight w:val="230"/>
        </w:trPr>
        <w:tc>
          <w:tcPr>
            <w:tcW w:w="746" w:type="dxa"/>
            <w:vMerge w:val="restart"/>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1</w:t>
            </w:r>
          </w:p>
        </w:tc>
        <w:tc>
          <w:tcPr>
            <w:tcW w:w="2493" w:type="dxa"/>
            <w:tcBorders>
              <w:top w:val="single" w:sz="16" w:space="0" w:color="000000"/>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(Constant)</w:t>
            </w:r>
          </w:p>
        </w:tc>
        <w:tc>
          <w:tcPr>
            <w:tcW w:w="1355" w:type="dxa"/>
            <w:tcBorders>
              <w:top w:val="single" w:sz="16" w:space="0" w:color="000000"/>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.174</w:t>
            </w:r>
          </w:p>
        </w:tc>
        <w:tc>
          <w:tcPr>
            <w:tcW w:w="1355"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.236</w:t>
            </w:r>
          </w:p>
        </w:tc>
        <w:tc>
          <w:tcPr>
            <w:tcW w:w="1495"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rPr>
                <w:rFonts w:ascii="Times New Roman" w:hAnsi="Times New Roman" w:cs="Times New Roman"/>
                <w:sz w:val="24"/>
                <w:szCs w:val="24"/>
              </w:rPr>
            </w:pPr>
          </w:p>
        </w:tc>
        <w:tc>
          <w:tcPr>
            <w:tcW w:w="1043" w:type="dxa"/>
            <w:tcBorders>
              <w:top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.736</w:t>
            </w:r>
          </w:p>
        </w:tc>
        <w:tc>
          <w:tcPr>
            <w:tcW w:w="1044" w:type="dxa"/>
            <w:tcBorders>
              <w:top w:val="single" w:sz="16" w:space="0" w:color="000000"/>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.467</w:t>
            </w:r>
          </w:p>
        </w:tc>
      </w:tr>
      <w:tr w:rsidR="00F56E47" w:rsidRPr="00044BF3" w:rsidTr="00E52334">
        <w:trPr>
          <w:cantSplit/>
          <w:trHeight w:val="204"/>
        </w:trPr>
        <w:tc>
          <w:tcPr>
            <w:tcW w:w="74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2493"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Effectiveness</w:t>
            </w:r>
          </w:p>
        </w:tc>
        <w:tc>
          <w:tcPr>
            <w:tcW w:w="1355"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.009</w:t>
            </w:r>
          </w:p>
        </w:tc>
        <w:tc>
          <w:tcPr>
            <w:tcW w:w="135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.199</w:t>
            </w:r>
          </w:p>
        </w:tc>
        <w:tc>
          <w:tcPr>
            <w:tcW w:w="149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.008</w:t>
            </w:r>
          </w:p>
        </w:tc>
        <w:tc>
          <w:tcPr>
            <w:tcW w:w="1043"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.046</w:t>
            </w:r>
          </w:p>
        </w:tc>
        <w:tc>
          <w:tcPr>
            <w:tcW w:w="1044"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.963</w:t>
            </w:r>
          </w:p>
        </w:tc>
      </w:tr>
      <w:tr w:rsidR="00F56E47" w:rsidRPr="00044BF3" w:rsidTr="00E52334">
        <w:trPr>
          <w:cantSplit/>
          <w:trHeight w:val="217"/>
        </w:trPr>
        <w:tc>
          <w:tcPr>
            <w:tcW w:w="74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2493"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Efficiency</w:t>
            </w:r>
          </w:p>
        </w:tc>
        <w:tc>
          <w:tcPr>
            <w:tcW w:w="1355"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-.090</w:t>
            </w:r>
          </w:p>
        </w:tc>
        <w:tc>
          <w:tcPr>
            <w:tcW w:w="135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.175</w:t>
            </w:r>
          </w:p>
        </w:tc>
        <w:tc>
          <w:tcPr>
            <w:tcW w:w="149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-.082</w:t>
            </w:r>
          </w:p>
        </w:tc>
        <w:tc>
          <w:tcPr>
            <w:tcW w:w="1043"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-.515</w:t>
            </w:r>
          </w:p>
        </w:tc>
        <w:tc>
          <w:tcPr>
            <w:tcW w:w="1044"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.610</w:t>
            </w:r>
          </w:p>
        </w:tc>
      </w:tr>
      <w:tr w:rsidR="00F56E47" w:rsidRPr="00044BF3" w:rsidTr="00E52334">
        <w:trPr>
          <w:cantSplit/>
          <w:trHeight w:val="384"/>
        </w:trPr>
        <w:tc>
          <w:tcPr>
            <w:tcW w:w="74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2493" w:type="dxa"/>
            <w:tcBorders>
              <w:top w:val="nil"/>
              <w:left w:val="nil"/>
              <w:bottom w:val="nil"/>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Customer Relationship</w:t>
            </w:r>
          </w:p>
        </w:tc>
        <w:tc>
          <w:tcPr>
            <w:tcW w:w="1355" w:type="dxa"/>
            <w:tcBorders>
              <w:top w:val="nil"/>
              <w:left w:val="single" w:sz="16" w:space="0" w:color="000000"/>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.270</w:t>
            </w:r>
          </w:p>
        </w:tc>
        <w:tc>
          <w:tcPr>
            <w:tcW w:w="135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.172</w:t>
            </w:r>
          </w:p>
        </w:tc>
        <w:tc>
          <w:tcPr>
            <w:tcW w:w="1495"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.224</w:t>
            </w:r>
          </w:p>
        </w:tc>
        <w:tc>
          <w:tcPr>
            <w:tcW w:w="1043" w:type="dxa"/>
            <w:tcBorders>
              <w:top w:val="nil"/>
              <w:bottom w:val="nil"/>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1.570</w:t>
            </w:r>
          </w:p>
        </w:tc>
        <w:tc>
          <w:tcPr>
            <w:tcW w:w="1044" w:type="dxa"/>
            <w:tcBorders>
              <w:top w:val="nil"/>
              <w:bottom w:val="nil"/>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.126</w:t>
            </w:r>
          </w:p>
        </w:tc>
      </w:tr>
      <w:tr w:rsidR="00F56E47" w:rsidRPr="00044BF3" w:rsidTr="00E52334">
        <w:trPr>
          <w:cantSplit/>
          <w:trHeight w:val="371"/>
        </w:trPr>
        <w:tc>
          <w:tcPr>
            <w:tcW w:w="746" w:type="dxa"/>
            <w:vMerge/>
            <w:tcBorders>
              <w:top w:val="single" w:sz="16" w:space="0" w:color="000000"/>
              <w:left w:val="single" w:sz="16" w:space="0" w:color="000000"/>
              <w:bottom w:val="single" w:sz="16" w:space="0" w:color="000000"/>
              <w:right w:val="nil"/>
            </w:tcBorders>
            <w:shd w:val="clear" w:color="auto" w:fill="FFFFFF"/>
          </w:tcPr>
          <w:p w:rsidR="00F56E47" w:rsidRPr="00044BF3" w:rsidRDefault="00F56E47" w:rsidP="00E52334">
            <w:pPr>
              <w:autoSpaceDE w:val="0"/>
              <w:autoSpaceDN w:val="0"/>
              <w:adjustRightInd w:val="0"/>
              <w:spacing w:after="0" w:line="240" w:lineRule="auto"/>
              <w:rPr>
                <w:rFonts w:ascii="Arial" w:hAnsi="Arial" w:cs="Arial"/>
                <w:sz w:val="18"/>
                <w:szCs w:val="18"/>
              </w:rPr>
            </w:pPr>
          </w:p>
        </w:tc>
        <w:tc>
          <w:tcPr>
            <w:tcW w:w="2493" w:type="dxa"/>
            <w:tcBorders>
              <w:top w:val="nil"/>
              <w:left w:val="nil"/>
              <w:bottom w:val="single" w:sz="16" w:space="0" w:color="000000"/>
              <w:right w:val="single" w:sz="16" w:space="0" w:color="000000"/>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Employee Quality Consciousness</w:t>
            </w:r>
          </w:p>
        </w:tc>
        <w:tc>
          <w:tcPr>
            <w:tcW w:w="1355" w:type="dxa"/>
            <w:tcBorders>
              <w:top w:val="nil"/>
              <w:left w:val="single" w:sz="16" w:space="0" w:color="000000"/>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.764</w:t>
            </w:r>
          </w:p>
        </w:tc>
        <w:tc>
          <w:tcPr>
            <w:tcW w:w="1355"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.107</w:t>
            </w:r>
          </w:p>
        </w:tc>
        <w:tc>
          <w:tcPr>
            <w:tcW w:w="1495"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.837</w:t>
            </w:r>
          </w:p>
        </w:tc>
        <w:tc>
          <w:tcPr>
            <w:tcW w:w="1043" w:type="dxa"/>
            <w:tcBorders>
              <w:top w:val="nil"/>
              <w:bottom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7.156</w:t>
            </w:r>
          </w:p>
        </w:tc>
        <w:tc>
          <w:tcPr>
            <w:tcW w:w="1044" w:type="dxa"/>
            <w:tcBorders>
              <w:top w:val="nil"/>
              <w:bottom w:val="single" w:sz="16" w:space="0" w:color="000000"/>
              <w:right w:val="single" w:sz="16" w:space="0" w:color="000000"/>
            </w:tcBorders>
            <w:shd w:val="clear" w:color="auto" w:fill="FFFFFF"/>
            <w:vAlign w:val="center"/>
          </w:tcPr>
          <w:p w:rsidR="00F56E47" w:rsidRPr="00044BF3" w:rsidRDefault="00F56E47" w:rsidP="00E52334">
            <w:pPr>
              <w:autoSpaceDE w:val="0"/>
              <w:autoSpaceDN w:val="0"/>
              <w:adjustRightInd w:val="0"/>
              <w:spacing w:after="0" w:line="240" w:lineRule="auto"/>
              <w:ind w:left="60" w:right="60"/>
              <w:jc w:val="right"/>
              <w:rPr>
                <w:rFonts w:ascii="Arial" w:hAnsi="Arial" w:cs="Arial"/>
                <w:sz w:val="18"/>
                <w:szCs w:val="18"/>
              </w:rPr>
            </w:pPr>
            <w:r w:rsidRPr="00044BF3">
              <w:rPr>
                <w:rFonts w:ascii="Arial" w:hAnsi="Arial" w:cs="Arial"/>
                <w:sz w:val="18"/>
                <w:szCs w:val="18"/>
              </w:rPr>
              <w:t>.000</w:t>
            </w:r>
          </w:p>
        </w:tc>
      </w:tr>
      <w:tr w:rsidR="00F56E47" w:rsidRPr="00044BF3" w:rsidTr="00E52334">
        <w:trPr>
          <w:cantSplit/>
          <w:trHeight w:val="179"/>
        </w:trPr>
        <w:tc>
          <w:tcPr>
            <w:tcW w:w="9531" w:type="dxa"/>
            <w:gridSpan w:val="7"/>
            <w:tcBorders>
              <w:top w:val="nil"/>
              <w:left w:val="nil"/>
              <w:bottom w:val="nil"/>
              <w:right w:val="nil"/>
            </w:tcBorders>
            <w:shd w:val="clear" w:color="auto" w:fill="FFFFFF"/>
          </w:tcPr>
          <w:p w:rsidR="00F56E47" w:rsidRPr="00044BF3" w:rsidRDefault="00F56E47" w:rsidP="00E52334">
            <w:pPr>
              <w:autoSpaceDE w:val="0"/>
              <w:autoSpaceDN w:val="0"/>
              <w:adjustRightInd w:val="0"/>
              <w:spacing w:after="0" w:line="240" w:lineRule="auto"/>
              <w:ind w:left="60" w:right="60"/>
              <w:rPr>
                <w:rFonts w:ascii="Arial" w:hAnsi="Arial" w:cs="Arial"/>
                <w:sz w:val="18"/>
                <w:szCs w:val="18"/>
              </w:rPr>
            </w:pPr>
            <w:r w:rsidRPr="00044BF3">
              <w:rPr>
                <w:rFonts w:ascii="Arial" w:hAnsi="Arial" w:cs="Arial"/>
                <w:sz w:val="18"/>
                <w:szCs w:val="18"/>
              </w:rPr>
              <w:t>a. Dependent Variable: Office environment</w:t>
            </w:r>
          </w:p>
        </w:tc>
      </w:tr>
    </w:tbl>
    <w:p w:rsidR="00F56E47" w:rsidRPr="00044BF3" w:rsidRDefault="00F56E47" w:rsidP="00F56E47">
      <w:pPr>
        <w:autoSpaceDE w:val="0"/>
        <w:autoSpaceDN w:val="0"/>
        <w:adjustRightInd w:val="0"/>
        <w:spacing w:after="0" w:line="240" w:lineRule="auto"/>
        <w:rPr>
          <w:rFonts w:ascii="Times New Roman" w:hAnsi="Times New Roman" w:cs="Times New Roman"/>
          <w:sz w:val="24"/>
          <w:szCs w:val="24"/>
        </w:rPr>
      </w:pPr>
    </w:p>
    <w:p w:rsidR="00F56E47" w:rsidRPr="00044BF3" w:rsidRDefault="00F56E47" w:rsidP="00F56E47">
      <w:pPr>
        <w:spacing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Interpretation of Result</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The data provided is a summary of descriptive statistics and correlations between various factors that are related to the office environment. Five variables for office environment, employee effectiveness, employee efficiency, employee customer relationship and employee quality consciousness have a mean, a standard deviation and the sample size (N).</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The correlation matrix shows the Pearson correlation coefficients between each pair of variables. The relationships among all variables are positive with high correlations between the relationship of the office environment and the effectiveness of employees, the efficiency of employees and the quality of employees and customer relationship.</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lastRenderedPageBreak/>
        <w:t>The model summary shows that 96.4% of the variance in the office environment is accounted for by the predictors (employee quality consciousness, employee effectiveness, employee customer relationship, and employee efficiency). The adjusted R-squared value suggests that the model is a good fit for the data.</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The ANOVA results show that the regression model is statistically significant in predicting the office environment (F = 220.917, p .001). The coefficients table displays the unstandardized coefficients (B), standard error, standardized coefficients (Beta), t-values and significance levels. Quality consciousness among employees has the highest B value of 0.764, that is, it has a strong positive relationship with the environment of the office. Thedata indicates that there are positive correlations between different aspects of the office environment, and that employee quality consciousness plays a key role in creating the office environment.</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 xml:space="preserve">Therefore, with the t-value of 7.156, which is greater than the t-value from the table of 1.960, and p-value of 0.000, which is less than Alpha (0.05), we accept the alternative hypothesis over the null hypothesis. In other words, office environment positively affects the performance of employees. </w:t>
      </w:r>
    </w:p>
    <w:p w:rsidR="00A33A58" w:rsidRPr="00044BF3" w:rsidRDefault="00A33A58" w:rsidP="00A33A58">
      <w:pPr>
        <w:pStyle w:val="Heading3"/>
        <w:spacing w:before="240" w:after="240" w:line="360" w:lineRule="auto"/>
        <w:jc w:val="both"/>
        <w:rPr>
          <w:rFonts w:ascii="Times New Roman" w:hAnsi="Times New Roman" w:cs="Times New Roman"/>
          <w:color w:val="auto"/>
          <w:sz w:val="24"/>
          <w:szCs w:val="24"/>
        </w:rPr>
      </w:pPr>
      <w:r w:rsidRPr="00044BF3">
        <w:rPr>
          <w:rFonts w:ascii="Times New Roman" w:hAnsi="Times New Roman" w:cs="Times New Roman"/>
          <w:color w:val="auto"/>
          <w:sz w:val="24"/>
          <w:szCs w:val="24"/>
        </w:rPr>
        <w:t>Discussion of Findings</w:t>
      </w:r>
    </w:p>
    <w:p w:rsidR="00044BF3" w:rsidRPr="00044BF3" w:rsidRDefault="00044BF3" w:rsidP="00044BF3">
      <w:pPr>
        <w:pStyle w:val="NormalWeb"/>
        <w:spacing w:before="240" w:after="240" w:line="360" w:lineRule="auto"/>
        <w:jc w:val="both"/>
      </w:pPr>
      <w:r w:rsidRPr="00044BF3">
        <w:t>The results of the study showed that the work environment at the office has a positive impact on the performance of employees of Access Bank Plc, Owerri. The staff usually felt that the working environment was good, especially lighting, ventilation, convenience of office layout and noise control. The results of this study align with the statement of Santoso and Oktafien (2024), which stated that a conducive work environment stimulates employees' productivity and efficiency in the organization. In the same way, Agbor and Igweh (2021) also discovered that having positive conditions at work positively affects job performance among employees of the Bank of Nigeria.</w:t>
      </w:r>
    </w:p>
    <w:p w:rsidR="00044BF3" w:rsidRPr="00044BF3" w:rsidRDefault="00044BF3" w:rsidP="00044BF3">
      <w:pPr>
        <w:pStyle w:val="NormalWeb"/>
        <w:spacing w:before="240" w:after="240" w:line="360" w:lineRule="auto"/>
        <w:jc w:val="both"/>
      </w:pPr>
      <w:r w:rsidRPr="00044BF3">
        <w:t>The study also revealed high level of effectiveness, efficiency, customer orientation and quality consciousness among employees. This result is in the same direction with that of Akinyele (2020) who found that positive working environment improves employee commitment and productivity in deposit money banks. It also confirms Shehu (2022) who reported that workers become efficient when they are equipped with comfort, safety and resources in the workplace for them to complete the job.</w:t>
      </w:r>
    </w:p>
    <w:p w:rsidR="00044BF3" w:rsidRPr="00044BF3" w:rsidRDefault="00044BF3" w:rsidP="00044BF3">
      <w:pPr>
        <w:pStyle w:val="NormalWeb"/>
        <w:spacing w:before="240" w:after="240" w:line="360" w:lineRule="auto"/>
        <w:jc w:val="both"/>
      </w:pPr>
      <w:r w:rsidRPr="00044BF3">
        <w:lastRenderedPageBreak/>
        <w:t>This positive relationship between the office environmental factors and employee performance is in line with the findings of Nosike and Nosike (2022) and Ogbonda (2023) who found that organizational and workplace environmental factors significantly influence employees' productivity and performance in deposit money banks in Nigeria. Similarly, Ibitomi et al. (2026) discovered that positive workplaces play a crucial role in boosting employees' effectiveness in banks and enhancing organizational performance.</w:t>
      </w:r>
    </w:p>
    <w:p w:rsidR="00044BF3" w:rsidRPr="00044BF3" w:rsidRDefault="00044BF3" w:rsidP="00044BF3">
      <w:pPr>
        <w:pStyle w:val="NormalWeb"/>
        <w:spacing w:before="240" w:after="240" w:line="360" w:lineRule="auto"/>
        <w:jc w:val="both"/>
      </w:pPr>
      <w:r w:rsidRPr="00044BF3">
        <w:t>In particular, the relevance of light, ventilation and noise control identified in this study correspond to the earlier empirical data. It has been found that good lighting leads to increased employee efficiency and productivity by Katabaro and Yan (2019) and appropriate lighting conditions optimize visual comfort and productivity by Thijs et al. (2018). The finding with regards to ventilation corroborates the results of Venugopal et al (2016) which found that favorable ventilation had a positive effect on employee wellbeing and performance. Additionally, the outcome about noise control corroborates the findings of Nassiri et al. (2013) which showed that high noise levels in the workplace will have a detrimental effect on concentration and human performance.</w:t>
      </w:r>
    </w:p>
    <w:p w:rsidR="00044BF3" w:rsidRPr="00044BF3" w:rsidRDefault="00044BF3" w:rsidP="00044BF3">
      <w:pPr>
        <w:pStyle w:val="NormalWeb"/>
        <w:spacing w:line="360" w:lineRule="auto"/>
        <w:jc w:val="both"/>
      </w:pPr>
      <w:r w:rsidRPr="00044BF3">
        <w:t>The findings also corroborate the Dual-Factor Theory which proposes that positive attributes at work are motivational and that performance is improved. Likewise, the results corroborate the Affective Events Theory, which is based on the assumption that positive work experiences impact workers' attitudes, commitment and work behaviours. Respondents' positive perceptions of lighting, ventilation, convenience and noise control imply that there is a link between supportive workplace conditions and better performance outcomes in terms of increased motivation and positive experiences of the work.</w:t>
      </w:r>
    </w:p>
    <w:p w:rsidR="00A33A58" w:rsidRPr="00044BF3" w:rsidRDefault="00044BF3" w:rsidP="00044BF3">
      <w:pPr>
        <w:pStyle w:val="NormalWeb"/>
        <w:spacing w:before="240" w:beforeAutospacing="0" w:after="240" w:afterAutospacing="0" w:line="360" w:lineRule="auto"/>
        <w:jc w:val="both"/>
        <w:rPr>
          <w:b/>
        </w:rPr>
      </w:pPr>
      <w:r w:rsidRPr="00044BF3">
        <w:t>The results of the study suggest that the employee's office environment is an important factor influencing employee performance. The findings thus corroborate and strengthen the empirical evidence that any organization, in this case, deposit money banks, can enhance the effectiveness, efficiency, customer relations and quality service delivery through improved environmental conditions in the workplace.</w:t>
      </w:r>
    </w:p>
    <w:p w:rsidR="00F56E47" w:rsidRPr="00044BF3" w:rsidRDefault="00F56E47" w:rsidP="00F56E47">
      <w:pPr>
        <w:spacing w:before="240" w:after="240"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Summary of Findings</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 xml:space="preserve">The study focuses on the effect of the office environment on the employee performance of Access bank, Bank Road branch, Owerri with a case study of the bank. The results indicated that there was a positive impact of the office environment on employee satisfaction and productivity. </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lastRenderedPageBreak/>
        <w:t>Specifically, the office was determined to be encouraging and a motivating environment due to the lighting. Also, the convenience and ventilation in the office were deemed adequate, providing a comfortable and healthy office environment. To ensure a quiet and productive setting, steps were made to minimise noise that disturbed them. In general, the respondents were positive about the working environment in the office.</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Regarding employees' performance, most agreed that they are able to meet daily targets, achieve aims in minimum time, make customers satisfied, and dedicated to quality service, in the strong level. The average agreement for all statements indicated a positive perception of employee performance in the bank.</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In the correlation analysis, all variables were positively correlated: The office environment positively correlated with the employee effectiveness, with the employee efficiency, with the employee customer relationship, and with the employee quality consciousness. The regression model accounted for 96.4% of the variance in the office environment, and the strongest positive correlation was found between employee's quality consciousness and the office environment.</w:t>
      </w:r>
    </w:p>
    <w:p w:rsidR="00F56E47" w:rsidRPr="00044BF3" w:rsidRDefault="00F56E47" w:rsidP="00F56E47">
      <w:pPr>
        <w:spacing w:before="240" w:after="240"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Conclusion</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Finally, this study was aimed at the effect of the office environment on the performance of the workers in Access Bank, Bank Road branch, Owerri. The results showed that the office environment is an important factor in the overall satisfaction and productivity of the employees. The responses indicated positive perceptions of the various aspects of the office environment such as lighting, convenience, ventilation and noise reduction. Further, the staff gave much higher responses in terms of the effectiveness, efficiency, customer relation and quality consciousness. Correlation matrix revealed positive relationships among the variables related to the performance of employees and the office environment. The result of the regression model also showed the significant effect of employee quality consciousness on the working environment. Overall, the data indicates that the workplace is important for the success of employees.</w:t>
      </w:r>
    </w:p>
    <w:p w:rsidR="00F56E47" w:rsidRPr="00044BF3" w:rsidRDefault="00F56E47" w:rsidP="00F56E47">
      <w:pPr>
        <w:spacing w:before="240" w:after="240" w:line="360" w:lineRule="auto"/>
        <w:jc w:val="both"/>
        <w:rPr>
          <w:rFonts w:ascii="Times New Roman" w:hAnsi="Times New Roman" w:cs="Times New Roman"/>
          <w:b/>
          <w:sz w:val="24"/>
          <w:szCs w:val="24"/>
        </w:rPr>
      </w:pPr>
      <w:r w:rsidRPr="00044BF3">
        <w:rPr>
          <w:rFonts w:ascii="Times New Roman" w:hAnsi="Times New Roman" w:cs="Times New Roman"/>
          <w:b/>
          <w:sz w:val="24"/>
          <w:szCs w:val="24"/>
        </w:rPr>
        <w:t>Recommendations</w:t>
      </w:r>
    </w:p>
    <w:p w:rsidR="00F56E47" w:rsidRPr="00044BF3" w:rsidRDefault="00F56E47" w:rsidP="00F56E47">
      <w:p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 xml:space="preserve">The following three recommendations were made based on the results of this study: improvement of the office environment, and enhancement in employee performance. </w:t>
      </w:r>
    </w:p>
    <w:p w:rsidR="00F56E47" w:rsidRPr="00044BF3" w:rsidRDefault="00F56E47" w:rsidP="00F56E47">
      <w:pPr>
        <w:pStyle w:val="ListParagraph"/>
        <w:numPr>
          <w:ilvl w:val="0"/>
          <w:numId w:val="4"/>
        </w:num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lastRenderedPageBreak/>
        <w:t>Firstly, the organization should place an emphasis on employee well-being and support by offering various kinds of assistance programs, counseling, and flexible work options to foster a positive working environment that enhances performance and job satisfaction among employees.</w:t>
      </w:r>
    </w:p>
    <w:p w:rsidR="00F56E47" w:rsidRPr="00044BF3" w:rsidRDefault="00F56E47" w:rsidP="00F56E47">
      <w:pPr>
        <w:pStyle w:val="ListParagraph"/>
        <w:numPr>
          <w:ilvl w:val="0"/>
          <w:numId w:val="4"/>
        </w:num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 xml:space="preserve">Open communication and transparency helps to build a positive work culture. Encouraging employees to freely express opinions and ideas without fear of reprisal is important. </w:t>
      </w:r>
    </w:p>
    <w:p w:rsidR="00F56E47" w:rsidRPr="00044BF3" w:rsidRDefault="00F56E47" w:rsidP="00F56E47">
      <w:pPr>
        <w:pStyle w:val="ListParagraph"/>
        <w:numPr>
          <w:ilvl w:val="0"/>
          <w:numId w:val="4"/>
        </w:numPr>
        <w:spacing w:before="240" w:after="240" w:line="360" w:lineRule="auto"/>
        <w:jc w:val="both"/>
        <w:rPr>
          <w:rFonts w:ascii="Times New Roman" w:hAnsi="Times New Roman" w:cs="Times New Roman"/>
          <w:sz w:val="24"/>
          <w:szCs w:val="24"/>
        </w:rPr>
      </w:pPr>
      <w:r w:rsidRPr="00044BF3">
        <w:rPr>
          <w:rFonts w:ascii="Times New Roman" w:hAnsi="Times New Roman" w:cs="Times New Roman"/>
          <w:sz w:val="24"/>
          <w:szCs w:val="24"/>
        </w:rPr>
        <w:t>Organizations should</w:t>
      </w:r>
      <w:r w:rsidR="000468F9" w:rsidRPr="00044BF3">
        <w:rPr>
          <w:rFonts w:ascii="Times New Roman" w:hAnsi="Times New Roman" w:cs="Times New Roman"/>
          <w:sz w:val="24"/>
          <w:szCs w:val="24"/>
        </w:rPr>
        <w:t xml:space="preserve"> </w:t>
      </w:r>
      <w:r w:rsidRPr="00044BF3">
        <w:rPr>
          <w:rFonts w:ascii="Times New Roman" w:hAnsi="Times New Roman" w:cs="Times New Roman"/>
          <w:sz w:val="24"/>
          <w:szCs w:val="24"/>
        </w:rPr>
        <w:t xml:space="preserve">professional development opportunities should be provided to employees to enhance their skills and knowledge. This will enable employees to develop professionally, and also increase their job satisfaction. </w:t>
      </w:r>
    </w:p>
    <w:p w:rsidR="00F56E47" w:rsidRPr="00044BF3" w:rsidRDefault="00F56E47" w:rsidP="00F56E47">
      <w:pPr>
        <w:spacing w:after="160" w:line="259" w:lineRule="auto"/>
        <w:rPr>
          <w:rFonts w:ascii="Times New Roman" w:hAnsi="Times New Roman" w:cs="Times New Roman"/>
          <w:b/>
          <w:sz w:val="24"/>
          <w:szCs w:val="24"/>
        </w:rPr>
      </w:pPr>
      <w:r w:rsidRPr="00044BF3">
        <w:rPr>
          <w:rFonts w:ascii="Times New Roman" w:hAnsi="Times New Roman" w:cs="Times New Roman"/>
          <w:b/>
          <w:sz w:val="24"/>
          <w:szCs w:val="24"/>
        </w:rPr>
        <w:t>References</w:t>
      </w:r>
    </w:p>
    <w:p w:rsidR="00CA4A91" w:rsidRPr="00044BF3" w:rsidRDefault="00CA4A91" w:rsidP="00CA4A91">
      <w:pPr>
        <w:pStyle w:val="NormalWeb"/>
        <w:ind w:left="993" w:hanging="993"/>
        <w:jc w:val="both"/>
      </w:pPr>
      <w:r w:rsidRPr="00044BF3">
        <w:t xml:space="preserve">Adekoya, O. D., Olatunji, A. S., &amp; Lawal, T. A. (2020). Work environment and employee productivity in the Nigerian banking sector. </w:t>
      </w:r>
      <w:r w:rsidRPr="00044BF3">
        <w:rPr>
          <w:rStyle w:val="Emphasis"/>
        </w:rPr>
        <w:t>International Journal of Human Resource Studies, 10</w:t>
      </w:r>
      <w:r w:rsidRPr="00044BF3">
        <w:t>(2), 45–62.</w:t>
      </w:r>
    </w:p>
    <w:p w:rsidR="00CA4A91" w:rsidRPr="00044BF3" w:rsidRDefault="00CA4A91" w:rsidP="00CA4A91">
      <w:pPr>
        <w:pStyle w:val="NormalWeb"/>
        <w:ind w:left="993" w:hanging="993"/>
        <w:jc w:val="both"/>
      </w:pPr>
      <w:r w:rsidRPr="00044BF3">
        <w:t xml:space="preserve">Adeoye, A. O., &amp; Lawal, A. B. (2024). Leadership practices and employee performance in Nigerian service organizations. </w:t>
      </w:r>
      <w:r w:rsidRPr="00044BF3">
        <w:rPr>
          <w:rStyle w:val="Emphasis"/>
        </w:rPr>
        <w:t>African Journal of Economic and Management Studies, 15</w:t>
      </w:r>
      <w:r w:rsidRPr="00044BF3">
        <w:t xml:space="preserve">(2), 245–261. </w:t>
      </w:r>
      <w:hyperlink r:id="rId9" w:tgtFrame="_new" w:history="1">
        <w:r w:rsidRPr="00044BF3">
          <w:rPr>
            <w:rStyle w:val="Hyperlink"/>
            <w:color w:val="auto"/>
            <w:u w:val="none"/>
          </w:rPr>
          <w:t>https://doi.org/10.1108/AJEMS0920230456</w:t>
        </w:r>
      </w:hyperlink>
    </w:p>
    <w:p w:rsidR="00CA4A91" w:rsidRPr="00044BF3" w:rsidRDefault="00CA4A91" w:rsidP="00CA4A91">
      <w:pPr>
        <w:ind w:left="993" w:hanging="993"/>
        <w:jc w:val="both"/>
        <w:rPr>
          <w:rFonts w:ascii="Times New Roman" w:hAnsi="Times New Roman" w:cs="Times New Roman"/>
          <w:sz w:val="24"/>
          <w:szCs w:val="24"/>
        </w:rPr>
      </w:pPr>
      <w:r w:rsidRPr="00044BF3">
        <w:rPr>
          <w:rStyle w:val="Strong"/>
          <w:rFonts w:ascii="Times New Roman" w:hAnsi="Times New Roman" w:cs="Times New Roman"/>
          <w:b w:val="0"/>
          <w:sz w:val="24"/>
          <w:szCs w:val="24"/>
        </w:rPr>
        <w:t>Adeyemi, K. S. (2024).</w:t>
      </w:r>
      <w:r w:rsidRPr="00044BF3">
        <w:rPr>
          <w:rFonts w:ascii="Times New Roman" w:hAnsi="Times New Roman" w:cs="Times New Roman"/>
          <w:sz w:val="24"/>
          <w:szCs w:val="24"/>
        </w:rPr>
        <w:t xml:space="preserve"> </w:t>
      </w:r>
      <w:r w:rsidRPr="00044BF3">
        <w:rPr>
          <w:rStyle w:val="Emphasis"/>
          <w:rFonts w:ascii="Times New Roman" w:hAnsi="Times New Roman" w:cs="Times New Roman"/>
          <w:sz w:val="24"/>
          <w:szCs w:val="24"/>
        </w:rPr>
        <w:t>Strategic response capability practices, environmental factors and performance of deposit money banks in Nigeria</w:t>
      </w:r>
      <w:r w:rsidRPr="00044BF3">
        <w:rPr>
          <w:rFonts w:ascii="Times New Roman" w:hAnsi="Times New Roman" w:cs="Times New Roman"/>
          <w:sz w:val="24"/>
          <w:szCs w:val="24"/>
        </w:rPr>
        <w:t xml:space="preserve"> (Doctoral dissertation, Obafemi Awolowo University). Obafemi Awolowo University Repository. </w:t>
      </w:r>
      <w:hyperlink r:id="rId10" w:tgtFrame="_new" w:history="1">
        <w:r w:rsidRPr="00044BF3">
          <w:rPr>
            <w:rStyle w:val="Hyperlink"/>
            <w:rFonts w:ascii="Times New Roman" w:hAnsi="Times New Roman" w:cs="Times New Roman"/>
            <w:color w:val="auto"/>
            <w:sz w:val="24"/>
            <w:szCs w:val="24"/>
            <w:u w:val="none"/>
          </w:rPr>
          <w:t>https://ir.oauife.edu.ng/handle/123456789/7136</w:t>
        </w:r>
      </w:hyperlink>
    </w:p>
    <w:p w:rsidR="00CA4A91" w:rsidRPr="00044BF3" w:rsidRDefault="00CA4A91" w:rsidP="00CA4A91">
      <w:pPr>
        <w:pStyle w:val="NormalWeb"/>
        <w:ind w:left="993" w:hanging="993"/>
        <w:jc w:val="both"/>
      </w:pPr>
      <w:r w:rsidRPr="00044BF3">
        <w:t xml:space="preserve">Afolabi, O. M., Abiola, B. I., Olaiya, A. L., &amp; Emeje, S. O. (2020). Impact of work environment on employees’ performance in a Nigerian polytechnic. </w:t>
      </w:r>
      <w:r w:rsidRPr="00044BF3">
        <w:rPr>
          <w:rStyle w:val="Emphasis"/>
        </w:rPr>
        <w:t>KIU Journal of Social Sciences, 6</w:t>
      </w:r>
      <w:r w:rsidRPr="00044BF3">
        <w:t>(1), 217–222.</w:t>
      </w:r>
    </w:p>
    <w:p w:rsidR="00CA4A91" w:rsidRPr="00044BF3" w:rsidRDefault="00CA4A91" w:rsidP="00CA4A91">
      <w:pPr>
        <w:ind w:left="993" w:hanging="993"/>
        <w:jc w:val="both"/>
        <w:rPr>
          <w:rFonts w:ascii="Times New Roman" w:hAnsi="Times New Roman" w:cs="Times New Roman"/>
          <w:sz w:val="24"/>
          <w:szCs w:val="24"/>
        </w:rPr>
      </w:pPr>
      <w:r w:rsidRPr="00044BF3">
        <w:rPr>
          <w:rFonts w:ascii="Times New Roman" w:hAnsi="Times New Roman" w:cs="Times New Roman"/>
          <w:sz w:val="24"/>
          <w:szCs w:val="24"/>
        </w:rPr>
        <w:t xml:space="preserve">Agbor, S., &amp; Igweh, F. K. (2021). Office environment and its influence on job performance in Nigeria (A study of Guarantee Trust Bank, Asaba). </w:t>
      </w:r>
      <w:r w:rsidRPr="00044BF3">
        <w:rPr>
          <w:rStyle w:val="Emphasis"/>
          <w:rFonts w:ascii="Times New Roman" w:hAnsi="Times New Roman" w:cs="Times New Roman"/>
          <w:sz w:val="24"/>
          <w:szCs w:val="24"/>
        </w:rPr>
        <w:t>Journal of Behavioural Informatics, Digital Humanities and Development Research, 7</w:t>
      </w:r>
      <w:r w:rsidRPr="00044BF3">
        <w:rPr>
          <w:rFonts w:ascii="Times New Roman" w:hAnsi="Times New Roman" w:cs="Times New Roman"/>
          <w:sz w:val="24"/>
          <w:szCs w:val="24"/>
        </w:rPr>
        <w:t xml:space="preserve">(1), 1–14. </w:t>
      </w:r>
      <w:hyperlink r:id="rId11" w:tgtFrame="_new" w:history="1">
        <w:r w:rsidRPr="00044BF3">
          <w:rPr>
            <w:rStyle w:val="Hyperlink"/>
            <w:rFonts w:ascii="Times New Roman" w:hAnsi="Times New Roman" w:cs="Times New Roman"/>
            <w:color w:val="auto"/>
            <w:sz w:val="24"/>
            <w:szCs w:val="24"/>
            <w:u w:val="none"/>
          </w:rPr>
          <w:t>https://www.behaviouralinformaticsjournal.info</w:t>
        </w:r>
      </w:hyperlink>
    </w:p>
    <w:p w:rsidR="00CA4A91" w:rsidRPr="00044BF3" w:rsidRDefault="00CA4A91" w:rsidP="00CA4A91">
      <w:pPr>
        <w:pStyle w:val="NormalWeb"/>
        <w:ind w:left="993" w:hanging="993"/>
        <w:jc w:val="both"/>
      </w:pPr>
      <w:r w:rsidRPr="00044BF3">
        <w:t xml:space="preserve">Agu, J. C., Oputa, N. S., &amp; Umeh, N. C. (2021). Principals’ motivational techniques for effective teacher job performance in public secondary schools in Awka South Local Government Area of Anambra State. </w:t>
      </w:r>
      <w:r w:rsidRPr="00044BF3">
        <w:rPr>
          <w:rStyle w:val="Emphasis"/>
        </w:rPr>
        <w:t>International Journal of Innovative Social &amp; Science Education Research, 9</w:t>
      </w:r>
      <w:r w:rsidRPr="00044BF3">
        <w:t>(1), 138–149.</w:t>
      </w:r>
    </w:p>
    <w:p w:rsidR="00CA4A91" w:rsidRPr="00044BF3" w:rsidRDefault="00CA4A91" w:rsidP="00CA4A91">
      <w:pPr>
        <w:pStyle w:val="NormalWeb"/>
        <w:ind w:left="993" w:hanging="993"/>
        <w:jc w:val="both"/>
      </w:pPr>
      <w:r w:rsidRPr="00044BF3">
        <w:t xml:space="preserve">Aguomba, U. C., Onyeobia, E. G., &amp; Ajah, N. F. (2023). Enhancing workplace productivity through appropriate motivational techniques. </w:t>
      </w:r>
      <w:r w:rsidRPr="00044BF3">
        <w:rPr>
          <w:rStyle w:val="Emphasis"/>
        </w:rPr>
        <w:t>African Scholars Journal of Business Development and Management Research, 30</w:t>
      </w:r>
      <w:r w:rsidRPr="00044BF3">
        <w:t>(7), 275–282.</w:t>
      </w:r>
    </w:p>
    <w:p w:rsidR="00CA4A91" w:rsidRPr="00044BF3" w:rsidRDefault="00CA4A91" w:rsidP="00CA4A91">
      <w:pPr>
        <w:pStyle w:val="NormalWeb"/>
        <w:ind w:left="993" w:hanging="993"/>
        <w:jc w:val="both"/>
      </w:pPr>
      <w:r w:rsidRPr="00044BF3">
        <w:lastRenderedPageBreak/>
        <w:t xml:space="preserve">Akinyele, S. T. (2020). Work environment and employees’ performance in Nigerian deposit money banks. </w:t>
      </w:r>
      <w:r w:rsidRPr="00044BF3">
        <w:rPr>
          <w:rStyle w:val="Emphasis"/>
        </w:rPr>
        <w:t>Journal of Human Resource Management and Labor Studies, 8</w:t>
      </w:r>
      <w:r w:rsidRPr="00044BF3">
        <w:t>(1), 1–14.</w:t>
      </w:r>
    </w:p>
    <w:p w:rsidR="00CA4A91" w:rsidRPr="00044BF3" w:rsidRDefault="00CA4A91" w:rsidP="00CA4A91">
      <w:pPr>
        <w:pStyle w:val="NormalWeb"/>
        <w:ind w:left="993" w:hanging="993"/>
        <w:jc w:val="both"/>
      </w:pPr>
      <w:r w:rsidRPr="00044BF3">
        <w:t xml:space="preserve">Akpa, V. O., Adegbie, F., &amp; Aliu, F. O. (2019). Work environment and customer acquisition in selected deposit money banks in Lagos State, Nigeria. </w:t>
      </w:r>
      <w:r w:rsidRPr="00044BF3">
        <w:rPr>
          <w:rStyle w:val="Emphasis"/>
        </w:rPr>
        <w:t>IOSR Journal of Business and Management, 21</w:t>
      </w:r>
      <w:r w:rsidRPr="00044BF3">
        <w:t>(4), 28–32.</w:t>
      </w:r>
    </w:p>
    <w:p w:rsidR="00CA4A91" w:rsidRPr="00044BF3" w:rsidRDefault="00CA4A91" w:rsidP="00CA4A91">
      <w:pPr>
        <w:pStyle w:val="NormalWeb"/>
        <w:ind w:left="993" w:hanging="993"/>
        <w:jc w:val="both"/>
      </w:pPr>
      <w:r w:rsidRPr="00044BF3">
        <w:t xml:space="preserve">Alshmemri, M., Shahwan Akl, L., &amp; Maude, P. (2024). Workplace environment and its impact on employee wellbeing and performance. </w:t>
      </w:r>
      <w:r w:rsidRPr="00044BF3">
        <w:rPr>
          <w:rStyle w:val="Emphasis"/>
        </w:rPr>
        <w:t>Journal of Organizational Effectiveness: People and Performance, 11</w:t>
      </w:r>
      <w:r w:rsidRPr="00044BF3">
        <w:t xml:space="preserve">(1), 1–18. </w:t>
      </w:r>
      <w:hyperlink r:id="rId12" w:tgtFrame="_new" w:history="1">
        <w:r w:rsidRPr="00044BF3">
          <w:rPr>
            <w:rStyle w:val="Hyperlink"/>
            <w:color w:val="auto"/>
            <w:u w:val="none"/>
          </w:rPr>
          <w:t>https://doi.org/10.1108/JOEPP0620230152</w:t>
        </w:r>
      </w:hyperlink>
    </w:p>
    <w:p w:rsidR="00CA4A91" w:rsidRPr="00044BF3" w:rsidRDefault="00CA4A91" w:rsidP="00CA4A91">
      <w:pPr>
        <w:autoSpaceDE w:val="0"/>
        <w:autoSpaceDN w:val="0"/>
        <w:adjustRightInd w:val="0"/>
        <w:spacing w:before="240" w:after="240" w:line="240" w:lineRule="auto"/>
        <w:ind w:left="993" w:hanging="993"/>
        <w:jc w:val="both"/>
        <w:rPr>
          <w:rFonts w:ascii="Times New Roman" w:hAnsi="Times New Roman" w:cs="Times New Roman"/>
          <w:bCs/>
          <w:i/>
          <w:iCs/>
          <w:sz w:val="24"/>
          <w:szCs w:val="24"/>
        </w:rPr>
      </w:pPr>
      <w:r w:rsidRPr="00044BF3">
        <w:rPr>
          <w:rFonts w:ascii="Times New Roman" w:hAnsi="Times New Roman" w:cs="Times New Roman"/>
          <w:bCs/>
          <w:sz w:val="24"/>
          <w:szCs w:val="24"/>
        </w:rPr>
        <w:t xml:space="preserve">Amaewhule, W. and Wolugbom, K. R. (2021). Competencies required of office management and technology graduating students for effective performance in modern offices. </w:t>
      </w:r>
      <w:r w:rsidRPr="00044BF3">
        <w:rPr>
          <w:rFonts w:ascii="Times New Roman" w:hAnsi="Times New Roman" w:cs="Times New Roman"/>
          <w:bCs/>
          <w:i/>
          <w:iCs/>
          <w:sz w:val="24"/>
          <w:szCs w:val="24"/>
        </w:rPr>
        <w:t>International journal of innovative education research 9(2):37-45.</w:t>
      </w:r>
    </w:p>
    <w:p w:rsidR="00CA4A91" w:rsidRPr="00044BF3" w:rsidRDefault="00CA4A91" w:rsidP="00CA4A91">
      <w:pPr>
        <w:spacing w:before="240" w:after="240" w:line="240" w:lineRule="auto"/>
        <w:ind w:left="993" w:hanging="993"/>
        <w:jc w:val="both"/>
        <w:rPr>
          <w:rFonts w:ascii="Times New Roman" w:hAnsi="Times New Roman" w:cs="Times New Roman"/>
          <w:sz w:val="24"/>
          <w:szCs w:val="24"/>
        </w:rPr>
      </w:pPr>
      <w:r w:rsidRPr="00044BF3">
        <w:rPr>
          <w:rFonts w:ascii="Times New Roman" w:hAnsi="Times New Roman" w:cs="Times New Roman"/>
          <w:bCs/>
          <w:sz w:val="24"/>
          <w:szCs w:val="24"/>
        </w:rPr>
        <w:t xml:space="preserve">Bawa, M. A. (2017). Employee motivation and productivity: a review of literature and implications for management practice. </w:t>
      </w:r>
      <w:r w:rsidRPr="00044BF3">
        <w:rPr>
          <w:rFonts w:ascii="Times New Roman" w:hAnsi="Times New Roman" w:cs="Times New Roman"/>
          <w:bCs/>
          <w:i/>
          <w:sz w:val="24"/>
          <w:szCs w:val="24"/>
        </w:rPr>
        <w:t>International journal of economics, commerce and management, V</w:t>
      </w:r>
      <w:r w:rsidRPr="00044BF3">
        <w:rPr>
          <w:rFonts w:ascii="Times New Roman" w:hAnsi="Times New Roman" w:cs="Times New Roman"/>
          <w:bCs/>
          <w:sz w:val="24"/>
          <w:szCs w:val="24"/>
        </w:rPr>
        <w:t>(12)</w:t>
      </w:r>
      <w:r w:rsidRPr="00044BF3">
        <w:rPr>
          <w:rFonts w:ascii="Times New Roman" w:hAnsi="Times New Roman" w:cs="Times New Roman"/>
          <w:sz w:val="24"/>
          <w:szCs w:val="24"/>
        </w:rPr>
        <w:t>, 662 – 673.</w:t>
      </w:r>
    </w:p>
    <w:p w:rsidR="00CA4A91" w:rsidRPr="00044BF3" w:rsidRDefault="00CA4A91" w:rsidP="00CA4A91">
      <w:pPr>
        <w:pStyle w:val="NormalWeb"/>
        <w:ind w:left="993" w:hanging="993"/>
        <w:jc w:val="both"/>
      </w:pPr>
      <w:r w:rsidRPr="00044BF3">
        <w:t xml:space="preserve">Bodin Danielsson, C., Theorell, T., Hammarberg, A., &amp; Aronsson, G. (2024). Office design’s impact on psychosocial work environment and emotional health. </w:t>
      </w:r>
      <w:r w:rsidRPr="00044BF3">
        <w:rPr>
          <w:rStyle w:val="Emphasis"/>
        </w:rPr>
        <w:t>International Journal of Environmental Research and Public Health, 21</w:t>
      </w:r>
      <w:r w:rsidRPr="00044BF3">
        <w:t xml:space="preserve">(4), Article 438. </w:t>
      </w:r>
      <w:hyperlink r:id="rId13" w:tgtFrame="_new" w:history="1">
        <w:r w:rsidRPr="00044BF3">
          <w:rPr>
            <w:rStyle w:val="Hyperlink"/>
            <w:color w:val="auto"/>
            <w:u w:val="none"/>
          </w:rPr>
          <w:t>https://doi.org/10.3390/ijerph21040438</w:t>
        </w:r>
      </w:hyperlink>
    </w:p>
    <w:p w:rsidR="00CA4A91" w:rsidRPr="00044BF3" w:rsidRDefault="00CA4A91" w:rsidP="00CA4A91">
      <w:pPr>
        <w:ind w:left="993" w:hanging="993"/>
        <w:jc w:val="both"/>
        <w:rPr>
          <w:rFonts w:ascii="Times New Roman" w:hAnsi="Times New Roman" w:cs="Times New Roman"/>
          <w:sz w:val="24"/>
          <w:szCs w:val="24"/>
        </w:rPr>
      </w:pPr>
      <w:r w:rsidRPr="00044BF3">
        <w:rPr>
          <w:rStyle w:val="Strong"/>
          <w:rFonts w:ascii="Times New Roman" w:hAnsi="Times New Roman" w:cs="Times New Roman"/>
          <w:b w:val="0"/>
          <w:sz w:val="24"/>
          <w:szCs w:val="24"/>
        </w:rPr>
        <w:t>Echo, O. C. (2023).</w:t>
      </w:r>
      <w:r w:rsidRPr="00044BF3">
        <w:rPr>
          <w:rFonts w:ascii="Times New Roman" w:hAnsi="Times New Roman" w:cs="Times New Roman"/>
          <w:sz w:val="24"/>
          <w:szCs w:val="24"/>
        </w:rPr>
        <w:t xml:space="preserve"> Influence of external environmental factors on the performance of Access Bank PLC. </w:t>
      </w:r>
      <w:r w:rsidRPr="00044BF3">
        <w:rPr>
          <w:rStyle w:val="Emphasis"/>
          <w:rFonts w:ascii="Times New Roman" w:hAnsi="Times New Roman" w:cs="Times New Roman"/>
          <w:sz w:val="24"/>
          <w:szCs w:val="24"/>
        </w:rPr>
        <w:t>International Journal of Research and Innovation in Social Science, 7</w:t>
      </w:r>
      <w:r w:rsidRPr="00044BF3">
        <w:rPr>
          <w:rFonts w:ascii="Times New Roman" w:hAnsi="Times New Roman" w:cs="Times New Roman"/>
          <w:sz w:val="24"/>
          <w:szCs w:val="24"/>
        </w:rPr>
        <w:t xml:space="preserve">(4), 689–704. </w:t>
      </w:r>
      <w:hyperlink r:id="rId14" w:tgtFrame="_new" w:history="1">
        <w:r w:rsidRPr="00044BF3">
          <w:rPr>
            <w:rStyle w:val="Hyperlink"/>
            <w:rFonts w:ascii="Times New Roman" w:hAnsi="Times New Roman" w:cs="Times New Roman"/>
            <w:color w:val="auto"/>
            <w:sz w:val="24"/>
            <w:szCs w:val="24"/>
            <w:u w:val="none"/>
          </w:rPr>
          <w:t>https://doi.org/10.47772/IJRISS.2023.7456</w:t>
        </w:r>
      </w:hyperlink>
    </w:p>
    <w:p w:rsidR="00CA4A91" w:rsidRPr="00044BF3" w:rsidRDefault="00CA4A91" w:rsidP="00CA4A91">
      <w:pPr>
        <w:ind w:left="993" w:hanging="993"/>
        <w:jc w:val="both"/>
        <w:rPr>
          <w:rFonts w:ascii="Times New Roman" w:hAnsi="Times New Roman" w:cs="Times New Roman"/>
          <w:sz w:val="24"/>
          <w:szCs w:val="24"/>
        </w:rPr>
      </w:pPr>
      <w:r w:rsidRPr="00044BF3">
        <w:rPr>
          <w:rFonts w:ascii="Times New Roman" w:hAnsi="Times New Roman" w:cs="Times New Roman"/>
          <w:sz w:val="24"/>
          <w:szCs w:val="24"/>
        </w:rPr>
        <w:t xml:space="preserve">Ibitomi T., Aderotimi B., Fabiyi F.C., (2026) Work Environment and Employee Performance in Deposit Money Banks: Evidence from Ondo State, Nigeria, </w:t>
      </w:r>
      <w:r w:rsidRPr="00044BF3">
        <w:rPr>
          <w:rStyle w:val="Emphasis"/>
          <w:rFonts w:ascii="Times New Roman" w:hAnsi="Times New Roman" w:cs="Times New Roman"/>
          <w:sz w:val="24"/>
          <w:szCs w:val="24"/>
        </w:rPr>
        <w:t>Global Journal of Human Resource Management</w:t>
      </w:r>
      <w:r w:rsidRPr="00044BF3">
        <w:rPr>
          <w:rFonts w:ascii="Times New Roman" w:hAnsi="Times New Roman" w:cs="Times New Roman"/>
          <w:sz w:val="24"/>
          <w:szCs w:val="24"/>
        </w:rPr>
        <w:t>, 14 (1), 1-18</w:t>
      </w:r>
    </w:p>
    <w:p w:rsidR="00CA4A91" w:rsidRPr="00044BF3" w:rsidRDefault="00CA4A91" w:rsidP="00CA4A91">
      <w:pPr>
        <w:spacing w:before="240" w:after="240" w:line="240" w:lineRule="auto"/>
        <w:ind w:left="993" w:hanging="993"/>
        <w:jc w:val="both"/>
        <w:rPr>
          <w:rFonts w:ascii="Times New Roman" w:hAnsi="Times New Roman" w:cs="Times New Roman"/>
          <w:sz w:val="24"/>
          <w:szCs w:val="24"/>
        </w:rPr>
      </w:pPr>
      <w:r w:rsidRPr="00044BF3">
        <w:rPr>
          <w:rStyle w:val="articleheaderauthorsauthor"/>
          <w:rFonts w:ascii="Times New Roman" w:hAnsi="Times New Roman" w:cs="Times New Roman"/>
          <w:sz w:val="24"/>
          <w:szCs w:val="24"/>
        </w:rPr>
        <w:t xml:space="preserve">Katabaro, J. M. and </w:t>
      </w:r>
      <w:r w:rsidRPr="00044BF3">
        <w:rPr>
          <w:rStyle w:val="Strong"/>
          <w:rFonts w:ascii="Times New Roman" w:hAnsi="Times New Roman" w:cs="Times New Roman"/>
          <w:b w:val="0"/>
          <w:sz w:val="24"/>
          <w:szCs w:val="24"/>
        </w:rPr>
        <w:t>Yan, Y (2019).</w:t>
      </w:r>
      <w:r w:rsidRPr="00044BF3">
        <w:rPr>
          <w:rFonts w:ascii="Times New Roman" w:hAnsi="Times New Roman" w:cs="Times New Roman"/>
          <w:sz w:val="24"/>
          <w:szCs w:val="24"/>
        </w:rPr>
        <w:t xml:space="preserve">Effects of Lighting Quality on Working Efficiency of Workers in Office Building in Tanzania. </w:t>
      </w:r>
      <w:hyperlink r:id="rId15" w:history="1">
        <w:r w:rsidRPr="00044BF3">
          <w:rPr>
            <w:rStyle w:val="Hyperlink"/>
            <w:rFonts w:ascii="Times New Roman" w:hAnsi="Times New Roman" w:cs="Times New Roman"/>
            <w:color w:val="auto"/>
            <w:sz w:val="24"/>
            <w:szCs w:val="24"/>
            <w:u w:val="none"/>
          </w:rPr>
          <w:t>Journal of Environmental and Public Health</w:t>
        </w:r>
      </w:hyperlink>
      <w:r w:rsidRPr="00044BF3">
        <w:rPr>
          <w:rStyle w:val="ant-breadcrumb-separator"/>
          <w:rFonts w:ascii="Times New Roman" w:hAnsi="Times New Roman" w:cs="Times New Roman"/>
          <w:sz w:val="24"/>
          <w:szCs w:val="24"/>
        </w:rPr>
        <w:t xml:space="preserve">, </w:t>
      </w:r>
      <w:hyperlink r:id="rId16" w:history="1">
        <w:r w:rsidRPr="00044BF3">
          <w:rPr>
            <w:rStyle w:val="Hyperlink"/>
            <w:rFonts w:ascii="Times New Roman" w:hAnsi="Times New Roman" w:cs="Times New Roman"/>
            <w:color w:val="auto"/>
            <w:sz w:val="24"/>
            <w:szCs w:val="24"/>
            <w:u w:val="none"/>
          </w:rPr>
          <w:t>https://doi.org/10.1155/2019/3476490</w:t>
        </w:r>
      </w:hyperlink>
      <w:r w:rsidRPr="00044BF3">
        <w:rPr>
          <w:rFonts w:ascii="Times New Roman" w:hAnsi="Times New Roman" w:cs="Times New Roman"/>
          <w:sz w:val="24"/>
          <w:szCs w:val="24"/>
        </w:rPr>
        <w:t>.</w:t>
      </w:r>
    </w:p>
    <w:p w:rsidR="00CA4A91" w:rsidRPr="00044BF3" w:rsidRDefault="00CA4A91" w:rsidP="00CA4A91">
      <w:pPr>
        <w:pStyle w:val="NormalWeb"/>
        <w:ind w:left="993" w:hanging="993"/>
        <w:jc w:val="both"/>
      </w:pPr>
      <w:r w:rsidRPr="00044BF3">
        <w:t xml:space="preserve">Koopmans, L., Bernaards, C. M., Hildebrandt, V. H., Schaufeli, W. B., De Vet, H. C. W., &amp; Van der Beek, A. J. (2024). Measuring individual work performance revisited. </w:t>
      </w:r>
      <w:r w:rsidRPr="00044BF3">
        <w:rPr>
          <w:rStyle w:val="Emphasis"/>
        </w:rPr>
        <w:t>Journal of Occupational and Environmental Medicine, 66</w:t>
      </w:r>
      <w:r w:rsidRPr="00044BF3">
        <w:t xml:space="preserve">(2), 101–110. </w:t>
      </w:r>
      <w:hyperlink r:id="rId17" w:tgtFrame="_new" w:history="1">
        <w:r w:rsidRPr="00044BF3">
          <w:rPr>
            <w:rStyle w:val="Hyperlink"/>
            <w:color w:val="auto"/>
            <w:u w:val="none"/>
          </w:rPr>
          <w:t>https://doi.org/10.1097/JOM.0000000000002841</w:t>
        </w:r>
      </w:hyperlink>
    </w:p>
    <w:p w:rsidR="00CA4A91" w:rsidRPr="00044BF3" w:rsidRDefault="001D5F6F" w:rsidP="00CA4A91">
      <w:pPr>
        <w:spacing w:before="240" w:after="240" w:line="240" w:lineRule="auto"/>
        <w:ind w:left="993" w:hanging="993"/>
        <w:jc w:val="both"/>
        <w:rPr>
          <w:rFonts w:ascii="Times New Roman" w:hAnsi="Times New Roman" w:cs="Times New Roman"/>
          <w:sz w:val="24"/>
          <w:szCs w:val="24"/>
        </w:rPr>
      </w:pPr>
      <w:hyperlink r:id="rId18" w:history="1">
        <w:r w:rsidR="00CA4A91" w:rsidRPr="00044BF3">
          <w:rPr>
            <w:rStyle w:val="Hyperlink"/>
            <w:rFonts w:ascii="Times New Roman" w:hAnsi="Times New Roman" w:cs="Times New Roman"/>
            <w:color w:val="auto"/>
            <w:sz w:val="24"/>
            <w:szCs w:val="24"/>
            <w:u w:val="none"/>
          </w:rPr>
          <w:t>Nassiri</w:t>
        </w:r>
      </w:hyperlink>
      <w:r w:rsidR="00CA4A91" w:rsidRPr="00044BF3">
        <w:rPr>
          <w:rFonts w:ascii="Times New Roman" w:hAnsi="Times New Roman" w:cs="Times New Roman"/>
          <w:sz w:val="24"/>
          <w:szCs w:val="24"/>
        </w:rPr>
        <w:t xml:space="preserve">, P., </w:t>
      </w:r>
      <w:hyperlink r:id="rId19" w:history="1">
        <w:r w:rsidR="00CA4A91" w:rsidRPr="00044BF3">
          <w:rPr>
            <w:rStyle w:val="Hyperlink"/>
            <w:rFonts w:ascii="Times New Roman" w:hAnsi="Times New Roman" w:cs="Times New Roman"/>
            <w:color w:val="auto"/>
            <w:sz w:val="24"/>
            <w:szCs w:val="24"/>
            <w:u w:val="none"/>
          </w:rPr>
          <w:t>Monazam</w:t>
        </w:r>
      </w:hyperlink>
      <w:r w:rsidR="00CA4A91" w:rsidRPr="00044BF3">
        <w:rPr>
          <w:rFonts w:ascii="Times New Roman" w:hAnsi="Times New Roman" w:cs="Times New Roman"/>
          <w:sz w:val="24"/>
          <w:szCs w:val="24"/>
        </w:rPr>
        <w:t xml:space="preserve">, M., </w:t>
      </w:r>
      <w:hyperlink r:id="rId20" w:history="1">
        <w:r w:rsidR="00CA4A91" w:rsidRPr="00044BF3">
          <w:rPr>
            <w:rStyle w:val="Hyperlink"/>
            <w:rFonts w:ascii="Times New Roman" w:hAnsi="Times New Roman" w:cs="Times New Roman"/>
            <w:color w:val="auto"/>
            <w:sz w:val="24"/>
            <w:szCs w:val="24"/>
            <w:u w:val="none"/>
          </w:rPr>
          <w:t>Dehaghi</w:t>
        </w:r>
      </w:hyperlink>
      <w:r w:rsidR="00CA4A91" w:rsidRPr="00044BF3">
        <w:rPr>
          <w:rFonts w:ascii="Times New Roman" w:hAnsi="Times New Roman" w:cs="Times New Roman"/>
          <w:sz w:val="24"/>
          <w:szCs w:val="24"/>
        </w:rPr>
        <w:t xml:space="preserve">, B. F., </w:t>
      </w:r>
      <w:hyperlink r:id="rId21" w:history="1">
        <w:r w:rsidR="00CA4A91" w:rsidRPr="00044BF3">
          <w:rPr>
            <w:rStyle w:val="Hyperlink"/>
            <w:rFonts w:ascii="Times New Roman" w:hAnsi="Times New Roman" w:cs="Times New Roman"/>
            <w:color w:val="auto"/>
            <w:sz w:val="24"/>
            <w:szCs w:val="24"/>
            <w:u w:val="none"/>
          </w:rPr>
          <w:t>Abadi</w:t>
        </w:r>
      </w:hyperlink>
      <w:r w:rsidR="00CA4A91" w:rsidRPr="00044BF3">
        <w:rPr>
          <w:rFonts w:ascii="Times New Roman" w:hAnsi="Times New Roman" w:cs="Times New Roman"/>
          <w:sz w:val="24"/>
          <w:szCs w:val="24"/>
        </w:rPr>
        <w:t xml:space="preserve">, L. I. B., </w:t>
      </w:r>
      <w:hyperlink r:id="rId22" w:history="1">
        <w:r w:rsidR="00CA4A91" w:rsidRPr="00044BF3">
          <w:rPr>
            <w:rFonts w:ascii="Times New Roman" w:eastAsia="Times New Roman" w:hAnsi="Times New Roman" w:cs="Times New Roman"/>
            <w:sz w:val="24"/>
            <w:szCs w:val="24"/>
          </w:rPr>
          <w:t>Zakerian</w:t>
        </w:r>
      </w:hyperlink>
      <w:r w:rsidR="00CA4A91" w:rsidRPr="00044BF3">
        <w:rPr>
          <w:rFonts w:ascii="Times New Roman" w:eastAsia="Times New Roman" w:hAnsi="Times New Roman" w:cs="Times New Roman"/>
          <w:sz w:val="24"/>
          <w:szCs w:val="24"/>
        </w:rPr>
        <w:t>, S. A.</w:t>
      </w:r>
      <w:r w:rsidR="00CA4A91" w:rsidRPr="00044BF3">
        <w:rPr>
          <w:rFonts w:ascii="Times New Roman" w:hAnsi="Times New Roman" w:cs="Times New Roman"/>
          <w:sz w:val="24"/>
          <w:szCs w:val="24"/>
        </w:rPr>
        <w:t xml:space="preserve"> and </w:t>
      </w:r>
      <w:hyperlink r:id="rId23" w:history="1">
        <w:r w:rsidR="00CA4A91" w:rsidRPr="00044BF3">
          <w:rPr>
            <w:rFonts w:ascii="Times New Roman" w:eastAsia="Times New Roman" w:hAnsi="Times New Roman" w:cs="Times New Roman"/>
            <w:sz w:val="24"/>
            <w:szCs w:val="24"/>
          </w:rPr>
          <w:t>Azam</w:t>
        </w:r>
      </w:hyperlink>
      <w:r w:rsidR="00CA4A91" w:rsidRPr="00044BF3">
        <w:rPr>
          <w:rFonts w:ascii="Times New Roman" w:eastAsia="Times New Roman" w:hAnsi="Times New Roman" w:cs="Times New Roman"/>
          <w:sz w:val="24"/>
          <w:szCs w:val="24"/>
        </w:rPr>
        <w:t xml:space="preserve">, K. (2013). </w:t>
      </w:r>
      <w:r w:rsidR="00CA4A91" w:rsidRPr="00044BF3">
        <w:rPr>
          <w:rFonts w:ascii="Times New Roman" w:hAnsi="Times New Roman" w:cs="Times New Roman"/>
          <w:sz w:val="24"/>
          <w:szCs w:val="24"/>
        </w:rPr>
        <w:t xml:space="preserve">The Effect of Noise on Human Performance: A Clinical Trial. </w:t>
      </w:r>
      <w:hyperlink r:id="rId24" w:history="1">
        <w:r w:rsidR="00CA4A91" w:rsidRPr="00044BF3">
          <w:rPr>
            <w:rStyle w:val="Hyperlink"/>
            <w:rFonts w:ascii="Times New Roman" w:hAnsi="Times New Roman" w:cs="Times New Roman"/>
            <w:i/>
            <w:color w:val="auto"/>
            <w:sz w:val="24"/>
            <w:szCs w:val="24"/>
            <w:u w:val="none"/>
          </w:rPr>
          <w:t>International Journal of Occupational and Environmental Medicine</w:t>
        </w:r>
      </w:hyperlink>
      <w:r w:rsidR="00CA4A91" w:rsidRPr="00044BF3">
        <w:rPr>
          <w:rFonts w:ascii="Times New Roman" w:hAnsi="Times New Roman" w:cs="Times New Roman"/>
          <w:i/>
          <w:sz w:val="24"/>
          <w:szCs w:val="24"/>
        </w:rPr>
        <w:t xml:space="preserve"> 4</w:t>
      </w:r>
      <w:r w:rsidR="00CA4A91" w:rsidRPr="00044BF3">
        <w:rPr>
          <w:rFonts w:ascii="Times New Roman" w:hAnsi="Times New Roman" w:cs="Times New Roman"/>
          <w:sz w:val="24"/>
          <w:szCs w:val="24"/>
        </w:rPr>
        <w:t>(2):87-95.</w:t>
      </w:r>
    </w:p>
    <w:p w:rsidR="00CA4A91" w:rsidRPr="00044BF3" w:rsidRDefault="00CA4A91" w:rsidP="00CA4A91">
      <w:pPr>
        <w:ind w:left="993" w:hanging="993"/>
        <w:jc w:val="both"/>
        <w:rPr>
          <w:rFonts w:ascii="Times New Roman" w:hAnsi="Times New Roman" w:cs="Times New Roman"/>
          <w:sz w:val="24"/>
          <w:szCs w:val="24"/>
        </w:rPr>
      </w:pPr>
      <w:r w:rsidRPr="00044BF3">
        <w:rPr>
          <w:rFonts w:ascii="Times New Roman" w:hAnsi="Times New Roman" w:cs="Times New Roman"/>
          <w:sz w:val="24"/>
          <w:szCs w:val="24"/>
        </w:rPr>
        <w:t xml:space="preserve">Nosike, C. J., &amp; Nosike, U. C. (2022). Effect of organizational environment on employee performance of deposit money banks in Nigeria. </w:t>
      </w:r>
      <w:r w:rsidRPr="00044BF3">
        <w:rPr>
          <w:rStyle w:val="Emphasis"/>
          <w:rFonts w:ascii="Times New Roman" w:hAnsi="Times New Roman" w:cs="Times New Roman"/>
          <w:sz w:val="24"/>
          <w:szCs w:val="24"/>
        </w:rPr>
        <w:t>International Journal of Research Publication and Reviews, 3</w:t>
      </w:r>
      <w:r w:rsidRPr="00044BF3">
        <w:rPr>
          <w:rFonts w:ascii="Times New Roman" w:hAnsi="Times New Roman" w:cs="Times New Roman"/>
          <w:sz w:val="24"/>
          <w:szCs w:val="24"/>
        </w:rPr>
        <w:t>(5), 3050–3056.</w:t>
      </w:r>
    </w:p>
    <w:p w:rsidR="00CA4A91" w:rsidRPr="00044BF3" w:rsidRDefault="00CA4A91" w:rsidP="00CA4A91">
      <w:pPr>
        <w:pStyle w:val="NormalWeb"/>
        <w:ind w:left="993" w:hanging="993"/>
        <w:jc w:val="both"/>
      </w:pPr>
      <w:r w:rsidRPr="00044BF3">
        <w:lastRenderedPageBreak/>
        <w:t xml:space="preserve">Ogbonda, E. H. (2023). Work environment and performance of deposit money banks in Rivers State. </w:t>
      </w:r>
      <w:r w:rsidRPr="00044BF3">
        <w:rPr>
          <w:rStyle w:val="Emphasis"/>
        </w:rPr>
        <w:t>American Journal of Humanities and Social Sciences Research, 7</w:t>
      </w:r>
      <w:r w:rsidRPr="00044BF3">
        <w:t>(3), 255–262.</w:t>
      </w:r>
    </w:p>
    <w:p w:rsidR="00CA4A91" w:rsidRPr="00044BF3" w:rsidRDefault="00CA4A91" w:rsidP="00CA4A91">
      <w:pPr>
        <w:pStyle w:val="NormalWeb"/>
        <w:ind w:left="993" w:hanging="993"/>
        <w:jc w:val="both"/>
      </w:pPr>
      <w:r w:rsidRPr="00044BF3">
        <w:rPr>
          <w:rStyle w:val="Strong"/>
          <w:b w:val="0"/>
        </w:rPr>
        <w:t>Ogbonda, E. H. (2023).</w:t>
      </w:r>
      <w:r w:rsidRPr="00044BF3">
        <w:t xml:space="preserve"> Work environment and performance of deposit money banks in Rivers State. </w:t>
      </w:r>
      <w:r w:rsidRPr="00044BF3">
        <w:rPr>
          <w:rStyle w:val="Emphasis"/>
        </w:rPr>
        <w:t>American Journal of Humanities and Social Sciences Research, 7</w:t>
      </w:r>
      <w:r w:rsidRPr="00044BF3">
        <w:t>(3), 255–262.</w:t>
      </w:r>
    </w:p>
    <w:p w:rsidR="00CA4A91" w:rsidRPr="00044BF3" w:rsidRDefault="00CA4A91" w:rsidP="00CA4A91">
      <w:pPr>
        <w:pStyle w:val="NormalWeb"/>
        <w:ind w:left="993" w:hanging="993"/>
        <w:jc w:val="both"/>
      </w:pPr>
      <w:r w:rsidRPr="00044BF3">
        <w:rPr>
          <w:rStyle w:val="Strong"/>
          <w:b w:val="0"/>
        </w:rPr>
        <w:t>Okolocha, C. B., &amp; Anugwu, C. C. (2022).</w:t>
      </w:r>
      <w:r w:rsidRPr="00044BF3">
        <w:t xml:space="preserve"> Work environment and job performance of commercial banks in Nigeria. </w:t>
      </w:r>
      <w:r w:rsidRPr="00044BF3">
        <w:rPr>
          <w:rStyle w:val="Emphasis"/>
        </w:rPr>
        <w:t>IIARD International Journal of Economics and Business Management, 8</w:t>
      </w:r>
      <w:r w:rsidRPr="00044BF3">
        <w:t>(2), 27–38.</w:t>
      </w:r>
    </w:p>
    <w:p w:rsidR="00CA4A91" w:rsidRPr="00044BF3" w:rsidRDefault="00CA4A91" w:rsidP="00CA4A91">
      <w:pPr>
        <w:pStyle w:val="NormalWeb"/>
        <w:ind w:left="993" w:hanging="993"/>
        <w:jc w:val="both"/>
      </w:pPr>
      <w:r w:rsidRPr="00044BF3">
        <w:rPr>
          <w:rStyle w:val="Strong"/>
          <w:b w:val="0"/>
        </w:rPr>
        <w:t>Okpalaibekwe, U. N. (2022).</w:t>
      </w:r>
      <w:r w:rsidRPr="00044BF3">
        <w:t xml:space="preserve"> Organizational change and employee productivity of deposit money banks in Anambra State. </w:t>
      </w:r>
      <w:r w:rsidRPr="00044BF3">
        <w:rPr>
          <w:rStyle w:val="Emphasis"/>
        </w:rPr>
        <w:t>International Journal of Innovative Social Sciences &amp; Humanities Research, 10</w:t>
      </w:r>
      <w:r w:rsidRPr="00044BF3">
        <w:t>(2), 23–35.</w:t>
      </w:r>
    </w:p>
    <w:p w:rsidR="00CA4A91" w:rsidRPr="00044BF3" w:rsidRDefault="00CA4A91" w:rsidP="00CA4A91">
      <w:pPr>
        <w:pStyle w:val="NormalWeb"/>
        <w:ind w:left="993" w:hanging="993"/>
        <w:jc w:val="both"/>
      </w:pPr>
      <w:r w:rsidRPr="00044BF3">
        <w:rPr>
          <w:rStyle w:val="Strong"/>
          <w:b w:val="0"/>
        </w:rPr>
        <w:t>Oladipo, S. E., &amp; Adebayo, O. A. (2025).</w:t>
      </w:r>
      <w:r w:rsidRPr="00044BF3">
        <w:t xml:space="preserve"> Work stress, organizational support, and turnover intention among bank employees in Nigeria. </w:t>
      </w:r>
      <w:r w:rsidRPr="00044BF3">
        <w:rPr>
          <w:rStyle w:val="Emphasis"/>
        </w:rPr>
        <w:t>Management Research Review, 48</w:t>
      </w:r>
      <w:r w:rsidRPr="00044BF3">
        <w:t xml:space="preserve">(1), 89–105. </w:t>
      </w:r>
      <w:hyperlink r:id="rId25" w:tgtFrame="_new" w:history="1">
        <w:r w:rsidRPr="00044BF3">
          <w:rPr>
            <w:rStyle w:val="Hyperlink"/>
            <w:color w:val="auto"/>
            <w:u w:val="none"/>
          </w:rPr>
          <w:t>https://doi.org/10.1108/MRR0220240091</w:t>
        </w:r>
      </w:hyperlink>
    </w:p>
    <w:p w:rsidR="00CA4A91" w:rsidRPr="00044BF3" w:rsidRDefault="00CA4A91" w:rsidP="00CA4A91">
      <w:pPr>
        <w:ind w:left="993" w:hanging="993"/>
        <w:jc w:val="both"/>
        <w:rPr>
          <w:rFonts w:ascii="Times New Roman" w:hAnsi="Times New Roman" w:cs="Times New Roman"/>
          <w:sz w:val="24"/>
          <w:szCs w:val="24"/>
        </w:rPr>
      </w:pPr>
      <w:r w:rsidRPr="00044BF3">
        <w:rPr>
          <w:rFonts w:ascii="Times New Roman" w:hAnsi="Times New Roman" w:cs="Times New Roman"/>
          <w:sz w:val="24"/>
          <w:szCs w:val="24"/>
        </w:rPr>
        <w:t xml:space="preserve">Santoso, A., &amp; Oktafien, S. (2024). The impact of a conducive work environment on improving employee performance. </w:t>
      </w:r>
      <w:r w:rsidRPr="00044BF3">
        <w:rPr>
          <w:rStyle w:val="Emphasis"/>
          <w:rFonts w:ascii="Times New Roman" w:hAnsi="Times New Roman" w:cs="Times New Roman"/>
          <w:sz w:val="24"/>
          <w:szCs w:val="24"/>
        </w:rPr>
        <w:t>Manajemen dan Bisnis, 23</w:t>
      </w:r>
      <w:r w:rsidRPr="00044BF3">
        <w:rPr>
          <w:rFonts w:ascii="Times New Roman" w:hAnsi="Times New Roman" w:cs="Times New Roman"/>
          <w:sz w:val="24"/>
          <w:szCs w:val="24"/>
        </w:rPr>
        <w:t xml:space="preserve">(1), 69–79. </w:t>
      </w:r>
      <w:hyperlink r:id="rId26" w:history="1">
        <w:r w:rsidRPr="00044BF3">
          <w:rPr>
            <w:rStyle w:val="Hyperlink"/>
            <w:rFonts w:ascii="Times New Roman" w:hAnsi="Times New Roman" w:cs="Times New Roman"/>
            <w:color w:val="auto"/>
            <w:sz w:val="24"/>
            <w:szCs w:val="24"/>
            <w:u w:val="none"/>
          </w:rPr>
          <w:t>https://doi.org/10.24123/mabis.v23i1.722</w:t>
        </w:r>
      </w:hyperlink>
    </w:p>
    <w:p w:rsidR="00CA4A91" w:rsidRPr="00044BF3" w:rsidRDefault="00CA4A91" w:rsidP="00CA4A91">
      <w:pPr>
        <w:pStyle w:val="NormalWeb"/>
        <w:ind w:left="993" w:hanging="993"/>
        <w:jc w:val="both"/>
      </w:pPr>
      <w:r w:rsidRPr="00044BF3">
        <w:t xml:space="preserve">Shehu, Z. (2022). Effect of work environment on employee performance: A case study of Umaru Musa Yar'adua University Katsina. </w:t>
      </w:r>
      <w:r w:rsidRPr="00044BF3">
        <w:rPr>
          <w:rStyle w:val="Emphasis"/>
        </w:rPr>
        <w:t>International Journal of Management, Social Sciences, Peace and Conflict Studies, 5</w:t>
      </w:r>
      <w:r w:rsidRPr="00044BF3">
        <w:t>(1), 481–491.</w:t>
      </w:r>
    </w:p>
    <w:p w:rsidR="00CA4A91" w:rsidRPr="00044BF3" w:rsidRDefault="00CA4A91" w:rsidP="00CA4A91">
      <w:pPr>
        <w:spacing w:before="240" w:after="240" w:line="240" w:lineRule="auto"/>
        <w:ind w:left="993" w:hanging="993"/>
        <w:jc w:val="both"/>
        <w:rPr>
          <w:rFonts w:ascii="Times New Roman" w:eastAsia="Times New Roman" w:hAnsi="Times New Roman" w:cs="Times New Roman"/>
          <w:sz w:val="24"/>
          <w:szCs w:val="24"/>
        </w:rPr>
      </w:pPr>
      <w:r w:rsidRPr="00044BF3">
        <w:rPr>
          <w:rFonts w:ascii="Times New Roman" w:hAnsi="Times New Roman" w:cs="Times New Roman"/>
          <w:sz w:val="24"/>
          <w:szCs w:val="24"/>
        </w:rPr>
        <w:t xml:space="preserve">Thijs, K., Dangol, R. and Rosemann, A.  (2018). “Photometric measurements of lighting quality: an overview,” </w:t>
      </w:r>
      <w:r w:rsidRPr="00044BF3">
        <w:rPr>
          <w:rFonts w:ascii="Times New Roman" w:hAnsi="Times New Roman" w:cs="Times New Roman"/>
          <w:i/>
          <w:iCs/>
          <w:sz w:val="24"/>
          <w:szCs w:val="24"/>
        </w:rPr>
        <w:t>Building and Environment</w:t>
      </w:r>
      <w:r w:rsidRPr="00044BF3">
        <w:rPr>
          <w:rFonts w:ascii="Times New Roman" w:hAnsi="Times New Roman" w:cs="Times New Roman"/>
          <w:sz w:val="24"/>
          <w:szCs w:val="24"/>
        </w:rPr>
        <w:t>, vol. 138, pp. 42–52.</w:t>
      </w:r>
    </w:p>
    <w:p w:rsidR="00CA4A91" w:rsidRPr="00044BF3" w:rsidRDefault="00CA4A91" w:rsidP="00CA4A91">
      <w:pPr>
        <w:pStyle w:val="referencetext"/>
        <w:spacing w:before="240" w:beforeAutospacing="0" w:after="240" w:afterAutospacing="0"/>
        <w:ind w:left="993" w:hanging="993"/>
        <w:jc w:val="both"/>
      </w:pPr>
      <w:r w:rsidRPr="00044BF3">
        <w:t xml:space="preserve">Venugopal V,,Rekha, S., Manikandan, K., Latha, P. K., Vennila, V., Ganesan, N., Kumaravel, P. and Chinnadurai, S. J. (2016). Heat stress and inadequate sanitary facilities at workplaces - an occupational health concern for women? </w:t>
      </w:r>
      <w:r w:rsidRPr="00044BF3">
        <w:rPr>
          <w:i/>
        </w:rPr>
        <w:t>Glob Health Action.</w:t>
      </w:r>
      <w:r w:rsidRPr="00044BF3">
        <w:t xml:space="preserve"> 14;9:31945. doi: 10.3402/gha.v9.31945. PMID: 27633034; PMCID: PMC5025522</w:t>
      </w:r>
    </w:p>
    <w:sectPr w:rsidR="00CA4A91" w:rsidRPr="00044BF3" w:rsidSect="00044BF3">
      <w:footerReference w:type="default" r:id="rId27"/>
      <w:pgSz w:w="11907" w:h="16839" w:code="9"/>
      <w:pgMar w:top="1170" w:right="110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304" w:rsidRDefault="00927304" w:rsidP="00D94AE3">
      <w:pPr>
        <w:spacing w:after="0" w:line="240" w:lineRule="auto"/>
      </w:pPr>
      <w:r>
        <w:separator/>
      </w:r>
    </w:p>
  </w:endnote>
  <w:endnote w:type="continuationSeparator" w:id="1">
    <w:p w:rsidR="00927304" w:rsidRDefault="00927304" w:rsidP="00D94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887545"/>
      <w:docPartObj>
        <w:docPartGallery w:val="Page Numbers (Bottom of Page)"/>
        <w:docPartUnique/>
      </w:docPartObj>
    </w:sdtPr>
    <w:sdtEndPr>
      <w:rPr>
        <w:noProof/>
      </w:rPr>
    </w:sdtEndPr>
    <w:sdtContent>
      <w:p w:rsidR="00E52334" w:rsidRDefault="001D5F6F">
        <w:pPr>
          <w:pStyle w:val="Footer"/>
          <w:jc w:val="center"/>
        </w:pPr>
        <w:fldSimple w:instr=" PAGE   \* MERGEFORMAT ">
          <w:r w:rsidR="00FA65DD">
            <w:rPr>
              <w:noProof/>
            </w:rPr>
            <w:t>1</w:t>
          </w:r>
        </w:fldSimple>
      </w:p>
    </w:sdtContent>
  </w:sdt>
  <w:p w:rsidR="00E52334" w:rsidRDefault="00E52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304" w:rsidRDefault="00927304" w:rsidP="00D94AE3">
      <w:pPr>
        <w:spacing w:after="0" w:line="240" w:lineRule="auto"/>
      </w:pPr>
      <w:r>
        <w:separator/>
      </w:r>
    </w:p>
  </w:footnote>
  <w:footnote w:type="continuationSeparator" w:id="1">
    <w:p w:rsidR="00927304" w:rsidRDefault="00927304" w:rsidP="00D94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1AEE"/>
    <w:multiLevelType w:val="hybridMultilevel"/>
    <w:tmpl w:val="87427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F6E9C"/>
    <w:multiLevelType w:val="hybridMultilevel"/>
    <w:tmpl w:val="356CD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50AC8"/>
    <w:multiLevelType w:val="multilevel"/>
    <w:tmpl w:val="8214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1D2425"/>
    <w:multiLevelType w:val="hybridMultilevel"/>
    <w:tmpl w:val="B1F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75329"/>
    <w:multiLevelType w:val="hybridMultilevel"/>
    <w:tmpl w:val="11AC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3737"/>
    <w:rsid w:val="00035978"/>
    <w:rsid w:val="00037B83"/>
    <w:rsid w:val="00043EE8"/>
    <w:rsid w:val="00044BF3"/>
    <w:rsid w:val="000468F9"/>
    <w:rsid w:val="00055F18"/>
    <w:rsid w:val="00066D65"/>
    <w:rsid w:val="000C1AB4"/>
    <w:rsid w:val="000D0D39"/>
    <w:rsid w:val="00112444"/>
    <w:rsid w:val="00124F56"/>
    <w:rsid w:val="00154D8C"/>
    <w:rsid w:val="00177423"/>
    <w:rsid w:val="00196B7E"/>
    <w:rsid w:val="001A0AF7"/>
    <w:rsid w:val="001C3240"/>
    <w:rsid w:val="001D5F6F"/>
    <w:rsid w:val="001E6B2C"/>
    <w:rsid w:val="001F4F6B"/>
    <w:rsid w:val="001F69BA"/>
    <w:rsid w:val="00203A88"/>
    <w:rsid w:val="00205228"/>
    <w:rsid w:val="002076CE"/>
    <w:rsid w:val="00237111"/>
    <w:rsid w:val="002553D6"/>
    <w:rsid w:val="00271A0C"/>
    <w:rsid w:val="0028371C"/>
    <w:rsid w:val="00293616"/>
    <w:rsid w:val="002B0681"/>
    <w:rsid w:val="002F1B58"/>
    <w:rsid w:val="00311042"/>
    <w:rsid w:val="00381B75"/>
    <w:rsid w:val="003B619F"/>
    <w:rsid w:val="003D5E6E"/>
    <w:rsid w:val="003E0416"/>
    <w:rsid w:val="00413737"/>
    <w:rsid w:val="00440BB9"/>
    <w:rsid w:val="00495556"/>
    <w:rsid w:val="0049602B"/>
    <w:rsid w:val="004A5FEF"/>
    <w:rsid w:val="004D2F96"/>
    <w:rsid w:val="004D726C"/>
    <w:rsid w:val="004F5448"/>
    <w:rsid w:val="0051530F"/>
    <w:rsid w:val="00525B00"/>
    <w:rsid w:val="00537DEA"/>
    <w:rsid w:val="00544D70"/>
    <w:rsid w:val="00556CC1"/>
    <w:rsid w:val="00570817"/>
    <w:rsid w:val="0059376E"/>
    <w:rsid w:val="005943CA"/>
    <w:rsid w:val="005B53E2"/>
    <w:rsid w:val="005C0981"/>
    <w:rsid w:val="005C0A47"/>
    <w:rsid w:val="005E072B"/>
    <w:rsid w:val="005E1548"/>
    <w:rsid w:val="006A29B6"/>
    <w:rsid w:val="006A67DB"/>
    <w:rsid w:val="006B2A6B"/>
    <w:rsid w:val="006B389D"/>
    <w:rsid w:val="006D06E8"/>
    <w:rsid w:val="006E44A5"/>
    <w:rsid w:val="0070224F"/>
    <w:rsid w:val="007205DA"/>
    <w:rsid w:val="00742F4E"/>
    <w:rsid w:val="00744DDD"/>
    <w:rsid w:val="0076377A"/>
    <w:rsid w:val="00767B19"/>
    <w:rsid w:val="007A7A34"/>
    <w:rsid w:val="007B31D7"/>
    <w:rsid w:val="007E1C54"/>
    <w:rsid w:val="00817B06"/>
    <w:rsid w:val="0082110E"/>
    <w:rsid w:val="0089147B"/>
    <w:rsid w:val="008E5BF3"/>
    <w:rsid w:val="008F0445"/>
    <w:rsid w:val="008F3746"/>
    <w:rsid w:val="00927304"/>
    <w:rsid w:val="00933286"/>
    <w:rsid w:val="0093576A"/>
    <w:rsid w:val="00993C6D"/>
    <w:rsid w:val="009B650A"/>
    <w:rsid w:val="009C7EAA"/>
    <w:rsid w:val="009E4A77"/>
    <w:rsid w:val="009E77E2"/>
    <w:rsid w:val="00A33A58"/>
    <w:rsid w:val="00A74EB6"/>
    <w:rsid w:val="00A85082"/>
    <w:rsid w:val="00A94961"/>
    <w:rsid w:val="00A94BCC"/>
    <w:rsid w:val="00B21785"/>
    <w:rsid w:val="00B44542"/>
    <w:rsid w:val="00B46B24"/>
    <w:rsid w:val="00B73AAD"/>
    <w:rsid w:val="00BA0781"/>
    <w:rsid w:val="00BB5010"/>
    <w:rsid w:val="00C306CB"/>
    <w:rsid w:val="00C65B6D"/>
    <w:rsid w:val="00CA3B1A"/>
    <w:rsid w:val="00CA4A91"/>
    <w:rsid w:val="00CA762A"/>
    <w:rsid w:val="00CC1113"/>
    <w:rsid w:val="00CF2696"/>
    <w:rsid w:val="00D0065D"/>
    <w:rsid w:val="00D03B64"/>
    <w:rsid w:val="00D558EF"/>
    <w:rsid w:val="00D679A3"/>
    <w:rsid w:val="00D94AE3"/>
    <w:rsid w:val="00DC7FF6"/>
    <w:rsid w:val="00E16AFB"/>
    <w:rsid w:val="00E52334"/>
    <w:rsid w:val="00E637FF"/>
    <w:rsid w:val="00E64FF6"/>
    <w:rsid w:val="00E767AF"/>
    <w:rsid w:val="00E82EEE"/>
    <w:rsid w:val="00EF5362"/>
    <w:rsid w:val="00F4728B"/>
    <w:rsid w:val="00F56E47"/>
    <w:rsid w:val="00F61DA9"/>
    <w:rsid w:val="00FA65DD"/>
    <w:rsid w:val="00FB660E"/>
    <w:rsid w:val="00FD17AC"/>
    <w:rsid w:val="00FE5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47"/>
    <w:pPr>
      <w:spacing w:after="200" w:line="276" w:lineRule="auto"/>
    </w:pPr>
  </w:style>
  <w:style w:type="paragraph" w:styleId="Heading1">
    <w:name w:val="heading 1"/>
    <w:basedOn w:val="Normal"/>
    <w:next w:val="Normal"/>
    <w:link w:val="Heading1Char"/>
    <w:uiPriority w:val="9"/>
    <w:qFormat/>
    <w:rsid w:val="00154D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25B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33A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D0D39"/>
    <w:pPr>
      <w:autoSpaceDE w:val="0"/>
      <w:autoSpaceDN w:val="0"/>
      <w:adjustRightInd w:val="0"/>
      <w:spacing w:after="0" w:line="240" w:lineRule="auto"/>
    </w:pPr>
    <w:rPr>
      <w:rFonts w:ascii="Cambria" w:eastAsia="Calibri" w:hAnsi="Cambria" w:cs="Cambria"/>
      <w:color w:val="000000"/>
      <w:sz w:val="24"/>
      <w:szCs w:val="24"/>
    </w:rPr>
  </w:style>
  <w:style w:type="paragraph" w:customStyle="1" w:styleId="Style">
    <w:name w:val="Style"/>
    <w:qFormat/>
    <w:rsid w:val="0051530F"/>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qFormat/>
    <w:rsid w:val="0051530F"/>
    <w:pPr>
      <w:spacing w:after="0" w:line="240" w:lineRule="auto"/>
    </w:pPr>
    <w:rPr>
      <w:rFonts w:ascii="Calibri" w:eastAsia="Calibri" w:hAnsi="Calibri" w:cs="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9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AE3"/>
  </w:style>
  <w:style w:type="paragraph" w:styleId="Footer">
    <w:name w:val="footer"/>
    <w:basedOn w:val="Normal"/>
    <w:link w:val="FooterChar"/>
    <w:uiPriority w:val="99"/>
    <w:unhideWhenUsed/>
    <w:rsid w:val="00D9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AE3"/>
  </w:style>
  <w:style w:type="character" w:customStyle="1" w:styleId="flex">
    <w:name w:val="flex"/>
    <w:basedOn w:val="DefaultParagraphFont"/>
    <w:rsid w:val="00993C6D"/>
  </w:style>
  <w:style w:type="paragraph" w:styleId="ListParagraph">
    <w:name w:val="List Paragraph"/>
    <w:basedOn w:val="Normal"/>
    <w:uiPriority w:val="34"/>
    <w:qFormat/>
    <w:rsid w:val="00124F56"/>
    <w:pPr>
      <w:ind w:left="720"/>
      <w:contextualSpacing/>
    </w:pPr>
  </w:style>
  <w:style w:type="character" w:customStyle="1" w:styleId="Heading1Char">
    <w:name w:val="Heading 1 Char"/>
    <w:basedOn w:val="DefaultParagraphFont"/>
    <w:link w:val="Heading1"/>
    <w:uiPriority w:val="9"/>
    <w:rsid w:val="00154D8C"/>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154D8C"/>
    <w:rPr>
      <w:color w:val="0563C1" w:themeColor="hyperlink"/>
      <w:u w:val="single"/>
    </w:rPr>
  </w:style>
  <w:style w:type="paragraph" w:customStyle="1" w:styleId="referencetext">
    <w:name w:val="referencetext"/>
    <w:basedOn w:val="Normal"/>
    <w:rsid w:val="00154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authorsauthor">
    <w:name w:val="articleheader__authors_author"/>
    <w:basedOn w:val="DefaultParagraphFont"/>
    <w:rsid w:val="00154D8C"/>
  </w:style>
  <w:style w:type="character" w:styleId="Strong">
    <w:name w:val="Strong"/>
    <w:basedOn w:val="DefaultParagraphFont"/>
    <w:uiPriority w:val="22"/>
    <w:qFormat/>
    <w:rsid w:val="00154D8C"/>
    <w:rPr>
      <w:b/>
      <w:bCs/>
    </w:rPr>
  </w:style>
  <w:style w:type="character" w:customStyle="1" w:styleId="ant-breadcrumb-separator">
    <w:name w:val="ant-breadcrumb-separator"/>
    <w:basedOn w:val="DefaultParagraphFont"/>
    <w:rsid w:val="00154D8C"/>
  </w:style>
  <w:style w:type="paragraph" w:styleId="NormalWeb">
    <w:name w:val="Normal (Web)"/>
    <w:basedOn w:val="Normal"/>
    <w:uiPriority w:val="99"/>
    <w:semiHidden/>
    <w:unhideWhenUsed/>
    <w:rsid w:val="00F56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65B6D"/>
    <w:rPr>
      <w:rFonts w:ascii="Calibri" w:hAnsi="Calibri" w:cs="Calibri" w:hint="default"/>
      <w:color w:val="0000FF"/>
      <w:u w:val="single"/>
    </w:rPr>
  </w:style>
  <w:style w:type="character" w:styleId="Emphasis">
    <w:name w:val="Emphasis"/>
    <w:basedOn w:val="DefaultParagraphFont"/>
    <w:uiPriority w:val="20"/>
    <w:qFormat/>
    <w:rsid w:val="00055F18"/>
    <w:rPr>
      <w:i/>
      <w:iCs/>
    </w:rPr>
  </w:style>
  <w:style w:type="character" w:customStyle="1" w:styleId="Heading2Char">
    <w:name w:val="Heading 2 Char"/>
    <w:basedOn w:val="DefaultParagraphFont"/>
    <w:link w:val="Heading2"/>
    <w:uiPriority w:val="9"/>
    <w:semiHidden/>
    <w:rsid w:val="00525B0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33A5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07622194">
      <w:bodyDiv w:val="1"/>
      <w:marLeft w:val="0"/>
      <w:marRight w:val="0"/>
      <w:marTop w:val="0"/>
      <w:marBottom w:val="0"/>
      <w:divBdr>
        <w:top w:val="none" w:sz="0" w:space="0" w:color="auto"/>
        <w:left w:val="none" w:sz="0" w:space="0" w:color="auto"/>
        <w:bottom w:val="none" w:sz="0" w:space="0" w:color="auto"/>
        <w:right w:val="none" w:sz="0" w:space="0" w:color="auto"/>
      </w:divBdr>
    </w:div>
    <w:div w:id="177430545">
      <w:bodyDiv w:val="1"/>
      <w:marLeft w:val="0"/>
      <w:marRight w:val="0"/>
      <w:marTop w:val="0"/>
      <w:marBottom w:val="0"/>
      <w:divBdr>
        <w:top w:val="none" w:sz="0" w:space="0" w:color="auto"/>
        <w:left w:val="none" w:sz="0" w:space="0" w:color="auto"/>
        <w:bottom w:val="none" w:sz="0" w:space="0" w:color="auto"/>
        <w:right w:val="none" w:sz="0" w:space="0" w:color="auto"/>
      </w:divBdr>
    </w:div>
    <w:div w:id="237593783">
      <w:bodyDiv w:val="1"/>
      <w:marLeft w:val="0"/>
      <w:marRight w:val="0"/>
      <w:marTop w:val="0"/>
      <w:marBottom w:val="0"/>
      <w:divBdr>
        <w:top w:val="none" w:sz="0" w:space="0" w:color="auto"/>
        <w:left w:val="none" w:sz="0" w:space="0" w:color="auto"/>
        <w:bottom w:val="none" w:sz="0" w:space="0" w:color="auto"/>
        <w:right w:val="none" w:sz="0" w:space="0" w:color="auto"/>
      </w:divBdr>
    </w:div>
    <w:div w:id="309792846">
      <w:bodyDiv w:val="1"/>
      <w:marLeft w:val="0"/>
      <w:marRight w:val="0"/>
      <w:marTop w:val="0"/>
      <w:marBottom w:val="0"/>
      <w:divBdr>
        <w:top w:val="none" w:sz="0" w:space="0" w:color="auto"/>
        <w:left w:val="none" w:sz="0" w:space="0" w:color="auto"/>
        <w:bottom w:val="none" w:sz="0" w:space="0" w:color="auto"/>
        <w:right w:val="none" w:sz="0" w:space="0" w:color="auto"/>
      </w:divBdr>
    </w:div>
    <w:div w:id="429620652">
      <w:bodyDiv w:val="1"/>
      <w:marLeft w:val="0"/>
      <w:marRight w:val="0"/>
      <w:marTop w:val="0"/>
      <w:marBottom w:val="0"/>
      <w:divBdr>
        <w:top w:val="none" w:sz="0" w:space="0" w:color="auto"/>
        <w:left w:val="none" w:sz="0" w:space="0" w:color="auto"/>
        <w:bottom w:val="none" w:sz="0" w:space="0" w:color="auto"/>
        <w:right w:val="none" w:sz="0" w:space="0" w:color="auto"/>
      </w:divBdr>
    </w:div>
    <w:div w:id="694430065">
      <w:bodyDiv w:val="1"/>
      <w:marLeft w:val="0"/>
      <w:marRight w:val="0"/>
      <w:marTop w:val="0"/>
      <w:marBottom w:val="0"/>
      <w:divBdr>
        <w:top w:val="none" w:sz="0" w:space="0" w:color="auto"/>
        <w:left w:val="none" w:sz="0" w:space="0" w:color="auto"/>
        <w:bottom w:val="none" w:sz="0" w:space="0" w:color="auto"/>
        <w:right w:val="none" w:sz="0" w:space="0" w:color="auto"/>
      </w:divBdr>
    </w:div>
    <w:div w:id="1156606344">
      <w:bodyDiv w:val="1"/>
      <w:marLeft w:val="0"/>
      <w:marRight w:val="0"/>
      <w:marTop w:val="0"/>
      <w:marBottom w:val="0"/>
      <w:divBdr>
        <w:top w:val="none" w:sz="0" w:space="0" w:color="auto"/>
        <w:left w:val="none" w:sz="0" w:space="0" w:color="auto"/>
        <w:bottom w:val="none" w:sz="0" w:space="0" w:color="auto"/>
        <w:right w:val="none" w:sz="0" w:space="0" w:color="auto"/>
      </w:divBdr>
    </w:div>
    <w:div w:id="1423453728">
      <w:bodyDiv w:val="1"/>
      <w:marLeft w:val="0"/>
      <w:marRight w:val="0"/>
      <w:marTop w:val="0"/>
      <w:marBottom w:val="0"/>
      <w:divBdr>
        <w:top w:val="none" w:sz="0" w:space="0" w:color="auto"/>
        <w:left w:val="none" w:sz="0" w:space="0" w:color="auto"/>
        <w:bottom w:val="none" w:sz="0" w:space="0" w:color="auto"/>
        <w:right w:val="none" w:sz="0" w:space="0" w:color="auto"/>
      </w:divBdr>
    </w:div>
    <w:div w:id="1474836950">
      <w:bodyDiv w:val="1"/>
      <w:marLeft w:val="0"/>
      <w:marRight w:val="0"/>
      <w:marTop w:val="0"/>
      <w:marBottom w:val="0"/>
      <w:divBdr>
        <w:top w:val="none" w:sz="0" w:space="0" w:color="auto"/>
        <w:left w:val="none" w:sz="0" w:space="0" w:color="auto"/>
        <w:bottom w:val="none" w:sz="0" w:space="0" w:color="auto"/>
        <w:right w:val="none" w:sz="0" w:space="0" w:color="auto"/>
      </w:divBdr>
    </w:div>
    <w:div w:id="1517959718">
      <w:bodyDiv w:val="1"/>
      <w:marLeft w:val="0"/>
      <w:marRight w:val="0"/>
      <w:marTop w:val="0"/>
      <w:marBottom w:val="0"/>
      <w:divBdr>
        <w:top w:val="none" w:sz="0" w:space="0" w:color="auto"/>
        <w:left w:val="none" w:sz="0" w:space="0" w:color="auto"/>
        <w:bottom w:val="none" w:sz="0" w:space="0" w:color="auto"/>
        <w:right w:val="none" w:sz="0" w:space="0" w:color="auto"/>
      </w:divBdr>
    </w:div>
    <w:div w:id="1645037637">
      <w:bodyDiv w:val="1"/>
      <w:marLeft w:val="0"/>
      <w:marRight w:val="0"/>
      <w:marTop w:val="0"/>
      <w:marBottom w:val="0"/>
      <w:divBdr>
        <w:top w:val="none" w:sz="0" w:space="0" w:color="auto"/>
        <w:left w:val="none" w:sz="0" w:space="0" w:color="auto"/>
        <w:bottom w:val="none" w:sz="0" w:space="0" w:color="auto"/>
        <w:right w:val="none" w:sz="0" w:space="0" w:color="auto"/>
      </w:divBdr>
    </w:div>
    <w:div w:id="1821771745">
      <w:bodyDiv w:val="1"/>
      <w:marLeft w:val="0"/>
      <w:marRight w:val="0"/>
      <w:marTop w:val="0"/>
      <w:marBottom w:val="0"/>
      <w:divBdr>
        <w:top w:val="none" w:sz="0" w:space="0" w:color="auto"/>
        <w:left w:val="none" w:sz="0" w:space="0" w:color="auto"/>
        <w:bottom w:val="none" w:sz="0" w:space="0" w:color="auto"/>
        <w:right w:val="none" w:sz="0" w:space="0" w:color="auto"/>
      </w:divBdr>
    </w:div>
    <w:div w:id="19691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90-3525?lang=en" TargetMode="External"/><Relationship Id="rId13" Type="http://schemas.openxmlformats.org/officeDocument/2006/relationships/hyperlink" Target="https://doi.org/10.3390/ijerph21040438" TargetMode="External"/><Relationship Id="rId18" Type="http://schemas.openxmlformats.org/officeDocument/2006/relationships/hyperlink" Target="https://www.researchgate.net/profile/Parvin-Nassiri" TargetMode="External"/><Relationship Id="rId26" Type="http://schemas.openxmlformats.org/officeDocument/2006/relationships/hyperlink" Target="https://doi.org/10.24123/mabis.v23i1.722" TargetMode="External"/><Relationship Id="rId3" Type="http://schemas.openxmlformats.org/officeDocument/2006/relationships/settings" Target="settings.xml"/><Relationship Id="rId21" Type="http://schemas.openxmlformats.org/officeDocument/2006/relationships/hyperlink" Target="https://www.researchgate.net/scientific-contributions/Leila-Ibrahimi-Ghavam-Abadi-2086112560" TargetMode="External"/><Relationship Id="rId7" Type="http://schemas.openxmlformats.org/officeDocument/2006/relationships/hyperlink" Target="mailto:Agupaulc@gmail.com" TargetMode="External"/><Relationship Id="rId12" Type="http://schemas.openxmlformats.org/officeDocument/2006/relationships/hyperlink" Target="https://doi.org/10.1108/JOEPP0620230152" TargetMode="External"/><Relationship Id="rId17" Type="http://schemas.openxmlformats.org/officeDocument/2006/relationships/hyperlink" Target="https://doi.org/10.1097/JOM.0000000000002841" TargetMode="External"/><Relationship Id="rId25" Type="http://schemas.openxmlformats.org/officeDocument/2006/relationships/hyperlink" Target="https://doi.org/10.1108/MRR0220240091" TargetMode="External"/><Relationship Id="rId2" Type="http://schemas.openxmlformats.org/officeDocument/2006/relationships/styles" Target="styles.xml"/><Relationship Id="rId16" Type="http://schemas.openxmlformats.org/officeDocument/2006/relationships/hyperlink" Target="https://doi.org/10.1155/2019/3476490" TargetMode="External"/><Relationship Id="rId20" Type="http://schemas.openxmlformats.org/officeDocument/2006/relationships/hyperlink" Target="https://www.researchgate.net/profile/Behzad-Dehagh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haviouralinformaticsjournal.info" TargetMode="External"/><Relationship Id="rId24" Type="http://schemas.openxmlformats.org/officeDocument/2006/relationships/hyperlink" Target="https://www.researchgate.net/journal/International-Journal-of-Occupational-and-Environmental-Medicine-2008-6814" TargetMode="External"/><Relationship Id="rId5" Type="http://schemas.openxmlformats.org/officeDocument/2006/relationships/footnotes" Target="footnotes.xml"/><Relationship Id="rId15" Type="http://schemas.openxmlformats.org/officeDocument/2006/relationships/hyperlink" Target="https://www.hindawi.com/journals/jeph/" TargetMode="External"/><Relationship Id="rId23" Type="http://schemas.openxmlformats.org/officeDocument/2006/relationships/hyperlink" Target="https://www.researchgate.net/scientific-contributions/Kamal-Azam-55504678" TargetMode="External"/><Relationship Id="rId28" Type="http://schemas.openxmlformats.org/officeDocument/2006/relationships/fontTable" Target="fontTable.xml"/><Relationship Id="rId10" Type="http://schemas.openxmlformats.org/officeDocument/2006/relationships/hyperlink" Target="https://ir.oauife.edu.ng/handle/123456789/7136" TargetMode="External"/><Relationship Id="rId19" Type="http://schemas.openxmlformats.org/officeDocument/2006/relationships/hyperlink" Target="https://www.researchgate.net/scientific-contributions/Mohammad-Reza-Monazam-2096201291" TargetMode="External"/><Relationship Id="rId4" Type="http://schemas.openxmlformats.org/officeDocument/2006/relationships/webSettings" Target="webSettings.xml"/><Relationship Id="rId9" Type="http://schemas.openxmlformats.org/officeDocument/2006/relationships/hyperlink" Target="https://doi.org/10.1108/AJEMS0920230456" TargetMode="External"/><Relationship Id="rId14" Type="http://schemas.openxmlformats.org/officeDocument/2006/relationships/hyperlink" Target="https://doi.org/10.47772/IJRISS.2023.7456" TargetMode="External"/><Relationship Id="rId22" Type="http://schemas.openxmlformats.org/officeDocument/2006/relationships/hyperlink" Target="https://www.researchgate.net/profile/Seyed-Zakeria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5710</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Agupa</dc:creator>
  <cp:lastModifiedBy>USER</cp:lastModifiedBy>
  <cp:revision>9</cp:revision>
  <dcterms:created xsi:type="dcterms:W3CDTF">2026-06-08T02:35:00Z</dcterms:created>
  <dcterms:modified xsi:type="dcterms:W3CDTF">2026-06-12T03:43:00Z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1c50f4ea-107b-44d5-acd8-5b0675831791</vt:lpwstr>
  </property>
</Properties>
</file>