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923" w:rsidRPr="003A3803" w:rsidRDefault="002C0E80" w:rsidP="003A3803">
      <w:pPr>
        <w:pStyle w:val="Heading1"/>
        <w:jc w:val="center"/>
        <w:rPr>
          <w:rFonts w:ascii="Times New Roman" w:hAnsi="Times New Roman" w:cs="Times New Roman"/>
          <w:bCs/>
          <w:color w:val="auto"/>
          <w:sz w:val="36"/>
          <w:szCs w:val="36"/>
        </w:rPr>
      </w:pPr>
      <w:r w:rsidRPr="003A3803">
        <w:rPr>
          <w:rStyle w:val="Strong"/>
          <w:rFonts w:ascii="Times New Roman" w:hAnsi="Times New Roman" w:cs="Times New Roman"/>
          <w:color w:val="auto"/>
          <w:sz w:val="36"/>
          <w:szCs w:val="36"/>
        </w:rPr>
        <w:t>Effects of Risk Communication on the knowledge and practice of Water Sanitation and Hygiene (WASH) among Public Senior Secondary School Students in Rivers State, Nigeria; A religious affiliation perspective.</w:t>
      </w:r>
    </w:p>
    <w:p w:rsidR="00025923" w:rsidRDefault="002C0E80">
      <w:pPr>
        <w:pStyle w:val="Heading1"/>
        <w:jc w:val="center"/>
        <w:rPr>
          <w:rStyle w:val="Strong"/>
          <w:rFonts w:ascii="Times New Roman" w:hAnsi="Times New Roman" w:cs="Times New Roman"/>
          <w:color w:val="auto"/>
          <w:sz w:val="24"/>
          <w:szCs w:val="24"/>
        </w:rPr>
      </w:pPr>
      <w:r>
        <w:rPr>
          <w:rStyle w:val="Strong"/>
          <w:rFonts w:ascii="Times New Roman" w:hAnsi="Times New Roman" w:cs="Times New Roman"/>
          <w:color w:val="auto"/>
          <w:sz w:val="24"/>
          <w:szCs w:val="24"/>
        </w:rPr>
        <w:t/>
      </w:r>
    </w:p>
    <w:p w:rsidR="00025923" w:rsidRDefault="00025923"/>
    <w:p w:rsidR="00E45A79" w:rsidRPr="0018106F" w:rsidRDefault="00A04827" w:rsidP="00E45A79">
      <w:pPr>
        <w:jc w:val="center"/>
        <w:rPr>
          <w:rStyle w:val="Strong"/>
          <w:rFonts w:ascii="Times New Roman" w:hAnsi="Times New Roman" w:cs="Times New Roman"/>
          <w:sz w:val="24"/>
          <w:szCs w:val="24"/>
        </w:rPr>
      </w:pPr>
      <w:r w:rsidRPr="00A04827">
        <w:rPr>
          <w:rStyle w:val="Strong"/>
          <w:rFonts w:ascii="Times New Roman" w:hAnsi="Times New Roman" w:cs="Times New Roman"/>
          <w:sz w:val="24"/>
          <w:szCs w:val="24"/>
        </w:rPr>
        <w:t/>
      </w:r>
      <w:r w:rsidR="00E45A79">
        <w:rPr>
          <w:rStyle w:val="Strong"/>
          <w:rFonts w:ascii="Times New Roman" w:hAnsi="Times New Roman" w:cs="Times New Roman"/>
          <w:sz w:val="24"/>
          <w:szCs w:val="24"/>
        </w:rPr>
        <w:t/>
      </w:r>
      <w:r w:rsidR="00E45A79" w:rsidRPr="0018106F">
        <w:rPr>
          <w:rStyle w:val="Strong"/>
          <w:rFonts w:ascii="Times New Roman" w:hAnsi="Times New Roman" w:cs="Times New Roman"/>
          <w:sz w:val="24"/>
          <w:szCs w:val="24"/>
        </w:rPr>
        <w:t xml:space="preserve"/>
      </w:r>
      <w:r w:rsidR="00E45A79">
        <w:rPr>
          <w:rStyle w:val="Strong"/>
          <w:rFonts w:ascii="Times New Roman" w:hAnsi="Times New Roman" w:cs="Times New Roman"/>
          <w:sz w:val="24"/>
          <w:szCs w:val="24"/>
        </w:rPr>
        <w:t xml:space="preserve"/>
      </w:r>
      <w:r w:rsidR="00E45A79" w:rsidRPr="0018106F">
        <w:rPr>
          <w:rStyle w:val="Strong"/>
          <w:rFonts w:ascii="Times New Roman" w:hAnsi="Times New Roman" w:cs="Times New Roman"/>
          <w:sz w:val="24"/>
          <w:szCs w:val="24"/>
        </w:rPr>
        <w:t/>
      </w:r>
      <w:r w:rsidR="00E45A79">
        <w:rPr>
          <w:rStyle w:val="Strong"/>
          <w:rFonts w:ascii="Times New Roman" w:hAnsi="Times New Roman" w:cs="Times New Roman"/>
          <w:sz w:val="24"/>
          <w:szCs w:val="24"/>
        </w:rPr>
        <w:t xml:space="preserve"/>
      </w:r>
      <w:r w:rsidR="00E45A79" w:rsidRPr="0018106F">
        <w:rPr>
          <w:rStyle w:val="Strong"/>
          <w:rFonts w:ascii="Times New Roman" w:hAnsi="Times New Roman" w:cs="Times New Roman"/>
          <w:sz w:val="24"/>
          <w:szCs w:val="24"/>
        </w:rPr>
        <w:t/>
      </w:r>
    </w:p>
    <w:p w:rsidR="00E45A79" w:rsidRPr="00E45A79" w:rsidRDefault="00E45A79" w:rsidP="00E45A79">
      <w:pPr>
        <w:jc w:val="center"/>
        <w:rPr>
          <w:rStyle w:val="Strong"/>
          <w:rFonts w:ascii="Times New Roman" w:hAnsi="Times New Roman" w:cs="Times New Roman"/>
          <w:b w:val="0"/>
          <w:sz w:val="24"/>
          <w:szCs w:val="24"/>
        </w:rPr>
      </w:pPr>
      <w:r w:rsidRPr="00E45A79">
        <w:rPr>
          <w:rStyle w:val="Strong"/>
          <w:rFonts w:ascii="Times New Roman" w:hAnsi="Times New Roman" w:cs="Times New Roman"/>
          <w:b w:val="0"/>
          <w:sz w:val="24"/>
          <w:szCs w:val="24"/>
        </w:rPr>
        <w:t/>
      </w:r>
    </w:p>
    <w:p w:rsidR="00E45A79" w:rsidRDefault="00E45A79" w:rsidP="009E1395">
      <w:pPr>
        <w:spacing w:line="240" w:lineRule="auto"/>
        <w:jc w:val="center"/>
        <w:rPr>
          <w:rStyle w:val="Strong"/>
          <w:rFonts w:ascii="Times New Roman" w:hAnsi="Times New Roman" w:cs="Times New Roman"/>
        </w:rPr>
      </w:pPr>
      <w:r w:rsidRPr="00753DD5">
        <w:rPr>
          <w:rStyle w:val="Strong"/>
          <w:rFonts w:ascii="Times New Roman" w:hAnsi="Times New Roman" w:cs="Times New Roman"/>
        </w:rPr>
        <w:t xml:space="preserve"/>
      </w:r>
      <w:r>
        <w:rPr>
          <w:rStyle w:val="Strong"/>
          <w:rFonts w:ascii="Times New Roman" w:hAnsi="Times New Roman" w:cs="Times New Roman"/>
        </w:rPr>
        <w:t/>
      </w:r>
      <w:r w:rsidRPr="00753DD5">
        <w:rPr>
          <w:rStyle w:val="Strong"/>
          <w:rFonts w:ascii="Times New Roman" w:hAnsi="Times New Roman" w:cs="Times New Roman"/>
        </w:rPr>
        <w:t xml:space="preserve"/>
      </w:r>
      <w:hyperlink r:id="rId6" w:history="1">
        <w:r w:rsidRPr="00472B6C">
          <w:rPr>
            <w:rStyle w:val="Hyperlink"/>
            <w:rFonts w:ascii="Times New Roman" w:hAnsi="Times New Roman" w:cs="Times New Roman"/>
          </w:rPr>
          <w:t/>
        </w:r>
      </w:hyperlink>
      <w:r>
        <w:rPr>
          <w:rStyle w:val="Strong"/>
          <w:rFonts w:ascii="Times New Roman" w:hAnsi="Times New Roman" w:cs="Times New Roman"/>
        </w:rPr>
        <w:t xml:space="preserve"/>
      </w:r>
    </w:p>
    <w:p w:rsidR="0055548F" w:rsidRDefault="0055548F" w:rsidP="009E1395">
      <w:pPr>
        <w:spacing w:line="240" w:lineRule="auto"/>
        <w:jc w:val="center"/>
        <w:rPr>
          <w:rStyle w:val="Strong"/>
          <w:rFonts w:ascii="Times New Roman" w:hAnsi="Times New Roman" w:cs="Times New Roman"/>
        </w:rPr>
      </w:pPr>
      <w:r>
        <w:rPr>
          <w:rStyle w:val="Strong"/>
          <w:rFonts w:ascii="Times New Roman" w:hAnsi="Times New Roman" w:cs="Times New Roman"/>
        </w:rPr>
        <w:t/>
      </w:r>
      <w:r w:rsidR="00C549C4">
        <w:rPr>
          <w:rStyle w:val="Strong"/>
          <w:rFonts w:ascii="Times New Roman" w:hAnsi="Times New Roman" w:cs="Times New Roman"/>
        </w:rPr>
        <w:t/>
      </w:r>
      <w:r>
        <w:rPr>
          <w:rStyle w:val="Strong"/>
          <w:rFonts w:ascii="Times New Roman" w:hAnsi="Times New Roman" w:cs="Times New Roman"/>
        </w:rPr>
        <w:t xml:space="preserve"/>
      </w:r>
    </w:p>
    <w:p w:rsidR="009E1395" w:rsidRPr="009E1395" w:rsidRDefault="00C549C4" w:rsidP="009E1395">
      <w:pPr>
        <w:spacing w:line="240" w:lineRule="auto"/>
        <w:jc w:val="center"/>
        <w:rPr>
          <w:rStyle w:val="Strong"/>
          <w:rFonts w:ascii="Times New Roman" w:hAnsi="Times New Roman" w:cs="Times New Roman"/>
        </w:rPr>
      </w:pPr>
      <w:r>
        <w:rPr>
          <w:rStyle w:val="Strong"/>
          <w:rFonts w:ascii="Times New Roman" w:hAnsi="Times New Roman" w:cs="Times New Roman"/>
        </w:rPr>
        <w:t xml:space="preserve"/>
      </w:r>
      <w:r w:rsidR="009E1395" w:rsidRPr="009E1395">
        <w:rPr>
          <w:rStyle w:val="Strong"/>
          <w:rFonts w:ascii="Times New Roman" w:hAnsi="Times New Roman" w:cs="Times New Roman"/>
        </w:rPr>
        <w:t/>
      </w:r>
    </w:p>
    <w:p w:rsidR="00C549C4" w:rsidRDefault="00C549C4">
      <w:pPr>
        <w:spacing w:before="100" w:beforeAutospacing="1" w:after="100" w:afterAutospacing="1" w:line="240" w:lineRule="auto"/>
        <w:jc w:val="center"/>
        <w:rPr>
          <w:rFonts w:ascii="Times New Roman" w:eastAsia="Times New Roman" w:hAnsi="Times New Roman" w:cs="Times New Roman"/>
          <w:b/>
          <w:bCs/>
          <w:sz w:val="24"/>
          <w:szCs w:val="24"/>
          <w:lang w:eastAsia="en-GB"/>
        </w:rPr>
      </w:pPr>
    </w:p>
    <w:p w:rsidR="00025923" w:rsidRPr="00C549C4" w:rsidRDefault="00C549C4">
      <w:pPr>
        <w:spacing w:before="100" w:beforeAutospacing="1" w:after="100" w:afterAutospacing="1" w:line="240" w:lineRule="auto"/>
        <w:jc w:val="center"/>
        <w:rPr>
          <w:rFonts w:ascii="Times New Roman" w:eastAsia="Times New Roman" w:hAnsi="Times New Roman" w:cs="Times New Roman"/>
          <w:sz w:val="28"/>
          <w:szCs w:val="28"/>
          <w:lang w:eastAsia="en-GB"/>
        </w:rPr>
      </w:pPr>
      <w:r w:rsidRPr="00C549C4">
        <w:rPr>
          <w:rFonts w:ascii="Times New Roman" w:eastAsia="Times New Roman" w:hAnsi="Times New Roman" w:cs="Times New Roman"/>
          <w:b/>
          <w:bCs/>
          <w:sz w:val="28"/>
          <w:szCs w:val="28"/>
          <w:lang w:eastAsia="en-GB"/>
        </w:rPr>
        <w:t>ABSTRACT</w:t>
      </w:r>
    </w:p>
    <w:p w:rsidR="00025923" w:rsidRDefault="002C0E80">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Access to safe water, sanitation, and hygiene (WASH) remains a major public health challenge in Nigeria, particularly within school environments while</w:t>
      </w:r>
      <w:r>
        <w:rPr>
          <w:rFonts w:ascii="Times New Roman" w:hAnsi="Times New Roman" w:cs="Times New Roman"/>
          <w:sz w:val="24"/>
          <w:szCs w:val="24"/>
        </w:rPr>
        <w:t xml:space="preserve"> Risk communication is the “real-time exchange of information, advice, and opinions between experts, community leaders, and people at risk” to empower individuals and communities to make informed decisions</w:t>
      </w:r>
      <w:r>
        <w:rPr>
          <w:rFonts w:ascii="Times New Roman" w:eastAsia="Times New Roman" w:hAnsi="Times New Roman" w:cs="Times New Roman"/>
          <w:sz w:val="24"/>
          <w:szCs w:val="24"/>
          <w:lang w:eastAsia="en-GB"/>
        </w:rPr>
        <w:t xml:space="preserve"> This study investigated the effects of risk communication on the knowledge and practice of WASH among public senior secondary school students in Rivers State, with religious affiliation examined as a moderating factor. A pre-test–post-test quasi-experimental design was adopted, with a sample of 216 students drawn through multi-stage sampling from three local government areas. Data were collected using a validated questionnaire, and analysis was conducted using descriptive statistics and Analysis of Covariance (ANCOVA). Findings revealed that risk communication significantly improved both knowledge (F(1, 215) = 8.00, p &lt; .05) and practice (F(1, 215) = 2.07, p &lt; .05) of WASH among students. Although all religious groups demonstrated improvement, the extent of change varied slightly, with traditional adherents and Muslim students recording larger mean differences in knowledge gains th</w:t>
      </w:r>
      <w:r w:rsidR="00DB0A1E">
        <w:rPr>
          <w:rFonts w:ascii="Times New Roman" w:eastAsia="Times New Roman" w:hAnsi="Times New Roman" w:cs="Times New Roman"/>
          <w:sz w:val="24"/>
          <w:szCs w:val="24"/>
          <w:lang w:eastAsia="en-GB"/>
        </w:rPr>
        <w:t>an their Christian counterparts while for practice, the Muslim students more improvement compared to Traditional and Christian believers.</w:t>
      </w:r>
      <w:r>
        <w:rPr>
          <w:rFonts w:ascii="Times New Roman" w:eastAsia="Times New Roman" w:hAnsi="Times New Roman" w:cs="Times New Roman"/>
          <w:sz w:val="24"/>
          <w:szCs w:val="24"/>
          <w:lang w:eastAsia="en-GB"/>
        </w:rPr>
        <w:t xml:space="preserve"> Religious affiliation accounted for 95.6% of the variance in knowledge and 15.2% in practice. In conclusion, risk communication is an effective strategy for enhancing WASH-related knowledge and practices among adolescents, and religious affiliation moderates its impact. These findings underscore the importance of incorporating culturally and religiously sensitive approaches into school-based WASH programs to improve health outcomes.</w:t>
      </w:r>
    </w:p>
    <w:p w:rsidR="00025923" w:rsidRDefault="002C0E80">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Keywords:</w:t>
      </w:r>
      <w:r>
        <w:rPr>
          <w:rFonts w:ascii="Times New Roman" w:eastAsia="Times New Roman" w:hAnsi="Times New Roman" w:cs="Times New Roman"/>
          <w:sz w:val="24"/>
          <w:szCs w:val="24"/>
          <w:lang w:eastAsia="en-GB"/>
        </w:rPr>
        <w:t xml:space="preserve"> Risk communication, WASH, adolescents, religious affiliati</w:t>
      </w:r>
      <w:r w:rsidR="00C549C4">
        <w:rPr>
          <w:rFonts w:ascii="Times New Roman" w:eastAsia="Times New Roman" w:hAnsi="Times New Roman" w:cs="Times New Roman"/>
          <w:sz w:val="24"/>
          <w:szCs w:val="24"/>
          <w:lang w:eastAsia="en-GB"/>
        </w:rPr>
        <w:t>on</w:t>
      </w:r>
      <w:r w:rsidR="00F653C2">
        <w:rPr>
          <w:rFonts w:ascii="Times New Roman" w:eastAsia="Times New Roman" w:hAnsi="Times New Roman" w:cs="Times New Roman"/>
          <w:sz w:val="24"/>
          <w:szCs w:val="24"/>
          <w:lang w:eastAsia="en-GB"/>
        </w:rPr>
        <w:t>.</w:t>
      </w:r>
    </w:p>
    <w:p w:rsidR="00025923" w:rsidRDefault="00025923"/>
    <w:p w:rsidR="00025923" w:rsidRDefault="00025923"/>
    <w:p w:rsidR="00025923" w:rsidRDefault="00025923">
      <w:pPr>
        <w:pStyle w:val="Heading1"/>
        <w:jc w:val="both"/>
        <w:rPr>
          <w:rStyle w:val="Strong"/>
          <w:rFonts w:ascii="Times New Roman" w:hAnsi="Times New Roman" w:cs="Times New Roman"/>
          <w:color w:val="auto"/>
          <w:sz w:val="24"/>
          <w:szCs w:val="24"/>
        </w:rPr>
      </w:pPr>
    </w:p>
    <w:p w:rsidR="00025923" w:rsidRDefault="00025923"/>
    <w:p w:rsidR="00025923" w:rsidRDefault="00025923">
      <w:pPr>
        <w:pStyle w:val="Heading1"/>
        <w:rPr>
          <w:rStyle w:val="Strong"/>
          <w:rFonts w:ascii="Times New Roman" w:hAnsi="Times New Roman" w:cs="Times New Roman"/>
          <w:bCs w:val="0"/>
          <w:color w:val="auto"/>
          <w:sz w:val="24"/>
          <w:szCs w:val="24"/>
        </w:rPr>
      </w:pPr>
    </w:p>
    <w:p w:rsidR="00E15AC4" w:rsidRDefault="00E15AC4" w:rsidP="00E15AC4"/>
    <w:p w:rsidR="00E15AC4" w:rsidRDefault="00E15AC4" w:rsidP="00E15AC4"/>
    <w:p w:rsidR="00E15AC4" w:rsidRPr="00E15AC4" w:rsidRDefault="00E15AC4" w:rsidP="00E15AC4"/>
    <w:p w:rsidR="00025923" w:rsidRPr="00D60F48" w:rsidRDefault="00D60F48" w:rsidP="00E15AC4">
      <w:pPr>
        <w:pStyle w:val="Heading1"/>
        <w:spacing w:line="240" w:lineRule="auto"/>
        <w:jc w:val="center"/>
        <w:rPr>
          <w:rFonts w:ascii="Times New Roman" w:hAnsi="Times New Roman" w:cs="Times New Roman"/>
          <w:sz w:val="28"/>
          <w:szCs w:val="28"/>
        </w:rPr>
      </w:pPr>
      <w:r w:rsidRPr="00D60F48">
        <w:rPr>
          <w:rStyle w:val="Strong"/>
          <w:rFonts w:ascii="Times New Roman" w:hAnsi="Times New Roman" w:cs="Times New Roman"/>
          <w:bCs w:val="0"/>
          <w:color w:val="auto"/>
          <w:sz w:val="28"/>
          <w:szCs w:val="28"/>
        </w:rPr>
        <w:t>INTRODUCTION</w:t>
      </w:r>
    </w:p>
    <w:p w:rsidR="00025923" w:rsidRDefault="002C0E80" w:rsidP="00E15AC4">
      <w:pPr>
        <w:pStyle w:val="NormalWeb"/>
        <w:spacing w:before="240" w:beforeAutospacing="0" w:after="240" w:afterAutospacing="0"/>
        <w:jc w:val="both"/>
      </w:pPr>
      <w:r>
        <w:t>Access to safe water, sanitation, and hygiene (WASH) is a fundamental determinant of public health and well-being, particularly among adolescents in school settings. Globally, inadequate WASH practices have been linked to preventable diseases such as diarrhoea, cholera, and typhoid, which remain major contributors to morbidity and mortality among young people in developing countries (World Health Organization [WHO], 2017). In Nigeria, poor sanitation and hygiene practices are prevalent, with the United Nations Children’s Fund (UNICEF, 2020) reporting that only 39% of schools have basic sanitation facilities and fewer than 50% have handwashing stations with soap and water. Such inadequacies directly affect the health, academic performance, and overall quality of life of students.</w:t>
      </w:r>
    </w:p>
    <w:p w:rsidR="00025923" w:rsidRDefault="002C0E80" w:rsidP="00E15AC4">
      <w:pPr>
        <w:pStyle w:val="NormalWeb"/>
        <w:spacing w:before="240" w:beforeAutospacing="0" w:after="240" w:afterAutospacing="0"/>
        <w:jc w:val="both"/>
      </w:pPr>
      <w:r>
        <w:t>Effective risk communication has emerged as a crucial strategy for promoting awareness and behaviour change in health-related interventions, including WASH. Risk communication refers to the “real-time exchange of information, advice, and opinions between experts, community leaders, and people at risk” to empower individuals and communities to make informed decisions (WHO, 2018). In the context of WASH, risk communication can enhance knowledge about the dangers of unsafe water and poor sanitation, while also fostering sustainable hygiene practices that reduce disease transmission (Glanz et al., 2015). However, the extent to which risk communication strategies effectively influence adolescents, particularly in diverse sociocultural and religious contexts, remains underexplored.</w:t>
      </w:r>
    </w:p>
    <w:p w:rsidR="00025923" w:rsidRDefault="002C0E80" w:rsidP="00E15AC4">
      <w:pPr>
        <w:spacing w:before="240" w:after="24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Within the domain of Water, Sanitation, and Hygiene (WASH), risk communication has proven to be essential in reducing waterborne diseases, improving hygiene practices, and promoting safe sanitation. Studies show that when schoolchildren are exposed to targeted WASH risk communication through classroom education, posters, peer learning, and community outreach, they are more likely to adopt preventive behaviours such as regular handwashing and proper water storage (Freeman et al., 2014). Furthermore, effective communication about risks related to unsafe water and poor sanitation can help reduce outbreaks of cholera, typhoid, and diarrhoea in vulnerable populations (UNICEF, 2019).</w:t>
      </w:r>
    </w:p>
    <w:p w:rsidR="00025923" w:rsidRDefault="002C0E80" w:rsidP="00E15AC4">
      <w:pPr>
        <w:pStyle w:val="NormalWeb"/>
        <w:spacing w:before="0" w:beforeAutospacing="0" w:after="0" w:afterAutospacing="0"/>
        <w:jc w:val="both"/>
      </w:pPr>
      <w:r>
        <w:t>Risk communication cannot be detached from the social and cultural contexts in which it is delivered. In countries like Nigeria, religion plays a pivotal role in shaping values, perceptions, and everyday practices. As such, tailoring WASH risk communication to align with religious beliefs and practices may enhance message acceptance and compliance (Siddiqui et al., 2016). Religious leaders, for example, often command significant influence and can act as credible messengers in reinforcing safe hygiene behaviours among adolescents. Conversely, messages that ignore cultural and religious contexts risk being disregarded or misunderstood</w:t>
      </w:r>
    </w:p>
    <w:p w:rsidR="00E15AC4" w:rsidRDefault="002C0E80" w:rsidP="00E15AC4">
      <w:pPr>
        <w:pStyle w:val="NormalWeb"/>
        <w:spacing w:before="240" w:beforeAutospacing="0" w:after="240" w:afterAutospacing="0"/>
        <w:jc w:val="both"/>
      </w:pPr>
      <w:r>
        <w:t>Religious affiliation plays a unique role in shaping health knowledge, attitudes, and practices in many societies, including Nigeria. Religious institutions often serve as influential platforms for disseminating information and reinforcing social norms (Adedini et al., 2018). In Rivers State, where Christianity and Islam are predominant, religious teachings and practices may either support or hinder the adoption of safe WASH behaviours. For instance, some faith-based teachings emphasize cleanliness as a moral virtue, while others may perpetuate cultural taboos that limit certain practices (Olanrewaju et al., 2021). Thus, examining the interplay between risk communication and religious affiliation is essential to understanding variations in WASH knowledge and practices among students.</w:t>
      </w:r>
    </w:p>
    <w:p w:rsidR="00025923" w:rsidRDefault="002C0E80" w:rsidP="00E15AC4">
      <w:pPr>
        <w:pStyle w:val="NormalWeb"/>
        <w:spacing w:before="0" w:beforeAutospacing="0" w:after="0" w:afterAutospacing="0"/>
        <w:jc w:val="both"/>
      </w:pPr>
      <w:r>
        <w:t>Adolescents in secondary schools constitute a particularly important population group for WASH interventions. Not only are they vulnerable to the health consequences of inadequate hygiene, but they also act as change agents within their families and communities (Joshi &amp; Amadi, 2013). Schools provide a structured environment where interventions can be systematically implemented, and risk communication can be tailored to suit the needs, beliefs, and values of students. By evaluating the effects of risk communication on students’ knowledge and practices, this study contributes to understanding how religious affiliation moderates health communication effectiveness in a pluralistic, or heterogeneous society like Rivers State.</w:t>
      </w:r>
    </w:p>
    <w:p w:rsidR="00025923" w:rsidRDefault="002C0E80" w:rsidP="00E15AC4">
      <w:pPr>
        <w:pStyle w:val="NormalWeb"/>
        <w:spacing w:before="240" w:beforeAutospacing="0" w:after="240" w:afterAutospacing="0"/>
        <w:jc w:val="both"/>
      </w:pPr>
      <w:r>
        <w:lastRenderedPageBreak/>
        <w:t xml:space="preserve">Despite growing recognition of the importance of WASH and health communication, research in Nigeria has largely focused on infrastructural and policy interventions (Okeke &amp; Eze, 2019; Olanrewaju et al., 2021). Few studies have examined how </w:t>
      </w:r>
      <w:r w:rsidR="00F653C2">
        <w:t xml:space="preserve">risk </w:t>
      </w:r>
      <w:r>
        <w:t xml:space="preserve">communication strategies, coupled with religious identity, influence adolescents’ knowledge and behavioural practices in school environments. This creates a significant knowledge gap that this study seeks to address. The findings are expected to inform evidence-based strategies for designing </w:t>
      </w:r>
      <w:r w:rsidR="00F653C2">
        <w:t xml:space="preserve">religious and </w:t>
      </w:r>
      <w:r>
        <w:t>culturally sensitive and effective school-based WASH programs in Nigeria.</w:t>
      </w:r>
    </w:p>
    <w:p w:rsidR="00025923" w:rsidRDefault="002C0E80" w:rsidP="00E15AC4">
      <w:pPr>
        <w:pStyle w:val="NormalWeb"/>
        <w:spacing w:before="0" w:beforeAutospacing="0" w:after="0" w:afterAutospacing="0"/>
        <w:rPr>
          <w:b/>
        </w:rPr>
      </w:pPr>
      <w:r>
        <w:rPr>
          <w:b/>
        </w:rPr>
        <w:t>Purpose of the Study</w:t>
      </w:r>
    </w:p>
    <w:p w:rsidR="00025923" w:rsidRDefault="002C0E80" w:rsidP="00DD5C94">
      <w:pPr>
        <w:pStyle w:val="NormalWeb"/>
        <w:spacing w:before="240" w:beforeAutospacing="0" w:after="240" w:afterAutospacing="0"/>
        <w:jc w:val="both"/>
      </w:pPr>
      <w:r>
        <w:t>The purpose of this study was to investigate the effects of risk communication on</w:t>
      </w:r>
      <w:r w:rsidR="0047739A">
        <w:t xml:space="preserve"> the</w:t>
      </w:r>
      <w:r>
        <w:t xml:space="preserve"> knowledge and practice of water sanitation and hygiene (WASH) among public senior secondary school st</w:t>
      </w:r>
      <w:r w:rsidR="0047739A">
        <w:t>udents in Rivers State, Nigeria, with respect to their religious affiliations.</w:t>
      </w:r>
    </w:p>
    <w:p w:rsidR="00025923" w:rsidRDefault="002C0E80" w:rsidP="00E15AC4">
      <w:pPr>
        <w:pStyle w:val="NormalWeb"/>
        <w:spacing w:before="0" w:beforeAutospacing="0" w:after="0" w:afterAutospacing="0"/>
        <w:rPr>
          <w:b/>
        </w:rPr>
      </w:pPr>
      <w:r>
        <w:rPr>
          <w:b/>
        </w:rPr>
        <w:t>Hypotheses</w:t>
      </w:r>
    </w:p>
    <w:p w:rsidR="00025923" w:rsidRDefault="002C0E80" w:rsidP="00E15AC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Risk communication has no significant effect on the Knowledge of WASH among public senior secondary school students in Rivers state based on religious affiliation.</w:t>
      </w:r>
    </w:p>
    <w:p w:rsidR="00025923" w:rsidRPr="00DD5C94" w:rsidRDefault="002C0E80" w:rsidP="00DD5C9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Risk communication has no significant effect on the Practice of WASH among public senior secondary school students in Rivers state based on religious affiliation.</w:t>
      </w:r>
    </w:p>
    <w:p w:rsidR="00025923" w:rsidRPr="0017118B" w:rsidRDefault="002C0E80" w:rsidP="00DD5C94">
      <w:pPr>
        <w:spacing w:before="240" w:after="0" w:line="240" w:lineRule="auto"/>
        <w:jc w:val="both"/>
        <w:rPr>
          <w:rFonts w:ascii="Times New Roman" w:hAnsi="Times New Roman" w:cs="Times New Roman"/>
          <w:sz w:val="24"/>
          <w:szCs w:val="24"/>
        </w:rPr>
      </w:pPr>
      <w:r w:rsidRPr="0017118B">
        <w:rPr>
          <w:rFonts w:ascii="Times New Roman" w:hAnsi="Times New Roman" w:cs="Times New Roman"/>
          <w:b/>
          <w:sz w:val="24"/>
          <w:szCs w:val="24"/>
        </w:rPr>
        <w:t>Study Design</w:t>
      </w:r>
    </w:p>
    <w:p w:rsidR="00025923" w:rsidRPr="0017118B" w:rsidRDefault="002C0E80" w:rsidP="00E15AC4">
      <w:pPr>
        <w:spacing w:after="0" w:line="240" w:lineRule="auto"/>
        <w:jc w:val="both"/>
        <w:rPr>
          <w:rFonts w:ascii="Times New Roman" w:hAnsi="Times New Roman" w:cs="Times New Roman"/>
          <w:sz w:val="24"/>
          <w:szCs w:val="24"/>
        </w:rPr>
      </w:pPr>
      <w:r w:rsidRPr="0017118B">
        <w:rPr>
          <w:rFonts w:ascii="Times New Roman" w:hAnsi="Times New Roman" w:cs="Times New Roman"/>
          <w:sz w:val="24"/>
          <w:szCs w:val="24"/>
        </w:rPr>
        <w:t xml:space="preserve">The study </w:t>
      </w:r>
      <w:r w:rsidRPr="0017118B">
        <w:rPr>
          <w:rFonts w:ascii="Times New Roman" w:hAnsi="Times New Roman" w:cs="Times New Roman"/>
          <w:sz w:val="24"/>
          <w:szCs w:val="24"/>
          <w:lang w:val="en-US"/>
        </w:rPr>
        <w:t>adopted</w:t>
      </w:r>
      <w:r w:rsidRPr="0017118B">
        <w:rPr>
          <w:rFonts w:ascii="Times New Roman" w:hAnsi="Times New Roman" w:cs="Times New Roman"/>
          <w:sz w:val="24"/>
          <w:szCs w:val="24"/>
        </w:rPr>
        <w:t xml:space="preserve"> the pre-test – post-test quasi experimental design. This type of design allows for uncomplicated assessment of an intervention applied to group of study participants by the researcher.</w:t>
      </w:r>
    </w:p>
    <w:p w:rsidR="00025923" w:rsidRPr="0017118B" w:rsidRDefault="002C0E80" w:rsidP="00DD5C94">
      <w:pPr>
        <w:spacing w:before="240" w:after="0" w:line="240" w:lineRule="auto"/>
        <w:jc w:val="both"/>
        <w:rPr>
          <w:rFonts w:ascii="Times New Roman" w:hAnsi="Times New Roman" w:cs="Times New Roman"/>
          <w:b/>
          <w:sz w:val="24"/>
          <w:szCs w:val="24"/>
        </w:rPr>
      </w:pPr>
      <w:r w:rsidRPr="0017118B">
        <w:rPr>
          <w:rFonts w:ascii="Times New Roman" w:hAnsi="Times New Roman" w:cs="Times New Roman"/>
          <w:b/>
          <w:sz w:val="24"/>
          <w:szCs w:val="24"/>
        </w:rPr>
        <w:t>Study Population</w:t>
      </w:r>
    </w:p>
    <w:p w:rsidR="00025923" w:rsidRDefault="002C0E80" w:rsidP="00E15AC4">
      <w:pPr>
        <w:spacing w:after="0" w:line="240" w:lineRule="auto"/>
        <w:jc w:val="both"/>
        <w:rPr>
          <w:rFonts w:ascii="Times New Roman" w:hAnsi="Times New Roman"/>
          <w:sz w:val="24"/>
          <w:szCs w:val="24"/>
        </w:rPr>
      </w:pPr>
      <w:r w:rsidRPr="0017118B">
        <w:rPr>
          <w:rFonts w:ascii="Times New Roman" w:hAnsi="Times New Roman"/>
          <w:sz w:val="24"/>
          <w:szCs w:val="24"/>
        </w:rPr>
        <w:t>The population for this study co</w:t>
      </w:r>
      <w:r w:rsidRPr="0017118B">
        <w:rPr>
          <w:rFonts w:ascii="Times New Roman" w:hAnsi="Times New Roman"/>
          <w:sz w:val="24"/>
          <w:szCs w:val="24"/>
          <w:lang w:val="en-US"/>
        </w:rPr>
        <w:t>mprised</w:t>
      </w:r>
      <w:r w:rsidRPr="0017118B">
        <w:rPr>
          <w:rFonts w:ascii="Times New Roman" w:hAnsi="Times New Roman"/>
          <w:sz w:val="24"/>
          <w:szCs w:val="24"/>
        </w:rPr>
        <w:t xml:space="preserve"> of all senior secondary school students of public schools in Rivers State. The population of the study was 261,404 </w:t>
      </w:r>
      <w:r w:rsidRPr="0017118B">
        <w:rPr>
          <w:rFonts w:ascii="Times New Roman" w:hAnsi="Times New Roman"/>
          <w:sz w:val="24"/>
          <w:szCs w:val="24"/>
          <w:lang w:val="en-US"/>
        </w:rPr>
        <w:t xml:space="preserve">male and female </w:t>
      </w:r>
      <w:r w:rsidRPr="0017118B">
        <w:rPr>
          <w:rFonts w:ascii="Times New Roman" w:hAnsi="Times New Roman"/>
          <w:sz w:val="24"/>
          <w:szCs w:val="24"/>
        </w:rPr>
        <w:t>senior secondary school students</w:t>
      </w:r>
      <w:r w:rsidRPr="0017118B">
        <w:rPr>
          <w:rFonts w:ascii="Times New Roman" w:hAnsi="Times New Roman"/>
          <w:sz w:val="24"/>
          <w:szCs w:val="24"/>
          <w:lang w:val="en-US"/>
        </w:rPr>
        <w:t xml:space="preserve"> in public schools in</w:t>
      </w:r>
      <w:r w:rsidRPr="0017118B">
        <w:rPr>
          <w:rFonts w:ascii="Times New Roman" w:hAnsi="Times New Roman"/>
          <w:sz w:val="24"/>
          <w:szCs w:val="24"/>
        </w:rPr>
        <w:t xml:space="preserve"> Rivers State</w:t>
      </w:r>
      <w:r w:rsidRPr="0017118B">
        <w:rPr>
          <w:rFonts w:ascii="Times New Roman" w:hAnsi="Times New Roman"/>
          <w:sz w:val="24"/>
          <w:szCs w:val="24"/>
          <w:lang w:val="en-US"/>
        </w:rPr>
        <w:t xml:space="preserve"> </w:t>
      </w:r>
      <w:r w:rsidRPr="0017118B">
        <w:rPr>
          <w:rFonts w:ascii="Times New Roman" w:hAnsi="Times New Roman"/>
          <w:sz w:val="24"/>
          <w:szCs w:val="24"/>
        </w:rPr>
        <w:t>(Planning, Research &amp; Statistics Department, RSSSB, Port Harcourt, Rivers State, 2021; Patrick, 2023) and the sample size was d</w:t>
      </w:r>
      <w:r w:rsidRPr="0017118B">
        <w:rPr>
          <w:rFonts w:ascii="Times New Roman" w:hAnsi="Times New Roman"/>
          <w:sz w:val="24"/>
          <w:szCs w:val="24"/>
          <w:lang w:val="en-US"/>
        </w:rPr>
        <w:t>erived</w:t>
      </w:r>
      <w:r w:rsidRPr="0017118B">
        <w:rPr>
          <w:rFonts w:ascii="Times New Roman" w:hAnsi="Times New Roman"/>
          <w:sz w:val="24"/>
          <w:szCs w:val="24"/>
        </w:rPr>
        <w:t xml:space="preserve"> from the stated population.</w:t>
      </w:r>
    </w:p>
    <w:p w:rsidR="00DD5C94" w:rsidRPr="0017118B" w:rsidRDefault="00DD5C94" w:rsidP="00E15AC4">
      <w:pPr>
        <w:spacing w:after="0" w:line="240" w:lineRule="auto"/>
        <w:jc w:val="both"/>
        <w:rPr>
          <w:rFonts w:ascii="Times New Roman" w:hAnsi="Times New Roman"/>
          <w:sz w:val="24"/>
          <w:szCs w:val="24"/>
        </w:rPr>
      </w:pPr>
    </w:p>
    <w:p w:rsidR="00025923" w:rsidRPr="0017118B" w:rsidRDefault="002C0E80" w:rsidP="00E15AC4">
      <w:pPr>
        <w:pStyle w:val="Default"/>
        <w:jc w:val="both"/>
        <w:rPr>
          <w:b/>
          <w:color w:val="auto"/>
        </w:rPr>
      </w:pPr>
      <w:r w:rsidRPr="0017118B">
        <w:rPr>
          <w:b/>
          <w:color w:val="auto"/>
        </w:rPr>
        <w:t xml:space="preserve">Sample Size </w:t>
      </w:r>
    </w:p>
    <w:p w:rsidR="00025923" w:rsidRDefault="002C0E80" w:rsidP="00E15AC4">
      <w:pPr>
        <w:spacing w:after="0" w:line="240" w:lineRule="auto"/>
        <w:jc w:val="both"/>
        <w:rPr>
          <w:rFonts w:ascii="Times New Roman" w:hAnsi="Times New Roman" w:cs="Times New Roman"/>
          <w:sz w:val="24"/>
          <w:szCs w:val="24"/>
        </w:rPr>
      </w:pPr>
      <w:r w:rsidRPr="0017118B">
        <w:rPr>
          <w:rFonts w:ascii="Times New Roman" w:hAnsi="Times New Roman" w:cs="Times New Roman"/>
          <w:sz w:val="24"/>
          <w:szCs w:val="24"/>
          <w:lang w:val="en-US"/>
        </w:rPr>
        <w:t>The</w:t>
      </w:r>
      <w:r w:rsidRPr="0017118B">
        <w:rPr>
          <w:rFonts w:ascii="Times New Roman" w:hAnsi="Times New Roman" w:cs="Times New Roman"/>
          <w:sz w:val="24"/>
          <w:szCs w:val="24"/>
        </w:rPr>
        <w:t xml:space="preserve"> simplified Cohen’s formula for sample size determination for intervention study </w:t>
      </w:r>
      <w:r w:rsidRPr="0017118B">
        <w:rPr>
          <w:rFonts w:ascii="Times New Roman" w:hAnsi="Times New Roman" w:cs="Times New Roman"/>
          <w:sz w:val="24"/>
          <w:szCs w:val="24"/>
          <w:lang w:val="en-US"/>
        </w:rPr>
        <w:t>was used to determine the sample size and a sample size of 302 was determined. A</w:t>
      </w:r>
      <w:r w:rsidRPr="0017118B">
        <w:rPr>
          <w:rFonts w:ascii="Times New Roman" w:hAnsi="Times New Roman" w:cs="Times New Roman"/>
          <w:sz w:val="24"/>
          <w:szCs w:val="24"/>
        </w:rPr>
        <w:t xml:space="preserve"> </w:t>
      </w:r>
      <w:r w:rsidRPr="0017118B">
        <w:rPr>
          <w:rFonts w:ascii="Times New Roman" w:hAnsi="Times New Roman" w:cs="Times New Roman"/>
          <w:sz w:val="24"/>
          <w:szCs w:val="24"/>
          <w:lang w:val="en-US"/>
        </w:rPr>
        <w:t>s</w:t>
      </w:r>
      <w:r w:rsidRPr="0017118B">
        <w:rPr>
          <w:rFonts w:ascii="Times New Roman" w:hAnsi="Times New Roman" w:cs="Times New Roman"/>
          <w:sz w:val="24"/>
          <w:szCs w:val="24"/>
        </w:rPr>
        <w:t>ample</w:t>
      </w:r>
      <w:r w:rsidRPr="0017118B">
        <w:rPr>
          <w:rFonts w:ascii="Times New Roman" w:hAnsi="Times New Roman" w:cs="Times New Roman"/>
          <w:sz w:val="24"/>
          <w:szCs w:val="24"/>
          <w:lang w:val="en-US"/>
        </w:rPr>
        <w:t xml:space="preserve"> size</w:t>
      </w:r>
      <w:r w:rsidRPr="0017118B">
        <w:rPr>
          <w:rFonts w:ascii="Times New Roman" w:hAnsi="Times New Roman" w:cs="Times New Roman"/>
          <w:sz w:val="24"/>
          <w:szCs w:val="24"/>
        </w:rPr>
        <w:t xml:space="preserve"> of 216 completed the study and was therefore used for calculations.</w:t>
      </w:r>
    </w:p>
    <w:p w:rsidR="00DD5C94" w:rsidRPr="0017118B" w:rsidRDefault="00DD5C94" w:rsidP="00E15AC4">
      <w:pPr>
        <w:spacing w:after="0" w:line="240" w:lineRule="auto"/>
        <w:jc w:val="both"/>
        <w:rPr>
          <w:rFonts w:ascii="Times New Roman" w:hAnsi="Times New Roman" w:cs="Times New Roman"/>
          <w:sz w:val="24"/>
          <w:szCs w:val="24"/>
        </w:rPr>
      </w:pPr>
    </w:p>
    <w:p w:rsidR="00025923" w:rsidRPr="0017118B" w:rsidRDefault="002C0E80" w:rsidP="00E15AC4">
      <w:pPr>
        <w:spacing w:after="0" w:line="240" w:lineRule="auto"/>
        <w:jc w:val="both"/>
        <w:rPr>
          <w:rFonts w:ascii="Times New Roman" w:hAnsi="Times New Roman" w:cs="Times New Roman"/>
          <w:sz w:val="24"/>
          <w:szCs w:val="24"/>
        </w:rPr>
      </w:pPr>
      <w:r w:rsidRPr="0017118B">
        <w:rPr>
          <w:rFonts w:ascii="Times New Roman" w:hAnsi="Times New Roman" w:cs="Times New Roman"/>
          <w:b/>
          <w:sz w:val="24"/>
          <w:szCs w:val="24"/>
        </w:rPr>
        <w:t>Sampling Techniques:</w:t>
      </w:r>
      <w:r w:rsidRPr="0017118B">
        <w:rPr>
          <w:rFonts w:ascii="Times New Roman" w:hAnsi="Times New Roman" w:cs="Times New Roman"/>
          <w:sz w:val="24"/>
          <w:szCs w:val="24"/>
        </w:rPr>
        <w:t xml:space="preserve"> A multi-stage sampling procedure was </w:t>
      </w:r>
      <w:r w:rsidRPr="0017118B">
        <w:rPr>
          <w:rFonts w:ascii="Times New Roman" w:hAnsi="Times New Roman" w:cs="Times New Roman"/>
          <w:sz w:val="24"/>
          <w:szCs w:val="24"/>
          <w:lang w:val="en-US"/>
        </w:rPr>
        <w:t>used</w:t>
      </w:r>
      <w:r w:rsidRPr="0017118B">
        <w:rPr>
          <w:rFonts w:ascii="Times New Roman" w:hAnsi="Times New Roman" w:cs="Times New Roman"/>
          <w:sz w:val="24"/>
          <w:szCs w:val="24"/>
        </w:rPr>
        <w:t xml:space="preserve"> for this study; </w:t>
      </w:r>
      <w:r w:rsidRPr="0017118B">
        <w:rPr>
          <w:rFonts w:ascii="Times New Roman" w:hAnsi="Times New Roman" w:cs="Times New Roman"/>
          <w:sz w:val="24"/>
          <w:szCs w:val="24"/>
          <w:lang w:val="en-US"/>
        </w:rPr>
        <w:t xml:space="preserve">this </w:t>
      </w:r>
      <w:r w:rsidRPr="0017118B">
        <w:rPr>
          <w:rFonts w:ascii="Times New Roman" w:hAnsi="Times New Roman" w:cs="Times New Roman"/>
          <w:sz w:val="24"/>
          <w:szCs w:val="24"/>
        </w:rPr>
        <w:t>compris</w:t>
      </w:r>
      <w:r w:rsidRPr="0017118B">
        <w:rPr>
          <w:rFonts w:ascii="Times New Roman" w:hAnsi="Times New Roman" w:cs="Times New Roman"/>
          <w:sz w:val="24"/>
          <w:szCs w:val="24"/>
          <w:lang w:val="en-US"/>
        </w:rPr>
        <w:t>ed of</w:t>
      </w:r>
      <w:r w:rsidRPr="0017118B">
        <w:rPr>
          <w:rFonts w:ascii="Times New Roman" w:hAnsi="Times New Roman" w:cs="Times New Roman"/>
          <w:sz w:val="24"/>
          <w:szCs w:val="24"/>
        </w:rPr>
        <w:t xml:space="preserve"> a cluster sampling technique, simple random sampling technique, stratified sampling technique, proportionate sampling technique and systematic sampling technique. </w:t>
      </w:r>
      <w:r w:rsidRPr="0017118B">
        <w:rPr>
          <w:rFonts w:ascii="Times New Roman" w:hAnsi="Times New Roman" w:cs="Times New Roman"/>
          <w:b/>
          <w:sz w:val="24"/>
          <w:szCs w:val="24"/>
        </w:rPr>
        <w:t>Stage I</w:t>
      </w:r>
      <w:r w:rsidRPr="0017118B">
        <w:rPr>
          <w:rFonts w:ascii="Times New Roman" w:hAnsi="Times New Roman" w:cs="Times New Roman"/>
          <w:sz w:val="24"/>
          <w:szCs w:val="24"/>
        </w:rPr>
        <w:t xml:space="preserve">: At this stage, the stratified sampling method was used to group the state (Rivers State) into three strata (geographical zones), with each stratum comprising </w:t>
      </w:r>
      <w:r w:rsidRPr="0017118B">
        <w:rPr>
          <w:rFonts w:ascii="Times New Roman" w:hAnsi="Times New Roman" w:cs="Times New Roman"/>
          <w:sz w:val="24"/>
          <w:szCs w:val="24"/>
          <w:lang w:val="en-US"/>
        </w:rPr>
        <w:t>of the</w:t>
      </w:r>
      <w:r w:rsidRPr="0017118B">
        <w:rPr>
          <w:rFonts w:ascii="Times New Roman" w:hAnsi="Times New Roman" w:cs="Times New Roman"/>
          <w:sz w:val="24"/>
          <w:szCs w:val="24"/>
        </w:rPr>
        <w:t xml:space="preserve"> Rivers East (8 LGAs), Rivers South East (7 LGAs), </w:t>
      </w:r>
      <w:r w:rsidRPr="0017118B">
        <w:rPr>
          <w:rFonts w:ascii="Times New Roman" w:hAnsi="Times New Roman" w:cs="Times New Roman"/>
          <w:sz w:val="24"/>
          <w:szCs w:val="24"/>
          <w:lang w:val="en-US"/>
        </w:rPr>
        <w:t xml:space="preserve">and </w:t>
      </w:r>
      <w:r w:rsidRPr="0017118B">
        <w:rPr>
          <w:rFonts w:ascii="Times New Roman" w:hAnsi="Times New Roman" w:cs="Times New Roman"/>
          <w:sz w:val="24"/>
          <w:szCs w:val="24"/>
        </w:rPr>
        <w:t xml:space="preserve">Rivers West (7 LGAs). </w:t>
      </w:r>
    </w:p>
    <w:p w:rsidR="00025923" w:rsidRPr="0017118B" w:rsidRDefault="002C0E80" w:rsidP="00E15AC4">
      <w:pPr>
        <w:spacing w:after="0" w:line="240" w:lineRule="auto"/>
        <w:jc w:val="both"/>
        <w:rPr>
          <w:rFonts w:ascii="Times New Roman" w:hAnsi="Times New Roman" w:cs="Times New Roman"/>
          <w:sz w:val="24"/>
          <w:szCs w:val="24"/>
        </w:rPr>
      </w:pPr>
      <w:r w:rsidRPr="0017118B">
        <w:rPr>
          <w:rFonts w:ascii="Times New Roman" w:hAnsi="Times New Roman" w:cs="Times New Roman"/>
          <w:b/>
          <w:sz w:val="24"/>
          <w:szCs w:val="24"/>
        </w:rPr>
        <w:t>Stage II:</w:t>
      </w:r>
      <w:r w:rsidRPr="0017118B">
        <w:rPr>
          <w:rFonts w:ascii="Times New Roman" w:hAnsi="Times New Roman" w:cs="Times New Roman"/>
          <w:sz w:val="24"/>
          <w:szCs w:val="24"/>
        </w:rPr>
        <w:t xml:space="preserve"> Simple random sampling was used to select one </w:t>
      </w:r>
      <w:r w:rsidRPr="0017118B">
        <w:rPr>
          <w:rFonts w:ascii="Times New Roman" w:hAnsi="Times New Roman" w:cs="Times New Roman"/>
          <w:sz w:val="24"/>
          <w:szCs w:val="24"/>
          <w:lang w:val="en-US"/>
        </w:rPr>
        <w:t>L</w:t>
      </w:r>
      <w:r w:rsidRPr="0017118B">
        <w:rPr>
          <w:rFonts w:ascii="Times New Roman" w:hAnsi="Times New Roman" w:cs="Times New Roman"/>
          <w:sz w:val="24"/>
          <w:szCs w:val="24"/>
        </w:rPr>
        <w:t xml:space="preserve">ocal Government Area from each of the geographical zones </w:t>
      </w:r>
      <w:r w:rsidRPr="0017118B">
        <w:rPr>
          <w:rFonts w:ascii="Times New Roman" w:hAnsi="Times New Roman" w:cs="Times New Roman"/>
          <w:sz w:val="24"/>
          <w:szCs w:val="24"/>
          <w:lang w:val="en-US"/>
        </w:rPr>
        <w:t>identified in stage I</w:t>
      </w:r>
      <w:r w:rsidRPr="0017118B">
        <w:rPr>
          <w:rFonts w:ascii="Times New Roman" w:hAnsi="Times New Roman" w:cs="Times New Roman"/>
          <w:sz w:val="24"/>
          <w:szCs w:val="24"/>
        </w:rPr>
        <w:t xml:space="preserve">, </w:t>
      </w:r>
      <w:r w:rsidRPr="0017118B">
        <w:rPr>
          <w:rFonts w:ascii="Times New Roman" w:hAnsi="Times New Roman" w:cs="Times New Roman"/>
          <w:sz w:val="24"/>
          <w:szCs w:val="24"/>
          <w:lang w:val="en-US"/>
        </w:rPr>
        <w:t>therefore,</w:t>
      </w:r>
      <w:r w:rsidRPr="0017118B">
        <w:rPr>
          <w:rFonts w:ascii="Times New Roman" w:hAnsi="Times New Roman" w:cs="Times New Roman"/>
          <w:sz w:val="24"/>
          <w:szCs w:val="24"/>
        </w:rPr>
        <w:t xml:space="preserve"> three LGAs</w:t>
      </w:r>
      <w:r w:rsidRPr="0017118B">
        <w:rPr>
          <w:rFonts w:ascii="Times New Roman" w:hAnsi="Times New Roman" w:cs="Times New Roman"/>
          <w:sz w:val="24"/>
          <w:szCs w:val="24"/>
          <w:lang w:val="en-US"/>
        </w:rPr>
        <w:t xml:space="preserve"> namely,</w:t>
      </w:r>
      <w:r w:rsidRPr="0017118B">
        <w:rPr>
          <w:rFonts w:ascii="Times New Roman" w:hAnsi="Times New Roman" w:cs="Times New Roman"/>
          <w:sz w:val="24"/>
          <w:szCs w:val="24"/>
        </w:rPr>
        <w:t xml:space="preserve"> Ahoada East Local Government Area, Etche Local Government Area and Khana Local Government Area were selected using balloting with replacement. </w:t>
      </w:r>
    </w:p>
    <w:p w:rsidR="00025923" w:rsidRPr="0017118B" w:rsidRDefault="002C0E80" w:rsidP="00E15AC4">
      <w:pPr>
        <w:spacing w:after="0" w:line="240" w:lineRule="auto"/>
        <w:jc w:val="both"/>
        <w:rPr>
          <w:rFonts w:ascii="Times New Roman" w:hAnsi="Times New Roman" w:cs="Times New Roman"/>
          <w:sz w:val="24"/>
          <w:szCs w:val="24"/>
        </w:rPr>
      </w:pPr>
      <w:r w:rsidRPr="0017118B">
        <w:rPr>
          <w:rFonts w:ascii="Times New Roman" w:hAnsi="Times New Roman" w:cs="Times New Roman"/>
          <w:b/>
          <w:sz w:val="24"/>
          <w:szCs w:val="24"/>
        </w:rPr>
        <w:t>Stage III:</w:t>
      </w:r>
      <w:r w:rsidRPr="0017118B">
        <w:rPr>
          <w:rFonts w:ascii="Times New Roman" w:hAnsi="Times New Roman" w:cs="Times New Roman"/>
          <w:sz w:val="24"/>
          <w:szCs w:val="24"/>
        </w:rPr>
        <w:t xml:space="preserve"> At this stage, simple random sampling was again employed to select two secondary schools from the three listed LGAs </w:t>
      </w:r>
      <w:r w:rsidRPr="0017118B">
        <w:rPr>
          <w:rFonts w:ascii="Times New Roman" w:hAnsi="Times New Roman" w:cs="Times New Roman"/>
          <w:sz w:val="24"/>
          <w:szCs w:val="24"/>
          <w:lang w:val="en-US"/>
        </w:rPr>
        <w:t>selected in state II.</w:t>
      </w:r>
      <w:r w:rsidRPr="0017118B">
        <w:rPr>
          <w:rFonts w:ascii="Times New Roman" w:hAnsi="Times New Roman" w:cs="Times New Roman"/>
          <w:sz w:val="24"/>
          <w:szCs w:val="24"/>
        </w:rPr>
        <w:t xml:space="preserve"> </w:t>
      </w:r>
    </w:p>
    <w:p w:rsidR="00025923" w:rsidRPr="0017118B" w:rsidRDefault="002C0E80" w:rsidP="00E15AC4">
      <w:pPr>
        <w:spacing w:after="0" w:line="240" w:lineRule="auto"/>
        <w:jc w:val="both"/>
        <w:rPr>
          <w:rFonts w:ascii="Times New Roman" w:hAnsi="Times New Roman" w:cs="Times New Roman"/>
          <w:sz w:val="24"/>
          <w:szCs w:val="24"/>
        </w:rPr>
      </w:pPr>
      <w:r w:rsidRPr="0017118B">
        <w:rPr>
          <w:rFonts w:ascii="Times New Roman" w:hAnsi="Times New Roman" w:cs="Times New Roman"/>
          <w:b/>
          <w:sz w:val="24"/>
          <w:szCs w:val="24"/>
        </w:rPr>
        <w:t>Stage IV:</w:t>
      </w:r>
      <w:r w:rsidRPr="0017118B">
        <w:rPr>
          <w:rFonts w:ascii="Times New Roman" w:hAnsi="Times New Roman" w:cs="Times New Roman"/>
          <w:sz w:val="24"/>
          <w:szCs w:val="24"/>
        </w:rPr>
        <w:t xml:space="preserve"> </w:t>
      </w:r>
      <w:r w:rsidRPr="0017118B">
        <w:rPr>
          <w:rFonts w:ascii="Times New Roman" w:hAnsi="Times New Roman" w:cs="Times New Roman"/>
          <w:sz w:val="24"/>
          <w:szCs w:val="24"/>
          <w:lang w:val="en-US"/>
        </w:rPr>
        <w:t>At this stage,</w:t>
      </w:r>
      <w:r w:rsidRPr="0017118B">
        <w:rPr>
          <w:rFonts w:ascii="Times New Roman" w:hAnsi="Times New Roman" w:cs="Times New Roman"/>
          <w:sz w:val="24"/>
          <w:szCs w:val="24"/>
        </w:rPr>
        <w:t xml:space="preserve"> proportionate sampling was used to allocate samples to the selected secondary schools according to their size. </w:t>
      </w:r>
    </w:p>
    <w:p w:rsidR="00025923" w:rsidRDefault="002C0E80" w:rsidP="00E15AC4">
      <w:pPr>
        <w:spacing w:after="0" w:line="240" w:lineRule="auto"/>
        <w:jc w:val="both"/>
        <w:rPr>
          <w:rFonts w:ascii="Times New Roman" w:hAnsi="Times New Roman" w:cs="Times New Roman"/>
          <w:sz w:val="24"/>
          <w:szCs w:val="24"/>
        </w:rPr>
      </w:pPr>
      <w:r w:rsidRPr="0017118B">
        <w:rPr>
          <w:rFonts w:ascii="Times New Roman" w:hAnsi="Times New Roman" w:cs="Times New Roman"/>
          <w:b/>
          <w:sz w:val="24"/>
          <w:szCs w:val="24"/>
        </w:rPr>
        <w:t>Stage V:</w:t>
      </w:r>
      <w:r w:rsidRPr="0017118B">
        <w:rPr>
          <w:rFonts w:ascii="Times New Roman" w:hAnsi="Times New Roman" w:cs="Times New Roman"/>
          <w:sz w:val="24"/>
          <w:szCs w:val="24"/>
        </w:rPr>
        <w:t xml:space="preserve"> </w:t>
      </w:r>
      <w:r w:rsidRPr="0017118B">
        <w:rPr>
          <w:rFonts w:ascii="Times New Roman" w:hAnsi="Times New Roman" w:cs="Times New Roman"/>
          <w:sz w:val="24"/>
          <w:szCs w:val="24"/>
          <w:lang w:val="en-US"/>
        </w:rPr>
        <w:t>At this stage</w:t>
      </w:r>
      <w:r w:rsidRPr="0017118B">
        <w:rPr>
          <w:rFonts w:ascii="Times New Roman" w:hAnsi="Times New Roman" w:cs="Times New Roman"/>
          <w:sz w:val="24"/>
          <w:szCs w:val="24"/>
        </w:rPr>
        <w:t>, a systematic sampling method was used to pick the specific number of students from the selected schools that participated based on the number allocated to the school by proportion.</w:t>
      </w:r>
    </w:p>
    <w:p w:rsidR="00DD5C94" w:rsidRPr="0017118B" w:rsidRDefault="00DD5C94" w:rsidP="00E15AC4">
      <w:pPr>
        <w:spacing w:after="0" w:line="240" w:lineRule="auto"/>
        <w:jc w:val="both"/>
        <w:rPr>
          <w:rFonts w:ascii="Times New Roman" w:hAnsi="Times New Roman" w:cs="Times New Roman"/>
          <w:sz w:val="24"/>
          <w:szCs w:val="24"/>
        </w:rPr>
      </w:pPr>
    </w:p>
    <w:p w:rsidR="00025923" w:rsidRPr="0017118B" w:rsidRDefault="002C0E80" w:rsidP="00E15AC4">
      <w:pPr>
        <w:pStyle w:val="Default"/>
        <w:jc w:val="both"/>
        <w:rPr>
          <w:b/>
          <w:color w:val="auto"/>
        </w:rPr>
      </w:pPr>
      <w:r w:rsidRPr="0017118B">
        <w:rPr>
          <w:b/>
          <w:color w:val="auto"/>
        </w:rPr>
        <w:t xml:space="preserve">Inclusion and Exclusion Criteria </w:t>
      </w:r>
    </w:p>
    <w:p w:rsidR="00025923" w:rsidRPr="0017118B" w:rsidRDefault="002C0E80" w:rsidP="00E15AC4">
      <w:pPr>
        <w:pStyle w:val="Default"/>
        <w:jc w:val="both"/>
        <w:rPr>
          <w:b/>
          <w:color w:val="auto"/>
        </w:rPr>
      </w:pPr>
      <w:r w:rsidRPr="0017118B">
        <w:rPr>
          <w:b/>
          <w:color w:val="auto"/>
        </w:rPr>
        <w:t xml:space="preserve">Inclusion criteria </w:t>
      </w:r>
    </w:p>
    <w:p w:rsidR="00025923" w:rsidRPr="0017118B" w:rsidRDefault="002C0E80" w:rsidP="00E15AC4">
      <w:pPr>
        <w:pStyle w:val="Default"/>
        <w:jc w:val="both"/>
        <w:rPr>
          <w:color w:val="auto"/>
        </w:rPr>
      </w:pPr>
      <w:r w:rsidRPr="0017118B">
        <w:rPr>
          <w:color w:val="auto"/>
        </w:rPr>
        <w:t xml:space="preserve">1. Students in senior (SS1 – SS3) secondary schools were included in this study </w:t>
      </w:r>
    </w:p>
    <w:p w:rsidR="00025923" w:rsidRPr="0017118B" w:rsidRDefault="0047739A" w:rsidP="00E15AC4">
      <w:pPr>
        <w:pStyle w:val="Default"/>
        <w:jc w:val="both"/>
        <w:rPr>
          <w:color w:val="auto"/>
        </w:rPr>
      </w:pPr>
      <w:r w:rsidRPr="0017118B">
        <w:rPr>
          <w:color w:val="auto"/>
        </w:rPr>
        <w:t xml:space="preserve">2. </w:t>
      </w:r>
      <w:r w:rsidR="002C0E80" w:rsidRPr="0017118B">
        <w:rPr>
          <w:color w:val="auto"/>
        </w:rPr>
        <w:t xml:space="preserve">Government owned secondary schools, were the only schools used for the study. </w:t>
      </w:r>
    </w:p>
    <w:p w:rsidR="00025923" w:rsidRPr="0017118B" w:rsidRDefault="002C0E80" w:rsidP="00E15AC4">
      <w:pPr>
        <w:pStyle w:val="Default"/>
        <w:jc w:val="both"/>
        <w:rPr>
          <w:color w:val="auto"/>
        </w:rPr>
      </w:pPr>
      <w:r w:rsidRPr="0017118B">
        <w:rPr>
          <w:color w:val="auto"/>
        </w:rPr>
        <w:t>3. Both female</w:t>
      </w:r>
      <w:r w:rsidR="00F36576" w:rsidRPr="0017118B">
        <w:rPr>
          <w:color w:val="auto"/>
        </w:rPr>
        <w:t xml:space="preserve"> and male students participated in</w:t>
      </w:r>
      <w:r w:rsidRPr="0017118B">
        <w:rPr>
          <w:color w:val="auto"/>
        </w:rPr>
        <w:t xml:space="preserve"> the study. </w:t>
      </w:r>
    </w:p>
    <w:p w:rsidR="00025923" w:rsidRPr="0017118B" w:rsidRDefault="002C0E80" w:rsidP="00E15AC4">
      <w:pPr>
        <w:pStyle w:val="Default"/>
        <w:jc w:val="both"/>
        <w:rPr>
          <w:b/>
          <w:color w:val="auto"/>
        </w:rPr>
      </w:pPr>
      <w:r w:rsidRPr="0017118B">
        <w:rPr>
          <w:b/>
          <w:color w:val="auto"/>
        </w:rPr>
        <w:lastRenderedPageBreak/>
        <w:t xml:space="preserve">Exclusion criteria </w:t>
      </w:r>
    </w:p>
    <w:p w:rsidR="00025923" w:rsidRPr="0017118B" w:rsidRDefault="002C0E80" w:rsidP="00E15AC4">
      <w:pPr>
        <w:pStyle w:val="Default"/>
        <w:jc w:val="both"/>
        <w:rPr>
          <w:color w:val="auto"/>
        </w:rPr>
      </w:pPr>
      <w:r w:rsidRPr="0017118B">
        <w:rPr>
          <w:color w:val="auto"/>
        </w:rPr>
        <w:t xml:space="preserve">1. Students in junior (JSS1 – JSS3) secondary schools were excluded in this study </w:t>
      </w:r>
    </w:p>
    <w:p w:rsidR="00025923" w:rsidRPr="0017118B" w:rsidRDefault="00011C23" w:rsidP="00E15AC4">
      <w:pPr>
        <w:pStyle w:val="Default"/>
        <w:jc w:val="both"/>
        <w:rPr>
          <w:color w:val="auto"/>
        </w:rPr>
      </w:pPr>
      <w:r w:rsidRPr="0017118B">
        <w:rPr>
          <w:color w:val="auto"/>
        </w:rPr>
        <w:t xml:space="preserve">2. Non-public, </w:t>
      </w:r>
      <w:r w:rsidR="002C0E80" w:rsidRPr="0017118B">
        <w:rPr>
          <w:color w:val="auto"/>
        </w:rPr>
        <w:t xml:space="preserve">Private owned secondary schools, were not included in this study </w:t>
      </w:r>
    </w:p>
    <w:p w:rsidR="00025923" w:rsidRDefault="002C0E80" w:rsidP="00E15AC4">
      <w:pPr>
        <w:pStyle w:val="Default"/>
        <w:jc w:val="both"/>
        <w:rPr>
          <w:color w:val="auto"/>
        </w:rPr>
      </w:pPr>
      <w:r w:rsidRPr="0017118B">
        <w:rPr>
          <w:color w:val="auto"/>
        </w:rPr>
        <w:t xml:space="preserve">3. Only female and male students in senior secondary schools (SS 1 to SS 3) were studied </w:t>
      </w:r>
    </w:p>
    <w:p w:rsidR="00DD5C94" w:rsidRPr="0017118B" w:rsidRDefault="00DD5C94" w:rsidP="00E15AC4">
      <w:pPr>
        <w:pStyle w:val="Default"/>
        <w:jc w:val="both"/>
        <w:rPr>
          <w:color w:val="auto"/>
        </w:rPr>
      </w:pPr>
    </w:p>
    <w:p w:rsidR="00025923" w:rsidRPr="0017118B" w:rsidRDefault="002C0E80" w:rsidP="00E15AC4">
      <w:pPr>
        <w:pStyle w:val="Default"/>
        <w:jc w:val="both"/>
        <w:rPr>
          <w:b/>
          <w:color w:val="auto"/>
        </w:rPr>
      </w:pPr>
      <w:r w:rsidRPr="0017118B">
        <w:rPr>
          <w:b/>
          <w:color w:val="auto"/>
        </w:rPr>
        <w:t xml:space="preserve">Study Tools </w:t>
      </w:r>
    </w:p>
    <w:p w:rsidR="00025923" w:rsidRDefault="002C0E80" w:rsidP="00E15AC4">
      <w:pPr>
        <w:pStyle w:val="Default"/>
        <w:jc w:val="both"/>
        <w:rPr>
          <w:color w:val="auto"/>
        </w:rPr>
      </w:pPr>
      <w:r w:rsidRPr="0017118B">
        <w:rPr>
          <w:color w:val="auto"/>
        </w:rPr>
        <w:t>The tool for data collection was a self-administered questionnaire titled; “Knowledge and Practice of WASH (KPWASH)”, The instrument consisted of two sections, A and B. Section A, elicited response on demographic data of respondents such as age, gender, class level, etc, Section B measured the K</w:t>
      </w:r>
      <w:r w:rsidR="00195F67" w:rsidRPr="0017118B">
        <w:rPr>
          <w:color w:val="auto"/>
        </w:rPr>
        <w:t xml:space="preserve">nowledge and </w:t>
      </w:r>
      <w:r w:rsidRPr="0017118B">
        <w:rPr>
          <w:color w:val="auto"/>
        </w:rPr>
        <w:t>P</w:t>
      </w:r>
      <w:r w:rsidR="00195F67" w:rsidRPr="0017118B">
        <w:rPr>
          <w:color w:val="auto"/>
        </w:rPr>
        <w:t>ractice</w:t>
      </w:r>
      <w:r w:rsidRPr="0017118B">
        <w:rPr>
          <w:color w:val="auto"/>
        </w:rPr>
        <w:t xml:space="preserve"> on WASH of the respondents with response options on a modified scale of Yes (1), Don’t know (0), No (0) for knowledge and Always, Sometimes, Never for Practice. Section B was also given under the different subclasses which included; Knowledge of WASH, and Practice of WASH. </w:t>
      </w:r>
    </w:p>
    <w:p w:rsidR="00DD5C94" w:rsidRPr="0017118B" w:rsidRDefault="00DD5C94" w:rsidP="00E15AC4">
      <w:pPr>
        <w:pStyle w:val="Default"/>
        <w:jc w:val="both"/>
        <w:rPr>
          <w:color w:val="auto"/>
        </w:rPr>
      </w:pPr>
    </w:p>
    <w:p w:rsidR="00025923" w:rsidRDefault="002C0E80" w:rsidP="00E15AC4">
      <w:pPr>
        <w:spacing w:after="0" w:line="240" w:lineRule="auto"/>
        <w:jc w:val="both"/>
        <w:rPr>
          <w:rFonts w:ascii="Times New Roman" w:hAnsi="Times New Roman" w:cs="Times New Roman"/>
          <w:sz w:val="24"/>
          <w:szCs w:val="24"/>
        </w:rPr>
      </w:pPr>
      <w:r w:rsidRPr="0017118B">
        <w:rPr>
          <w:rFonts w:ascii="Times New Roman" w:hAnsi="Times New Roman" w:cs="Times New Roman"/>
          <w:b/>
          <w:sz w:val="24"/>
          <w:szCs w:val="24"/>
        </w:rPr>
        <w:t>Validation of the Instrument:</w:t>
      </w:r>
      <w:r w:rsidRPr="0017118B">
        <w:rPr>
          <w:rFonts w:ascii="Times New Roman" w:hAnsi="Times New Roman" w:cs="Times New Roman"/>
          <w:sz w:val="24"/>
          <w:szCs w:val="24"/>
        </w:rPr>
        <w:t xml:space="preserve"> The two responses from the administered instrument were correlated using the Pearson product-moment correlation</w:t>
      </w:r>
      <w:r w:rsidRPr="0017118B">
        <w:rPr>
          <w:rFonts w:ascii="Times New Roman" w:hAnsi="Times New Roman" w:cs="Times New Roman"/>
          <w:sz w:val="24"/>
          <w:szCs w:val="24"/>
          <w:lang w:val="en-US"/>
        </w:rPr>
        <w:t>, PPMC</w:t>
      </w:r>
      <w:r w:rsidRPr="0017118B">
        <w:rPr>
          <w:rFonts w:ascii="Times New Roman" w:hAnsi="Times New Roman" w:cs="Times New Roman"/>
          <w:sz w:val="24"/>
          <w:szCs w:val="24"/>
        </w:rPr>
        <w:t xml:space="preserve"> (r) to establish the reliability of the instrument, and the values of 0.80 were obtained for Knowledge of WASH, while 0.86 were obtained for Practice of WASH, which indicated that the instrument was reliable</w:t>
      </w:r>
    </w:p>
    <w:p w:rsidR="00DD5C94" w:rsidRPr="0017118B" w:rsidRDefault="00DD5C94" w:rsidP="00E15AC4">
      <w:pPr>
        <w:spacing w:after="0" w:line="240" w:lineRule="auto"/>
        <w:jc w:val="both"/>
        <w:rPr>
          <w:rFonts w:ascii="Times New Roman" w:hAnsi="Times New Roman" w:cs="Times New Roman"/>
          <w:sz w:val="24"/>
          <w:szCs w:val="24"/>
        </w:rPr>
      </w:pPr>
    </w:p>
    <w:p w:rsidR="00025923" w:rsidRDefault="002C0E80" w:rsidP="00E15AC4">
      <w:pPr>
        <w:spacing w:after="0" w:line="240" w:lineRule="auto"/>
        <w:jc w:val="both"/>
        <w:rPr>
          <w:rFonts w:ascii="Times New Roman" w:hAnsi="Times New Roman" w:cs="Times New Roman"/>
          <w:sz w:val="24"/>
          <w:szCs w:val="24"/>
        </w:rPr>
      </w:pPr>
      <w:r w:rsidRPr="0017118B">
        <w:rPr>
          <w:rFonts w:ascii="Times New Roman" w:hAnsi="Times New Roman" w:cs="Times New Roman"/>
          <w:b/>
          <w:sz w:val="24"/>
          <w:szCs w:val="24"/>
        </w:rPr>
        <w:t>Data Collection:</w:t>
      </w:r>
      <w:r w:rsidRPr="0017118B">
        <w:rPr>
          <w:rFonts w:ascii="Times New Roman" w:hAnsi="Times New Roman" w:cs="Times New Roman"/>
          <w:sz w:val="24"/>
          <w:szCs w:val="24"/>
        </w:rPr>
        <w:t xml:space="preserve"> </w:t>
      </w:r>
      <w:r w:rsidRPr="0017118B">
        <w:rPr>
          <w:rFonts w:ascii="Times New Roman" w:hAnsi="Times New Roman" w:cs="Times New Roman"/>
          <w:sz w:val="24"/>
          <w:szCs w:val="24"/>
          <w:lang w:val="en-US"/>
        </w:rPr>
        <w:t xml:space="preserve">An </w:t>
      </w:r>
      <w:r w:rsidRPr="0017118B">
        <w:rPr>
          <w:rFonts w:ascii="Times New Roman" w:hAnsi="Times New Roman" w:cs="Times New Roman"/>
          <w:sz w:val="24"/>
          <w:szCs w:val="24"/>
        </w:rPr>
        <w:t>approval letter</w:t>
      </w:r>
      <w:r w:rsidRPr="0017118B">
        <w:rPr>
          <w:rFonts w:ascii="Times New Roman" w:hAnsi="Times New Roman" w:cs="Times New Roman"/>
          <w:sz w:val="24"/>
          <w:szCs w:val="24"/>
          <w:lang w:val="en-US"/>
        </w:rPr>
        <w:t xml:space="preserve"> which was gotten</w:t>
      </w:r>
      <w:r w:rsidRPr="0017118B">
        <w:rPr>
          <w:rFonts w:ascii="Times New Roman" w:hAnsi="Times New Roman" w:cs="Times New Roman"/>
          <w:sz w:val="24"/>
          <w:szCs w:val="24"/>
        </w:rPr>
        <w:t xml:space="preserve"> from the senior secondary schools board in Rivers State was presented to the various school Principals to enable the researcher to gain access to the respondents. The aim of the study and the method to be adopted were clearly explained to the respondents</w:t>
      </w:r>
      <w:r w:rsidRPr="0017118B">
        <w:rPr>
          <w:rFonts w:ascii="Times New Roman" w:hAnsi="Times New Roman" w:cs="Times New Roman"/>
          <w:sz w:val="24"/>
          <w:szCs w:val="24"/>
          <w:lang w:val="en-US"/>
        </w:rPr>
        <w:t xml:space="preserve"> and c</w:t>
      </w:r>
      <w:r w:rsidRPr="0017118B">
        <w:rPr>
          <w:rFonts w:ascii="Times New Roman" w:hAnsi="Times New Roman" w:cs="Times New Roman"/>
          <w:sz w:val="24"/>
          <w:szCs w:val="24"/>
        </w:rPr>
        <w:t>onsent was sought from those who were selected for the study. This stage was carried out in three phases: Pre-intervention, Intervention and Post-intervention</w:t>
      </w:r>
    </w:p>
    <w:p w:rsidR="00DD5C94" w:rsidRPr="0017118B" w:rsidRDefault="00DD5C94" w:rsidP="00E15AC4">
      <w:pPr>
        <w:spacing w:after="0" w:line="240" w:lineRule="auto"/>
        <w:jc w:val="both"/>
        <w:rPr>
          <w:rFonts w:ascii="Times New Roman" w:hAnsi="Times New Roman" w:cs="Times New Roman"/>
          <w:sz w:val="24"/>
          <w:szCs w:val="24"/>
        </w:rPr>
      </w:pPr>
    </w:p>
    <w:p w:rsidR="00025923" w:rsidRDefault="002C0E80" w:rsidP="00B92DE4">
      <w:pPr>
        <w:spacing w:after="240" w:line="240" w:lineRule="auto"/>
        <w:jc w:val="both"/>
        <w:rPr>
          <w:rFonts w:ascii="Times New Roman" w:hAnsi="Times New Roman" w:cs="Times New Roman"/>
          <w:sz w:val="24"/>
          <w:szCs w:val="24"/>
        </w:rPr>
      </w:pPr>
      <w:r w:rsidRPr="0017118B">
        <w:rPr>
          <w:rFonts w:ascii="Times New Roman" w:hAnsi="Times New Roman" w:cs="Times New Roman"/>
          <w:b/>
          <w:sz w:val="24"/>
          <w:szCs w:val="24"/>
        </w:rPr>
        <w:t>Data Analysis:</w:t>
      </w:r>
      <w:r w:rsidRPr="0017118B">
        <w:rPr>
          <w:rFonts w:ascii="Times New Roman" w:hAnsi="Times New Roman" w:cs="Times New Roman"/>
          <w:sz w:val="24"/>
          <w:szCs w:val="24"/>
        </w:rPr>
        <w:t xml:space="preserve"> Data collected at pre-test and post-test were coded and entered into the statistical package for the Social Sciences (SPSS) version 25.0. The analysis was based on a 72% return</w:t>
      </w:r>
      <w:r w:rsidR="00195F67" w:rsidRPr="0017118B">
        <w:rPr>
          <w:rFonts w:ascii="Times New Roman" w:hAnsi="Times New Roman" w:cs="Times New Roman"/>
          <w:sz w:val="24"/>
          <w:szCs w:val="24"/>
        </w:rPr>
        <w:t xml:space="preserve"> rate.</w:t>
      </w:r>
    </w:p>
    <w:p w:rsidR="002F2471" w:rsidRDefault="00B92DE4" w:rsidP="002F2471">
      <w:pPr>
        <w:spacing w:after="240" w:line="240" w:lineRule="auto"/>
        <w:jc w:val="both"/>
        <w:rPr>
          <w:rFonts w:ascii="Times New Roman" w:hAnsi="Times New Roman" w:cs="Times New Roman"/>
          <w:sz w:val="24"/>
          <w:szCs w:val="24"/>
        </w:rPr>
      </w:pPr>
      <w:r w:rsidRPr="00B92DE4">
        <w:rPr>
          <w:rFonts w:ascii="Times New Roman" w:hAnsi="Times New Roman" w:cs="Times New Roman"/>
          <w:b/>
          <w:sz w:val="24"/>
          <w:szCs w:val="24"/>
        </w:rPr>
        <w:t xml:space="preserve">Ethical Approval: </w:t>
      </w:r>
      <w:r w:rsidRPr="00B92DE4">
        <w:rPr>
          <w:rFonts w:ascii="Times New Roman" w:hAnsi="Times New Roman" w:cs="Times New Roman"/>
          <w:sz w:val="24"/>
          <w:szCs w:val="24"/>
        </w:rPr>
        <w:t>Ethical approval was obtained from</w:t>
      </w:r>
      <w:r>
        <w:rPr>
          <w:rFonts w:ascii="Times New Roman" w:hAnsi="Times New Roman" w:cs="Times New Roman"/>
          <w:sz w:val="24"/>
          <w:szCs w:val="24"/>
        </w:rPr>
        <w:t xml:space="preserve"> the ethics and disciplinary committee of the Rivers State Senior Secondary Schools Board where permission and modalities was approved.</w:t>
      </w:r>
    </w:p>
    <w:p w:rsidR="002F2471" w:rsidRPr="002F2471" w:rsidRDefault="002F2471" w:rsidP="002F2471">
      <w:pPr>
        <w:spacing w:after="0" w:line="240" w:lineRule="auto"/>
        <w:jc w:val="both"/>
        <w:rPr>
          <w:rFonts w:ascii="Times New Roman" w:hAnsi="Times New Roman" w:cs="Times New Roman"/>
          <w:b/>
          <w:sz w:val="24"/>
          <w:szCs w:val="24"/>
        </w:rPr>
      </w:pPr>
      <w:r w:rsidRPr="002F2471">
        <w:rPr>
          <w:rFonts w:ascii="Times New Roman" w:hAnsi="Times New Roman" w:cs="Times New Roman"/>
          <w:b/>
          <w:sz w:val="24"/>
          <w:szCs w:val="24"/>
        </w:rPr>
        <w:t>Conflict of Interest:</w:t>
      </w:r>
      <w:r>
        <w:rPr>
          <w:rFonts w:ascii="Times New Roman" w:hAnsi="Times New Roman" w:cs="Times New Roman"/>
          <w:b/>
          <w:sz w:val="24"/>
          <w:szCs w:val="24"/>
        </w:rPr>
        <w:t xml:space="preserve"> </w:t>
      </w:r>
      <w:r w:rsidRPr="002F2471">
        <w:rPr>
          <w:rFonts w:ascii="Times New Roman" w:hAnsi="Times New Roman" w:cs="Times New Roman"/>
          <w:sz w:val="24"/>
          <w:szCs w:val="24"/>
        </w:rPr>
        <w:t>The author</w:t>
      </w:r>
      <w:r>
        <w:rPr>
          <w:rFonts w:ascii="Times New Roman" w:hAnsi="Times New Roman" w:cs="Times New Roman"/>
          <w:sz w:val="24"/>
          <w:szCs w:val="24"/>
        </w:rPr>
        <w:t xml:space="preserve">s declare that there was no conflict of interest while carrying out this research work.  </w:t>
      </w:r>
    </w:p>
    <w:p w:rsidR="00025923" w:rsidRDefault="00025923" w:rsidP="00E15AC4">
      <w:pPr>
        <w:pStyle w:val="NormalWeb"/>
        <w:spacing w:before="0" w:beforeAutospacing="0" w:after="0" w:afterAutospacing="0"/>
      </w:pPr>
    </w:p>
    <w:p w:rsidR="00025923" w:rsidRPr="00D60F48" w:rsidRDefault="00D60F48" w:rsidP="00D60F48">
      <w:pPr>
        <w:spacing w:after="240" w:line="240" w:lineRule="auto"/>
        <w:jc w:val="both"/>
        <w:rPr>
          <w:rFonts w:ascii="Times New Roman" w:hAnsi="Times New Roman" w:cs="Times New Roman"/>
          <w:b/>
          <w:sz w:val="28"/>
          <w:szCs w:val="28"/>
          <w:lang w:val="en-US"/>
        </w:rPr>
      </w:pPr>
      <w:r w:rsidRPr="00D60F48">
        <w:rPr>
          <w:rFonts w:ascii="Times New Roman" w:hAnsi="Times New Roman" w:cs="Times New Roman"/>
          <w:b/>
          <w:sz w:val="28"/>
          <w:szCs w:val="28"/>
          <w:lang w:val="en-US"/>
        </w:rPr>
        <w:t>RESULT ANALYSIS</w:t>
      </w:r>
    </w:p>
    <w:p w:rsidR="00025923" w:rsidRPr="00195F67" w:rsidRDefault="002C0E80" w:rsidP="002F2471">
      <w:pPr>
        <w:spacing w:after="240" w:line="240" w:lineRule="auto"/>
        <w:jc w:val="both"/>
        <w:rPr>
          <w:rFonts w:ascii="Times New Roman" w:hAnsi="Times New Roman" w:cs="Times New Roman"/>
          <w:sz w:val="24"/>
          <w:szCs w:val="24"/>
          <w:lang w:val="en-US"/>
        </w:rPr>
      </w:pPr>
      <w:r w:rsidRPr="00195F67">
        <w:rPr>
          <w:rFonts w:ascii="Times New Roman" w:hAnsi="Times New Roman" w:cs="Times New Roman"/>
          <w:b/>
          <w:sz w:val="24"/>
          <w:szCs w:val="24"/>
          <w:lang w:val="en-US"/>
        </w:rPr>
        <w:t xml:space="preserve">Research Questions 1: </w:t>
      </w:r>
      <w:r w:rsidRPr="00195F67">
        <w:rPr>
          <w:rFonts w:ascii="Times New Roman" w:hAnsi="Times New Roman" w:cs="Times New Roman"/>
          <w:sz w:val="24"/>
          <w:szCs w:val="24"/>
          <w:lang w:val="en-US"/>
        </w:rPr>
        <w:t>What is the effect of Risk Communication on the knowledge of WASH among public senior secondary school students in Rivers state, based on religious affiliation?</w:t>
      </w:r>
    </w:p>
    <w:p w:rsidR="00025923" w:rsidRDefault="002C0E80" w:rsidP="00E15AC4">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Table 1: Mean and standard deviation on the effect of</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risk communication on the knowledge of WASH among public senior secondary school students in Rivers state based on religious affiliation </w:t>
      </w:r>
    </w:p>
    <w:tbl>
      <w:tblPr>
        <w:tblStyle w:val="ListTable6Colorful2"/>
        <w:tblW w:w="0" w:type="auto"/>
        <w:tblLook w:val="04A0" w:firstRow="1" w:lastRow="0" w:firstColumn="1" w:lastColumn="0" w:noHBand="0" w:noVBand="1"/>
      </w:tblPr>
      <w:tblGrid>
        <w:gridCol w:w="2048"/>
        <w:gridCol w:w="636"/>
        <w:gridCol w:w="1628"/>
        <w:gridCol w:w="640"/>
        <w:gridCol w:w="1134"/>
        <w:gridCol w:w="1999"/>
        <w:gridCol w:w="1407"/>
      </w:tblGrid>
      <w:tr w:rsidR="00025923" w:rsidTr="000259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8" w:type="dxa"/>
            <w:shd w:val="clear" w:color="auto" w:fill="auto"/>
          </w:tcPr>
          <w:p w:rsidR="00025923" w:rsidRDefault="002C0E80" w:rsidP="00E15AC4">
            <w:pPr>
              <w:spacing w:after="0" w:line="240" w:lineRule="auto"/>
              <w:jc w:val="both"/>
              <w:rPr>
                <w:rFonts w:ascii="Times New Roman" w:hAnsi="Times New Roman" w:cs="Times New Roman"/>
                <w:b w:val="0"/>
                <w:bCs w:val="0"/>
                <w:iCs/>
                <w:sz w:val="24"/>
                <w:szCs w:val="24"/>
              </w:rPr>
            </w:pPr>
            <w:r>
              <w:rPr>
                <w:rFonts w:ascii="Times New Roman" w:hAnsi="Times New Roman" w:cs="Times New Roman"/>
                <w:iCs/>
                <w:sz w:val="24"/>
                <w:szCs w:val="24"/>
              </w:rPr>
              <w:t xml:space="preserve">Religious affiliation </w:t>
            </w:r>
          </w:p>
        </w:tc>
        <w:tc>
          <w:tcPr>
            <w:tcW w:w="2132" w:type="dxa"/>
            <w:gridSpan w:val="2"/>
            <w:shd w:val="clear" w:color="auto" w:fill="auto"/>
          </w:tcPr>
          <w:p w:rsidR="00025923" w:rsidRDefault="002C0E80" w:rsidP="00E15AC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Pr>
                <w:rFonts w:ascii="Times New Roman" w:hAnsi="Times New Roman" w:cs="Times New Roman"/>
                <w:iCs/>
                <w:sz w:val="24"/>
                <w:szCs w:val="24"/>
              </w:rPr>
              <w:t xml:space="preserve">  Pretest </w:t>
            </w:r>
          </w:p>
          <w:p w:rsidR="00025923" w:rsidRDefault="002C0E80" w:rsidP="00E15AC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Pr>
                <w:rFonts w:ascii="Times New Roman" w:hAnsi="Times New Roman" w:cs="Times New Roman"/>
                <w:iCs/>
                <w:sz w:val="24"/>
                <w:szCs w:val="24"/>
              </w:rPr>
              <w:t>M        SD</w:t>
            </w:r>
          </w:p>
        </w:tc>
        <w:tc>
          <w:tcPr>
            <w:tcW w:w="1774" w:type="dxa"/>
            <w:gridSpan w:val="2"/>
            <w:shd w:val="clear" w:color="auto" w:fill="auto"/>
          </w:tcPr>
          <w:p w:rsidR="00025923" w:rsidRDefault="002C0E80" w:rsidP="00E15AC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Pr>
                <w:rFonts w:ascii="Times New Roman" w:hAnsi="Times New Roman" w:cs="Times New Roman"/>
                <w:iCs/>
                <w:sz w:val="24"/>
                <w:szCs w:val="24"/>
              </w:rPr>
              <w:t xml:space="preserve"> Posttest</w:t>
            </w:r>
          </w:p>
          <w:p w:rsidR="00025923" w:rsidRDefault="002C0E80" w:rsidP="00E15AC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Pr>
                <w:rFonts w:ascii="Times New Roman" w:hAnsi="Times New Roman" w:cs="Times New Roman"/>
                <w:iCs/>
                <w:sz w:val="24"/>
                <w:szCs w:val="24"/>
              </w:rPr>
              <w:t>M        SD</w:t>
            </w:r>
          </w:p>
        </w:tc>
        <w:tc>
          <w:tcPr>
            <w:tcW w:w="1999" w:type="dxa"/>
            <w:shd w:val="clear" w:color="auto" w:fill="auto"/>
          </w:tcPr>
          <w:p w:rsidR="00025923" w:rsidRDefault="002C0E80" w:rsidP="00E15AC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Mean difference</w:t>
            </w:r>
          </w:p>
          <w:p w:rsidR="00025923" w:rsidRDefault="002C0E80" w:rsidP="00E15AC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(post – pre)</w:t>
            </w:r>
          </w:p>
        </w:tc>
        <w:tc>
          <w:tcPr>
            <w:tcW w:w="1407" w:type="dxa"/>
            <w:shd w:val="clear" w:color="auto" w:fill="auto"/>
          </w:tcPr>
          <w:p w:rsidR="00025923" w:rsidRDefault="002C0E80" w:rsidP="00E15AC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Pr>
                <w:rFonts w:ascii="Times New Roman" w:hAnsi="Times New Roman" w:cs="Times New Roman"/>
                <w:iCs/>
                <w:sz w:val="24"/>
                <w:szCs w:val="24"/>
              </w:rPr>
              <w:t xml:space="preserve">Decision </w:t>
            </w:r>
          </w:p>
        </w:tc>
      </w:tr>
      <w:tr w:rsidR="00025923" w:rsidTr="00025923">
        <w:tc>
          <w:tcPr>
            <w:cnfStyle w:val="001000000000" w:firstRow="0" w:lastRow="0" w:firstColumn="1" w:lastColumn="0" w:oddVBand="0" w:evenVBand="0" w:oddHBand="0" w:evenHBand="0" w:firstRowFirstColumn="0" w:firstRowLastColumn="0" w:lastRowFirstColumn="0" w:lastRowLastColumn="0"/>
            <w:tcW w:w="2048" w:type="dxa"/>
            <w:shd w:val="clear" w:color="auto" w:fill="auto"/>
          </w:tcPr>
          <w:p w:rsidR="00025923" w:rsidRDefault="002C0E80" w:rsidP="00E15AC4">
            <w:pPr>
              <w:spacing w:after="0" w:line="240" w:lineRule="auto"/>
              <w:jc w:val="both"/>
              <w:rPr>
                <w:rFonts w:ascii="Times New Roman" w:hAnsi="Times New Roman" w:cs="Times New Roman"/>
                <w:b w:val="0"/>
                <w:bCs w:val="0"/>
                <w:iCs/>
                <w:sz w:val="24"/>
                <w:szCs w:val="24"/>
              </w:rPr>
            </w:pPr>
            <w:r>
              <w:rPr>
                <w:rFonts w:ascii="Times New Roman" w:hAnsi="Times New Roman" w:cs="Times New Roman"/>
                <w:iCs/>
                <w:sz w:val="24"/>
                <w:szCs w:val="24"/>
              </w:rPr>
              <w:t xml:space="preserve">Christianity </w:t>
            </w:r>
          </w:p>
        </w:tc>
        <w:tc>
          <w:tcPr>
            <w:tcW w:w="504"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sz w:val="24"/>
                <w:szCs w:val="24"/>
              </w:rPr>
              <w:t>1.81</w:t>
            </w:r>
          </w:p>
        </w:tc>
        <w:tc>
          <w:tcPr>
            <w:tcW w:w="1628"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sz w:val="24"/>
                <w:szCs w:val="24"/>
              </w:rPr>
              <w:t>0.22</w:t>
            </w:r>
          </w:p>
        </w:tc>
        <w:tc>
          <w:tcPr>
            <w:tcW w:w="640"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sz w:val="24"/>
                <w:szCs w:val="24"/>
              </w:rPr>
              <w:t>1.85</w:t>
            </w:r>
          </w:p>
        </w:tc>
        <w:tc>
          <w:tcPr>
            <w:tcW w:w="1134"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sz w:val="24"/>
                <w:szCs w:val="24"/>
              </w:rPr>
              <w:t>0.40</w:t>
            </w:r>
          </w:p>
        </w:tc>
        <w:tc>
          <w:tcPr>
            <w:tcW w:w="1999"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iCs/>
                <w:sz w:val="24"/>
                <w:szCs w:val="24"/>
              </w:rPr>
              <w:t>0.04</w:t>
            </w:r>
          </w:p>
        </w:tc>
        <w:tc>
          <w:tcPr>
            <w:tcW w:w="1407"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iCs/>
                <w:sz w:val="24"/>
                <w:szCs w:val="24"/>
              </w:rPr>
              <w:t>Positive effect</w:t>
            </w:r>
          </w:p>
        </w:tc>
      </w:tr>
      <w:tr w:rsidR="00025923" w:rsidTr="00025923">
        <w:tc>
          <w:tcPr>
            <w:cnfStyle w:val="001000000000" w:firstRow="0" w:lastRow="0" w:firstColumn="1" w:lastColumn="0" w:oddVBand="0" w:evenVBand="0" w:oddHBand="0" w:evenHBand="0" w:firstRowFirstColumn="0" w:firstRowLastColumn="0" w:lastRowFirstColumn="0" w:lastRowLastColumn="0"/>
            <w:tcW w:w="2048" w:type="dxa"/>
            <w:shd w:val="clear" w:color="auto" w:fill="auto"/>
          </w:tcPr>
          <w:p w:rsidR="00025923" w:rsidRDefault="002C0E80" w:rsidP="00E15AC4">
            <w:pPr>
              <w:spacing w:after="0" w:line="240" w:lineRule="auto"/>
              <w:jc w:val="both"/>
              <w:rPr>
                <w:rFonts w:ascii="Times New Roman" w:hAnsi="Times New Roman" w:cs="Times New Roman"/>
                <w:b w:val="0"/>
                <w:bCs w:val="0"/>
                <w:iCs/>
                <w:sz w:val="24"/>
                <w:szCs w:val="24"/>
              </w:rPr>
            </w:pPr>
            <w:r>
              <w:rPr>
                <w:rFonts w:ascii="Times New Roman" w:hAnsi="Times New Roman" w:cs="Times New Roman"/>
                <w:iCs/>
                <w:sz w:val="24"/>
                <w:szCs w:val="24"/>
              </w:rPr>
              <w:t>Muslim</w:t>
            </w:r>
          </w:p>
        </w:tc>
        <w:tc>
          <w:tcPr>
            <w:tcW w:w="504"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sz w:val="24"/>
                <w:szCs w:val="24"/>
              </w:rPr>
              <w:t>1.65</w:t>
            </w:r>
          </w:p>
        </w:tc>
        <w:tc>
          <w:tcPr>
            <w:tcW w:w="1628"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sz w:val="24"/>
                <w:szCs w:val="24"/>
              </w:rPr>
              <w:t>0.31</w:t>
            </w:r>
          </w:p>
        </w:tc>
        <w:tc>
          <w:tcPr>
            <w:tcW w:w="640"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sz w:val="24"/>
                <w:szCs w:val="24"/>
              </w:rPr>
              <w:t>1.91</w:t>
            </w:r>
          </w:p>
        </w:tc>
        <w:tc>
          <w:tcPr>
            <w:tcW w:w="1134"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sz w:val="24"/>
                <w:szCs w:val="24"/>
              </w:rPr>
              <w:t>0.30</w:t>
            </w:r>
          </w:p>
        </w:tc>
        <w:tc>
          <w:tcPr>
            <w:tcW w:w="1999"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iCs/>
                <w:sz w:val="24"/>
                <w:szCs w:val="24"/>
              </w:rPr>
              <w:t>0.26</w:t>
            </w:r>
          </w:p>
        </w:tc>
        <w:tc>
          <w:tcPr>
            <w:tcW w:w="1407" w:type="dxa"/>
            <w:shd w:val="clear" w:color="auto" w:fill="auto"/>
          </w:tcPr>
          <w:p w:rsidR="00025923" w:rsidRDefault="00025923"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p>
        </w:tc>
      </w:tr>
      <w:tr w:rsidR="00025923" w:rsidTr="00025923">
        <w:tc>
          <w:tcPr>
            <w:cnfStyle w:val="001000000000" w:firstRow="0" w:lastRow="0" w:firstColumn="1" w:lastColumn="0" w:oddVBand="0" w:evenVBand="0" w:oddHBand="0" w:evenHBand="0" w:firstRowFirstColumn="0" w:firstRowLastColumn="0" w:lastRowFirstColumn="0" w:lastRowLastColumn="0"/>
            <w:tcW w:w="2048" w:type="dxa"/>
            <w:shd w:val="clear" w:color="auto" w:fill="auto"/>
          </w:tcPr>
          <w:p w:rsidR="00025923" w:rsidRDefault="002C0E80" w:rsidP="00E15AC4">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Tradition </w:t>
            </w:r>
          </w:p>
        </w:tc>
        <w:tc>
          <w:tcPr>
            <w:tcW w:w="504"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sz w:val="24"/>
                <w:szCs w:val="24"/>
              </w:rPr>
              <w:t>1.61</w:t>
            </w:r>
          </w:p>
        </w:tc>
        <w:tc>
          <w:tcPr>
            <w:tcW w:w="1628"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sz w:val="24"/>
                <w:szCs w:val="24"/>
              </w:rPr>
              <w:t>0.37</w:t>
            </w:r>
          </w:p>
        </w:tc>
        <w:tc>
          <w:tcPr>
            <w:tcW w:w="640"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sz w:val="24"/>
                <w:szCs w:val="24"/>
              </w:rPr>
              <w:t>1.91</w:t>
            </w:r>
          </w:p>
        </w:tc>
        <w:tc>
          <w:tcPr>
            <w:tcW w:w="1134"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sz w:val="24"/>
                <w:szCs w:val="24"/>
              </w:rPr>
              <w:t>0.10</w:t>
            </w:r>
          </w:p>
        </w:tc>
        <w:tc>
          <w:tcPr>
            <w:tcW w:w="1999"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iCs/>
                <w:sz w:val="24"/>
                <w:szCs w:val="24"/>
              </w:rPr>
              <w:t>0.30</w:t>
            </w:r>
          </w:p>
        </w:tc>
        <w:tc>
          <w:tcPr>
            <w:tcW w:w="1407" w:type="dxa"/>
            <w:shd w:val="clear" w:color="auto" w:fill="auto"/>
          </w:tcPr>
          <w:p w:rsidR="00025923" w:rsidRDefault="00025923"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p>
        </w:tc>
      </w:tr>
      <w:tr w:rsidR="00025923" w:rsidTr="00025923">
        <w:tc>
          <w:tcPr>
            <w:cnfStyle w:val="001000000000" w:firstRow="0" w:lastRow="0" w:firstColumn="1" w:lastColumn="0" w:oddVBand="0" w:evenVBand="0" w:oddHBand="0" w:evenHBand="0" w:firstRowFirstColumn="0" w:firstRowLastColumn="0" w:lastRowFirstColumn="0" w:lastRowLastColumn="0"/>
            <w:tcW w:w="2048" w:type="dxa"/>
            <w:shd w:val="clear" w:color="auto" w:fill="auto"/>
          </w:tcPr>
          <w:p w:rsidR="00025923" w:rsidRDefault="002C0E80" w:rsidP="00E15AC4">
            <w:pPr>
              <w:spacing w:after="0" w:line="240" w:lineRule="auto"/>
              <w:jc w:val="both"/>
              <w:rPr>
                <w:rFonts w:ascii="Times New Roman" w:hAnsi="Times New Roman" w:cs="Times New Roman"/>
                <w:b w:val="0"/>
                <w:bCs w:val="0"/>
                <w:iCs/>
                <w:sz w:val="24"/>
                <w:szCs w:val="24"/>
              </w:rPr>
            </w:pPr>
            <w:r>
              <w:rPr>
                <w:rFonts w:ascii="Times New Roman" w:hAnsi="Times New Roman" w:cs="Times New Roman"/>
                <w:sz w:val="24"/>
                <w:szCs w:val="24"/>
              </w:rPr>
              <w:t>Total</w:t>
            </w:r>
          </w:p>
        </w:tc>
        <w:tc>
          <w:tcPr>
            <w:tcW w:w="504"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sz w:val="24"/>
                <w:szCs w:val="24"/>
              </w:rPr>
            </w:pPr>
            <w:r>
              <w:rPr>
                <w:rFonts w:ascii="Times New Roman" w:hAnsi="Times New Roman" w:cs="Times New Roman"/>
                <w:b/>
                <w:sz w:val="24"/>
                <w:szCs w:val="24"/>
              </w:rPr>
              <w:t>1.72</w:t>
            </w:r>
          </w:p>
        </w:tc>
        <w:tc>
          <w:tcPr>
            <w:tcW w:w="1628"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sz w:val="24"/>
                <w:szCs w:val="24"/>
              </w:rPr>
            </w:pPr>
            <w:r>
              <w:rPr>
                <w:rFonts w:ascii="Times New Roman" w:hAnsi="Times New Roman" w:cs="Times New Roman"/>
                <w:b/>
                <w:sz w:val="24"/>
                <w:szCs w:val="24"/>
              </w:rPr>
              <w:t>0.30</w:t>
            </w:r>
          </w:p>
        </w:tc>
        <w:tc>
          <w:tcPr>
            <w:tcW w:w="640"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sz w:val="24"/>
                <w:szCs w:val="24"/>
              </w:rPr>
            </w:pPr>
            <w:r>
              <w:rPr>
                <w:rFonts w:ascii="Times New Roman" w:hAnsi="Times New Roman" w:cs="Times New Roman"/>
                <w:b/>
                <w:sz w:val="24"/>
                <w:szCs w:val="24"/>
              </w:rPr>
              <w:t>1.90</w:t>
            </w:r>
          </w:p>
        </w:tc>
        <w:tc>
          <w:tcPr>
            <w:tcW w:w="1134"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sz w:val="24"/>
                <w:szCs w:val="24"/>
              </w:rPr>
            </w:pPr>
            <w:r>
              <w:rPr>
                <w:rFonts w:ascii="Times New Roman" w:hAnsi="Times New Roman" w:cs="Times New Roman"/>
                <w:b/>
                <w:sz w:val="24"/>
                <w:szCs w:val="24"/>
              </w:rPr>
              <w:t>0.30</w:t>
            </w:r>
          </w:p>
        </w:tc>
        <w:tc>
          <w:tcPr>
            <w:tcW w:w="1999"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sz w:val="24"/>
                <w:szCs w:val="24"/>
              </w:rPr>
            </w:pPr>
            <w:r>
              <w:rPr>
                <w:rFonts w:ascii="Times New Roman" w:hAnsi="Times New Roman" w:cs="Times New Roman"/>
                <w:b/>
                <w:iCs/>
                <w:sz w:val="24"/>
                <w:szCs w:val="24"/>
              </w:rPr>
              <w:t>0.18</w:t>
            </w:r>
          </w:p>
        </w:tc>
        <w:tc>
          <w:tcPr>
            <w:tcW w:w="1407" w:type="dxa"/>
            <w:shd w:val="clear" w:color="auto" w:fill="auto"/>
          </w:tcPr>
          <w:p w:rsidR="00025923" w:rsidRDefault="00025923"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p>
        </w:tc>
      </w:tr>
    </w:tbl>
    <w:p w:rsidR="00025923" w:rsidRDefault="00025923" w:rsidP="00E15AC4">
      <w:pPr>
        <w:spacing w:after="0" w:line="240" w:lineRule="auto"/>
        <w:jc w:val="both"/>
        <w:rPr>
          <w:rFonts w:ascii="Times New Roman" w:hAnsi="Times New Roman" w:cs="Times New Roman"/>
          <w:b/>
          <w:iCs/>
          <w:sz w:val="24"/>
          <w:szCs w:val="24"/>
          <w:lang w:val="en-US"/>
        </w:rPr>
      </w:pPr>
    </w:p>
    <w:p w:rsidR="00025923" w:rsidRDefault="002C0E80" w:rsidP="002F24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1, shows the mean and standard deviation of the effect of risk communication on the knowledge of WASH among public senior secondary school students in Rivers State based on religious affiliation. The study's results showed that the pretest mean knowledge score was 1.72±0.30, and the posttest mean knowledge score was 1.90±0.30, with a mean difference of 0.18, indicating a positive effect. Thus, the effect of risk communication on the knowledge of WASH among public senior secondary school students in Rivers State based on religious affiliation was positive. </w:t>
      </w:r>
    </w:p>
    <w:p w:rsidR="00025923" w:rsidRDefault="002C0E80" w:rsidP="002F2471">
      <w:pPr>
        <w:spacing w:after="24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Research Question 2: </w:t>
      </w:r>
      <w:r>
        <w:rPr>
          <w:rFonts w:ascii="Times New Roman" w:hAnsi="Times New Roman" w:cs="Times New Roman"/>
          <w:sz w:val="24"/>
          <w:szCs w:val="24"/>
          <w:lang w:val="en-US"/>
        </w:rPr>
        <w:t>What is the effect of Risk Communication on the practice of WASH among public senior secondary school students in Rivers State based on religious affiliation?</w:t>
      </w:r>
    </w:p>
    <w:p w:rsidR="00025923" w:rsidRDefault="002C0E80" w:rsidP="00E15AC4">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Table 2: Mean and standard deviation on the effect of</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risk communication on the practice of WASH among public senior secondary school students in Rivers state based on religious affiliation </w:t>
      </w:r>
    </w:p>
    <w:tbl>
      <w:tblPr>
        <w:tblStyle w:val="ListTable6Colorful2"/>
        <w:tblW w:w="0" w:type="auto"/>
        <w:tblLook w:val="04A0" w:firstRow="1" w:lastRow="0" w:firstColumn="1" w:lastColumn="0" w:noHBand="0" w:noVBand="1"/>
      </w:tblPr>
      <w:tblGrid>
        <w:gridCol w:w="2019"/>
        <w:gridCol w:w="636"/>
        <w:gridCol w:w="1588"/>
        <w:gridCol w:w="640"/>
        <w:gridCol w:w="1114"/>
        <w:gridCol w:w="1969"/>
        <w:gridCol w:w="1394"/>
      </w:tblGrid>
      <w:tr w:rsidR="00025923" w:rsidTr="000259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shd w:val="clear" w:color="auto" w:fill="auto"/>
          </w:tcPr>
          <w:p w:rsidR="00025923" w:rsidRDefault="002C0E80" w:rsidP="00E15AC4">
            <w:pPr>
              <w:spacing w:after="0" w:line="240" w:lineRule="auto"/>
              <w:jc w:val="both"/>
              <w:rPr>
                <w:rFonts w:ascii="Times New Roman" w:hAnsi="Times New Roman" w:cs="Times New Roman"/>
                <w:b w:val="0"/>
                <w:bCs w:val="0"/>
                <w:iCs/>
                <w:sz w:val="24"/>
                <w:szCs w:val="24"/>
              </w:rPr>
            </w:pPr>
            <w:r>
              <w:rPr>
                <w:rFonts w:ascii="Times New Roman" w:hAnsi="Times New Roman" w:cs="Times New Roman"/>
                <w:iCs/>
                <w:sz w:val="24"/>
                <w:szCs w:val="24"/>
              </w:rPr>
              <w:t xml:space="preserve">Religious affiliation </w:t>
            </w:r>
          </w:p>
        </w:tc>
        <w:tc>
          <w:tcPr>
            <w:tcW w:w="2224" w:type="dxa"/>
            <w:gridSpan w:val="2"/>
            <w:shd w:val="clear" w:color="auto" w:fill="auto"/>
          </w:tcPr>
          <w:p w:rsidR="00025923" w:rsidRDefault="002C0E80" w:rsidP="00E15AC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Pr>
                <w:rFonts w:ascii="Times New Roman" w:hAnsi="Times New Roman" w:cs="Times New Roman"/>
                <w:iCs/>
                <w:sz w:val="24"/>
                <w:szCs w:val="24"/>
              </w:rPr>
              <w:t xml:space="preserve">  Pretest </w:t>
            </w:r>
          </w:p>
          <w:p w:rsidR="00025923" w:rsidRDefault="002C0E80" w:rsidP="00E15AC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Pr>
                <w:rFonts w:ascii="Times New Roman" w:hAnsi="Times New Roman" w:cs="Times New Roman"/>
                <w:iCs/>
                <w:sz w:val="24"/>
                <w:szCs w:val="24"/>
              </w:rPr>
              <w:t>M        SD</w:t>
            </w:r>
          </w:p>
        </w:tc>
        <w:tc>
          <w:tcPr>
            <w:tcW w:w="1754" w:type="dxa"/>
            <w:gridSpan w:val="2"/>
            <w:shd w:val="clear" w:color="auto" w:fill="auto"/>
          </w:tcPr>
          <w:p w:rsidR="00025923" w:rsidRDefault="002C0E80" w:rsidP="00E15AC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Pr>
                <w:rFonts w:ascii="Times New Roman" w:hAnsi="Times New Roman" w:cs="Times New Roman"/>
                <w:iCs/>
                <w:sz w:val="24"/>
                <w:szCs w:val="24"/>
              </w:rPr>
              <w:t xml:space="preserve"> Posttest</w:t>
            </w:r>
          </w:p>
          <w:p w:rsidR="00025923" w:rsidRDefault="002C0E80" w:rsidP="00E15AC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Pr>
                <w:rFonts w:ascii="Times New Roman" w:hAnsi="Times New Roman" w:cs="Times New Roman"/>
                <w:iCs/>
                <w:sz w:val="24"/>
                <w:szCs w:val="24"/>
              </w:rPr>
              <w:t>M        SD</w:t>
            </w:r>
          </w:p>
        </w:tc>
        <w:tc>
          <w:tcPr>
            <w:tcW w:w="1969" w:type="dxa"/>
            <w:shd w:val="clear" w:color="auto" w:fill="auto"/>
          </w:tcPr>
          <w:p w:rsidR="00025923" w:rsidRDefault="002C0E80" w:rsidP="00E15AC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Mean difference</w:t>
            </w:r>
          </w:p>
          <w:p w:rsidR="00025923" w:rsidRDefault="002C0E80" w:rsidP="00E15AC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(post – pre)</w:t>
            </w:r>
          </w:p>
        </w:tc>
        <w:tc>
          <w:tcPr>
            <w:tcW w:w="1394" w:type="dxa"/>
            <w:shd w:val="clear" w:color="auto" w:fill="auto"/>
          </w:tcPr>
          <w:p w:rsidR="00025923" w:rsidRDefault="002C0E80" w:rsidP="00E15AC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Pr>
                <w:rFonts w:ascii="Times New Roman" w:hAnsi="Times New Roman" w:cs="Times New Roman"/>
                <w:iCs/>
                <w:sz w:val="24"/>
                <w:szCs w:val="24"/>
              </w:rPr>
              <w:t xml:space="preserve">Decision </w:t>
            </w:r>
          </w:p>
        </w:tc>
      </w:tr>
      <w:tr w:rsidR="00025923" w:rsidTr="00025923">
        <w:tc>
          <w:tcPr>
            <w:cnfStyle w:val="001000000000" w:firstRow="0" w:lastRow="0" w:firstColumn="1" w:lastColumn="0" w:oddVBand="0" w:evenVBand="0" w:oddHBand="0" w:evenHBand="0" w:firstRowFirstColumn="0" w:firstRowLastColumn="0" w:lastRowFirstColumn="0" w:lastRowLastColumn="0"/>
            <w:tcW w:w="2019" w:type="dxa"/>
            <w:shd w:val="clear" w:color="auto" w:fill="auto"/>
          </w:tcPr>
          <w:p w:rsidR="00025923" w:rsidRDefault="002C0E80" w:rsidP="00E15AC4">
            <w:pPr>
              <w:spacing w:after="0" w:line="240" w:lineRule="auto"/>
              <w:jc w:val="both"/>
              <w:rPr>
                <w:rFonts w:ascii="Times New Roman" w:hAnsi="Times New Roman" w:cs="Times New Roman"/>
                <w:b w:val="0"/>
                <w:bCs w:val="0"/>
                <w:iCs/>
                <w:sz w:val="24"/>
                <w:szCs w:val="24"/>
              </w:rPr>
            </w:pPr>
            <w:r>
              <w:rPr>
                <w:rFonts w:ascii="Times New Roman" w:hAnsi="Times New Roman" w:cs="Times New Roman"/>
                <w:iCs/>
                <w:sz w:val="24"/>
                <w:szCs w:val="24"/>
              </w:rPr>
              <w:t xml:space="preserve">Christianity </w:t>
            </w:r>
          </w:p>
        </w:tc>
        <w:tc>
          <w:tcPr>
            <w:tcW w:w="636"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sz w:val="24"/>
                <w:szCs w:val="24"/>
              </w:rPr>
              <w:t>1.81</w:t>
            </w:r>
          </w:p>
        </w:tc>
        <w:tc>
          <w:tcPr>
            <w:tcW w:w="1588"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sz w:val="24"/>
                <w:szCs w:val="24"/>
              </w:rPr>
              <w:t>0.25</w:t>
            </w:r>
          </w:p>
        </w:tc>
        <w:tc>
          <w:tcPr>
            <w:tcW w:w="640"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sz w:val="24"/>
                <w:szCs w:val="24"/>
              </w:rPr>
              <w:t>1.92</w:t>
            </w:r>
          </w:p>
        </w:tc>
        <w:tc>
          <w:tcPr>
            <w:tcW w:w="1114"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sz w:val="24"/>
                <w:szCs w:val="24"/>
              </w:rPr>
              <w:t>0.28</w:t>
            </w:r>
          </w:p>
        </w:tc>
        <w:tc>
          <w:tcPr>
            <w:tcW w:w="1969"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iCs/>
                <w:sz w:val="24"/>
                <w:szCs w:val="24"/>
              </w:rPr>
              <w:t>0.11</w:t>
            </w:r>
          </w:p>
        </w:tc>
        <w:tc>
          <w:tcPr>
            <w:tcW w:w="1394"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iCs/>
                <w:sz w:val="24"/>
                <w:szCs w:val="24"/>
              </w:rPr>
              <w:t>Positive effect</w:t>
            </w:r>
          </w:p>
        </w:tc>
      </w:tr>
      <w:tr w:rsidR="00025923" w:rsidTr="00025923">
        <w:tc>
          <w:tcPr>
            <w:cnfStyle w:val="001000000000" w:firstRow="0" w:lastRow="0" w:firstColumn="1" w:lastColumn="0" w:oddVBand="0" w:evenVBand="0" w:oddHBand="0" w:evenHBand="0" w:firstRowFirstColumn="0" w:firstRowLastColumn="0" w:lastRowFirstColumn="0" w:lastRowLastColumn="0"/>
            <w:tcW w:w="2019" w:type="dxa"/>
            <w:shd w:val="clear" w:color="auto" w:fill="auto"/>
          </w:tcPr>
          <w:p w:rsidR="00025923" w:rsidRDefault="002C0E80" w:rsidP="00E15AC4">
            <w:pPr>
              <w:spacing w:after="0" w:line="240" w:lineRule="auto"/>
              <w:jc w:val="both"/>
              <w:rPr>
                <w:rFonts w:ascii="Times New Roman" w:hAnsi="Times New Roman" w:cs="Times New Roman"/>
                <w:b w:val="0"/>
                <w:bCs w:val="0"/>
                <w:iCs/>
                <w:sz w:val="24"/>
                <w:szCs w:val="24"/>
              </w:rPr>
            </w:pPr>
            <w:r>
              <w:rPr>
                <w:rFonts w:ascii="Times New Roman" w:hAnsi="Times New Roman" w:cs="Times New Roman"/>
                <w:iCs/>
                <w:sz w:val="24"/>
                <w:szCs w:val="24"/>
              </w:rPr>
              <w:t>Muslim</w:t>
            </w:r>
          </w:p>
        </w:tc>
        <w:tc>
          <w:tcPr>
            <w:tcW w:w="636"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sz w:val="24"/>
                <w:szCs w:val="24"/>
              </w:rPr>
              <w:t>1.68</w:t>
            </w:r>
          </w:p>
        </w:tc>
        <w:tc>
          <w:tcPr>
            <w:tcW w:w="1588"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sz w:val="24"/>
                <w:szCs w:val="24"/>
              </w:rPr>
              <w:t>0.32</w:t>
            </w:r>
          </w:p>
        </w:tc>
        <w:tc>
          <w:tcPr>
            <w:tcW w:w="640"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sz w:val="24"/>
                <w:szCs w:val="24"/>
              </w:rPr>
              <w:t>1.36</w:t>
            </w:r>
          </w:p>
        </w:tc>
        <w:tc>
          <w:tcPr>
            <w:tcW w:w="1114"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sz w:val="24"/>
                <w:szCs w:val="24"/>
              </w:rPr>
              <w:t>0.12</w:t>
            </w:r>
          </w:p>
        </w:tc>
        <w:tc>
          <w:tcPr>
            <w:tcW w:w="1969"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iCs/>
                <w:sz w:val="24"/>
                <w:szCs w:val="24"/>
              </w:rPr>
              <w:t>0.32</w:t>
            </w:r>
          </w:p>
        </w:tc>
        <w:tc>
          <w:tcPr>
            <w:tcW w:w="1394" w:type="dxa"/>
            <w:shd w:val="clear" w:color="auto" w:fill="auto"/>
          </w:tcPr>
          <w:p w:rsidR="00025923" w:rsidRDefault="00025923"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p>
        </w:tc>
      </w:tr>
      <w:tr w:rsidR="00025923" w:rsidTr="00025923">
        <w:tc>
          <w:tcPr>
            <w:cnfStyle w:val="001000000000" w:firstRow="0" w:lastRow="0" w:firstColumn="1" w:lastColumn="0" w:oddVBand="0" w:evenVBand="0" w:oddHBand="0" w:evenHBand="0" w:firstRowFirstColumn="0" w:firstRowLastColumn="0" w:lastRowFirstColumn="0" w:lastRowLastColumn="0"/>
            <w:tcW w:w="2019" w:type="dxa"/>
            <w:shd w:val="clear" w:color="auto" w:fill="auto"/>
          </w:tcPr>
          <w:p w:rsidR="00025923" w:rsidRDefault="002C0E80" w:rsidP="00E15AC4">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Tradition </w:t>
            </w:r>
          </w:p>
        </w:tc>
        <w:tc>
          <w:tcPr>
            <w:tcW w:w="636"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1.55</w:t>
            </w:r>
          </w:p>
        </w:tc>
        <w:tc>
          <w:tcPr>
            <w:tcW w:w="1588"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0.33</w:t>
            </w:r>
          </w:p>
        </w:tc>
        <w:tc>
          <w:tcPr>
            <w:tcW w:w="640"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1.67</w:t>
            </w:r>
          </w:p>
        </w:tc>
        <w:tc>
          <w:tcPr>
            <w:tcW w:w="1114"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0.36</w:t>
            </w:r>
          </w:p>
        </w:tc>
        <w:tc>
          <w:tcPr>
            <w:tcW w:w="1969"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Pr>
                <w:rFonts w:ascii="Times New Roman" w:hAnsi="Times New Roman" w:cs="Times New Roman"/>
                <w:iCs/>
                <w:sz w:val="24"/>
                <w:szCs w:val="24"/>
              </w:rPr>
              <w:t>0.12</w:t>
            </w:r>
          </w:p>
        </w:tc>
        <w:tc>
          <w:tcPr>
            <w:tcW w:w="1394" w:type="dxa"/>
            <w:shd w:val="clear" w:color="auto" w:fill="auto"/>
          </w:tcPr>
          <w:p w:rsidR="00025923" w:rsidRDefault="00025923"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p>
        </w:tc>
      </w:tr>
      <w:tr w:rsidR="00025923" w:rsidTr="00025923">
        <w:tc>
          <w:tcPr>
            <w:cnfStyle w:val="001000000000" w:firstRow="0" w:lastRow="0" w:firstColumn="1" w:lastColumn="0" w:oddVBand="0" w:evenVBand="0" w:oddHBand="0" w:evenHBand="0" w:firstRowFirstColumn="0" w:firstRowLastColumn="0" w:lastRowFirstColumn="0" w:lastRowLastColumn="0"/>
            <w:tcW w:w="2019" w:type="dxa"/>
            <w:shd w:val="clear" w:color="auto" w:fill="auto"/>
          </w:tcPr>
          <w:p w:rsidR="00025923" w:rsidRDefault="002C0E80" w:rsidP="00E15AC4">
            <w:pPr>
              <w:spacing w:after="0" w:line="240" w:lineRule="auto"/>
              <w:jc w:val="both"/>
              <w:rPr>
                <w:rFonts w:ascii="Times New Roman" w:hAnsi="Times New Roman" w:cs="Times New Roman"/>
                <w:b w:val="0"/>
                <w:bCs w:val="0"/>
                <w:iCs/>
                <w:sz w:val="24"/>
                <w:szCs w:val="24"/>
              </w:rPr>
            </w:pPr>
            <w:r>
              <w:rPr>
                <w:rFonts w:ascii="Times New Roman" w:hAnsi="Times New Roman" w:cs="Times New Roman"/>
                <w:sz w:val="24"/>
                <w:szCs w:val="24"/>
              </w:rPr>
              <w:t>Total</w:t>
            </w:r>
          </w:p>
        </w:tc>
        <w:tc>
          <w:tcPr>
            <w:tcW w:w="636"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sz w:val="24"/>
                <w:szCs w:val="24"/>
              </w:rPr>
            </w:pPr>
            <w:r>
              <w:rPr>
                <w:rFonts w:ascii="Times New Roman" w:hAnsi="Times New Roman" w:cs="Times New Roman"/>
                <w:b/>
                <w:sz w:val="24"/>
                <w:szCs w:val="24"/>
              </w:rPr>
              <w:t>1.61</w:t>
            </w:r>
          </w:p>
        </w:tc>
        <w:tc>
          <w:tcPr>
            <w:tcW w:w="1588"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sz w:val="24"/>
                <w:szCs w:val="24"/>
              </w:rPr>
            </w:pPr>
            <w:r>
              <w:rPr>
                <w:rFonts w:ascii="Times New Roman" w:hAnsi="Times New Roman" w:cs="Times New Roman"/>
                <w:b/>
                <w:sz w:val="24"/>
                <w:szCs w:val="24"/>
              </w:rPr>
              <w:t>0.37</w:t>
            </w:r>
          </w:p>
        </w:tc>
        <w:tc>
          <w:tcPr>
            <w:tcW w:w="640"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sz w:val="24"/>
                <w:szCs w:val="24"/>
              </w:rPr>
            </w:pPr>
            <w:r>
              <w:rPr>
                <w:rFonts w:ascii="Times New Roman" w:hAnsi="Times New Roman" w:cs="Times New Roman"/>
                <w:b/>
                <w:sz w:val="24"/>
                <w:szCs w:val="24"/>
              </w:rPr>
              <w:t>1.90</w:t>
            </w:r>
          </w:p>
        </w:tc>
        <w:tc>
          <w:tcPr>
            <w:tcW w:w="1114"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sz w:val="24"/>
                <w:szCs w:val="24"/>
              </w:rPr>
            </w:pPr>
            <w:r>
              <w:rPr>
                <w:rFonts w:ascii="Times New Roman" w:hAnsi="Times New Roman" w:cs="Times New Roman"/>
                <w:b/>
                <w:sz w:val="24"/>
                <w:szCs w:val="24"/>
              </w:rPr>
              <w:t>0.10</w:t>
            </w:r>
          </w:p>
        </w:tc>
        <w:tc>
          <w:tcPr>
            <w:tcW w:w="1969" w:type="dxa"/>
            <w:shd w:val="clear" w:color="auto" w:fill="auto"/>
          </w:tcPr>
          <w:p w:rsidR="00025923" w:rsidRDefault="002C0E80"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sz w:val="24"/>
                <w:szCs w:val="24"/>
              </w:rPr>
            </w:pPr>
            <w:r>
              <w:rPr>
                <w:rFonts w:ascii="Times New Roman" w:hAnsi="Times New Roman" w:cs="Times New Roman"/>
                <w:b/>
                <w:iCs/>
                <w:sz w:val="24"/>
                <w:szCs w:val="24"/>
              </w:rPr>
              <w:t>0.18</w:t>
            </w:r>
          </w:p>
        </w:tc>
        <w:tc>
          <w:tcPr>
            <w:tcW w:w="1394" w:type="dxa"/>
            <w:shd w:val="clear" w:color="auto" w:fill="auto"/>
          </w:tcPr>
          <w:p w:rsidR="00025923" w:rsidRDefault="00025923" w:rsidP="00E15A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p>
        </w:tc>
      </w:tr>
    </w:tbl>
    <w:p w:rsidR="00025923" w:rsidRDefault="00025923" w:rsidP="00E15AC4">
      <w:pPr>
        <w:spacing w:after="0" w:line="240" w:lineRule="auto"/>
        <w:jc w:val="both"/>
        <w:rPr>
          <w:rFonts w:ascii="Times New Roman" w:hAnsi="Times New Roman" w:cs="Times New Roman"/>
          <w:b/>
          <w:iCs/>
          <w:sz w:val="24"/>
          <w:szCs w:val="24"/>
          <w:lang w:val="en-US"/>
        </w:rPr>
      </w:pPr>
    </w:p>
    <w:p w:rsidR="00025923" w:rsidRDefault="002C0E80" w:rsidP="00E15AC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2 presents the mean and standard deviation of the effect of risk communication on the practice of WASH among public senior secondary school students in Rivers State, categorised by religious affiliation. The result of the study showed that the pretest mean practice score was 1.61±0.37, and the posttest mean practice score was 1.90±0.10 with a mean difference of 0.18, showing a positive effect. Thus, the effect of risk communication on the practice of WASH among public senior secondary school students in Rivers State based on religious affiliation was positive. </w:t>
      </w:r>
    </w:p>
    <w:p w:rsidR="00025923" w:rsidRDefault="00025923" w:rsidP="00E15AC4">
      <w:pPr>
        <w:pStyle w:val="NormalWeb"/>
        <w:spacing w:before="0" w:beforeAutospacing="0" w:after="0" w:afterAutospacing="0"/>
        <w:jc w:val="both"/>
      </w:pPr>
    </w:p>
    <w:p w:rsidR="00025923" w:rsidRDefault="002C0E80" w:rsidP="002F2471">
      <w:pPr>
        <w:spacing w:after="24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Hypothesis 1: </w:t>
      </w:r>
      <w:r>
        <w:rPr>
          <w:rFonts w:ascii="Times New Roman" w:hAnsi="Times New Roman" w:cs="Times New Roman"/>
          <w:sz w:val="24"/>
          <w:szCs w:val="24"/>
          <w:lang w:val="en-US"/>
        </w:rPr>
        <w:t>Risk Communication has no significant effect on the knowledge of WASH among public senior secondary school students in Rivers state, based on religious affiliation</w:t>
      </w:r>
    </w:p>
    <w:p w:rsidR="00025923" w:rsidRDefault="002C0E80" w:rsidP="00E15AC4">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Table 3: Analysis of Covariate (ANCOVA) on the effect of risk communication on the Knowledge of WASH among public senior secondary school students in Rivers state based on religious affiliation </w:t>
      </w:r>
    </w:p>
    <w:tbl>
      <w:tblPr>
        <w:tblW w:w="0" w:type="auto"/>
        <w:tblBorders>
          <w:top w:val="single" w:sz="4" w:space="0" w:color="000000"/>
          <w:bottom w:val="single" w:sz="4" w:space="0" w:color="000000"/>
        </w:tblBorders>
        <w:tblLook w:val="04A0" w:firstRow="1" w:lastRow="0" w:firstColumn="1" w:lastColumn="0" w:noHBand="0" w:noVBand="1"/>
      </w:tblPr>
      <w:tblGrid>
        <w:gridCol w:w="2190"/>
        <w:gridCol w:w="1356"/>
        <w:gridCol w:w="1153"/>
        <w:gridCol w:w="1279"/>
        <w:gridCol w:w="1287"/>
        <w:gridCol w:w="1031"/>
        <w:gridCol w:w="1334"/>
      </w:tblGrid>
      <w:tr w:rsidR="00025923">
        <w:tc>
          <w:tcPr>
            <w:tcW w:w="1952" w:type="dxa"/>
            <w:tcBorders>
              <w:bottom w:val="single" w:sz="4" w:space="0" w:color="000000"/>
            </w:tcBorders>
            <w:shd w:val="clear" w:color="auto" w:fill="auto"/>
          </w:tcPr>
          <w:p w:rsidR="00025923" w:rsidRDefault="002C0E80" w:rsidP="00E15AC4">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Source</w:t>
            </w:r>
          </w:p>
        </w:tc>
        <w:tc>
          <w:tcPr>
            <w:tcW w:w="1324" w:type="dxa"/>
            <w:tcBorders>
              <w:bottom w:val="single" w:sz="4" w:space="0" w:color="000000"/>
            </w:tcBorders>
            <w:shd w:val="clear" w:color="auto" w:fill="auto"/>
          </w:tcPr>
          <w:p w:rsidR="00025923" w:rsidRDefault="002C0E80" w:rsidP="00E15AC4">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Type III Sum of Squares</w:t>
            </w:r>
          </w:p>
        </w:tc>
        <w:tc>
          <w:tcPr>
            <w:tcW w:w="1153" w:type="dxa"/>
            <w:tcBorders>
              <w:bottom w:val="single" w:sz="4" w:space="0" w:color="000000"/>
            </w:tcBorders>
            <w:shd w:val="clear" w:color="auto" w:fill="auto"/>
          </w:tcPr>
          <w:p w:rsidR="00025923" w:rsidRDefault="002C0E80" w:rsidP="00E15AC4">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Df</w:t>
            </w:r>
          </w:p>
        </w:tc>
        <w:tc>
          <w:tcPr>
            <w:tcW w:w="1279" w:type="dxa"/>
            <w:tcBorders>
              <w:bottom w:val="single" w:sz="4" w:space="0" w:color="000000"/>
            </w:tcBorders>
            <w:shd w:val="clear" w:color="auto" w:fill="auto"/>
          </w:tcPr>
          <w:p w:rsidR="00025923" w:rsidRDefault="002C0E80" w:rsidP="00E15AC4">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Mean Square</w:t>
            </w:r>
          </w:p>
        </w:tc>
        <w:tc>
          <w:tcPr>
            <w:tcW w:w="1287" w:type="dxa"/>
            <w:tcBorders>
              <w:bottom w:val="single" w:sz="4" w:space="0" w:color="000000"/>
            </w:tcBorders>
            <w:shd w:val="clear" w:color="auto" w:fill="auto"/>
          </w:tcPr>
          <w:p w:rsidR="00025923" w:rsidRDefault="002C0E80" w:rsidP="00E15AC4">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w:t>
            </w:r>
          </w:p>
        </w:tc>
        <w:tc>
          <w:tcPr>
            <w:tcW w:w="1031" w:type="dxa"/>
            <w:tcBorders>
              <w:bottom w:val="single" w:sz="4" w:space="0" w:color="000000"/>
            </w:tcBorders>
            <w:shd w:val="clear" w:color="auto" w:fill="auto"/>
          </w:tcPr>
          <w:p w:rsidR="00025923" w:rsidRDefault="002C0E80" w:rsidP="00E15AC4">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Sig.</w:t>
            </w:r>
          </w:p>
        </w:tc>
        <w:tc>
          <w:tcPr>
            <w:tcW w:w="1334" w:type="dxa"/>
            <w:tcBorders>
              <w:bottom w:val="single" w:sz="4" w:space="0" w:color="000000"/>
            </w:tcBorders>
            <w:shd w:val="clear" w:color="auto" w:fill="auto"/>
          </w:tcPr>
          <w:p w:rsidR="00025923" w:rsidRDefault="002C0E80" w:rsidP="00E15AC4">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Partial eta square</w:t>
            </w:r>
          </w:p>
        </w:tc>
      </w:tr>
      <w:tr w:rsidR="00025923">
        <w:tc>
          <w:tcPr>
            <w:tcW w:w="1952" w:type="dxa"/>
            <w:shd w:val="clear" w:color="auto" w:fill="auto"/>
          </w:tcPr>
          <w:p w:rsidR="00025923" w:rsidRDefault="002C0E80" w:rsidP="00E15AC4">
            <w:pPr>
              <w:autoSpaceDE w:val="0"/>
              <w:autoSpaceDN w:val="0"/>
              <w:adjustRightInd w:val="0"/>
              <w:spacing w:after="0" w:line="240" w:lineRule="auto"/>
              <w:ind w:left="60" w:right="60"/>
              <w:rPr>
                <w:rFonts w:ascii="Times New Roman" w:hAnsi="Times New Roman" w:cs="Times New Roman"/>
                <w:bCs/>
                <w:sz w:val="24"/>
                <w:szCs w:val="24"/>
                <w:lang w:val="en-US"/>
              </w:rPr>
            </w:pPr>
            <w:r>
              <w:rPr>
                <w:rFonts w:ascii="Times New Roman" w:hAnsi="Times New Roman" w:cs="Times New Roman"/>
                <w:bCs/>
                <w:sz w:val="24"/>
                <w:szCs w:val="24"/>
                <w:lang w:val="en-US"/>
              </w:rPr>
              <w:t>Corrected Model</w:t>
            </w:r>
          </w:p>
        </w:tc>
        <w:tc>
          <w:tcPr>
            <w:tcW w:w="1324"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.026</w:t>
            </w:r>
            <w:r>
              <w:rPr>
                <w:rFonts w:ascii="Times New Roman" w:hAnsi="Times New Roman" w:cs="Times New Roman"/>
                <w:color w:val="000000"/>
                <w:sz w:val="24"/>
                <w:szCs w:val="24"/>
                <w:vertAlign w:val="superscript"/>
                <w:lang w:val="en-US"/>
              </w:rPr>
              <w:t>a</w:t>
            </w:r>
          </w:p>
        </w:tc>
        <w:tc>
          <w:tcPr>
            <w:tcW w:w="1153"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279"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.026</w:t>
            </w:r>
          </w:p>
        </w:tc>
        <w:tc>
          <w:tcPr>
            <w:tcW w:w="1287"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8.003</w:t>
            </w:r>
          </w:p>
        </w:tc>
        <w:tc>
          <w:tcPr>
            <w:tcW w:w="1031"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.000</w:t>
            </w:r>
          </w:p>
        </w:tc>
        <w:tc>
          <w:tcPr>
            <w:tcW w:w="1334"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.956</w:t>
            </w:r>
          </w:p>
        </w:tc>
      </w:tr>
      <w:tr w:rsidR="00025923">
        <w:tc>
          <w:tcPr>
            <w:tcW w:w="1952" w:type="dxa"/>
            <w:shd w:val="clear" w:color="auto" w:fill="auto"/>
          </w:tcPr>
          <w:p w:rsidR="00025923" w:rsidRDefault="002C0E80" w:rsidP="00E15AC4">
            <w:pPr>
              <w:autoSpaceDE w:val="0"/>
              <w:autoSpaceDN w:val="0"/>
              <w:adjustRightInd w:val="0"/>
              <w:spacing w:after="0" w:line="240" w:lineRule="auto"/>
              <w:ind w:left="60" w:right="60"/>
              <w:rPr>
                <w:rFonts w:ascii="Times New Roman" w:hAnsi="Times New Roman" w:cs="Times New Roman"/>
                <w:bCs/>
                <w:sz w:val="24"/>
                <w:szCs w:val="24"/>
                <w:lang w:val="en-US"/>
              </w:rPr>
            </w:pPr>
            <w:r>
              <w:rPr>
                <w:rFonts w:ascii="Times New Roman" w:hAnsi="Times New Roman" w:cs="Times New Roman"/>
                <w:bCs/>
                <w:sz w:val="24"/>
                <w:szCs w:val="24"/>
                <w:lang w:val="en-US"/>
              </w:rPr>
              <w:t>Intercept</w:t>
            </w:r>
          </w:p>
        </w:tc>
        <w:tc>
          <w:tcPr>
            <w:tcW w:w="1324"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1777.723</w:t>
            </w:r>
          </w:p>
        </w:tc>
        <w:tc>
          <w:tcPr>
            <w:tcW w:w="1153"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279"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1777.72</w:t>
            </w:r>
          </w:p>
        </w:tc>
        <w:tc>
          <w:tcPr>
            <w:tcW w:w="1287"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206.64</w:t>
            </w:r>
          </w:p>
        </w:tc>
        <w:tc>
          <w:tcPr>
            <w:tcW w:w="1031"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.491</w:t>
            </w:r>
          </w:p>
        </w:tc>
        <w:tc>
          <w:tcPr>
            <w:tcW w:w="1334"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.000</w:t>
            </w:r>
          </w:p>
        </w:tc>
      </w:tr>
      <w:tr w:rsidR="00025923">
        <w:tc>
          <w:tcPr>
            <w:tcW w:w="1952" w:type="dxa"/>
            <w:shd w:val="clear" w:color="auto" w:fill="auto"/>
          </w:tcPr>
          <w:p w:rsidR="00025923" w:rsidRDefault="002C0E80" w:rsidP="00E15AC4">
            <w:pPr>
              <w:autoSpaceDE w:val="0"/>
              <w:autoSpaceDN w:val="0"/>
              <w:adjustRightInd w:val="0"/>
              <w:spacing w:after="0" w:line="240" w:lineRule="auto"/>
              <w:ind w:left="60" w:right="60"/>
              <w:rPr>
                <w:rFonts w:ascii="Times New Roman" w:hAnsi="Times New Roman" w:cs="Times New Roman"/>
                <w:bCs/>
                <w:sz w:val="24"/>
                <w:szCs w:val="24"/>
                <w:lang w:val="en-US"/>
              </w:rPr>
            </w:pPr>
            <w:r>
              <w:rPr>
                <w:rFonts w:ascii="Times New Roman" w:hAnsi="Times New Roman" w:cs="Times New Roman"/>
                <w:bCs/>
                <w:sz w:val="24"/>
                <w:szCs w:val="24"/>
                <w:lang w:val="en-US"/>
              </w:rPr>
              <w:t>PreKnow*Religion</w:t>
            </w:r>
          </w:p>
        </w:tc>
        <w:tc>
          <w:tcPr>
            <w:tcW w:w="1324"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.026</w:t>
            </w:r>
          </w:p>
        </w:tc>
        <w:tc>
          <w:tcPr>
            <w:tcW w:w="1153"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279"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.026</w:t>
            </w:r>
          </w:p>
        </w:tc>
        <w:tc>
          <w:tcPr>
            <w:tcW w:w="1287"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8.003</w:t>
            </w:r>
          </w:p>
        </w:tc>
        <w:tc>
          <w:tcPr>
            <w:tcW w:w="1031"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.000*</w:t>
            </w:r>
          </w:p>
        </w:tc>
        <w:tc>
          <w:tcPr>
            <w:tcW w:w="1334"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.956</w:t>
            </w:r>
          </w:p>
        </w:tc>
      </w:tr>
      <w:tr w:rsidR="00025923">
        <w:tc>
          <w:tcPr>
            <w:tcW w:w="1952" w:type="dxa"/>
            <w:shd w:val="clear" w:color="auto" w:fill="auto"/>
          </w:tcPr>
          <w:p w:rsidR="00025923" w:rsidRDefault="002C0E80" w:rsidP="00E15AC4">
            <w:pPr>
              <w:autoSpaceDE w:val="0"/>
              <w:autoSpaceDN w:val="0"/>
              <w:adjustRightInd w:val="0"/>
              <w:spacing w:after="0" w:line="240" w:lineRule="auto"/>
              <w:ind w:left="60" w:right="60"/>
              <w:rPr>
                <w:rFonts w:ascii="Times New Roman" w:hAnsi="Times New Roman" w:cs="Times New Roman"/>
                <w:bCs/>
                <w:sz w:val="24"/>
                <w:szCs w:val="24"/>
                <w:lang w:val="en-US"/>
              </w:rPr>
            </w:pPr>
            <w:r>
              <w:rPr>
                <w:rFonts w:ascii="Times New Roman" w:hAnsi="Times New Roman" w:cs="Times New Roman"/>
                <w:bCs/>
                <w:sz w:val="24"/>
                <w:szCs w:val="24"/>
                <w:lang w:val="en-US"/>
              </w:rPr>
              <w:t>Error</w:t>
            </w:r>
          </w:p>
        </w:tc>
        <w:tc>
          <w:tcPr>
            <w:tcW w:w="1324"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1841.011</w:t>
            </w:r>
          </w:p>
        </w:tc>
        <w:tc>
          <w:tcPr>
            <w:tcW w:w="1153"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214</w:t>
            </w:r>
          </w:p>
        </w:tc>
        <w:tc>
          <w:tcPr>
            <w:tcW w:w="1279"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8.603</w:t>
            </w:r>
          </w:p>
        </w:tc>
        <w:tc>
          <w:tcPr>
            <w:tcW w:w="1287"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c>
          <w:tcPr>
            <w:tcW w:w="1031"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c>
          <w:tcPr>
            <w:tcW w:w="1334"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r>
      <w:tr w:rsidR="00025923">
        <w:tc>
          <w:tcPr>
            <w:tcW w:w="1952" w:type="dxa"/>
            <w:shd w:val="clear" w:color="auto" w:fill="auto"/>
          </w:tcPr>
          <w:p w:rsidR="00025923" w:rsidRDefault="002C0E80" w:rsidP="00E15AC4">
            <w:pPr>
              <w:autoSpaceDE w:val="0"/>
              <w:autoSpaceDN w:val="0"/>
              <w:adjustRightInd w:val="0"/>
              <w:spacing w:after="0" w:line="240" w:lineRule="auto"/>
              <w:ind w:left="60" w:right="60"/>
              <w:rPr>
                <w:rFonts w:ascii="Times New Roman" w:hAnsi="Times New Roman" w:cs="Times New Roman"/>
                <w:bCs/>
                <w:sz w:val="24"/>
                <w:szCs w:val="24"/>
                <w:lang w:val="en-US"/>
              </w:rPr>
            </w:pPr>
            <w:r>
              <w:rPr>
                <w:rFonts w:ascii="Times New Roman" w:hAnsi="Times New Roman" w:cs="Times New Roman"/>
                <w:bCs/>
                <w:sz w:val="24"/>
                <w:szCs w:val="24"/>
                <w:lang w:val="en-US"/>
              </w:rPr>
              <w:t>Total</w:t>
            </w:r>
          </w:p>
        </w:tc>
        <w:tc>
          <w:tcPr>
            <w:tcW w:w="1324"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10154.000</w:t>
            </w:r>
          </w:p>
        </w:tc>
        <w:tc>
          <w:tcPr>
            <w:tcW w:w="1153"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216</w:t>
            </w:r>
          </w:p>
        </w:tc>
        <w:tc>
          <w:tcPr>
            <w:tcW w:w="1279"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c>
          <w:tcPr>
            <w:tcW w:w="1287"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c>
          <w:tcPr>
            <w:tcW w:w="1031"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c>
          <w:tcPr>
            <w:tcW w:w="1334"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r>
      <w:tr w:rsidR="00025923">
        <w:tc>
          <w:tcPr>
            <w:tcW w:w="1952" w:type="dxa"/>
            <w:shd w:val="clear" w:color="auto" w:fill="auto"/>
          </w:tcPr>
          <w:p w:rsidR="00025923" w:rsidRDefault="002C0E80" w:rsidP="00E15AC4">
            <w:pPr>
              <w:autoSpaceDE w:val="0"/>
              <w:autoSpaceDN w:val="0"/>
              <w:adjustRightInd w:val="0"/>
              <w:spacing w:after="0" w:line="240" w:lineRule="auto"/>
              <w:ind w:left="60" w:right="60"/>
              <w:rPr>
                <w:rFonts w:ascii="Times New Roman" w:hAnsi="Times New Roman" w:cs="Times New Roman"/>
                <w:bCs/>
                <w:sz w:val="24"/>
                <w:szCs w:val="24"/>
                <w:lang w:val="en-US"/>
              </w:rPr>
            </w:pPr>
            <w:r>
              <w:rPr>
                <w:rFonts w:ascii="Times New Roman" w:hAnsi="Times New Roman" w:cs="Times New Roman"/>
                <w:bCs/>
                <w:sz w:val="24"/>
                <w:szCs w:val="24"/>
                <w:lang w:val="en-US"/>
              </w:rPr>
              <w:t>Corrected Total</w:t>
            </w:r>
          </w:p>
        </w:tc>
        <w:tc>
          <w:tcPr>
            <w:tcW w:w="1324"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1841.037</w:t>
            </w:r>
          </w:p>
        </w:tc>
        <w:tc>
          <w:tcPr>
            <w:tcW w:w="1153"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215</w:t>
            </w:r>
          </w:p>
        </w:tc>
        <w:tc>
          <w:tcPr>
            <w:tcW w:w="1279"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c>
          <w:tcPr>
            <w:tcW w:w="1287"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c>
          <w:tcPr>
            <w:tcW w:w="1031"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c>
          <w:tcPr>
            <w:tcW w:w="1334"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r>
    </w:tbl>
    <w:p w:rsidR="00025923" w:rsidRDefault="002C0E80" w:rsidP="002F2471">
      <w:pPr>
        <w:spacing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*Significant; p&lt;0.05</w:t>
      </w:r>
    </w:p>
    <w:p w:rsidR="00025923" w:rsidRDefault="002C0E80" w:rsidP="00E15AC4">
      <w:pPr>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Table 3, showed the Analysis of Covariate (ANCOVA),</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which was conducted to ascertain the effect of risk communication on the knowledge of WASH based on religious affiliation. The result of the ANCOVA showed that behaviour change communication had a significant effect [F(1,215) = 8.00, p&lt;0.05] on knowledge of WASH based on religious affiliation. Furthermore, 95.6% (ω</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 0.956) of the variance in the post-test knowledge score could be explained by the religious affiliation. Therefore, the null hypothesis, which stated that risk communication has no significant effect on the knowledge of WASH among public senior secondary school students in Rivers state based on religious affiliation, was rejected.</w:t>
      </w:r>
    </w:p>
    <w:p w:rsidR="00025923" w:rsidRDefault="00025923" w:rsidP="00E15AC4">
      <w:pPr>
        <w:spacing w:after="0" w:line="240" w:lineRule="auto"/>
        <w:rPr>
          <w:rFonts w:ascii="Times New Roman" w:hAnsi="Times New Roman" w:cs="Times New Roman"/>
          <w:sz w:val="24"/>
          <w:szCs w:val="24"/>
          <w:lang w:val="en-US"/>
        </w:rPr>
      </w:pPr>
    </w:p>
    <w:p w:rsidR="00025923" w:rsidRDefault="002C0E80" w:rsidP="00E15AC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025923" w:rsidRDefault="002C0E80" w:rsidP="002F2471">
      <w:pPr>
        <w:spacing w:after="24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Hypothesis 2: </w:t>
      </w:r>
      <w:r>
        <w:rPr>
          <w:rFonts w:ascii="Times New Roman" w:hAnsi="Times New Roman" w:cs="Times New Roman"/>
          <w:sz w:val="24"/>
          <w:szCs w:val="24"/>
          <w:lang w:val="en-US"/>
        </w:rPr>
        <w:t>Risk Communication had no significant effect on the Practice of WASH among public senior secondary school students in Rivers State based on religious affiliation</w:t>
      </w:r>
    </w:p>
    <w:p w:rsidR="00025923" w:rsidRDefault="002C0E80" w:rsidP="00E15AC4">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Table 4: Analysis of Covariate (ANCOVA) on the effect of risk communication on the Practice of WASH among public senior secondary school students in Rivers state based on religious affiliation</w:t>
      </w:r>
      <w:r>
        <w:rPr>
          <w:rFonts w:ascii="Times New Roman" w:eastAsia="Times New Roman" w:hAnsi="Times New Roman" w:cs="Times New Roman"/>
          <w:b/>
          <w:sz w:val="24"/>
          <w:szCs w:val="24"/>
          <w:lang w:val="en-US"/>
        </w:rPr>
        <w:t xml:space="preserve"> </w:t>
      </w:r>
    </w:p>
    <w:tbl>
      <w:tblPr>
        <w:tblW w:w="0" w:type="auto"/>
        <w:tblBorders>
          <w:top w:val="single" w:sz="4" w:space="0" w:color="000000"/>
          <w:bottom w:val="single" w:sz="4" w:space="0" w:color="000000"/>
        </w:tblBorders>
        <w:tblLook w:val="04A0" w:firstRow="1" w:lastRow="0" w:firstColumn="1" w:lastColumn="0" w:noHBand="0" w:noVBand="1"/>
      </w:tblPr>
      <w:tblGrid>
        <w:gridCol w:w="2269"/>
        <w:gridCol w:w="1324"/>
        <w:gridCol w:w="1153"/>
        <w:gridCol w:w="1279"/>
        <w:gridCol w:w="1287"/>
        <w:gridCol w:w="1031"/>
        <w:gridCol w:w="1334"/>
      </w:tblGrid>
      <w:tr w:rsidR="00025923">
        <w:tc>
          <w:tcPr>
            <w:tcW w:w="1952" w:type="dxa"/>
            <w:tcBorders>
              <w:bottom w:val="single" w:sz="4" w:space="0" w:color="000000"/>
            </w:tcBorders>
            <w:shd w:val="clear" w:color="auto" w:fill="auto"/>
          </w:tcPr>
          <w:p w:rsidR="00025923" w:rsidRDefault="002C0E80" w:rsidP="00E15AC4">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Source</w:t>
            </w:r>
          </w:p>
        </w:tc>
        <w:tc>
          <w:tcPr>
            <w:tcW w:w="1324" w:type="dxa"/>
            <w:tcBorders>
              <w:bottom w:val="single" w:sz="4" w:space="0" w:color="000000"/>
            </w:tcBorders>
            <w:shd w:val="clear" w:color="auto" w:fill="auto"/>
          </w:tcPr>
          <w:p w:rsidR="00025923" w:rsidRDefault="002C0E80" w:rsidP="00E15AC4">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Type III Sum of Squares</w:t>
            </w:r>
          </w:p>
        </w:tc>
        <w:tc>
          <w:tcPr>
            <w:tcW w:w="1153" w:type="dxa"/>
            <w:tcBorders>
              <w:bottom w:val="single" w:sz="4" w:space="0" w:color="000000"/>
            </w:tcBorders>
            <w:shd w:val="clear" w:color="auto" w:fill="auto"/>
          </w:tcPr>
          <w:p w:rsidR="00025923" w:rsidRDefault="002C0E80" w:rsidP="00E15AC4">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Df</w:t>
            </w:r>
          </w:p>
        </w:tc>
        <w:tc>
          <w:tcPr>
            <w:tcW w:w="1279" w:type="dxa"/>
            <w:tcBorders>
              <w:bottom w:val="single" w:sz="4" w:space="0" w:color="000000"/>
            </w:tcBorders>
            <w:shd w:val="clear" w:color="auto" w:fill="auto"/>
          </w:tcPr>
          <w:p w:rsidR="00025923" w:rsidRDefault="002C0E80" w:rsidP="00E15AC4">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Mean Square</w:t>
            </w:r>
          </w:p>
        </w:tc>
        <w:tc>
          <w:tcPr>
            <w:tcW w:w="1287" w:type="dxa"/>
            <w:tcBorders>
              <w:bottom w:val="single" w:sz="4" w:space="0" w:color="000000"/>
            </w:tcBorders>
            <w:shd w:val="clear" w:color="auto" w:fill="auto"/>
          </w:tcPr>
          <w:p w:rsidR="00025923" w:rsidRDefault="002C0E80" w:rsidP="00E15AC4">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w:t>
            </w:r>
          </w:p>
        </w:tc>
        <w:tc>
          <w:tcPr>
            <w:tcW w:w="1031" w:type="dxa"/>
            <w:tcBorders>
              <w:bottom w:val="single" w:sz="4" w:space="0" w:color="000000"/>
            </w:tcBorders>
            <w:shd w:val="clear" w:color="auto" w:fill="auto"/>
          </w:tcPr>
          <w:p w:rsidR="00025923" w:rsidRDefault="002C0E80" w:rsidP="00E15AC4">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Sig.</w:t>
            </w:r>
          </w:p>
        </w:tc>
        <w:tc>
          <w:tcPr>
            <w:tcW w:w="1334" w:type="dxa"/>
            <w:tcBorders>
              <w:bottom w:val="single" w:sz="4" w:space="0" w:color="000000"/>
            </w:tcBorders>
            <w:shd w:val="clear" w:color="auto" w:fill="auto"/>
          </w:tcPr>
          <w:p w:rsidR="00025923" w:rsidRDefault="002C0E80" w:rsidP="00E15AC4">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Partial eta square</w:t>
            </w:r>
          </w:p>
        </w:tc>
      </w:tr>
      <w:tr w:rsidR="00025923">
        <w:tc>
          <w:tcPr>
            <w:tcW w:w="1952" w:type="dxa"/>
            <w:shd w:val="clear" w:color="auto" w:fill="auto"/>
          </w:tcPr>
          <w:p w:rsidR="00025923" w:rsidRDefault="002C0E80" w:rsidP="00E15AC4">
            <w:pPr>
              <w:autoSpaceDE w:val="0"/>
              <w:autoSpaceDN w:val="0"/>
              <w:adjustRightInd w:val="0"/>
              <w:spacing w:after="0" w:line="240" w:lineRule="auto"/>
              <w:ind w:left="60" w:right="60"/>
              <w:rPr>
                <w:rFonts w:ascii="Times New Roman" w:hAnsi="Times New Roman" w:cs="Times New Roman"/>
                <w:bCs/>
                <w:sz w:val="24"/>
                <w:szCs w:val="24"/>
                <w:lang w:val="en-US"/>
              </w:rPr>
            </w:pPr>
            <w:r>
              <w:rPr>
                <w:rFonts w:ascii="Times New Roman" w:hAnsi="Times New Roman" w:cs="Times New Roman"/>
                <w:bCs/>
                <w:sz w:val="24"/>
                <w:szCs w:val="24"/>
                <w:lang w:val="en-US"/>
              </w:rPr>
              <w:t>Corrected Model</w:t>
            </w:r>
          </w:p>
        </w:tc>
        <w:tc>
          <w:tcPr>
            <w:tcW w:w="1324"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.406</w:t>
            </w:r>
            <w:r>
              <w:rPr>
                <w:rFonts w:ascii="Times New Roman" w:hAnsi="Times New Roman" w:cs="Times New Roman"/>
                <w:color w:val="000000"/>
                <w:sz w:val="24"/>
                <w:szCs w:val="24"/>
                <w:vertAlign w:val="superscript"/>
                <w:lang w:val="en-US"/>
              </w:rPr>
              <w:t>a</w:t>
            </w:r>
          </w:p>
        </w:tc>
        <w:tc>
          <w:tcPr>
            <w:tcW w:w="1153"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279"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.406</w:t>
            </w:r>
          </w:p>
        </w:tc>
        <w:tc>
          <w:tcPr>
            <w:tcW w:w="1287"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2.070</w:t>
            </w:r>
          </w:p>
        </w:tc>
        <w:tc>
          <w:tcPr>
            <w:tcW w:w="1031"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.010</w:t>
            </w:r>
          </w:p>
        </w:tc>
        <w:tc>
          <w:tcPr>
            <w:tcW w:w="1334"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.152</w:t>
            </w:r>
          </w:p>
        </w:tc>
      </w:tr>
      <w:tr w:rsidR="00025923">
        <w:tc>
          <w:tcPr>
            <w:tcW w:w="1952" w:type="dxa"/>
            <w:shd w:val="clear" w:color="auto" w:fill="auto"/>
          </w:tcPr>
          <w:p w:rsidR="00025923" w:rsidRDefault="002C0E80" w:rsidP="00E15AC4">
            <w:pPr>
              <w:autoSpaceDE w:val="0"/>
              <w:autoSpaceDN w:val="0"/>
              <w:adjustRightInd w:val="0"/>
              <w:spacing w:after="0" w:line="240" w:lineRule="auto"/>
              <w:ind w:left="60" w:right="60"/>
              <w:rPr>
                <w:rFonts w:ascii="Times New Roman" w:hAnsi="Times New Roman" w:cs="Times New Roman"/>
                <w:bCs/>
                <w:sz w:val="24"/>
                <w:szCs w:val="24"/>
                <w:lang w:val="en-US"/>
              </w:rPr>
            </w:pPr>
            <w:r>
              <w:rPr>
                <w:rFonts w:ascii="Times New Roman" w:hAnsi="Times New Roman" w:cs="Times New Roman"/>
                <w:bCs/>
                <w:sz w:val="24"/>
                <w:szCs w:val="24"/>
                <w:lang w:val="en-US"/>
              </w:rPr>
              <w:t>Intercept</w:t>
            </w:r>
          </w:p>
        </w:tc>
        <w:tc>
          <w:tcPr>
            <w:tcW w:w="1324"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430.441</w:t>
            </w:r>
          </w:p>
        </w:tc>
        <w:tc>
          <w:tcPr>
            <w:tcW w:w="1153"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279"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430.441</w:t>
            </w:r>
          </w:p>
        </w:tc>
        <w:tc>
          <w:tcPr>
            <w:tcW w:w="1287"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21.180</w:t>
            </w:r>
          </w:p>
        </w:tc>
        <w:tc>
          <w:tcPr>
            <w:tcW w:w="1031"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.011</w:t>
            </w:r>
          </w:p>
        </w:tc>
        <w:tc>
          <w:tcPr>
            <w:tcW w:w="1334"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.000</w:t>
            </w:r>
          </w:p>
        </w:tc>
      </w:tr>
      <w:tr w:rsidR="00025923">
        <w:tc>
          <w:tcPr>
            <w:tcW w:w="1952" w:type="dxa"/>
            <w:shd w:val="clear" w:color="auto" w:fill="auto"/>
          </w:tcPr>
          <w:p w:rsidR="00025923" w:rsidRDefault="002C0E80" w:rsidP="00E15AC4">
            <w:pPr>
              <w:autoSpaceDE w:val="0"/>
              <w:autoSpaceDN w:val="0"/>
              <w:adjustRightInd w:val="0"/>
              <w:spacing w:after="0" w:line="240" w:lineRule="auto"/>
              <w:ind w:left="60" w:right="60"/>
              <w:rPr>
                <w:rFonts w:ascii="Times New Roman" w:hAnsi="Times New Roman" w:cs="Times New Roman"/>
                <w:bCs/>
                <w:sz w:val="24"/>
                <w:szCs w:val="24"/>
                <w:lang w:val="en-US"/>
              </w:rPr>
            </w:pPr>
            <w:r>
              <w:rPr>
                <w:rFonts w:ascii="Times New Roman" w:hAnsi="Times New Roman" w:cs="Times New Roman"/>
                <w:bCs/>
                <w:sz w:val="24"/>
                <w:szCs w:val="24"/>
                <w:lang w:val="en-US"/>
              </w:rPr>
              <w:t>PrePractic*Religion</w:t>
            </w:r>
          </w:p>
        </w:tc>
        <w:tc>
          <w:tcPr>
            <w:tcW w:w="1324"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.406</w:t>
            </w:r>
          </w:p>
        </w:tc>
        <w:tc>
          <w:tcPr>
            <w:tcW w:w="1153"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279"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.406</w:t>
            </w:r>
          </w:p>
        </w:tc>
        <w:tc>
          <w:tcPr>
            <w:tcW w:w="1287"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2.070</w:t>
            </w:r>
          </w:p>
        </w:tc>
        <w:tc>
          <w:tcPr>
            <w:tcW w:w="1031"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.010</w:t>
            </w:r>
          </w:p>
        </w:tc>
        <w:tc>
          <w:tcPr>
            <w:tcW w:w="1334"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.152</w:t>
            </w:r>
          </w:p>
        </w:tc>
      </w:tr>
      <w:tr w:rsidR="00025923">
        <w:tc>
          <w:tcPr>
            <w:tcW w:w="1952" w:type="dxa"/>
            <w:shd w:val="clear" w:color="auto" w:fill="auto"/>
          </w:tcPr>
          <w:p w:rsidR="00025923" w:rsidRDefault="002C0E80" w:rsidP="00E15AC4">
            <w:pPr>
              <w:autoSpaceDE w:val="0"/>
              <w:autoSpaceDN w:val="0"/>
              <w:adjustRightInd w:val="0"/>
              <w:spacing w:after="0" w:line="240" w:lineRule="auto"/>
              <w:ind w:left="60" w:right="60"/>
              <w:rPr>
                <w:rFonts w:ascii="Times New Roman" w:hAnsi="Times New Roman" w:cs="Times New Roman"/>
                <w:bCs/>
                <w:sz w:val="24"/>
                <w:szCs w:val="24"/>
                <w:lang w:val="en-US"/>
              </w:rPr>
            </w:pPr>
            <w:r>
              <w:rPr>
                <w:rFonts w:ascii="Times New Roman" w:hAnsi="Times New Roman" w:cs="Times New Roman"/>
                <w:bCs/>
                <w:sz w:val="24"/>
                <w:szCs w:val="24"/>
                <w:lang w:val="en-US"/>
              </w:rPr>
              <w:t>Error</w:t>
            </w:r>
          </w:p>
        </w:tc>
        <w:tc>
          <w:tcPr>
            <w:tcW w:w="1324"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42.020</w:t>
            </w:r>
          </w:p>
        </w:tc>
        <w:tc>
          <w:tcPr>
            <w:tcW w:w="1153"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214</w:t>
            </w:r>
          </w:p>
        </w:tc>
        <w:tc>
          <w:tcPr>
            <w:tcW w:w="1279"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.196</w:t>
            </w:r>
          </w:p>
        </w:tc>
        <w:tc>
          <w:tcPr>
            <w:tcW w:w="1287"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c>
          <w:tcPr>
            <w:tcW w:w="1031"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c>
          <w:tcPr>
            <w:tcW w:w="1334"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r>
      <w:tr w:rsidR="00025923">
        <w:tc>
          <w:tcPr>
            <w:tcW w:w="1952" w:type="dxa"/>
            <w:shd w:val="clear" w:color="auto" w:fill="auto"/>
          </w:tcPr>
          <w:p w:rsidR="00025923" w:rsidRDefault="002C0E80" w:rsidP="00E15AC4">
            <w:pPr>
              <w:autoSpaceDE w:val="0"/>
              <w:autoSpaceDN w:val="0"/>
              <w:adjustRightInd w:val="0"/>
              <w:spacing w:after="0" w:line="240" w:lineRule="auto"/>
              <w:ind w:left="60" w:right="60"/>
              <w:rPr>
                <w:rFonts w:ascii="Times New Roman" w:hAnsi="Times New Roman" w:cs="Times New Roman"/>
                <w:bCs/>
                <w:sz w:val="24"/>
                <w:szCs w:val="24"/>
                <w:lang w:val="en-US"/>
              </w:rPr>
            </w:pPr>
            <w:r>
              <w:rPr>
                <w:rFonts w:ascii="Times New Roman" w:hAnsi="Times New Roman" w:cs="Times New Roman"/>
                <w:bCs/>
                <w:sz w:val="24"/>
                <w:szCs w:val="24"/>
                <w:lang w:val="en-US"/>
              </w:rPr>
              <w:t>Total</w:t>
            </w:r>
          </w:p>
        </w:tc>
        <w:tc>
          <w:tcPr>
            <w:tcW w:w="1324"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3110.000</w:t>
            </w:r>
          </w:p>
        </w:tc>
        <w:tc>
          <w:tcPr>
            <w:tcW w:w="1153"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216</w:t>
            </w:r>
          </w:p>
        </w:tc>
        <w:tc>
          <w:tcPr>
            <w:tcW w:w="1279"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c>
          <w:tcPr>
            <w:tcW w:w="1287"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c>
          <w:tcPr>
            <w:tcW w:w="1031"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c>
          <w:tcPr>
            <w:tcW w:w="1334"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r>
      <w:tr w:rsidR="00025923">
        <w:tc>
          <w:tcPr>
            <w:tcW w:w="1952" w:type="dxa"/>
            <w:shd w:val="clear" w:color="auto" w:fill="auto"/>
          </w:tcPr>
          <w:p w:rsidR="00025923" w:rsidRDefault="002C0E80" w:rsidP="00E15AC4">
            <w:pPr>
              <w:autoSpaceDE w:val="0"/>
              <w:autoSpaceDN w:val="0"/>
              <w:adjustRightInd w:val="0"/>
              <w:spacing w:after="0" w:line="240" w:lineRule="auto"/>
              <w:ind w:left="60" w:right="60"/>
              <w:rPr>
                <w:rFonts w:ascii="Times New Roman" w:hAnsi="Times New Roman" w:cs="Times New Roman"/>
                <w:bCs/>
                <w:sz w:val="24"/>
                <w:szCs w:val="24"/>
                <w:lang w:val="en-US"/>
              </w:rPr>
            </w:pPr>
            <w:r>
              <w:rPr>
                <w:rFonts w:ascii="Times New Roman" w:hAnsi="Times New Roman" w:cs="Times New Roman"/>
                <w:bCs/>
                <w:sz w:val="24"/>
                <w:szCs w:val="24"/>
                <w:lang w:val="en-US"/>
              </w:rPr>
              <w:t>Corrected Total</w:t>
            </w:r>
          </w:p>
        </w:tc>
        <w:tc>
          <w:tcPr>
            <w:tcW w:w="1324"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42.426</w:t>
            </w:r>
          </w:p>
        </w:tc>
        <w:tc>
          <w:tcPr>
            <w:tcW w:w="1153" w:type="dxa"/>
            <w:shd w:val="clear" w:color="auto" w:fill="auto"/>
            <w:vAlign w:val="center"/>
          </w:tcPr>
          <w:p w:rsidR="00025923" w:rsidRDefault="002C0E80" w:rsidP="00E15AC4">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215</w:t>
            </w:r>
          </w:p>
        </w:tc>
        <w:tc>
          <w:tcPr>
            <w:tcW w:w="1279"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c>
          <w:tcPr>
            <w:tcW w:w="1287"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c>
          <w:tcPr>
            <w:tcW w:w="1031"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c>
          <w:tcPr>
            <w:tcW w:w="1334" w:type="dxa"/>
            <w:shd w:val="clear" w:color="auto" w:fill="auto"/>
            <w:vAlign w:val="center"/>
          </w:tcPr>
          <w:p w:rsidR="00025923" w:rsidRDefault="00025923" w:rsidP="00E15AC4">
            <w:pPr>
              <w:autoSpaceDE w:val="0"/>
              <w:autoSpaceDN w:val="0"/>
              <w:adjustRightInd w:val="0"/>
              <w:spacing w:after="0" w:line="240" w:lineRule="auto"/>
              <w:rPr>
                <w:rFonts w:ascii="Times New Roman" w:hAnsi="Times New Roman" w:cs="Times New Roman"/>
                <w:sz w:val="24"/>
                <w:szCs w:val="24"/>
                <w:lang w:val="en-US"/>
              </w:rPr>
            </w:pPr>
          </w:p>
        </w:tc>
      </w:tr>
    </w:tbl>
    <w:p w:rsidR="00025923" w:rsidRDefault="002C0E80" w:rsidP="002F2471">
      <w:pPr>
        <w:spacing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*Significant; p&lt;0.05</w:t>
      </w:r>
    </w:p>
    <w:p w:rsidR="00025923" w:rsidRDefault="002C0E80" w:rsidP="00E15AC4">
      <w:pPr>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Table 4, showed the Analysis of Covariate (ANCOVA),</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which was conducted to ascertain the effect of risk communication on the practice of WASH based on religious affiliation. The result of the ANCOVA showed that risk communication [F(1,215) = 2.07, p&lt;0.05] had a significant effect on the practice of WASH based on religious affiliation. However, only 15.2% (ω</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 0.142) of the variance in the post-test WASH practice score could be explained by religious affiliation. Therefore, the null hypothesis, which stated that risk communication had no significant effect on the Practice of WASH among public senior secondary school students in Rivers State based on religious affiliation, was rejected.</w:t>
      </w:r>
    </w:p>
    <w:p w:rsidR="00025923" w:rsidRDefault="00025923" w:rsidP="00E15AC4">
      <w:pPr>
        <w:pStyle w:val="NormalWeb"/>
        <w:spacing w:before="0" w:beforeAutospacing="0" w:after="0" w:afterAutospacing="0"/>
        <w:jc w:val="both"/>
      </w:pPr>
    </w:p>
    <w:p w:rsidR="00025923" w:rsidRPr="00D60F48" w:rsidRDefault="00D60F48" w:rsidP="00D60F48">
      <w:pPr>
        <w:pStyle w:val="NormalWeb"/>
        <w:spacing w:before="0" w:beforeAutospacing="0" w:after="240" w:afterAutospacing="0"/>
        <w:rPr>
          <w:b/>
          <w:sz w:val="28"/>
          <w:szCs w:val="28"/>
        </w:rPr>
      </w:pPr>
      <w:r w:rsidRPr="00D60F48">
        <w:rPr>
          <w:b/>
          <w:sz w:val="28"/>
          <w:szCs w:val="28"/>
        </w:rPr>
        <w:t>DISCUSSION OF FINDINGS</w:t>
      </w:r>
    </w:p>
    <w:p w:rsidR="00025923" w:rsidRDefault="008B635B" w:rsidP="00D60F48">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findings of this study </w:t>
      </w:r>
      <w:r w:rsidR="002C0E80">
        <w:rPr>
          <w:rFonts w:ascii="Times New Roman" w:hAnsi="Times New Roman" w:cs="Times New Roman"/>
          <w:sz w:val="24"/>
          <w:szCs w:val="24"/>
        </w:rPr>
        <w:t>in Table 1</w:t>
      </w:r>
      <w:r w:rsidR="002C0E80">
        <w:rPr>
          <w:rFonts w:ascii="Times New Roman" w:hAnsi="Times New Roman" w:cs="Times New Roman"/>
          <w:sz w:val="24"/>
          <w:szCs w:val="24"/>
          <w:lang w:val="en-US"/>
        </w:rPr>
        <w:t>, showed that the pretest mean knowledge score was 1.72±0.30, and the posttest mean knowledge score was 1.90±0.30, with a mean difference of 0.18, showing a positive effect. Thus, the effect of risk communication on the knowledge of WASH among public senior secondary school students in Rivers State based on religious affiliation was positive. The result of the ANCOVA also showed th</w:t>
      </w:r>
      <w:r>
        <w:rPr>
          <w:rFonts w:ascii="Times New Roman" w:hAnsi="Times New Roman" w:cs="Times New Roman"/>
          <w:sz w:val="24"/>
          <w:szCs w:val="24"/>
          <w:lang w:val="en-US"/>
        </w:rPr>
        <w:t>at risk</w:t>
      </w:r>
      <w:r w:rsidR="002C0E80">
        <w:rPr>
          <w:rFonts w:ascii="Times New Roman" w:hAnsi="Times New Roman" w:cs="Times New Roman"/>
          <w:sz w:val="24"/>
          <w:szCs w:val="24"/>
          <w:lang w:val="en-US"/>
        </w:rPr>
        <w:t xml:space="preserve"> communication has a significant effect [F(1,215) = 8.00, p&lt;0.05] on knowledge of WASH among the students based on religious affiliation. A detailed look at the result revealed that the student’s knowledge level improved after risk communication intervention irrespective of thei</w:t>
      </w:r>
      <w:r>
        <w:rPr>
          <w:rFonts w:ascii="Times New Roman" w:hAnsi="Times New Roman" w:cs="Times New Roman"/>
          <w:sz w:val="24"/>
          <w:szCs w:val="24"/>
          <w:lang w:val="en-US"/>
        </w:rPr>
        <w:t>r religious affiliation, thus</w:t>
      </w:r>
      <w:r w:rsidR="002C0E80">
        <w:rPr>
          <w:rFonts w:ascii="Times New Roman" w:hAnsi="Times New Roman" w:cs="Times New Roman"/>
          <w:sz w:val="24"/>
          <w:szCs w:val="24"/>
          <w:lang w:val="en-US"/>
        </w:rPr>
        <w:t>, Christianity had a pre-test mean knowledge score of 1.81±0.22 and a post-test mean knowledge score of 1.85±0.40 with a mean difference of 0.04, Muslim had pre-test mean knowledge score of 1.65±0.31 and post-test mean knowledge score of 1.91±0.30 with mean difference of 0.26, and Traditional worshipers had pre-test mean knowledge score of 1.61±0.37 and post-test mean knowledge score of 1.91±0.10 with mean difference of 0.30, indicating that Muslims and</w:t>
      </w:r>
      <w:r>
        <w:rPr>
          <w:rFonts w:ascii="Times New Roman" w:hAnsi="Times New Roman" w:cs="Times New Roman"/>
          <w:sz w:val="24"/>
          <w:szCs w:val="24"/>
          <w:lang w:val="en-US"/>
        </w:rPr>
        <w:t xml:space="preserve"> Traditional worshippers had big</w:t>
      </w:r>
      <w:r w:rsidR="002C0E80">
        <w:rPr>
          <w:rFonts w:ascii="Times New Roman" w:hAnsi="Times New Roman" w:cs="Times New Roman"/>
          <w:sz w:val="24"/>
          <w:szCs w:val="24"/>
          <w:lang w:val="en-US"/>
        </w:rPr>
        <w:t xml:space="preserve">ger mean difference, meaning that they gained more knowledge compared to Christianity. Therefore, belonging to any religion did not have a negative effect based on the findings of this study. </w:t>
      </w:r>
      <w:r w:rsidR="002C0E80">
        <w:rPr>
          <w:rFonts w:ascii="Times New Roman" w:eastAsia="Times New Roman" w:hAnsi="Times New Roman" w:cs="Times New Roman"/>
          <w:sz w:val="24"/>
          <w:szCs w:val="24"/>
          <w:lang w:eastAsia="en-GB"/>
        </w:rPr>
        <w:t xml:space="preserve">Although all religious groups demonstrated improvement, the extent of change varied slightly, with traditional adherents and Muslim students recording larger mean differences in knowledge gains than their Christian counterparts. Religious affiliation accounted for 95.6% of the variance in </w:t>
      </w:r>
      <w:r w:rsidR="00364B08">
        <w:rPr>
          <w:rFonts w:ascii="Times New Roman" w:eastAsia="Times New Roman" w:hAnsi="Times New Roman" w:cs="Times New Roman"/>
          <w:sz w:val="24"/>
          <w:szCs w:val="24"/>
          <w:lang w:eastAsia="en-GB"/>
        </w:rPr>
        <w:t>knowledge.</w:t>
      </w:r>
    </w:p>
    <w:p w:rsidR="00025923" w:rsidRPr="007C7DF8" w:rsidRDefault="002C0E80" w:rsidP="00E15AC4">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Also the findings of this study, as shown in Table 2, revealed that the pretest mean practice score was 1.61±0.37, and the posttest mean practice score was 1.90±0.10, with a mean difference of 0.29</w:t>
      </w:r>
      <w:r>
        <w:rPr>
          <w:rFonts w:ascii="Times New Roman" w:hAnsi="Times New Roman" w:cs="Times New Roman"/>
          <w:sz w:val="24"/>
          <w:szCs w:val="24"/>
          <w:lang w:val="en-US"/>
        </w:rPr>
        <w:t xml:space="preserve">, indicating a positive effect. Thus, the effect of risk communication on the practice of WASH among public senior secondary school students in Rivers State based on religious affiliation was positive. The result of the ANCOVA also showed that risk communication [F(1,215) = 2.07, p&lt;0.05] had a significant effect on the practice of WASH </w:t>
      </w:r>
      <w:r w:rsidR="00C65A74">
        <w:rPr>
          <w:rFonts w:ascii="Times New Roman" w:hAnsi="Times New Roman" w:cs="Times New Roman"/>
          <w:sz w:val="24"/>
          <w:szCs w:val="24"/>
          <w:lang w:val="en-US"/>
        </w:rPr>
        <w:t xml:space="preserve">among public senior secondary school students Rivers State, </w:t>
      </w:r>
      <w:r>
        <w:rPr>
          <w:rFonts w:ascii="Times New Roman" w:hAnsi="Times New Roman" w:cs="Times New Roman"/>
          <w:sz w:val="24"/>
          <w:szCs w:val="24"/>
          <w:lang w:val="en-US"/>
        </w:rPr>
        <w:t>based on religious affiliation.</w:t>
      </w:r>
      <w:r w:rsidR="007C7DF8">
        <w:rPr>
          <w:rFonts w:ascii="Times New Roman" w:hAnsi="Times New Roman" w:cs="Times New Roman"/>
          <w:sz w:val="24"/>
          <w:szCs w:val="24"/>
          <w:lang w:val="en-US"/>
        </w:rPr>
        <w:t xml:space="preserve"> </w:t>
      </w:r>
      <w:r w:rsidR="007C7DF8" w:rsidRPr="007C7DF8">
        <w:rPr>
          <w:rFonts w:ascii="Times New Roman" w:hAnsi="Times New Roman" w:cs="Times New Roman"/>
          <w:sz w:val="24"/>
          <w:szCs w:val="24"/>
          <w:lang w:val="en-US"/>
        </w:rPr>
        <w:t xml:space="preserve">A closer look at the result revealed that the student’s practice level improved after risk communication intervention irrespective of their religious affiliation, thus, Christianity had a pre-test mean practice score of 1.81±0.25 and a post-test mean practice score of 1.92±0.28 with a mean difference of 0.11, Muslim had pre-test mean practice score of 1.68±0.32 and post-test mean practice score of 1.36±0.12 with mean difference of 0.32, and Traditional worshipers had pre-test mean practice score of 1.55±0.33 and post-test mean practice score of 1.67±0.36 with mean difference of 0.12, </w:t>
      </w:r>
      <w:r w:rsidR="007C7DF8" w:rsidRPr="007C7DF8">
        <w:rPr>
          <w:rFonts w:ascii="Times New Roman" w:hAnsi="Times New Roman" w:cs="Times New Roman"/>
          <w:sz w:val="24"/>
          <w:szCs w:val="24"/>
          <w:lang w:val="en-US"/>
        </w:rPr>
        <w:lastRenderedPageBreak/>
        <w:t xml:space="preserve">indicating that Muslims had biggest mean difference, meaning that their level of practice improved more  compared to Christianity and Traditional worshippers. Therefore, belonging to any religion did not have a negative effect on practice based on the findings of this study. </w:t>
      </w:r>
      <w:r w:rsidR="007C7DF8" w:rsidRPr="007C7DF8">
        <w:rPr>
          <w:rFonts w:ascii="Times New Roman" w:eastAsia="Times New Roman" w:hAnsi="Times New Roman" w:cs="Times New Roman"/>
          <w:sz w:val="24"/>
          <w:szCs w:val="24"/>
          <w:lang w:eastAsia="en-GB"/>
        </w:rPr>
        <w:t>Although all religious groups demonstrated improvement, the extent of change varied slightly, with the Muslim students recording larger mean differences in level of practice compared to their Traditional and Christian counterparts. Religious affiliation accounted for 15.2% of the variance in practice.</w:t>
      </w:r>
      <w:r w:rsidR="007C7DF8" w:rsidRPr="007C7DF8">
        <w:rPr>
          <w:rFonts w:ascii="Times New Roman" w:hAnsi="Times New Roman" w:cs="Times New Roman"/>
          <w:sz w:val="24"/>
          <w:szCs w:val="24"/>
        </w:rPr>
        <w:t xml:space="preserve"> </w:t>
      </w:r>
      <w:r>
        <w:rPr>
          <w:rFonts w:ascii="Times New Roman" w:hAnsi="Times New Roman" w:cs="Times New Roman"/>
          <w:sz w:val="24"/>
          <w:szCs w:val="24"/>
          <w:lang w:val="en-US"/>
        </w:rPr>
        <w:t>This result corroborates with the works of</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fldChar w:fldCharType="begin" w:fldLock="1"/>
      </w:r>
      <w:r>
        <w:rPr>
          <w:rFonts w:ascii="Times New Roman" w:hAnsi="Times New Roman" w:cs="Times New Roman"/>
          <w:color w:val="222222"/>
          <w:sz w:val="24"/>
          <w:szCs w:val="24"/>
          <w:shd w:val="clear" w:color="auto" w:fill="FFFFFF"/>
        </w:rPr>
        <w:instrText>ADDIN CSL_CITATION {"citationItems":[{"id":"ITEM-1","itemData":{"DOI":"10.3390/w13070987","ISSN":"20734441","abstract":"Poor water sanitation and hygiene practice can be associated with increased morbidity and mortality. The study aimed to determine the effectiveness of health education intervention using information, motivation and a behavioural skill model on water sanitation and hygiene (WASH) practice among adolescent girls in Maiduguri Metropolitan Council, Borno State, Nigeria. A schoolbased cluster randomized control trial was conducted among 417 adolescent girls (10 to 19 years old) in four schools. The KoBo collect toolbox was used for data collection from October 2019 to March 2020. The chi-squared test was used to compare the baseline differences between intervention and control groups forWASH practice. A generalized estimating equation was used to assess changes from baseline, post intervention and follow up. There was significant interaction for WASH practice during follow up. Religion, place of residence, monthly income and occupation of mother had a statistically significant effect on WASH practice among adolescent girls. Findings revealed that this health education intervention was effective in improving water sanitation and hygiene practice among adolescent girls. Furthermore, religion, place of residence, monthly income and occupation of mother were found to be associated with water sanitation and hygiene practice.","author":[{"dropping-particle":"","family":"Shapu","given":"Ruth Charles","non-dropping-particle":"","parse-names":false,"suffix":""},{"dropping-particle":"","family":"Ismail","given":"Suriani","non-dropping-particle":"","parse-names":false,"suffix":""},{"dropping-particle":"","family":"Lim","given":"Poh Ying","non-dropping-particle":"","parse-names":false,"suffix":""},{"dropping-particle":"","family":"Ahmad","given":"Norliza","non-dropping-particle":"","parse-names":false,"suffix":""},{"dropping-particle":"","family":"Njodi","given":"Ibrahim Abubakar","non-dropping-particle":"","parse-names":false,"suffix":""}],"container-title":"Water (Switzerland)","id":"ITEM-1","issue":"7","issued":{"date-parts":[["2021","4","1"]]},"publisher":"MDPI AG","title":"Effectiveness of health education intervention on water sanitation and hygiene practice among adolescent girls in maiduguri metropolitan council, borno state, nigeria: A cluster randomised control trial","type":"article-journal","volume":"13"},"uris":["http://www.mendeley.com/documents/?uuid=a9c90d9e-499b-322e-863a-9e2500d9b8a3"]}],"mendeley":{"formattedCitation":"(Shapu et al., 2021)","manualFormatting":"Shapu et al., (2021)","plainTextFormattedCitation":"(Shapu et al., 2021)","previouslyFormattedCitation":"(Shapu et al., 2021)"},"properties":{"noteIndex":0},"schema":"https://github.com/citation-style-language/schema/raw/master/csl-citation.json"}</w:instrText>
      </w:r>
      <w:r>
        <w:rPr>
          <w:rFonts w:ascii="Times New Roman" w:hAnsi="Times New Roman" w:cs="Times New Roman"/>
          <w:color w:val="222222"/>
          <w:sz w:val="24"/>
          <w:szCs w:val="24"/>
          <w:shd w:val="clear" w:color="auto" w:fill="FFFFFF"/>
        </w:rPr>
        <w:fldChar w:fldCharType="separate"/>
      </w:r>
      <w:r>
        <w:rPr>
          <w:rFonts w:ascii="Times New Roman" w:hAnsi="Times New Roman" w:cs="Times New Roman"/>
          <w:color w:val="222222"/>
          <w:sz w:val="24"/>
          <w:szCs w:val="24"/>
          <w:shd w:val="clear" w:color="auto" w:fill="FFFFFF"/>
        </w:rPr>
        <w:t>Shapu et al., (2021)</w:t>
      </w:r>
      <w:r>
        <w:rPr>
          <w:rFonts w:ascii="Times New Roman" w:hAnsi="Times New Roman" w:cs="Times New Roman"/>
          <w:color w:val="222222"/>
          <w:sz w:val="24"/>
          <w:szCs w:val="24"/>
          <w:shd w:val="clear" w:color="auto" w:fill="FFFFFF"/>
        </w:rPr>
        <w:fldChar w:fldCharType="end"/>
      </w:r>
      <w:r>
        <w:rPr>
          <w:rFonts w:ascii="Times New Roman" w:hAnsi="Times New Roman" w:cs="Times New Roman"/>
          <w:bCs/>
          <w:sz w:val="24"/>
          <w:szCs w:val="24"/>
        </w:rPr>
        <w:t xml:space="preserve">, who examined the Effectiveness of Health Education Intervention on Water, Sanitation and Hygiene (WASH) Practices among Adolescent Girls in Maiduguri Metropolitan Council, Borno State, Nigeria. The findings revealed that the health education intervention effectively improved water sanitation and hygiene (WASH) Practices among adolescent girls. Furthermore, religion, place of residence, monthly income and occupation of the mother were found to be positively associated with water, sanitation and hygiene (WASH) practices. </w:t>
      </w:r>
      <w:r>
        <w:rPr>
          <w:rFonts w:ascii="Times New Roman" w:hAnsi="Times New Roman" w:cs="Times New Roman"/>
          <w:sz w:val="24"/>
          <w:szCs w:val="24"/>
        </w:rPr>
        <w:t xml:space="preserve">The similarity between the present study and that of Shapu et al., could be due to the homogeneity </w:t>
      </w:r>
      <w:r w:rsidR="00C65A74">
        <w:rPr>
          <w:rFonts w:ascii="Times New Roman" w:hAnsi="Times New Roman" w:cs="Times New Roman"/>
          <w:sz w:val="24"/>
          <w:szCs w:val="24"/>
        </w:rPr>
        <w:t xml:space="preserve">of the study population and </w:t>
      </w:r>
      <w:r>
        <w:rPr>
          <w:rFonts w:ascii="Times New Roman" w:hAnsi="Times New Roman" w:cs="Times New Roman"/>
          <w:sz w:val="24"/>
          <w:szCs w:val="24"/>
        </w:rPr>
        <w:t>variables in both studies as they were both focused on the student population.</w:t>
      </w:r>
    </w:p>
    <w:p w:rsidR="00025923" w:rsidRDefault="00025923" w:rsidP="00E15AC4">
      <w:pPr>
        <w:pStyle w:val="NormalWeb"/>
        <w:jc w:val="both"/>
      </w:pPr>
    </w:p>
    <w:p w:rsidR="00E15AC4" w:rsidRDefault="00E15AC4" w:rsidP="002F2471">
      <w:pPr>
        <w:pStyle w:val="NormalWeb"/>
        <w:jc w:val="both"/>
      </w:pPr>
    </w:p>
    <w:p w:rsidR="00E15AC4" w:rsidRDefault="00E15AC4" w:rsidP="00E15AC4">
      <w:pPr>
        <w:pStyle w:val="NormalWeb"/>
        <w:jc w:val="both"/>
      </w:pPr>
    </w:p>
    <w:p w:rsidR="00E15AC4" w:rsidRDefault="00E15AC4" w:rsidP="00E15AC4">
      <w:pPr>
        <w:pStyle w:val="NormalWeb"/>
        <w:jc w:val="both"/>
      </w:pPr>
    </w:p>
    <w:p w:rsidR="00E15AC4" w:rsidRDefault="00E15AC4" w:rsidP="00E15AC4">
      <w:pPr>
        <w:pStyle w:val="NormalWeb"/>
        <w:jc w:val="both"/>
      </w:pPr>
    </w:p>
    <w:p w:rsidR="00E15AC4" w:rsidRDefault="00E15AC4" w:rsidP="00D60F48">
      <w:pPr>
        <w:pStyle w:val="NormalWeb"/>
        <w:jc w:val="both"/>
      </w:pPr>
    </w:p>
    <w:p w:rsidR="00E15AC4" w:rsidRDefault="00E15AC4" w:rsidP="00E15AC4">
      <w:pPr>
        <w:pStyle w:val="NormalWeb"/>
        <w:jc w:val="both"/>
      </w:pPr>
    </w:p>
    <w:p w:rsidR="00E15AC4" w:rsidRDefault="00E15AC4" w:rsidP="00E15AC4">
      <w:pPr>
        <w:pStyle w:val="NormalWeb"/>
        <w:jc w:val="both"/>
      </w:pPr>
    </w:p>
    <w:p w:rsidR="00E15AC4" w:rsidRDefault="00E15AC4" w:rsidP="00E15AC4">
      <w:pPr>
        <w:pStyle w:val="NormalWeb"/>
        <w:jc w:val="both"/>
      </w:pPr>
    </w:p>
    <w:p w:rsidR="00E15AC4" w:rsidRDefault="00E15AC4" w:rsidP="00E15AC4">
      <w:pPr>
        <w:pStyle w:val="NormalWeb"/>
        <w:jc w:val="both"/>
      </w:pPr>
    </w:p>
    <w:p w:rsidR="00E15AC4" w:rsidRDefault="00E15AC4" w:rsidP="00E15AC4">
      <w:pPr>
        <w:pStyle w:val="NormalWeb"/>
        <w:jc w:val="both"/>
      </w:pPr>
    </w:p>
    <w:p w:rsidR="00E15AC4" w:rsidRDefault="00E15AC4" w:rsidP="00E15AC4">
      <w:pPr>
        <w:pStyle w:val="NormalWeb"/>
        <w:jc w:val="both"/>
      </w:pPr>
    </w:p>
    <w:p w:rsidR="00E15AC4" w:rsidRDefault="00E15AC4" w:rsidP="00E15AC4">
      <w:pPr>
        <w:pStyle w:val="NormalWeb"/>
        <w:jc w:val="both"/>
      </w:pPr>
    </w:p>
    <w:p w:rsidR="00E15AC4" w:rsidRDefault="00E15AC4" w:rsidP="00E15AC4">
      <w:pPr>
        <w:pStyle w:val="NormalWeb"/>
        <w:jc w:val="both"/>
      </w:pPr>
    </w:p>
    <w:p w:rsidR="00E15AC4" w:rsidRDefault="00E15AC4" w:rsidP="00E15AC4">
      <w:pPr>
        <w:pStyle w:val="NormalWeb"/>
        <w:jc w:val="both"/>
      </w:pPr>
    </w:p>
    <w:p w:rsidR="00E15AC4" w:rsidRDefault="00E15AC4" w:rsidP="00E15AC4">
      <w:pPr>
        <w:pStyle w:val="NormalWeb"/>
        <w:jc w:val="both"/>
      </w:pPr>
    </w:p>
    <w:p w:rsidR="00DD5C94" w:rsidRDefault="00DD5C94" w:rsidP="00E15AC4">
      <w:pPr>
        <w:pStyle w:val="NormalWeb"/>
        <w:jc w:val="both"/>
      </w:pPr>
    </w:p>
    <w:p w:rsidR="00DD5C94" w:rsidRDefault="00DD5C94" w:rsidP="00E15AC4">
      <w:pPr>
        <w:pStyle w:val="NormalWeb"/>
        <w:jc w:val="both"/>
      </w:pPr>
    </w:p>
    <w:p w:rsidR="00D60F48" w:rsidRDefault="00D60F48" w:rsidP="00E15AC4">
      <w:pPr>
        <w:pStyle w:val="NormalWeb"/>
        <w:jc w:val="both"/>
      </w:pPr>
    </w:p>
    <w:p w:rsidR="002F2471" w:rsidRDefault="002F2471" w:rsidP="00E15AC4">
      <w:pPr>
        <w:pStyle w:val="NormalWeb"/>
        <w:jc w:val="both"/>
      </w:pPr>
    </w:p>
    <w:p w:rsidR="00025923" w:rsidRPr="00D60F48" w:rsidRDefault="00D60F48" w:rsidP="00E15AC4">
      <w:pPr>
        <w:pStyle w:val="Heading3"/>
        <w:jc w:val="center"/>
        <w:rPr>
          <w:sz w:val="28"/>
          <w:szCs w:val="28"/>
        </w:rPr>
      </w:pPr>
      <w:r w:rsidRPr="00D60F48">
        <w:rPr>
          <w:sz w:val="28"/>
          <w:szCs w:val="28"/>
        </w:rPr>
        <w:lastRenderedPageBreak/>
        <w:t>REFERENCES</w:t>
      </w:r>
    </w:p>
    <w:p w:rsidR="00025923" w:rsidRDefault="002C0E80" w:rsidP="00E15AC4">
      <w:pPr>
        <w:pStyle w:val="NormalWeb"/>
        <w:ind w:left="720" w:hanging="720"/>
        <w:jc w:val="both"/>
      </w:pPr>
      <w:r>
        <w:t xml:space="preserve">Adedini, S. A., Odimegwu, C., Imasiku, E. N., Ononokpono, D. N., &amp; Ibisomi, L. (2018). Religion, ethnicity and contraceptive use among women in Nigeria. </w:t>
      </w:r>
      <w:r>
        <w:rPr>
          <w:rStyle w:val="Emphasis"/>
        </w:rPr>
        <w:t>African Journal of Reproductive Health, 19</w:t>
      </w:r>
      <w:r>
        <w:t xml:space="preserve">(2), 101–110. </w:t>
      </w:r>
    </w:p>
    <w:p w:rsidR="00025923" w:rsidRDefault="002C0E80" w:rsidP="00E15AC4">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Freeman, M. C., Greene, L. E., Dreibelbis, R., Saboori, S., Muga, R., Brumback, B., &amp; Rheingans, R. (2014). Assessing the impact of a school-based water treatment, hygiene and sanitation programme on pupil absence in Nyanza Province, Kenya: A cluster-randomized trial. </w:t>
      </w:r>
      <w:r>
        <w:rPr>
          <w:rFonts w:ascii="Times New Roman" w:eastAsia="Times New Roman" w:hAnsi="Times New Roman" w:cs="Times New Roman"/>
          <w:i/>
          <w:iCs/>
          <w:sz w:val="24"/>
          <w:szCs w:val="24"/>
          <w:lang w:eastAsia="en-GB"/>
        </w:rPr>
        <w:t>Tropical Medicine &amp; International Health, 17</w:t>
      </w:r>
      <w:r>
        <w:rPr>
          <w:rFonts w:ascii="Times New Roman" w:eastAsia="Times New Roman" w:hAnsi="Times New Roman" w:cs="Times New Roman"/>
          <w:sz w:val="24"/>
          <w:szCs w:val="24"/>
          <w:lang w:eastAsia="en-GB"/>
        </w:rPr>
        <w:t>(3), 380–391.</w:t>
      </w:r>
    </w:p>
    <w:p w:rsidR="00025923" w:rsidRDefault="002C0E80" w:rsidP="00E15AC4">
      <w:pPr>
        <w:pStyle w:val="NormalWeb"/>
        <w:ind w:left="720" w:hanging="720"/>
        <w:jc w:val="both"/>
      </w:pPr>
      <w:r>
        <w:t xml:space="preserve">Glanz, K., Rimer, B. K., &amp; Viswanath, K. (2015). </w:t>
      </w:r>
      <w:r>
        <w:rPr>
          <w:rStyle w:val="Emphasis"/>
        </w:rPr>
        <w:t>Health behaviour: Theory, research, and practice</w:t>
      </w:r>
      <w:r>
        <w:t xml:space="preserve"> (5th ed.). Jossey-Bass.</w:t>
      </w:r>
    </w:p>
    <w:p w:rsidR="00025923" w:rsidRDefault="002C0E80" w:rsidP="00E15AC4">
      <w:pPr>
        <w:pStyle w:val="NormalWeb"/>
        <w:ind w:left="720" w:hanging="720"/>
        <w:jc w:val="both"/>
      </w:pPr>
      <w:r>
        <w:t xml:space="preserve">Joshi, A., &amp; Amadi, C. (2013). Impact of water, sanitation, and hygiene interventions on improving health outcomes among school children. </w:t>
      </w:r>
      <w:r>
        <w:rPr>
          <w:rStyle w:val="Emphasis"/>
        </w:rPr>
        <w:t>Journal of Environmental and Public Health, 2013,</w:t>
      </w:r>
      <w:r w:rsidR="007C7DF8">
        <w:t xml:space="preserve"> 1–10.</w:t>
      </w:r>
    </w:p>
    <w:p w:rsidR="00025923" w:rsidRDefault="002C0E80" w:rsidP="00E15AC4">
      <w:pPr>
        <w:pStyle w:val="NormalWeb"/>
        <w:ind w:left="720" w:hanging="720"/>
        <w:jc w:val="both"/>
      </w:pPr>
      <w:r>
        <w:t xml:space="preserve">Okeke, T. A., &amp; Eze, C. U. (2019). School sanitation in Nigeria: A critical appraisal. </w:t>
      </w:r>
      <w:r>
        <w:rPr>
          <w:rStyle w:val="Emphasis"/>
        </w:rPr>
        <w:t>Nigerian Journal of Hygiene and Sanitation, 5</w:t>
      </w:r>
      <w:r>
        <w:t>(1), 45–53.</w:t>
      </w:r>
    </w:p>
    <w:p w:rsidR="00025923" w:rsidRDefault="002C0E80" w:rsidP="00E15AC4">
      <w:pPr>
        <w:pStyle w:val="NormalWeb"/>
        <w:ind w:left="720" w:hanging="720"/>
        <w:jc w:val="both"/>
      </w:pPr>
      <w:r>
        <w:t xml:space="preserve">Olanrewaju, M. F., Olutola, B. A., &amp; Akande, T. (2021). Religion, culture, and health-seeking behaviour in Nigeria: Implications for public health. </w:t>
      </w:r>
      <w:r>
        <w:rPr>
          <w:rStyle w:val="Emphasis"/>
        </w:rPr>
        <w:t>Journal of Public Health in Africa, 12</w:t>
      </w:r>
      <w:r>
        <w:t xml:space="preserve">(1), 123–130. </w:t>
      </w:r>
    </w:p>
    <w:p w:rsidR="00025923" w:rsidRDefault="002C0E80" w:rsidP="00E15AC4">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Patrick, J. O, (2023). </w:t>
      </w:r>
      <w:r>
        <w:rPr>
          <w:rFonts w:ascii="Times New Roman" w:hAnsi="Times New Roman" w:cs="Times New Roman"/>
          <w:iCs/>
          <w:sz w:val="24"/>
          <w:szCs w:val="24"/>
        </w:rPr>
        <w:t>Principal Administrative Strategies Of Students In Public Senior Secondary</w:t>
      </w:r>
      <w:r>
        <w:rPr>
          <w:rFonts w:ascii="Times New Roman" w:hAnsi="Times New Roman" w:cs="Times New Roman"/>
          <w:sz w:val="24"/>
          <w:szCs w:val="24"/>
        </w:rPr>
        <w:t xml:space="preserve">. </w:t>
      </w:r>
      <w:r>
        <w:rPr>
          <w:rFonts w:ascii="Times New Roman" w:hAnsi="Times New Roman" w:cs="Times New Roman"/>
          <w:i/>
          <w:iCs/>
          <w:sz w:val="24"/>
          <w:szCs w:val="24"/>
        </w:rPr>
        <w:t>International Journal of Education Policy and Administration Studies</w:t>
      </w:r>
      <w:r w:rsidR="007C7DF8">
        <w:rPr>
          <w:rFonts w:ascii="Times New Roman" w:hAnsi="Times New Roman" w:cs="Times New Roman"/>
          <w:sz w:val="24"/>
          <w:szCs w:val="24"/>
        </w:rPr>
        <w:t>.</w:t>
      </w:r>
    </w:p>
    <w:p w:rsidR="00025923" w:rsidRDefault="002C0E80" w:rsidP="00E15AC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Planning, Research &amp; Statistics Department, (2021), Rivers State Senior Secondary Schools Board, Port Harcourt, Rivers State.</w:t>
      </w:r>
    </w:p>
    <w:p w:rsidR="00025923" w:rsidRDefault="002C0E80" w:rsidP="00E15AC4">
      <w:pPr>
        <w:pStyle w:val="NormalWeb"/>
        <w:ind w:left="720" w:hanging="720"/>
        <w:jc w:val="both"/>
      </w:pPr>
      <w:r>
        <w:t xml:space="preserve">Shapu, A. A., &amp; Mohammed, H. A. (2021). Effectiveness of health education intervention on water sanitation and hygiene practices among adolescent girls in Maiduguri Metropolitan Council, Borno State, Nigeria. </w:t>
      </w:r>
      <w:r>
        <w:rPr>
          <w:rStyle w:val="Emphasis"/>
        </w:rPr>
        <w:t>Global Health Education Journal</w:t>
      </w:r>
      <w:r>
        <w:t xml:space="preserve">, </w:t>
      </w:r>
      <w:r>
        <w:rPr>
          <w:rStyle w:val="Emphasis"/>
        </w:rPr>
        <w:t>8</w:t>
      </w:r>
      <w:r>
        <w:t xml:space="preserve">(3), 78-92. </w:t>
      </w:r>
    </w:p>
    <w:p w:rsidR="00025923" w:rsidRDefault="002C0E80" w:rsidP="00E15AC4">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Siddiqui, T. R., Haider, S. R., &amp; Raza, H. (2016). Role of cultural and religious factors in shaping hygiene practices: A study from South Asia. </w:t>
      </w:r>
      <w:r>
        <w:rPr>
          <w:rFonts w:ascii="Times New Roman" w:eastAsia="Times New Roman" w:hAnsi="Times New Roman" w:cs="Times New Roman"/>
          <w:i/>
          <w:iCs/>
          <w:sz w:val="24"/>
          <w:szCs w:val="24"/>
          <w:lang w:eastAsia="en-GB"/>
        </w:rPr>
        <w:t>International Journal of Hygiene and Environmental Health, 219</w:t>
      </w:r>
      <w:r>
        <w:rPr>
          <w:rFonts w:ascii="Times New Roman" w:eastAsia="Times New Roman" w:hAnsi="Times New Roman" w:cs="Times New Roman"/>
          <w:sz w:val="24"/>
          <w:szCs w:val="24"/>
          <w:lang w:eastAsia="en-GB"/>
        </w:rPr>
        <w:t xml:space="preserve">(4-5), 406–415. </w:t>
      </w:r>
    </w:p>
    <w:p w:rsidR="00025923" w:rsidRDefault="002C0E80" w:rsidP="00E15AC4">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United Nations Children’s Fund (UNICEF). (2019). </w:t>
      </w:r>
      <w:r>
        <w:rPr>
          <w:rFonts w:ascii="Times New Roman" w:eastAsia="Times New Roman" w:hAnsi="Times New Roman" w:cs="Times New Roman"/>
          <w:i/>
          <w:iCs/>
          <w:sz w:val="24"/>
          <w:szCs w:val="24"/>
          <w:lang w:eastAsia="en-GB"/>
        </w:rPr>
        <w:t>Water, sanitation and hygiene (WASH): Global annual results report 2019</w:t>
      </w:r>
      <w:r>
        <w:rPr>
          <w:rFonts w:ascii="Times New Roman" w:eastAsia="Times New Roman" w:hAnsi="Times New Roman" w:cs="Times New Roman"/>
          <w:sz w:val="24"/>
          <w:szCs w:val="24"/>
          <w:lang w:eastAsia="en-GB"/>
        </w:rPr>
        <w:t xml:space="preserve">. UNICEF. </w:t>
      </w:r>
    </w:p>
    <w:p w:rsidR="00025923" w:rsidRDefault="002C0E80" w:rsidP="00E15AC4">
      <w:pPr>
        <w:pStyle w:val="NormalWeb"/>
        <w:ind w:left="720" w:hanging="720"/>
        <w:jc w:val="both"/>
      </w:pPr>
      <w:r>
        <w:t xml:space="preserve">United Nations Children’s Fund (UNICEF). (2020). </w:t>
      </w:r>
      <w:r>
        <w:rPr>
          <w:rStyle w:val="Emphasis"/>
        </w:rPr>
        <w:t>Water, sanitation and hygiene: UNICEF Nigeria</w:t>
      </w:r>
      <w:r>
        <w:t xml:space="preserve">. </w:t>
      </w:r>
    </w:p>
    <w:p w:rsidR="00025923" w:rsidRDefault="002C0E80" w:rsidP="00E15AC4">
      <w:pPr>
        <w:spacing w:before="100" w:beforeAutospacing="1" w:after="100" w:afterAutospacing="1" w:line="240" w:lineRule="auto"/>
        <w:ind w:left="720" w:hanging="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Vaughan, E., &amp; Tinker, T. (2009). Effective health risk communication about pandemic influenza for vulnerable populations. </w:t>
      </w:r>
      <w:r>
        <w:rPr>
          <w:rFonts w:ascii="Times New Roman" w:eastAsia="Times New Roman" w:hAnsi="Times New Roman" w:cs="Times New Roman"/>
          <w:i/>
          <w:iCs/>
          <w:sz w:val="24"/>
          <w:szCs w:val="24"/>
          <w:lang w:eastAsia="en-GB"/>
        </w:rPr>
        <w:t>American Journal of Public Health, 99</w:t>
      </w:r>
      <w:r>
        <w:rPr>
          <w:rFonts w:ascii="Times New Roman" w:eastAsia="Times New Roman" w:hAnsi="Times New Roman" w:cs="Times New Roman"/>
          <w:sz w:val="24"/>
          <w:szCs w:val="24"/>
          <w:lang w:eastAsia="en-GB"/>
        </w:rPr>
        <w:t xml:space="preserve">(S2), S324–S332. </w:t>
      </w:r>
    </w:p>
    <w:p w:rsidR="00025923" w:rsidRDefault="002C0E80" w:rsidP="00E15AC4">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World Health Organization (WHO). (2017). </w:t>
      </w:r>
      <w:r>
        <w:rPr>
          <w:rFonts w:ascii="Times New Roman" w:eastAsia="Times New Roman" w:hAnsi="Times New Roman" w:cs="Times New Roman"/>
          <w:i/>
          <w:iCs/>
          <w:sz w:val="24"/>
          <w:szCs w:val="24"/>
          <w:lang w:eastAsia="en-GB"/>
        </w:rPr>
        <w:t>Communicating risk in public health emergencies: A WHO guideline for emergency risk communication (ERC)</w:t>
      </w:r>
      <w:r>
        <w:rPr>
          <w:rFonts w:ascii="Times New Roman" w:eastAsia="Times New Roman" w:hAnsi="Times New Roman" w:cs="Times New Roman"/>
          <w:sz w:val="24"/>
          <w:szCs w:val="24"/>
          <w:lang w:eastAsia="en-GB"/>
        </w:rPr>
        <w:t>. WHO Press.</w:t>
      </w:r>
    </w:p>
    <w:p w:rsidR="00025923" w:rsidRDefault="002C0E80" w:rsidP="00E15AC4">
      <w:pPr>
        <w:pStyle w:val="NormalWeb"/>
        <w:ind w:left="720" w:hanging="720"/>
        <w:jc w:val="both"/>
      </w:pPr>
      <w:r>
        <w:t xml:space="preserve">World Health Organization. (2017). </w:t>
      </w:r>
      <w:r>
        <w:rPr>
          <w:rStyle w:val="Emphasis"/>
        </w:rPr>
        <w:t>Progress on drinking water, sanitation and hygiene: 2017 update and SDG baselines</w:t>
      </w:r>
      <w:r>
        <w:t>. Geneva: WHO.</w:t>
      </w:r>
    </w:p>
    <w:p w:rsidR="00025923" w:rsidRDefault="002C0E80" w:rsidP="0013375B">
      <w:pPr>
        <w:pStyle w:val="NormalWeb"/>
        <w:ind w:left="720" w:hanging="720"/>
        <w:jc w:val="both"/>
      </w:pPr>
      <w:r>
        <w:t xml:space="preserve">World Health Organization. (2018). </w:t>
      </w:r>
      <w:r>
        <w:rPr>
          <w:rStyle w:val="Emphasis"/>
        </w:rPr>
        <w:t xml:space="preserve">Communicating risk in public health emergencies: A WHO guideline for </w:t>
      </w:r>
      <w:bookmarkStart w:id="0" w:name="_GoBack"/>
      <w:bookmarkEnd w:id="0"/>
      <w:r>
        <w:rPr>
          <w:rStyle w:val="Emphasis"/>
        </w:rPr>
        <w:t>emergency risk communication (ERC)</w:t>
      </w:r>
      <w:r>
        <w:t>. WHO Press.</w:t>
      </w:r>
    </w:p>
    <w:sectPr w:rsidR="00025923" w:rsidSect="0037747F">
      <w:headerReference w:type="default" r:id="rId7"/>
      <w:pgSz w:w="11906" w:h="16838"/>
      <w:pgMar w:top="1095" w:right="605" w:bottom="605" w:left="605"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88E" w:rsidRDefault="00D9288E">
      <w:pPr>
        <w:spacing w:line="240" w:lineRule="auto"/>
      </w:pPr>
      <w:r>
        <w:separator/>
      </w:r>
    </w:p>
  </w:endnote>
  <w:endnote w:type="continuationSeparator" w:id="0">
    <w:p w:rsidR="00D9288E" w:rsidRDefault="00D928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00"/>
    <w:family w:val="auto"/>
    <w:pitch w:val="default"/>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88E" w:rsidRDefault="00D9288E">
      <w:pPr>
        <w:spacing w:after="0"/>
      </w:pPr>
      <w:r>
        <w:separator/>
      </w:r>
    </w:p>
  </w:footnote>
  <w:footnote w:type="continuationSeparator" w:id="0">
    <w:p w:rsidR="00D9288E" w:rsidRDefault="00D928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617293"/>
      <w:docPartObj>
        <w:docPartGallery w:val="Page Numbers (Top of Page)"/>
        <w:docPartUnique/>
      </w:docPartObj>
    </w:sdtPr>
    <w:sdtEndPr>
      <w:rPr>
        <w:rFonts w:ascii="Times New Roman" w:hAnsi="Times New Roman" w:cs="Times New Roman"/>
        <w:noProof/>
        <w:sz w:val="24"/>
        <w:szCs w:val="24"/>
      </w:rPr>
    </w:sdtEndPr>
    <w:sdtContent>
      <w:p w:rsidR="0037747F" w:rsidRPr="003A3803" w:rsidRDefault="0037747F">
        <w:pPr>
          <w:pStyle w:val="Header"/>
          <w:jc w:val="center"/>
          <w:rPr>
            <w:rFonts w:ascii="Times New Roman" w:hAnsi="Times New Roman" w:cs="Times New Roman"/>
            <w:sz w:val="24"/>
            <w:szCs w:val="24"/>
          </w:rPr>
        </w:pPr>
        <w:r w:rsidRPr="003A3803">
          <w:rPr>
            <w:rFonts w:ascii="Times New Roman" w:hAnsi="Times New Roman" w:cs="Times New Roman"/>
            <w:sz w:val="24"/>
            <w:szCs w:val="24"/>
          </w:rPr>
          <w:fldChar w:fldCharType="begin"/>
        </w:r>
        <w:r w:rsidRPr="003A3803">
          <w:rPr>
            <w:rFonts w:ascii="Times New Roman" w:hAnsi="Times New Roman" w:cs="Times New Roman"/>
            <w:sz w:val="24"/>
            <w:szCs w:val="24"/>
          </w:rPr>
          <w:instrText xml:space="preserve"> PAGE   \* MERGEFORMAT </w:instrText>
        </w:r>
        <w:r w:rsidRPr="003A3803">
          <w:rPr>
            <w:rFonts w:ascii="Times New Roman" w:hAnsi="Times New Roman" w:cs="Times New Roman"/>
            <w:sz w:val="24"/>
            <w:szCs w:val="24"/>
          </w:rPr>
          <w:fldChar w:fldCharType="separate"/>
        </w:r>
        <w:r w:rsidR="005252B6">
          <w:rPr>
            <w:rFonts w:ascii="Times New Roman" w:hAnsi="Times New Roman" w:cs="Times New Roman"/>
            <w:noProof/>
            <w:sz w:val="24"/>
            <w:szCs w:val="24"/>
          </w:rPr>
          <w:t>7</w:t>
        </w:r>
        <w:r w:rsidRPr="003A3803">
          <w:rPr>
            <w:rFonts w:ascii="Times New Roman" w:hAnsi="Times New Roman" w:cs="Times New Roman"/>
            <w:noProof/>
            <w:sz w:val="24"/>
            <w:szCs w:val="24"/>
          </w:rPr>
          <w:fldChar w:fldCharType="end"/>
        </w:r>
      </w:p>
    </w:sdtContent>
  </w:sdt>
  <w:p w:rsidR="0037747F" w:rsidRDefault="003774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B06"/>
    <w:rsid w:val="0000557D"/>
    <w:rsid w:val="00011C23"/>
    <w:rsid w:val="00025923"/>
    <w:rsid w:val="00043EDD"/>
    <w:rsid w:val="00090261"/>
    <w:rsid w:val="000A0E83"/>
    <w:rsid w:val="000A4A46"/>
    <w:rsid w:val="000C3874"/>
    <w:rsid w:val="000D4D5C"/>
    <w:rsid w:val="000E01FB"/>
    <w:rsid w:val="001055C9"/>
    <w:rsid w:val="00115DB2"/>
    <w:rsid w:val="0013375B"/>
    <w:rsid w:val="0017118B"/>
    <w:rsid w:val="001868BE"/>
    <w:rsid w:val="00195F67"/>
    <w:rsid w:val="001D5D4B"/>
    <w:rsid w:val="00235B06"/>
    <w:rsid w:val="002C0E80"/>
    <w:rsid w:val="002F2471"/>
    <w:rsid w:val="003330A9"/>
    <w:rsid w:val="00344427"/>
    <w:rsid w:val="00352846"/>
    <w:rsid w:val="00364B08"/>
    <w:rsid w:val="00365211"/>
    <w:rsid w:val="0037747F"/>
    <w:rsid w:val="003A3803"/>
    <w:rsid w:val="003F075C"/>
    <w:rsid w:val="004302BC"/>
    <w:rsid w:val="00436F4B"/>
    <w:rsid w:val="004521C1"/>
    <w:rsid w:val="0047739A"/>
    <w:rsid w:val="00495351"/>
    <w:rsid w:val="004B13C6"/>
    <w:rsid w:val="004E76B5"/>
    <w:rsid w:val="00513C3E"/>
    <w:rsid w:val="005252B6"/>
    <w:rsid w:val="0054122B"/>
    <w:rsid w:val="0055548F"/>
    <w:rsid w:val="0058547A"/>
    <w:rsid w:val="005C06FB"/>
    <w:rsid w:val="005C3A1A"/>
    <w:rsid w:val="005F68A8"/>
    <w:rsid w:val="006324EC"/>
    <w:rsid w:val="0064292B"/>
    <w:rsid w:val="006454A8"/>
    <w:rsid w:val="006516F7"/>
    <w:rsid w:val="00665512"/>
    <w:rsid w:val="006671F7"/>
    <w:rsid w:val="006C24CB"/>
    <w:rsid w:val="00710370"/>
    <w:rsid w:val="007A4136"/>
    <w:rsid w:val="007B00C7"/>
    <w:rsid w:val="007C7DF8"/>
    <w:rsid w:val="0086299E"/>
    <w:rsid w:val="008B635B"/>
    <w:rsid w:val="008D4445"/>
    <w:rsid w:val="008E65EF"/>
    <w:rsid w:val="00931FFB"/>
    <w:rsid w:val="00937DA7"/>
    <w:rsid w:val="00961B34"/>
    <w:rsid w:val="00963670"/>
    <w:rsid w:val="009646D3"/>
    <w:rsid w:val="00977A6F"/>
    <w:rsid w:val="00993126"/>
    <w:rsid w:val="009B5325"/>
    <w:rsid w:val="009E1395"/>
    <w:rsid w:val="00A04827"/>
    <w:rsid w:val="00A12E16"/>
    <w:rsid w:val="00A65509"/>
    <w:rsid w:val="00A861B1"/>
    <w:rsid w:val="00A90590"/>
    <w:rsid w:val="00AA0637"/>
    <w:rsid w:val="00B07828"/>
    <w:rsid w:val="00B7394B"/>
    <w:rsid w:val="00B8571C"/>
    <w:rsid w:val="00B90CC8"/>
    <w:rsid w:val="00B92DE4"/>
    <w:rsid w:val="00BB5036"/>
    <w:rsid w:val="00BC1C08"/>
    <w:rsid w:val="00BD1D65"/>
    <w:rsid w:val="00BE1967"/>
    <w:rsid w:val="00C05F10"/>
    <w:rsid w:val="00C21F7E"/>
    <w:rsid w:val="00C40779"/>
    <w:rsid w:val="00C549C4"/>
    <w:rsid w:val="00C65A74"/>
    <w:rsid w:val="00CC4A72"/>
    <w:rsid w:val="00CE0344"/>
    <w:rsid w:val="00D14643"/>
    <w:rsid w:val="00D32EB0"/>
    <w:rsid w:val="00D521BD"/>
    <w:rsid w:val="00D60F48"/>
    <w:rsid w:val="00D62BED"/>
    <w:rsid w:val="00D73085"/>
    <w:rsid w:val="00D9288E"/>
    <w:rsid w:val="00D97AC0"/>
    <w:rsid w:val="00DB0A1E"/>
    <w:rsid w:val="00DB13BF"/>
    <w:rsid w:val="00DD5C94"/>
    <w:rsid w:val="00DE266B"/>
    <w:rsid w:val="00DF4095"/>
    <w:rsid w:val="00E15AC4"/>
    <w:rsid w:val="00E45A79"/>
    <w:rsid w:val="00E5030E"/>
    <w:rsid w:val="00E671AA"/>
    <w:rsid w:val="00E70119"/>
    <w:rsid w:val="00E9415B"/>
    <w:rsid w:val="00EE2E61"/>
    <w:rsid w:val="00EE5564"/>
    <w:rsid w:val="00F10C06"/>
    <w:rsid w:val="00F36576"/>
    <w:rsid w:val="00F653C2"/>
    <w:rsid w:val="00FC3B87"/>
    <w:rsid w:val="229778C5"/>
    <w:rsid w:val="256548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05409"/>
  <w15:docId w15:val="{CB26B52B-8C26-4241-9F7B-70FEF22A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table" w:customStyle="1" w:styleId="ListTable6Colorful2">
    <w:name w:val="List Table 6 Colorful2"/>
    <w:basedOn w:val="TableNormal"/>
    <w:uiPriority w:val="51"/>
    <w:rPr>
      <w:color w:val="000000" w:themeColor="text1"/>
      <w:lang w:val="en-US"/>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paragraph" w:styleId="Header">
    <w:name w:val="header"/>
    <w:basedOn w:val="Normal"/>
    <w:link w:val="HeaderChar"/>
    <w:uiPriority w:val="99"/>
    <w:unhideWhenUsed/>
    <w:rsid w:val="003774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47F"/>
    <w:rPr>
      <w:sz w:val="22"/>
      <w:szCs w:val="22"/>
      <w:lang w:eastAsia="en-US"/>
    </w:rPr>
  </w:style>
  <w:style w:type="paragraph" w:styleId="Footer">
    <w:name w:val="footer"/>
    <w:basedOn w:val="Normal"/>
    <w:link w:val="FooterChar"/>
    <w:uiPriority w:val="99"/>
    <w:unhideWhenUsed/>
    <w:rsid w:val="003774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4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van.okene@iaue.edu.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4204</Words>
  <Characters>23966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2025-09-25T15:41:00Z</cp:lastPrinted>
  <dcterms:created xsi:type="dcterms:W3CDTF">2026-06-13T22:21:00Z</dcterms:created>
  <dcterms:modified xsi:type="dcterms:W3CDTF">2026-06-13T22:21:00Z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d5c20b08-3558-4d1f-aaa3-9427e76b1874</vt:lpwstr>
  </property>
  <property fmtid="{D5CDD505-2E9C-101B-9397-08002B2CF9AE}" pid="3" name="KSOProductBuildVer">
    <vt:lpwstr>1033-12.2.0.21931</vt:lpwstr>
  </property>
  <property fmtid="{D5CDD505-2E9C-101B-9397-08002B2CF9AE}" pid="4" name="ICV">
    <vt:lpwstr>7A10A11F7C9F467FB1A93142E449E2D7_13</vt:lpwstr>
  </property>
</Properties>
</file>