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276A0" w14:textId="35266CBA" w:rsidR="00205C4E" w:rsidRPr="00205C4E" w:rsidRDefault="00205C4E" w:rsidP="007E0078">
      <w:pPr>
        <w:tabs>
          <w:tab w:val="left" w:pos="0"/>
        </w:tabs>
        <w:spacing w:line="360" w:lineRule="auto"/>
        <w:jc w:val="center"/>
        <w:rPr>
          <w:rFonts w:ascii="Times New Roman" w:hAnsi="Times New Roman" w:cs="Times New Roman"/>
          <w:b/>
          <w:color w:val="000000"/>
          <w:sz w:val="24"/>
          <w:szCs w:val="24"/>
        </w:rPr>
      </w:pPr>
      <w:r>
        <w:rPr>
          <w:rFonts w:ascii="Times New Roman" w:hAnsi="Times New Roman" w:cs="Times New Roman"/>
          <w:b/>
          <w:sz w:val="24"/>
          <w:szCs w:val="24"/>
        </w:rPr>
        <w:t>A</w:t>
      </w:r>
      <w:r w:rsidRPr="00205C4E">
        <w:rPr>
          <w:rFonts w:ascii="Times New Roman" w:hAnsi="Times New Roman" w:cs="Times New Roman"/>
          <w:b/>
          <w:sz w:val="24"/>
          <w:szCs w:val="24"/>
        </w:rPr>
        <w:t>ssess</w:t>
      </w:r>
      <w:r w:rsidR="00AA5DE2">
        <w:rPr>
          <w:rFonts w:ascii="Times New Roman" w:hAnsi="Times New Roman" w:cs="Times New Roman"/>
          <w:b/>
          <w:sz w:val="24"/>
          <w:szCs w:val="24"/>
        </w:rPr>
        <w:t xml:space="preserve">ment of </w:t>
      </w:r>
      <w:r w:rsidRPr="00205C4E">
        <w:rPr>
          <w:rFonts w:ascii="Times New Roman" w:hAnsi="Times New Roman" w:cs="Times New Roman"/>
          <w:b/>
          <w:sz w:val="24"/>
          <w:szCs w:val="24"/>
        </w:rPr>
        <w:t>ambient air quality within the vicinity of a charcoal production site in Ogwanja, Sapele main market, Sapele, Delta state.</w:t>
      </w:r>
    </w:p>
    <w:p w14:paraId="15DDA6BA" w14:textId="1F4E970E" w:rsidR="007E0078" w:rsidRPr="007E0078" w:rsidRDefault="007E0078" w:rsidP="007E0078">
      <w:pPr>
        <w:tabs>
          <w:tab w:val="left" w:pos="0"/>
        </w:tabs>
        <w:spacing w:line="360" w:lineRule="auto"/>
        <w:jc w:val="center"/>
        <w:rPr>
          <w:rFonts w:ascii="Times New Roman" w:hAnsi="Times New Roman" w:cs="Times New Roman"/>
          <w:color w:val="000000"/>
          <w:sz w:val="24"/>
          <w:szCs w:val="24"/>
        </w:rPr>
      </w:pPr>
      <w:r w:rsidRPr="007E0078">
        <w:rPr>
          <w:rFonts w:ascii="Times New Roman" w:hAnsi="Times New Roman" w:cs="Times New Roman"/>
          <w:color w:val="000000"/>
          <w:sz w:val="24"/>
          <w:szCs w:val="24"/>
        </w:rPr>
        <w:t xml:space="preserve">YUSUF Adamu Datti and </w:t>
      </w:r>
      <w:r w:rsidR="00157C3D" w:rsidRPr="00157C3D">
        <w:rPr>
          <w:rFonts w:ascii="Times New Roman" w:hAnsi="Times New Roman" w:cs="Times New Roman"/>
          <w:color w:val="000000"/>
          <w:sz w:val="24"/>
          <w:szCs w:val="24"/>
        </w:rPr>
        <w:t>OCHAI Enemona Johnson</w:t>
      </w:r>
    </w:p>
    <w:p w14:paraId="7351F5CC" w14:textId="77777777" w:rsidR="007E0078" w:rsidRPr="007E0078" w:rsidRDefault="007E0078" w:rsidP="007E0078">
      <w:pPr>
        <w:tabs>
          <w:tab w:val="left" w:pos="0"/>
        </w:tabs>
        <w:spacing w:line="360" w:lineRule="auto"/>
        <w:jc w:val="center"/>
        <w:rPr>
          <w:rFonts w:ascii="Times New Roman" w:hAnsi="Times New Roman" w:cs="Times New Roman"/>
          <w:color w:val="000000"/>
          <w:sz w:val="24"/>
          <w:szCs w:val="24"/>
        </w:rPr>
      </w:pPr>
      <w:r w:rsidRPr="007E0078">
        <w:rPr>
          <w:rFonts w:ascii="Times New Roman" w:hAnsi="Times New Roman" w:cs="Times New Roman"/>
          <w:i/>
          <w:color w:val="000000"/>
          <w:sz w:val="24"/>
          <w:szCs w:val="24"/>
        </w:rPr>
        <w:t>yusuf_ad@pti.edu.ng</w:t>
      </w:r>
    </w:p>
    <w:p w14:paraId="2A4F9736" w14:textId="77777777" w:rsidR="007E0078" w:rsidRPr="007E0078" w:rsidRDefault="007E0078" w:rsidP="007E0078">
      <w:pPr>
        <w:tabs>
          <w:tab w:val="left" w:pos="0"/>
        </w:tabs>
        <w:spacing w:line="360" w:lineRule="auto"/>
        <w:jc w:val="center"/>
        <w:rPr>
          <w:rFonts w:ascii="Times New Roman" w:hAnsi="Times New Roman" w:cs="Times New Roman"/>
          <w:color w:val="000000"/>
          <w:sz w:val="24"/>
          <w:szCs w:val="24"/>
        </w:rPr>
      </w:pPr>
      <w:r w:rsidRPr="007E0078">
        <w:rPr>
          <w:rFonts w:ascii="Times New Roman" w:hAnsi="Times New Roman" w:cs="Times New Roman"/>
          <w:color w:val="000000"/>
          <w:sz w:val="24"/>
          <w:szCs w:val="24"/>
        </w:rPr>
        <w:t>Industrial Safety and Environmental Technology Department, Petroleum Training Institute Effurun Delta State Nigeria</w:t>
      </w:r>
    </w:p>
    <w:p w14:paraId="4A68AF16" w14:textId="77777777" w:rsidR="007E0078" w:rsidRDefault="007E0078" w:rsidP="00F71487">
      <w:pPr>
        <w:spacing w:line="240" w:lineRule="auto"/>
        <w:jc w:val="both"/>
        <w:rPr>
          <w:rFonts w:ascii="Times New Roman" w:hAnsi="Times New Roman" w:cs="Times New Roman"/>
          <w:b/>
          <w:sz w:val="24"/>
          <w:szCs w:val="24"/>
        </w:rPr>
      </w:pPr>
      <w:r w:rsidRPr="007E0078">
        <w:rPr>
          <w:rFonts w:ascii="Times New Roman" w:hAnsi="Times New Roman" w:cs="Times New Roman"/>
          <w:b/>
          <w:sz w:val="24"/>
          <w:szCs w:val="24"/>
        </w:rPr>
        <w:t>Abstract</w:t>
      </w:r>
    </w:p>
    <w:p w14:paraId="28769B55" w14:textId="48379653" w:rsidR="008C2F7F" w:rsidRDefault="008C2F7F" w:rsidP="004B2119">
      <w:pPr>
        <w:autoSpaceDE w:val="0"/>
        <w:autoSpaceDN w:val="0"/>
        <w:adjustRightInd w:val="0"/>
        <w:spacing w:after="0" w:line="240" w:lineRule="auto"/>
        <w:jc w:val="both"/>
        <w:rPr>
          <w:rFonts w:ascii="Times New Roman" w:hAnsi="Times New Roman" w:cs="Times New Roman"/>
          <w:bCs/>
          <w:i/>
          <w:iCs/>
          <w:sz w:val="24"/>
          <w:szCs w:val="24"/>
        </w:rPr>
      </w:pPr>
      <w:r w:rsidRPr="008C2F7F">
        <w:rPr>
          <w:rFonts w:ascii="Times New Roman" w:eastAsia="MS Mincho" w:hAnsi="Times New Roman" w:cs="Times New Roman"/>
          <w:i/>
          <w:iCs/>
          <w:sz w:val="24"/>
          <w:szCs w:val="24"/>
        </w:rPr>
        <w:t xml:space="preserve">This study was carried out to determine the air quality at a charcoal production site at Ogwanja, Sapele main market and environs in the Niger Delta area of Nigeria. To determine the air quality, an </w:t>
      </w:r>
      <w:r w:rsidRPr="008C2F7F">
        <w:rPr>
          <w:rFonts w:ascii="Times New Roman" w:hAnsi="Times New Roman" w:cs="Times New Roman"/>
          <w:i/>
          <w:iCs/>
          <w:sz w:val="24"/>
          <w:szCs w:val="24"/>
        </w:rPr>
        <w:t xml:space="preserve">Aerocet 5315 and Aeroqual series-500 </w:t>
      </w:r>
      <w:r w:rsidRPr="008C2F7F">
        <w:rPr>
          <w:rFonts w:ascii="Times New Roman" w:eastAsia="MS Mincho" w:hAnsi="Times New Roman" w:cs="Times New Roman"/>
          <w:i/>
          <w:iCs/>
          <w:sz w:val="24"/>
          <w:szCs w:val="24"/>
        </w:rPr>
        <w:t xml:space="preserve">air quality monitor was used. </w:t>
      </w:r>
      <w:r w:rsidR="00E41798" w:rsidRPr="008C2F7F">
        <w:rPr>
          <w:rFonts w:ascii="Times New Roman" w:eastAsia="MS Mincho" w:hAnsi="Times New Roman" w:cs="Times New Roman"/>
          <w:i/>
          <w:iCs/>
          <w:sz w:val="24"/>
          <w:szCs w:val="24"/>
        </w:rPr>
        <w:t>A</w:t>
      </w:r>
      <w:r w:rsidRPr="008C2F7F">
        <w:rPr>
          <w:rFonts w:ascii="Times New Roman" w:eastAsia="MS Mincho" w:hAnsi="Times New Roman" w:cs="Times New Roman"/>
          <w:i/>
          <w:iCs/>
          <w:sz w:val="24"/>
          <w:szCs w:val="24"/>
        </w:rPr>
        <w:t xml:space="preserve"> </w:t>
      </w:r>
      <w:r w:rsidRPr="008C2F7F">
        <w:rPr>
          <w:rFonts w:ascii="Times New Roman" w:hAnsi="Times New Roman" w:cs="Times New Roman"/>
          <w:i/>
          <w:iCs/>
          <w:color w:val="000000"/>
          <w:sz w:val="24"/>
          <w:szCs w:val="24"/>
        </w:rPr>
        <w:t>Garmin E</w:t>
      </w:r>
      <w:r w:rsidR="00BE0687">
        <w:rPr>
          <w:rFonts w:ascii="Times New Roman" w:hAnsi="Times New Roman" w:cs="Times New Roman"/>
          <w:i/>
          <w:iCs/>
          <w:color w:val="000000"/>
          <w:sz w:val="24"/>
          <w:szCs w:val="24"/>
        </w:rPr>
        <w:t>-</w:t>
      </w:r>
      <w:r w:rsidRPr="008C2F7F">
        <w:rPr>
          <w:rFonts w:ascii="Times New Roman" w:hAnsi="Times New Roman" w:cs="Times New Roman"/>
          <w:i/>
          <w:iCs/>
          <w:color w:val="000000"/>
          <w:sz w:val="24"/>
          <w:szCs w:val="24"/>
        </w:rPr>
        <w:t xml:space="preserve">Trex 10, Wind vane and Anemometer were used to determine geographical location, wind direction and wind speed respectively. </w:t>
      </w:r>
      <w:r w:rsidRPr="008C2F7F">
        <w:rPr>
          <w:rFonts w:ascii="Times New Roman" w:eastAsia="MS Mincho" w:hAnsi="Times New Roman" w:cs="Times New Roman"/>
          <w:i/>
          <w:iCs/>
          <w:sz w:val="24"/>
          <w:szCs w:val="24"/>
        </w:rPr>
        <w:t xml:space="preserve">The air quality was </w:t>
      </w:r>
      <w:r w:rsidR="00BE0687" w:rsidRPr="008C2F7F">
        <w:rPr>
          <w:rFonts w:ascii="Times New Roman" w:eastAsia="MS Mincho" w:hAnsi="Times New Roman" w:cs="Times New Roman"/>
          <w:i/>
          <w:iCs/>
          <w:sz w:val="24"/>
          <w:szCs w:val="24"/>
        </w:rPr>
        <w:t>analysed</w:t>
      </w:r>
      <w:r w:rsidRPr="008C2F7F">
        <w:rPr>
          <w:rFonts w:ascii="Times New Roman" w:eastAsia="MS Mincho" w:hAnsi="Times New Roman" w:cs="Times New Roman"/>
          <w:i/>
          <w:iCs/>
          <w:sz w:val="24"/>
          <w:szCs w:val="24"/>
        </w:rPr>
        <w:t xml:space="preserve"> at 0, 525, 810, 1150, and 2050m from the vicinity of the charcoal production sites in Ogwanja, Sapele main market at a height of 1.5m above the ground surface.  The study revealed that the concentration of NO</w:t>
      </w:r>
      <w:r w:rsidRPr="008C2F7F">
        <w:rPr>
          <w:rFonts w:ascii="Times New Roman" w:eastAsia="MS Mincho" w:hAnsi="Times New Roman" w:cs="Times New Roman"/>
          <w:i/>
          <w:iCs/>
          <w:sz w:val="24"/>
          <w:szCs w:val="24"/>
          <w:vertAlign w:val="subscript"/>
        </w:rPr>
        <w:t>2</w:t>
      </w:r>
      <w:r w:rsidRPr="008C2F7F">
        <w:rPr>
          <w:rFonts w:ascii="Times New Roman" w:eastAsia="MS Mincho" w:hAnsi="Times New Roman" w:cs="Times New Roman"/>
          <w:i/>
          <w:iCs/>
          <w:sz w:val="24"/>
          <w:szCs w:val="24"/>
        </w:rPr>
        <w:t xml:space="preserve"> were all above the WHO limit of 25µg/m</w:t>
      </w:r>
      <w:r w:rsidRPr="008C2F7F">
        <w:rPr>
          <w:rFonts w:ascii="Times New Roman" w:eastAsia="MS Mincho" w:hAnsi="Times New Roman" w:cs="Times New Roman"/>
          <w:i/>
          <w:iCs/>
          <w:sz w:val="24"/>
          <w:szCs w:val="24"/>
          <w:vertAlign w:val="superscript"/>
        </w:rPr>
        <w:t>3</w:t>
      </w:r>
      <w:r w:rsidRPr="008C2F7F">
        <w:rPr>
          <w:rFonts w:ascii="Times New Roman" w:eastAsia="MS Mincho" w:hAnsi="Times New Roman" w:cs="Times New Roman"/>
          <w:i/>
          <w:iCs/>
          <w:sz w:val="24"/>
          <w:szCs w:val="24"/>
        </w:rPr>
        <w:t xml:space="preserve"> except for stations S4 and S5 with readings 23 and 17.7 µg/m</w:t>
      </w:r>
      <w:r w:rsidRPr="008C2F7F">
        <w:rPr>
          <w:rFonts w:ascii="Times New Roman" w:eastAsia="MS Mincho" w:hAnsi="Times New Roman" w:cs="Times New Roman"/>
          <w:i/>
          <w:iCs/>
          <w:sz w:val="24"/>
          <w:szCs w:val="24"/>
          <w:vertAlign w:val="superscript"/>
        </w:rPr>
        <w:t>3</w:t>
      </w:r>
      <w:r w:rsidRPr="008C2F7F">
        <w:rPr>
          <w:rFonts w:ascii="Times New Roman" w:eastAsia="MS Mincho" w:hAnsi="Times New Roman" w:cs="Times New Roman"/>
          <w:i/>
          <w:iCs/>
          <w:sz w:val="24"/>
          <w:szCs w:val="24"/>
        </w:rPr>
        <w:t xml:space="preserve"> respectively. Similarly. The results obtained revealed the concentration of SO</w:t>
      </w:r>
      <w:r w:rsidRPr="008C2F7F">
        <w:rPr>
          <w:rFonts w:ascii="Times New Roman" w:eastAsia="MS Mincho" w:hAnsi="Times New Roman" w:cs="Times New Roman"/>
          <w:i/>
          <w:iCs/>
          <w:sz w:val="24"/>
          <w:szCs w:val="24"/>
          <w:vertAlign w:val="subscript"/>
        </w:rPr>
        <w:t>2</w:t>
      </w:r>
      <w:r w:rsidRPr="008C2F7F">
        <w:rPr>
          <w:rFonts w:ascii="Times New Roman" w:eastAsia="MS Mincho" w:hAnsi="Times New Roman" w:cs="Times New Roman"/>
          <w:i/>
          <w:iCs/>
          <w:sz w:val="24"/>
          <w:szCs w:val="24"/>
        </w:rPr>
        <w:t xml:space="preserve"> were all above the WHO limits of 40µg/m</w:t>
      </w:r>
      <w:r w:rsidRPr="008C2F7F">
        <w:rPr>
          <w:rFonts w:ascii="Times New Roman" w:eastAsia="MS Mincho" w:hAnsi="Times New Roman" w:cs="Times New Roman"/>
          <w:i/>
          <w:iCs/>
          <w:sz w:val="24"/>
          <w:szCs w:val="24"/>
          <w:vertAlign w:val="superscript"/>
        </w:rPr>
        <w:t>3</w:t>
      </w:r>
      <w:r w:rsidRPr="008C2F7F">
        <w:rPr>
          <w:rFonts w:ascii="Times New Roman" w:eastAsia="MS Mincho" w:hAnsi="Times New Roman" w:cs="Times New Roman"/>
          <w:i/>
          <w:iCs/>
          <w:sz w:val="24"/>
          <w:szCs w:val="24"/>
        </w:rPr>
        <w:t xml:space="preserve"> except for S4 and S5 with readings of 32.3 and 18µg/m</w:t>
      </w:r>
      <w:r w:rsidRPr="008C2F7F">
        <w:rPr>
          <w:rFonts w:ascii="Times New Roman" w:eastAsia="MS Mincho" w:hAnsi="Times New Roman" w:cs="Times New Roman"/>
          <w:i/>
          <w:iCs/>
          <w:sz w:val="24"/>
          <w:szCs w:val="24"/>
          <w:vertAlign w:val="superscript"/>
        </w:rPr>
        <w:t>3</w:t>
      </w:r>
      <w:r w:rsidRPr="008C2F7F">
        <w:rPr>
          <w:rFonts w:ascii="Times New Roman" w:eastAsia="MS Mincho" w:hAnsi="Times New Roman" w:cs="Times New Roman"/>
          <w:i/>
          <w:iCs/>
          <w:sz w:val="24"/>
          <w:szCs w:val="24"/>
        </w:rPr>
        <w:t xml:space="preserve"> respectively. The results for CO, PM</w:t>
      </w:r>
      <w:r w:rsidRPr="008C2F7F">
        <w:rPr>
          <w:rFonts w:ascii="Times New Roman" w:eastAsia="MS Mincho" w:hAnsi="Times New Roman" w:cs="Times New Roman"/>
          <w:i/>
          <w:iCs/>
          <w:sz w:val="24"/>
          <w:szCs w:val="24"/>
          <w:vertAlign w:val="subscript"/>
        </w:rPr>
        <w:t>2.5</w:t>
      </w:r>
      <w:r w:rsidRPr="008C2F7F">
        <w:rPr>
          <w:rFonts w:ascii="Times New Roman" w:eastAsia="MS Mincho" w:hAnsi="Times New Roman" w:cs="Times New Roman"/>
          <w:i/>
          <w:iCs/>
          <w:sz w:val="24"/>
          <w:szCs w:val="24"/>
        </w:rPr>
        <w:t xml:space="preserve"> and PM</w:t>
      </w:r>
      <w:r w:rsidRPr="008C2F7F">
        <w:rPr>
          <w:rFonts w:ascii="Times New Roman" w:eastAsia="MS Mincho" w:hAnsi="Times New Roman" w:cs="Times New Roman"/>
          <w:i/>
          <w:iCs/>
          <w:sz w:val="24"/>
          <w:szCs w:val="24"/>
          <w:vertAlign w:val="subscript"/>
        </w:rPr>
        <w:t>10</w:t>
      </w:r>
      <w:r w:rsidRPr="008C2F7F">
        <w:rPr>
          <w:rFonts w:ascii="Times New Roman" w:eastAsia="MS Mincho" w:hAnsi="Times New Roman" w:cs="Times New Roman"/>
          <w:i/>
          <w:iCs/>
          <w:sz w:val="24"/>
          <w:szCs w:val="24"/>
        </w:rPr>
        <w:t xml:space="preserve"> showed that they were all above the acceptable limits of 4µg/m</w:t>
      </w:r>
      <w:r w:rsidRPr="008C2F7F">
        <w:rPr>
          <w:rFonts w:ascii="Times New Roman" w:eastAsia="MS Mincho" w:hAnsi="Times New Roman" w:cs="Times New Roman"/>
          <w:i/>
          <w:iCs/>
          <w:sz w:val="24"/>
          <w:szCs w:val="24"/>
          <w:vertAlign w:val="superscript"/>
        </w:rPr>
        <w:t>3</w:t>
      </w:r>
      <w:r w:rsidRPr="008C2F7F">
        <w:rPr>
          <w:rFonts w:ascii="Times New Roman" w:eastAsia="MS Mincho" w:hAnsi="Times New Roman" w:cs="Times New Roman"/>
          <w:i/>
          <w:iCs/>
          <w:sz w:val="24"/>
          <w:szCs w:val="24"/>
        </w:rPr>
        <w:t>, 15µg/m</w:t>
      </w:r>
      <w:r w:rsidRPr="008C2F7F">
        <w:rPr>
          <w:rFonts w:ascii="Times New Roman" w:eastAsia="MS Mincho" w:hAnsi="Times New Roman" w:cs="Times New Roman"/>
          <w:i/>
          <w:iCs/>
          <w:sz w:val="24"/>
          <w:szCs w:val="24"/>
          <w:vertAlign w:val="superscript"/>
        </w:rPr>
        <w:t>3</w:t>
      </w:r>
      <w:r w:rsidRPr="008C2F7F">
        <w:rPr>
          <w:rFonts w:ascii="Times New Roman" w:eastAsia="MS Mincho" w:hAnsi="Times New Roman" w:cs="Times New Roman"/>
          <w:i/>
          <w:iCs/>
          <w:sz w:val="24"/>
          <w:szCs w:val="24"/>
        </w:rPr>
        <w:t xml:space="preserve"> and 45µg/m</w:t>
      </w:r>
      <w:r w:rsidRPr="008C2F7F">
        <w:rPr>
          <w:rFonts w:ascii="Times New Roman" w:eastAsia="MS Mincho" w:hAnsi="Times New Roman" w:cs="Times New Roman"/>
          <w:i/>
          <w:iCs/>
          <w:sz w:val="24"/>
          <w:szCs w:val="24"/>
          <w:vertAlign w:val="superscript"/>
        </w:rPr>
        <w:t>3</w:t>
      </w:r>
      <w:r w:rsidRPr="008C2F7F">
        <w:rPr>
          <w:rFonts w:ascii="Times New Roman" w:eastAsia="MS Mincho" w:hAnsi="Times New Roman" w:cs="Times New Roman"/>
          <w:i/>
          <w:iCs/>
          <w:sz w:val="24"/>
          <w:szCs w:val="24"/>
        </w:rPr>
        <w:t xml:space="preserve"> respectively. The results obtained were subjected to ANOVA analysis and the findings revealed that there was no significant difference in the air quality between the sampling stations indicating that all air at sampling sites are polluted. The Pearson correlation analysis also showed a strongly positive relation greater than +0.9 between the parameters indicating that all pollutants </w:t>
      </w:r>
      <w:r w:rsidR="007B42A3">
        <w:rPr>
          <w:rFonts w:ascii="Times New Roman" w:eastAsia="MS Mincho" w:hAnsi="Times New Roman" w:cs="Times New Roman"/>
          <w:i/>
          <w:iCs/>
          <w:sz w:val="24"/>
          <w:szCs w:val="24"/>
        </w:rPr>
        <w:t xml:space="preserve">could be originating </w:t>
      </w:r>
      <w:r w:rsidRPr="008C2F7F">
        <w:rPr>
          <w:rFonts w:ascii="Times New Roman" w:eastAsia="MS Mincho" w:hAnsi="Times New Roman" w:cs="Times New Roman"/>
          <w:i/>
          <w:iCs/>
          <w:sz w:val="24"/>
          <w:szCs w:val="24"/>
        </w:rPr>
        <w:t>from the same source. The study recommends that p</w:t>
      </w:r>
      <w:r w:rsidRPr="008C2F7F">
        <w:rPr>
          <w:rFonts w:ascii="Times New Roman" w:hAnsi="Times New Roman" w:cs="Times New Roman"/>
          <w:bCs/>
          <w:i/>
          <w:iCs/>
          <w:sz w:val="24"/>
          <w:szCs w:val="24"/>
        </w:rPr>
        <w:t>olicies are urgently needed to ensure secure clean energy source for urban households and improved charcoal production facilities with noxious emission reduction features be adopted.</w:t>
      </w:r>
    </w:p>
    <w:p w14:paraId="2DB3018C" w14:textId="77777777" w:rsidR="004B2119" w:rsidRPr="008C2F7F" w:rsidRDefault="004B2119" w:rsidP="004B2119">
      <w:pPr>
        <w:autoSpaceDE w:val="0"/>
        <w:autoSpaceDN w:val="0"/>
        <w:adjustRightInd w:val="0"/>
        <w:spacing w:after="0" w:line="240" w:lineRule="auto"/>
        <w:jc w:val="both"/>
        <w:rPr>
          <w:rFonts w:ascii="Times New Roman" w:eastAsia="MS Mincho" w:hAnsi="Times New Roman" w:cs="Times New Roman"/>
          <w:i/>
          <w:iCs/>
          <w:sz w:val="24"/>
          <w:szCs w:val="24"/>
        </w:rPr>
      </w:pPr>
    </w:p>
    <w:p w14:paraId="3AE27BA3" w14:textId="679E300F" w:rsidR="004B2119" w:rsidRPr="004B2119" w:rsidRDefault="004B2119" w:rsidP="004B2119">
      <w:pPr>
        <w:spacing w:line="240" w:lineRule="auto"/>
        <w:jc w:val="both"/>
        <w:rPr>
          <w:rFonts w:ascii="Times New Roman" w:hAnsi="Times New Roman" w:cs="Times New Roman"/>
          <w:bCs/>
          <w:i/>
          <w:iCs/>
          <w:sz w:val="24"/>
          <w:szCs w:val="24"/>
        </w:rPr>
      </w:pPr>
      <w:r w:rsidRPr="004B2119">
        <w:rPr>
          <w:rFonts w:ascii="Times New Roman" w:hAnsi="Times New Roman" w:cs="Times New Roman"/>
          <w:b/>
          <w:i/>
          <w:iCs/>
          <w:sz w:val="24"/>
          <w:szCs w:val="24"/>
        </w:rPr>
        <w:t xml:space="preserve">Keywords: </w:t>
      </w:r>
      <w:r w:rsidRPr="004B2119">
        <w:rPr>
          <w:rFonts w:ascii="Times New Roman" w:hAnsi="Times New Roman" w:cs="Times New Roman"/>
          <w:bCs/>
          <w:i/>
          <w:iCs/>
          <w:sz w:val="24"/>
          <w:szCs w:val="24"/>
        </w:rPr>
        <w:t>Charcoal, Ambient Air, Air Quality, Vicinity, Pollutant Level</w:t>
      </w:r>
    </w:p>
    <w:p w14:paraId="1988509A" w14:textId="77777777" w:rsidR="007E0078" w:rsidRPr="007E0078" w:rsidRDefault="007E0078" w:rsidP="007E0078">
      <w:pPr>
        <w:spacing w:line="480" w:lineRule="auto"/>
        <w:jc w:val="both"/>
        <w:rPr>
          <w:rFonts w:ascii="Times New Roman" w:hAnsi="Times New Roman" w:cs="Times New Roman"/>
          <w:b/>
          <w:sz w:val="24"/>
          <w:szCs w:val="24"/>
        </w:rPr>
      </w:pPr>
      <w:r w:rsidRPr="007E0078">
        <w:rPr>
          <w:rFonts w:ascii="Times New Roman" w:hAnsi="Times New Roman" w:cs="Times New Roman"/>
          <w:b/>
          <w:sz w:val="24"/>
          <w:szCs w:val="24"/>
        </w:rPr>
        <w:t>Introduction</w:t>
      </w:r>
    </w:p>
    <w:p w14:paraId="7F570675" w14:textId="15481DD3" w:rsidR="00BE0687" w:rsidRDefault="00C74D31" w:rsidP="00A12411">
      <w:pPr>
        <w:spacing w:line="480" w:lineRule="auto"/>
        <w:jc w:val="both"/>
        <w:rPr>
          <w:rFonts w:ascii="Times New Roman" w:hAnsi="Times New Roman" w:cs="Times New Roman"/>
          <w:sz w:val="24"/>
          <w:szCs w:val="24"/>
        </w:rPr>
      </w:pPr>
      <w:r w:rsidRPr="007E0078">
        <w:rPr>
          <w:rFonts w:ascii="Times New Roman" w:hAnsi="Times New Roman" w:cs="Times New Roman"/>
          <w:sz w:val="24"/>
          <w:szCs w:val="24"/>
        </w:rPr>
        <w:t xml:space="preserve">One of the necessities and requirements of human existence is clean and wholesome air (Hassan and Abdullahi, 2012). Deteriorated air quality threatens human health and contributes to environmental damage such as climate change and acid rain thereby leading to immense economic loss (Akpoghelie, Irerhievwie, Agbaire, and Orisaremi, 2016). </w:t>
      </w:r>
      <w:r w:rsidR="00BE0687" w:rsidRPr="007E0078">
        <w:rPr>
          <w:rFonts w:ascii="Times New Roman" w:hAnsi="Times New Roman" w:cs="Times New Roman"/>
          <w:sz w:val="24"/>
          <w:szCs w:val="24"/>
        </w:rPr>
        <w:t xml:space="preserve">Emissions from biomass burning </w:t>
      </w:r>
      <w:r w:rsidR="00BE0687">
        <w:rPr>
          <w:rFonts w:ascii="Times New Roman" w:hAnsi="Times New Roman" w:cs="Times New Roman"/>
          <w:sz w:val="24"/>
          <w:szCs w:val="24"/>
        </w:rPr>
        <w:t xml:space="preserve">and charcoal production </w:t>
      </w:r>
      <w:r w:rsidR="00BE0687" w:rsidRPr="007E0078">
        <w:rPr>
          <w:rFonts w:ascii="Times New Roman" w:hAnsi="Times New Roman" w:cs="Times New Roman"/>
          <w:sz w:val="24"/>
          <w:szCs w:val="24"/>
        </w:rPr>
        <w:t xml:space="preserve">is known to generate a large number of air pollutants such as particulate matter(PM), carbon monoxide (CO), nitrogen oxides (NO), sulphur oxides (SO), formaldehyde, benzene 1,3-butadiene, polycyclic aromatic hydrocarbon (PAH) and other </w:t>
      </w:r>
      <w:r w:rsidR="00BE0687" w:rsidRPr="007E0078">
        <w:rPr>
          <w:rFonts w:ascii="Times New Roman" w:hAnsi="Times New Roman" w:cs="Times New Roman"/>
          <w:sz w:val="24"/>
          <w:szCs w:val="24"/>
        </w:rPr>
        <w:lastRenderedPageBreak/>
        <w:t>toxic organic compounds that can damage human health (Ezzati et al, 2000; Mishra and Rutherford 2007). Exposure to high levels of air pollution can cause a variety of adverse health outcomes. The resultant effect of the discharge of such air pollutant into the atmosphere includes respiratory infections like lung cancer, asthma, cancer of the naso-pharynx and larynx, tuberculosis, and diseases of the eye such as cataract. (Bruce et al 2000; Ezzati and Kammen 2001).</w:t>
      </w:r>
    </w:p>
    <w:p w14:paraId="74E1FCEC" w14:textId="4E93FA3A" w:rsidR="00C74D31" w:rsidRPr="00CE1C6A" w:rsidRDefault="00CE1C6A" w:rsidP="00A12411">
      <w:pPr>
        <w:spacing w:line="480" w:lineRule="auto"/>
        <w:jc w:val="both"/>
        <w:rPr>
          <w:rFonts w:ascii="Times New Roman" w:hAnsi="Times New Roman" w:cs="Times New Roman"/>
          <w:sz w:val="24"/>
          <w:szCs w:val="24"/>
        </w:rPr>
      </w:pPr>
      <w:r>
        <w:rPr>
          <w:rFonts w:ascii="Times New Roman" w:hAnsi="Times New Roman" w:cs="Times New Roman"/>
          <w:color w:val="E36C0A" w:themeColor="accent6" w:themeShade="BF"/>
          <w:sz w:val="24"/>
          <w:szCs w:val="24"/>
        </w:rPr>
        <w:tab/>
      </w:r>
      <w:r w:rsidR="007E1F31" w:rsidRPr="00CE1C6A">
        <w:rPr>
          <w:rFonts w:ascii="Times New Roman" w:hAnsi="Times New Roman" w:cs="Times New Roman"/>
          <w:sz w:val="24"/>
          <w:szCs w:val="24"/>
        </w:rPr>
        <w:t xml:space="preserve">Globally, the use of energy in the form of biomass and biofuel such as firewood, charcoal, petroleum, kerosene and gas are becoming competitive depending on the level of development of each nation. Reports shows that the pressure in developing countries, on forest natural resources is more acute because nearly 70% of the populace are involved in subsistence-based ventures and live in rural communities (World Bank, 2004). In recent times there has been </w:t>
      </w:r>
      <w:r w:rsidR="0064682B">
        <w:rPr>
          <w:rFonts w:ascii="Times New Roman" w:hAnsi="Times New Roman" w:cs="Times New Roman"/>
          <w:sz w:val="24"/>
          <w:szCs w:val="24"/>
        </w:rPr>
        <w:t xml:space="preserve">a </w:t>
      </w:r>
      <w:r w:rsidR="007E1F31" w:rsidRPr="00CE1C6A">
        <w:rPr>
          <w:rFonts w:ascii="Times New Roman" w:hAnsi="Times New Roman" w:cs="Times New Roman"/>
          <w:sz w:val="24"/>
          <w:szCs w:val="24"/>
        </w:rPr>
        <w:t xml:space="preserve">major shift from the use of petroleum products and electricity due to increase in pricing and the epileptic power supply to the use of charcoal in both the rural and urban canters in Nigeria. This shift has resulted in high demand for biomass and charcoal though not without its attendant environmental and health effect. </w:t>
      </w:r>
    </w:p>
    <w:p w14:paraId="1D88D267" w14:textId="2C6169F7" w:rsidR="00BF7AAA" w:rsidRPr="00CE1C6A" w:rsidRDefault="00D82C59" w:rsidP="00A12411">
      <w:pPr>
        <w:spacing w:line="480" w:lineRule="auto"/>
        <w:jc w:val="both"/>
        <w:rPr>
          <w:rFonts w:ascii="Times New Roman" w:hAnsi="Times New Roman" w:cs="Times New Roman"/>
          <w:sz w:val="24"/>
          <w:szCs w:val="24"/>
        </w:rPr>
      </w:pPr>
      <w:r w:rsidRPr="00CE1C6A">
        <w:rPr>
          <w:rFonts w:ascii="Times New Roman" w:hAnsi="Times New Roman" w:cs="Times New Roman"/>
          <w:sz w:val="24"/>
          <w:szCs w:val="24"/>
        </w:rPr>
        <w:tab/>
      </w:r>
      <w:r w:rsidR="00A12411" w:rsidRPr="00CE1C6A">
        <w:rPr>
          <w:rFonts w:ascii="Times New Roman" w:hAnsi="Times New Roman" w:cs="Times New Roman"/>
          <w:sz w:val="24"/>
          <w:szCs w:val="24"/>
        </w:rPr>
        <w:t xml:space="preserve">Charcoal is a </w:t>
      </w:r>
      <w:r w:rsidR="00BF7AAA" w:rsidRPr="00CE1C6A">
        <w:rPr>
          <w:rFonts w:ascii="Times New Roman" w:hAnsi="Times New Roman" w:cs="Times New Roman"/>
          <w:sz w:val="24"/>
          <w:szCs w:val="24"/>
        </w:rPr>
        <w:t>wood fuel</w:t>
      </w:r>
      <w:r w:rsidR="00A12411" w:rsidRPr="00CE1C6A">
        <w:rPr>
          <w:rFonts w:ascii="Times New Roman" w:hAnsi="Times New Roman" w:cs="Times New Roman"/>
          <w:sz w:val="24"/>
          <w:szCs w:val="24"/>
        </w:rPr>
        <w:t xml:space="preserve"> produced in mainly rural areas and consumed in both rural and urban areas. </w:t>
      </w:r>
      <w:r w:rsidR="00AE4BD9" w:rsidRPr="00CE1C6A">
        <w:rPr>
          <w:rFonts w:ascii="Times New Roman" w:hAnsi="Times New Roman" w:cs="Times New Roman"/>
          <w:sz w:val="24"/>
          <w:szCs w:val="24"/>
        </w:rPr>
        <w:t xml:space="preserve">Charcoal has advantages as fuel when contrasted to biomass as it has </w:t>
      </w:r>
      <w:r w:rsidR="0064682B">
        <w:rPr>
          <w:rFonts w:ascii="Times New Roman" w:hAnsi="Times New Roman" w:cs="Times New Roman"/>
          <w:sz w:val="24"/>
          <w:szCs w:val="24"/>
        </w:rPr>
        <w:t xml:space="preserve">a </w:t>
      </w:r>
      <w:r w:rsidR="00AE4BD9" w:rsidRPr="00CE1C6A">
        <w:rPr>
          <w:rFonts w:ascii="Times New Roman" w:hAnsi="Times New Roman" w:cs="Times New Roman"/>
          <w:sz w:val="24"/>
          <w:szCs w:val="24"/>
        </w:rPr>
        <w:t xml:space="preserve">high heating value and simple storage (Antal and Gronli, 2003). Other </w:t>
      </w:r>
      <w:r w:rsidR="00A12411" w:rsidRPr="00CE1C6A">
        <w:rPr>
          <w:rFonts w:ascii="Times New Roman" w:hAnsi="Times New Roman" w:cs="Times New Roman"/>
          <w:sz w:val="24"/>
          <w:szCs w:val="24"/>
        </w:rPr>
        <w:t xml:space="preserve">factors influencing the choice of using charcoal instead of firewood </w:t>
      </w:r>
      <w:r w:rsidRPr="00CE1C6A">
        <w:rPr>
          <w:rFonts w:ascii="Times New Roman" w:hAnsi="Times New Roman" w:cs="Times New Roman"/>
          <w:sz w:val="24"/>
          <w:szCs w:val="24"/>
        </w:rPr>
        <w:t>includes</w:t>
      </w:r>
      <w:r w:rsidR="00A12411" w:rsidRPr="00CE1C6A">
        <w:rPr>
          <w:rFonts w:ascii="Times New Roman" w:hAnsi="Times New Roman" w:cs="Times New Roman"/>
          <w:sz w:val="24"/>
          <w:szCs w:val="24"/>
        </w:rPr>
        <w:t xml:space="preserve"> </w:t>
      </w:r>
      <w:r w:rsidRPr="00CE1C6A">
        <w:rPr>
          <w:rFonts w:ascii="Times New Roman" w:hAnsi="Times New Roman" w:cs="Times New Roman"/>
          <w:sz w:val="24"/>
          <w:szCs w:val="24"/>
        </w:rPr>
        <w:t>c</w:t>
      </w:r>
      <w:r w:rsidR="00A12411" w:rsidRPr="00CE1C6A">
        <w:rPr>
          <w:rFonts w:ascii="Times New Roman" w:hAnsi="Times New Roman" w:cs="Times New Roman"/>
          <w:sz w:val="24"/>
          <w:szCs w:val="24"/>
        </w:rPr>
        <w:t>harcoal has a higher calorific valu</w:t>
      </w:r>
      <w:r w:rsidR="00BF7AAA" w:rsidRPr="00CE1C6A">
        <w:rPr>
          <w:rFonts w:ascii="Times New Roman" w:hAnsi="Times New Roman" w:cs="Times New Roman"/>
          <w:sz w:val="24"/>
          <w:szCs w:val="24"/>
        </w:rPr>
        <w:t>e per unit weight than firewood</w:t>
      </w:r>
      <w:r w:rsidR="00AE4BD9" w:rsidRPr="00CE1C6A">
        <w:rPr>
          <w:rFonts w:ascii="Times New Roman" w:hAnsi="Times New Roman" w:cs="Times New Roman"/>
          <w:sz w:val="24"/>
          <w:szCs w:val="24"/>
        </w:rPr>
        <w:t xml:space="preserve">, </w:t>
      </w:r>
      <w:r w:rsidR="00A12411" w:rsidRPr="00CE1C6A">
        <w:rPr>
          <w:rFonts w:ascii="Times New Roman" w:hAnsi="Times New Roman" w:cs="Times New Roman"/>
          <w:sz w:val="24"/>
          <w:szCs w:val="24"/>
        </w:rPr>
        <w:t>more economic</w:t>
      </w:r>
      <w:r w:rsidR="00BF7AAA" w:rsidRPr="00CE1C6A">
        <w:rPr>
          <w:rFonts w:ascii="Times New Roman" w:hAnsi="Times New Roman" w:cs="Times New Roman"/>
          <w:sz w:val="24"/>
          <w:szCs w:val="24"/>
        </w:rPr>
        <w:t>al</w:t>
      </w:r>
      <w:r w:rsidR="00A12411" w:rsidRPr="00CE1C6A">
        <w:rPr>
          <w:rFonts w:ascii="Times New Roman" w:hAnsi="Times New Roman" w:cs="Times New Roman"/>
          <w:sz w:val="24"/>
          <w:szCs w:val="24"/>
        </w:rPr>
        <w:t xml:space="preserve"> to transport over longer distances as compared to firewood</w:t>
      </w:r>
      <w:r w:rsidR="00BF7AAA" w:rsidRPr="00CE1C6A">
        <w:rPr>
          <w:rFonts w:ascii="Times New Roman" w:hAnsi="Times New Roman" w:cs="Times New Roman"/>
          <w:sz w:val="24"/>
          <w:szCs w:val="24"/>
        </w:rPr>
        <w:t xml:space="preserve"> due to weight differences, wood being heavier. The </w:t>
      </w:r>
      <w:r w:rsidR="00A12411" w:rsidRPr="00CE1C6A">
        <w:rPr>
          <w:rFonts w:ascii="Times New Roman" w:hAnsi="Times New Roman" w:cs="Times New Roman"/>
          <w:sz w:val="24"/>
          <w:szCs w:val="24"/>
        </w:rPr>
        <w:t>storage of charcoal takes le</w:t>
      </w:r>
      <w:r w:rsidR="00BF7AAA" w:rsidRPr="00CE1C6A">
        <w:rPr>
          <w:rFonts w:ascii="Times New Roman" w:hAnsi="Times New Roman" w:cs="Times New Roman"/>
          <w:sz w:val="24"/>
          <w:szCs w:val="24"/>
        </w:rPr>
        <w:t>ss room as compared to firewood</w:t>
      </w:r>
      <w:r w:rsidR="00C74D31" w:rsidRPr="00CE1C6A">
        <w:rPr>
          <w:rFonts w:ascii="Times New Roman" w:hAnsi="Times New Roman" w:cs="Times New Roman"/>
          <w:sz w:val="24"/>
          <w:szCs w:val="24"/>
        </w:rPr>
        <w:t xml:space="preserve"> (Antar and Gronli, 2003)</w:t>
      </w:r>
      <w:r w:rsidR="00BF7AAA" w:rsidRPr="00CE1C6A">
        <w:rPr>
          <w:rFonts w:ascii="Times New Roman" w:hAnsi="Times New Roman" w:cs="Times New Roman"/>
          <w:sz w:val="24"/>
          <w:szCs w:val="24"/>
        </w:rPr>
        <w:t>. C</w:t>
      </w:r>
      <w:r w:rsidR="00A12411" w:rsidRPr="00CE1C6A">
        <w:rPr>
          <w:rFonts w:ascii="Times New Roman" w:hAnsi="Times New Roman" w:cs="Times New Roman"/>
          <w:sz w:val="24"/>
          <w:szCs w:val="24"/>
        </w:rPr>
        <w:t xml:space="preserve">harcoal is not liable to deterioration by insects and fungi </w:t>
      </w:r>
      <w:r w:rsidR="00BF7AAA" w:rsidRPr="00CE1C6A">
        <w:rPr>
          <w:rFonts w:ascii="Times New Roman" w:hAnsi="Times New Roman" w:cs="Times New Roman"/>
          <w:sz w:val="24"/>
          <w:szCs w:val="24"/>
        </w:rPr>
        <w:t>as compared to firewood.</w:t>
      </w:r>
      <w:r w:rsidR="00A12411" w:rsidRPr="00CE1C6A">
        <w:rPr>
          <w:rFonts w:ascii="Times New Roman" w:hAnsi="Times New Roman" w:cs="Times New Roman"/>
          <w:sz w:val="24"/>
          <w:szCs w:val="24"/>
        </w:rPr>
        <w:t xml:space="preserve"> </w:t>
      </w:r>
      <w:r w:rsidR="00BF7AAA" w:rsidRPr="00CE1C6A">
        <w:rPr>
          <w:rFonts w:ascii="Times New Roman" w:hAnsi="Times New Roman" w:cs="Times New Roman"/>
          <w:sz w:val="24"/>
          <w:szCs w:val="24"/>
        </w:rPr>
        <w:t>C</w:t>
      </w:r>
      <w:r w:rsidR="00A12411" w:rsidRPr="00CE1C6A">
        <w:rPr>
          <w:rFonts w:ascii="Times New Roman" w:hAnsi="Times New Roman" w:cs="Times New Roman"/>
          <w:sz w:val="24"/>
          <w:szCs w:val="24"/>
        </w:rPr>
        <w:t xml:space="preserve">harcoal is almost smokeless and sulphur-free, as such it is an ideal fuel for </w:t>
      </w:r>
      <w:r w:rsidR="0064682B">
        <w:rPr>
          <w:rFonts w:ascii="Times New Roman" w:hAnsi="Times New Roman" w:cs="Times New Roman"/>
          <w:sz w:val="24"/>
          <w:szCs w:val="24"/>
        </w:rPr>
        <w:t xml:space="preserve">use in </w:t>
      </w:r>
      <w:r w:rsidR="00A12411" w:rsidRPr="00CE1C6A">
        <w:rPr>
          <w:rFonts w:ascii="Times New Roman" w:hAnsi="Times New Roman" w:cs="Times New Roman"/>
          <w:sz w:val="24"/>
          <w:szCs w:val="24"/>
        </w:rPr>
        <w:t xml:space="preserve">towns and cities. </w:t>
      </w:r>
    </w:p>
    <w:p w14:paraId="65E13520" w14:textId="46A957A7" w:rsidR="00A156EB" w:rsidRPr="00CE1C6A" w:rsidRDefault="00D82C59" w:rsidP="00D82C59">
      <w:pPr>
        <w:spacing w:line="480" w:lineRule="auto"/>
        <w:jc w:val="both"/>
        <w:rPr>
          <w:rFonts w:ascii="Times New Roman" w:hAnsi="Times New Roman" w:cs="Times New Roman"/>
          <w:sz w:val="24"/>
          <w:szCs w:val="24"/>
        </w:rPr>
      </w:pPr>
      <w:r>
        <w:rPr>
          <w:rFonts w:ascii="Times New Roman" w:hAnsi="Times New Roman" w:cs="Times New Roman"/>
          <w:color w:val="00B050"/>
          <w:sz w:val="24"/>
          <w:szCs w:val="24"/>
        </w:rPr>
        <w:lastRenderedPageBreak/>
        <w:tab/>
      </w:r>
      <w:r w:rsidR="00C74D31" w:rsidRPr="00CE1C6A">
        <w:rPr>
          <w:rFonts w:ascii="Times New Roman" w:hAnsi="Times New Roman" w:cs="Times New Roman"/>
          <w:sz w:val="24"/>
          <w:szCs w:val="24"/>
        </w:rPr>
        <w:t xml:space="preserve">Charcoal is produced in kilns from wood pyrolyzing under high temperature in deficiency of air (Tippayawang et al 2019). Charcoal production varies in design size. These charcoal kilns are usually not equipped with any control measure or design to curb air pollution. </w:t>
      </w:r>
      <w:r w:rsidR="0064682B">
        <w:rPr>
          <w:rFonts w:ascii="Times New Roman" w:hAnsi="Times New Roman" w:cs="Times New Roman"/>
          <w:sz w:val="24"/>
          <w:szCs w:val="24"/>
        </w:rPr>
        <w:t>L</w:t>
      </w:r>
      <w:r w:rsidR="00A12411" w:rsidRPr="00CE1C6A">
        <w:rPr>
          <w:rFonts w:ascii="Times New Roman" w:hAnsi="Times New Roman" w:cs="Times New Roman"/>
          <w:sz w:val="24"/>
          <w:szCs w:val="24"/>
        </w:rPr>
        <w:t xml:space="preserve">arge-scale charcoal production, primarily in </w:t>
      </w:r>
      <w:r w:rsidR="003930BC" w:rsidRPr="00CE1C6A">
        <w:rPr>
          <w:rFonts w:ascii="Times New Roman" w:hAnsi="Times New Roman" w:cs="Times New Roman"/>
          <w:sz w:val="24"/>
          <w:szCs w:val="24"/>
        </w:rPr>
        <w:t>sub–Saharan</w:t>
      </w:r>
      <w:r w:rsidR="00A12411" w:rsidRPr="00CE1C6A">
        <w:rPr>
          <w:rFonts w:ascii="Times New Roman" w:hAnsi="Times New Roman" w:cs="Times New Roman"/>
          <w:sz w:val="24"/>
          <w:szCs w:val="24"/>
        </w:rPr>
        <w:t xml:space="preserve"> African, has been a growing concern due to its threats of </w:t>
      </w:r>
      <w:r w:rsidR="00C741AD" w:rsidRPr="00CE1C6A">
        <w:rPr>
          <w:rFonts w:ascii="Times New Roman" w:hAnsi="Times New Roman" w:cs="Times New Roman"/>
          <w:sz w:val="24"/>
          <w:szCs w:val="24"/>
        </w:rPr>
        <w:t xml:space="preserve">air quality deterioration, </w:t>
      </w:r>
      <w:r w:rsidR="00A12411" w:rsidRPr="00CE1C6A">
        <w:rPr>
          <w:rFonts w:ascii="Times New Roman" w:hAnsi="Times New Roman" w:cs="Times New Roman"/>
          <w:sz w:val="24"/>
          <w:szCs w:val="24"/>
        </w:rPr>
        <w:t>deforestation and climate change impacts. It is estimated that</w:t>
      </w:r>
      <w:r w:rsidR="00DC3C34" w:rsidRPr="00CE1C6A">
        <w:rPr>
          <w:rFonts w:ascii="Times New Roman" w:hAnsi="Times New Roman" w:cs="Times New Roman"/>
          <w:sz w:val="24"/>
          <w:szCs w:val="24"/>
        </w:rPr>
        <w:t xml:space="preserve"> </w:t>
      </w:r>
      <w:r w:rsidR="00A12411" w:rsidRPr="00CE1C6A">
        <w:rPr>
          <w:rFonts w:ascii="Times New Roman" w:hAnsi="Times New Roman" w:cs="Times New Roman"/>
          <w:sz w:val="24"/>
          <w:szCs w:val="24"/>
        </w:rPr>
        <w:t>about five tons of wood is required to produce one ton of charcoal.</w:t>
      </w:r>
      <w:r w:rsidR="00DC3C34" w:rsidRPr="00CE1C6A">
        <w:rPr>
          <w:rFonts w:ascii="Times New Roman" w:hAnsi="Times New Roman" w:cs="Times New Roman"/>
          <w:sz w:val="24"/>
          <w:szCs w:val="24"/>
        </w:rPr>
        <w:t xml:space="preserve"> This charcoal production process will drastically </w:t>
      </w:r>
      <w:r w:rsidR="00A12411" w:rsidRPr="00CE1C6A">
        <w:rPr>
          <w:rFonts w:ascii="Times New Roman" w:hAnsi="Times New Roman" w:cs="Times New Roman"/>
          <w:sz w:val="24"/>
          <w:szCs w:val="24"/>
        </w:rPr>
        <w:t xml:space="preserve">increase the risk of </w:t>
      </w:r>
      <w:r w:rsidR="003930BC" w:rsidRPr="00CE1C6A">
        <w:rPr>
          <w:rFonts w:ascii="Times New Roman" w:hAnsi="Times New Roman" w:cs="Times New Roman"/>
          <w:sz w:val="24"/>
          <w:szCs w:val="24"/>
        </w:rPr>
        <w:t>short- and long-term</w:t>
      </w:r>
      <w:r w:rsidR="00DC3C34" w:rsidRPr="00CE1C6A">
        <w:rPr>
          <w:rFonts w:ascii="Times New Roman" w:hAnsi="Times New Roman" w:cs="Times New Roman"/>
          <w:sz w:val="24"/>
          <w:szCs w:val="24"/>
        </w:rPr>
        <w:t xml:space="preserve"> exposure to air pollutants with associated health impacts such as </w:t>
      </w:r>
      <w:r w:rsidR="00A12411" w:rsidRPr="00CE1C6A">
        <w:rPr>
          <w:rFonts w:ascii="Times New Roman" w:hAnsi="Times New Roman" w:cs="Times New Roman"/>
          <w:sz w:val="24"/>
          <w:szCs w:val="24"/>
        </w:rPr>
        <w:t>respiratory infections, heart disease and lung cancer. (WHO, 2021)</w:t>
      </w:r>
      <w:r w:rsidR="00DC3C34" w:rsidRPr="00CE1C6A">
        <w:rPr>
          <w:rFonts w:ascii="Times New Roman" w:hAnsi="Times New Roman" w:cs="Times New Roman"/>
          <w:sz w:val="24"/>
          <w:szCs w:val="24"/>
        </w:rPr>
        <w:t xml:space="preserve">. </w:t>
      </w:r>
      <w:r w:rsidRPr="00CE1C6A">
        <w:rPr>
          <w:rFonts w:ascii="Times New Roman" w:hAnsi="Times New Roman" w:cs="Times New Roman"/>
          <w:sz w:val="24"/>
          <w:szCs w:val="24"/>
        </w:rPr>
        <w:t xml:space="preserve">Global warming impact from charcoal production may be much greater than the benefits of biomass and charcoal use in replacing fossil fuels. The use of cleaner, more efficient technologies in charcoal production could significantly cut pollutant emissions, and at the same time bring huge health benefits. </w:t>
      </w:r>
      <w:r w:rsidR="00EF4F09" w:rsidRPr="00CE1C6A">
        <w:rPr>
          <w:rFonts w:ascii="Times New Roman" w:hAnsi="Times New Roman" w:cs="Times New Roman"/>
          <w:sz w:val="24"/>
          <w:szCs w:val="24"/>
        </w:rPr>
        <w:t xml:space="preserve">Given the environmental and occupational impacts caused by charcoal production, this study was designed </w:t>
      </w:r>
      <w:r w:rsidR="00A156EB" w:rsidRPr="00CE1C6A">
        <w:rPr>
          <w:rFonts w:ascii="Times New Roman" w:hAnsi="Times New Roman" w:cs="Times New Roman"/>
          <w:sz w:val="24"/>
          <w:szCs w:val="24"/>
        </w:rPr>
        <w:t xml:space="preserve">to determine </w:t>
      </w:r>
      <w:r w:rsidRPr="00CE1C6A">
        <w:rPr>
          <w:rFonts w:ascii="Times New Roman" w:hAnsi="Times New Roman" w:cs="Times New Roman"/>
          <w:sz w:val="24"/>
          <w:szCs w:val="24"/>
        </w:rPr>
        <w:t xml:space="preserve">the air quality of the surrounding environment of charcoal production sites by investigating the </w:t>
      </w:r>
      <w:r w:rsidR="00A156EB" w:rsidRPr="00CE1C6A">
        <w:rPr>
          <w:rFonts w:ascii="Times New Roman" w:hAnsi="Times New Roman" w:cs="Times New Roman"/>
          <w:sz w:val="24"/>
          <w:szCs w:val="24"/>
        </w:rPr>
        <w:t>concentration</w:t>
      </w:r>
      <w:r w:rsidR="0064682B">
        <w:rPr>
          <w:rFonts w:ascii="Times New Roman" w:hAnsi="Times New Roman" w:cs="Times New Roman"/>
          <w:sz w:val="24"/>
          <w:szCs w:val="24"/>
        </w:rPr>
        <w:t xml:space="preserve"> and </w:t>
      </w:r>
      <w:r w:rsidR="00A156EB" w:rsidRPr="00CE1C6A">
        <w:rPr>
          <w:rFonts w:ascii="Times New Roman" w:hAnsi="Times New Roman" w:cs="Times New Roman"/>
          <w:sz w:val="24"/>
          <w:szCs w:val="24"/>
        </w:rPr>
        <w:t xml:space="preserve">distribution over distances of </w:t>
      </w:r>
      <w:r w:rsidRPr="00CE1C6A">
        <w:rPr>
          <w:rFonts w:ascii="Times New Roman" w:hAnsi="Times New Roman" w:cs="Times New Roman"/>
          <w:sz w:val="24"/>
          <w:szCs w:val="24"/>
        </w:rPr>
        <w:t xml:space="preserve">selected </w:t>
      </w:r>
      <w:r w:rsidR="00A156EB" w:rsidRPr="00CE1C6A">
        <w:rPr>
          <w:rFonts w:ascii="Times New Roman" w:hAnsi="Times New Roman" w:cs="Times New Roman"/>
          <w:sz w:val="24"/>
          <w:szCs w:val="24"/>
        </w:rPr>
        <w:t xml:space="preserve">air pollutants discharged from the production of charcoal in Ogwanja, main market, Sapele. </w:t>
      </w:r>
    </w:p>
    <w:p w14:paraId="5525D707" w14:textId="12CE9885" w:rsidR="00A12411" w:rsidRDefault="00A12411" w:rsidP="00A12411">
      <w:pPr>
        <w:autoSpaceDE w:val="0"/>
        <w:autoSpaceDN w:val="0"/>
        <w:adjustRightInd w:val="0"/>
        <w:spacing w:line="480" w:lineRule="auto"/>
        <w:rPr>
          <w:rFonts w:ascii="Times New Roman" w:hAnsi="Times New Roman" w:cs="Times New Roman"/>
          <w:b/>
          <w:sz w:val="24"/>
          <w:szCs w:val="24"/>
        </w:rPr>
      </w:pPr>
      <w:r w:rsidRPr="007E0078">
        <w:rPr>
          <w:rFonts w:ascii="Times New Roman" w:hAnsi="Times New Roman" w:cs="Times New Roman"/>
          <w:b/>
          <w:sz w:val="24"/>
          <w:szCs w:val="24"/>
        </w:rPr>
        <w:t>Methodology</w:t>
      </w:r>
    </w:p>
    <w:p w14:paraId="2FB4DEDF" w14:textId="77777777" w:rsidR="00D82C59" w:rsidRDefault="00D82C59" w:rsidP="00D82C59">
      <w:pPr>
        <w:rPr>
          <w:rFonts w:ascii="Times New Roman" w:hAnsi="Times New Roman" w:cs="Times New Roman"/>
          <w:b/>
          <w:bCs/>
          <w:sz w:val="24"/>
          <w:szCs w:val="24"/>
        </w:rPr>
      </w:pPr>
      <w:r w:rsidRPr="00562E23">
        <w:rPr>
          <w:rFonts w:ascii="Times New Roman" w:hAnsi="Times New Roman" w:cs="Times New Roman"/>
          <w:b/>
          <w:bCs/>
          <w:sz w:val="24"/>
          <w:szCs w:val="24"/>
        </w:rPr>
        <w:t>Study Area</w:t>
      </w:r>
    </w:p>
    <w:p w14:paraId="7E10BC3D" w14:textId="5DBA1038" w:rsidR="003C31E9" w:rsidRDefault="003C31E9" w:rsidP="003C31E9">
      <w:pPr>
        <w:autoSpaceDE w:val="0"/>
        <w:autoSpaceDN w:val="0"/>
        <w:adjustRightInd w:val="0"/>
        <w:spacing w:line="480" w:lineRule="auto"/>
        <w:jc w:val="both"/>
        <w:rPr>
          <w:rFonts w:ascii="Times New Roman" w:hAnsi="Times New Roman" w:cs="Times New Roman"/>
          <w:color w:val="000000"/>
          <w:sz w:val="24"/>
          <w:szCs w:val="24"/>
        </w:rPr>
      </w:pPr>
      <w:r w:rsidRPr="007E0078">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GPS Garmin E-Trex 10 and Anemometer BT 100 e</w:t>
      </w:r>
      <w:r w:rsidRPr="007E0078">
        <w:rPr>
          <w:rFonts w:ascii="Times New Roman" w:hAnsi="Times New Roman" w:cs="Times New Roman"/>
          <w:color w:val="000000"/>
          <w:sz w:val="24"/>
          <w:szCs w:val="24"/>
        </w:rPr>
        <w:t xml:space="preserve">quipment’s </w:t>
      </w:r>
      <w:r>
        <w:rPr>
          <w:rFonts w:ascii="Times New Roman" w:hAnsi="Times New Roman" w:cs="Times New Roman"/>
          <w:color w:val="000000"/>
          <w:sz w:val="24"/>
          <w:szCs w:val="24"/>
        </w:rPr>
        <w:t xml:space="preserve">were </w:t>
      </w:r>
      <w:r w:rsidRPr="007E0078">
        <w:rPr>
          <w:rFonts w:ascii="Times New Roman" w:hAnsi="Times New Roman" w:cs="Times New Roman"/>
          <w:color w:val="000000"/>
          <w:sz w:val="24"/>
          <w:szCs w:val="24"/>
        </w:rPr>
        <w:t>used in determining the</w:t>
      </w:r>
      <w:r>
        <w:rPr>
          <w:rFonts w:ascii="Times New Roman" w:hAnsi="Times New Roman" w:cs="Times New Roman"/>
          <w:color w:val="000000"/>
          <w:sz w:val="24"/>
          <w:szCs w:val="24"/>
        </w:rPr>
        <w:t xml:space="preserve"> </w:t>
      </w:r>
      <w:r w:rsidRPr="007E0078">
        <w:rPr>
          <w:rFonts w:ascii="Times New Roman" w:hAnsi="Times New Roman" w:cs="Times New Roman"/>
          <w:color w:val="000000"/>
          <w:sz w:val="24"/>
          <w:szCs w:val="24"/>
        </w:rPr>
        <w:t>coordinates</w:t>
      </w:r>
      <w:r w:rsidR="00BE773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7E0078">
        <w:rPr>
          <w:rFonts w:ascii="Times New Roman" w:hAnsi="Times New Roman" w:cs="Times New Roman"/>
          <w:color w:val="000000"/>
          <w:sz w:val="24"/>
          <w:szCs w:val="24"/>
        </w:rPr>
        <w:t xml:space="preserve">wind </w:t>
      </w:r>
      <w:r w:rsidR="00BE773E" w:rsidRPr="007E0078">
        <w:rPr>
          <w:rFonts w:ascii="Times New Roman" w:hAnsi="Times New Roman" w:cs="Times New Roman"/>
          <w:color w:val="000000"/>
          <w:sz w:val="24"/>
          <w:szCs w:val="24"/>
        </w:rPr>
        <w:t>speed</w:t>
      </w:r>
      <w:r w:rsidR="00BE773E">
        <w:rPr>
          <w:rFonts w:ascii="Times New Roman" w:hAnsi="Times New Roman" w:cs="Times New Roman"/>
          <w:color w:val="000000"/>
          <w:sz w:val="24"/>
          <w:szCs w:val="24"/>
        </w:rPr>
        <w:t xml:space="preserve"> and direction </w:t>
      </w:r>
      <w:r>
        <w:rPr>
          <w:rFonts w:ascii="Times New Roman" w:hAnsi="Times New Roman" w:cs="Times New Roman"/>
          <w:color w:val="000000"/>
          <w:sz w:val="24"/>
          <w:szCs w:val="24"/>
        </w:rPr>
        <w:t>at the air sampling stations and the results are presented in T</w:t>
      </w:r>
      <w:r w:rsidRPr="007E0078">
        <w:rPr>
          <w:rFonts w:ascii="Times New Roman" w:hAnsi="Times New Roman" w:cs="Times New Roman"/>
          <w:color w:val="000000"/>
          <w:sz w:val="24"/>
          <w:szCs w:val="24"/>
        </w:rPr>
        <w:t>able</w:t>
      </w:r>
      <w:r>
        <w:rPr>
          <w:rFonts w:ascii="Times New Roman" w:hAnsi="Times New Roman" w:cs="Times New Roman"/>
          <w:color w:val="000000"/>
          <w:sz w:val="24"/>
          <w:szCs w:val="24"/>
        </w:rPr>
        <w:t xml:space="preserve"> </w:t>
      </w:r>
      <w:r w:rsidRPr="007E0078">
        <w:rPr>
          <w:rFonts w:ascii="Times New Roman" w:hAnsi="Times New Roman" w:cs="Times New Roman"/>
          <w:color w:val="000000"/>
          <w:sz w:val="24"/>
          <w:szCs w:val="24"/>
        </w:rPr>
        <w:t>1</w:t>
      </w:r>
      <w:r>
        <w:rPr>
          <w:rFonts w:ascii="Times New Roman" w:hAnsi="Times New Roman" w:cs="Times New Roman"/>
          <w:color w:val="000000"/>
          <w:sz w:val="24"/>
          <w:szCs w:val="24"/>
        </w:rPr>
        <w:t>.</w:t>
      </w:r>
    </w:p>
    <w:p w14:paraId="2CC7DB7D" w14:textId="77777777" w:rsidR="001F294E" w:rsidRDefault="001F294E" w:rsidP="003C31E9">
      <w:pPr>
        <w:autoSpaceDE w:val="0"/>
        <w:autoSpaceDN w:val="0"/>
        <w:adjustRightInd w:val="0"/>
        <w:spacing w:line="480" w:lineRule="auto"/>
        <w:jc w:val="both"/>
        <w:rPr>
          <w:rFonts w:ascii="Times New Roman" w:hAnsi="Times New Roman" w:cs="Times New Roman"/>
          <w:color w:val="000000"/>
          <w:sz w:val="24"/>
          <w:szCs w:val="24"/>
        </w:rPr>
      </w:pPr>
    </w:p>
    <w:p w14:paraId="3E72F201" w14:textId="77777777" w:rsidR="001F294E" w:rsidRPr="007E0078" w:rsidRDefault="001F294E" w:rsidP="003C31E9">
      <w:pPr>
        <w:autoSpaceDE w:val="0"/>
        <w:autoSpaceDN w:val="0"/>
        <w:adjustRightInd w:val="0"/>
        <w:spacing w:line="480" w:lineRule="auto"/>
        <w:jc w:val="both"/>
        <w:rPr>
          <w:rFonts w:ascii="Times New Roman" w:hAnsi="Times New Roman" w:cs="Times New Roman"/>
          <w:color w:val="000000"/>
          <w:sz w:val="24"/>
          <w:szCs w:val="24"/>
        </w:rPr>
      </w:pPr>
    </w:p>
    <w:p w14:paraId="2F89FCBB" w14:textId="099EFB14" w:rsidR="00EC259A" w:rsidRPr="00562E23" w:rsidRDefault="00EC259A" w:rsidP="00EC259A">
      <w:pPr>
        <w:pStyle w:val="Caption"/>
        <w:keepNext/>
        <w:spacing w:line="480" w:lineRule="auto"/>
        <w:jc w:val="both"/>
        <w:rPr>
          <w:rFonts w:ascii="Times New Roman" w:hAnsi="Times New Roman" w:cs="Times New Roman"/>
          <w:color w:val="auto"/>
          <w:sz w:val="24"/>
          <w:szCs w:val="24"/>
        </w:rPr>
      </w:pPr>
      <w:r w:rsidRPr="00562E23">
        <w:rPr>
          <w:rFonts w:ascii="Times New Roman" w:hAnsi="Times New Roman" w:cs="Times New Roman"/>
          <w:color w:val="auto"/>
          <w:sz w:val="24"/>
          <w:szCs w:val="24"/>
        </w:rPr>
        <w:lastRenderedPageBreak/>
        <w:t>Table 1</w:t>
      </w:r>
      <w:r w:rsidRPr="00562E23">
        <w:rPr>
          <w:rFonts w:ascii="Times New Roman" w:hAnsi="Times New Roman" w:cs="Times New Roman"/>
          <w:color w:val="auto"/>
          <w:sz w:val="24"/>
          <w:szCs w:val="24"/>
        </w:rPr>
        <w:tab/>
        <w:t xml:space="preserve">Distance, geographical location, wind speed and </w:t>
      </w:r>
      <w:r w:rsidRPr="00562E23">
        <w:rPr>
          <w:rFonts w:ascii="Times New Roman" w:hAnsi="Times New Roman" w:cs="Times New Roman"/>
          <w:color w:val="auto"/>
          <w:sz w:val="24"/>
          <w:szCs w:val="24"/>
        </w:rPr>
        <w:tab/>
        <w:t>direction of wind.</w:t>
      </w:r>
    </w:p>
    <w:tbl>
      <w:tblPr>
        <w:tblStyle w:val="PlainTable5"/>
        <w:tblW w:w="5000" w:type="pct"/>
        <w:tblLook w:val="0660" w:firstRow="1" w:lastRow="1" w:firstColumn="0" w:lastColumn="0" w:noHBand="1" w:noVBand="1"/>
      </w:tblPr>
      <w:tblGrid>
        <w:gridCol w:w="852"/>
        <w:gridCol w:w="2136"/>
        <w:gridCol w:w="2943"/>
        <w:gridCol w:w="1658"/>
        <w:gridCol w:w="1897"/>
      </w:tblGrid>
      <w:tr w:rsidR="00EC259A" w:rsidRPr="001F294E" w14:paraId="70755582" w14:textId="77777777" w:rsidTr="001F294E">
        <w:trPr>
          <w:cnfStyle w:val="100000000000" w:firstRow="1" w:lastRow="0" w:firstColumn="0" w:lastColumn="0" w:oddVBand="0" w:evenVBand="0" w:oddHBand="0" w:evenHBand="0" w:firstRowFirstColumn="0" w:firstRowLastColumn="0" w:lastRowFirstColumn="0" w:lastRowLastColumn="0"/>
        </w:trPr>
        <w:tc>
          <w:tcPr>
            <w:tcW w:w="449" w:type="pct"/>
            <w:noWrap/>
          </w:tcPr>
          <w:p w14:paraId="5BB15AEA" w14:textId="77777777" w:rsidR="00EC259A" w:rsidRPr="00E661F0" w:rsidRDefault="00EC259A" w:rsidP="00955B3A">
            <w:pPr>
              <w:rPr>
                <w:rFonts w:ascii="Times New Roman" w:hAnsi="Times New Roman" w:cs="Times New Roman"/>
                <w:b/>
                <w:bCs/>
                <w:i w:val="0"/>
                <w:iCs w:val="0"/>
                <w:sz w:val="22"/>
              </w:rPr>
            </w:pPr>
            <w:r w:rsidRPr="00E661F0">
              <w:rPr>
                <w:rFonts w:ascii="Times New Roman" w:hAnsi="Times New Roman" w:cs="Times New Roman"/>
                <w:b/>
                <w:bCs/>
                <w:i w:val="0"/>
                <w:iCs w:val="0"/>
                <w:sz w:val="22"/>
              </w:rPr>
              <w:t>Site</w:t>
            </w:r>
          </w:p>
        </w:tc>
        <w:tc>
          <w:tcPr>
            <w:tcW w:w="1126" w:type="pct"/>
          </w:tcPr>
          <w:p w14:paraId="3DF999B3" w14:textId="1A776F75" w:rsidR="00EC259A" w:rsidRPr="00E661F0" w:rsidRDefault="00EC259A" w:rsidP="00955B3A">
            <w:pPr>
              <w:jc w:val="center"/>
              <w:rPr>
                <w:rFonts w:ascii="Times New Roman" w:hAnsi="Times New Roman" w:cs="Times New Roman"/>
                <w:b/>
                <w:bCs/>
                <w:i w:val="0"/>
                <w:iCs w:val="0"/>
                <w:sz w:val="22"/>
              </w:rPr>
            </w:pPr>
            <w:r w:rsidRPr="00E661F0">
              <w:rPr>
                <w:rFonts w:ascii="Times New Roman" w:hAnsi="Times New Roman" w:cs="Times New Roman"/>
                <w:b/>
                <w:bCs/>
                <w:i w:val="0"/>
                <w:iCs w:val="0"/>
                <w:sz w:val="22"/>
              </w:rPr>
              <w:t>Distance from production site</w:t>
            </w:r>
            <w:r w:rsidR="00562E23" w:rsidRPr="00E661F0">
              <w:rPr>
                <w:rFonts w:ascii="Times New Roman" w:hAnsi="Times New Roman" w:cs="Times New Roman"/>
                <w:b/>
                <w:bCs/>
                <w:i w:val="0"/>
                <w:iCs w:val="0"/>
                <w:sz w:val="22"/>
              </w:rPr>
              <w:t xml:space="preserve"> (m)</w:t>
            </w:r>
          </w:p>
        </w:tc>
        <w:tc>
          <w:tcPr>
            <w:tcW w:w="1551" w:type="pct"/>
          </w:tcPr>
          <w:p w14:paraId="2B8A47F0" w14:textId="77777777" w:rsidR="00EC259A" w:rsidRPr="00E661F0" w:rsidRDefault="00EC259A" w:rsidP="00955B3A">
            <w:pPr>
              <w:rPr>
                <w:rFonts w:ascii="Times New Roman" w:hAnsi="Times New Roman" w:cs="Times New Roman"/>
                <w:b/>
                <w:bCs/>
                <w:i w:val="0"/>
                <w:iCs w:val="0"/>
                <w:sz w:val="22"/>
              </w:rPr>
            </w:pPr>
            <w:r w:rsidRPr="00E661F0">
              <w:rPr>
                <w:rFonts w:ascii="Times New Roman" w:hAnsi="Times New Roman" w:cs="Times New Roman"/>
                <w:b/>
                <w:bCs/>
                <w:i w:val="0"/>
                <w:iCs w:val="0"/>
                <w:sz w:val="22"/>
              </w:rPr>
              <w:t>Geographical coordinates</w:t>
            </w:r>
          </w:p>
        </w:tc>
        <w:tc>
          <w:tcPr>
            <w:tcW w:w="874" w:type="pct"/>
          </w:tcPr>
          <w:p w14:paraId="72F688D8" w14:textId="44468CAE" w:rsidR="00EC259A" w:rsidRPr="00E661F0" w:rsidRDefault="00E661F0" w:rsidP="009E3380">
            <w:pPr>
              <w:jc w:val="center"/>
              <w:rPr>
                <w:rFonts w:ascii="Times New Roman" w:hAnsi="Times New Roman" w:cs="Times New Roman"/>
                <w:b/>
                <w:bCs/>
                <w:i w:val="0"/>
                <w:iCs w:val="0"/>
                <w:sz w:val="22"/>
              </w:rPr>
            </w:pPr>
            <w:r>
              <w:rPr>
                <w:rFonts w:ascii="Times New Roman" w:hAnsi="Times New Roman" w:cs="Times New Roman"/>
                <w:b/>
                <w:bCs/>
                <w:i w:val="0"/>
                <w:iCs w:val="0"/>
                <w:sz w:val="22"/>
              </w:rPr>
              <w:t xml:space="preserve">Average </w:t>
            </w:r>
            <w:r w:rsidR="00EC259A" w:rsidRPr="00E661F0">
              <w:rPr>
                <w:rFonts w:ascii="Times New Roman" w:hAnsi="Times New Roman" w:cs="Times New Roman"/>
                <w:b/>
                <w:bCs/>
                <w:i w:val="0"/>
                <w:iCs w:val="0"/>
                <w:sz w:val="22"/>
              </w:rPr>
              <w:t>Wind speed</w:t>
            </w:r>
            <w:r w:rsidR="009E3380" w:rsidRPr="00E661F0">
              <w:rPr>
                <w:rFonts w:ascii="Times New Roman" w:hAnsi="Times New Roman" w:cs="Times New Roman"/>
                <w:b/>
                <w:bCs/>
                <w:i w:val="0"/>
                <w:iCs w:val="0"/>
                <w:sz w:val="22"/>
              </w:rPr>
              <w:t xml:space="preserve"> (m/s)</w:t>
            </w:r>
          </w:p>
        </w:tc>
        <w:tc>
          <w:tcPr>
            <w:tcW w:w="1000" w:type="pct"/>
          </w:tcPr>
          <w:p w14:paraId="76ECAB52" w14:textId="77777777" w:rsidR="00EC259A" w:rsidRPr="00E661F0" w:rsidRDefault="00EC259A" w:rsidP="009E3380">
            <w:pPr>
              <w:jc w:val="center"/>
              <w:rPr>
                <w:rFonts w:ascii="Times New Roman" w:hAnsi="Times New Roman" w:cs="Times New Roman"/>
                <w:b/>
                <w:bCs/>
                <w:i w:val="0"/>
                <w:iCs w:val="0"/>
                <w:sz w:val="22"/>
              </w:rPr>
            </w:pPr>
            <w:r w:rsidRPr="00E661F0">
              <w:rPr>
                <w:rFonts w:ascii="Times New Roman" w:hAnsi="Times New Roman" w:cs="Times New Roman"/>
                <w:b/>
                <w:bCs/>
                <w:i w:val="0"/>
                <w:iCs w:val="0"/>
                <w:sz w:val="22"/>
              </w:rPr>
              <w:t>Wind direction</w:t>
            </w:r>
          </w:p>
        </w:tc>
      </w:tr>
      <w:tr w:rsidR="00EC259A" w:rsidRPr="00562E23" w14:paraId="4E829B2B" w14:textId="77777777" w:rsidTr="001F294E">
        <w:tc>
          <w:tcPr>
            <w:tcW w:w="449" w:type="pct"/>
            <w:noWrap/>
          </w:tcPr>
          <w:p w14:paraId="605E4BA5" w14:textId="77777777" w:rsidR="00EC259A" w:rsidRPr="00562E23" w:rsidRDefault="00EC259A" w:rsidP="001F294E">
            <w:pPr>
              <w:spacing w:line="360" w:lineRule="auto"/>
              <w:jc w:val="center"/>
              <w:rPr>
                <w:rFonts w:ascii="Times New Roman" w:hAnsi="Times New Roman" w:cs="Times New Roman"/>
                <w:sz w:val="24"/>
                <w:szCs w:val="24"/>
              </w:rPr>
            </w:pPr>
            <w:bookmarkStart w:id="0" w:name="_Hlk207895768"/>
            <w:r w:rsidRPr="00562E23">
              <w:rPr>
                <w:rFonts w:ascii="Times New Roman" w:hAnsi="Times New Roman" w:cs="Times New Roman"/>
                <w:sz w:val="24"/>
                <w:szCs w:val="24"/>
              </w:rPr>
              <w:t>S1</w:t>
            </w:r>
          </w:p>
        </w:tc>
        <w:tc>
          <w:tcPr>
            <w:tcW w:w="1126" w:type="pct"/>
          </w:tcPr>
          <w:p w14:paraId="1C88D6AE" w14:textId="77777777" w:rsidR="00EC259A" w:rsidRPr="00562E23" w:rsidRDefault="00EC259A" w:rsidP="001F294E">
            <w:pPr>
              <w:spacing w:line="360" w:lineRule="auto"/>
              <w:jc w:val="center"/>
              <w:rPr>
                <w:rStyle w:val="SubtleEmphasis"/>
                <w:rFonts w:ascii="Times New Roman" w:hAnsi="Times New Roman" w:cs="Times New Roman"/>
                <w:i w:val="0"/>
                <w:iCs w:val="0"/>
                <w:sz w:val="24"/>
                <w:szCs w:val="24"/>
              </w:rPr>
            </w:pPr>
            <w:r w:rsidRPr="00562E23">
              <w:rPr>
                <w:rStyle w:val="SubtleEmphasis"/>
                <w:rFonts w:ascii="Times New Roman" w:hAnsi="Times New Roman" w:cs="Times New Roman"/>
                <w:i w:val="0"/>
                <w:iCs w:val="0"/>
                <w:sz w:val="24"/>
                <w:szCs w:val="24"/>
              </w:rPr>
              <w:t>0</w:t>
            </w:r>
          </w:p>
        </w:tc>
        <w:tc>
          <w:tcPr>
            <w:tcW w:w="1551" w:type="pct"/>
          </w:tcPr>
          <w:p w14:paraId="48A08D9A" w14:textId="77777777" w:rsidR="00EC259A" w:rsidRPr="00562E23" w:rsidRDefault="00EC259A" w:rsidP="001F294E">
            <w:pPr>
              <w:spacing w:line="360" w:lineRule="auto"/>
              <w:rPr>
                <w:rFonts w:ascii="Times New Roman" w:hAnsi="Times New Roman" w:cs="Times New Roman"/>
                <w:sz w:val="24"/>
                <w:szCs w:val="24"/>
              </w:rPr>
            </w:pPr>
            <w:r w:rsidRPr="00562E23">
              <w:rPr>
                <w:rFonts w:ascii="Times New Roman" w:hAnsi="Times New Roman" w:cs="Times New Roman"/>
                <w:sz w:val="24"/>
                <w:szCs w:val="24"/>
              </w:rPr>
              <w:t>05°51.019’N, 05°43.551’E</w:t>
            </w:r>
          </w:p>
        </w:tc>
        <w:tc>
          <w:tcPr>
            <w:tcW w:w="874" w:type="pct"/>
          </w:tcPr>
          <w:p w14:paraId="52653638" w14:textId="77777777" w:rsidR="00EC259A" w:rsidRPr="00562E23" w:rsidRDefault="00EC259A" w:rsidP="001F294E">
            <w:pPr>
              <w:spacing w:line="360" w:lineRule="auto"/>
              <w:jc w:val="center"/>
              <w:rPr>
                <w:rFonts w:ascii="Times New Roman" w:hAnsi="Times New Roman" w:cs="Times New Roman"/>
                <w:sz w:val="24"/>
                <w:szCs w:val="24"/>
              </w:rPr>
            </w:pPr>
            <w:r w:rsidRPr="00562E23">
              <w:rPr>
                <w:rFonts w:ascii="Times New Roman" w:hAnsi="Times New Roman" w:cs="Times New Roman"/>
                <w:sz w:val="24"/>
                <w:szCs w:val="24"/>
              </w:rPr>
              <w:t>1.1</w:t>
            </w:r>
          </w:p>
        </w:tc>
        <w:tc>
          <w:tcPr>
            <w:tcW w:w="1000" w:type="pct"/>
          </w:tcPr>
          <w:p w14:paraId="0FDDE40E" w14:textId="77777777" w:rsidR="00EC259A" w:rsidRPr="00562E23" w:rsidRDefault="00EC259A" w:rsidP="001F294E">
            <w:pPr>
              <w:spacing w:line="360" w:lineRule="auto"/>
              <w:jc w:val="center"/>
              <w:rPr>
                <w:rFonts w:ascii="Times New Roman" w:hAnsi="Times New Roman" w:cs="Times New Roman"/>
                <w:sz w:val="24"/>
                <w:szCs w:val="24"/>
              </w:rPr>
            </w:pPr>
            <w:r w:rsidRPr="00562E23">
              <w:rPr>
                <w:rFonts w:ascii="Times New Roman" w:hAnsi="Times New Roman" w:cs="Times New Roman"/>
                <w:sz w:val="24"/>
                <w:szCs w:val="24"/>
              </w:rPr>
              <w:t>NE</w:t>
            </w:r>
          </w:p>
        </w:tc>
      </w:tr>
      <w:tr w:rsidR="00EC259A" w:rsidRPr="00562E23" w14:paraId="0976237D" w14:textId="77777777" w:rsidTr="001F294E">
        <w:tc>
          <w:tcPr>
            <w:tcW w:w="449" w:type="pct"/>
            <w:noWrap/>
          </w:tcPr>
          <w:p w14:paraId="03878F4D" w14:textId="77777777" w:rsidR="00EC259A" w:rsidRPr="00562E23" w:rsidRDefault="00EC259A" w:rsidP="001F294E">
            <w:pPr>
              <w:spacing w:line="360" w:lineRule="auto"/>
              <w:jc w:val="center"/>
              <w:rPr>
                <w:rFonts w:ascii="Times New Roman" w:hAnsi="Times New Roman" w:cs="Times New Roman"/>
                <w:sz w:val="24"/>
                <w:szCs w:val="24"/>
              </w:rPr>
            </w:pPr>
            <w:r w:rsidRPr="00562E23">
              <w:rPr>
                <w:rFonts w:ascii="Times New Roman" w:hAnsi="Times New Roman" w:cs="Times New Roman"/>
                <w:sz w:val="24"/>
                <w:szCs w:val="24"/>
              </w:rPr>
              <w:t>S2</w:t>
            </w:r>
          </w:p>
        </w:tc>
        <w:tc>
          <w:tcPr>
            <w:tcW w:w="1126" w:type="pct"/>
          </w:tcPr>
          <w:p w14:paraId="029125D0" w14:textId="77777777" w:rsidR="00EC259A" w:rsidRPr="00562E23" w:rsidRDefault="00EC259A" w:rsidP="001F294E">
            <w:pPr>
              <w:pStyle w:val="DecimalAligned"/>
              <w:spacing w:line="360" w:lineRule="auto"/>
              <w:jc w:val="center"/>
              <w:rPr>
                <w:rFonts w:ascii="Times New Roman" w:hAnsi="Times New Roman"/>
                <w:sz w:val="24"/>
                <w:szCs w:val="24"/>
              </w:rPr>
            </w:pPr>
            <w:r w:rsidRPr="00562E23">
              <w:rPr>
                <w:rFonts w:ascii="Times New Roman" w:hAnsi="Times New Roman"/>
                <w:sz w:val="24"/>
                <w:szCs w:val="24"/>
              </w:rPr>
              <w:t>525</w:t>
            </w:r>
          </w:p>
        </w:tc>
        <w:tc>
          <w:tcPr>
            <w:tcW w:w="1551" w:type="pct"/>
          </w:tcPr>
          <w:p w14:paraId="15644FD1" w14:textId="77777777" w:rsidR="00EC259A" w:rsidRPr="00562E23" w:rsidRDefault="00EC259A" w:rsidP="001F294E">
            <w:pPr>
              <w:pStyle w:val="DecimalAligned"/>
              <w:tabs>
                <w:tab w:val="clear" w:pos="360"/>
                <w:tab w:val="decimal" w:pos="0"/>
              </w:tabs>
              <w:spacing w:line="360" w:lineRule="auto"/>
              <w:ind w:firstLine="66"/>
              <w:rPr>
                <w:rFonts w:ascii="Times New Roman" w:hAnsi="Times New Roman"/>
                <w:sz w:val="24"/>
                <w:szCs w:val="24"/>
              </w:rPr>
            </w:pPr>
            <w:r w:rsidRPr="00562E23">
              <w:rPr>
                <w:rFonts w:ascii="Times New Roman" w:hAnsi="Times New Roman"/>
                <w:sz w:val="24"/>
                <w:szCs w:val="24"/>
              </w:rPr>
              <w:t>05°51.296’N, 05°43.598’E</w:t>
            </w:r>
          </w:p>
        </w:tc>
        <w:tc>
          <w:tcPr>
            <w:tcW w:w="874" w:type="pct"/>
          </w:tcPr>
          <w:p w14:paraId="4456C1B2" w14:textId="77777777" w:rsidR="00EC259A" w:rsidRPr="00562E23" w:rsidRDefault="00EC259A" w:rsidP="001F294E">
            <w:pPr>
              <w:pStyle w:val="DecimalAligned"/>
              <w:tabs>
                <w:tab w:val="clear" w:pos="360"/>
                <w:tab w:val="decimal" w:pos="156"/>
              </w:tabs>
              <w:spacing w:line="360" w:lineRule="auto"/>
              <w:jc w:val="center"/>
              <w:rPr>
                <w:rFonts w:ascii="Times New Roman" w:hAnsi="Times New Roman"/>
                <w:sz w:val="24"/>
                <w:szCs w:val="24"/>
              </w:rPr>
            </w:pPr>
            <w:r w:rsidRPr="00562E23">
              <w:rPr>
                <w:rFonts w:ascii="Times New Roman" w:hAnsi="Times New Roman"/>
                <w:sz w:val="24"/>
                <w:szCs w:val="24"/>
              </w:rPr>
              <w:t>1.3</w:t>
            </w:r>
          </w:p>
        </w:tc>
        <w:tc>
          <w:tcPr>
            <w:tcW w:w="1000" w:type="pct"/>
          </w:tcPr>
          <w:p w14:paraId="4F51A00E" w14:textId="77777777" w:rsidR="00EC259A" w:rsidRPr="00562E23" w:rsidRDefault="00EC259A" w:rsidP="001F294E">
            <w:pPr>
              <w:pStyle w:val="DecimalAligned"/>
              <w:tabs>
                <w:tab w:val="clear" w:pos="360"/>
                <w:tab w:val="decimal" w:pos="258"/>
              </w:tabs>
              <w:spacing w:line="360" w:lineRule="auto"/>
              <w:jc w:val="center"/>
              <w:rPr>
                <w:rFonts w:ascii="Times New Roman" w:hAnsi="Times New Roman"/>
                <w:sz w:val="24"/>
                <w:szCs w:val="24"/>
              </w:rPr>
            </w:pPr>
            <w:r w:rsidRPr="00562E23">
              <w:rPr>
                <w:rFonts w:ascii="Times New Roman" w:hAnsi="Times New Roman"/>
                <w:sz w:val="24"/>
                <w:szCs w:val="24"/>
              </w:rPr>
              <w:t>NE</w:t>
            </w:r>
          </w:p>
        </w:tc>
      </w:tr>
      <w:tr w:rsidR="00EC259A" w:rsidRPr="00562E23" w14:paraId="79C65386" w14:textId="77777777" w:rsidTr="001F294E">
        <w:tc>
          <w:tcPr>
            <w:tcW w:w="449" w:type="pct"/>
            <w:noWrap/>
          </w:tcPr>
          <w:p w14:paraId="143C2331" w14:textId="77777777" w:rsidR="00EC259A" w:rsidRPr="00562E23" w:rsidRDefault="00EC259A" w:rsidP="001F294E">
            <w:pPr>
              <w:spacing w:line="360" w:lineRule="auto"/>
              <w:jc w:val="center"/>
              <w:rPr>
                <w:rFonts w:ascii="Times New Roman" w:hAnsi="Times New Roman" w:cs="Times New Roman"/>
                <w:sz w:val="24"/>
                <w:szCs w:val="24"/>
              </w:rPr>
            </w:pPr>
            <w:r w:rsidRPr="00562E23">
              <w:rPr>
                <w:rFonts w:ascii="Times New Roman" w:hAnsi="Times New Roman" w:cs="Times New Roman"/>
                <w:sz w:val="24"/>
                <w:szCs w:val="24"/>
              </w:rPr>
              <w:t>S3</w:t>
            </w:r>
          </w:p>
        </w:tc>
        <w:tc>
          <w:tcPr>
            <w:tcW w:w="1126" w:type="pct"/>
          </w:tcPr>
          <w:p w14:paraId="621ECBCA" w14:textId="77777777" w:rsidR="00EC259A" w:rsidRPr="00562E23" w:rsidRDefault="00EC259A" w:rsidP="001F294E">
            <w:pPr>
              <w:pStyle w:val="DecimalAligned"/>
              <w:spacing w:line="360" w:lineRule="auto"/>
              <w:jc w:val="center"/>
              <w:rPr>
                <w:rFonts w:ascii="Times New Roman" w:hAnsi="Times New Roman"/>
                <w:sz w:val="24"/>
                <w:szCs w:val="24"/>
              </w:rPr>
            </w:pPr>
            <w:r w:rsidRPr="00562E23">
              <w:rPr>
                <w:rFonts w:ascii="Times New Roman" w:hAnsi="Times New Roman"/>
                <w:sz w:val="24"/>
                <w:szCs w:val="24"/>
              </w:rPr>
              <w:t>810</w:t>
            </w:r>
          </w:p>
        </w:tc>
        <w:tc>
          <w:tcPr>
            <w:tcW w:w="1551" w:type="pct"/>
          </w:tcPr>
          <w:p w14:paraId="527CFF0A" w14:textId="77777777" w:rsidR="00EC259A" w:rsidRPr="00562E23" w:rsidRDefault="00EC259A" w:rsidP="001F294E">
            <w:pPr>
              <w:pStyle w:val="DecimalAligned"/>
              <w:tabs>
                <w:tab w:val="clear" w:pos="360"/>
              </w:tabs>
              <w:spacing w:line="360" w:lineRule="auto"/>
              <w:rPr>
                <w:rFonts w:ascii="Times New Roman" w:hAnsi="Times New Roman"/>
                <w:sz w:val="24"/>
                <w:szCs w:val="24"/>
              </w:rPr>
            </w:pPr>
            <w:r w:rsidRPr="00562E23">
              <w:rPr>
                <w:rFonts w:ascii="Times New Roman" w:hAnsi="Times New Roman"/>
                <w:sz w:val="24"/>
                <w:szCs w:val="24"/>
              </w:rPr>
              <w:t>05°51.574’N, 05°43.643’E</w:t>
            </w:r>
          </w:p>
        </w:tc>
        <w:tc>
          <w:tcPr>
            <w:tcW w:w="874" w:type="pct"/>
          </w:tcPr>
          <w:p w14:paraId="205109BD" w14:textId="77777777" w:rsidR="00EC259A" w:rsidRPr="00562E23" w:rsidRDefault="00EC259A" w:rsidP="001F294E">
            <w:pPr>
              <w:pStyle w:val="DecimalAligned"/>
              <w:tabs>
                <w:tab w:val="clear" w:pos="360"/>
                <w:tab w:val="decimal" w:pos="156"/>
              </w:tabs>
              <w:spacing w:line="360" w:lineRule="auto"/>
              <w:jc w:val="center"/>
              <w:rPr>
                <w:rFonts w:ascii="Times New Roman" w:hAnsi="Times New Roman"/>
                <w:sz w:val="24"/>
                <w:szCs w:val="24"/>
              </w:rPr>
            </w:pPr>
            <w:r w:rsidRPr="00562E23">
              <w:rPr>
                <w:rFonts w:ascii="Times New Roman" w:hAnsi="Times New Roman"/>
                <w:sz w:val="24"/>
                <w:szCs w:val="24"/>
              </w:rPr>
              <w:t>0.9</w:t>
            </w:r>
          </w:p>
        </w:tc>
        <w:tc>
          <w:tcPr>
            <w:tcW w:w="1000" w:type="pct"/>
          </w:tcPr>
          <w:p w14:paraId="5FEF48BD" w14:textId="77777777" w:rsidR="00EC259A" w:rsidRPr="00562E23" w:rsidRDefault="00EC259A" w:rsidP="001F294E">
            <w:pPr>
              <w:pStyle w:val="DecimalAligned"/>
              <w:tabs>
                <w:tab w:val="clear" w:pos="360"/>
                <w:tab w:val="decimal" w:pos="258"/>
              </w:tabs>
              <w:spacing w:line="360" w:lineRule="auto"/>
              <w:jc w:val="center"/>
              <w:rPr>
                <w:rFonts w:ascii="Times New Roman" w:hAnsi="Times New Roman"/>
                <w:sz w:val="24"/>
                <w:szCs w:val="24"/>
              </w:rPr>
            </w:pPr>
            <w:r w:rsidRPr="00562E23">
              <w:rPr>
                <w:rFonts w:ascii="Times New Roman" w:hAnsi="Times New Roman"/>
                <w:sz w:val="24"/>
                <w:szCs w:val="24"/>
              </w:rPr>
              <w:t>NE</w:t>
            </w:r>
          </w:p>
        </w:tc>
      </w:tr>
      <w:tr w:rsidR="00EC259A" w:rsidRPr="00562E23" w14:paraId="61EC5E1B" w14:textId="77777777" w:rsidTr="001F294E">
        <w:tc>
          <w:tcPr>
            <w:tcW w:w="449" w:type="pct"/>
            <w:noWrap/>
          </w:tcPr>
          <w:p w14:paraId="487F25DA" w14:textId="77777777" w:rsidR="00EC259A" w:rsidRPr="00562E23" w:rsidRDefault="00EC259A" w:rsidP="001F294E">
            <w:pPr>
              <w:spacing w:line="360" w:lineRule="auto"/>
              <w:jc w:val="center"/>
              <w:rPr>
                <w:rFonts w:ascii="Times New Roman" w:hAnsi="Times New Roman" w:cs="Times New Roman"/>
                <w:sz w:val="24"/>
                <w:szCs w:val="24"/>
              </w:rPr>
            </w:pPr>
            <w:r w:rsidRPr="00562E23">
              <w:rPr>
                <w:rFonts w:ascii="Times New Roman" w:hAnsi="Times New Roman" w:cs="Times New Roman"/>
                <w:sz w:val="24"/>
                <w:szCs w:val="24"/>
              </w:rPr>
              <w:t>S4</w:t>
            </w:r>
          </w:p>
        </w:tc>
        <w:tc>
          <w:tcPr>
            <w:tcW w:w="1126" w:type="pct"/>
          </w:tcPr>
          <w:p w14:paraId="50DC04DF" w14:textId="77777777" w:rsidR="00EC259A" w:rsidRPr="00562E23" w:rsidRDefault="00EC259A" w:rsidP="001F294E">
            <w:pPr>
              <w:pStyle w:val="DecimalAligned"/>
              <w:spacing w:line="360" w:lineRule="auto"/>
              <w:jc w:val="center"/>
              <w:rPr>
                <w:rFonts w:ascii="Times New Roman" w:hAnsi="Times New Roman"/>
                <w:sz w:val="24"/>
                <w:szCs w:val="24"/>
              </w:rPr>
            </w:pPr>
            <w:r w:rsidRPr="00562E23">
              <w:rPr>
                <w:rFonts w:ascii="Times New Roman" w:hAnsi="Times New Roman"/>
                <w:sz w:val="24"/>
                <w:szCs w:val="24"/>
              </w:rPr>
              <w:t>1150</w:t>
            </w:r>
          </w:p>
        </w:tc>
        <w:tc>
          <w:tcPr>
            <w:tcW w:w="1551" w:type="pct"/>
          </w:tcPr>
          <w:p w14:paraId="23B3AF56" w14:textId="77777777" w:rsidR="00EC259A" w:rsidRPr="00562E23" w:rsidRDefault="00EC259A" w:rsidP="001F294E">
            <w:pPr>
              <w:pStyle w:val="DecimalAligned"/>
              <w:tabs>
                <w:tab w:val="clear" w:pos="360"/>
                <w:tab w:val="decimal" w:pos="0"/>
              </w:tabs>
              <w:spacing w:line="360" w:lineRule="auto"/>
              <w:rPr>
                <w:rFonts w:ascii="Times New Roman" w:hAnsi="Times New Roman"/>
                <w:sz w:val="24"/>
                <w:szCs w:val="24"/>
              </w:rPr>
            </w:pPr>
            <w:r w:rsidRPr="00562E23">
              <w:rPr>
                <w:rFonts w:ascii="Times New Roman" w:hAnsi="Times New Roman"/>
                <w:sz w:val="24"/>
                <w:szCs w:val="24"/>
              </w:rPr>
              <w:t>05°51.851’N, 05°43.681’E</w:t>
            </w:r>
          </w:p>
        </w:tc>
        <w:tc>
          <w:tcPr>
            <w:tcW w:w="874" w:type="pct"/>
          </w:tcPr>
          <w:p w14:paraId="3F5A454B" w14:textId="77777777" w:rsidR="00EC259A" w:rsidRPr="00562E23" w:rsidRDefault="00EC259A" w:rsidP="001F294E">
            <w:pPr>
              <w:pStyle w:val="DecimalAligned"/>
              <w:tabs>
                <w:tab w:val="clear" w:pos="360"/>
                <w:tab w:val="decimal" w:pos="156"/>
              </w:tabs>
              <w:spacing w:line="360" w:lineRule="auto"/>
              <w:jc w:val="center"/>
              <w:rPr>
                <w:rFonts w:ascii="Times New Roman" w:hAnsi="Times New Roman"/>
                <w:sz w:val="24"/>
                <w:szCs w:val="24"/>
              </w:rPr>
            </w:pPr>
            <w:r w:rsidRPr="00562E23">
              <w:rPr>
                <w:rFonts w:ascii="Times New Roman" w:hAnsi="Times New Roman"/>
                <w:sz w:val="24"/>
                <w:szCs w:val="24"/>
              </w:rPr>
              <w:t>1.0</w:t>
            </w:r>
          </w:p>
        </w:tc>
        <w:tc>
          <w:tcPr>
            <w:tcW w:w="1000" w:type="pct"/>
          </w:tcPr>
          <w:p w14:paraId="052119ED" w14:textId="77777777" w:rsidR="00EC259A" w:rsidRPr="00562E23" w:rsidRDefault="00EC259A" w:rsidP="001F294E">
            <w:pPr>
              <w:pStyle w:val="DecimalAligned"/>
              <w:tabs>
                <w:tab w:val="clear" w:pos="360"/>
                <w:tab w:val="decimal" w:pos="258"/>
              </w:tabs>
              <w:spacing w:line="360" w:lineRule="auto"/>
              <w:jc w:val="center"/>
              <w:rPr>
                <w:rFonts w:ascii="Times New Roman" w:hAnsi="Times New Roman"/>
                <w:sz w:val="24"/>
                <w:szCs w:val="24"/>
              </w:rPr>
            </w:pPr>
            <w:r w:rsidRPr="00562E23">
              <w:rPr>
                <w:rFonts w:ascii="Times New Roman" w:hAnsi="Times New Roman"/>
                <w:sz w:val="24"/>
                <w:szCs w:val="24"/>
              </w:rPr>
              <w:t>NE</w:t>
            </w:r>
          </w:p>
        </w:tc>
      </w:tr>
      <w:tr w:rsidR="00EC259A" w:rsidRPr="00562E23" w14:paraId="04016A88" w14:textId="77777777" w:rsidTr="001F294E">
        <w:tc>
          <w:tcPr>
            <w:tcW w:w="449" w:type="pct"/>
            <w:noWrap/>
          </w:tcPr>
          <w:p w14:paraId="43E316D0" w14:textId="77777777" w:rsidR="00EC259A" w:rsidRPr="00562E23" w:rsidRDefault="00EC259A" w:rsidP="001F294E">
            <w:pPr>
              <w:spacing w:line="360" w:lineRule="auto"/>
              <w:jc w:val="center"/>
              <w:rPr>
                <w:rFonts w:ascii="Times New Roman" w:hAnsi="Times New Roman" w:cs="Times New Roman"/>
                <w:sz w:val="24"/>
                <w:szCs w:val="24"/>
              </w:rPr>
            </w:pPr>
            <w:r w:rsidRPr="00562E23">
              <w:rPr>
                <w:rFonts w:ascii="Times New Roman" w:hAnsi="Times New Roman" w:cs="Times New Roman"/>
                <w:sz w:val="24"/>
                <w:szCs w:val="24"/>
              </w:rPr>
              <w:t>S5</w:t>
            </w:r>
          </w:p>
        </w:tc>
        <w:tc>
          <w:tcPr>
            <w:tcW w:w="1126" w:type="pct"/>
          </w:tcPr>
          <w:p w14:paraId="79EEFDB4" w14:textId="77777777" w:rsidR="00EC259A" w:rsidRPr="00562E23" w:rsidRDefault="00EC259A" w:rsidP="001F294E">
            <w:pPr>
              <w:pStyle w:val="DecimalAligned"/>
              <w:spacing w:line="360" w:lineRule="auto"/>
              <w:jc w:val="center"/>
              <w:rPr>
                <w:rFonts w:ascii="Times New Roman" w:hAnsi="Times New Roman"/>
                <w:sz w:val="24"/>
                <w:szCs w:val="24"/>
              </w:rPr>
            </w:pPr>
            <w:r w:rsidRPr="00562E23">
              <w:rPr>
                <w:rFonts w:ascii="Times New Roman" w:hAnsi="Times New Roman"/>
                <w:sz w:val="24"/>
                <w:szCs w:val="24"/>
              </w:rPr>
              <w:t>2050</w:t>
            </w:r>
          </w:p>
        </w:tc>
        <w:tc>
          <w:tcPr>
            <w:tcW w:w="1551" w:type="pct"/>
          </w:tcPr>
          <w:p w14:paraId="6087E1EB" w14:textId="77777777" w:rsidR="00EC259A" w:rsidRPr="00562E23" w:rsidRDefault="00EC259A" w:rsidP="001F294E">
            <w:pPr>
              <w:pStyle w:val="DecimalAligned"/>
              <w:tabs>
                <w:tab w:val="clear" w:pos="360"/>
              </w:tabs>
              <w:spacing w:line="360" w:lineRule="auto"/>
              <w:rPr>
                <w:rFonts w:ascii="Times New Roman" w:hAnsi="Times New Roman"/>
                <w:sz w:val="24"/>
                <w:szCs w:val="24"/>
              </w:rPr>
            </w:pPr>
            <w:r w:rsidRPr="00562E23">
              <w:rPr>
                <w:rFonts w:ascii="Times New Roman" w:hAnsi="Times New Roman"/>
                <w:sz w:val="24"/>
                <w:szCs w:val="24"/>
              </w:rPr>
              <w:t>05°52.129’N, 05°43.711’E</w:t>
            </w:r>
          </w:p>
        </w:tc>
        <w:tc>
          <w:tcPr>
            <w:tcW w:w="874" w:type="pct"/>
          </w:tcPr>
          <w:p w14:paraId="57F2D434" w14:textId="77777777" w:rsidR="00EC259A" w:rsidRPr="00562E23" w:rsidRDefault="00EC259A" w:rsidP="001F294E">
            <w:pPr>
              <w:pStyle w:val="DecimalAligned"/>
              <w:tabs>
                <w:tab w:val="clear" w:pos="360"/>
                <w:tab w:val="decimal" w:pos="156"/>
              </w:tabs>
              <w:spacing w:line="360" w:lineRule="auto"/>
              <w:jc w:val="center"/>
              <w:rPr>
                <w:rFonts w:ascii="Times New Roman" w:hAnsi="Times New Roman"/>
                <w:sz w:val="24"/>
                <w:szCs w:val="24"/>
              </w:rPr>
            </w:pPr>
            <w:r w:rsidRPr="00562E23">
              <w:rPr>
                <w:rFonts w:ascii="Times New Roman" w:hAnsi="Times New Roman"/>
                <w:sz w:val="24"/>
                <w:szCs w:val="24"/>
              </w:rPr>
              <w:t>1.0</w:t>
            </w:r>
          </w:p>
        </w:tc>
        <w:tc>
          <w:tcPr>
            <w:tcW w:w="1000" w:type="pct"/>
          </w:tcPr>
          <w:p w14:paraId="19C3B4F2" w14:textId="77777777" w:rsidR="00EC259A" w:rsidRPr="00562E23" w:rsidRDefault="00EC259A" w:rsidP="001F294E">
            <w:pPr>
              <w:pStyle w:val="DecimalAligned"/>
              <w:tabs>
                <w:tab w:val="clear" w:pos="360"/>
                <w:tab w:val="decimal" w:pos="258"/>
              </w:tabs>
              <w:spacing w:line="360" w:lineRule="auto"/>
              <w:jc w:val="center"/>
              <w:rPr>
                <w:rFonts w:ascii="Times New Roman" w:hAnsi="Times New Roman"/>
                <w:sz w:val="24"/>
                <w:szCs w:val="24"/>
              </w:rPr>
            </w:pPr>
            <w:r w:rsidRPr="00562E23">
              <w:rPr>
                <w:rFonts w:ascii="Times New Roman" w:hAnsi="Times New Roman"/>
                <w:sz w:val="24"/>
                <w:szCs w:val="24"/>
              </w:rPr>
              <w:t>NE</w:t>
            </w:r>
          </w:p>
        </w:tc>
      </w:tr>
      <w:bookmarkEnd w:id="0"/>
      <w:tr w:rsidR="00EC259A" w:rsidRPr="00562E23" w14:paraId="7389D435" w14:textId="77777777" w:rsidTr="001F294E">
        <w:trPr>
          <w:cnfStyle w:val="010000000000" w:firstRow="0" w:lastRow="1" w:firstColumn="0" w:lastColumn="0" w:oddVBand="0" w:evenVBand="0" w:oddHBand="0" w:evenHBand="0" w:firstRowFirstColumn="0" w:firstRowLastColumn="0" w:lastRowFirstColumn="0" w:lastRowLastColumn="0"/>
        </w:trPr>
        <w:tc>
          <w:tcPr>
            <w:tcW w:w="449" w:type="pct"/>
            <w:noWrap/>
          </w:tcPr>
          <w:p w14:paraId="456082E0" w14:textId="77777777" w:rsidR="00EC259A" w:rsidRPr="00562E23" w:rsidRDefault="00EC259A" w:rsidP="00955B3A">
            <w:pPr>
              <w:rPr>
                <w:rFonts w:ascii="Times New Roman" w:hAnsi="Times New Roman" w:cs="Times New Roman"/>
                <w:sz w:val="24"/>
                <w:szCs w:val="24"/>
              </w:rPr>
            </w:pPr>
          </w:p>
        </w:tc>
        <w:tc>
          <w:tcPr>
            <w:tcW w:w="1126" w:type="pct"/>
          </w:tcPr>
          <w:p w14:paraId="2289B04E" w14:textId="77777777" w:rsidR="00EC259A" w:rsidRPr="00562E23" w:rsidRDefault="00EC259A" w:rsidP="00955B3A">
            <w:pPr>
              <w:pStyle w:val="DecimalAligned"/>
              <w:rPr>
                <w:rFonts w:ascii="Times New Roman" w:hAnsi="Times New Roman"/>
                <w:sz w:val="24"/>
                <w:szCs w:val="24"/>
              </w:rPr>
            </w:pPr>
          </w:p>
        </w:tc>
        <w:tc>
          <w:tcPr>
            <w:tcW w:w="1551" w:type="pct"/>
          </w:tcPr>
          <w:p w14:paraId="173D6D84" w14:textId="77777777" w:rsidR="00EC259A" w:rsidRPr="00562E23" w:rsidRDefault="00EC259A" w:rsidP="00955B3A">
            <w:pPr>
              <w:pStyle w:val="DecimalAligned"/>
              <w:rPr>
                <w:rFonts w:ascii="Times New Roman" w:hAnsi="Times New Roman"/>
                <w:sz w:val="24"/>
                <w:szCs w:val="24"/>
              </w:rPr>
            </w:pPr>
          </w:p>
        </w:tc>
        <w:tc>
          <w:tcPr>
            <w:tcW w:w="874" w:type="pct"/>
          </w:tcPr>
          <w:p w14:paraId="2A9F17E1" w14:textId="77777777" w:rsidR="00EC259A" w:rsidRPr="00562E23" w:rsidRDefault="00EC259A" w:rsidP="00955B3A">
            <w:pPr>
              <w:pStyle w:val="DecimalAligned"/>
              <w:rPr>
                <w:rFonts w:ascii="Times New Roman" w:hAnsi="Times New Roman"/>
                <w:sz w:val="24"/>
                <w:szCs w:val="24"/>
              </w:rPr>
            </w:pPr>
          </w:p>
        </w:tc>
        <w:tc>
          <w:tcPr>
            <w:tcW w:w="1000" w:type="pct"/>
          </w:tcPr>
          <w:p w14:paraId="3463CBAF" w14:textId="77777777" w:rsidR="00EC259A" w:rsidRPr="00562E23" w:rsidRDefault="00EC259A" w:rsidP="00955B3A">
            <w:pPr>
              <w:pStyle w:val="DecimalAligned"/>
              <w:rPr>
                <w:rFonts w:ascii="Times New Roman" w:hAnsi="Times New Roman"/>
                <w:sz w:val="24"/>
                <w:szCs w:val="24"/>
              </w:rPr>
            </w:pPr>
          </w:p>
        </w:tc>
      </w:tr>
    </w:tbl>
    <w:p w14:paraId="1B8AAFA6" w14:textId="3EA16C04" w:rsidR="003B06FE" w:rsidRDefault="003B06FE">
      <w:pPr>
        <w:pStyle w:val="FootnoteText"/>
      </w:pPr>
    </w:p>
    <w:p w14:paraId="3BE26CBF" w14:textId="77777777" w:rsidR="009E3380" w:rsidRDefault="009E3380">
      <w:pPr>
        <w:pStyle w:val="FootnoteText"/>
      </w:pPr>
    </w:p>
    <w:p w14:paraId="11F19A2E" w14:textId="77777777" w:rsidR="001F1F78" w:rsidRPr="007E0078" w:rsidRDefault="00000000" w:rsidP="001F1F78">
      <w:pPr>
        <w:rPr>
          <w:rFonts w:ascii="Times New Roman" w:hAnsi="Times New Roman" w:cs="Times New Roman"/>
          <w:sz w:val="24"/>
          <w:szCs w:val="24"/>
        </w:rPr>
      </w:pPr>
      <w:r>
        <w:rPr>
          <w:rFonts w:ascii="Times New Roman" w:hAnsi="Times New Roman" w:cs="Times New Roman"/>
          <w:noProof/>
          <w:sz w:val="24"/>
          <w:szCs w:val="24"/>
        </w:rPr>
        <w:pict w14:anchorId="1FE54639">
          <v:group id="Group 23" o:spid="_x0000_s1026" style="position:absolute;margin-left:102.55pt;margin-top:135.3pt;width:197.75pt;height:115.05pt;z-index:251680768" coordorigin="3245,4814" coordsize="4288,2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">
            <v:oval id="Oval 17" o:spid="_x0000_s1027" style="position:absolute;left:3836;top:4943;width:247;height:1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UH2MAA&#10;AADbAAAADwAAAGRycy9kb3ducmV2LnhtbERPTYvCMBC9L/gfwgje1tQVpFSjiCi7iCBbRfA2NGNb&#10;bCa1ydb6742w4G0e73Nmi85UoqXGlZYVjIYRCOLM6pJzBcfD5jMG4TyyxsoyKXiQg8W89zHDRNs7&#10;/1Kb+lyEEHYJKii8rxMpXVaQQTe0NXHgLrYx6ANscqkbvIdwU8mvKJpIgyWHhgJrWhWUXdM/o+D7&#10;vLvxMUtPbWzj7WSNbb2PpFKDfrecgvDU+bf43/2jw/wxvH4JB8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sUH2MAAAADbAAAADwAAAAAAAAAAAAAAAACYAgAAZHJzL2Rvd25y&#10;ZXYueG1sUEsFBgAAAAAEAAQA9QAAAIUDAAAAAA==&#10;" fillcolor="black [3200]" strokecolor="black [3213]" strokeweight="3pt">
              <v:shadow on="t" color="#7f7f7f [1601]" opacity=".5" offset="1pt"/>
            </v:oval>
            <v:shapetype id="_x0000_t32" coordsize="21600,21600" o:spt="32" o:oned="t" path="m,l21600,21600e" filled="f">
              <v:path arrowok="t" fillok="f" o:connecttype="none"/>
              <o:lock v:ext="edit" shapetype="t"/>
            </v:shapetype>
            <v:shape id="AutoShape 18" o:spid="_x0000_s1028" type="#_x0000_t32" style="position:absolute;left:3245;top:4814;width:580;height:182;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AV6sEAAADbAAAADwAAAGRycy9kb3ducmV2LnhtbERP24rCMBB9X/Afwgi+rWlFF7drKiII&#10;Ioj1su9DM9sWm0lpYq1/bwRh3+ZwrrNY9qYWHbWusqwgHkcgiHOrKy4UXM6bzzkI55E11pZJwYMc&#10;LNPBxwITbe98pO7kCxFC2CWooPS+SaR0eUkG3dg2xIH7s61BH2BbSN3iPYSbWk6i6EsarDg0lNjQ&#10;uqT8eroZBXmcNd/nuttPttnqNsv07vcQ7ZQaDfvVDwhPvf8Xv91bHeZP4fVLOECm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MBXqwQAAANsAAAAPAAAAAAAAAAAAAAAA&#10;AKECAABkcnMvZG93bnJldi54bWxQSwUGAAAAAAQABAD5AAAAjwMAAAAA&#10;" strokecolor="yellow" strokeweight="1.5pt">
              <v:stroke endarrow="block"/>
            </v:shape>
            <v:shape id="AutoShape 19" o:spid="_x0000_s1029" type="#_x0000_t32" style="position:absolute;left:4072;top:5094;width:904;height:27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rKjcAAAADbAAAADwAAAGRycy9kb3ducmV2LnhtbERPTWsCMRC9C/0PYQreNGtBbVejSEER&#10;BIu23sfNuFncTMIm6vrvjVDwNo/3OdN5a2txpSZUjhUM+hkI4sLpiksFf7/L3ieIEJE11o5JwZ0C&#10;zGdvnSnm2t14R9d9LEUK4ZCjAhOjz6UMhSGLoe88ceJOrrEYE2xKqRu8pXBby48sG0mLFacGg56+&#10;DRXn/cUqOA9/PG/9ydzHcXNYha/NqF0cleq+t4sJiEhtfIn/3Wud5g/h+Us6QM4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W6yo3AAAAA2wAAAA8AAAAAAAAAAAAAAAAA&#10;oQIAAGRycy9kb3ducmV2LnhtbFBLBQYAAAAABAAEAPkAAACOAwAAAAA=&#10;" strokecolor="#00b050" strokeweight="1.5pt">
              <v:stroke endarrow="block"/>
            </v:shape>
            <v:shape id="AutoShape 20" o:spid="_x0000_s1030" type="#_x0000_t32" style="position:absolute;left:4008;top:5094;width:462;height:221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FAncIAAADbAAAADwAAAGRycy9kb3ducmV2LnhtbERPTWvCQBC9F/wPywje6kYPoURXCRUh&#10;By+mhXqcZqfZNNnZmF1j2l/fLRR6m8f7nO1+sp0YafCNYwWrZQKCuHK64VrB68vx8QmED8gaO8ek&#10;4Is87Hezhy1m2t35TGMZahFD2GeowITQZ1L6ypBFv3Q9ceQ+3GAxRDjUUg94j+G2k+skSaXFhmOD&#10;wZ6eDVVtebMK2vaTm/JtLE/FxebvJjlcb+m3Uov5lG9ABJrCv/jPXeg4P4XfX+IBcvc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nFAncIAAADbAAAADwAAAAAAAAAAAAAA&#10;AAChAgAAZHJzL2Rvd25yZXYueG1sUEsFBgAAAAAEAAQA+QAAAJADAAAAAA==&#10;" strokecolor="#00b0f0" strokeweight="1.5pt">
              <v:stroke endarrow="block"/>
            </v:shape>
            <v:shape id="AutoShape 21" o:spid="_x0000_s1031" type="#_x0000_t32" style="position:absolute;left:4072;top:5137;width:3461;height:205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dzU8AAAADbAAAADwAAAGRycy9kb3ducmV2LnhtbERPS4vCMBC+C/6HMMLeNFVEl2oq6rJs&#10;r+uKeByasQ+bSWmiVn+9WRC8zcf3nOWqM7W4UutKywrGowgEcWZ1ybmC/d/38BOE88gaa8uk4E4O&#10;Vkm/t8RY2xv/0nXncxFC2MWooPC+iaV0WUEG3cg2xIE72dagD7DNpW7xFsJNLSdRNJMGSw4NBTa0&#10;LSg77y5GwbS7bHL7mB8PP8evyp/3aZpVU6U+Bt16AcJT59/ilzvVYf4c/n8JB8jk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1nc1PAAAAA2wAAAA8AAAAAAAAAAAAAAAAA&#10;oQIAAGRycy9kb3ducmV2LnhtbFBLBQYAAAAABAAEAPkAAACOAwAAAAA=&#10;" strokecolor="red" strokeweight="1.5pt">
              <v:stroke endarrow="block"/>
            </v:shape>
          </v:group>
        </w:pict>
      </w:r>
      <w:r w:rsidR="009A0F3A" w:rsidRPr="007E0078">
        <w:rPr>
          <w:rFonts w:ascii="Times New Roman" w:hAnsi="Times New Roman" w:cs="Times New Roman"/>
          <w:noProof/>
          <w:sz w:val="24"/>
          <w:szCs w:val="24"/>
          <w:lang w:val="en-US" w:eastAsia="en-US"/>
        </w:rPr>
        <w:drawing>
          <wp:inline distT="0" distB="0" distL="0" distR="0" wp14:anchorId="39C3B1E1" wp14:editId="72737592">
            <wp:extent cx="5483898" cy="5588000"/>
            <wp:effectExtent l="0" t="0" r="0" b="0"/>
            <wp:docPr id="2" name="Picture 1" descr="C:\Users\hp\Desktop\IMG_20211115_155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IMG_20211115_155653.jpg"/>
                    <pic:cNvPicPr>
                      <a:picLocks noChangeAspect="1" noChangeArrowheads="1"/>
                    </pic:cNvPicPr>
                  </pic:nvPicPr>
                  <pic:blipFill>
                    <a:blip r:embed="rId8" cstate="print"/>
                    <a:srcRect/>
                    <a:stretch>
                      <a:fillRect/>
                    </a:stretch>
                  </pic:blipFill>
                  <pic:spPr bwMode="auto">
                    <a:xfrm>
                      <a:off x="0" y="0"/>
                      <a:ext cx="5492653" cy="5596921"/>
                    </a:xfrm>
                    <a:prstGeom prst="rect">
                      <a:avLst/>
                    </a:prstGeom>
                    <a:noFill/>
                    <a:ln w="9525">
                      <a:noFill/>
                      <a:miter lim="800000"/>
                      <a:headEnd/>
                      <a:tailEnd/>
                    </a:ln>
                  </pic:spPr>
                </pic:pic>
              </a:graphicData>
            </a:graphic>
          </wp:inline>
        </w:drawing>
      </w:r>
    </w:p>
    <w:p w14:paraId="7CB485D6" w14:textId="3963477B" w:rsidR="007A52CF" w:rsidRDefault="007855C3" w:rsidP="00A12411">
      <w:pPr>
        <w:autoSpaceDE w:val="0"/>
        <w:autoSpaceDN w:val="0"/>
        <w:adjustRightInd w:val="0"/>
        <w:spacing w:line="480" w:lineRule="auto"/>
        <w:jc w:val="both"/>
        <w:rPr>
          <w:rFonts w:ascii="Times New Roman" w:hAnsi="Times New Roman" w:cs="Times New Roman"/>
          <w:b/>
          <w:sz w:val="24"/>
          <w:szCs w:val="24"/>
        </w:rPr>
      </w:pPr>
      <w:r w:rsidRPr="007E0078">
        <w:rPr>
          <w:rFonts w:ascii="Times New Roman" w:hAnsi="Times New Roman" w:cs="Times New Roman"/>
          <w:b/>
          <w:sz w:val="24"/>
          <w:szCs w:val="24"/>
        </w:rPr>
        <w:t>Fig 1</w:t>
      </w:r>
      <w:r w:rsidRPr="007E0078">
        <w:rPr>
          <w:rFonts w:ascii="Times New Roman" w:hAnsi="Times New Roman" w:cs="Times New Roman"/>
          <w:b/>
          <w:sz w:val="24"/>
          <w:szCs w:val="24"/>
        </w:rPr>
        <w:tab/>
        <w:t>Areal map showing sampling locations</w:t>
      </w:r>
    </w:p>
    <w:p w14:paraId="40D62043" w14:textId="77777777" w:rsidR="00752AAB" w:rsidRPr="007E0078" w:rsidRDefault="00752AAB" w:rsidP="00A12411">
      <w:pPr>
        <w:autoSpaceDE w:val="0"/>
        <w:autoSpaceDN w:val="0"/>
        <w:adjustRightInd w:val="0"/>
        <w:spacing w:line="480" w:lineRule="auto"/>
        <w:jc w:val="both"/>
        <w:rPr>
          <w:rFonts w:ascii="Times New Roman" w:hAnsi="Times New Roman" w:cs="Times New Roman"/>
          <w:b/>
          <w:sz w:val="24"/>
          <w:szCs w:val="24"/>
        </w:rPr>
      </w:pPr>
    </w:p>
    <w:p w14:paraId="17767EE8" w14:textId="77777777" w:rsidR="007A52CF" w:rsidRPr="007E0078" w:rsidRDefault="00000000" w:rsidP="00A12411">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pict w14:anchorId="458DE077">
          <v:oval id="Oval 12" o:spid="_x0000_s1036" style="position:absolute;left:0;text-align:left;margin-left:4.85pt;margin-top:38.35pt;width:15.05pt;height:13.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" fillcolor="black [3213]" strokecolor="black [3213]"/>
        </w:pict>
      </w:r>
      <w:r w:rsidR="007A52CF" w:rsidRPr="007E0078">
        <w:rPr>
          <w:rFonts w:ascii="Times New Roman" w:hAnsi="Times New Roman" w:cs="Times New Roman"/>
          <w:b/>
          <w:sz w:val="24"/>
          <w:szCs w:val="24"/>
        </w:rPr>
        <w:t>Key</w:t>
      </w:r>
    </w:p>
    <w:p w14:paraId="2D8D05B8" w14:textId="77777777" w:rsidR="00280BF0" w:rsidRDefault="00280BF0" w:rsidP="007A52CF">
      <w:pPr>
        <w:tabs>
          <w:tab w:val="left" w:pos="720"/>
        </w:tabs>
        <w:autoSpaceDE w:val="0"/>
        <w:autoSpaceDN w:val="0"/>
        <w:adjustRightInd w:val="0"/>
        <w:spacing w:line="240" w:lineRule="auto"/>
        <w:jc w:val="both"/>
        <w:rPr>
          <w:rFonts w:ascii="Times New Roman" w:hAnsi="Times New Roman" w:cs="Times New Roman"/>
          <w:bCs/>
        </w:rPr>
        <w:sectPr w:rsidR="00280BF0" w:rsidSect="00D82C59">
          <w:footerReference w:type="default" r:id="rId9"/>
          <w:pgSz w:w="11907" w:h="16839" w:code="9"/>
          <w:pgMar w:top="1080" w:right="1197" w:bottom="1440" w:left="1440" w:header="720" w:footer="720" w:gutter="0"/>
          <w:cols w:space="720"/>
          <w:docGrid w:linePitch="360"/>
        </w:sectPr>
      </w:pPr>
    </w:p>
    <w:p w14:paraId="37EF42C7" w14:textId="76E8D508" w:rsidR="007A52CF" w:rsidRPr="00280BF0" w:rsidRDefault="00000000" w:rsidP="007A52CF">
      <w:pPr>
        <w:tabs>
          <w:tab w:val="left" w:pos="720"/>
        </w:tabs>
        <w:autoSpaceDE w:val="0"/>
        <w:autoSpaceDN w:val="0"/>
        <w:adjustRightInd w:val="0"/>
        <w:spacing w:line="240" w:lineRule="auto"/>
        <w:jc w:val="both"/>
        <w:rPr>
          <w:rFonts w:ascii="Times New Roman" w:hAnsi="Times New Roman" w:cs="Times New Roman"/>
          <w:bCs/>
        </w:rPr>
      </w:pPr>
      <w:r>
        <w:rPr>
          <w:rFonts w:ascii="Times New Roman" w:hAnsi="Times New Roman" w:cs="Times New Roman"/>
          <w:bCs/>
          <w:noProof/>
        </w:rPr>
        <w:pict w14:anchorId="6EE91FED">
          <v:oval id="Oval 13" o:spid="_x0000_s1035" style="position:absolute;left:0;text-align:left;margin-left:4.85pt;margin-top:21.25pt;width:15.05pt;height:13.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" fillcolor="yellow"/>
        </w:pict>
      </w:r>
      <w:r w:rsidR="007A52CF" w:rsidRPr="00280BF0">
        <w:rPr>
          <w:rFonts w:ascii="Times New Roman" w:hAnsi="Times New Roman" w:cs="Times New Roman"/>
          <w:bCs/>
        </w:rPr>
        <w:tab/>
        <w:t>S1</w:t>
      </w:r>
      <w:r w:rsidR="00261079" w:rsidRPr="00280BF0">
        <w:rPr>
          <w:rFonts w:ascii="Times New Roman" w:hAnsi="Times New Roman" w:cs="Times New Roman"/>
          <w:bCs/>
        </w:rPr>
        <w:t xml:space="preserve"> (</w:t>
      </w:r>
      <w:r w:rsidR="00280BF0">
        <w:rPr>
          <w:rFonts w:ascii="Times New Roman" w:hAnsi="Times New Roman" w:cs="Times New Roman"/>
          <w:bCs/>
        </w:rPr>
        <w:t>P</w:t>
      </w:r>
      <w:r w:rsidR="00BA288E" w:rsidRPr="00280BF0">
        <w:rPr>
          <w:rFonts w:ascii="Times New Roman" w:hAnsi="Times New Roman" w:cs="Times New Roman"/>
          <w:bCs/>
        </w:rPr>
        <w:t>oint of charcoal production</w:t>
      </w:r>
      <w:r w:rsidR="00261079" w:rsidRPr="00280BF0">
        <w:rPr>
          <w:rFonts w:ascii="Times New Roman" w:hAnsi="Times New Roman" w:cs="Times New Roman"/>
          <w:bCs/>
        </w:rPr>
        <w:t>)</w:t>
      </w:r>
    </w:p>
    <w:p w14:paraId="70E1A47B" w14:textId="77777777" w:rsidR="007A52CF" w:rsidRPr="00280BF0" w:rsidRDefault="00000000" w:rsidP="007A52CF">
      <w:pPr>
        <w:tabs>
          <w:tab w:val="left" w:pos="720"/>
        </w:tabs>
        <w:autoSpaceDE w:val="0"/>
        <w:autoSpaceDN w:val="0"/>
        <w:adjustRightInd w:val="0"/>
        <w:spacing w:line="240" w:lineRule="auto"/>
        <w:jc w:val="both"/>
        <w:rPr>
          <w:rFonts w:ascii="Times New Roman" w:hAnsi="Times New Roman" w:cs="Times New Roman"/>
          <w:bCs/>
        </w:rPr>
      </w:pPr>
      <w:r>
        <w:rPr>
          <w:rFonts w:ascii="Times New Roman" w:hAnsi="Times New Roman" w:cs="Times New Roman"/>
          <w:bCs/>
          <w:noProof/>
        </w:rPr>
        <w:pict w14:anchorId="007ABA1E">
          <v:oval id="Oval 16" o:spid="_x0000_s1034" style="position:absolute;left:0;text-align:left;margin-left:4.75pt;margin-top:21.3pt;width:15.05pt;height:13.9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" fillcolor="#00b050"/>
        </w:pict>
      </w:r>
      <w:r w:rsidR="007A52CF" w:rsidRPr="00280BF0">
        <w:rPr>
          <w:rFonts w:ascii="Times New Roman" w:hAnsi="Times New Roman" w:cs="Times New Roman"/>
          <w:bCs/>
        </w:rPr>
        <w:tab/>
        <w:t>S2</w:t>
      </w:r>
      <w:r w:rsidR="00261079" w:rsidRPr="00280BF0">
        <w:rPr>
          <w:rFonts w:ascii="Times New Roman" w:hAnsi="Times New Roman" w:cs="Times New Roman"/>
          <w:bCs/>
        </w:rPr>
        <w:t xml:space="preserve"> (525 metres)</w:t>
      </w:r>
    </w:p>
    <w:p w14:paraId="1B6FFADF" w14:textId="77777777" w:rsidR="007A52CF" w:rsidRPr="00280BF0" w:rsidRDefault="007A52CF" w:rsidP="007A52CF">
      <w:pPr>
        <w:tabs>
          <w:tab w:val="left" w:pos="720"/>
        </w:tabs>
        <w:autoSpaceDE w:val="0"/>
        <w:autoSpaceDN w:val="0"/>
        <w:adjustRightInd w:val="0"/>
        <w:spacing w:line="240" w:lineRule="auto"/>
        <w:jc w:val="both"/>
        <w:rPr>
          <w:rFonts w:ascii="Times New Roman" w:hAnsi="Times New Roman" w:cs="Times New Roman"/>
          <w:bCs/>
        </w:rPr>
      </w:pPr>
      <w:r w:rsidRPr="00280BF0">
        <w:rPr>
          <w:rFonts w:ascii="Times New Roman" w:hAnsi="Times New Roman" w:cs="Times New Roman"/>
          <w:bCs/>
        </w:rPr>
        <w:tab/>
        <w:t>S3</w:t>
      </w:r>
      <w:r w:rsidR="00261079" w:rsidRPr="00280BF0">
        <w:rPr>
          <w:rFonts w:ascii="Times New Roman" w:hAnsi="Times New Roman" w:cs="Times New Roman"/>
          <w:bCs/>
        </w:rPr>
        <w:t xml:space="preserve"> (810 metres)</w:t>
      </w:r>
    </w:p>
    <w:p w14:paraId="31F7FDFA" w14:textId="77777777" w:rsidR="007A52CF" w:rsidRPr="00280BF0" w:rsidRDefault="00000000" w:rsidP="007A52CF">
      <w:pPr>
        <w:tabs>
          <w:tab w:val="left" w:pos="720"/>
        </w:tabs>
        <w:autoSpaceDE w:val="0"/>
        <w:autoSpaceDN w:val="0"/>
        <w:adjustRightInd w:val="0"/>
        <w:spacing w:line="240" w:lineRule="auto"/>
        <w:jc w:val="both"/>
        <w:rPr>
          <w:rFonts w:ascii="Times New Roman" w:hAnsi="Times New Roman" w:cs="Times New Roman"/>
          <w:bCs/>
        </w:rPr>
      </w:pPr>
      <w:r>
        <w:rPr>
          <w:rFonts w:ascii="Times New Roman" w:hAnsi="Times New Roman" w:cs="Times New Roman"/>
          <w:bCs/>
          <w:noProof/>
        </w:rPr>
        <w:pict w14:anchorId="7F42BD7A">
          <v:oval id="Oval 14" o:spid="_x0000_s1033" style="position:absolute;left:0;text-align:left;margin-left:4.3pt;margin-top:1.5pt;width:15.05pt;height:13.9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" fillcolor="#548dd4 [1951]"/>
        </w:pict>
      </w:r>
      <w:r w:rsidR="007A52CF" w:rsidRPr="00280BF0">
        <w:rPr>
          <w:rFonts w:ascii="Times New Roman" w:hAnsi="Times New Roman" w:cs="Times New Roman"/>
          <w:bCs/>
        </w:rPr>
        <w:tab/>
        <w:t>S4</w:t>
      </w:r>
      <w:r w:rsidR="00261079" w:rsidRPr="00280BF0">
        <w:rPr>
          <w:rFonts w:ascii="Times New Roman" w:hAnsi="Times New Roman" w:cs="Times New Roman"/>
          <w:bCs/>
        </w:rPr>
        <w:t xml:space="preserve"> (1150 metres)</w:t>
      </w:r>
    </w:p>
    <w:p w14:paraId="11D725CE" w14:textId="77777777" w:rsidR="007A52CF" w:rsidRPr="00280BF0" w:rsidRDefault="00000000" w:rsidP="007A52CF">
      <w:pPr>
        <w:autoSpaceDE w:val="0"/>
        <w:autoSpaceDN w:val="0"/>
        <w:adjustRightInd w:val="0"/>
        <w:spacing w:line="240" w:lineRule="auto"/>
        <w:ind w:firstLine="720"/>
        <w:jc w:val="both"/>
        <w:rPr>
          <w:rFonts w:ascii="Times New Roman" w:hAnsi="Times New Roman" w:cs="Times New Roman"/>
          <w:bCs/>
        </w:rPr>
      </w:pPr>
      <w:r>
        <w:rPr>
          <w:rFonts w:ascii="Times New Roman" w:hAnsi="Times New Roman" w:cs="Times New Roman"/>
          <w:bCs/>
          <w:noProof/>
        </w:rPr>
        <w:pict w14:anchorId="3E6BF472">
          <v:oval id="Oval 15" o:spid="_x0000_s1032" style="position:absolute;left:0;text-align:left;margin-left:4.2pt;margin-top:3.45pt;width:15.05pt;height:13.9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" fillcolor="red"/>
        </w:pict>
      </w:r>
      <w:r w:rsidR="007A52CF" w:rsidRPr="00280BF0">
        <w:rPr>
          <w:rFonts w:ascii="Times New Roman" w:hAnsi="Times New Roman" w:cs="Times New Roman"/>
          <w:bCs/>
        </w:rPr>
        <w:t>S5</w:t>
      </w:r>
      <w:r w:rsidR="00261079" w:rsidRPr="00280BF0">
        <w:rPr>
          <w:rFonts w:ascii="Times New Roman" w:hAnsi="Times New Roman" w:cs="Times New Roman"/>
          <w:bCs/>
        </w:rPr>
        <w:t xml:space="preserve"> (2050 metres)</w:t>
      </w:r>
    </w:p>
    <w:p w14:paraId="16212928" w14:textId="77777777" w:rsidR="00280BF0" w:rsidRDefault="00280BF0" w:rsidP="00280BF0">
      <w:pPr>
        <w:autoSpaceDE w:val="0"/>
        <w:autoSpaceDN w:val="0"/>
        <w:adjustRightInd w:val="0"/>
        <w:spacing w:line="240" w:lineRule="auto"/>
        <w:jc w:val="both"/>
        <w:rPr>
          <w:rFonts w:ascii="Times New Roman" w:hAnsi="Times New Roman" w:cs="Times New Roman"/>
          <w:b/>
          <w:sz w:val="24"/>
          <w:szCs w:val="24"/>
        </w:rPr>
        <w:sectPr w:rsidR="00280BF0" w:rsidSect="00280BF0">
          <w:type w:val="continuous"/>
          <w:pgSz w:w="11907" w:h="16839" w:code="9"/>
          <w:pgMar w:top="1080" w:right="1197" w:bottom="1440" w:left="1440" w:header="720" w:footer="720" w:gutter="0"/>
          <w:cols w:num="2" w:space="720"/>
          <w:docGrid w:linePitch="360"/>
        </w:sectPr>
      </w:pPr>
    </w:p>
    <w:p w14:paraId="3307AC66" w14:textId="77777777" w:rsidR="00752AAB" w:rsidRDefault="00752AAB" w:rsidP="00280BF0">
      <w:pPr>
        <w:autoSpaceDE w:val="0"/>
        <w:autoSpaceDN w:val="0"/>
        <w:adjustRightInd w:val="0"/>
        <w:spacing w:line="240" w:lineRule="auto"/>
        <w:jc w:val="both"/>
        <w:rPr>
          <w:rFonts w:ascii="Times New Roman" w:hAnsi="Times New Roman" w:cs="Times New Roman"/>
          <w:b/>
          <w:sz w:val="24"/>
          <w:szCs w:val="24"/>
        </w:rPr>
      </w:pPr>
    </w:p>
    <w:p w14:paraId="29ABD83C" w14:textId="71A07078" w:rsidR="00280BF0" w:rsidRPr="00752AAB" w:rsidRDefault="007C5299" w:rsidP="00280BF0">
      <w:pPr>
        <w:autoSpaceDE w:val="0"/>
        <w:autoSpaceDN w:val="0"/>
        <w:adjustRightInd w:val="0"/>
        <w:spacing w:line="240" w:lineRule="auto"/>
        <w:jc w:val="both"/>
        <w:rPr>
          <w:rFonts w:ascii="Times New Roman" w:hAnsi="Times New Roman" w:cs="Times New Roman"/>
          <w:b/>
          <w:sz w:val="24"/>
          <w:szCs w:val="24"/>
        </w:rPr>
      </w:pPr>
      <w:r w:rsidRPr="00752AAB">
        <w:rPr>
          <w:rFonts w:ascii="Times New Roman" w:hAnsi="Times New Roman" w:cs="Times New Roman"/>
          <w:b/>
          <w:sz w:val="24"/>
          <w:szCs w:val="24"/>
        </w:rPr>
        <w:t>Table 2</w:t>
      </w:r>
      <w:r w:rsidRPr="00752AAB">
        <w:rPr>
          <w:rFonts w:ascii="Times New Roman" w:hAnsi="Times New Roman" w:cs="Times New Roman"/>
          <w:b/>
          <w:sz w:val="24"/>
          <w:szCs w:val="24"/>
        </w:rPr>
        <w:tab/>
        <w:t>Characteristics of the sampling area</w:t>
      </w:r>
    </w:p>
    <w:tbl>
      <w:tblPr>
        <w:tblStyle w:val="ListTable1Light"/>
        <w:tblW w:w="5000" w:type="pct"/>
        <w:tblLook w:val="0660" w:firstRow="1" w:lastRow="1" w:firstColumn="0" w:lastColumn="0" w:noHBand="1" w:noVBand="1"/>
      </w:tblPr>
      <w:tblGrid>
        <w:gridCol w:w="1958"/>
        <w:gridCol w:w="7528"/>
      </w:tblGrid>
      <w:tr w:rsidR="009E3380" w:rsidRPr="00752AAB" w14:paraId="1484B111" w14:textId="77777777" w:rsidTr="00955B3A">
        <w:trPr>
          <w:cnfStyle w:val="100000000000" w:firstRow="1" w:lastRow="0" w:firstColumn="0" w:lastColumn="0" w:oddVBand="0" w:evenVBand="0" w:oddHBand="0" w:evenHBand="0" w:firstRowFirstColumn="0" w:firstRowLastColumn="0" w:lastRowFirstColumn="0" w:lastRowLastColumn="0"/>
        </w:trPr>
        <w:tc>
          <w:tcPr>
            <w:tcW w:w="1032" w:type="pct"/>
            <w:noWrap/>
          </w:tcPr>
          <w:p w14:paraId="0735A25F" w14:textId="77777777" w:rsidR="009E3380" w:rsidRPr="00752AAB" w:rsidRDefault="009E3380" w:rsidP="00955B3A">
            <w:pPr>
              <w:jc w:val="center"/>
              <w:rPr>
                <w:rFonts w:ascii="Times New Roman" w:hAnsi="Times New Roman" w:cs="Times New Roman"/>
                <w:sz w:val="24"/>
                <w:szCs w:val="24"/>
              </w:rPr>
            </w:pPr>
            <w:bookmarkStart w:id="1" w:name="_Hlk207895176"/>
            <w:r w:rsidRPr="00752AAB">
              <w:rPr>
                <w:rFonts w:ascii="Times New Roman" w:hAnsi="Times New Roman" w:cs="Times New Roman"/>
                <w:sz w:val="24"/>
                <w:szCs w:val="24"/>
              </w:rPr>
              <w:t>Sampling site</w:t>
            </w:r>
          </w:p>
        </w:tc>
        <w:tc>
          <w:tcPr>
            <w:tcW w:w="3968" w:type="pct"/>
          </w:tcPr>
          <w:p w14:paraId="2FA2D2FB" w14:textId="77777777" w:rsidR="009E3380" w:rsidRPr="00752AAB" w:rsidRDefault="009E3380" w:rsidP="00955B3A">
            <w:pPr>
              <w:jc w:val="center"/>
              <w:rPr>
                <w:rFonts w:ascii="Times New Roman" w:hAnsi="Times New Roman" w:cs="Times New Roman"/>
                <w:sz w:val="24"/>
                <w:szCs w:val="24"/>
              </w:rPr>
            </w:pPr>
            <w:r w:rsidRPr="00752AAB">
              <w:rPr>
                <w:rFonts w:ascii="Times New Roman" w:hAnsi="Times New Roman" w:cs="Times New Roman"/>
                <w:sz w:val="24"/>
                <w:szCs w:val="24"/>
              </w:rPr>
              <w:t>Characteristics of sampling site</w:t>
            </w:r>
          </w:p>
        </w:tc>
      </w:tr>
      <w:tr w:rsidR="009E3380" w:rsidRPr="00665F47" w14:paraId="1504F588" w14:textId="77777777" w:rsidTr="00955B3A">
        <w:tc>
          <w:tcPr>
            <w:tcW w:w="1032" w:type="pct"/>
            <w:noWrap/>
          </w:tcPr>
          <w:p w14:paraId="41899066" w14:textId="77777777" w:rsidR="009E3380" w:rsidRPr="00665F47" w:rsidRDefault="009E3380" w:rsidP="00665F47">
            <w:pPr>
              <w:spacing w:line="360" w:lineRule="auto"/>
              <w:jc w:val="center"/>
              <w:rPr>
                <w:rFonts w:ascii="Times New Roman" w:hAnsi="Times New Roman" w:cs="Times New Roman"/>
                <w:sz w:val="24"/>
                <w:szCs w:val="24"/>
              </w:rPr>
            </w:pPr>
            <w:r w:rsidRPr="00665F47">
              <w:rPr>
                <w:rFonts w:ascii="Times New Roman" w:hAnsi="Times New Roman" w:cs="Times New Roman"/>
                <w:sz w:val="24"/>
                <w:szCs w:val="24"/>
              </w:rPr>
              <w:t>S1</w:t>
            </w:r>
          </w:p>
        </w:tc>
        <w:tc>
          <w:tcPr>
            <w:tcW w:w="3968" w:type="pct"/>
          </w:tcPr>
          <w:p w14:paraId="55756DDF" w14:textId="0CBB79B1" w:rsidR="009E3380" w:rsidRPr="00665F47" w:rsidRDefault="009E3380" w:rsidP="00665F47">
            <w:pPr>
              <w:pStyle w:val="DecimalAligned"/>
              <w:spacing w:line="360" w:lineRule="auto"/>
              <w:jc w:val="both"/>
              <w:rPr>
                <w:rFonts w:ascii="Times New Roman" w:hAnsi="Times New Roman"/>
                <w:sz w:val="24"/>
                <w:szCs w:val="24"/>
              </w:rPr>
            </w:pPr>
            <w:r w:rsidRPr="00665F47">
              <w:rPr>
                <w:rFonts w:ascii="Times New Roman" w:hAnsi="Times New Roman"/>
                <w:sz w:val="24"/>
                <w:szCs w:val="24"/>
              </w:rPr>
              <w:t xml:space="preserve">Multiple charcoal production site, with few residential buildings, shops and petty trading around. No visible vegetation. </w:t>
            </w:r>
            <w:r w:rsidR="00DA76B6">
              <w:rPr>
                <w:rFonts w:ascii="Times New Roman" w:hAnsi="Times New Roman"/>
                <w:sz w:val="24"/>
                <w:szCs w:val="24"/>
              </w:rPr>
              <w:t>s</w:t>
            </w:r>
            <w:r w:rsidRPr="00665F47">
              <w:rPr>
                <w:rFonts w:ascii="Times New Roman" w:hAnsi="Times New Roman"/>
                <w:sz w:val="24"/>
                <w:szCs w:val="24"/>
              </w:rPr>
              <w:t>moky and choky environment.</w:t>
            </w:r>
          </w:p>
        </w:tc>
      </w:tr>
      <w:tr w:rsidR="009E3380" w:rsidRPr="00665F47" w14:paraId="3178E102" w14:textId="77777777" w:rsidTr="00955B3A">
        <w:tc>
          <w:tcPr>
            <w:tcW w:w="1032" w:type="pct"/>
            <w:noWrap/>
          </w:tcPr>
          <w:p w14:paraId="7A4C1CFF" w14:textId="77777777" w:rsidR="009E3380" w:rsidRPr="00665F47" w:rsidRDefault="009E3380" w:rsidP="00665F47">
            <w:pPr>
              <w:spacing w:line="360" w:lineRule="auto"/>
              <w:jc w:val="center"/>
              <w:rPr>
                <w:rFonts w:ascii="Times New Roman" w:hAnsi="Times New Roman" w:cs="Times New Roman"/>
                <w:sz w:val="24"/>
                <w:szCs w:val="24"/>
              </w:rPr>
            </w:pPr>
            <w:r w:rsidRPr="00665F47">
              <w:rPr>
                <w:rFonts w:ascii="Times New Roman" w:hAnsi="Times New Roman" w:cs="Times New Roman"/>
                <w:sz w:val="24"/>
                <w:szCs w:val="24"/>
              </w:rPr>
              <w:t>S2</w:t>
            </w:r>
          </w:p>
        </w:tc>
        <w:tc>
          <w:tcPr>
            <w:tcW w:w="3968" w:type="pct"/>
          </w:tcPr>
          <w:p w14:paraId="5501647D" w14:textId="0F29F02F" w:rsidR="009E3380" w:rsidRPr="00665F47" w:rsidRDefault="009E3380" w:rsidP="00665F47">
            <w:pPr>
              <w:pStyle w:val="DecimalAligned"/>
              <w:tabs>
                <w:tab w:val="clear" w:pos="360"/>
              </w:tabs>
              <w:spacing w:line="360" w:lineRule="auto"/>
              <w:jc w:val="both"/>
              <w:rPr>
                <w:rFonts w:ascii="Times New Roman" w:hAnsi="Times New Roman"/>
                <w:sz w:val="24"/>
                <w:szCs w:val="24"/>
              </w:rPr>
            </w:pPr>
            <w:r w:rsidRPr="00665F47">
              <w:rPr>
                <w:rFonts w:ascii="Times New Roman" w:hAnsi="Times New Roman"/>
                <w:sz w:val="24"/>
                <w:szCs w:val="24"/>
              </w:rPr>
              <w:t>Multiple sawmills, wood storage sites, and few residential buildings. No visible vegetation</w:t>
            </w:r>
            <w:r w:rsidR="00DA76B6">
              <w:rPr>
                <w:rFonts w:ascii="Times New Roman" w:hAnsi="Times New Roman"/>
                <w:sz w:val="24"/>
                <w:szCs w:val="24"/>
              </w:rPr>
              <w:t>,</w:t>
            </w:r>
            <w:r w:rsidRPr="00665F47">
              <w:rPr>
                <w:rFonts w:ascii="Times New Roman" w:hAnsi="Times New Roman"/>
                <w:sz w:val="24"/>
                <w:szCs w:val="24"/>
              </w:rPr>
              <w:t xml:space="preserve"> </w:t>
            </w:r>
            <w:r w:rsidR="00DA76B6">
              <w:rPr>
                <w:rFonts w:ascii="Times New Roman" w:hAnsi="Times New Roman"/>
                <w:sz w:val="24"/>
                <w:szCs w:val="24"/>
              </w:rPr>
              <w:t>s</w:t>
            </w:r>
            <w:r w:rsidRPr="00665F47">
              <w:rPr>
                <w:rFonts w:ascii="Times New Roman" w:hAnsi="Times New Roman"/>
                <w:sz w:val="24"/>
                <w:szCs w:val="24"/>
              </w:rPr>
              <w:t>moky sky.</w:t>
            </w:r>
          </w:p>
        </w:tc>
      </w:tr>
      <w:tr w:rsidR="009E3380" w:rsidRPr="00665F47" w14:paraId="18B9538C" w14:textId="77777777" w:rsidTr="00955B3A">
        <w:tc>
          <w:tcPr>
            <w:tcW w:w="1032" w:type="pct"/>
            <w:noWrap/>
          </w:tcPr>
          <w:p w14:paraId="055CDC27" w14:textId="77777777" w:rsidR="009E3380" w:rsidRPr="00665F47" w:rsidRDefault="009E3380" w:rsidP="00665F47">
            <w:pPr>
              <w:spacing w:line="360" w:lineRule="auto"/>
              <w:jc w:val="center"/>
              <w:rPr>
                <w:rFonts w:ascii="Times New Roman" w:hAnsi="Times New Roman" w:cs="Times New Roman"/>
                <w:sz w:val="24"/>
                <w:szCs w:val="24"/>
              </w:rPr>
            </w:pPr>
            <w:r w:rsidRPr="00665F47">
              <w:rPr>
                <w:rFonts w:ascii="Times New Roman" w:hAnsi="Times New Roman" w:cs="Times New Roman"/>
                <w:sz w:val="24"/>
                <w:szCs w:val="24"/>
              </w:rPr>
              <w:t>S3</w:t>
            </w:r>
          </w:p>
        </w:tc>
        <w:tc>
          <w:tcPr>
            <w:tcW w:w="3968" w:type="pct"/>
          </w:tcPr>
          <w:p w14:paraId="56767026" w14:textId="77777777" w:rsidR="009E3380" w:rsidRPr="00665F47" w:rsidRDefault="009E3380" w:rsidP="00665F47">
            <w:pPr>
              <w:pStyle w:val="DecimalAligned"/>
              <w:tabs>
                <w:tab w:val="clear" w:pos="360"/>
                <w:tab w:val="decimal" w:pos="0"/>
              </w:tabs>
              <w:spacing w:line="360" w:lineRule="auto"/>
              <w:jc w:val="both"/>
              <w:rPr>
                <w:rFonts w:ascii="Times New Roman" w:hAnsi="Times New Roman"/>
                <w:sz w:val="24"/>
                <w:szCs w:val="24"/>
              </w:rPr>
            </w:pPr>
            <w:r w:rsidRPr="00665F47">
              <w:rPr>
                <w:rFonts w:ascii="Times New Roman" w:hAnsi="Times New Roman"/>
                <w:sz w:val="24"/>
                <w:szCs w:val="24"/>
              </w:rPr>
              <w:t>Multiple sawmills, wood storage sites, more residential buildings. Few vegetation. Clear sky.</w:t>
            </w:r>
          </w:p>
        </w:tc>
      </w:tr>
      <w:tr w:rsidR="009E3380" w:rsidRPr="00665F47" w14:paraId="097B3E82" w14:textId="77777777" w:rsidTr="00955B3A">
        <w:tc>
          <w:tcPr>
            <w:tcW w:w="1032" w:type="pct"/>
            <w:noWrap/>
          </w:tcPr>
          <w:p w14:paraId="18C6F15C" w14:textId="77777777" w:rsidR="009E3380" w:rsidRPr="00665F47" w:rsidRDefault="009E3380" w:rsidP="00665F47">
            <w:pPr>
              <w:spacing w:line="360" w:lineRule="auto"/>
              <w:jc w:val="center"/>
              <w:rPr>
                <w:rFonts w:ascii="Times New Roman" w:hAnsi="Times New Roman" w:cs="Times New Roman"/>
                <w:sz w:val="24"/>
                <w:szCs w:val="24"/>
              </w:rPr>
            </w:pPr>
            <w:r w:rsidRPr="00665F47">
              <w:rPr>
                <w:rFonts w:ascii="Times New Roman" w:hAnsi="Times New Roman" w:cs="Times New Roman"/>
                <w:sz w:val="24"/>
                <w:szCs w:val="24"/>
              </w:rPr>
              <w:t>S4</w:t>
            </w:r>
          </w:p>
        </w:tc>
        <w:tc>
          <w:tcPr>
            <w:tcW w:w="3968" w:type="pct"/>
          </w:tcPr>
          <w:p w14:paraId="2326258C" w14:textId="77777777" w:rsidR="009E3380" w:rsidRPr="00665F47" w:rsidRDefault="009E3380" w:rsidP="00665F47">
            <w:pPr>
              <w:pStyle w:val="DecimalAligned"/>
              <w:tabs>
                <w:tab w:val="clear" w:pos="360"/>
                <w:tab w:val="decimal" w:pos="0"/>
              </w:tabs>
              <w:spacing w:line="360" w:lineRule="auto"/>
              <w:jc w:val="both"/>
              <w:rPr>
                <w:rFonts w:ascii="Times New Roman" w:hAnsi="Times New Roman"/>
                <w:sz w:val="24"/>
                <w:szCs w:val="24"/>
              </w:rPr>
            </w:pPr>
            <w:r w:rsidRPr="00665F47">
              <w:rPr>
                <w:rFonts w:ascii="Times New Roman" w:hAnsi="Times New Roman"/>
                <w:sz w:val="24"/>
                <w:szCs w:val="24"/>
              </w:rPr>
              <w:t>Main road, many residential buildings, shops, motor parking lot. Few vegetation. Clear sky.</w:t>
            </w:r>
          </w:p>
        </w:tc>
      </w:tr>
      <w:tr w:rsidR="009E3380" w:rsidRPr="00665F47" w14:paraId="6DF45CA1" w14:textId="77777777" w:rsidTr="00955B3A">
        <w:tc>
          <w:tcPr>
            <w:tcW w:w="1032" w:type="pct"/>
            <w:noWrap/>
          </w:tcPr>
          <w:p w14:paraId="5819C21D" w14:textId="67366B9C" w:rsidR="009E3380" w:rsidRPr="00665F47" w:rsidRDefault="009E3380" w:rsidP="00665F47">
            <w:pPr>
              <w:spacing w:line="360" w:lineRule="auto"/>
              <w:jc w:val="center"/>
              <w:rPr>
                <w:rFonts w:ascii="Times New Roman" w:hAnsi="Times New Roman" w:cs="Times New Roman"/>
                <w:sz w:val="24"/>
                <w:szCs w:val="24"/>
              </w:rPr>
            </w:pPr>
            <w:r w:rsidRPr="00665F47">
              <w:rPr>
                <w:rFonts w:ascii="Times New Roman" w:hAnsi="Times New Roman" w:cs="Times New Roman"/>
                <w:sz w:val="24"/>
                <w:szCs w:val="24"/>
              </w:rPr>
              <w:t>S5</w:t>
            </w:r>
          </w:p>
        </w:tc>
        <w:tc>
          <w:tcPr>
            <w:tcW w:w="3968" w:type="pct"/>
          </w:tcPr>
          <w:p w14:paraId="6F38B7E9" w14:textId="77777777" w:rsidR="009E3380" w:rsidRPr="00665F47" w:rsidRDefault="009E3380" w:rsidP="00665F47">
            <w:pPr>
              <w:pStyle w:val="DecimalAligned"/>
              <w:tabs>
                <w:tab w:val="clear" w:pos="360"/>
                <w:tab w:val="decimal" w:pos="0"/>
              </w:tabs>
              <w:spacing w:line="360" w:lineRule="auto"/>
              <w:jc w:val="both"/>
              <w:rPr>
                <w:rFonts w:ascii="Times New Roman" w:hAnsi="Times New Roman"/>
                <w:sz w:val="24"/>
                <w:szCs w:val="24"/>
              </w:rPr>
            </w:pPr>
            <w:r w:rsidRPr="00665F47">
              <w:rPr>
                <w:rFonts w:ascii="Times New Roman" w:hAnsi="Times New Roman"/>
                <w:sz w:val="24"/>
                <w:szCs w:val="24"/>
              </w:rPr>
              <w:t>Main road, many residential buildings, shops, motor parking lot. Few vegetation. Clear sky.</w:t>
            </w:r>
          </w:p>
        </w:tc>
      </w:tr>
      <w:tr w:rsidR="009E3380" w:rsidRPr="00D82C59" w14:paraId="7874B35C" w14:textId="77777777" w:rsidTr="00955B3A">
        <w:trPr>
          <w:cnfStyle w:val="010000000000" w:firstRow="0" w:lastRow="1" w:firstColumn="0" w:lastColumn="0" w:oddVBand="0" w:evenVBand="0" w:oddHBand="0" w:evenHBand="0" w:firstRowFirstColumn="0" w:firstRowLastColumn="0" w:lastRowFirstColumn="0" w:lastRowLastColumn="0"/>
        </w:trPr>
        <w:tc>
          <w:tcPr>
            <w:tcW w:w="1032" w:type="pct"/>
            <w:noWrap/>
          </w:tcPr>
          <w:p w14:paraId="57FBD8C6" w14:textId="7F2AA14B" w:rsidR="001267B2" w:rsidRPr="00D82C59" w:rsidRDefault="001267B2" w:rsidP="00955B3A">
            <w:pPr>
              <w:rPr>
                <w:rFonts w:ascii="Times New Roman" w:hAnsi="Times New Roman" w:cs="Times New Roman"/>
                <w:sz w:val="24"/>
                <w:szCs w:val="24"/>
              </w:rPr>
            </w:pPr>
          </w:p>
        </w:tc>
        <w:tc>
          <w:tcPr>
            <w:tcW w:w="3968" w:type="pct"/>
          </w:tcPr>
          <w:p w14:paraId="73B817C4" w14:textId="77777777" w:rsidR="009E3380" w:rsidRPr="00D82C59" w:rsidRDefault="009E3380" w:rsidP="00955B3A">
            <w:pPr>
              <w:pStyle w:val="DecimalAligned"/>
              <w:rPr>
                <w:rFonts w:ascii="Times New Roman" w:hAnsi="Times New Roman"/>
                <w:sz w:val="24"/>
                <w:szCs w:val="24"/>
              </w:rPr>
            </w:pPr>
          </w:p>
        </w:tc>
      </w:tr>
    </w:tbl>
    <w:bookmarkEnd w:id="1"/>
    <w:p w14:paraId="6895FA8A" w14:textId="5992E45A" w:rsidR="006E7ECC" w:rsidRPr="007E0078" w:rsidRDefault="006E7ECC" w:rsidP="00A12411">
      <w:pPr>
        <w:autoSpaceDE w:val="0"/>
        <w:autoSpaceDN w:val="0"/>
        <w:adjustRightInd w:val="0"/>
        <w:spacing w:line="480" w:lineRule="auto"/>
        <w:jc w:val="both"/>
        <w:rPr>
          <w:rFonts w:ascii="Times New Roman" w:hAnsi="Times New Roman" w:cs="Times New Roman"/>
          <w:b/>
          <w:sz w:val="24"/>
          <w:szCs w:val="24"/>
        </w:rPr>
      </w:pPr>
      <w:r w:rsidRPr="007E0078">
        <w:rPr>
          <w:rFonts w:ascii="Times New Roman" w:hAnsi="Times New Roman" w:cs="Times New Roman"/>
          <w:b/>
          <w:sz w:val="24"/>
          <w:szCs w:val="24"/>
        </w:rPr>
        <w:t xml:space="preserve">Average concentrations of pollutants in air </w:t>
      </w:r>
    </w:p>
    <w:p w14:paraId="2875BBB8" w14:textId="5CBE5983" w:rsidR="007C5299" w:rsidRDefault="007C5299" w:rsidP="007C5299">
      <w:pPr>
        <w:autoSpaceDE w:val="0"/>
        <w:autoSpaceDN w:val="0"/>
        <w:adjustRightInd w:val="0"/>
        <w:spacing w:line="480" w:lineRule="auto"/>
        <w:jc w:val="both"/>
        <w:rPr>
          <w:rFonts w:ascii="Times New Roman" w:hAnsi="Times New Roman" w:cs="Times New Roman"/>
          <w:sz w:val="24"/>
          <w:szCs w:val="24"/>
        </w:rPr>
      </w:pPr>
      <w:r w:rsidRPr="007E0078">
        <w:rPr>
          <w:rFonts w:ascii="Times New Roman" w:hAnsi="Times New Roman" w:cs="Times New Roman"/>
          <w:sz w:val="24"/>
          <w:szCs w:val="24"/>
        </w:rPr>
        <w:t xml:space="preserve">In assessing air quality </w:t>
      </w:r>
      <w:r w:rsidR="0020483A">
        <w:rPr>
          <w:rFonts w:ascii="Times New Roman" w:hAnsi="Times New Roman" w:cs="Times New Roman"/>
          <w:sz w:val="24"/>
          <w:szCs w:val="24"/>
        </w:rPr>
        <w:t>at</w:t>
      </w:r>
      <w:r w:rsidRPr="007E0078">
        <w:rPr>
          <w:rFonts w:ascii="Times New Roman" w:hAnsi="Times New Roman" w:cs="Times New Roman"/>
          <w:sz w:val="24"/>
          <w:szCs w:val="24"/>
        </w:rPr>
        <w:t xml:space="preserve"> the various s</w:t>
      </w:r>
      <w:r w:rsidR="0020483A">
        <w:rPr>
          <w:rFonts w:ascii="Times New Roman" w:hAnsi="Times New Roman" w:cs="Times New Roman"/>
          <w:sz w:val="24"/>
          <w:szCs w:val="24"/>
        </w:rPr>
        <w:t>ampling location</w:t>
      </w:r>
      <w:r w:rsidRPr="007E0078">
        <w:rPr>
          <w:rFonts w:ascii="Times New Roman" w:hAnsi="Times New Roman" w:cs="Times New Roman"/>
          <w:sz w:val="24"/>
          <w:szCs w:val="24"/>
        </w:rPr>
        <w:t>s, the air quality monitoring devices Aerocet 531S (for particulate matter (PM</w:t>
      </w:r>
      <w:r w:rsidRPr="007E0078">
        <w:rPr>
          <w:rFonts w:ascii="Times New Roman" w:hAnsi="Times New Roman" w:cs="Times New Roman"/>
          <w:sz w:val="24"/>
          <w:szCs w:val="24"/>
          <w:vertAlign w:val="subscript"/>
        </w:rPr>
        <w:t>2.5</w:t>
      </w:r>
      <w:r w:rsidRPr="007E0078">
        <w:rPr>
          <w:rFonts w:ascii="Times New Roman" w:hAnsi="Times New Roman" w:cs="Times New Roman"/>
          <w:sz w:val="24"/>
          <w:szCs w:val="24"/>
        </w:rPr>
        <w:t>, PM</w:t>
      </w:r>
      <w:r w:rsidRPr="007E0078">
        <w:rPr>
          <w:rFonts w:ascii="Times New Roman" w:hAnsi="Times New Roman" w:cs="Times New Roman"/>
          <w:sz w:val="24"/>
          <w:szCs w:val="24"/>
          <w:vertAlign w:val="subscript"/>
        </w:rPr>
        <w:t>10</w:t>
      </w:r>
      <w:r w:rsidRPr="007E0078">
        <w:rPr>
          <w:rFonts w:ascii="Times New Roman" w:hAnsi="Times New Roman" w:cs="Times New Roman"/>
          <w:sz w:val="24"/>
          <w:szCs w:val="24"/>
        </w:rPr>
        <w:t>)</w:t>
      </w:r>
      <w:r w:rsidR="0020483A">
        <w:rPr>
          <w:rFonts w:ascii="Times New Roman" w:hAnsi="Times New Roman" w:cs="Times New Roman"/>
          <w:sz w:val="24"/>
          <w:szCs w:val="24"/>
        </w:rPr>
        <w:t>,</w:t>
      </w:r>
      <w:r w:rsidRPr="007E0078">
        <w:rPr>
          <w:rFonts w:ascii="Times New Roman" w:hAnsi="Times New Roman" w:cs="Times New Roman"/>
          <w:sz w:val="24"/>
          <w:szCs w:val="24"/>
        </w:rPr>
        <w:t xml:space="preserve"> Aeroqual series-500 (for Nitrogen dioxide, Sulphur dioxide) and Fluke meter (for carbon monoxide) monitoring were used to obtain concentrations of the pollutants in air</w:t>
      </w:r>
      <w:r>
        <w:rPr>
          <w:rFonts w:ascii="Times New Roman" w:hAnsi="Times New Roman" w:cs="Times New Roman"/>
          <w:sz w:val="24"/>
          <w:szCs w:val="24"/>
        </w:rPr>
        <w:t xml:space="preserve">. </w:t>
      </w:r>
      <w:r w:rsidRPr="007E0078">
        <w:rPr>
          <w:rFonts w:ascii="Times New Roman" w:hAnsi="Times New Roman" w:cs="Times New Roman"/>
          <w:sz w:val="24"/>
          <w:szCs w:val="24"/>
        </w:rPr>
        <w:t xml:space="preserve">Air quality measurements were </w:t>
      </w:r>
      <w:r>
        <w:rPr>
          <w:rFonts w:ascii="Times New Roman" w:hAnsi="Times New Roman" w:cs="Times New Roman"/>
          <w:sz w:val="24"/>
          <w:szCs w:val="24"/>
        </w:rPr>
        <w:t>carried out</w:t>
      </w:r>
      <w:r w:rsidRPr="007E0078">
        <w:rPr>
          <w:rFonts w:ascii="Times New Roman" w:hAnsi="Times New Roman" w:cs="Times New Roman"/>
          <w:sz w:val="24"/>
          <w:szCs w:val="24"/>
        </w:rPr>
        <w:t xml:space="preserve"> thrice at 1.5</w:t>
      </w:r>
      <w:r w:rsidR="0020483A">
        <w:rPr>
          <w:rFonts w:ascii="Times New Roman" w:hAnsi="Times New Roman" w:cs="Times New Roman"/>
          <w:sz w:val="24"/>
          <w:szCs w:val="24"/>
        </w:rPr>
        <w:t xml:space="preserve"> </w:t>
      </w:r>
      <w:r w:rsidRPr="007E0078">
        <w:rPr>
          <w:rFonts w:ascii="Times New Roman" w:hAnsi="Times New Roman" w:cs="Times New Roman"/>
          <w:sz w:val="24"/>
          <w:szCs w:val="24"/>
        </w:rPr>
        <w:t xml:space="preserve">m above the natural ground level </w:t>
      </w:r>
      <w:r w:rsidR="0020483A">
        <w:rPr>
          <w:rFonts w:ascii="Times New Roman" w:hAnsi="Times New Roman" w:cs="Times New Roman"/>
          <w:sz w:val="24"/>
          <w:szCs w:val="24"/>
        </w:rPr>
        <w:t xml:space="preserve">at each </w:t>
      </w:r>
      <w:r w:rsidRPr="007E0078">
        <w:rPr>
          <w:rFonts w:ascii="Times New Roman" w:hAnsi="Times New Roman" w:cs="Times New Roman"/>
          <w:sz w:val="24"/>
          <w:szCs w:val="24"/>
        </w:rPr>
        <w:t>of the sampling site. The average values obtained were recorded as levels of air pollutants available. The measurement was conducted in the afternoon during the peak charcoal production activities</w:t>
      </w:r>
      <w:r>
        <w:rPr>
          <w:rFonts w:ascii="Times New Roman" w:hAnsi="Times New Roman" w:cs="Times New Roman"/>
          <w:sz w:val="24"/>
          <w:szCs w:val="24"/>
        </w:rPr>
        <w:t xml:space="preserve"> and the average results obtained over a period of </w:t>
      </w:r>
      <w:r w:rsidR="0020483A">
        <w:rPr>
          <w:rFonts w:ascii="Times New Roman" w:hAnsi="Times New Roman" w:cs="Times New Roman"/>
          <w:sz w:val="24"/>
          <w:szCs w:val="24"/>
        </w:rPr>
        <w:t>6</w:t>
      </w:r>
      <w:r>
        <w:rPr>
          <w:rFonts w:ascii="Times New Roman" w:hAnsi="Times New Roman" w:cs="Times New Roman"/>
          <w:sz w:val="24"/>
          <w:szCs w:val="24"/>
        </w:rPr>
        <w:t xml:space="preserve"> days are presented in Table 3</w:t>
      </w:r>
    </w:p>
    <w:p w14:paraId="419ADEDC" w14:textId="77777777" w:rsidR="007B42A3" w:rsidRDefault="007B42A3" w:rsidP="007C5299">
      <w:pPr>
        <w:autoSpaceDE w:val="0"/>
        <w:autoSpaceDN w:val="0"/>
        <w:adjustRightInd w:val="0"/>
        <w:spacing w:line="480" w:lineRule="auto"/>
        <w:jc w:val="both"/>
        <w:rPr>
          <w:rFonts w:ascii="Times New Roman" w:hAnsi="Times New Roman" w:cs="Times New Roman"/>
          <w:sz w:val="24"/>
          <w:szCs w:val="24"/>
        </w:rPr>
      </w:pPr>
    </w:p>
    <w:p w14:paraId="4CE4914D" w14:textId="77777777" w:rsidR="00DA76B6" w:rsidRDefault="00DA76B6" w:rsidP="007C5299">
      <w:pPr>
        <w:autoSpaceDE w:val="0"/>
        <w:autoSpaceDN w:val="0"/>
        <w:adjustRightInd w:val="0"/>
        <w:spacing w:line="480" w:lineRule="auto"/>
        <w:jc w:val="both"/>
        <w:rPr>
          <w:rFonts w:ascii="Times New Roman" w:hAnsi="Times New Roman" w:cs="Times New Roman"/>
          <w:sz w:val="24"/>
          <w:szCs w:val="24"/>
        </w:rPr>
      </w:pPr>
    </w:p>
    <w:p w14:paraId="4E5E6FE3" w14:textId="37FB7DD5" w:rsidR="00D86F72" w:rsidRPr="007E0078" w:rsidRDefault="00D86F72" w:rsidP="00D86F72">
      <w:pPr>
        <w:rPr>
          <w:rFonts w:ascii="Times New Roman" w:hAnsi="Times New Roman" w:cs="Times New Roman"/>
          <w:b/>
          <w:sz w:val="24"/>
          <w:szCs w:val="24"/>
        </w:rPr>
      </w:pPr>
      <w:r w:rsidRPr="007E0078">
        <w:rPr>
          <w:rFonts w:ascii="Times New Roman" w:hAnsi="Times New Roman" w:cs="Times New Roman"/>
          <w:b/>
          <w:sz w:val="24"/>
          <w:szCs w:val="24"/>
        </w:rPr>
        <w:lastRenderedPageBreak/>
        <w:t>Table</w:t>
      </w:r>
      <w:r w:rsidR="007C5299">
        <w:rPr>
          <w:rFonts w:ascii="Times New Roman" w:hAnsi="Times New Roman" w:cs="Times New Roman"/>
          <w:b/>
          <w:sz w:val="24"/>
          <w:szCs w:val="24"/>
        </w:rPr>
        <w:t xml:space="preserve"> 3</w:t>
      </w:r>
      <w:r w:rsidRPr="007E0078">
        <w:rPr>
          <w:rFonts w:ascii="Times New Roman" w:hAnsi="Times New Roman" w:cs="Times New Roman"/>
          <w:b/>
          <w:sz w:val="24"/>
          <w:szCs w:val="24"/>
        </w:rPr>
        <w:t xml:space="preserve"> </w:t>
      </w:r>
      <w:r w:rsidRPr="007E0078">
        <w:rPr>
          <w:rFonts w:ascii="Times New Roman" w:hAnsi="Times New Roman" w:cs="Times New Roman"/>
          <w:b/>
          <w:sz w:val="24"/>
          <w:szCs w:val="24"/>
        </w:rPr>
        <w:tab/>
      </w:r>
      <w:r w:rsidRPr="007E0078">
        <w:rPr>
          <w:rFonts w:ascii="Times New Roman" w:hAnsi="Times New Roman" w:cs="Times New Roman"/>
          <w:b/>
          <w:sz w:val="24"/>
          <w:szCs w:val="24"/>
        </w:rPr>
        <w:tab/>
        <w:t>Average concentration of pollutants in air</w:t>
      </w:r>
    </w:p>
    <w:tbl>
      <w:tblPr>
        <w:tblStyle w:val="LightShading1"/>
        <w:tblW w:w="9198" w:type="dxa"/>
        <w:tblLayout w:type="fixed"/>
        <w:tblLook w:val="04A0" w:firstRow="1" w:lastRow="0" w:firstColumn="1" w:lastColumn="0" w:noHBand="0" w:noVBand="1"/>
      </w:tblPr>
      <w:tblGrid>
        <w:gridCol w:w="1458"/>
        <w:gridCol w:w="1440"/>
        <w:gridCol w:w="1350"/>
        <w:gridCol w:w="1350"/>
        <w:gridCol w:w="1657"/>
        <w:gridCol w:w="1943"/>
      </w:tblGrid>
      <w:tr w:rsidR="00DA76B6" w:rsidRPr="007E0078" w14:paraId="09A3BF4A" w14:textId="77777777" w:rsidTr="00DA76B6">
        <w:trPr>
          <w:cnfStyle w:val="100000000000" w:firstRow="1" w:lastRow="0" w:firstColumn="0" w:lastColumn="0" w:oddVBand="0" w:evenVBand="0" w:oddHBand="0"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458" w:type="dxa"/>
            <w:hideMark/>
          </w:tcPr>
          <w:p w14:paraId="17F73042" w14:textId="77777777" w:rsidR="00DA76B6" w:rsidRPr="007E0078" w:rsidRDefault="00DA76B6" w:rsidP="00D86F72">
            <w:pPr>
              <w:jc w:val="center"/>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 </w:t>
            </w:r>
          </w:p>
        </w:tc>
        <w:tc>
          <w:tcPr>
            <w:tcW w:w="7740" w:type="dxa"/>
            <w:gridSpan w:val="5"/>
            <w:hideMark/>
          </w:tcPr>
          <w:p w14:paraId="010310D3" w14:textId="1ED9B9BC" w:rsidR="00DA76B6" w:rsidRPr="007E0078" w:rsidRDefault="00DA76B6" w:rsidP="00D86F7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Concentration(µg/m</w:t>
            </w:r>
            <w:r w:rsidRPr="007E0078">
              <w:rPr>
                <w:rFonts w:ascii="Times New Roman" w:eastAsia="Times New Roman" w:hAnsi="Times New Roman" w:cs="Times New Roman"/>
                <w:color w:val="000000"/>
                <w:sz w:val="24"/>
                <w:szCs w:val="24"/>
                <w:vertAlign w:val="superscript"/>
              </w:rPr>
              <w:t>3</w:t>
            </w:r>
            <w:r w:rsidRPr="007E0078">
              <w:rPr>
                <w:rFonts w:ascii="Times New Roman" w:eastAsia="Times New Roman" w:hAnsi="Times New Roman" w:cs="Times New Roman"/>
                <w:color w:val="000000"/>
                <w:sz w:val="24"/>
                <w:szCs w:val="24"/>
              </w:rPr>
              <w:t>)</w:t>
            </w:r>
          </w:p>
        </w:tc>
      </w:tr>
      <w:tr w:rsidR="00DA76B6" w:rsidRPr="007E0078" w14:paraId="51F5C8B5" w14:textId="77777777" w:rsidTr="00DA76B6">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458" w:type="dxa"/>
            <w:shd w:val="clear" w:color="auto" w:fill="FFFFFF" w:themeFill="background1"/>
            <w:noWrap/>
            <w:hideMark/>
          </w:tcPr>
          <w:p w14:paraId="69EE35C0" w14:textId="77777777" w:rsidR="00DA76B6" w:rsidRPr="007E0078" w:rsidRDefault="00DA76B6" w:rsidP="00D86F72">
            <w:pPr>
              <w:jc w:val="center"/>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Site</w:t>
            </w:r>
          </w:p>
        </w:tc>
        <w:tc>
          <w:tcPr>
            <w:tcW w:w="1440" w:type="dxa"/>
            <w:shd w:val="clear" w:color="auto" w:fill="FFFFFF" w:themeFill="background1"/>
            <w:hideMark/>
          </w:tcPr>
          <w:p w14:paraId="7290E59B" w14:textId="77777777" w:rsidR="00DA76B6" w:rsidRPr="007E0078" w:rsidRDefault="00DA76B6" w:rsidP="00D86F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7E0078">
              <w:rPr>
                <w:rFonts w:ascii="Times New Roman" w:eastAsia="Times New Roman" w:hAnsi="Times New Roman" w:cs="Times New Roman"/>
                <w:b/>
                <w:bCs/>
                <w:color w:val="000000"/>
                <w:sz w:val="24"/>
                <w:szCs w:val="24"/>
              </w:rPr>
              <w:t>NO</w:t>
            </w:r>
            <w:r w:rsidRPr="007E0078">
              <w:rPr>
                <w:rFonts w:ascii="Times New Roman" w:eastAsia="Times New Roman" w:hAnsi="Times New Roman" w:cs="Times New Roman"/>
                <w:b/>
                <w:bCs/>
                <w:color w:val="000000"/>
                <w:sz w:val="24"/>
                <w:szCs w:val="24"/>
                <w:vertAlign w:val="subscript"/>
              </w:rPr>
              <w:t>2</w:t>
            </w:r>
          </w:p>
        </w:tc>
        <w:tc>
          <w:tcPr>
            <w:tcW w:w="1350" w:type="dxa"/>
            <w:shd w:val="clear" w:color="auto" w:fill="FFFFFF" w:themeFill="background1"/>
            <w:hideMark/>
          </w:tcPr>
          <w:p w14:paraId="3BC569DD" w14:textId="77777777" w:rsidR="00DA76B6" w:rsidRPr="007E0078" w:rsidRDefault="00DA76B6" w:rsidP="00D86F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7E0078">
              <w:rPr>
                <w:rFonts w:ascii="Times New Roman" w:eastAsia="Times New Roman" w:hAnsi="Times New Roman" w:cs="Times New Roman"/>
                <w:b/>
                <w:bCs/>
                <w:color w:val="000000"/>
                <w:sz w:val="24"/>
                <w:szCs w:val="24"/>
              </w:rPr>
              <w:t>CO</w:t>
            </w:r>
          </w:p>
        </w:tc>
        <w:tc>
          <w:tcPr>
            <w:tcW w:w="1350" w:type="dxa"/>
            <w:shd w:val="clear" w:color="auto" w:fill="FFFFFF" w:themeFill="background1"/>
            <w:hideMark/>
          </w:tcPr>
          <w:p w14:paraId="1F7B152F" w14:textId="77777777" w:rsidR="00DA76B6" w:rsidRPr="007E0078" w:rsidRDefault="00DA76B6" w:rsidP="00D86F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7E0078">
              <w:rPr>
                <w:rFonts w:ascii="Times New Roman" w:eastAsia="Times New Roman" w:hAnsi="Times New Roman" w:cs="Times New Roman"/>
                <w:b/>
                <w:bCs/>
                <w:color w:val="000000"/>
                <w:sz w:val="24"/>
                <w:szCs w:val="24"/>
              </w:rPr>
              <w:t>SO</w:t>
            </w:r>
            <w:r w:rsidRPr="007E0078">
              <w:rPr>
                <w:rFonts w:ascii="Times New Roman" w:eastAsia="Times New Roman" w:hAnsi="Times New Roman" w:cs="Times New Roman"/>
                <w:b/>
                <w:bCs/>
                <w:color w:val="000000"/>
                <w:sz w:val="24"/>
                <w:szCs w:val="24"/>
                <w:vertAlign w:val="subscript"/>
              </w:rPr>
              <w:t>2</w:t>
            </w:r>
          </w:p>
        </w:tc>
        <w:tc>
          <w:tcPr>
            <w:tcW w:w="1657" w:type="dxa"/>
            <w:shd w:val="clear" w:color="auto" w:fill="FFFFFF" w:themeFill="background1"/>
            <w:hideMark/>
          </w:tcPr>
          <w:p w14:paraId="4FE87401" w14:textId="77777777" w:rsidR="00DA76B6" w:rsidRPr="007E0078" w:rsidRDefault="00DA76B6" w:rsidP="00D86F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7E0078">
              <w:rPr>
                <w:rFonts w:ascii="Times New Roman" w:eastAsia="Times New Roman" w:hAnsi="Times New Roman" w:cs="Times New Roman"/>
                <w:b/>
                <w:bCs/>
                <w:color w:val="000000"/>
                <w:sz w:val="24"/>
                <w:szCs w:val="24"/>
              </w:rPr>
              <w:t>PM</w:t>
            </w:r>
            <w:r w:rsidRPr="007E0078">
              <w:rPr>
                <w:rFonts w:ascii="Times New Roman" w:eastAsia="Times New Roman" w:hAnsi="Times New Roman" w:cs="Times New Roman"/>
                <w:b/>
                <w:bCs/>
                <w:color w:val="000000"/>
                <w:sz w:val="24"/>
                <w:szCs w:val="24"/>
                <w:vertAlign w:val="subscript"/>
              </w:rPr>
              <w:t>2.5</w:t>
            </w:r>
          </w:p>
        </w:tc>
        <w:tc>
          <w:tcPr>
            <w:tcW w:w="1943" w:type="dxa"/>
            <w:shd w:val="clear" w:color="auto" w:fill="FFFFFF" w:themeFill="background1"/>
            <w:hideMark/>
          </w:tcPr>
          <w:p w14:paraId="23B73297" w14:textId="77777777" w:rsidR="00DA76B6" w:rsidRPr="007E0078" w:rsidRDefault="00DA76B6" w:rsidP="00D86F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7E0078">
              <w:rPr>
                <w:rFonts w:ascii="Times New Roman" w:eastAsia="Times New Roman" w:hAnsi="Times New Roman" w:cs="Times New Roman"/>
                <w:b/>
                <w:bCs/>
                <w:color w:val="000000"/>
                <w:sz w:val="24"/>
                <w:szCs w:val="24"/>
              </w:rPr>
              <w:t>PM</w:t>
            </w:r>
            <w:r w:rsidRPr="007E0078">
              <w:rPr>
                <w:rFonts w:ascii="Times New Roman" w:eastAsia="Times New Roman" w:hAnsi="Times New Roman" w:cs="Times New Roman"/>
                <w:b/>
                <w:bCs/>
                <w:color w:val="000000"/>
                <w:sz w:val="24"/>
                <w:szCs w:val="24"/>
                <w:vertAlign w:val="subscript"/>
              </w:rPr>
              <w:t>10</w:t>
            </w:r>
          </w:p>
        </w:tc>
      </w:tr>
      <w:tr w:rsidR="00DA76B6" w:rsidRPr="007E0078" w14:paraId="78C2F014" w14:textId="77777777" w:rsidTr="00DA76B6">
        <w:trPr>
          <w:trHeight w:val="799"/>
        </w:trPr>
        <w:tc>
          <w:tcPr>
            <w:cnfStyle w:val="001000000000" w:firstRow="0" w:lastRow="0" w:firstColumn="1" w:lastColumn="0" w:oddVBand="0" w:evenVBand="0" w:oddHBand="0" w:evenHBand="0" w:firstRowFirstColumn="0" w:firstRowLastColumn="0" w:lastRowFirstColumn="0" w:lastRowLastColumn="0"/>
            <w:tcW w:w="1458" w:type="dxa"/>
            <w:shd w:val="clear" w:color="auto" w:fill="FFFFFF" w:themeFill="background1"/>
            <w:hideMark/>
          </w:tcPr>
          <w:p w14:paraId="5D21B78C" w14:textId="77777777" w:rsidR="00DA76B6" w:rsidRPr="007E0078" w:rsidRDefault="00DA76B6" w:rsidP="00D86F72">
            <w:pPr>
              <w:jc w:val="center"/>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S1</w:t>
            </w:r>
          </w:p>
        </w:tc>
        <w:tc>
          <w:tcPr>
            <w:tcW w:w="1440" w:type="dxa"/>
            <w:shd w:val="clear" w:color="auto" w:fill="FFFFFF" w:themeFill="background1"/>
            <w:hideMark/>
          </w:tcPr>
          <w:p w14:paraId="718B4FFF"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37</w:t>
            </w:r>
          </w:p>
        </w:tc>
        <w:tc>
          <w:tcPr>
            <w:tcW w:w="1350" w:type="dxa"/>
            <w:shd w:val="clear" w:color="auto" w:fill="FFFFFF" w:themeFill="background1"/>
            <w:hideMark/>
          </w:tcPr>
          <w:p w14:paraId="0888D730"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100.3</w:t>
            </w:r>
          </w:p>
        </w:tc>
        <w:tc>
          <w:tcPr>
            <w:tcW w:w="1350" w:type="dxa"/>
            <w:shd w:val="clear" w:color="auto" w:fill="FFFFFF" w:themeFill="background1"/>
            <w:hideMark/>
          </w:tcPr>
          <w:p w14:paraId="04B3EF22"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106.7</w:t>
            </w:r>
          </w:p>
        </w:tc>
        <w:tc>
          <w:tcPr>
            <w:tcW w:w="1657" w:type="dxa"/>
            <w:shd w:val="clear" w:color="auto" w:fill="FFFFFF" w:themeFill="background1"/>
            <w:hideMark/>
          </w:tcPr>
          <w:p w14:paraId="05E9A2A7"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344.7</w:t>
            </w:r>
          </w:p>
        </w:tc>
        <w:tc>
          <w:tcPr>
            <w:tcW w:w="1943" w:type="dxa"/>
            <w:shd w:val="clear" w:color="auto" w:fill="FFFFFF" w:themeFill="background1"/>
            <w:hideMark/>
          </w:tcPr>
          <w:p w14:paraId="6F119617"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310.3</w:t>
            </w:r>
          </w:p>
        </w:tc>
      </w:tr>
      <w:tr w:rsidR="00DA76B6" w:rsidRPr="007E0078" w14:paraId="74D0B77A" w14:textId="77777777" w:rsidTr="00DA76B6">
        <w:trPr>
          <w:cnfStyle w:val="000000100000" w:firstRow="0" w:lastRow="0" w:firstColumn="0" w:lastColumn="0" w:oddVBand="0" w:evenVBand="0" w:oddHBand="1"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1458" w:type="dxa"/>
            <w:shd w:val="clear" w:color="auto" w:fill="FFFFFF" w:themeFill="background1"/>
            <w:hideMark/>
          </w:tcPr>
          <w:p w14:paraId="69812D98" w14:textId="77777777" w:rsidR="00DA76B6" w:rsidRPr="007E0078" w:rsidRDefault="00DA76B6" w:rsidP="00D86F72">
            <w:pPr>
              <w:jc w:val="center"/>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S2</w:t>
            </w:r>
          </w:p>
        </w:tc>
        <w:tc>
          <w:tcPr>
            <w:tcW w:w="1440" w:type="dxa"/>
            <w:shd w:val="clear" w:color="auto" w:fill="FFFFFF" w:themeFill="background1"/>
            <w:hideMark/>
          </w:tcPr>
          <w:p w14:paraId="1BBF03A7" w14:textId="77777777" w:rsidR="00DA76B6" w:rsidRPr="007E0078" w:rsidRDefault="00DA76B6" w:rsidP="00D86F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26.3</w:t>
            </w:r>
          </w:p>
        </w:tc>
        <w:tc>
          <w:tcPr>
            <w:tcW w:w="1350" w:type="dxa"/>
            <w:shd w:val="clear" w:color="auto" w:fill="FFFFFF" w:themeFill="background1"/>
            <w:hideMark/>
          </w:tcPr>
          <w:p w14:paraId="09FBD292" w14:textId="77777777" w:rsidR="00DA76B6" w:rsidRPr="007E0078" w:rsidRDefault="00DA76B6" w:rsidP="00D86F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38</w:t>
            </w:r>
          </w:p>
        </w:tc>
        <w:tc>
          <w:tcPr>
            <w:tcW w:w="1350" w:type="dxa"/>
            <w:shd w:val="clear" w:color="auto" w:fill="FFFFFF" w:themeFill="background1"/>
            <w:hideMark/>
          </w:tcPr>
          <w:p w14:paraId="1CC9E7A9" w14:textId="77777777" w:rsidR="00DA76B6" w:rsidRPr="007E0078" w:rsidRDefault="00DA76B6" w:rsidP="00D86F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42.7</w:t>
            </w:r>
          </w:p>
        </w:tc>
        <w:tc>
          <w:tcPr>
            <w:tcW w:w="1657" w:type="dxa"/>
            <w:shd w:val="clear" w:color="auto" w:fill="FFFFFF" w:themeFill="background1"/>
            <w:hideMark/>
          </w:tcPr>
          <w:p w14:paraId="08C8EFDA" w14:textId="77777777" w:rsidR="00DA76B6" w:rsidRPr="007E0078" w:rsidRDefault="00DA76B6" w:rsidP="00D86F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174.3</w:t>
            </w:r>
          </w:p>
        </w:tc>
        <w:tc>
          <w:tcPr>
            <w:tcW w:w="1943" w:type="dxa"/>
            <w:shd w:val="clear" w:color="auto" w:fill="FFFFFF" w:themeFill="background1"/>
            <w:hideMark/>
          </w:tcPr>
          <w:p w14:paraId="1FA62D2D" w14:textId="77777777" w:rsidR="00DA76B6" w:rsidRPr="007E0078" w:rsidRDefault="00DA76B6" w:rsidP="00D86F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138.7</w:t>
            </w:r>
          </w:p>
        </w:tc>
      </w:tr>
      <w:tr w:rsidR="00DA76B6" w:rsidRPr="007E0078" w14:paraId="684CC0C0" w14:textId="77777777" w:rsidTr="00DA76B6">
        <w:trPr>
          <w:trHeight w:val="799"/>
        </w:trPr>
        <w:tc>
          <w:tcPr>
            <w:cnfStyle w:val="001000000000" w:firstRow="0" w:lastRow="0" w:firstColumn="1" w:lastColumn="0" w:oddVBand="0" w:evenVBand="0" w:oddHBand="0" w:evenHBand="0" w:firstRowFirstColumn="0" w:firstRowLastColumn="0" w:lastRowFirstColumn="0" w:lastRowLastColumn="0"/>
            <w:tcW w:w="1458" w:type="dxa"/>
            <w:shd w:val="clear" w:color="auto" w:fill="FFFFFF" w:themeFill="background1"/>
            <w:hideMark/>
          </w:tcPr>
          <w:p w14:paraId="061BC7CC" w14:textId="77777777" w:rsidR="00DA76B6" w:rsidRPr="007E0078" w:rsidRDefault="00DA76B6" w:rsidP="00D86F72">
            <w:pPr>
              <w:jc w:val="center"/>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S3</w:t>
            </w:r>
          </w:p>
        </w:tc>
        <w:tc>
          <w:tcPr>
            <w:tcW w:w="1440" w:type="dxa"/>
            <w:shd w:val="clear" w:color="auto" w:fill="FFFFFF" w:themeFill="background1"/>
            <w:hideMark/>
          </w:tcPr>
          <w:p w14:paraId="72CC95FA"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27</w:t>
            </w:r>
          </w:p>
        </w:tc>
        <w:tc>
          <w:tcPr>
            <w:tcW w:w="1350" w:type="dxa"/>
            <w:shd w:val="clear" w:color="auto" w:fill="FFFFFF" w:themeFill="background1"/>
            <w:hideMark/>
          </w:tcPr>
          <w:p w14:paraId="2DA292DB"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42</w:t>
            </w:r>
          </w:p>
        </w:tc>
        <w:tc>
          <w:tcPr>
            <w:tcW w:w="1350" w:type="dxa"/>
            <w:shd w:val="clear" w:color="auto" w:fill="FFFFFF" w:themeFill="background1"/>
            <w:hideMark/>
          </w:tcPr>
          <w:p w14:paraId="50E898ED"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62.7</w:t>
            </w:r>
          </w:p>
        </w:tc>
        <w:tc>
          <w:tcPr>
            <w:tcW w:w="1657" w:type="dxa"/>
            <w:shd w:val="clear" w:color="auto" w:fill="FFFFFF" w:themeFill="background1"/>
            <w:hideMark/>
          </w:tcPr>
          <w:p w14:paraId="063F8CE0"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206.7</w:t>
            </w:r>
          </w:p>
        </w:tc>
        <w:tc>
          <w:tcPr>
            <w:tcW w:w="1943" w:type="dxa"/>
            <w:shd w:val="clear" w:color="auto" w:fill="FFFFFF" w:themeFill="background1"/>
            <w:hideMark/>
          </w:tcPr>
          <w:p w14:paraId="4F0C1982"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173.3</w:t>
            </w:r>
          </w:p>
        </w:tc>
      </w:tr>
      <w:tr w:rsidR="00DA76B6" w:rsidRPr="007E0078" w14:paraId="21939FA7" w14:textId="77777777" w:rsidTr="00DA76B6">
        <w:trPr>
          <w:cnfStyle w:val="000000100000" w:firstRow="0" w:lastRow="0" w:firstColumn="0" w:lastColumn="0" w:oddVBand="0" w:evenVBand="0" w:oddHBand="1"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1458" w:type="dxa"/>
            <w:shd w:val="clear" w:color="auto" w:fill="FFFFFF" w:themeFill="background1"/>
            <w:hideMark/>
          </w:tcPr>
          <w:p w14:paraId="638B7BFC" w14:textId="77777777" w:rsidR="00DA76B6" w:rsidRPr="007E0078" w:rsidRDefault="00DA76B6" w:rsidP="00D86F72">
            <w:pPr>
              <w:jc w:val="center"/>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S4</w:t>
            </w:r>
          </w:p>
        </w:tc>
        <w:tc>
          <w:tcPr>
            <w:tcW w:w="1440" w:type="dxa"/>
            <w:shd w:val="clear" w:color="auto" w:fill="FFFFFF" w:themeFill="background1"/>
            <w:hideMark/>
          </w:tcPr>
          <w:p w14:paraId="79206482" w14:textId="77777777" w:rsidR="00DA76B6" w:rsidRPr="007E0078" w:rsidRDefault="00DA76B6" w:rsidP="00D86F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23</w:t>
            </w:r>
          </w:p>
        </w:tc>
        <w:tc>
          <w:tcPr>
            <w:tcW w:w="1350" w:type="dxa"/>
            <w:shd w:val="clear" w:color="auto" w:fill="FFFFFF" w:themeFill="background1"/>
            <w:hideMark/>
          </w:tcPr>
          <w:p w14:paraId="6ABCD9FE" w14:textId="77777777" w:rsidR="00DA76B6" w:rsidRPr="007E0078" w:rsidRDefault="00DA76B6" w:rsidP="00D86F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7.3</w:t>
            </w:r>
          </w:p>
        </w:tc>
        <w:tc>
          <w:tcPr>
            <w:tcW w:w="1350" w:type="dxa"/>
            <w:shd w:val="clear" w:color="auto" w:fill="FFFFFF" w:themeFill="background1"/>
            <w:hideMark/>
          </w:tcPr>
          <w:p w14:paraId="6A03CE65" w14:textId="77777777" w:rsidR="00DA76B6" w:rsidRPr="007E0078" w:rsidRDefault="00DA76B6" w:rsidP="00D86F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32.3</w:t>
            </w:r>
          </w:p>
        </w:tc>
        <w:tc>
          <w:tcPr>
            <w:tcW w:w="1657" w:type="dxa"/>
            <w:shd w:val="clear" w:color="auto" w:fill="FFFFFF" w:themeFill="background1"/>
            <w:hideMark/>
          </w:tcPr>
          <w:p w14:paraId="2F11F2D3" w14:textId="77777777" w:rsidR="00DA76B6" w:rsidRPr="007E0078" w:rsidRDefault="00DA76B6" w:rsidP="00D86F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80.7</w:t>
            </w:r>
          </w:p>
        </w:tc>
        <w:tc>
          <w:tcPr>
            <w:tcW w:w="1943" w:type="dxa"/>
            <w:shd w:val="clear" w:color="auto" w:fill="FFFFFF" w:themeFill="background1"/>
            <w:hideMark/>
          </w:tcPr>
          <w:p w14:paraId="5E9D6556" w14:textId="77777777" w:rsidR="00DA76B6" w:rsidRPr="007E0078" w:rsidRDefault="00DA76B6" w:rsidP="00D86F7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75.3</w:t>
            </w:r>
          </w:p>
        </w:tc>
      </w:tr>
      <w:tr w:rsidR="00DA76B6" w:rsidRPr="007E0078" w14:paraId="432BB5BF" w14:textId="77777777" w:rsidTr="00DA76B6">
        <w:trPr>
          <w:trHeight w:val="799"/>
        </w:trPr>
        <w:tc>
          <w:tcPr>
            <w:cnfStyle w:val="001000000000" w:firstRow="0" w:lastRow="0" w:firstColumn="1" w:lastColumn="0" w:oddVBand="0" w:evenVBand="0" w:oddHBand="0" w:evenHBand="0" w:firstRowFirstColumn="0" w:firstRowLastColumn="0" w:lastRowFirstColumn="0" w:lastRowLastColumn="0"/>
            <w:tcW w:w="1458" w:type="dxa"/>
            <w:shd w:val="clear" w:color="auto" w:fill="FFFFFF" w:themeFill="background1"/>
            <w:hideMark/>
          </w:tcPr>
          <w:p w14:paraId="37607FC4" w14:textId="77777777" w:rsidR="00DA76B6" w:rsidRPr="007E0078" w:rsidRDefault="00DA76B6" w:rsidP="00D86F72">
            <w:pPr>
              <w:jc w:val="center"/>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S5</w:t>
            </w:r>
          </w:p>
          <w:p w14:paraId="0C126197" w14:textId="77777777" w:rsidR="00DA76B6" w:rsidRPr="007E0078" w:rsidRDefault="00DA76B6" w:rsidP="00D86F72">
            <w:pPr>
              <w:jc w:val="center"/>
              <w:rPr>
                <w:rFonts w:ascii="Times New Roman" w:eastAsia="Times New Roman" w:hAnsi="Times New Roman" w:cs="Times New Roman"/>
                <w:color w:val="000000"/>
                <w:sz w:val="24"/>
                <w:szCs w:val="24"/>
              </w:rPr>
            </w:pPr>
          </w:p>
          <w:p w14:paraId="38369A19" w14:textId="77777777" w:rsidR="00DA76B6" w:rsidRPr="007E0078" w:rsidRDefault="00DA76B6" w:rsidP="00D86F72">
            <w:pPr>
              <w:jc w:val="center"/>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WHO (2021)</w:t>
            </w:r>
          </w:p>
        </w:tc>
        <w:tc>
          <w:tcPr>
            <w:tcW w:w="1440" w:type="dxa"/>
            <w:shd w:val="clear" w:color="auto" w:fill="FFFFFF" w:themeFill="background1"/>
            <w:hideMark/>
          </w:tcPr>
          <w:p w14:paraId="21C28C6C"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17.7</w:t>
            </w:r>
          </w:p>
          <w:p w14:paraId="3F91CED2"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14:paraId="57B821FC" w14:textId="77777777" w:rsidR="00DA76B6" w:rsidRPr="001267B2"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1267B2">
              <w:rPr>
                <w:rFonts w:ascii="Times New Roman" w:eastAsia="Times New Roman" w:hAnsi="Times New Roman" w:cs="Times New Roman"/>
                <w:b/>
                <w:bCs/>
                <w:color w:val="000000"/>
                <w:sz w:val="24"/>
                <w:szCs w:val="24"/>
              </w:rPr>
              <w:t>25</w:t>
            </w:r>
          </w:p>
          <w:p w14:paraId="4DFC9644"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1350" w:type="dxa"/>
            <w:shd w:val="clear" w:color="auto" w:fill="FFFFFF" w:themeFill="background1"/>
            <w:hideMark/>
          </w:tcPr>
          <w:p w14:paraId="6E1D80BF"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5.3</w:t>
            </w:r>
          </w:p>
          <w:p w14:paraId="7CE11B9D"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14:paraId="62ED5C88" w14:textId="77777777" w:rsidR="00DA76B6" w:rsidRPr="001267B2"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1267B2">
              <w:rPr>
                <w:rFonts w:ascii="Times New Roman" w:eastAsia="Times New Roman" w:hAnsi="Times New Roman" w:cs="Times New Roman"/>
                <w:b/>
                <w:bCs/>
                <w:color w:val="000000"/>
                <w:sz w:val="24"/>
                <w:szCs w:val="24"/>
              </w:rPr>
              <w:t>4</w:t>
            </w:r>
          </w:p>
        </w:tc>
        <w:tc>
          <w:tcPr>
            <w:tcW w:w="1350" w:type="dxa"/>
            <w:shd w:val="clear" w:color="auto" w:fill="FFFFFF" w:themeFill="background1"/>
            <w:hideMark/>
          </w:tcPr>
          <w:p w14:paraId="4703A90B"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18</w:t>
            </w:r>
          </w:p>
          <w:p w14:paraId="7278EA74"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14:paraId="23C74DB7" w14:textId="77777777" w:rsidR="00DA76B6" w:rsidRPr="001267B2"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1267B2">
              <w:rPr>
                <w:rFonts w:ascii="Times New Roman" w:eastAsia="Times New Roman" w:hAnsi="Times New Roman" w:cs="Times New Roman"/>
                <w:b/>
                <w:bCs/>
                <w:color w:val="000000"/>
                <w:sz w:val="24"/>
                <w:szCs w:val="24"/>
              </w:rPr>
              <w:t>40</w:t>
            </w:r>
          </w:p>
        </w:tc>
        <w:tc>
          <w:tcPr>
            <w:tcW w:w="1657" w:type="dxa"/>
            <w:shd w:val="clear" w:color="auto" w:fill="FFFFFF" w:themeFill="background1"/>
            <w:hideMark/>
          </w:tcPr>
          <w:p w14:paraId="2FFD3CC6"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64.3</w:t>
            </w:r>
          </w:p>
          <w:p w14:paraId="211142DC"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14:paraId="2E3EBDFA" w14:textId="77777777" w:rsidR="00DA76B6" w:rsidRPr="001267B2"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1267B2">
              <w:rPr>
                <w:rFonts w:ascii="Times New Roman" w:eastAsia="Times New Roman" w:hAnsi="Times New Roman" w:cs="Times New Roman"/>
                <w:b/>
                <w:bCs/>
                <w:color w:val="000000"/>
                <w:sz w:val="24"/>
                <w:szCs w:val="24"/>
              </w:rPr>
              <w:t>15</w:t>
            </w:r>
          </w:p>
        </w:tc>
        <w:tc>
          <w:tcPr>
            <w:tcW w:w="1943" w:type="dxa"/>
            <w:shd w:val="clear" w:color="auto" w:fill="FFFFFF" w:themeFill="background1"/>
            <w:hideMark/>
          </w:tcPr>
          <w:p w14:paraId="380AE14F"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E0078">
              <w:rPr>
                <w:rFonts w:ascii="Times New Roman" w:eastAsia="Times New Roman" w:hAnsi="Times New Roman" w:cs="Times New Roman"/>
                <w:color w:val="000000"/>
                <w:sz w:val="24"/>
                <w:szCs w:val="24"/>
              </w:rPr>
              <w:t>61.3</w:t>
            </w:r>
          </w:p>
          <w:p w14:paraId="1472641A" w14:textId="77777777" w:rsidR="00DA76B6" w:rsidRPr="007E0078"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14:paraId="0376E91B" w14:textId="77777777" w:rsidR="00DA76B6" w:rsidRPr="001267B2" w:rsidRDefault="00DA76B6" w:rsidP="00D86F7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1267B2">
              <w:rPr>
                <w:rFonts w:ascii="Times New Roman" w:eastAsia="Times New Roman" w:hAnsi="Times New Roman" w:cs="Times New Roman"/>
                <w:b/>
                <w:bCs/>
                <w:color w:val="000000"/>
                <w:sz w:val="24"/>
                <w:szCs w:val="24"/>
              </w:rPr>
              <w:t>45</w:t>
            </w:r>
          </w:p>
        </w:tc>
      </w:tr>
    </w:tbl>
    <w:p w14:paraId="70F50434" w14:textId="77777777" w:rsidR="0049688E" w:rsidRDefault="0049688E" w:rsidP="00A12411">
      <w:pPr>
        <w:spacing w:line="480" w:lineRule="auto"/>
        <w:jc w:val="both"/>
        <w:rPr>
          <w:rFonts w:ascii="Times New Roman" w:hAnsi="Times New Roman" w:cs="Times New Roman"/>
          <w:b/>
          <w:sz w:val="24"/>
          <w:szCs w:val="24"/>
        </w:rPr>
      </w:pPr>
    </w:p>
    <w:p w14:paraId="7EE841DD" w14:textId="1C8279AF" w:rsidR="00F90A43" w:rsidRPr="007E0078" w:rsidRDefault="00F278F6" w:rsidP="00A12411">
      <w:pPr>
        <w:spacing w:line="480" w:lineRule="auto"/>
        <w:jc w:val="both"/>
        <w:rPr>
          <w:rFonts w:ascii="Times New Roman" w:hAnsi="Times New Roman" w:cs="Times New Roman"/>
          <w:b/>
          <w:sz w:val="24"/>
          <w:szCs w:val="24"/>
        </w:rPr>
      </w:pPr>
      <w:r w:rsidRPr="007E0078">
        <w:rPr>
          <w:rFonts w:ascii="Times New Roman" w:hAnsi="Times New Roman" w:cs="Times New Roman"/>
          <w:b/>
          <w:sz w:val="24"/>
          <w:szCs w:val="24"/>
        </w:rPr>
        <w:t>Discussion of Results</w:t>
      </w:r>
    </w:p>
    <w:p w14:paraId="2F33C78D" w14:textId="1789EBEE" w:rsidR="008D2BDD" w:rsidRPr="007E0078" w:rsidRDefault="008D2BDD" w:rsidP="00A12411">
      <w:pPr>
        <w:spacing w:line="480" w:lineRule="auto"/>
        <w:jc w:val="both"/>
        <w:rPr>
          <w:rFonts w:ascii="Times New Roman" w:hAnsi="Times New Roman" w:cs="Times New Roman"/>
          <w:b/>
          <w:sz w:val="24"/>
          <w:szCs w:val="24"/>
        </w:rPr>
      </w:pPr>
      <w:r w:rsidRPr="007E0078">
        <w:rPr>
          <w:rFonts w:ascii="Times New Roman" w:hAnsi="Times New Roman" w:cs="Times New Roman"/>
          <w:b/>
          <w:sz w:val="24"/>
          <w:szCs w:val="24"/>
        </w:rPr>
        <w:t>Nitrogen oxide</w:t>
      </w:r>
    </w:p>
    <w:p w14:paraId="707B4742" w14:textId="1ACCFE9B" w:rsidR="008D2BDD" w:rsidRPr="007E0078" w:rsidRDefault="008D2BDD" w:rsidP="008D2BDD">
      <w:pPr>
        <w:spacing w:line="480" w:lineRule="auto"/>
        <w:jc w:val="both"/>
        <w:rPr>
          <w:rFonts w:ascii="Times New Roman" w:hAnsi="Times New Roman" w:cs="Times New Roman"/>
          <w:sz w:val="24"/>
          <w:szCs w:val="24"/>
        </w:rPr>
      </w:pPr>
      <w:r w:rsidRPr="007E0078">
        <w:rPr>
          <w:rFonts w:ascii="Times New Roman" w:hAnsi="Times New Roman" w:cs="Times New Roman"/>
          <w:sz w:val="24"/>
          <w:szCs w:val="24"/>
        </w:rPr>
        <w:t xml:space="preserve">The average nitrogen oxide concentration in the air at and around the charcoal production site at </w:t>
      </w:r>
      <w:r w:rsidR="00F77085" w:rsidRPr="007E0078">
        <w:rPr>
          <w:rFonts w:ascii="Times New Roman" w:hAnsi="Times New Roman" w:cs="Times New Roman"/>
          <w:sz w:val="24"/>
          <w:szCs w:val="24"/>
        </w:rPr>
        <w:t>Ogwanja</w:t>
      </w:r>
      <w:r w:rsidRPr="007E0078">
        <w:rPr>
          <w:rFonts w:ascii="Times New Roman" w:hAnsi="Times New Roman" w:cs="Times New Roman"/>
          <w:sz w:val="24"/>
          <w:szCs w:val="24"/>
        </w:rPr>
        <w:t>, Sapele Delta State during the study period are presented in Figure 2.</w:t>
      </w:r>
    </w:p>
    <w:p w14:paraId="4469A36A" w14:textId="77777777" w:rsidR="00F90A43" w:rsidRPr="007E0078" w:rsidRDefault="002F3B1B" w:rsidP="00962875">
      <w:pPr>
        <w:spacing w:line="480" w:lineRule="auto"/>
        <w:ind w:left="720" w:firstLine="720"/>
        <w:jc w:val="both"/>
        <w:rPr>
          <w:rFonts w:ascii="Times New Roman" w:hAnsi="Times New Roman" w:cs="Times New Roman"/>
          <w:b/>
          <w:sz w:val="24"/>
          <w:szCs w:val="24"/>
        </w:rPr>
      </w:pPr>
      <w:r w:rsidRPr="007E0078">
        <w:rPr>
          <w:rFonts w:ascii="Times New Roman" w:hAnsi="Times New Roman" w:cs="Times New Roman"/>
          <w:b/>
          <w:noProof/>
          <w:sz w:val="24"/>
          <w:szCs w:val="24"/>
          <w:lang w:val="en-US" w:eastAsia="en-US"/>
        </w:rPr>
        <w:drawing>
          <wp:inline distT="0" distB="0" distL="0" distR="0" wp14:anchorId="4E8D99D9" wp14:editId="2953EAE8">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3AEFDD7" w14:textId="13ADC7FD" w:rsidR="00F90A43" w:rsidRPr="007E0078" w:rsidRDefault="005077A1" w:rsidP="00962875">
      <w:pPr>
        <w:spacing w:line="240" w:lineRule="auto"/>
        <w:ind w:left="1440" w:hanging="1440"/>
        <w:jc w:val="both"/>
        <w:rPr>
          <w:rFonts w:ascii="Times New Roman" w:hAnsi="Times New Roman" w:cs="Times New Roman"/>
          <w:b/>
          <w:sz w:val="24"/>
          <w:szCs w:val="24"/>
        </w:rPr>
      </w:pPr>
      <w:r w:rsidRPr="007E0078">
        <w:rPr>
          <w:rFonts w:ascii="Times New Roman" w:hAnsi="Times New Roman" w:cs="Times New Roman"/>
          <w:b/>
          <w:sz w:val="24"/>
          <w:szCs w:val="24"/>
        </w:rPr>
        <w:lastRenderedPageBreak/>
        <w:t xml:space="preserve">Fig </w:t>
      </w:r>
      <w:r w:rsidR="0018670D">
        <w:rPr>
          <w:rFonts w:ascii="Times New Roman" w:hAnsi="Times New Roman" w:cs="Times New Roman"/>
          <w:b/>
          <w:sz w:val="24"/>
          <w:szCs w:val="24"/>
        </w:rPr>
        <w:t>2</w:t>
      </w:r>
      <w:r w:rsidRPr="007E0078">
        <w:rPr>
          <w:rFonts w:ascii="Times New Roman" w:hAnsi="Times New Roman" w:cs="Times New Roman"/>
          <w:b/>
          <w:sz w:val="24"/>
          <w:szCs w:val="24"/>
        </w:rPr>
        <w:tab/>
      </w:r>
      <w:r w:rsidR="008D2BDD" w:rsidRPr="007E0078">
        <w:rPr>
          <w:rFonts w:ascii="Times New Roman" w:hAnsi="Times New Roman" w:cs="Times New Roman"/>
          <w:b/>
          <w:sz w:val="24"/>
          <w:szCs w:val="24"/>
        </w:rPr>
        <w:t>A</w:t>
      </w:r>
      <w:r w:rsidRPr="007E0078">
        <w:rPr>
          <w:rFonts w:ascii="Times New Roman" w:hAnsi="Times New Roman" w:cs="Times New Roman"/>
          <w:b/>
          <w:sz w:val="24"/>
          <w:szCs w:val="24"/>
        </w:rPr>
        <w:t xml:space="preserve">verage concentration nitrogen oxide in air </w:t>
      </w:r>
      <w:r w:rsidR="00962875" w:rsidRPr="007E0078">
        <w:rPr>
          <w:rFonts w:ascii="Times New Roman" w:hAnsi="Times New Roman" w:cs="Times New Roman"/>
          <w:b/>
          <w:sz w:val="24"/>
          <w:szCs w:val="24"/>
        </w:rPr>
        <w:t xml:space="preserve">at and around </w:t>
      </w:r>
      <w:r w:rsidRPr="007E0078">
        <w:rPr>
          <w:rFonts w:ascii="Times New Roman" w:hAnsi="Times New Roman" w:cs="Times New Roman"/>
          <w:b/>
          <w:sz w:val="24"/>
          <w:szCs w:val="24"/>
        </w:rPr>
        <w:t>charcoal production site Ogwanja, Sapele.</w:t>
      </w:r>
    </w:p>
    <w:p w14:paraId="2D3A5062" w14:textId="769AC41A" w:rsidR="00F2338A" w:rsidRPr="00F2338A" w:rsidRDefault="005077A1" w:rsidP="00F2338A">
      <w:pPr>
        <w:spacing w:line="480" w:lineRule="auto"/>
        <w:jc w:val="both"/>
        <w:rPr>
          <w:rFonts w:ascii="Times New Roman" w:hAnsi="Times New Roman" w:cs="Times New Roman"/>
          <w:b/>
          <w:bCs/>
          <w:sz w:val="24"/>
          <w:szCs w:val="24"/>
        </w:rPr>
      </w:pPr>
      <w:r w:rsidRPr="007E0078">
        <w:rPr>
          <w:rFonts w:ascii="Times New Roman" w:hAnsi="Times New Roman" w:cs="Times New Roman"/>
          <w:sz w:val="24"/>
          <w:szCs w:val="24"/>
        </w:rPr>
        <w:t xml:space="preserve">The </w:t>
      </w:r>
      <w:r w:rsidR="004B0F4D">
        <w:rPr>
          <w:rFonts w:ascii="Times New Roman" w:hAnsi="Times New Roman" w:cs="Times New Roman"/>
          <w:sz w:val="24"/>
          <w:szCs w:val="24"/>
        </w:rPr>
        <w:t xml:space="preserve">results of </w:t>
      </w:r>
      <w:r w:rsidRPr="007E0078">
        <w:rPr>
          <w:rFonts w:ascii="Times New Roman" w:hAnsi="Times New Roman" w:cs="Times New Roman"/>
          <w:sz w:val="24"/>
          <w:szCs w:val="24"/>
        </w:rPr>
        <w:t xml:space="preserve">mean </w:t>
      </w:r>
      <w:r w:rsidR="00412C7D" w:rsidRPr="007E0078">
        <w:rPr>
          <w:rFonts w:ascii="Times New Roman" w:hAnsi="Times New Roman" w:cs="Times New Roman"/>
          <w:sz w:val="24"/>
          <w:szCs w:val="24"/>
        </w:rPr>
        <w:t>concentration</w:t>
      </w:r>
      <w:r w:rsidRPr="007E0078">
        <w:rPr>
          <w:rFonts w:ascii="Times New Roman" w:hAnsi="Times New Roman" w:cs="Times New Roman"/>
          <w:sz w:val="24"/>
          <w:szCs w:val="24"/>
        </w:rPr>
        <w:t xml:space="preserve"> of </w:t>
      </w:r>
      <w:r w:rsidR="00412C7D" w:rsidRPr="007E0078">
        <w:rPr>
          <w:rFonts w:ascii="Times New Roman" w:hAnsi="Times New Roman" w:cs="Times New Roman"/>
          <w:sz w:val="24"/>
          <w:szCs w:val="24"/>
        </w:rPr>
        <w:t xml:space="preserve">nitrogen oxide </w:t>
      </w:r>
      <w:r w:rsidRPr="007E0078">
        <w:rPr>
          <w:rFonts w:ascii="Times New Roman" w:hAnsi="Times New Roman" w:cs="Times New Roman"/>
          <w:sz w:val="24"/>
          <w:szCs w:val="24"/>
        </w:rPr>
        <w:t xml:space="preserve">at sampling </w:t>
      </w:r>
      <w:r w:rsidR="00412C7D" w:rsidRPr="007E0078">
        <w:rPr>
          <w:rFonts w:ascii="Times New Roman" w:hAnsi="Times New Roman" w:cs="Times New Roman"/>
          <w:sz w:val="24"/>
          <w:szCs w:val="24"/>
        </w:rPr>
        <w:t>station S1, S2 and S3</w:t>
      </w:r>
      <w:r w:rsidRPr="007E0078">
        <w:rPr>
          <w:rFonts w:ascii="Times New Roman" w:hAnsi="Times New Roman" w:cs="Times New Roman"/>
          <w:sz w:val="24"/>
          <w:szCs w:val="24"/>
        </w:rPr>
        <w:t xml:space="preserve"> during the sampling are higher </w:t>
      </w:r>
      <w:r w:rsidR="007C0553" w:rsidRPr="007E0078">
        <w:rPr>
          <w:rFonts w:ascii="Times New Roman" w:hAnsi="Times New Roman" w:cs="Times New Roman"/>
          <w:sz w:val="24"/>
          <w:szCs w:val="24"/>
        </w:rPr>
        <w:t>than the acceptable limits of 25µg/m</w:t>
      </w:r>
      <w:r w:rsidR="007C0553" w:rsidRPr="007E0078">
        <w:rPr>
          <w:rFonts w:ascii="Times New Roman" w:hAnsi="Times New Roman" w:cs="Times New Roman"/>
          <w:sz w:val="24"/>
          <w:szCs w:val="24"/>
          <w:vertAlign w:val="superscript"/>
        </w:rPr>
        <w:t>3</w:t>
      </w:r>
      <w:r w:rsidR="007C0553" w:rsidRPr="007E0078">
        <w:rPr>
          <w:rFonts w:ascii="Times New Roman" w:hAnsi="Times New Roman" w:cs="Times New Roman"/>
          <w:sz w:val="24"/>
          <w:szCs w:val="24"/>
        </w:rPr>
        <w:t xml:space="preserve"> set by WHO 2021. While sampling stations S4 and S5 recorded concentrations that were lower than the acceptable limits of WHO 2021. </w:t>
      </w:r>
      <w:r w:rsidRPr="007E0078">
        <w:rPr>
          <w:rFonts w:ascii="Times New Roman" w:hAnsi="Times New Roman" w:cs="Times New Roman"/>
          <w:sz w:val="24"/>
          <w:szCs w:val="24"/>
        </w:rPr>
        <w:t xml:space="preserve">Within the </w:t>
      </w:r>
      <w:r w:rsidR="007C0553" w:rsidRPr="007E0078">
        <w:rPr>
          <w:rFonts w:ascii="Times New Roman" w:hAnsi="Times New Roman" w:cs="Times New Roman"/>
          <w:sz w:val="24"/>
          <w:szCs w:val="24"/>
        </w:rPr>
        <w:t xml:space="preserve">5 sampling stations S1 recorded the highest concentration of </w:t>
      </w:r>
      <w:r w:rsidRPr="007E0078">
        <w:rPr>
          <w:rFonts w:ascii="Times New Roman" w:hAnsi="Times New Roman" w:cs="Times New Roman"/>
          <w:sz w:val="24"/>
          <w:szCs w:val="24"/>
        </w:rPr>
        <w:t>3</w:t>
      </w:r>
      <w:r w:rsidR="007C0553" w:rsidRPr="007E0078">
        <w:rPr>
          <w:rFonts w:ascii="Times New Roman" w:hAnsi="Times New Roman" w:cs="Times New Roman"/>
          <w:sz w:val="24"/>
          <w:szCs w:val="24"/>
        </w:rPr>
        <w:t>7µg/m</w:t>
      </w:r>
      <w:r w:rsidR="007C0553" w:rsidRPr="007E0078">
        <w:rPr>
          <w:rFonts w:ascii="Times New Roman" w:hAnsi="Times New Roman" w:cs="Times New Roman"/>
          <w:sz w:val="24"/>
          <w:szCs w:val="24"/>
          <w:vertAlign w:val="superscript"/>
        </w:rPr>
        <w:t>3</w:t>
      </w:r>
      <w:r w:rsidR="007C0553" w:rsidRPr="007E0078">
        <w:rPr>
          <w:rFonts w:ascii="Times New Roman" w:hAnsi="Times New Roman" w:cs="Times New Roman"/>
          <w:sz w:val="24"/>
          <w:szCs w:val="24"/>
        </w:rPr>
        <w:t xml:space="preserve">. This high concentration could be attributed to the fact that the </w:t>
      </w:r>
      <w:r w:rsidRPr="007E0078">
        <w:rPr>
          <w:rFonts w:ascii="Times New Roman" w:hAnsi="Times New Roman" w:cs="Times New Roman"/>
          <w:sz w:val="24"/>
          <w:szCs w:val="24"/>
        </w:rPr>
        <w:t xml:space="preserve">sampling </w:t>
      </w:r>
      <w:r w:rsidR="009A562D" w:rsidRPr="007E0078">
        <w:rPr>
          <w:rFonts w:ascii="Times New Roman" w:hAnsi="Times New Roman" w:cs="Times New Roman"/>
          <w:sz w:val="24"/>
          <w:szCs w:val="24"/>
        </w:rPr>
        <w:t>Station S1</w:t>
      </w:r>
      <w:r w:rsidR="007C0553" w:rsidRPr="007E0078">
        <w:rPr>
          <w:rFonts w:ascii="Times New Roman" w:hAnsi="Times New Roman" w:cs="Times New Roman"/>
          <w:sz w:val="24"/>
          <w:szCs w:val="24"/>
        </w:rPr>
        <w:t xml:space="preserve"> was at the production site. </w:t>
      </w:r>
      <w:r w:rsidR="007C5778" w:rsidRPr="007E0078">
        <w:rPr>
          <w:rFonts w:ascii="Times New Roman" w:hAnsi="Times New Roman" w:cs="Times New Roman"/>
          <w:sz w:val="24"/>
          <w:szCs w:val="24"/>
        </w:rPr>
        <w:t>Similarly,</w:t>
      </w:r>
      <w:r w:rsidR="007C0553" w:rsidRPr="007E0078">
        <w:rPr>
          <w:rFonts w:ascii="Times New Roman" w:hAnsi="Times New Roman" w:cs="Times New Roman"/>
          <w:sz w:val="24"/>
          <w:szCs w:val="24"/>
        </w:rPr>
        <w:t xml:space="preserve"> </w:t>
      </w:r>
      <w:r w:rsidR="009E6731" w:rsidRPr="007E0078">
        <w:rPr>
          <w:rFonts w:ascii="Times New Roman" w:hAnsi="Times New Roman" w:cs="Times New Roman"/>
          <w:sz w:val="24"/>
          <w:szCs w:val="24"/>
        </w:rPr>
        <w:t>the lowest concentration was 17.7µg/m</w:t>
      </w:r>
      <w:r w:rsidR="009E6731" w:rsidRPr="007E0078">
        <w:rPr>
          <w:rFonts w:ascii="Times New Roman" w:hAnsi="Times New Roman" w:cs="Times New Roman"/>
          <w:sz w:val="24"/>
          <w:szCs w:val="24"/>
          <w:vertAlign w:val="superscript"/>
        </w:rPr>
        <w:t>3</w:t>
      </w:r>
      <w:r w:rsidR="00404C9C" w:rsidRPr="007E0078">
        <w:rPr>
          <w:rFonts w:ascii="Times New Roman" w:hAnsi="Times New Roman" w:cs="Times New Roman"/>
          <w:sz w:val="24"/>
          <w:szCs w:val="24"/>
        </w:rPr>
        <w:t xml:space="preserve"> and recorded at</w:t>
      </w:r>
      <w:r w:rsidR="009E6731" w:rsidRPr="007E0078">
        <w:rPr>
          <w:rFonts w:ascii="Times New Roman" w:hAnsi="Times New Roman" w:cs="Times New Roman"/>
          <w:sz w:val="24"/>
          <w:szCs w:val="24"/>
        </w:rPr>
        <w:t xml:space="preserve"> S5. This low concentration co</w:t>
      </w:r>
      <w:r w:rsidR="00404C9C" w:rsidRPr="007E0078">
        <w:rPr>
          <w:rFonts w:ascii="Times New Roman" w:hAnsi="Times New Roman" w:cs="Times New Roman"/>
          <w:sz w:val="24"/>
          <w:szCs w:val="24"/>
        </w:rPr>
        <w:t>uld be attributed to the distance of 2050m away from the charcoal production vicinity where there was no charcoal production.</w:t>
      </w:r>
      <w:r w:rsidR="007B42A3">
        <w:rPr>
          <w:rFonts w:ascii="Times New Roman" w:hAnsi="Times New Roman" w:cs="Times New Roman"/>
          <w:sz w:val="24"/>
          <w:szCs w:val="24"/>
        </w:rPr>
        <w:t xml:space="preserve"> </w:t>
      </w:r>
      <w:r w:rsidR="00F2338A" w:rsidRPr="007B42A3">
        <w:rPr>
          <w:rFonts w:ascii="Times New Roman" w:hAnsi="Times New Roman" w:cs="Times New Roman"/>
          <w:sz w:val="24"/>
          <w:szCs w:val="24"/>
        </w:rPr>
        <w:t>The study of Umunnakwe and Aharanwa (2018) also reported higher concentrations of NO</w:t>
      </w:r>
      <w:r w:rsidR="00F2338A" w:rsidRPr="007B42A3">
        <w:rPr>
          <w:rFonts w:ascii="Times New Roman" w:hAnsi="Times New Roman" w:cs="Times New Roman"/>
          <w:sz w:val="24"/>
          <w:szCs w:val="24"/>
          <w:vertAlign w:val="subscript"/>
        </w:rPr>
        <w:t>2</w:t>
      </w:r>
      <w:r w:rsidR="00F2338A" w:rsidRPr="007B42A3">
        <w:rPr>
          <w:rFonts w:ascii="Times New Roman" w:hAnsi="Times New Roman" w:cs="Times New Roman"/>
          <w:sz w:val="24"/>
          <w:szCs w:val="24"/>
        </w:rPr>
        <w:t xml:space="preserve"> (0.108 ppm) in Owerri municipal road, Imo State, Nigeria and that of Okunola et al (2012). in Kano State, Nigeria but not in accordance with the research work carried out by Antai et al (2016) which gave lower values of </w:t>
      </w:r>
      <w:r w:rsidR="001A5EE9" w:rsidRPr="007B42A3">
        <w:rPr>
          <w:rFonts w:ascii="Times New Roman" w:hAnsi="Times New Roman" w:cs="Times New Roman"/>
          <w:sz w:val="24"/>
          <w:szCs w:val="24"/>
        </w:rPr>
        <w:t>N</w:t>
      </w:r>
      <w:r w:rsidR="00F2338A" w:rsidRPr="007B42A3">
        <w:rPr>
          <w:rFonts w:ascii="Times New Roman" w:hAnsi="Times New Roman" w:cs="Times New Roman"/>
          <w:sz w:val="24"/>
          <w:szCs w:val="24"/>
        </w:rPr>
        <w:t>O</w:t>
      </w:r>
      <w:r w:rsidR="00F2338A" w:rsidRPr="007B42A3">
        <w:rPr>
          <w:rFonts w:ascii="Times New Roman" w:hAnsi="Times New Roman" w:cs="Times New Roman"/>
          <w:sz w:val="24"/>
          <w:szCs w:val="24"/>
          <w:vertAlign w:val="subscript"/>
        </w:rPr>
        <w:t>2</w:t>
      </w:r>
      <w:r w:rsidR="007B42A3">
        <w:rPr>
          <w:rFonts w:ascii="Times New Roman" w:hAnsi="Times New Roman" w:cs="Times New Roman"/>
          <w:sz w:val="24"/>
          <w:szCs w:val="24"/>
        </w:rPr>
        <w:t>.</w:t>
      </w:r>
    </w:p>
    <w:p w14:paraId="35A79105" w14:textId="71C401D8" w:rsidR="006E7ECC" w:rsidRPr="004B0F4D" w:rsidRDefault="006E7ECC" w:rsidP="004B0F4D">
      <w:pPr>
        <w:spacing w:line="480" w:lineRule="auto"/>
        <w:jc w:val="both"/>
        <w:rPr>
          <w:rFonts w:ascii="Times New Roman" w:hAnsi="Times New Roman" w:cs="Times New Roman"/>
          <w:sz w:val="24"/>
          <w:szCs w:val="24"/>
        </w:rPr>
      </w:pPr>
      <w:r w:rsidRPr="004B0F4D">
        <w:rPr>
          <w:rFonts w:ascii="Times New Roman" w:hAnsi="Times New Roman" w:cs="Times New Roman"/>
          <w:b/>
          <w:sz w:val="24"/>
          <w:szCs w:val="24"/>
        </w:rPr>
        <w:t>Carbon monoxide</w:t>
      </w:r>
    </w:p>
    <w:p w14:paraId="7873314C" w14:textId="1CFBBE4C" w:rsidR="006E7ECC" w:rsidRPr="007E0078" w:rsidRDefault="006E7ECC" w:rsidP="006E7ECC">
      <w:pPr>
        <w:spacing w:line="480" w:lineRule="auto"/>
        <w:jc w:val="both"/>
        <w:rPr>
          <w:rFonts w:ascii="Times New Roman" w:hAnsi="Times New Roman" w:cs="Times New Roman"/>
          <w:sz w:val="24"/>
          <w:szCs w:val="24"/>
        </w:rPr>
      </w:pPr>
      <w:r w:rsidRPr="007E0078">
        <w:rPr>
          <w:rFonts w:ascii="Times New Roman" w:hAnsi="Times New Roman" w:cs="Times New Roman"/>
          <w:sz w:val="24"/>
          <w:szCs w:val="24"/>
        </w:rPr>
        <w:t xml:space="preserve">The </w:t>
      </w:r>
      <w:r w:rsidR="004B0F4D">
        <w:rPr>
          <w:rFonts w:ascii="Times New Roman" w:hAnsi="Times New Roman" w:cs="Times New Roman"/>
          <w:sz w:val="24"/>
          <w:szCs w:val="24"/>
        </w:rPr>
        <w:t xml:space="preserve">results of </w:t>
      </w:r>
      <w:r w:rsidRPr="007E0078">
        <w:rPr>
          <w:rFonts w:ascii="Times New Roman" w:hAnsi="Times New Roman" w:cs="Times New Roman"/>
          <w:sz w:val="24"/>
          <w:szCs w:val="24"/>
        </w:rPr>
        <w:t xml:space="preserve">average carbon monoxide concentration in the air at and around the charcoal production site at </w:t>
      </w:r>
      <w:r w:rsidR="00F77085" w:rsidRPr="007E0078">
        <w:rPr>
          <w:rFonts w:ascii="Times New Roman" w:hAnsi="Times New Roman" w:cs="Times New Roman"/>
          <w:sz w:val="24"/>
          <w:szCs w:val="24"/>
        </w:rPr>
        <w:t>Ogwanja</w:t>
      </w:r>
      <w:r w:rsidRPr="007E0078">
        <w:rPr>
          <w:rFonts w:ascii="Times New Roman" w:hAnsi="Times New Roman" w:cs="Times New Roman"/>
          <w:sz w:val="24"/>
          <w:szCs w:val="24"/>
        </w:rPr>
        <w:t>, Sapele Delta State during the study period are presented in Figure 3.</w:t>
      </w:r>
    </w:p>
    <w:p w14:paraId="7637318F" w14:textId="77777777" w:rsidR="008D2BDD" w:rsidRPr="007E0078" w:rsidRDefault="008D2BDD" w:rsidP="00962875">
      <w:pPr>
        <w:spacing w:line="480" w:lineRule="auto"/>
        <w:ind w:left="720"/>
        <w:jc w:val="both"/>
        <w:rPr>
          <w:rFonts w:ascii="Times New Roman" w:hAnsi="Times New Roman" w:cs="Times New Roman"/>
          <w:b/>
          <w:sz w:val="24"/>
          <w:szCs w:val="24"/>
        </w:rPr>
      </w:pPr>
      <w:r w:rsidRPr="007E0078">
        <w:rPr>
          <w:rFonts w:ascii="Times New Roman" w:hAnsi="Times New Roman" w:cs="Times New Roman"/>
          <w:b/>
          <w:noProof/>
          <w:sz w:val="24"/>
          <w:szCs w:val="24"/>
          <w:lang w:val="en-US" w:eastAsia="en-US"/>
        </w:rPr>
        <w:lastRenderedPageBreak/>
        <w:drawing>
          <wp:inline distT="0" distB="0" distL="0" distR="0" wp14:anchorId="13678E4A" wp14:editId="06CA75B8">
            <wp:extent cx="4572000" cy="2743200"/>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E752C04" w14:textId="3F60C64A" w:rsidR="00962875" w:rsidRPr="007E0078" w:rsidRDefault="00962875" w:rsidP="00962875">
      <w:pPr>
        <w:spacing w:line="240" w:lineRule="auto"/>
        <w:ind w:left="1440" w:hanging="1440"/>
        <w:jc w:val="both"/>
        <w:rPr>
          <w:rFonts w:ascii="Times New Roman" w:hAnsi="Times New Roman" w:cs="Times New Roman"/>
          <w:b/>
          <w:sz w:val="24"/>
          <w:szCs w:val="24"/>
        </w:rPr>
      </w:pPr>
      <w:r w:rsidRPr="007E0078">
        <w:rPr>
          <w:rFonts w:ascii="Times New Roman" w:hAnsi="Times New Roman" w:cs="Times New Roman"/>
          <w:b/>
          <w:sz w:val="24"/>
          <w:szCs w:val="24"/>
        </w:rPr>
        <w:t xml:space="preserve">Fig </w:t>
      </w:r>
      <w:r w:rsidR="004B0F4D">
        <w:rPr>
          <w:rFonts w:ascii="Times New Roman" w:hAnsi="Times New Roman" w:cs="Times New Roman"/>
          <w:b/>
          <w:sz w:val="24"/>
          <w:szCs w:val="24"/>
        </w:rPr>
        <w:t>3</w:t>
      </w:r>
      <w:r w:rsidRPr="007E0078">
        <w:rPr>
          <w:rFonts w:ascii="Times New Roman" w:hAnsi="Times New Roman" w:cs="Times New Roman"/>
          <w:b/>
          <w:sz w:val="24"/>
          <w:szCs w:val="24"/>
        </w:rPr>
        <w:tab/>
        <w:t>Average concentration carbon monoxide in air at and around charcoal production site Ogwanja, Sapele.</w:t>
      </w:r>
    </w:p>
    <w:p w14:paraId="20D051C6" w14:textId="0E961D0A" w:rsidR="00F2338A" w:rsidRPr="007B42A3" w:rsidRDefault="004B0F4D" w:rsidP="00F2338A">
      <w:pPr>
        <w:spacing w:line="480" w:lineRule="auto"/>
        <w:jc w:val="both"/>
        <w:rPr>
          <w:rFonts w:ascii="Times New Roman" w:hAnsi="Times New Roman" w:cs="Times New Roman"/>
          <w:sz w:val="24"/>
          <w:szCs w:val="24"/>
        </w:rPr>
      </w:pPr>
      <w:r w:rsidRPr="007E0078">
        <w:rPr>
          <w:rFonts w:ascii="Times New Roman" w:hAnsi="Times New Roman" w:cs="Times New Roman"/>
          <w:sz w:val="24"/>
          <w:szCs w:val="24"/>
        </w:rPr>
        <w:t xml:space="preserve">The </w:t>
      </w:r>
      <w:r>
        <w:rPr>
          <w:rFonts w:ascii="Times New Roman" w:hAnsi="Times New Roman" w:cs="Times New Roman"/>
          <w:sz w:val="24"/>
          <w:szCs w:val="24"/>
        </w:rPr>
        <w:t xml:space="preserve">results of </w:t>
      </w:r>
      <w:r w:rsidRPr="007E0078">
        <w:rPr>
          <w:rFonts w:ascii="Times New Roman" w:hAnsi="Times New Roman" w:cs="Times New Roman"/>
          <w:sz w:val="24"/>
          <w:szCs w:val="24"/>
        </w:rPr>
        <w:t xml:space="preserve">mean concentration of </w:t>
      </w:r>
      <w:r>
        <w:rPr>
          <w:rFonts w:ascii="Times New Roman" w:hAnsi="Times New Roman" w:cs="Times New Roman"/>
          <w:sz w:val="24"/>
          <w:szCs w:val="24"/>
        </w:rPr>
        <w:t>carbon</w:t>
      </w:r>
      <w:r w:rsidRPr="007E0078">
        <w:rPr>
          <w:rFonts w:ascii="Times New Roman" w:hAnsi="Times New Roman" w:cs="Times New Roman"/>
          <w:sz w:val="24"/>
          <w:szCs w:val="24"/>
        </w:rPr>
        <w:t xml:space="preserve"> </w:t>
      </w:r>
      <w:r>
        <w:rPr>
          <w:rFonts w:ascii="Times New Roman" w:hAnsi="Times New Roman" w:cs="Times New Roman"/>
          <w:sz w:val="24"/>
          <w:szCs w:val="24"/>
        </w:rPr>
        <w:t>mon</w:t>
      </w:r>
      <w:r w:rsidRPr="007E0078">
        <w:rPr>
          <w:rFonts w:ascii="Times New Roman" w:hAnsi="Times New Roman" w:cs="Times New Roman"/>
          <w:sz w:val="24"/>
          <w:szCs w:val="24"/>
        </w:rPr>
        <w:t>oxide at sampling station S1, S2</w:t>
      </w:r>
      <w:r>
        <w:rPr>
          <w:rFonts w:ascii="Times New Roman" w:hAnsi="Times New Roman" w:cs="Times New Roman"/>
          <w:sz w:val="24"/>
          <w:szCs w:val="24"/>
        </w:rPr>
        <w:t>,</w:t>
      </w:r>
      <w:r w:rsidRPr="007E0078">
        <w:rPr>
          <w:rFonts w:ascii="Times New Roman" w:hAnsi="Times New Roman" w:cs="Times New Roman"/>
          <w:sz w:val="24"/>
          <w:szCs w:val="24"/>
        </w:rPr>
        <w:t xml:space="preserve"> S3</w:t>
      </w:r>
      <w:r>
        <w:rPr>
          <w:rFonts w:ascii="Times New Roman" w:hAnsi="Times New Roman" w:cs="Times New Roman"/>
          <w:sz w:val="24"/>
          <w:szCs w:val="24"/>
        </w:rPr>
        <w:t>, S4 and S5</w:t>
      </w:r>
      <w:r w:rsidRPr="007E0078">
        <w:rPr>
          <w:rFonts w:ascii="Times New Roman" w:hAnsi="Times New Roman" w:cs="Times New Roman"/>
          <w:sz w:val="24"/>
          <w:szCs w:val="24"/>
        </w:rPr>
        <w:t xml:space="preserve"> during the sampling </w:t>
      </w:r>
      <w:r>
        <w:rPr>
          <w:rFonts w:ascii="Times New Roman" w:hAnsi="Times New Roman" w:cs="Times New Roman"/>
          <w:sz w:val="24"/>
          <w:szCs w:val="24"/>
        </w:rPr>
        <w:t xml:space="preserve">were all </w:t>
      </w:r>
      <w:r w:rsidRPr="007E0078">
        <w:rPr>
          <w:rFonts w:ascii="Times New Roman" w:hAnsi="Times New Roman" w:cs="Times New Roman"/>
          <w:sz w:val="24"/>
          <w:szCs w:val="24"/>
        </w:rPr>
        <w:t xml:space="preserve">higher than the acceptable limits of </w:t>
      </w:r>
      <w:r>
        <w:rPr>
          <w:rFonts w:ascii="Times New Roman" w:hAnsi="Times New Roman" w:cs="Times New Roman"/>
          <w:sz w:val="24"/>
          <w:szCs w:val="24"/>
        </w:rPr>
        <w:t>4</w:t>
      </w:r>
      <w:r w:rsidRPr="007E0078">
        <w:rPr>
          <w:rFonts w:ascii="Times New Roman" w:hAnsi="Times New Roman" w:cs="Times New Roman"/>
          <w:sz w:val="24"/>
          <w:szCs w:val="24"/>
        </w:rPr>
        <w:t>µg/m</w:t>
      </w:r>
      <w:r w:rsidRPr="007E0078">
        <w:rPr>
          <w:rFonts w:ascii="Times New Roman" w:hAnsi="Times New Roman" w:cs="Times New Roman"/>
          <w:sz w:val="24"/>
          <w:szCs w:val="24"/>
          <w:vertAlign w:val="superscript"/>
        </w:rPr>
        <w:t>3</w:t>
      </w:r>
      <w:r w:rsidRPr="007E0078">
        <w:rPr>
          <w:rFonts w:ascii="Times New Roman" w:hAnsi="Times New Roman" w:cs="Times New Roman"/>
          <w:sz w:val="24"/>
          <w:szCs w:val="24"/>
        </w:rPr>
        <w:t xml:space="preserve"> set by WHO 2021. Within the 5 sampling stations S1 recorded the highest concentration of </w:t>
      </w:r>
      <w:r>
        <w:rPr>
          <w:rFonts w:ascii="Times New Roman" w:hAnsi="Times New Roman" w:cs="Times New Roman"/>
          <w:sz w:val="24"/>
          <w:szCs w:val="24"/>
        </w:rPr>
        <w:t>100.</w:t>
      </w:r>
      <w:r w:rsidRPr="007E0078">
        <w:rPr>
          <w:rFonts w:ascii="Times New Roman" w:hAnsi="Times New Roman" w:cs="Times New Roman"/>
          <w:sz w:val="24"/>
          <w:szCs w:val="24"/>
        </w:rPr>
        <w:t>3µg/m</w:t>
      </w:r>
      <w:r w:rsidRPr="007E0078">
        <w:rPr>
          <w:rFonts w:ascii="Times New Roman" w:hAnsi="Times New Roman" w:cs="Times New Roman"/>
          <w:sz w:val="24"/>
          <w:szCs w:val="24"/>
          <w:vertAlign w:val="superscript"/>
        </w:rPr>
        <w:t>3</w:t>
      </w:r>
      <w:r>
        <w:rPr>
          <w:rFonts w:ascii="Times New Roman" w:hAnsi="Times New Roman" w:cs="Times New Roman"/>
          <w:sz w:val="24"/>
          <w:szCs w:val="24"/>
        </w:rPr>
        <w:t>, while S5 recorded the lowest concentration of 5.3</w:t>
      </w:r>
      <w:r w:rsidR="00652A83" w:rsidRPr="00652A83">
        <w:rPr>
          <w:rFonts w:ascii="Times New Roman" w:hAnsi="Times New Roman" w:cs="Times New Roman"/>
          <w:sz w:val="24"/>
          <w:szCs w:val="24"/>
        </w:rPr>
        <w:t xml:space="preserve"> </w:t>
      </w:r>
      <w:r w:rsidR="00652A83" w:rsidRPr="007E0078">
        <w:rPr>
          <w:rFonts w:ascii="Times New Roman" w:hAnsi="Times New Roman" w:cs="Times New Roman"/>
          <w:sz w:val="24"/>
          <w:szCs w:val="24"/>
        </w:rPr>
        <w:t>µg/m</w:t>
      </w:r>
      <w:r w:rsidR="00652A83" w:rsidRPr="007E0078">
        <w:rPr>
          <w:rFonts w:ascii="Times New Roman" w:hAnsi="Times New Roman" w:cs="Times New Roman"/>
          <w:sz w:val="24"/>
          <w:szCs w:val="24"/>
          <w:vertAlign w:val="superscript"/>
        </w:rPr>
        <w:t>3</w:t>
      </w:r>
      <w:r w:rsidR="00652A83">
        <w:rPr>
          <w:rFonts w:ascii="Times New Roman" w:hAnsi="Times New Roman" w:cs="Times New Roman"/>
          <w:sz w:val="24"/>
          <w:szCs w:val="24"/>
        </w:rPr>
        <w:t>.</w:t>
      </w:r>
      <w:r>
        <w:rPr>
          <w:rFonts w:ascii="Times New Roman" w:hAnsi="Times New Roman" w:cs="Times New Roman"/>
          <w:sz w:val="24"/>
          <w:szCs w:val="24"/>
        </w:rPr>
        <w:t xml:space="preserve"> </w:t>
      </w:r>
      <w:r w:rsidRPr="007E0078">
        <w:rPr>
          <w:rFonts w:ascii="Times New Roman" w:hAnsi="Times New Roman" w:cs="Times New Roman"/>
          <w:sz w:val="24"/>
          <w:szCs w:val="24"/>
        </w:rPr>
        <w:t>Th</w:t>
      </w:r>
      <w:r w:rsidR="00652A83">
        <w:rPr>
          <w:rFonts w:ascii="Times New Roman" w:hAnsi="Times New Roman" w:cs="Times New Roman"/>
          <w:sz w:val="24"/>
          <w:szCs w:val="24"/>
        </w:rPr>
        <w:t xml:space="preserve">ese </w:t>
      </w:r>
      <w:r w:rsidRPr="007E0078">
        <w:rPr>
          <w:rFonts w:ascii="Times New Roman" w:hAnsi="Times New Roman" w:cs="Times New Roman"/>
          <w:sz w:val="24"/>
          <w:szCs w:val="24"/>
        </w:rPr>
        <w:t>high concentration</w:t>
      </w:r>
      <w:r w:rsidR="00652A83">
        <w:rPr>
          <w:rFonts w:ascii="Times New Roman" w:hAnsi="Times New Roman" w:cs="Times New Roman"/>
          <w:sz w:val="24"/>
          <w:szCs w:val="24"/>
        </w:rPr>
        <w:t>s</w:t>
      </w:r>
      <w:r w:rsidRPr="007E0078">
        <w:rPr>
          <w:rFonts w:ascii="Times New Roman" w:hAnsi="Times New Roman" w:cs="Times New Roman"/>
          <w:sz w:val="24"/>
          <w:szCs w:val="24"/>
        </w:rPr>
        <w:t xml:space="preserve"> could be attributed to the fact </w:t>
      </w:r>
      <w:r w:rsidRPr="00CE6552">
        <w:rPr>
          <w:rFonts w:ascii="Times New Roman" w:hAnsi="Times New Roman" w:cs="Times New Roman"/>
          <w:sz w:val="24"/>
          <w:szCs w:val="24"/>
        </w:rPr>
        <w:t>that the sampling Station S1 was at the production site. Similarly, the lowest concentration was 17.7µg/m</w:t>
      </w:r>
      <w:r w:rsidRPr="00CE6552">
        <w:rPr>
          <w:rFonts w:ascii="Times New Roman" w:hAnsi="Times New Roman" w:cs="Times New Roman"/>
          <w:sz w:val="24"/>
          <w:szCs w:val="24"/>
          <w:vertAlign w:val="superscript"/>
        </w:rPr>
        <w:t>3</w:t>
      </w:r>
      <w:r w:rsidRPr="00CE6552">
        <w:rPr>
          <w:rFonts w:ascii="Times New Roman" w:hAnsi="Times New Roman" w:cs="Times New Roman"/>
          <w:sz w:val="24"/>
          <w:szCs w:val="24"/>
        </w:rPr>
        <w:t xml:space="preserve"> and could be attributed to the distance of 2050m away from the charcoal production vicinity where there was no charcoal production.</w:t>
      </w:r>
      <w:r w:rsidR="007B42A3">
        <w:rPr>
          <w:rFonts w:ascii="Times New Roman" w:hAnsi="Times New Roman" w:cs="Times New Roman"/>
          <w:sz w:val="24"/>
          <w:szCs w:val="24"/>
        </w:rPr>
        <w:t xml:space="preserve"> </w:t>
      </w:r>
      <w:r w:rsidR="00F2338A" w:rsidRPr="007B42A3">
        <w:rPr>
          <w:rFonts w:ascii="Times New Roman" w:hAnsi="Times New Roman" w:cs="Times New Roman"/>
          <w:sz w:val="24"/>
          <w:szCs w:val="24"/>
        </w:rPr>
        <w:t>The results obtained in this study were in support with the findings by Adelagun et al (2012). who reported high concentration of CO (30-70 ppm) in Okobaba (Ebute-Meta, Lagos), Nigeria but not in line with that of Antai et al (2016). who reported lower concentrations of CO (0.30-</w:t>
      </w:r>
      <w:r w:rsidR="00F2338A" w:rsidRPr="007B42A3">
        <w:rPr>
          <w:sz w:val="24"/>
          <w:szCs w:val="24"/>
        </w:rPr>
        <w:t xml:space="preserve"> </w:t>
      </w:r>
      <w:r w:rsidR="00F2338A" w:rsidRPr="007B42A3">
        <w:rPr>
          <w:rFonts w:ascii="Times New Roman" w:hAnsi="Times New Roman" w:cs="Times New Roman"/>
          <w:sz w:val="24"/>
          <w:szCs w:val="24"/>
        </w:rPr>
        <w:t>0.76 ppm) in Uyo metropolis, Akwa Ibom State, Nigeria.</w:t>
      </w:r>
    </w:p>
    <w:p w14:paraId="4E181B73" w14:textId="1C87E90E" w:rsidR="00962875" w:rsidRPr="004B0F4D" w:rsidRDefault="00962875" w:rsidP="004B0F4D">
      <w:pPr>
        <w:spacing w:line="480" w:lineRule="auto"/>
        <w:jc w:val="both"/>
        <w:rPr>
          <w:rFonts w:ascii="Times New Roman" w:hAnsi="Times New Roman" w:cs="Times New Roman"/>
          <w:b/>
          <w:sz w:val="24"/>
          <w:szCs w:val="24"/>
        </w:rPr>
      </w:pPr>
      <w:r w:rsidRPr="004B0F4D">
        <w:rPr>
          <w:rFonts w:ascii="Times New Roman" w:hAnsi="Times New Roman" w:cs="Times New Roman"/>
          <w:b/>
          <w:sz w:val="24"/>
          <w:szCs w:val="24"/>
        </w:rPr>
        <w:t>Sulphur dioxide</w:t>
      </w:r>
    </w:p>
    <w:p w14:paraId="0DE1FC4C" w14:textId="45BFF7FC" w:rsidR="00962875" w:rsidRPr="007E0078" w:rsidRDefault="00962875" w:rsidP="00962875">
      <w:pPr>
        <w:spacing w:line="480" w:lineRule="auto"/>
        <w:jc w:val="both"/>
        <w:rPr>
          <w:rFonts w:ascii="Times New Roman" w:hAnsi="Times New Roman" w:cs="Times New Roman"/>
          <w:sz w:val="24"/>
          <w:szCs w:val="24"/>
        </w:rPr>
      </w:pPr>
      <w:r w:rsidRPr="007E0078">
        <w:rPr>
          <w:rFonts w:ascii="Times New Roman" w:hAnsi="Times New Roman" w:cs="Times New Roman"/>
          <w:sz w:val="24"/>
          <w:szCs w:val="24"/>
        </w:rPr>
        <w:t xml:space="preserve">The average sulphur dioxide concentration in the air at and around the charcoal production site at </w:t>
      </w:r>
      <w:r w:rsidR="00F77085" w:rsidRPr="007E0078">
        <w:rPr>
          <w:rFonts w:ascii="Times New Roman" w:hAnsi="Times New Roman" w:cs="Times New Roman"/>
          <w:sz w:val="24"/>
          <w:szCs w:val="24"/>
        </w:rPr>
        <w:t>Ogwanja</w:t>
      </w:r>
      <w:r w:rsidRPr="007E0078">
        <w:rPr>
          <w:rFonts w:ascii="Times New Roman" w:hAnsi="Times New Roman" w:cs="Times New Roman"/>
          <w:sz w:val="24"/>
          <w:szCs w:val="24"/>
        </w:rPr>
        <w:t>, Sapele Delta State during the study period are presented in Figure 4.</w:t>
      </w:r>
    </w:p>
    <w:p w14:paraId="3198AA34" w14:textId="77777777" w:rsidR="00A12411" w:rsidRPr="007E0078" w:rsidRDefault="00BD3A00" w:rsidP="00BD3A00">
      <w:pPr>
        <w:spacing w:line="480" w:lineRule="auto"/>
        <w:ind w:firstLine="720"/>
        <w:jc w:val="both"/>
        <w:rPr>
          <w:rFonts w:ascii="Times New Roman" w:hAnsi="Times New Roman" w:cs="Times New Roman"/>
          <w:b/>
          <w:sz w:val="24"/>
          <w:szCs w:val="24"/>
        </w:rPr>
      </w:pPr>
      <w:r w:rsidRPr="007E0078">
        <w:rPr>
          <w:rFonts w:ascii="Times New Roman" w:hAnsi="Times New Roman" w:cs="Times New Roman"/>
          <w:b/>
          <w:noProof/>
          <w:sz w:val="24"/>
          <w:szCs w:val="24"/>
          <w:lang w:val="en-US" w:eastAsia="en-US"/>
        </w:rPr>
        <w:lastRenderedPageBreak/>
        <w:drawing>
          <wp:inline distT="0" distB="0" distL="0" distR="0" wp14:anchorId="2012B63D" wp14:editId="08E603F3">
            <wp:extent cx="4924425" cy="2743200"/>
            <wp:effectExtent l="19050" t="0" r="9525"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C66861" w14:textId="77777777" w:rsidR="00BD3A00" w:rsidRPr="007E0078" w:rsidRDefault="00BD3A00" w:rsidP="00BD3A00">
      <w:pPr>
        <w:spacing w:line="240" w:lineRule="auto"/>
        <w:ind w:left="1440" w:hanging="1440"/>
        <w:jc w:val="both"/>
        <w:rPr>
          <w:rFonts w:ascii="Times New Roman" w:hAnsi="Times New Roman" w:cs="Times New Roman"/>
          <w:b/>
          <w:sz w:val="24"/>
          <w:szCs w:val="24"/>
        </w:rPr>
      </w:pPr>
      <w:r w:rsidRPr="007E0078">
        <w:rPr>
          <w:rFonts w:ascii="Times New Roman" w:hAnsi="Times New Roman" w:cs="Times New Roman"/>
          <w:b/>
          <w:sz w:val="24"/>
          <w:szCs w:val="24"/>
        </w:rPr>
        <w:t>Fig 4.4</w:t>
      </w:r>
      <w:r w:rsidRPr="007E0078">
        <w:rPr>
          <w:rFonts w:ascii="Times New Roman" w:hAnsi="Times New Roman" w:cs="Times New Roman"/>
          <w:b/>
          <w:sz w:val="24"/>
          <w:szCs w:val="24"/>
        </w:rPr>
        <w:tab/>
        <w:t>Average concentration sulphur dioxide in air at and around charcoal production site Ogwanja, Sapele.</w:t>
      </w:r>
    </w:p>
    <w:p w14:paraId="4CAA2F7F" w14:textId="778C9342" w:rsidR="00F2338A" w:rsidRPr="007B42A3" w:rsidRDefault="0044573F" w:rsidP="00F2338A">
      <w:pPr>
        <w:spacing w:line="480" w:lineRule="auto"/>
        <w:jc w:val="both"/>
        <w:rPr>
          <w:rFonts w:ascii="Times New Roman" w:hAnsi="Times New Roman" w:cs="Times New Roman"/>
          <w:sz w:val="24"/>
          <w:szCs w:val="24"/>
        </w:rPr>
      </w:pPr>
      <w:r w:rsidRPr="00F13ED1">
        <w:rPr>
          <w:rFonts w:ascii="Times New Roman" w:hAnsi="Times New Roman" w:cs="Times New Roman"/>
          <w:sz w:val="24"/>
          <w:szCs w:val="24"/>
        </w:rPr>
        <w:t>The results of mean concentration of sulphur dioxide at sampling station S1, S2 and S3 during the sampling were all higher than the acceptable. While S4 and S5 fell below the acceptable limits of 40µg/m</w:t>
      </w:r>
      <w:r w:rsidRPr="00F13ED1">
        <w:rPr>
          <w:rFonts w:ascii="Times New Roman" w:hAnsi="Times New Roman" w:cs="Times New Roman"/>
          <w:sz w:val="24"/>
          <w:szCs w:val="24"/>
          <w:vertAlign w:val="superscript"/>
        </w:rPr>
        <w:t>3</w:t>
      </w:r>
      <w:r w:rsidR="00F13ED1" w:rsidRPr="00F13ED1">
        <w:rPr>
          <w:rFonts w:ascii="Times New Roman" w:hAnsi="Times New Roman" w:cs="Times New Roman"/>
          <w:sz w:val="24"/>
          <w:szCs w:val="24"/>
        </w:rPr>
        <w:t xml:space="preserve">. </w:t>
      </w:r>
      <w:r w:rsidRPr="00F13ED1">
        <w:rPr>
          <w:rFonts w:ascii="Times New Roman" w:hAnsi="Times New Roman" w:cs="Times New Roman"/>
          <w:sz w:val="24"/>
          <w:szCs w:val="24"/>
        </w:rPr>
        <w:t>Within the 5 sampling stations S1 recorded the highest concentration of 106.7µg/m</w:t>
      </w:r>
      <w:r w:rsidRPr="00F13ED1">
        <w:rPr>
          <w:rFonts w:ascii="Times New Roman" w:hAnsi="Times New Roman" w:cs="Times New Roman"/>
          <w:sz w:val="24"/>
          <w:szCs w:val="24"/>
          <w:vertAlign w:val="superscript"/>
        </w:rPr>
        <w:t>3</w:t>
      </w:r>
      <w:r w:rsidRPr="00F13ED1">
        <w:rPr>
          <w:rFonts w:ascii="Times New Roman" w:hAnsi="Times New Roman" w:cs="Times New Roman"/>
          <w:sz w:val="24"/>
          <w:szCs w:val="24"/>
        </w:rPr>
        <w:t>, while S5 recorded the lowest concentration of 32.3µg/m</w:t>
      </w:r>
      <w:r w:rsidRPr="00F13ED1">
        <w:rPr>
          <w:rFonts w:ascii="Times New Roman" w:hAnsi="Times New Roman" w:cs="Times New Roman"/>
          <w:sz w:val="24"/>
          <w:szCs w:val="24"/>
          <w:vertAlign w:val="superscript"/>
        </w:rPr>
        <w:t>3</w:t>
      </w:r>
      <w:r w:rsidRPr="00F13ED1">
        <w:rPr>
          <w:rFonts w:ascii="Times New Roman" w:hAnsi="Times New Roman" w:cs="Times New Roman"/>
          <w:sz w:val="24"/>
          <w:szCs w:val="24"/>
        </w:rPr>
        <w:t>. These high concentrations could be attributed to the fact that the sampling Station S1 was at the production site. Similarly, the lowest concentration was 17.7µg/m</w:t>
      </w:r>
      <w:r w:rsidRPr="00F13ED1">
        <w:rPr>
          <w:rFonts w:ascii="Times New Roman" w:hAnsi="Times New Roman" w:cs="Times New Roman"/>
          <w:sz w:val="24"/>
          <w:szCs w:val="24"/>
          <w:vertAlign w:val="superscript"/>
        </w:rPr>
        <w:t>3</w:t>
      </w:r>
      <w:r w:rsidRPr="00F13ED1">
        <w:rPr>
          <w:rFonts w:ascii="Times New Roman" w:hAnsi="Times New Roman" w:cs="Times New Roman"/>
          <w:sz w:val="24"/>
          <w:szCs w:val="24"/>
        </w:rPr>
        <w:t xml:space="preserve"> and could be attributed to the distance of 2050m away from the charcoal production vicinity where there was no charcoal production.</w:t>
      </w:r>
      <w:r w:rsidR="007B42A3">
        <w:rPr>
          <w:rFonts w:ascii="Times New Roman" w:hAnsi="Times New Roman" w:cs="Times New Roman"/>
          <w:sz w:val="24"/>
          <w:szCs w:val="24"/>
        </w:rPr>
        <w:t xml:space="preserve"> </w:t>
      </w:r>
      <w:r w:rsidR="00F2338A" w:rsidRPr="007B42A3">
        <w:rPr>
          <w:rFonts w:ascii="Times New Roman" w:hAnsi="Times New Roman" w:cs="Times New Roman"/>
          <w:sz w:val="24"/>
          <w:szCs w:val="24"/>
        </w:rPr>
        <w:t>The range of SO</w:t>
      </w:r>
      <w:r w:rsidR="00F2338A" w:rsidRPr="007B42A3">
        <w:rPr>
          <w:rFonts w:ascii="Times New Roman" w:hAnsi="Times New Roman" w:cs="Times New Roman"/>
          <w:sz w:val="24"/>
          <w:szCs w:val="24"/>
          <w:vertAlign w:val="subscript"/>
        </w:rPr>
        <w:t>2</w:t>
      </w:r>
      <w:r w:rsidR="00F2338A" w:rsidRPr="007B42A3">
        <w:rPr>
          <w:rFonts w:ascii="Times New Roman" w:hAnsi="Times New Roman" w:cs="Times New Roman"/>
          <w:sz w:val="24"/>
          <w:szCs w:val="24"/>
        </w:rPr>
        <w:t xml:space="preserve"> concentration was found to be 0.037 – 0.097 ppm and this is lower than ranges of 0.04 – 0.15 ppm, 3.21 - 5.18 ppm, 7.4 – 15.5 ppm, and 16 – 64 ppm as reported in similar studies conducted by Abam and Unachukwu (2009), Ayodele and Abubakar (2010), Ettouney et al. (2010), and Kalabokas et al. (1999), in selected area in Calabar, Lagos, Port-Harcourt and Greece respectively, but was higher than the range of 0.03 - 0.09 ppm reported in Kano metropolis Nigeria (Okunola et al., 2012). This was slightly higher when compared with the Federal Environment Protection Agency limit especially the lower limit standard.</w:t>
      </w:r>
    </w:p>
    <w:p w14:paraId="4F88C2E8" w14:textId="77777777" w:rsidR="00F2338A" w:rsidRPr="00F13ED1" w:rsidRDefault="00F2338A" w:rsidP="0044573F">
      <w:pPr>
        <w:spacing w:line="480" w:lineRule="auto"/>
        <w:jc w:val="both"/>
        <w:rPr>
          <w:rFonts w:ascii="Times New Roman" w:hAnsi="Times New Roman" w:cs="Times New Roman"/>
          <w:sz w:val="24"/>
          <w:szCs w:val="24"/>
        </w:rPr>
      </w:pPr>
    </w:p>
    <w:p w14:paraId="7AFF39C9" w14:textId="6E47853B" w:rsidR="00BD3A00" w:rsidRPr="0044573F" w:rsidRDefault="00BD3A00" w:rsidP="0044573F">
      <w:pPr>
        <w:spacing w:line="480" w:lineRule="auto"/>
        <w:jc w:val="both"/>
        <w:rPr>
          <w:rFonts w:ascii="Times New Roman" w:hAnsi="Times New Roman" w:cs="Times New Roman"/>
          <w:b/>
          <w:sz w:val="24"/>
          <w:szCs w:val="24"/>
        </w:rPr>
      </w:pPr>
      <w:r w:rsidRPr="0044573F">
        <w:rPr>
          <w:rFonts w:ascii="Times New Roman" w:hAnsi="Times New Roman" w:cs="Times New Roman"/>
          <w:b/>
          <w:sz w:val="24"/>
          <w:szCs w:val="24"/>
        </w:rPr>
        <w:lastRenderedPageBreak/>
        <w:t>Particulate matter (PM</w:t>
      </w:r>
      <w:r w:rsidRPr="0044573F">
        <w:rPr>
          <w:rFonts w:ascii="Times New Roman" w:hAnsi="Times New Roman" w:cs="Times New Roman"/>
          <w:b/>
          <w:sz w:val="24"/>
          <w:szCs w:val="24"/>
          <w:vertAlign w:val="subscript"/>
        </w:rPr>
        <w:t>2.5</w:t>
      </w:r>
      <w:r w:rsidRPr="0044573F">
        <w:rPr>
          <w:rFonts w:ascii="Times New Roman" w:hAnsi="Times New Roman" w:cs="Times New Roman"/>
          <w:b/>
          <w:sz w:val="24"/>
          <w:szCs w:val="24"/>
        </w:rPr>
        <w:t>)</w:t>
      </w:r>
    </w:p>
    <w:p w14:paraId="2C58CC5B" w14:textId="4473A710" w:rsidR="00BD3A00" w:rsidRPr="007E0078" w:rsidRDefault="00BD3A00" w:rsidP="00BD3A00">
      <w:pPr>
        <w:spacing w:line="480" w:lineRule="auto"/>
        <w:jc w:val="both"/>
        <w:rPr>
          <w:rFonts w:ascii="Times New Roman" w:hAnsi="Times New Roman" w:cs="Times New Roman"/>
          <w:sz w:val="24"/>
          <w:szCs w:val="24"/>
        </w:rPr>
      </w:pPr>
      <w:r w:rsidRPr="007E0078">
        <w:rPr>
          <w:rFonts w:ascii="Times New Roman" w:hAnsi="Times New Roman" w:cs="Times New Roman"/>
          <w:sz w:val="24"/>
          <w:szCs w:val="24"/>
        </w:rPr>
        <w:t xml:space="preserve">The average </w:t>
      </w:r>
      <w:r w:rsidR="00A97D01" w:rsidRPr="007E0078">
        <w:rPr>
          <w:rFonts w:ascii="Times New Roman" w:hAnsi="Times New Roman" w:cs="Times New Roman"/>
          <w:sz w:val="24"/>
          <w:szCs w:val="24"/>
        </w:rPr>
        <w:t>particulate matter (PM</w:t>
      </w:r>
      <w:r w:rsidR="00A97D01" w:rsidRPr="007E0078">
        <w:rPr>
          <w:rFonts w:ascii="Times New Roman" w:hAnsi="Times New Roman" w:cs="Times New Roman"/>
          <w:sz w:val="24"/>
          <w:szCs w:val="24"/>
          <w:vertAlign w:val="subscript"/>
        </w:rPr>
        <w:t>2.5</w:t>
      </w:r>
      <w:r w:rsidR="00A97D01" w:rsidRPr="007E0078">
        <w:rPr>
          <w:rFonts w:ascii="Times New Roman" w:hAnsi="Times New Roman" w:cs="Times New Roman"/>
          <w:sz w:val="24"/>
          <w:szCs w:val="24"/>
        </w:rPr>
        <w:t>)</w:t>
      </w:r>
      <w:r w:rsidRPr="007E0078">
        <w:rPr>
          <w:rFonts w:ascii="Times New Roman" w:hAnsi="Times New Roman" w:cs="Times New Roman"/>
          <w:sz w:val="24"/>
          <w:szCs w:val="24"/>
        </w:rPr>
        <w:t xml:space="preserve"> concentration in the air at and around the charcoal production site at </w:t>
      </w:r>
      <w:r w:rsidR="00F77085" w:rsidRPr="007E0078">
        <w:rPr>
          <w:rFonts w:ascii="Times New Roman" w:hAnsi="Times New Roman" w:cs="Times New Roman"/>
          <w:sz w:val="24"/>
          <w:szCs w:val="24"/>
        </w:rPr>
        <w:t>Ogwanja</w:t>
      </w:r>
      <w:r w:rsidRPr="007E0078">
        <w:rPr>
          <w:rFonts w:ascii="Times New Roman" w:hAnsi="Times New Roman" w:cs="Times New Roman"/>
          <w:sz w:val="24"/>
          <w:szCs w:val="24"/>
        </w:rPr>
        <w:t>, Sapele Delta State during the study period are presented in Figure 5</w:t>
      </w:r>
    </w:p>
    <w:p w14:paraId="65A48E1B" w14:textId="77777777" w:rsidR="00BD3A00" w:rsidRPr="007E0078" w:rsidRDefault="00BD3A00" w:rsidP="00BD3A00">
      <w:pPr>
        <w:spacing w:line="480" w:lineRule="auto"/>
        <w:ind w:firstLine="720"/>
        <w:jc w:val="both"/>
        <w:rPr>
          <w:rFonts w:ascii="Times New Roman" w:hAnsi="Times New Roman" w:cs="Times New Roman"/>
          <w:sz w:val="24"/>
          <w:szCs w:val="24"/>
        </w:rPr>
      </w:pPr>
      <w:r w:rsidRPr="007E0078">
        <w:rPr>
          <w:rFonts w:ascii="Times New Roman" w:hAnsi="Times New Roman" w:cs="Times New Roman"/>
          <w:noProof/>
          <w:sz w:val="24"/>
          <w:szCs w:val="24"/>
          <w:lang w:val="en-US" w:eastAsia="en-US"/>
        </w:rPr>
        <w:drawing>
          <wp:inline distT="0" distB="0" distL="0" distR="0" wp14:anchorId="7B32472F" wp14:editId="52E1C1F8">
            <wp:extent cx="4572000" cy="2743200"/>
            <wp:effectExtent l="19050" t="0" r="1905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7E0078">
        <w:rPr>
          <w:rFonts w:ascii="Times New Roman" w:hAnsi="Times New Roman" w:cs="Times New Roman"/>
          <w:sz w:val="24"/>
          <w:szCs w:val="24"/>
        </w:rPr>
        <w:t>.</w:t>
      </w:r>
    </w:p>
    <w:p w14:paraId="74EC93D9" w14:textId="6F6D3FF4" w:rsidR="00BD3A00" w:rsidRPr="007E0078" w:rsidRDefault="00BD3A00" w:rsidP="00BD3A00">
      <w:pPr>
        <w:spacing w:line="240" w:lineRule="auto"/>
        <w:ind w:left="1440" w:hanging="1440"/>
        <w:jc w:val="both"/>
        <w:rPr>
          <w:rFonts w:ascii="Times New Roman" w:hAnsi="Times New Roman" w:cs="Times New Roman"/>
          <w:b/>
          <w:sz w:val="24"/>
          <w:szCs w:val="24"/>
        </w:rPr>
      </w:pPr>
      <w:r w:rsidRPr="007E0078">
        <w:rPr>
          <w:rFonts w:ascii="Times New Roman" w:hAnsi="Times New Roman" w:cs="Times New Roman"/>
          <w:b/>
          <w:sz w:val="24"/>
          <w:szCs w:val="24"/>
        </w:rPr>
        <w:t>Fig 5</w:t>
      </w:r>
      <w:r w:rsidRPr="007E0078">
        <w:rPr>
          <w:rFonts w:ascii="Times New Roman" w:hAnsi="Times New Roman" w:cs="Times New Roman"/>
          <w:b/>
          <w:sz w:val="24"/>
          <w:szCs w:val="24"/>
        </w:rPr>
        <w:tab/>
        <w:t>Average concentration particulate matter (PM</w:t>
      </w:r>
      <w:r w:rsidRPr="007E0078">
        <w:rPr>
          <w:rFonts w:ascii="Times New Roman" w:hAnsi="Times New Roman" w:cs="Times New Roman"/>
          <w:b/>
          <w:sz w:val="24"/>
          <w:szCs w:val="24"/>
          <w:vertAlign w:val="subscript"/>
        </w:rPr>
        <w:t>2.5</w:t>
      </w:r>
      <w:r w:rsidRPr="007E0078">
        <w:rPr>
          <w:rFonts w:ascii="Times New Roman" w:hAnsi="Times New Roman" w:cs="Times New Roman"/>
          <w:b/>
          <w:sz w:val="24"/>
          <w:szCs w:val="24"/>
        </w:rPr>
        <w:t>) in air at and around charcoal production site Ogwanja, Sapele.</w:t>
      </w:r>
    </w:p>
    <w:p w14:paraId="25DEC4DD" w14:textId="50CF0508" w:rsidR="00F13ED1" w:rsidRPr="001E0C5E" w:rsidRDefault="00F13ED1" w:rsidP="00F13ED1">
      <w:pPr>
        <w:spacing w:line="480" w:lineRule="auto"/>
        <w:jc w:val="both"/>
        <w:rPr>
          <w:rFonts w:ascii="Times New Roman" w:hAnsi="Times New Roman" w:cs="Times New Roman"/>
          <w:sz w:val="24"/>
          <w:szCs w:val="24"/>
        </w:rPr>
      </w:pPr>
      <w:r w:rsidRPr="001E0C5E">
        <w:rPr>
          <w:rFonts w:ascii="Times New Roman" w:hAnsi="Times New Roman" w:cs="Times New Roman"/>
          <w:sz w:val="24"/>
          <w:szCs w:val="24"/>
        </w:rPr>
        <w:t xml:space="preserve">The results of mean concentration of </w:t>
      </w:r>
      <w:r w:rsidR="00261559" w:rsidRPr="001E0C5E">
        <w:rPr>
          <w:rFonts w:ascii="Times New Roman" w:hAnsi="Times New Roman" w:cs="Times New Roman"/>
          <w:sz w:val="24"/>
          <w:szCs w:val="24"/>
        </w:rPr>
        <w:t>PM</w:t>
      </w:r>
      <w:r w:rsidR="00261559" w:rsidRPr="001E0C5E">
        <w:rPr>
          <w:rFonts w:ascii="Times New Roman" w:hAnsi="Times New Roman" w:cs="Times New Roman"/>
          <w:sz w:val="24"/>
          <w:szCs w:val="24"/>
          <w:vertAlign w:val="subscript"/>
        </w:rPr>
        <w:t>2.5</w:t>
      </w:r>
      <w:r w:rsidR="00261559" w:rsidRPr="001E0C5E">
        <w:rPr>
          <w:rFonts w:ascii="Times New Roman" w:hAnsi="Times New Roman" w:cs="Times New Roman"/>
          <w:sz w:val="24"/>
          <w:szCs w:val="24"/>
        </w:rPr>
        <w:t xml:space="preserve"> </w:t>
      </w:r>
      <w:r w:rsidRPr="001E0C5E">
        <w:rPr>
          <w:rFonts w:ascii="Times New Roman" w:hAnsi="Times New Roman" w:cs="Times New Roman"/>
          <w:sz w:val="24"/>
          <w:szCs w:val="24"/>
        </w:rPr>
        <w:t>at sampling station S1, S2</w:t>
      </w:r>
      <w:r w:rsidR="00261559" w:rsidRPr="001E0C5E">
        <w:rPr>
          <w:rFonts w:ascii="Times New Roman" w:hAnsi="Times New Roman" w:cs="Times New Roman"/>
          <w:sz w:val="24"/>
          <w:szCs w:val="24"/>
        </w:rPr>
        <w:t>,</w:t>
      </w:r>
      <w:r w:rsidRPr="001E0C5E">
        <w:rPr>
          <w:rFonts w:ascii="Times New Roman" w:hAnsi="Times New Roman" w:cs="Times New Roman"/>
          <w:sz w:val="24"/>
          <w:szCs w:val="24"/>
        </w:rPr>
        <w:t xml:space="preserve"> S3</w:t>
      </w:r>
      <w:r w:rsidR="00261559" w:rsidRPr="001E0C5E">
        <w:rPr>
          <w:rFonts w:ascii="Times New Roman" w:hAnsi="Times New Roman" w:cs="Times New Roman"/>
          <w:sz w:val="24"/>
          <w:szCs w:val="24"/>
        </w:rPr>
        <w:t>, S4 and S5</w:t>
      </w:r>
      <w:r w:rsidRPr="001E0C5E">
        <w:rPr>
          <w:rFonts w:ascii="Times New Roman" w:hAnsi="Times New Roman" w:cs="Times New Roman"/>
          <w:sz w:val="24"/>
          <w:szCs w:val="24"/>
        </w:rPr>
        <w:t xml:space="preserve"> during the sampling were all higher than the acceptable</w:t>
      </w:r>
      <w:r w:rsidR="00261559" w:rsidRPr="001E0C5E">
        <w:rPr>
          <w:rFonts w:ascii="Times New Roman" w:hAnsi="Times New Roman" w:cs="Times New Roman"/>
          <w:sz w:val="24"/>
          <w:szCs w:val="24"/>
        </w:rPr>
        <w:t xml:space="preserve"> limits of 15 µg/m</w:t>
      </w:r>
      <w:r w:rsidR="00261559" w:rsidRPr="001E0C5E">
        <w:rPr>
          <w:rFonts w:ascii="Times New Roman" w:hAnsi="Times New Roman" w:cs="Times New Roman"/>
          <w:sz w:val="24"/>
          <w:szCs w:val="24"/>
          <w:vertAlign w:val="superscript"/>
        </w:rPr>
        <w:t>3</w:t>
      </w:r>
      <w:r w:rsidR="00261559" w:rsidRPr="001E0C5E">
        <w:rPr>
          <w:rFonts w:ascii="Times New Roman" w:hAnsi="Times New Roman" w:cs="Times New Roman"/>
          <w:sz w:val="24"/>
          <w:szCs w:val="24"/>
        </w:rPr>
        <w:t xml:space="preserve"> set by WHO </w:t>
      </w:r>
      <w:r w:rsidR="001E0C5E" w:rsidRPr="001E0C5E">
        <w:rPr>
          <w:rFonts w:ascii="Times New Roman" w:hAnsi="Times New Roman" w:cs="Times New Roman"/>
          <w:sz w:val="24"/>
          <w:szCs w:val="24"/>
        </w:rPr>
        <w:t>2021</w:t>
      </w:r>
      <w:r w:rsidRPr="001E0C5E">
        <w:rPr>
          <w:rFonts w:ascii="Times New Roman" w:hAnsi="Times New Roman" w:cs="Times New Roman"/>
          <w:sz w:val="24"/>
          <w:szCs w:val="24"/>
        </w:rPr>
        <w:t xml:space="preserve">. Within the 5 sampling stations S1 </w:t>
      </w:r>
      <w:r w:rsidR="001E0C5E" w:rsidRPr="001E0C5E">
        <w:rPr>
          <w:rFonts w:ascii="Times New Roman" w:hAnsi="Times New Roman" w:cs="Times New Roman"/>
          <w:sz w:val="24"/>
          <w:szCs w:val="24"/>
        </w:rPr>
        <w:t xml:space="preserve">and S5 </w:t>
      </w:r>
      <w:r w:rsidRPr="001E0C5E">
        <w:rPr>
          <w:rFonts w:ascii="Times New Roman" w:hAnsi="Times New Roman" w:cs="Times New Roman"/>
          <w:sz w:val="24"/>
          <w:szCs w:val="24"/>
        </w:rPr>
        <w:t xml:space="preserve">recorded the highest </w:t>
      </w:r>
      <w:r w:rsidR="001E0C5E" w:rsidRPr="001E0C5E">
        <w:rPr>
          <w:rFonts w:ascii="Times New Roman" w:hAnsi="Times New Roman" w:cs="Times New Roman"/>
          <w:sz w:val="24"/>
          <w:szCs w:val="24"/>
        </w:rPr>
        <w:t xml:space="preserve">and lowest </w:t>
      </w:r>
      <w:r w:rsidRPr="001E0C5E">
        <w:rPr>
          <w:rFonts w:ascii="Times New Roman" w:hAnsi="Times New Roman" w:cs="Times New Roman"/>
          <w:sz w:val="24"/>
          <w:szCs w:val="24"/>
        </w:rPr>
        <w:t>concentration</w:t>
      </w:r>
      <w:r w:rsidR="001E0C5E" w:rsidRPr="001E0C5E">
        <w:rPr>
          <w:rFonts w:ascii="Times New Roman" w:hAnsi="Times New Roman" w:cs="Times New Roman"/>
          <w:sz w:val="24"/>
          <w:szCs w:val="24"/>
        </w:rPr>
        <w:t>s</w:t>
      </w:r>
      <w:r w:rsidRPr="001E0C5E">
        <w:rPr>
          <w:rFonts w:ascii="Times New Roman" w:hAnsi="Times New Roman" w:cs="Times New Roman"/>
          <w:sz w:val="24"/>
          <w:szCs w:val="24"/>
        </w:rPr>
        <w:t xml:space="preserve"> of </w:t>
      </w:r>
      <w:r w:rsidR="001E0C5E" w:rsidRPr="001E0C5E">
        <w:rPr>
          <w:rFonts w:ascii="Times New Roman" w:hAnsi="Times New Roman" w:cs="Times New Roman"/>
          <w:sz w:val="24"/>
          <w:szCs w:val="24"/>
        </w:rPr>
        <w:t>344</w:t>
      </w:r>
      <w:r w:rsidRPr="001E0C5E">
        <w:rPr>
          <w:rFonts w:ascii="Times New Roman" w:hAnsi="Times New Roman" w:cs="Times New Roman"/>
          <w:sz w:val="24"/>
          <w:szCs w:val="24"/>
        </w:rPr>
        <w:t>.7µg/m</w:t>
      </w:r>
      <w:r w:rsidRPr="001E0C5E">
        <w:rPr>
          <w:rFonts w:ascii="Times New Roman" w:hAnsi="Times New Roman" w:cs="Times New Roman"/>
          <w:sz w:val="24"/>
          <w:szCs w:val="24"/>
          <w:vertAlign w:val="superscript"/>
        </w:rPr>
        <w:t>3</w:t>
      </w:r>
      <w:r w:rsidR="001E0C5E" w:rsidRPr="001E0C5E">
        <w:rPr>
          <w:rFonts w:ascii="Times New Roman" w:hAnsi="Times New Roman" w:cs="Times New Roman"/>
          <w:sz w:val="24"/>
          <w:szCs w:val="24"/>
        </w:rPr>
        <w:t xml:space="preserve"> and 64.3 µg/m</w:t>
      </w:r>
      <w:r w:rsidR="001E0C5E" w:rsidRPr="001E0C5E">
        <w:rPr>
          <w:rFonts w:ascii="Times New Roman" w:hAnsi="Times New Roman" w:cs="Times New Roman"/>
          <w:sz w:val="24"/>
          <w:szCs w:val="24"/>
          <w:vertAlign w:val="superscript"/>
        </w:rPr>
        <w:t>3</w:t>
      </w:r>
      <w:r w:rsidR="001E0C5E" w:rsidRPr="001E0C5E">
        <w:rPr>
          <w:rFonts w:ascii="Times New Roman" w:hAnsi="Times New Roman" w:cs="Times New Roman"/>
          <w:sz w:val="24"/>
          <w:szCs w:val="24"/>
        </w:rPr>
        <w:t xml:space="preserve"> respectively.</w:t>
      </w:r>
      <w:r w:rsidRPr="001E0C5E">
        <w:rPr>
          <w:rFonts w:ascii="Times New Roman" w:hAnsi="Times New Roman" w:cs="Times New Roman"/>
          <w:sz w:val="24"/>
          <w:szCs w:val="24"/>
        </w:rPr>
        <w:t xml:space="preserve"> These high concentrations </w:t>
      </w:r>
      <w:r w:rsidR="001E0C5E" w:rsidRPr="001E0C5E">
        <w:rPr>
          <w:rFonts w:ascii="Times New Roman" w:hAnsi="Times New Roman" w:cs="Times New Roman"/>
          <w:sz w:val="24"/>
          <w:szCs w:val="24"/>
        </w:rPr>
        <w:t xml:space="preserve">indicating high particulate matter in the air </w:t>
      </w:r>
      <w:r w:rsidRPr="001E0C5E">
        <w:rPr>
          <w:rFonts w:ascii="Times New Roman" w:hAnsi="Times New Roman" w:cs="Times New Roman"/>
          <w:sz w:val="24"/>
          <w:szCs w:val="24"/>
        </w:rPr>
        <w:t xml:space="preserve">could be attributed to the fact that the sampling </w:t>
      </w:r>
      <w:r w:rsidR="001E0C5E" w:rsidRPr="001E0C5E">
        <w:rPr>
          <w:rFonts w:ascii="Times New Roman" w:hAnsi="Times New Roman" w:cs="Times New Roman"/>
          <w:sz w:val="24"/>
          <w:szCs w:val="24"/>
        </w:rPr>
        <w:t>s</w:t>
      </w:r>
      <w:r w:rsidRPr="001E0C5E">
        <w:rPr>
          <w:rFonts w:ascii="Times New Roman" w:hAnsi="Times New Roman" w:cs="Times New Roman"/>
          <w:sz w:val="24"/>
          <w:szCs w:val="24"/>
        </w:rPr>
        <w:t>tation</w:t>
      </w:r>
      <w:r w:rsidR="001E0C5E" w:rsidRPr="001E0C5E">
        <w:rPr>
          <w:rFonts w:ascii="Times New Roman" w:hAnsi="Times New Roman" w:cs="Times New Roman"/>
          <w:sz w:val="24"/>
          <w:szCs w:val="24"/>
        </w:rPr>
        <w:t>s</w:t>
      </w:r>
      <w:r w:rsidRPr="001E0C5E">
        <w:rPr>
          <w:rFonts w:ascii="Times New Roman" w:hAnsi="Times New Roman" w:cs="Times New Roman"/>
          <w:sz w:val="24"/>
          <w:szCs w:val="24"/>
        </w:rPr>
        <w:t xml:space="preserve"> </w:t>
      </w:r>
      <w:r w:rsidR="001E0C5E" w:rsidRPr="001E0C5E">
        <w:rPr>
          <w:rFonts w:ascii="Times New Roman" w:hAnsi="Times New Roman" w:cs="Times New Roman"/>
          <w:sz w:val="24"/>
          <w:szCs w:val="24"/>
        </w:rPr>
        <w:t xml:space="preserve">are all close to the production site with </w:t>
      </w:r>
      <w:r w:rsidRPr="001E0C5E">
        <w:rPr>
          <w:rFonts w:ascii="Times New Roman" w:hAnsi="Times New Roman" w:cs="Times New Roman"/>
          <w:sz w:val="24"/>
          <w:szCs w:val="24"/>
        </w:rPr>
        <w:t xml:space="preserve">S1 </w:t>
      </w:r>
      <w:r w:rsidR="001E0C5E" w:rsidRPr="001E0C5E">
        <w:rPr>
          <w:rFonts w:ascii="Times New Roman" w:hAnsi="Times New Roman" w:cs="Times New Roman"/>
          <w:sz w:val="24"/>
          <w:szCs w:val="24"/>
        </w:rPr>
        <w:t>being the closest.</w:t>
      </w:r>
    </w:p>
    <w:p w14:paraId="5C7CCAF8" w14:textId="77777777" w:rsidR="00E2263D" w:rsidRPr="00BD5AE1" w:rsidRDefault="00E2263D" w:rsidP="00BD5AE1">
      <w:pPr>
        <w:spacing w:line="480" w:lineRule="auto"/>
        <w:jc w:val="both"/>
        <w:rPr>
          <w:rFonts w:ascii="Times New Roman" w:hAnsi="Times New Roman" w:cs="Times New Roman"/>
          <w:b/>
          <w:sz w:val="24"/>
          <w:szCs w:val="24"/>
        </w:rPr>
      </w:pPr>
      <w:r w:rsidRPr="00BD5AE1">
        <w:rPr>
          <w:rFonts w:ascii="Times New Roman" w:hAnsi="Times New Roman" w:cs="Times New Roman"/>
          <w:b/>
          <w:sz w:val="24"/>
          <w:szCs w:val="24"/>
        </w:rPr>
        <w:t>Particulate matter (PM</w:t>
      </w:r>
      <w:r w:rsidRPr="00BD5AE1">
        <w:rPr>
          <w:rFonts w:ascii="Times New Roman" w:hAnsi="Times New Roman" w:cs="Times New Roman"/>
          <w:b/>
          <w:sz w:val="24"/>
          <w:szCs w:val="24"/>
          <w:vertAlign w:val="subscript"/>
        </w:rPr>
        <w:t>10</w:t>
      </w:r>
      <w:r w:rsidRPr="00BD5AE1">
        <w:rPr>
          <w:rFonts w:ascii="Times New Roman" w:hAnsi="Times New Roman" w:cs="Times New Roman"/>
          <w:b/>
          <w:sz w:val="24"/>
          <w:szCs w:val="24"/>
        </w:rPr>
        <w:t>)</w:t>
      </w:r>
    </w:p>
    <w:p w14:paraId="3A836735" w14:textId="2838C693" w:rsidR="00E2263D" w:rsidRPr="007E0078" w:rsidRDefault="00E2263D" w:rsidP="00E2263D">
      <w:pPr>
        <w:spacing w:line="480" w:lineRule="auto"/>
        <w:jc w:val="both"/>
        <w:rPr>
          <w:rFonts w:ascii="Times New Roman" w:hAnsi="Times New Roman" w:cs="Times New Roman"/>
          <w:sz w:val="24"/>
          <w:szCs w:val="24"/>
        </w:rPr>
      </w:pPr>
      <w:r w:rsidRPr="007E0078">
        <w:rPr>
          <w:rFonts w:ascii="Times New Roman" w:hAnsi="Times New Roman" w:cs="Times New Roman"/>
          <w:sz w:val="24"/>
          <w:szCs w:val="24"/>
        </w:rPr>
        <w:t>The average particulate matter (PM</w:t>
      </w:r>
      <w:r w:rsidRPr="007E0078">
        <w:rPr>
          <w:rFonts w:ascii="Times New Roman" w:hAnsi="Times New Roman" w:cs="Times New Roman"/>
          <w:sz w:val="24"/>
          <w:szCs w:val="24"/>
          <w:vertAlign w:val="subscript"/>
        </w:rPr>
        <w:t>10</w:t>
      </w:r>
      <w:r w:rsidRPr="007E0078">
        <w:rPr>
          <w:rFonts w:ascii="Times New Roman" w:hAnsi="Times New Roman" w:cs="Times New Roman"/>
          <w:sz w:val="24"/>
          <w:szCs w:val="24"/>
        </w:rPr>
        <w:t xml:space="preserve">) concentration in the air at and around the charcoal production site at </w:t>
      </w:r>
      <w:r w:rsidR="00F77085" w:rsidRPr="007E0078">
        <w:rPr>
          <w:rFonts w:ascii="Times New Roman" w:hAnsi="Times New Roman" w:cs="Times New Roman"/>
          <w:sz w:val="24"/>
          <w:szCs w:val="24"/>
        </w:rPr>
        <w:t>Ogwanja</w:t>
      </w:r>
      <w:r w:rsidRPr="007E0078">
        <w:rPr>
          <w:rFonts w:ascii="Times New Roman" w:hAnsi="Times New Roman" w:cs="Times New Roman"/>
          <w:sz w:val="24"/>
          <w:szCs w:val="24"/>
        </w:rPr>
        <w:t xml:space="preserve">, Sapele Delta State during the study period are presented in Figure </w:t>
      </w:r>
      <w:r w:rsidR="00BD5AE1">
        <w:rPr>
          <w:rFonts w:ascii="Times New Roman" w:hAnsi="Times New Roman" w:cs="Times New Roman"/>
          <w:sz w:val="24"/>
          <w:szCs w:val="24"/>
        </w:rPr>
        <w:t>6</w:t>
      </w:r>
      <w:r w:rsidRPr="007E0078">
        <w:rPr>
          <w:rFonts w:ascii="Times New Roman" w:hAnsi="Times New Roman" w:cs="Times New Roman"/>
          <w:sz w:val="24"/>
          <w:szCs w:val="24"/>
        </w:rPr>
        <w:t>.</w:t>
      </w:r>
    </w:p>
    <w:p w14:paraId="5E1B314C" w14:textId="77777777" w:rsidR="00A12411" w:rsidRPr="007E0078" w:rsidRDefault="00E2263D" w:rsidP="00E2263D">
      <w:pPr>
        <w:spacing w:line="480" w:lineRule="auto"/>
        <w:ind w:firstLine="720"/>
        <w:jc w:val="both"/>
        <w:rPr>
          <w:rFonts w:ascii="Times New Roman" w:hAnsi="Times New Roman" w:cs="Times New Roman"/>
          <w:b/>
          <w:sz w:val="24"/>
          <w:szCs w:val="24"/>
        </w:rPr>
      </w:pPr>
      <w:r w:rsidRPr="007E0078">
        <w:rPr>
          <w:rFonts w:ascii="Times New Roman" w:hAnsi="Times New Roman" w:cs="Times New Roman"/>
          <w:b/>
          <w:noProof/>
          <w:sz w:val="24"/>
          <w:szCs w:val="24"/>
          <w:lang w:val="en-US" w:eastAsia="en-US"/>
        </w:rPr>
        <w:lastRenderedPageBreak/>
        <w:drawing>
          <wp:inline distT="0" distB="0" distL="0" distR="0" wp14:anchorId="39DB3683" wp14:editId="29C71D40">
            <wp:extent cx="5544469" cy="2743200"/>
            <wp:effectExtent l="19050" t="0" r="18131"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43F10AB" w14:textId="5C67F503" w:rsidR="00E2263D" w:rsidRPr="007E0078" w:rsidRDefault="00E2263D" w:rsidP="00E2263D">
      <w:pPr>
        <w:spacing w:line="240" w:lineRule="auto"/>
        <w:ind w:left="1440" w:hanging="1440"/>
        <w:jc w:val="both"/>
        <w:rPr>
          <w:rFonts w:ascii="Times New Roman" w:hAnsi="Times New Roman" w:cs="Times New Roman"/>
          <w:b/>
          <w:sz w:val="24"/>
          <w:szCs w:val="24"/>
        </w:rPr>
      </w:pPr>
      <w:r w:rsidRPr="007E0078">
        <w:rPr>
          <w:rFonts w:ascii="Times New Roman" w:hAnsi="Times New Roman" w:cs="Times New Roman"/>
          <w:b/>
          <w:sz w:val="24"/>
          <w:szCs w:val="24"/>
        </w:rPr>
        <w:t>Fig 6</w:t>
      </w:r>
      <w:r w:rsidRPr="007E0078">
        <w:rPr>
          <w:rFonts w:ascii="Times New Roman" w:hAnsi="Times New Roman" w:cs="Times New Roman"/>
          <w:b/>
          <w:sz w:val="24"/>
          <w:szCs w:val="24"/>
        </w:rPr>
        <w:tab/>
        <w:t>Average concentration particulate matter (PM</w:t>
      </w:r>
      <w:r w:rsidRPr="007E0078">
        <w:rPr>
          <w:rFonts w:ascii="Times New Roman" w:hAnsi="Times New Roman" w:cs="Times New Roman"/>
          <w:b/>
          <w:sz w:val="24"/>
          <w:szCs w:val="24"/>
          <w:vertAlign w:val="subscript"/>
        </w:rPr>
        <w:t>10</w:t>
      </w:r>
      <w:r w:rsidRPr="007E0078">
        <w:rPr>
          <w:rFonts w:ascii="Times New Roman" w:hAnsi="Times New Roman" w:cs="Times New Roman"/>
          <w:b/>
          <w:sz w:val="24"/>
          <w:szCs w:val="24"/>
        </w:rPr>
        <w:t>) in air at and around charcoal production site Ogwanja, Sapele.</w:t>
      </w:r>
    </w:p>
    <w:p w14:paraId="14A62184" w14:textId="2C20D1D9" w:rsidR="00F2338A" w:rsidRPr="007B42A3" w:rsidRDefault="000F6292" w:rsidP="00F2338A">
      <w:pPr>
        <w:spacing w:line="480" w:lineRule="auto"/>
        <w:jc w:val="both"/>
        <w:rPr>
          <w:rFonts w:ascii="Times New Roman" w:hAnsi="Times New Roman" w:cs="Times New Roman"/>
          <w:sz w:val="24"/>
          <w:szCs w:val="24"/>
        </w:rPr>
      </w:pPr>
      <w:r w:rsidRPr="001E0C5E">
        <w:rPr>
          <w:rFonts w:ascii="Times New Roman" w:hAnsi="Times New Roman" w:cs="Times New Roman"/>
          <w:sz w:val="24"/>
          <w:szCs w:val="24"/>
        </w:rPr>
        <w:t>The results of mean concentration of PM</w:t>
      </w:r>
      <w:r w:rsidR="00911524">
        <w:rPr>
          <w:rFonts w:ascii="Times New Roman" w:hAnsi="Times New Roman" w:cs="Times New Roman"/>
          <w:sz w:val="24"/>
          <w:szCs w:val="24"/>
          <w:vertAlign w:val="subscript"/>
        </w:rPr>
        <w:t>10</w:t>
      </w:r>
      <w:r w:rsidRPr="001E0C5E">
        <w:rPr>
          <w:rFonts w:ascii="Times New Roman" w:hAnsi="Times New Roman" w:cs="Times New Roman"/>
          <w:sz w:val="24"/>
          <w:szCs w:val="24"/>
        </w:rPr>
        <w:t xml:space="preserve"> at sampling station S1, S2, S3, S4 and S5 during the sampling were all higher than the acceptable limits of </w:t>
      </w:r>
      <w:r w:rsidR="00911524">
        <w:rPr>
          <w:rFonts w:ascii="Times New Roman" w:hAnsi="Times New Roman" w:cs="Times New Roman"/>
          <w:sz w:val="24"/>
          <w:szCs w:val="24"/>
        </w:rPr>
        <w:t>4</w:t>
      </w:r>
      <w:r w:rsidRPr="001E0C5E">
        <w:rPr>
          <w:rFonts w:ascii="Times New Roman" w:hAnsi="Times New Roman" w:cs="Times New Roman"/>
          <w:sz w:val="24"/>
          <w:szCs w:val="24"/>
        </w:rPr>
        <w:t>5µg/m</w:t>
      </w:r>
      <w:r w:rsidRPr="001E0C5E">
        <w:rPr>
          <w:rFonts w:ascii="Times New Roman" w:hAnsi="Times New Roman" w:cs="Times New Roman"/>
          <w:sz w:val="24"/>
          <w:szCs w:val="24"/>
          <w:vertAlign w:val="superscript"/>
        </w:rPr>
        <w:t>3</w:t>
      </w:r>
      <w:r w:rsidRPr="001E0C5E">
        <w:rPr>
          <w:rFonts w:ascii="Times New Roman" w:hAnsi="Times New Roman" w:cs="Times New Roman"/>
          <w:sz w:val="24"/>
          <w:szCs w:val="24"/>
        </w:rPr>
        <w:t xml:space="preserve"> set by WHO 2021. Within the 5 sampling stations S1 and S5 recorded the highest and lowest concentrations of 3</w:t>
      </w:r>
      <w:r w:rsidR="00911524">
        <w:rPr>
          <w:rFonts w:ascii="Times New Roman" w:hAnsi="Times New Roman" w:cs="Times New Roman"/>
          <w:sz w:val="24"/>
          <w:szCs w:val="24"/>
        </w:rPr>
        <w:t>10</w:t>
      </w:r>
      <w:r w:rsidRPr="001E0C5E">
        <w:rPr>
          <w:rFonts w:ascii="Times New Roman" w:hAnsi="Times New Roman" w:cs="Times New Roman"/>
          <w:sz w:val="24"/>
          <w:szCs w:val="24"/>
        </w:rPr>
        <w:t>.</w:t>
      </w:r>
      <w:r w:rsidR="00911524">
        <w:rPr>
          <w:rFonts w:ascii="Times New Roman" w:hAnsi="Times New Roman" w:cs="Times New Roman"/>
          <w:sz w:val="24"/>
          <w:szCs w:val="24"/>
        </w:rPr>
        <w:t>3</w:t>
      </w:r>
      <w:r w:rsidRPr="001E0C5E">
        <w:rPr>
          <w:rFonts w:ascii="Times New Roman" w:hAnsi="Times New Roman" w:cs="Times New Roman"/>
          <w:sz w:val="24"/>
          <w:szCs w:val="24"/>
        </w:rPr>
        <w:t>µg/m</w:t>
      </w:r>
      <w:r w:rsidRPr="001E0C5E">
        <w:rPr>
          <w:rFonts w:ascii="Times New Roman" w:hAnsi="Times New Roman" w:cs="Times New Roman"/>
          <w:sz w:val="24"/>
          <w:szCs w:val="24"/>
          <w:vertAlign w:val="superscript"/>
        </w:rPr>
        <w:t>3</w:t>
      </w:r>
      <w:r w:rsidRPr="001E0C5E">
        <w:rPr>
          <w:rFonts w:ascii="Times New Roman" w:hAnsi="Times New Roman" w:cs="Times New Roman"/>
          <w:sz w:val="24"/>
          <w:szCs w:val="24"/>
        </w:rPr>
        <w:t xml:space="preserve"> and 6</w:t>
      </w:r>
      <w:r w:rsidR="009D575F">
        <w:rPr>
          <w:rFonts w:ascii="Times New Roman" w:hAnsi="Times New Roman" w:cs="Times New Roman"/>
          <w:sz w:val="24"/>
          <w:szCs w:val="24"/>
        </w:rPr>
        <w:t>1</w:t>
      </w:r>
      <w:r w:rsidRPr="001E0C5E">
        <w:rPr>
          <w:rFonts w:ascii="Times New Roman" w:hAnsi="Times New Roman" w:cs="Times New Roman"/>
          <w:sz w:val="24"/>
          <w:szCs w:val="24"/>
        </w:rPr>
        <w:t>.3µg/m</w:t>
      </w:r>
      <w:r w:rsidRPr="001E0C5E">
        <w:rPr>
          <w:rFonts w:ascii="Times New Roman" w:hAnsi="Times New Roman" w:cs="Times New Roman"/>
          <w:sz w:val="24"/>
          <w:szCs w:val="24"/>
          <w:vertAlign w:val="superscript"/>
        </w:rPr>
        <w:t>3</w:t>
      </w:r>
      <w:r w:rsidRPr="001E0C5E">
        <w:rPr>
          <w:rFonts w:ascii="Times New Roman" w:hAnsi="Times New Roman" w:cs="Times New Roman"/>
          <w:sz w:val="24"/>
          <w:szCs w:val="24"/>
        </w:rPr>
        <w:t xml:space="preserve"> respectively. These high concentrations indicating high particulate matter in the air could be attributed to the fact that the sampling stations are all close to the production site with S1 being the closest.</w:t>
      </w:r>
      <w:r w:rsidR="007B42A3">
        <w:rPr>
          <w:rFonts w:ascii="Times New Roman" w:hAnsi="Times New Roman" w:cs="Times New Roman"/>
          <w:sz w:val="24"/>
          <w:szCs w:val="24"/>
        </w:rPr>
        <w:t xml:space="preserve"> </w:t>
      </w:r>
      <w:r w:rsidR="00F2338A" w:rsidRPr="007B42A3">
        <w:rPr>
          <w:rFonts w:ascii="Times New Roman" w:hAnsi="Times New Roman" w:cs="Times New Roman"/>
          <w:sz w:val="24"/>
          <w:szCs w:val="24"/>
        </w:rPr>
        <w:t>Comparing the results obtained in this study with the findings by Nicholas and Ukoha (2022) who reported higher values of particulate matter, PM</w:t>
      </w:r>
      <w:r w:rsidR="00F2338A" w:rsidRPr="007B42A3">
        <w:rPr>
          <w:rFonts w:ascii="Times New Roman" w:hAnsi="Times New Roman" w:cs="Times New Roman"/>
          <w:sz w:val="24"/>
          <w:szCs w:val="24"/>
          <w:vertAlign w:val="subscript"/>
        </w:rPr>
        <w:t>2.5</w:t>
      </w:r>
      <w:r w:rsidR="00F2338A" w:rsidRPr="007B42A3">
        <w:rPr>
          <w:rFonts w:ascii="Times New Roman" w:hAnsi="Times New Roman" w:cs="Times New Roman"/>
          <w:sz w:val="24"/>
          <w:szCs w:val="24"/>
        </w:rPr>
        <w:t xml:space="preserve"> (113.00±7.00-133.00±36.07 μg/m</w:t>
      </w:r>
      <w:r w:rsidR="00F2338A" w:rsidRPr="007B42A3">
        <w:rPr>
          <w:rFonts w:ascii="Times New Roman" w:hAnsi="Times New Roman" w:cs="Times New Roman"/>
          <w:sz w:val="24"/>
          <w:szCs w:val="24"/>
          <w:vertAlign w:val="superscript"/>
        </w:rPr>
        <w:t>3</w:t>
      </w:r>
      <w:r w:rsidR="00F2338A" w:rsidRPr="007B42A3">
        <w:rPr>
          <w:rFonts w:ascii="Times New Roman" w:hAnsi="Times New Roman" w:cs="Times New Roman"/>
          <w:sz w:val="24"/>
          <w:szCs w:val="24"/>
        </w:rPr>
        <w:t xml:space="preserve"> ) and PM</w:t>
      </w:r>
      <w:r w:rsidR="00F2338A" w:rsidRPr="007B42A3">
        <w:rPr>
          <w:rFonts w:ascii="Times New Roman" w:hAnsi="Times New Roman" w:cs="Times New Roman"/>
          <w:sz w:val="24"/>
          <w:szCs w:val="24"/>
          <w:vertAlign w:val="subscript"/>
        </w:rPr>
        <w:t>10</w:t>
      </w:r>
      <w:r w:rsidR="00F2338A" w:rsidRPr="007B42A3">
        <w:rPr>
          <w:rFonts w:ascii="Times New Roman" w:hAnsi="Times New Roman" w:cs="Times New Roman"/>
          <w:sz w:val="24"/>
          <w:szCs w:val="24"/>
        </w:rPr>
        <w:t xml:space="preserve"> (153.30±9.07 - 179.67±48.01 μg/m</w:t>
      </w:r>
      <w:r w:rsidR="00F2338A" w:rsidRPr="007B42A3">
        <w:rPr>
          <w:rFonts w:ascii="Times New Roman" w:hAnsi="Times New Roman" w:cs="Times New Roman"/>
          <w:sz w:val="24"/>
          <w:szCs w:val="24"/>
          <w:vertAlign w:val="superscript"/>
        </w:rPr>
        <w:t>3</w:t>
      </w:r>
      <w:r w:rsidR="00F2338A" w:rsidRPr="007B42A3">
        <w:rPr>
          <w:rFonts w:ascii="Times New Roman" w:hAnsi="Times New Roman" w:cs="Times New Roman"/>
          <w:sz w:val="24"/>
          <w:szCs w:val="24"/>
        </w:rPr>
        <w:t xml:space="preserve"> ) in their study carried out in Okpanam and Warri, Delta State, Nigeria and Okudo et al (2022). who also reported higher values of particulate matter; PM</w:t>
      </w:r>
      <w:r w:rsidR="00F2338A" w:rsidRPr="007B42A3">
        <w:rPr>
          <w:rFonts w:ascii="Times New Roman" w:hAnsi="Times New Roman" w:cs="Times New Roman"/>
          <w:sz w:val="24"/>
          <w:szCs w:val="24"/>
          <w:vertAlign w:val="subscript"/>
        </w:rPr>
        <w:t>2.5</w:t>
      </w:r>
      <w:r w:rsidR="00F2338A" w:rsidRPr="007B42A3">
        <w:rPr>
          <w:rFonts w:ascii="Times New Roman" w:hAnsi="Times New Roman" w:cs="Times New Roman"/>
          <w:sz w:val="24"/>
          <w:szCs w:val="24"/>
        </w:rPr>
        <w:t xml:space="preserve"> (23.06±1.53 - 153.23±28.73 μg/m</w:t>
      </w:r>
      <w:r w:rsidR="00F2338A" w:rsidRPr="007B42A3">
        <w:rPr>
          <w:rFonts w:ascii="Times New Roman" w:hAnsi="Times New Roman" w:cs="Times New Roman"/>
          <w:sz w:val="24"/>
          <w:szCs w:val="24"/>
          <w:vertAlign w:val="superscript"/>
        </w:rPr>
        <w:t>3</w:t>
      </w:r>
      <w:r w:rsidR="00F2338A" w:rsidRPr="007B42A3">
        <w:rPr>
          <w:rFonts w:ascii="Times New Roman" w:hAnsi="Times New Roman" w:cs="Times New Roman"/>
          <w:sz w:val="24"/>
          <w:szCs w:val="24"/>
        </w:rPr>
        <w:t>) and PM</w:t>
      </w:r>
      <w:r w:rsidR="00F2338A" w:rsidRPr="007B42A3">
        <w:rPr>
          <w:rFonts w:ascii="Times New Roman" w:hAnsi="Times New Roman" w:cs="Times New Roman"/>
          <w:sz w:val="24"/>
          <w:szCs w:val="24"/>
          <w:vertAlign w:val="subscript"/>
        </w:rPr>
        <w:t>10</w:t>
      </w:r>
      <w:r w:rsidR="00F2338A" w:rsidRPr="007B42A3">
        <w:rPr>
          <w:rFonts w:ascii="Times New Roman" w:hAnsi="Times New Roman" w:cs="Times New Roman"/>
          <w:sz w:val="24"/>
          <w:szCs w:val="24"/>
        </w:rPr>
        <w:t xml:space="preserve"> (37.49±3.75 - 336.49±47.05 μg/m</w:t>
      </w:r>
      <w:r w:rsidR="00F2338A" w:rsidRPr="007B42A3">
        <w:rPr>
          <w:rFonts w:ascii="Times New Roman" w:hAnsi="Times New Roman" w:cs="Times New Roman"/>
          <w:sz w:val="24"/>
          <w:szCs w:val="24"/>
          <w:vertAlign w:val="superscript"/>
        </w:rPr>
        <w:t>3</w:t>
      </w:r>
      <w:r w:rsidR="00F2338A" w:rsidRPr="007B42A3">
        <w:rPr>
          <w:rFonts w:ascii="Times New Roman" w:hAnsi="Times New Roman" w:cs="Times New Roman"/>
          <w:sz w:val="24"/>
          <w:szCs w:val="24"/>
        </w:rPr>
        <w:t xml:space="preserve"> ) in their research work in Enugu Urban, Enugu State, Nigeria.</w:t>
      </w:r>
    </w:p>
    <w:p w14:paraId="51ABFD17" w14:textId="77777777" w:rsidR="00A12411" w:rsidRPr="00E34297" w:rsidRDefault="004B5AF1" w:rsidP="00E34297">
      <w:pPr>
        <w:spacing w:line="480" w:lineRule="auto"/>
        <w:jc w:val="both"/>
        <w:rPr>
          <w:rFonts w:ascii="Times New Roman" w:hAnsi="Times New Roman" w:cs="Times New Roman"/>
          <w:b/>
          <w:sz w:val="24"/>
          <w:szCs w:val="24"/>
        </w:rPr>
      </w:pPr>
      <w:r w:rsidRPr="00E34297">
        <w:rPr>
          <w:rFonts w:ascii="Times New Roman" w:hAnsi="Times New Roman" w:cs="Times New Roman"/>
          <w:b/>
          <w:sz w:val="24"/>
          <w:szCs w:val="24"/>
        </w:rPr>
        <w:t>Test of Hypothesis</w:t>
      </w:r>
    </w:p>
    <w:p w14:paraId="4E1948AD" w14:textId="391EDC9A" w:rsidR="009A562D" w:rsidRPr="007E0078" w:rsidRDefault="008004D1" w:rsidP="008004D1">
      <w:pPr>
        <w:spacing w:line="480" w:lineRule="auto"/>
        <w:jc w:val="both"/>
        <w:rPr>
          <w:rFonts w:ascii="Times New Roman" w:hAnsi="Times New Roman" w:cs="Times New Roman"/>
          <w:sz w:val="24"/>
          <w:szCs w:val="24"/>
        </w:rPr>
      </w:pPr>
      <w:r w:rsidRPr="007E0078">
        <w:rPr>
          <w:rFonts w:ascii="Times New Roman" w:hAnsi="Times New Roman" w:cs="Times New Roman"/>
          <w:sz w:val="24"/>
          <w:szCs w:val="24"/>
        </w:rPr>
        <w:t>H</w:t>
      </w:r>
      <w:r w:rsidRPr="007E0078">
        <w:rPr>
          <w:rFonts w:ascii="Times New Roman" w:hAnsi="Times New Roman" w:cs="Times New Roman"/>
          <w:sz w:val="24"/>
          <w:szCs w:val="24"/>
          <w:vertAlign w:val="subscript"/>
        </w:rPr>
        <w:t>O</w:t>
      </w:r>
      <w:r w:rsidRPr="007E0078">
        <w:rPr>
          <w:rFonts w:ascii="Times New Roman" w:hAnsi="Times New Roman" w:cs="Times New Roman"/>
          <w:sz w:val="24"/>
          <w:szCs w:val="24"/>
        </w:rPr>
        <w:t xml:space="preserve"> - There is no significant </w:t>
      </w:r>
      <w:r w:rsidR="00395940">
        <w:rPr>
          <w:rFonts w:ascii="Times New Roman" w:hAnsi="Times New Roman" w:cs="Times New Roman"/>
          <w:sz w:val="24"/>
          <w:szCs w:val="24"/>
        </w:rPr>
        <w:t>variation</w:t>
      </w:r>
      <w:r w:rsidRPr="007E0078">
        <w:rPr>
          <w:rFonts w:ascii="Times New Roman" w:hAnsi="Times New Roman" w:cs="Times New Roman"/>
          <w:sz w:val="24"/>
          <w:szCs w:val="24"/>
        </w:rPr>
        <w:t xml:space="preserve"> in the concentration of air pollutant investigated within the sampling sites. </w:t>
      </w:r>
    </w:p>
    <w:p w14:paraId="3B05EF36" w14:textId="23F0BAD9" w:rsidR="008004D1" w:rsidRDefault="008004D1" w:rsidP="008004D1">
      <w:pPr>
        <w:spacing w:line="480" w:lineRule="auto"/>
        <w:jc w:val="both"/>
        <w:rPr>
          <w:rFonts w:ascii="Times New Roman" w:hAnsi="Times New Roman" w:cs="Times New Roman"/>
          <w:sz w:val="24"/>
          <w:szCs w:val="24"/>
        </w:rPr>
      </w:pPr>
      <w:r w:rsidRPr="007E0078">
        <w:rPr>
          <w:rFonts w:ascii="Times New Roman" w:hAnsi="Times New Roman" w:cs="Times New Roman"/>
          <w:sz w:val="24"/>
          <w:szCs w:val="24"/>
        </w:rPr>
        <w:lastRenderedPageBreak/>
        <w:t xml:space="preserve">Analysis of variance shows that </w:t>
      </w:r>
      <w:r w:rsidRPr="007E0078">
        <w:rPr>
          <w:rFonts w:ascii="Times New Roman" w:hAnsi="Times New Roman" w:cs="Times New Roman"/>
          <w:i/>
          <w:sz w:val="24"/>
          <w:szCs w:val="24"/>
        </w:rPr>
        <w:t>F</w:t>
      </w:r>
      <w:r w:rsidRPr="007E0078">
        <w:rPr>
          <w:rFonts w:ascii="Times New Roman" w:hAnsi="Times New Roman" w:cs="Times New Roman"/>
          <w:sz w:val="24"/>
          <w:szCs w:val="24"/>
        </w:rPr>
        <w:t xml:space="preserve"> (2.6423) is less than the </w:t>
      </w:r>
      <w:r w:rsidRPr="007E0078">
        <w:rPr>
          <w:rFonts w:ascii="Times New Roman" w:hAnsi="Times New Roman" w:cs="Times New Roman"/>
          <w:i/>
          <w:sz w:val="24"/>
          <w:szCs w:val="24"/>
        </w:rPr>
        <w:t>F</w:t>
      </w:r>
      <w:r w:rsidRPr="007E0078">
        <w:rPr>
          <w:rFonts w:ascii="Times New Roman" w:hAnsi="Times New Roman" w:cs="Times New Roman"/>
          <w:sz w:val="24"/>
          <w:szCs w:val="24"/>
        </w:rPr>
        <w:t xml:space="preserve">-critical (2.866) at 0.05 level of significance. It can thus be concluded that the hypothesis which states that there is no significant </w:t>
      </w:r>
      <w:r w:rsidR="00395940">
        <w:rPr>
          <w:rFonts w:ascii="Times New Roman" w:hAnsi="Times New Roman" w:cs="Times New Roman"/>
          <w:sz w:val="24"/>
          <w:szCs w:val="24"/>
        </w:rPr>
        <w:t>variation</w:t>
      </w:r>
      <w:r w:rsidRPr="007E0078">
        <w:rPr>
          <w:rFonts w:ascii="Times New Roman" w:hAnsi="Times New Roman" w:cs="Times New Roman"/>
          <w:sz w:val="24"/>
          <w:szCs w:val="24"/>
        </w:rPr>
        <w:t xml:space="preserve"> in the concentration of air pollutant investigated within the 5 stations was accepted. While the hypothesis stating that there is a significant </w:t>
      </w:r>
      <w:r w:rsidR="00395940">
        <w:rPr>
          <w:rFonts w:ascii="Times New Roman" w:hAnsi="Times New Roman" w:cs="Times New Roman"/>
          <w:sz w:val="24"/>
          <w:szCs w:val="24"/>
        </w:rPr>
        <w:t>variation</w:t>
      </w:r>
      <w:r w:rsidRPr="007E0078">
        <w:rPr>
          <w:rFonts w:ascii="Times New Roman" w:hAnsi="Times New Roman" w:cs="Times New Roman"/>
          <w:sz w:val="24"/>
          <w:szCs w:val="24"/>
        </w:rPr>
        <w:t xml:space="preserve"> in the concentration of air pollutant investigated within the sampling sites was rejected at 5</w:t>
      </w:r>
      <w:r w:rsidR="00395940">
        <w:rPr>
          <w:rFonts w:ascii="Times New Roman" w:hAnsi="Times New Roman" w:cs="Times New Roman"/>
          <w:sz w:val="24"/>
          <w:szCs w:val="24"/>
        </w:rPr>
        <w:t>%</w:t>
      </w:r>
      <w:r w:rsidRPr="007E0078">
        <w:rPr>
          <w:rFonts w:ascii="Times New Roman" w:hAnsi="Times New Roman" w:cs="Times New Roman"/>
          <w:sz w:val="24"/>
          <w:szCs w:val="24"/>
        </w:rPr>
        <w:t xml:space="preserve"> level of significance.</w:t>
      </w:r>
    </w:p>
    <w:p w14:paraId="17F1CA4C" w14:textId="0EFB18DF" w:rsidR="00B15385" w:rsidRPr="00163CC2" w:rsidRDefault="007B42A3" w:rsidP="00163CC2">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4</w:t>
      </w:r>
      <w:r>
        <w:rPr>
          <w:rFonts w:ascii="Times New Roman" w:hAnsi="Times New Roman" w:cs="Times New Roman"/>
          <w:b/>
          <w:sz w:val="24"/>
          <w:szCs w:val="24"/>
        </w:rPr>
        <w:tab/>
      </w:r>
      <w:r w:rsidR="00B15385" w:rsidRPr="00163CC2">
        <w:rPr>
          <w:rFonts w:ascii="Times New Roman" w:hAnsi="Times New Roman" w:cs="Times New Roman"/>
          <w:b/>
          <w:sz w:val="24"/>
          <w:szCs w:val="24"/>
        </w:rPr>
        <w:t>Correlation Analysis</w:t>
      </w:r>
    </w:p>
    <w:tbl>
      <w:tblPr>
        <w:tblW w:w="5760" w:type="dxa"/>
        <w:tblInd w:w="91" w:type="dxa"/>
        <w:tblLook w:val="04A0" w:firstRow="1" w:lastRow="0" w:firstColumn="1" w:lastColumn="0" w:noHBand="0" w:noVBand="1"/>
      </w:tblPr>
      <w:tblGrid>
        <w:gridCol w:w="960"/>
        <w:gridCol w:w="1129"/>
        <w:gridCol w:w="1129"/>
        <w:gridCol w:w="1129"/>
        <w:gridCol w:w="1129"/>
        <w:gridCol w:w="960"/>
      </w:tblGrid>
      <w:tr w:rsidR="003145FD" w:rsidRPr="003145FD" w14:paraId="0827584E" w14:textId="77777777" w:rsidTr="000C4E46">
        <w:trPr>
          <w:trHeight w:val="20"/>
        </w:trPr>
        <w:tc>
          <w:tcPr>
            <w:tcW w:w="960" w:type="dxa"/>
            <w:tcBorders>
              <w:top w:val="single" w:sz="8" w:space="0" w:color="auto"/>
              <w:left w:val="nil"/>
              <w:bottom w:val="single" w:sz="4" w:space="0" w:color="auto"/>
              <w:right w:val="nil"/>
            </w:tcBorders>
            <w:noWrap/>
            <w:vAlign w:val="bottom"/>
            <w:hideMark/>
          </w:tcPr>
          <w:p w14:paraId="0E7C2296" w14:textId="7D5CB9B4" w:rsidR="003145FD" w:rsidRPr="003145FD" w:rsidRDefault="003145FD" w:rsidP="000C4E46">
            <w:pPr>
              <w:spacing w:after="0" w:line="240" w:lineRule="auto"/>
              <w:jc w:val="center"/>
              <w:rPr>
                <w:rFonts w:eastAsia="Times New Roman" w:cstheme="minorHAnsi"/>
                <w:i/>
                <w:iCs/>
                <w:color w:val="000000"/>
                <w:sz w:val="24"/>
                <w:szCs w:val="24"/>
              </w:rPr>
            </w:pPr>
          </w:p>
        </w:tc>
        <w:tc>
          <w:tcPr>
            <w:tcW w:w="960" w:type="dxa"/>
            <w:tcBorders>
              <w:top w:val="single" w:sz="8" w:space="0" w:color="auto"/>
              <w:left w:val="nil"/>
              <w:bottom w:val="single" w:sz="4" w:space="0" w:color="auto"/>
              <w:right w:val="nil"/>
            </w:tcBorders>
            <w:noWrap/>
            <w:vAlign w:val="bottom"/>
            <w:hideMark/>
          </w:tcPr>
          <w:p w14:paraId="4B478DD0" w14:textId="77777777" w:rsidR="003145FD" w:rsidRPr="003145FD" w:rsidRDefault="003145FD" w:rsidP="000C4E46">
            <w:pPr>
              <w:spacing w:after="0" w:line="240" w:lineRule="auto"/>
              <w:jc w:val="center"/>
              <w:rPr>
                <w:rFonts w:eastAsia="Times New Roman" w:cstheme="minorHAnsi"/>
                <w:i/>
                <w:iCs/>
                <w:color w:val="000000"/>
                <w:sz w:val="24"/>
                <w:szCs w:val="24"/>
              </w:rPr>
            </w:pPr>
            <w:r w:rsidRPr="003145FD">
              <w:rPr>
                <w:rFonts w:eastAsia="Times New Roman" w:cstheme="minorHAnsi"/>
                <w:i/>
                <w:iCs/>
                <w:color w:val="000000"/>
                <w:sz w:val="24"/>
                <w:szCs w:val="24"/>
              </w:rPr>
              <w:t>NO2</w:t>
            </w:r>
          </w:p>
        </w:tc>
        <w:tc>
          <w:tcPr>
            <w:tcW w:w="960" w:type="dxa"/>
            <w:tcBorders>
              <w:top w:val="single" w:sz="8" w:space="0" w:color="auto"/>
              <w:left w:val="nil"/>
              <w:bottom w:val="single" w:sz="4" w:space="0" w:color="auto"/>
              <w:right w:val="nil"/>
            </w:tcBorders>
            <w:noWrap/>
            <w:vAlign w:val="bottom"/>
            <w:hideMark/>
          </w:tcPr>
          <w:p w14:paraId="13183CAE" w14:textId="77777777" w:rsidR="003145FD" w:rsidRPr="003145FD" w:rsidRDefault="003145FD" w:rsidP="000C4E46">
            <w:pPr>
              <w:spacing w:after="0" w:line="240" w:lineRule="auto"/>
              <w:jc w:val="center"/>
              <w:rPr>
                <w:rFonts w:eastAsia="Times New Roman" w:cstheme="minorHAnsi"/>
                <w:i/>
                <w:iCs/>
                <w:color w:val="000000"/>
                <w:sz w:val="24"/>
                <w:szCs w:val="24"/>
              </w:rPr>
            </w:pPr>
            <w:r w:rsidRPr="003145FD">
              <w:rPr>
                <w:rFonts w:eastAsia="Times New Roman" w:cstheme="minorHAnsi"/>
                <w:i/>
                <w:iCs/>
                <w:color w:val="000000"/>
                <w:sz w:val="24"/>
                <w:szCs w:val="24"/>
              </w:rPr>
              <w:t>CO</w:t>
            </w:r>
          </w:p>
        </w:tc>
        <w:tc>
          <w:tcPr>
            <w:tcW w:w="960" w:type="dxa"/>
            <w:tcBorders>
              <w:top w:val="single" w:sz="8" w:space="0" w:color="auto"/>
              <w:left w:val="nil"/>
              <w:bottom w:val="single" w:sz="4" w:space="0" w:color="auto"/>
              <w:right w:val="nil"/>
            </w:tcBorders>
            <w:noWrap/>
            <w:vAlign w:val="bottom"/>
            <w:hideMark/>
          </w:tcPr>
          <w:p w14:paraId="23DCAA11" w14:textId="77777777" w:rsidR="003145FD" w:rsidRPr="003145FD" w:rsidRDefault="003145FD" w:rsidP="000C4E46">
            <w:pPr>
              <w:spacing w:after="0" w:line="240" w:lineRule="auto"/>
              <w:jc w:val="center"/>
              <w:rPr>
                <w:rFonts w:eastAsia="Times New Roman" w:cstheme="minorHAnsi"/>
                <w:i/>
                <w:iCs/>
                <w:color w:val="000000"/>
                <w:sz w:val="24"/>
                <w:szCs w:val="24"/>
              </w:rPr>
            </w:pPr>
            <w:r w:rsidRPr="003145FD">
              <w:rPr>
                <w:rFonts w:eastAsia="Times New Roman" w:cstheme="minorHAnsi"/>
                <w:i/>
                <w:iCs/>
                <w:color w:val="000000"/>
                <w:sz w:val="24"/>
                <w:szCs w:val="24"/>
              </w:rPr>
              <w:t>SO2</w:t>
            </w:r>
          </w:p>
        </w:tc>
        <w:tc>
          <w:tcPr>
            <w:tcW w:w="960" w:type="dxa"/>
            <w:tcBorders>
              <w:top w:val="single" w:sz="8" w:space="0" w:color="auto"/>
              <w:left w:val="nil"/>
              <w:bottom w:val="single" w:sz="4" w:space="0" w:color="auto"/>
              <w:right w:val="nil"/>
            </w:tcBorders>
            <w:noWrap/>
            <w:vAlign w:val="bottom"/>
            <w:hideMark/>
          </w:tcPr>
          <w:p w14:paraId="63751342" w14:textId="77777777" w:rsidR="003145FD" w:rsidRPr="003145FD" w:rsidRDefault="003145FD" w:rsidP="000C4E46">
            <w:pPr>
              <w:spacing w:after="0" w:line="240" w:lineRule="auto"/>
              <w:jc w:val="center"/>
              <w:rPr>
                <w:rFonts w:eastAsia="Times New Roman" w:cstheme="minorHAnsi"/>
                <w:i/>
                <w:iCs/>
                <w:color w:val="000000"/>
                <w:sz w:val="24"/>
                <w:szCs w:val="24"/>
              </w:rPr>
            </w:pPr>
            <w:r w:rsidRPr="003145FD">
              <w:rPr>
                <w:rFonts w:eastAsia="Times New Roman" w:cstheme="minorHAnsi"/>
                <w:i/>
                <w:iCs/>
                <w:color w:val="000000"/>
                <w:sz w:val="24"/>
                <w:szCs w:val="24"/>
              </w:rPr>
              <w:t>PM2.5</w:t>
            </w:r>
          </w:p>
        </w:tc>
        <w:tc>
          <w:tcPr>
            <w:tcW w:w="960" w:type="dxa"/>
            <w:tcBorders>
              <w:top w:val="single" w:sz="8" w:space="0" w:color="auto"/>
              <w:left w:val="nil"/>
              <w:bottom w:val="single" w:sz="4" w:space="0" w:color="auto"/>
              <w:right w:val="nil"/>
            </w:tcBorders>
            <w:noWrap/>
            <w:vAlign w:val="bottom"/>
            <w:hideMark/>
          </w:tcPr>
          <w:p w14:paraId="1D70B6F3" w14:textId="77777777" w:rsidR="003145FD" w:rsidRPr="003145FD" w:rsidRDefault="003145FD" w:rsidP="000C4E46">
            <w:pPr>
              <w:spacing w:after="0" w:line="240" w:lineRule="auto"/>
              <w:jc w:val="center"/>
              <w:rPr>
                <w:rFonts w:eastAsia="Times New Roman" w:cstheme="minorHAnsi"/>
                <w:i/>
                <w:iCs/>
                <w:color w:val="000000"/>
                <w:sz w:val="24"/>
                <w:szCs w:val="24"/>
              </w:rPr>
            </w:pPr>
            <w:r w:rsidRPr="003145FD">
              <w:rPr>
                <w:rFonts w:eastAsia="Times New Roman" w:cstheme="minorHAnsi"/>
                <w:i/>
                <w:iCs/>
                <w:color w:val="000000"/>
                <w:sz w:val="24"/>
                <w:szCs w:val="24"/>
              </w:rPr>
              <w:t>PM10</w:t>
            </w:r>
          </w:p>
        </w:tc>
      </w:tr>
      <w:tr w:rsidR="003145FD" w:rsidRPr="003145FD" w14:paraId="206CFEF1" w14:textId="77777777" w:rsidTr="000C4E46">
        <w:trPr>
          <w:trHeight w:val="584"/>
        </w:trPr>
        <w:tc>
          <w:tcPr>
            <w:tcW w:w="960" w:type="dxa"/>
            <w:tcBorders>
              <w:top w:val="nil"/>
              <w:left w:val="nil"/>
              <w:bottom w:val="nil"/>
              <w:right w:val="nil"/>
            </w:tcBorders>
            <w:noWrap/>
            <w:vAlign w:val="bottom"/>
            <w:hideMark/>
          </w:tcPr>
          <w:p w14:paraId="68735B83" w14:textId="77777777" w:rsidR="003145FD" w:rsidRPr="003145FD" w:rsidRDefault="003145FD" w:rsidP="000C4E46">
            <w:pPr>
              <w:spacing w:after="0" w:line="240" w:lineRule="auto"/>
              <w:rPr>
                <w:rFonts w:eastAsia="Times New Roman" w:cstheme="minorHAnsi"/>
                <w:color w:val="000000"/>
                <w:sz w:val="24"/>
                <w:szCs w:val="24"/>
              </w:rPr>
            </w:pPr>
            <w:r w:rsidRPr="003145FD">
              <w:rPr>
                <w:rFonts w:eastAsia="Times New Roman" w:cstheme="minorHAnsi"/>
                <w:color w:val="000000"/>
                <w:sz w:val="24"/>
                <w:szCs w:val="24"/>
              </w:rPr>
              <w:t>NO2</w:t>
            </w:r>
          </w:p>
        </w:tc>
        <w:tc>
          <w:tcPr>
            <w:tcW w:w="960" w:type="dxa"/>
            <w:tcBorders>
              <w:top w:val="nil"/>
              <w:left w:val="nil"/>
              <w:bottom w:val="nil"/>
              <w:right w:val="nil"/>
            </w:tcBorders>
            <w:noWrap/>
            <w:vAlign w:val="bottom"/>
            <w:hideMark/>
          </w:tcPr>
          <w:p w14:paraId="2C8A8CC1" w14:textId="77777777" w:rsidR="003145FD" w:rsidRPr="003145FD" w:rsidRDefault="003145FD" w:rsidP="000C4E46">
            <w:pPr>
              <w:spacing w:after="0" w:line="240" w:lineRule="auto"/>
              <w:jc w:val="right"/>
              <w:rPr>
                <w:rFonts w:eastAsia="Times New Roman" w:cstheme="minorHAnsi"/>
                <w:color w:val="000000"/>
                <w:sz w:val="24"/>
                <w:szCs w:val="24"/>
              </w:rPr>
            </w:pPr>
            <w:r w:rsidRPr="003145FD">
              <w:rPr>
                <w:rFonts w:eastAsia="Times New Roman" w:cstheme="minorHAnsi"/>
                <w:color w:val="000000"/>
                <w:sz w:val="24"/>
                <w:szCs w:val="24"/>
              </w:rPr>
              <w:t>1</w:t>
            </w:r>
          </w:p>
        </w:tc>
        <w:tc>
          <w:tcPr>
            <w:tcW w:w="960" w:type="dxa"/>
            <w:tcBorders>
              <w:top w:val="nil"/>
              <w:left w:val="nil"/>
              <w:bottom w:val="nil"/>
              <w:right w:val="nil"/>
            </w:tcBorders>
            <w:noWrap/>
            <w:vAlign w:val="bottom"/>
            <w:hideMark/>
          </w:tcPr>
          <w:p w14:paraId="5A468B9F" w14:textId="77777777" w:rsidR="003145FD" w:rsidRPr="003145FD" w:rsidRDefault="003145FD" w:rsidP="000C4E46">
            <w:pPr>
              <w:spacing w:after="0" w:line="240" w:lineRule="auto"/>
              <w:rPr>
                <w:rFonts w:eastAsia="Times New Roman" w:cstheme="minorHAnsi"/>
                <w:color w:val="000000"/>
                <w:sz w:val="24"/>
                <w:szCs w:val="24"/>
              </w:rPr>
            </w:pPr>
          </w:p>
        </w:tc>
        <w:tc>
          <w:tcPr>
            <w:tcW w:w="960" w:type="dxa"/>
            <w:tcBorders>
              <w:top w:val="nil"/>
              <w:left w:val="nil"/>
              <w:bottom w:val="nil"/>
              <w:right w:val="nil"/>
            </w:tcBorders>
            <w:noWrap/>
            <w:vAlign w:val="bottom"/>
            <w:hideMark/>
          </w:tcPr>
          <w:p w14:paraId="5F6745DA" w14:textId="77777777" w:rsidR="003145FD" w:rsidRPr="003145FD" w:rsidRDefault="003145FD" w:rsidP="000C4E46">
            <w:pPr>
              <w:spacing w:after="0" w:line="240" w:lineRule="auto"/>
              <w:rPr>
                <w:rFonts w:eastAsia="Times New Roman" w:cstheme="minorHAnsi"/>
                <w:color w:val="000000"/>
                <w:sz w:val="24"/>
                <w:szCs w:val="24"/>
              </w:rPr>
            </w:pPr>
          </w:p>
        </w:tc>
        <w:tc>
          <w:tcPr>
            <w:tcW w:w="960" w:type="dxa"/>
            <w:tcBorders>
              <w:top w:val="nil"/>
              <w:left w:val="nil"/>
              <w:bottom w:val="nil"/>
              <w:right w:val="nil"/>
            </w:tcBorders>
            <w:noWrap/>
            <w:vAlign w:val="bottom"/>
            <w:hideMark/>
          </w:tcPr>
          <w:p w14:paraId="17EF9609" w14:textId="77777777" w:rsidR="003145FD" w:rsidRPr="003145FD" w:rsidRDefault="003145FD" w:rsidP="000C4E46">
            <w:pPr>
              <w:spacing w:after="0" w:line="240" w:lineRule="auto"/>
              <w:rPr>
                <w:rFonts w:eastAsia="Times New Roman" w:cstheme="minorHAnsi"/>
                <w:color w:val="000000"/>
                <w:sz w:val="24"/>
                <w:szCs w:val="24"/>
              </w:rPr>
            </w:pPr>
          </w:p>
        </w:tc>
        <w:tc>
          <w:tcPr>
            <w:tcW w:w="960" w:type="dxa"/>
            <w:tcBorders>
              <w:top w:val="nil"/>
              <w:left w:val="nil"/>
              <w:bottom w:val="nil"/>
              <w:right w:val="nil"/>
            </w:tcBorders>
            <w:noWrap/>
            <w:vAlign w:val="bottom"/>
            <w:hideMark/>
          </w:tcPr>
          <w:p w14:paraId="5D5BA8F1" w14:textId="77777777" w:rsidR="003145FD" w:rsidRPr="003145FD" w:rsidRDefault="003145FD" w:rsidP="000C4E46">
            <w:pPr>
              <w:spacing w:after="0" w:line="240" w:lineRule="auto"/>
              <w:rPr>
                <w:rFonts w:eastAsia="Times New Roman" w:cstheme="minorHAnsi"/>
                <w:color w:val="000000"/>
                <w:sz w:val="24"/>
                <w:szCs w:val="24"/>
              </w:rPr>
            </w:pPr>
          </w:p>
        </w:tc>
      </w:tr>
      <w:tr w:rsidR="003145FD" w:rsidRPr="003145FD" w14:paraId="1952EF13" w14:textId="77777777" w:rsidTr="000C4E46">
        <w:trPr>
          <w:trHeight w:val="531"/>
        </w:trPr>
        <w:tc>
          <w:tcPr>
            <w:tcW w:w="960" w:type="dxa"/>
            <w:tcBorders>
              <w:top w:val="nil"/>
              <w:left w:val="nil"/>
              <w:bottom w:val="nil"/>
              <w:right w:val="nil"/>
            </w:tcBorders>
            <w:noWrap/>
            <w:vAlign w:val="bottom"/>
            <w:hideMark/>
          </w:tcPr>
          <w:p w14:paraId="107D31C7" w14:textId="77777777" w:rsidR="003145FD" w:rsidRPr="003145FD" w:rsidRDefault="003145FD" w:rsidP="000C4E46">
            <w:pPr>
              <w:spacing w:after="0" w:line="240" w:lineRule="auto"/>
              <w:rPr>
                <w:rFonts w:eastAsia="Times New Roman" w:cstheme="minorHAnsi"/>
                <w:color w:val="000000"/>
                <w:sz w:val="24"/>
                <w:szCs w:val="24"/>
              </w:rPr>
            </w:pPr>
            <w:r w:rsidRPr="003145FD">
              <w:rPr>
                <w:rFonts w:eastAsia="Times New Roman" w:cstheme="minorHAnsi"/>
                <w:color w:val="000000"/>
                <w:sz w:val="24"/>
                <w:szCs w:val="24"/>
              </w:rPr>
              <w:t>CO</w:t>
            </w:r>
          </w:p>
        </w:tc>
        <w:tc>
          <w:tcPr>
            <w:tcW w:w="960" w:type="dxa"/>
            <w:tcBorders>
              <w:top w:val="nil"/>
              <w:left w:val="nil"/>
              <w:bottom w:val="nil"/>
              <w:right w:val="nil"/>
            </w:tcBorders>
            <w:noWrap/>
            <w:vAlign w:val="bottom"/>
            <w:hideMark/>
          </w:tcPr>
          <w:p w14:paraId="2DEB6B0C" w14:textId="77777777" w:rsidR="003145FD" w:rsidRPr="003145FD" w:rsidRDefault="003145FD" w:rsidP="000C4E46">
            <w:pPr>
              <w:spacing w:after="0" w:line="240" w:lineRule="auto"/>
              <w:jc w:val="right"/>
              <w:rPr>
                <w:rFonts w:eastAsia="Times New Roman" w:cstheme="minorHAnsi"/>
                <w:color w:val="000000"/>
                <w:sz w:val="24"/>
                <w:szCs w:val="24"/>
              </w:rPr>
            </w:pPr>
            <w:r w:rsidRPr="003145FD">
              <w:rPr>
                <w:rFonts w:eastAsia="Times New Roman" w:cstheme="minorHAnsi"/>
                <w:color w:val="000000"/>
                <w:sz w:val="24"/>
                <w:szCs w:val="24"/>
              </w:rPr>
              <w:t>0.968583</w:t>
            </w:r>
          </w:p>
        </w:tc>
        <w:tc>
          <w:tcPr>
            <w:tcW w:w="960" w:type="dxa"/>
            <w:tcBorders>
              <w:top w:val="nil"/>
              <w:left w:val="nil"/>
              <w:bottom w:val="nil"/>
              <w:right w:val="nil"/>
            </w:tcBorders>
            <w:noWrap/>
            <w:vAlign w:val="bottom"/>
            <w:hideMark/>
          </w:tcPr>
          <w:p w14:paraId="3B767756" w14:textId="77777777" w:rsidR="003145FD" w:rsidRPr="003145FD" w:rsidRDefault="003145FD" w:rsidP="000C4E46">
            <w:pPr>
              <w:spacing w:after="0" w:line="240" w:lineRule="auto"/>
              <w:jc w:val="right"/>
              <w:rPr>
                <w:rFonts w:eastAsia="Times New Roman" w:cstheme="minorHAnsi"/>
                <w:color w:val="000000"/>
                <w:sz w:val="24"/>
                <w:szCs w:val="24"/>
              </w:rPr>
            </w:pPr>
            <w:r w:rsidRPr="003145FD">
              <w:rPr>
                <w:rFonts w:eastAsia="Times New Roman" w:cstheme="minorHAnsi"/>
                <w:color w:val="000000"/>
                <w:sz w:val="24"/>
                <w:szCs w:val="24"/>
              </w:rPr>
              <w:t>1</w:t>
            </w:r>
          </w:p>
        </w:tc>
        <w:tc>
          <w:tcPr>
            <w:tcW w:w="960" w:type="dxa"/>
            <w:tcBorders>
              <w:top w:val="nil"/>
              <w:left w:val="nil"/>
              <w:bottom w:val="nil"/>
              <w:right w:val="nil"/>
            </w:tcBorders>
            <w:noWrap/>
            <w:vAlign w:val="bottom"/>
            <w:hideMark/>
          </w:tcPr>
          <w:p w14:paraId="4ACCFF20" w14:textId="77777777" w:rsidR="003145FD" w:rsidRPr="003145FD" w:rsidRDefault="003145FD" w:rsidP="000C4E46">
            <w:pPr>
              <w:spacing w:after="0" w:line="240" w:lineRule="auto"/>
              <w:rPr>
                <w:rFonts w:eastAsia="Times New Roman" w:cstheme="minorHAnsi"/>
                <w:color w:val="000000"/>
                <w:sz w:val="24"/>
                <w:szCs w:val="24"/>
              </w:rPr>
            </w:pPr>
          </w:p>
        </w:tc>
        <w:tc>
          <w:tcPr>
            <w:tcW w:w="960" w:type="dxa"/>
            <w:tcBorders>
              <w:top w:val="nil"/>
              <w:left w:val="nil"/>
              <w:bottom w:val="nil"/>
              <w:right w:val="nil"/>
            </w:tcBorders>
            <w:noWrap/>
            <w:vAlign w:val="bottom"/>
            <w:hideMark/>
          </w:tcPr>
          <w:p w14:paraId="35644325" w14:textId="77777777" w:rsidR="003145FD" w:rsidRPr="003145FD" w:rsidRDefault="003145FD" w:rsidP="000C4E46">
            <w:pPr>
              <w:spacing w:after="0" w:line="240" w:lineRule="auto"/>
              <w:rPr>
                <w:rFonts w:eastAsia="Times New Roman" w:cstheme="minorHAnsi"/>
                <w:color w:val="000000"/>
                <w:sz w:val="24"/>
                <w:szCs w:val="24"/>
              </w:rPr>
            </w:pPr>
          </w:p>
        </w:tc>
        <w:tc>
          <w:tcPr>
            <w:tcW w:w="960" w:type="dxa"/>
            <w:tcBorders>
              <w:top w:val="nil"/>
              <w:left w:val="nil"/>
              <w:bottom w:val="nil"/>
              <w:right w:val="nil"/>
            </w:tcBorders>
            <w:noWrap/>
            <w:vAlign w:val="bottom"/>
            <w:hideMark/>
          </w:tcPr>
          <w:p w14:paraId="6270B815" w14:textId="77777777" w:rsidR="003145FD" w:rsidRPr="003145FD" w:rsidRDefault="003145FD" w:rsidP="000C4E46">
            <w:pPr>
              <w:spacing w:after="0" w:line="240" w:lineRule="auto"/>
              <w:rPr>
                <w:rFonts w:eastAsia="Times New Roman" w:cstheme="minorHAnsi"/>
                <w:color w:val="000000"/>
                <w:sz w:val="24"/>
                <w:szCs w:val="24"/>
              </w:rPr>
            </w:pPr>
          </w:p>
        </w:tc>
      </w:tr>
      <w:tr w:rsidR="003145FD" w:rsidRPr="003145FD" w14:paraId="4E83A907" w14:textId="77777777" w:rsidTr="000C4E46">
        <w:trPr>
          <w:trHeight w:val="621"/>
        </w:trPr>
        <w:tc>
          <w:tcPr>
            <w:tcW w:w="960" w:type="dxa"/>
            <w:tcBorders>
              <w:top w:val="nil"/>
              <w:left w:val="nil"/>
              <w:bottom w:val="nil"/>
              <w:right w:val="nil"/>
            </w:tcBorders>
            <w:noWrap/>
            <w:vAlign w:val="bottom"/>
            <w:hideMark/>
          </w:tcPr>
          <w:p w14:paraId="1DAA5F88" w14:textId="77777777" w:rsidR="003145FD" w:rsidRPr="003145FD" w:rsidRDefault="003145FD" w:rsidP="000C4E46">
            <w:pPr>
              <w:spacing w:after="0" w:line="240" w:lineRule="auto"/>
              <w:rPr>
                <w:rFonts w:eastAsia="Times New Roman" w:cstheme="minorHAnsi"/>
                <w:color w:val="000000"/>
                <w:sz w:val="24"/>
                <w:szCs w:val="24"/>
              </w:rPr>
            </w:pPr>
            <w:r w:rsidRPr="003145FD">
              <w:rPr>
                <w:rFonts w:eastAsia="Times New Roman" w:cstheme="minorHAnsi"/>
                <w:color w:val="000000"/>
                <w:sz w:val="24"/>
                <w:szCs w:val="24"/>
              </w:rPr>
              <w:t>SO2</w:t>
            </w:r>
          </w:p>
        </w:tc>
        <w:tc>
          <w:tcPr>
            <w:tcW w:w="960" w:type="dxa"/>
            <w:tcBorders>
              <w:top w:val="nil"/>
              <w:left w:val="nil"/>
              <w:bottom w:val="nil"/>
              <w:right w:val="nil"/>
            </w:tcBorders>
            <w:noWrap/>
            <w:vAlign w:val="bottom"/>
            <w:hideMark/>
          </w:tcPr>
          <w:p w14:paraId="2C1F9DA7" w14:textId="77777777" w:rsidR="003145FD" w:rsidRPr="003145FD" w:rsidRDefault="003145FD" w:rsidP="000C4E46">
            <w:pPr>
              <w:spacing w:after="0" w:line="240" w:lineRule="auto"/>
              <w:jc w:val="right"/>
              <w:rPr>
                <w:rFonts w:eastAsia="Times New Roman" w:cstheme="minorHAnsi"/>
                <w:color w:val="000000"/>
                <w:sz w:val="24"/>
                <w:szCs w:val="24"/>
              </w:rPr>
            </w:pPr>
            <w:r w:rsidRPr="003145FD">
              <w:rPr>
                <w:rFonts w:eastAsia="Times New Roman" w:cstheme="minorHAnsi"/>
                <w:color w:val="000000"/>
                <w:sz w:val="24"/>
                <w:szCs w:val="24"/>
              </w:rPr>
              <w:t>0.977098</w:t>
            </w:r>
          </w:p>
        </w:tc>
        <w:tc>
          <w:tcPr>
            <w:tcW w:w="960" w:type="dxa"/>
            <w:tcBorders>
              <w:top w:val="nil"/>
              <w:left w:val="nil"/>
              <w:bottom w:val="nil"/>
              <w:right w:val="nil"/>
            </w:tcBorders>
            <w:noWrap/>
            <w:vAlign w:val="bottom"/>
            <w:hideMark/>
          </w:tcPr>
          <w:p w14:paraId="53EFE0D0" w14:textId="77777777" w:rsidR="003145FD" w:rsidRPr="003145FD" w:rsidRDefault="003145FD" w:rsidP="000C4E46">
            <w:pPr>
              <w:spacing w:after="0" w:line="240" w:lineRule="auto"/>
              <w:jc w:val="right"/>
              <w:rPr>
                <w:rFonts w:eastAsia="Times New Roman" w:cstheme="minorHAnsi"/>
                <w:color w:val="000000"/>
                <w:sz w:val="24"/>
                <w:szCs w:val="24"/>
              </w:rPr>
            </w:pPr>
            <w:r w:rsidRPr="003145FD">
              <w:rPr>
                <w:rFonts w:eastAsia="Times New Roman" w:cstheme="minorHAnsi"/>
                <w:color w:val="000000"/>
                <w:sz w:val="24"/>
                <w:szCs w:val="24"/>
              </w:rPr>
              <w:t>0.97664</w:t>
            </w:r>
          </w:p>
        </w:tc>
        <w:tc>
          <w:tcPr>
            <w:tcW w:w="960" w:type="dxa"/>
            <w:tcBorders>
              <w:top w:val="nil"/>
              <w:left w:val="nil"/>
              <w:bottom w:val="nil"/>
              <w:right w:val="nil"/>
            </w:tcBorders>
            <w:noWrap/>
            <w:vAlign w:val="bottom"/>
            <w:hideMark/>
          </w:tcPr>
          <w:p w14:paraId="349080E7" w14:textId="77777777" w:rsidR="003145FD" w:rsidRPr="003145FD" w:rsidRDefault="003145FD" w:rsidP="000C4E46">
            <w:pPr>
              <w:spacing w:after="0" w:line="240" w:lineRule="auto"/>
              <w:jc w:val="right"/>
              <w:rPr>
                <w:rFonts w:eastAsia="Times New Roman" w:cstheme="minorHAnsi"/>
                <w:color w:val="000000"/>
                <w:sz w:val="24"/>
                <w:szCs w:val="24"/>
              </w:rPr>
            </w:pPr>
            <w:r w:rsidRPr="003145FD">
              <w:rPr>
                <w:rFonts w:eastAsia="Times New Roman" w:cstheme="minorHAnsi"/>
                <w:color w:val="000000"/>
                <w:sz w:val="24"/>
                <w:szCs w:val="24"/>
              </w:rPr>
              <w:t>1</w:t>
            </w:r>
          </w:p>
        </w:tc>
        <w:tc>
          <w:tcPr>
            <w:tcW w:w="960" w:type="dxa"/>
            <w:tcBorders>
              <w:top w:val="nil"/>
              <w:left w:val="nil"/>
              <w:bottom w:val="nil"/>
              <w:right w:val="nil"/>
            </w:tcBorders>
            <w:noWrap/>
            <w:vAlign w:val="bottom"/>
            <w:hideMark/>
          </w:tcPr>
          <w:p w14:paraId="26ADE2A1" w14:textId="77777777" w:rsidR="003145FD" w:rsidRPr="003145FD" w:rsidRDefault="003145FD" w:rsidP="000C4E46">
            <w:pPr>
              <w:spacing w:after="0" w:line="240" w:lineRule="auto"/>
              <w:rPr>
                <w:rFonts w:eastAsia="Times New Roman" w:cstheme="minorHAnsi"/>
                <w:color w:val="000000"/>
                <w:sz w:val="24"/>
                <w:szCs w:val="24"/>
              </w:rPr>
            </w:pPr>
          </w:p>
        </w:tc>
        <w:tc>
          <w:tcPr>
            <w:tcW w:w="960" w:type="dxa"/>
            <w:tcBorders>
              <w:top w:val="nil"/>
              <w:left w:val="nil"/>
              <w:bottom w:val="nil"/>
              <w:right w:val="nil"/>
            </w:tcBorders>
            <w:noWrap/>
            <w:vAlign w:val="bottom"/>
            <w:hideMark/>
          </w:tcPr>
          <w:p w14:paraId="77DC039D" w14:textId="77777777" w:rsidR="003145FD" w:rsidRPr="003145FD" w:rsidRDefault="003145FD" w:rsidP="000C4E46">
            <w:pPr>
              <w:spacing w:after="0" w:line="240" w:lineRule="auto"/>
              <w:rPr>
                <w:rFonts w:eastAsia="Times New Roman" w:cstheme="minorHAnsi"/>
                <w:color w:val="000000"/>
                <w:sz w:val="24"/>
                <w:szCs w:val="24"/>
              </w:rPr>
            </w:pPr>
          </w:p>
        </w:tc>
      </w:tr>
      <w:tr w:rsidR="003145FD" w:rsidRPr="003145FD" w14:paraId="034350B3" w14:textId="77777777" w:rsidTr="000C4E46">
        <w:trPr>
          <w:trHeight w:val="630"/>
        </w:trPr>
        <w:tc>
          <w:tcPr>
            <w:tcW w:w="960" w:type="dxa"/>
            <w:tcBorders>
              <w:top w:val="nil"/>
              <w:left w:val="nil"/>
              <w:bottom w:val="nil"/>
              <w:right w:val="nil"/>
            </w:tcBorders>
            <w:noWrap/>
            <w:vAlign w:val="bottom"/>
            <w:hideMark/>
          </w:tcPr>
          <w:p w14:paraId="2BF84949" w14:textId="77777777" w:rsidR="003145FD" w:rsidRPr="003145FD" w:rsidRDefault="003145FD" w:rsidP="000C4E46">
            <w:pPr>
              <w:spacing w:after="0" w:line="240" w:lineRule="auto"/>
              <w:rPr>
                <w:rFonts w:eastAsia="Times New Roman" w:cstheme="minorHAnsi"/>
                <w:color w:val="000000"/>
                <w:sz w:val="24"/>
                <w:szCs w:val="24"/>
              </w:rPr>
            </w:pPr>
            <w:r w:rsidRPr="003145FD">
              <w:rPr>
                <w:rFonts w:eastAsia="Times New Roman" w:cstheme="minorHAnsi"/>
                <w:color w:val="000000"/>
                <w:sz w:val="24"/>
                <w:szCs w:val="24"/>
              </w:rPr>
              <w:t>PM2.5</w:t>
            </w:r>
          </w:p>
        </w:tc>
        <w:tc>
          <w:tcPr>
            <w:tcW w:w="960" w:type="dxa"/>
            <w:tcBorders>
              <w:top w:val="nil"/>
              <w:left w:val="nil"/>
              <w:bottom w:val="nil"/>
              <w:right w:val="nil"/>
            </w:tcBorders>
            <w:noWrap/>
            <w:vAlign w:val="bottom"/>
            <w:hideMark/>
          </w:tcPr>
          <w:p w14:paraId="6F2043E4" w14:textId="77777777" w:rsidR="003145FD" w:rsidRPr="003145FD" w:rsidRDefault="003145FD" w:rsidP="000C4E46">
            <w:pPr>
              <w:spacing w:after="0" w:line="240" w:lineRule="auto"/>
              <w:jc w:val="right"/>
              <w:rPr>
                <w:rFonts w:eastAsia="Times New Roman" w:cstheme="minorHAnsi"/>
                <w:color w:val="000000"/>
                <w:sz w:val="24"/>
                <w:szCs w:val="24"/>
              </w:rPr>
            </w:pPr>
            <w:r w:rsidRPr="003145FD">
              <w:rPr>
                <w:rFonts w:eastAsia="Times New Roman" w:cstheme="minorHAnsi"/>
                <w:color w:val="000000"/>
                <w:sz w:val="24"/>
                <w:szCs w:val="24"/>
              </w:rPr>
              <w:t>0.971928</w:t>
            </w:r>
          </w:p>
        </w:tc>
        <w:tc>
          <w:tcPr>
            <w:tcW w:w="960" w:type="dxa"/>
            <w:tcBorders>
              <w:top w:val="nil"/>
              <w:left w:val="nil"/>
              <w:bottom w:val="nil"/>
              <w:right w:val="nil"/>
            </w:tcBorders>
            <w:noWrap/>
            <w:vAlign w:val="bottom"/>
            <w:hideMark/>
          </w:tcPr>
          <w:p w14:paraId="43D981E1" w14:textId="77777777" w:rsidR="003145FD" w:rsidRPr="003145FD" w:rsidRDefault="003145FD" w:rsidP="000C4E46">
            <w:pPr>
              <w:spacing w:after="0" w:line="240" w:lineRule="auto"/>
              <w:jc w:val="right"/>
              <w:rPr>
                <w:rFonts w:eastAsia="Times New Roman" w:cstheme="minorHAnsi"/>
                <w:color w:val="000000"/>
                <w:sz w:val="24"/>
                <w:szCs w:val="24"/>
              </w:rPr>
            </w:pPr>
            <w:r w:rsidRPr="003145FD">
              <w:rPr>
                <w:rFonts w:eastAsia="Times New Roman" w:cstheme="minorHAnsi"/>
                <w:color w:val="000000"/>
                <w:sz w:val="24"/>
                <w:szCs w:val="24"/>
              </w:rPr>
              <w:t>0.992405</w:t>
            </w:r>
          </w:p>
        </w:tc>
        <w:tc>
          <w:tcPr>
            <w:tcW w:w="960" w:type="dxa"/>
            <w:tcBorders>
              <w:top w:val="nil"/>
              <w:left w:val="nil"/>
              <w:bottom w:val="nil"/>
              <w:right w:val="nil"/>
            </w:tcBorders>
            <w:noWrap/>
            <w:vAlign w:val="bottom"/>
            <w:hideMark/>
          </w:tcPr>
          <w:p w14:paraId="0A587EEA" w14:textId="77777777" w:rsidR="003145FD" w:rsidRPr="003145FD" w:rsidRDefault="003145FD" w:rsidP="000C4E46">
            <w:pPr>
              <w:spacing w:after="0" w:line="240" w:lineRule="auto"/>
              <w:jc w:val="right"/>
              <w:rPr>
                <w:rFonts w:eastAsia="Times New Roman" w:cstheme="minorHAnsi"/>
                <w:color w:val="000000"/>
                <w:sz w:val="24"/>
                <w:szCs w:val="24"/>
              </w:rPr>
            </w:pPr>
            <w:r w:rsidRPr="003145FD">
              <w:rPr>
                <w:rFonts w:eastAsia="Times New Roman" w:cstheme="minorHAnsi"/>
                <w:color w:val="000000"/>
                <w:sz w:val="24"/>
                <w:szCs w:val="24"/>
              </w:rPr>
              <w:t>0.98188</w:t>
            </w:r>
          </w:p>
        </w:tc>
        <w:tc>
          <w:tcPr>
            <w:tcW w:w="960" w:type="dxa"/>
            <w:tcBorders>
              <w:top w:val="nil"/>
              <w:left w:val="nil"/>
              <w:bottom w:val="nil"/>
              <w:right w:val="nil"/>
            </w:tcBorders>
            <w:noWrap/>
            <w:vAlign w:val="bottom"/>
            <w:hideMark/>
          </w:tcPr>
          <w:p w14:paraId="00099940" w14:textId="77777777" w:rsidR="003145FD" w:rsidRPr="003145FD" w:rsidRDefault="003145FD" w:rsidP="000C4E46">
            <w:pPr>
              <w:spacing w:after="0" w:line="240" w:lineRule="auto"/>
              <w:jc w:val="right"/>
              <w:rPr>
                <w:rFonts w:eastAsia="Times New Roman" w:cstheme="minorHAnsi"/>
                <w:color w:val="000000"/>
                <w:sz w:val="24"/>
                <w:szCs w:val="24"/>
              </w:rPr>
            </w:pPr>
            <w:r w:rsidRPr="003145FD">
              <w:rPr>
                <w:rFonts w:eastAsia="Times New Roman" w:cstheme="minorHAnsi"/>
                <w:color w:val="000000"/>
                <w:sz w:val="24"/>
                <w:szCs w:val="24"/>
              </w:rPr>
              <w:t>1</w:t>
            </w:r>
          </w:p>
        </w:tc>
        <w:tc>
          <w:tcPr>
            <w:tcW w:w="960" w:type="dxa"/>
            <w:tcBorders>
              <w:top w:val="nil"/>
              <w:left w:val="nil"/>
              <w:bottom w:val="nil"/>
              <w:right w:val="nil"/>
            </w:tcBorders>
            <w:noWrap/>
            <w:vAlign w:val="bottom"/>
            <w:hideMark/>
          </w:tcPr>
          <w:p w14:paraId="0B48CF3F" w14:textId="77777777" w:rsidR="003145FD" w:rsidRPr="003145FD" w:rsidRDefault="003145FD" w:rsidP="000C4E46">
            <w:pPr>
              <w:spacing w:after="0" w:line="240" w:lineRule="auto"/>
              <w:rPr>
                <w:rFonts w:eastAsia="Times New Roman" w:cstheme="minorHAnsi"/>
                <w:color w:val="000000"/>
                <w:sz w:val="24"/>
                <w:szCs w:val="24"/>
              </w:rPr>
            </w:pPr>
          </w:p>
        </w:tc>
      </w:tr>
      <w:tr w:rsidR="003145FD" w:rsidRPr="003145FD" w14:paraId="3238C978" w14:textId="77777777" w:rsidTr="000C4E46">
        <w:trPr>
          <w:trHeight w:val="549"/>
        </w:trPr>
        <w:tc>
          <w:tcPr>
            <w:tcW w:w="960" w:type="dxa"/>
            <w:tcBorders>
              <w:top w:val="nil"/>
              <w:left w:val="nil"/>
              <w:bottom w:val="single" w:sz="8" w:space="0" w:color="auto"/>
              <w:right w:val="nil"/>
            </w:tcBorders>
            <w:noWrap/>
            <w:vAlign w:val="bottom"/>
            <w:hideMark/>
          </w:tcPr>
          <w:p w14:paraId="487B959F" w14:textId="77777777" w:rsidR="003145FD" w:rsidRPr="003145FD" w:rsidRDefault="003145FD" w:rsidP="000C4E46">
            <w:pPr>
              <w:spacing w:after="0" w:line="240" w:lineRule="auto"/>
              <w:rPr>
                <w:rFonts w:eastAsia="Times New Roman" w:cstheme="minorHAnsi"/>
                <w:color w:val="000000"/>
                <w:sz w:val="24"/>
                <w:szCs w:val="24"/>
              </w:rPr>
            </w:pPr>
            <w:r w:rsidRPr="003145FD">
              <w:rPr>
                <w:rFonts w:eastAsia="Times New Roman" w:cstheme="minorHAnsi"/>
                <w:color w:val="000000"/>
                <w:sz w:val="24"/>
                <w:szCs w:val="24"/>
              </w:rPr>
              <w:t>PM10</w:t>
            </w:r>
          </w:p>
        </w:tc>
        <w:tc>
          <w:tcPr>
            <w:tcW w:w="960" w:type="dxa"/>
            <w:tcBorders>
              <w:top w:val="nil"/>
              <w:left w:val="nil"/>
              <w:bottom w:val="single" w:sz="8" w:space="0" w:color="auto"/>
              <w:right w:val="nil"/>
            </w:tcBorders>
            <w:noWrap/>
            <w:vAlign w:val="bottom"/>
            <w:hideMark/>
          </w:tcPr>
          <w:p w14:paraId="4827DE0F" w14:textId="77777777" w:rsidR="003145FD" w:rsidRPr="003145FD" w:rsidRDefault="003145FD" w:rsidP="000C4E46">
            <w:pPr>
              <w:spacing w:after="0" w:line="240" w:lineRule="auto"/>
              <w:jc w:val="right"/>
              <w:rPr>
                <w:rFonts w:eastAsia="Times New Roman" w:cstheme="minorHAnsi"/>
                <w:color w:val="000000"/>
                <w:sz w:val="24"/>
                <w:szCs w:val="24"/>
              </w:rPr>
            </w:pPr>
            <w:r w:rsidRPr="003145FD">
              <w:rPr>
                <w:rFonts w:eastAsia="Times New Roman" w:cstheme="minorHAnsi"/>
                <w:color w:val="000000"/>
                <w:sz w:val="24"/>
                <w:szCs w:val="24"/>
              </w:rPr>
              <w:t>0.972336</w:t>
            </w:r>
          </w:p>
        </w:tc>
        <w:tc>
          <w:tcPr>
            <w:tcW w:w="960" w:type="dxa"/>
            <w:tcBorders>
              <w:top w:val="nil"/>
              <w:left w:val="nil"/>
              <w:bottom w:val="single" w:sz="8" w:space="0" w:color="auto"/>
              <w:right w:val="nil"/>
            </w:tcBorders>
            <w:noWrap/>
            <w:vAlign w:val="bottom"/>
            <w:hideMark/>
          </w:tcPr>
          <w:p w14:paraId="3C7EAFEE" w14:textId="77777777" w:rsidR="003145FD" w:rsidRPr="003145FD" w:rsidRDefault="003145FD" w:rsidP="000C4E46">
            <w:pPr>
              <w:spacing w:after="0" w:line="240" w:lineRule="auto"/>
              <w:jc w:val="right"/>
              <w:rPr>
                <w:rFonts w:eastAsia="Times New Roman" w:cstheme="minorHAnsi"/>
                <w:color w:val="000000"/>
                <w:sz w:val="24"/>
                <w:szCs w:val="24"/>
              </w:rPr>
            </w:pPr>
            <w:r w:rsidRPr="003145FD">
              <w:rPr>
                <w:rFonts w:eastAsia="Times New Roman" w:cstheme="minorHAnsi"/>
                <w:color w:val="000000"/>
                <w:sz w:val="24"/>
                <w:szCs w:val="24"/>
              </w:rPr>
              <w:t>0.995783</w:t>
            </w:r>
          </w:p>
        </w:tc>
        <w:tc>
          <w:tcPr>
            <w:tcW w:w="960" w:type="dxa"/>
            <w:tcBorders>
              <w:top w:val="nil"/>
              <w:left w:val="nil"/>
              <w:bottom w:val="single" w:sz="8" w:space="0" w:color="auto"/>
              <w:right w:val="nil"/>
            </w:tcBorders>
            <w:noWrap/>
            <w:vAlign w:val="bottom"/>
            <w:hideMark/>
          </w:tcPr>
          <w:p w14:paraId="63300611" w14:textId="77777777" w:rsidR="003145FD" w:rsidRPr="003145FD" w:rsidRDefault="003145FD" w:rsidP="000C4E46">
            <w:pPr>
              <w:spacing w:after="0" w:line="240" w:lineRule="auto"/>
              <w:jc w:val="right"/>
              <w:rPr>
                <w:rFonts w:eastAsia="Times New Roman" w:cstheme="minorHAnsi"/>
                <w:color w:val="000000"/>
                <w:sz w:val="24"/>
                <w:szCs w:val="24"/>
              </w:rPr>
            </w:pPr>
            <w:r w:rsidRPr="003145FD">
              <w:rPr>
                <w:rFonts w:eastAsia="Times New Roman" w:cstheme="minorHAnsi"/>
                <w:color w:val="000000"/>
                <w:sz w:val="24"/>
                <w:szCs w:val="24"/>
              </w:rPr>
              <w:t>0.991033</w:t>
            </w:r>
          </w:p>
        </w:tc>
        <w:tc>
          <w:tcPr>
            <w:tcW w:w="960" w:type="dxa"/>
            <w:tcBorders>
              <w:top w:val="nil"/>
              <w:left w:val="nil"/>
              <w:bottom w:val="single" w:sz="8" w:space="0" w:color="auto"/>
              <w:right w:val="nil"/>
            </w:tcBorders>
            <w:noWrap/>
            <w:vAlign w:val="bottom"/>
            <w:hideMark/>
          </w:tcPr>
          <w:p w14:paraId="44659464" w14:textId="77777777" w:rsidR="003145FD" w:rsidRPr="003145FD" w:rsidRDefault="003145FD" w:rsidP="000C4E46">
            <w:pPr>
              <w:spacing w:after="0" w:line="240" w:lineRule="auto"/>
              <w:jc w:val="right"/>
              <w:rPr>
                <w:rFonts w:eastAsia="Times New Roman" w:cstheme="minorHAnsi"/>
                <w:color w:val="000000"/>
                <w:sz w:val="24"/>
                <w:szCs w:val="24"/>
              </w:rPr>
            </w:pPr>
            <w:r w:rsidRPr="003145FD">
              <w:rPr>
                <w:rFonts w:eastAsia="Times New Roman" w:cstheme="minorHAnsi"/>
                <w:color w:val="000000"/>
                <w:sz w:val="24"/>
                <w:szCs w:val="24"/>
              </w:rPr>
              <w:t>0.995367</w:t>
            </w:r>
          </w:p>
        </w:tc>
        <w:tc>
          <w:tcPr>
            <w:tcW w:w="960" w:type="dxa"/>
            <w:tcBorders>
              <w:top w:val="nil"/>
              <w:left w:val="nil"/>
              <w:bottom w:val="single" w:sz="8" w:space="0" w:color="auto"/>
              <w:right w:val="nil"/>
            </w:tcBorders>
            <w:noWrap/>
            <w:vAlign w:val="bottom"/>
            <w:hideMark/>
          </w:tcPr>
          <w:p w14:paraId="07FA8E7B" w14:textId="77777777" w:rsidR="003145FD" w:rsidRPr="003145FD" w:rsidRDefault="003145FD" w:rsidP="000C4E46">
            <w:pPr>
              <w:spacing w:after="0" w:line="240" w:lineRule="auto"/>
              <w:jc w:val="right"/>
              <w:rPr>
                <w:rFonts w:eastAsia="Times New Roman" w:cstheme="minorHAnsi"/>
                <w:color w:val="000000"/>
                <w:sz w:val="24"/>
                <w:szCs w:val="24"/>
              </w:rPr>
            </w:pPr>
            <w:r w:rsidRPr="003145FD">
              <w:rPr>
                <w:rFonts w:eastAsia="Times New Roman" w:cstheme="minorHAnsi"/>
                <w:color w:val="000000"/>
                <w:sz w:val="24"/>
                <w:szCs w:val="24"/>
              </w:rPr>
              <w:t>1</w:t>
            </w:r>
          </w:p>
        </w:tc>
      </w:tr>
    </w:tbl>
    <w:p w14:paraId="43EDA267" w14:textId="77777777" w:rsidR="003145FD" w:rsidRDefault="003145FD" w:rsidP="009353A2">
      <w:pPr>
        <w:spacing w:line="480" w:lineRule="auto"/>
        <w:jc w:val="both"/>
        <w:rPr>
          <w:rFonts w:ascii="Times New Roman" w:hAnsi="Times New Roman" w:cs="Times New Roman"/>
          <w:sz w:val="24"/>
          <w:szCs w:val="24"/>
        </w:rPr>
      </w:pPr>
    </w:p>
    <w:p w14:paraId="0F9ADFF9" w14:textId="51F5E732" w:rsidR="00DC2817" w:rsidRDefault="009353A2" w:rsidP="00A949B7">
      <w:pPr>
        <w:spacing w:line="480" w:lineRule="auto"/>
        <w:jc w:val="both"/>
        <w:rPr>
          <w:rFonts w:ascii="Times New Roman" w:hAnsi="Times New Roman" w:cs="Times New Roman"/>
          <w:sz w:val="24"/>
          <w:szCs w:val="24"/>
        </w:rPr>
      </w:pPr>
      <w:r w:rsidRPr="007E0078">
        <w:rPr>
          <w:rFonts w:ascii="Times New Roman" w:hAnsi="Times New Roman" w:cs="Times New Roman"/>
          <w:sz w:val="24"/>
          <w:szCs w:val="24"/>
        </w:rPr>
        <w:t>T</w:t>
      </w:r>
      <w:r w:rsidR="00515FC8">
        <w:rPr>
          <w:rFonts w:ascii="Times New Roman" w:hAnsi="Times New Roman" w:cs="Times New Roman"/>
          <w:sz w:val="24"/>
          <w:szCs w:val="24"/>
        </w:rPr>
        <w:t>able 4</w:t>
      </w:r>
      <w:r w:rsidRPr="007E0078">
        <w:rPr>
          <w:rFonts w:ascii="Times New Roman" w:hAnsi="Times New Roman" w:cs="Times New Roman"/>
          <w:sz w:val="24"/>
          <w:szCs w:val="24"/>
        </w:rPr>
        <w:t xml:space="preserve"> shows the correlation matrix between the air pollutants at and around the charcoal production vicinity at Ogwanja Sapele Delta State. The correlation matrix shows that the</w:t>
      </w:r>
      <w:r w:rsidR="00A949B7" w:rsidRPr="007E0078">
        <w:rPr>
          <w:rFonts w:ascii="Times New Roman" w:hAnsi="Times New Roman" w:cs="Times New Roman"/>
          <w:sz w:val="24"/>
          <w:szCs w:val="24"/>
        </w:rPr>
        <w:t xml:space="preserve"> strongest relation existed between PM</w:t>
      </w:r>
      <w:r w:rsidR="00A949B7" w:rsidRPr="007E0078">
        <w:rPr>
          <w:rFonts w:ascii="Times New Roman" w:hAnsi="Times New Roman" w:cs="Times New Roman"/>
          <w:sz w:val="24"/>
          <w:szCs w:val="24"/>
          <w:vertAlign w:val="subscript"/>
        </w:rPr>
        <w:t>10</w:t>
      </w:r>
      <w:r w:rsidR="00A949B7" w:rsidRPr="007E0078">
        <w:rPr>
          <w:rFonts w:ascii="Times New Roman" w:hAnsi="Times New Roman" w:cs="Times New Roman"/>
          <w:sz w:val="24"/>
          <w:szCs w:val="24"/>
        </w:rPr>
        <w:t xml:space="preserve"> and CO (0.995783). While the weakest relationship existed between CO and NO</w:t>
      </w:r>
      <w:r w:rsidR="00A949B7" w:rsidRPr="007E0078">
        <w:rPr>
          <w:rFonts w:ascii="Times New Roman" w:hAnsi="Times New Roman" w:cs="Times New Roman"/>
          <w:sz w:val="24"/>
          <w:szCs w:val="24"/>
          <w:vertAlign w:val="subscript"/>
        </w:rPr>
        <w:t>2</w:t>
      </w:r>
      <w:r w:rsidR="00A949B7" w:rsidRPr="007E0078">
        <w:rPr>
          <w:rFonts w:ascii="Times New Roman" w:hAnsi="Times New Roman" w:cs="Times New Roman"/>
          <w:sz w:val="24"/>
          <w:szCs w:val="24"/>
        </w:rPr>
        <w:t xml:space="preserve"> </w:t>
      </w:r>
      <w:r w:rsidR="00F77085" w:rsidRPr="007E0078">
        <w:rPr>
          <w:rFonts w:ascii="Times New Roman" w:hAnsi="Times New Roman" w:cs="Times New Roman"/>
          <w:sz w:val="24"/>
          <w:szCs w:val="24"/>
        </w:rPr>
        <w:t>(</w:t>
      </w:r>
      <w:r w:rsidR="00A949B7" w:rsidRPr="007E0078">
        <w:rPr>
          <w:rFonts w:ascii="Times New Roman" w:hAnsi="Times New Roman" w:cs="Times New Roman"/>
          <w:sz w:val="24"/>
          <w:szCs w:val="24"/>
        </w:rPr>
        <w:t xml:space="preserve">0.968583). </w:t>
      </w:r>
      <w:r w:rsidR="00AF2CD7" w:rsidRPr="007E0078">
        <w:rPr>
          <w:rFonts w:ascii="Times New Roman" w:hAnsi="Times New Roman" w:cs="Times New Roman"/>
          <w:sz w:val="24"/>
          <w:szCs w:val="24"/>
        </w:rPr>
        <w:t>This result</w:t>
      </w:r>
      <w:r w:rsidR="00A949B7" w:rsidRPr="007E0078">
        <w:rPr>
          <w:rFonts w:ascii="Times New Roman" w:hAnsi="Times New Roman" w:cs="Times New Roman"/>
          <w:sz w:val="24"/>
          <w:szCs w:val="24"/>
        </w:rPr>
        <w:t xml:space="preserve"> shows that an increase in the concentration of one parameter will result in the increase in the other parameter by 99.5783% and 96.8583% in the first and second instance respectively. This results also </w:t>
      </w:r>
      <w:r w:rsidR="007E62D4">
        <w:rPr>
          <w:rFonts w:ascii="Times New Roman" w:hAnsi="Times New Roman" w:cs="Times New Roman"/>
          <w:sz w:val="24"/>
          <w:szCs w:val="24"/>
        </w:rPr>
        <w:t>shows all the parameters under investigation were all positively correlated, this also reveals</w:t>
      </w:r>
      <w:r w:rsidR="00A949B7" w:rsidRPr="007E0078">
        <w:rPr>
          <w:rFonts w:ascii="Times New Roman" w:hAnsi="Times New Roman" w:cs="Times New Roman"/>
          <w:sz w:val="24"/>
          <w:szCs w:val="24"/>
        </w:rPr>
        <w:t xml:space="preserve"> that the </w:t>
      </w:r>
      <w:r w:rsidR="00F77085" w:rsidRPr="007E0078">
        <w:rPr>
          <w:rFonts w:ascii="Times New Roman" w:hAnsi="Times New Roman" w:cs="Times New Roman"/>
          <w:sz w:val="24"/>
          <w:szCs w:val="24"/>
        </w:rPr>
        <w:t>five-sampling</w:t>
      </w:r>
      <w:r w:rsidR="00A949B7" w:rsidRPr="007E0078">
        <w:rPr>
          <w:rFonts w:ascii="Times New Roman" w:hAnsi="Times New Roman" w:cs="Times New Roman"/>
          <w:sz w:val="24"/>
          <w:szCs w:val="24"/>
        </w:rPr>
        <w:t xml:space="preserve"> station are being </w:t>
      </w:r>
      <w:r w:rsidR="007E62D4">
        <w:rPr>
          <w:rFonts w:ascii="Times New Roman" w:hAnsi="Times New Roman" w:cs="Times New Roman"/>
          <w:sz w:val="24"/>
          <w:szCs w:val="24"/>
        </w:rPr>
        <w:t xml:space="preserve">likely </w:t>
      </w:r>
      <w:r w:rsidR="00A949B7" w:rsidRPr="007E0078">
        <w:rPr>
          <w:rFonts w:ascii="Times New Roman" w:hAnsi="Times New Roman" w:cs="Times New Roman"/>
          <w:sz w:val="24"/>
          <w:szCs w:val="24"/>
        </w:rPr>
        <w:t>affected by the same source of pollution.</w:t>
      </w:r>
    </w:p>
    <w:p w14:paraId="43766A37" w14:textId="77777777" w:rsidR="00510FB4" w:rsidRDefault="00510FB4" w:rsidP="008F37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w:t>
      </w:r>
      <w:r w:rsidR="0051639A" w:rsidRPr="0051639A">
        <w:rPr>
          <w:rFonts w:ascii="Times New Roman" w:hAnsi="Times New Roman" w:cs="Times New Roman"/>
          <w:b/>
          <w:bCs/>
          <w:sz w:val="24"/>
          <w:szCs w:val="24"/>
        </w:rPr>
        <w:t>onclusion</w:t>
      </w:r>
      <w:r>
        <w:rPr>
          <w:rFonts w:ascii="Times New Roman" w:hAnsi="Times New Roman" w:cs="Times New Roman"/>
          <w:b/>
          <w:bCs/>
          <w:sz w:val="24"/>
          <w:szCs w:val="24"/>
        </w:rPr>
        <w:t xml:space="preserve"> and Recommendation</w:t>
      </w:r>
    </w:p>
    <w:p w14:paraId="1A46242E" w14:textId="77777777" w:rsidR="00F2338A" w:rsidRDefault="0051639A" w:rsidP="00A949B7">
      <w:pPr>
        <w:spacing w:line="480" w:lineRule="auto"/>
        <w:jc w:val="both"/>
        <w:rPr>
          <w:rFonts w:ascii="Times New Roman" w:hAnsi="Times New Roman" w:cs="Times New Roman"/>
          <w:sz w:val="24"/>
          <w:szCs w:val="24"/>
        </w:rPr>
      </w:pPr>
      <w:r w:rsidRPr="008F3762">
        <w:rPr>
          <w:rFonts w:ascii="Times New Roman" w:hAnsi="Times New Roman" w:cs="Times New Roman"/>
          <w:sz w:val="24"/>
          <w:szCs w:val="24"/>
        </w:rPr>
        <w:t xml:space="preserve">Charcoal production </w:t>
      </w:r>
      <w:r w:rsidR="007F7895" w:rsidRPr="008F3762">
        <w:rPr>
          <w:rFonts w:ascii="Times New Roman" w:hAnsi="Times New Roman" w:cs="Times New Roman"/>
          <w:sz w:val="24"/>
          <w:szCs w:val="24"/>
        </w:rPr>
        <w:t>is</w:t>
      </w:r>
      <w:r w:rsidRPr="008F3762">
        <w:rPr>
          <w:rFonts w:ascii="Times New Roman" w:hAnsi="Times New Roman" w:cs="Times New Roman"/>
          <w:sz w:val="24"/>
          <w:szCs w:val="24"/>
        </w:rPr>
        <w:t xml:space="preserve"> a major contributor to the problems of deforestation. The demand for charcoal production will continue to rise due to the demand and cost of energy in urban areas. </w:t>
      </w:r>
      <w:r w:rsidRPr="008F3762">
        <w:rPr>
          <w:rFonts w:ascii="Times New Roman" w:hAnsi="Times New Roman" w:cs="Times New Roman"/>
          <w:sz w:val="24"/>
          <w:szCs w:val="24"/>
        </w:rPr>
        <w:lastRenderedPageBreak/>
        <w:t xml:space="preserve">Most </w:t>
      </w:r>
      <w:r w:rsidR="00E91AA5" w:rsidRPr="008F3762">
        <w:rPr>
          <w:rFonts w:ascii="Times New Roman" w:hAnsi="Times New Roman" w:cs="Times New Roman"/>
          <w:sz w:val="24"/>
          <w:szCs w:val="24"/>
        </w:rPr>
        <w:t>people</w:t>
      </w:r>
      <w:r w:rsidRPr="008F3762">
        <w:rPr>
          <w:rFonts w:ascii="Times New Roman" w:hAnsi="Times New Roman" w:cs="Times New Roman"/>
          <w:sz w:val="24"/>
          <w:szCs w:val="24"/>
        </w:rPr>
        <w:t xml:space="preserve"> who engage in charcoal production activities do it not for the viability but for the purpose </w:t>
      </w:r>
      <w:r w:rsidR="008F3762" w:rsidRPr="008F3762">
        <w:rPr>
          <w:rFonts w:ascii="Times New Roman" w:hAnsi="Times New Roman" w:cs="Times New Roman"/>
          <w:sz w:val="24"/>
          <w:szCs w:val="24"/>
        </w:rPr>
        <w:t>of</w:t>
      </w:r>
      <w:r w:rsidRPr="008F3762">
        <w:rPr>
          <w:rFonts w:ascii="Times New Roman" w:hAnsi="Times New Roman" w:cs="Times New Roman"/>
          <w:sz w:val="24"/>
          <w:szCs w:val="24"/>
        </w:rPr>
        <w:t xml:space="preserve"> survival</w:t>
      </w:r>
      <w:r w:rsidR="00E91AA5" w:rsidRPr="008F3762">
        <w:rPr>
          <w:rFonts w:ascii="Times New Roman" w:hAnsi="Times New Roman" w:cs="Times New Roman"/>
          <w:sz w:val="24"/>
          <w:szCs w:val="24"/>
        </w:rPr>
        <w:t xml:space="preserve">. Charcoal production processes release high quantity of air pollutants into the air. The inhabitants of the vicinity of the charcoal production site are likely to suffer severe </w:t>
      </w:r>
      <w:r w:rsidR="008F3762">
        <w:rPr>
          <w:rFonts w:ascii="Times New Roman" w:hAnsi="Times New Roman" w:cs="Times New Roman"/>
          <w:sz w:val="24"/>
          <w:szCs w:val="24"/>
        </w:rPr>
        <w:t xml:space="preserve">threatening </w:t>
      </w:r>
      <w:r w:rsidR="00E91AA5" w:rsidRPr="008F3762">
        <w:rPr>
          <w:rFonts w:ascii="Times New Roman" w:hAnsi="Times New Roman" w:cs="Times New Roman"/>
          <w:sz w:val="24"/>
          <w:szCs w:val="24"/>
        </w:rPr>
        <w:t>health challenges in the future</w:t>
      </w:r>
      <w:r w:rsidR="008F3762">
        <w:rPr>
          <w:rFonts w:ascii="Times New Roman" w:hAnsi="Times New Roman" w:cs="Times New Roman"/>
          <w:sz w:val="24"/>
          <w:szCs w:val="24"/>
        </w:rPr>
        <w:t xml:space="preserve"> due to </w:t>
      </w:r>
      <w:r w:rsidR="008F3762" w:rsidRPr="008F3762">
        <w:rPr>
          <w:rFonts w:ascii="Times New Roman" w:hAnsi="Times New Roman" w:cs="Times New Roman"/>
          <w:sz w:val="24"/>
          <w:szCs w:val="24"/>
        </w:rPr>
        <w:t xml:space="preserve">charcoal production </w:t>
      </w:r>
      <w:r w:rsidR="008F3762">
        <w:rPr>
          <w:rFonts w:ascii="Times New Roman" w:hAnsi="Times New Roman" w:cs="Times New Roman"/>
          <w:sz w:val="24"/>
          <w:szCs w:val="24"/>
        </w:rPr>
        <w:t xml:space="preserve">in the </w:t>
      </w:r>
      <w:r w:rsidR="008F3762" w:rsidRPr="008F3762">
        <w:rPr>
          <w:rFonts w:ascii="Times New Roman" w:hAnsi="Times New Roman" w:cs="Times New Roman"/>
          <w:sz w:val="24"/>
          <w:szCs w:val="24"/>
        </w:rPr>
        <w:t>communit</w:t>
      </w:r>
      <w:r w:rsidR="008F3762">
        <w:rPr>
          <w:rFonts w:ascii="Times New Roman" w:hAnsi="Times New Roman" w:cs="Times New Roman"/>
          <w:sz w:val="24"/>
          <w:szCs w:val="24"/>
        </w:rPr>
        <w:t xml:space="preserve">y </w:t>
      </w:r>
      <w:r w:rsidR="008F3762" w:rsidRPr="008F3762">
        <w:rPr>
          <w:rFonts w:ascii="Times New Roman" w:hAnsi="Times New Roman" w:cs="Times New Roman"/>
          <w:sz w:val="24"/>
          <w:szCs w:val="24"/>
        </w:rPr>
        <w:t>Jialong, et. al., (2023).</w:t>
      </w:r>
      <w:r w:rsidR="00510FB4">
        <w:rPr>
          <w:rFonts w:ascii="Times New Roman" w:hAnsi="Times New Roman" w:cs="Times New Roman"/>
          <w:sz w:val="24"/>
          <w:szCs w:val="24"/>
        </w:rPr>
        <w:t xml:space="preserve"> </w:t>
      </w:r>
    </w:p>
    <w:p w14:paraId="752E30CB" w14:textId="04F275B7" w:rsidR="00F2338A" w:rsidRPr="00F2338A" w:rsidRDefault="00F2338A" w:rsidP="00F2338A">
      <w:pPr>
        <w:spacing w:line="480" w:lineRule="auto"/>
        <w:jc w:val="both"/>
        <w:rPr>
          <w:rFonts w:ascii="Times New Roman" w:hAnsi="Times New Roman" w:cs="Times New Roman"/>
          <w:sz w:val="24"/>
          <w:szCs w:val="24"/>
        </w:rPr>
      </w:pPr>
      <w:r>
        <w:rPr>
          <w:rFonts w:ascii="Times New Roman" w:hAnsi="Times New Roman" w:cs="Times New Roman"/>
        </w:rPr>
        <w:tab/>
      </w:r>
      <w:r w:rsidRPr="00F2338A">
        <w:rPr>
          <w:rFonts w:ascii="Times New Roman" w:hAnsi="Times New Roman" w:cs="Times New Roman"/>
          <w:sz w:val="24"/>
          <w:szCs w:val="24"/>
        </w:rPr>
        <w:t>Among the implication of the high concentration of CO it can dramatically reduce hemoglobin's ability to transport oxygen. Other effects of exposure of CO at Ogwanja Sapele charcoal production includes headache, nausea, rapid breathing, weakness, exhaustion, dizziness, and confusion when these are prolong as also observed by TzeMing, Ware, Janaki and Scott (2007).</w:t>
      </w:r>
    </w:p>
    <w:p w14:paraId="0812D3C9" w14:textId="77777777" w:rsidR="00F2338A" w:rsidRPr="00F2338A" w:rsidRDefault="00F2338A" w:rsidP="00F2338A">
      <w:pPr>
        <w:spacing w:line="480" w:lineRule="auto"/>
        <w:jc w:val="both"/>
        <w:rPr>
          <w:rFonts w:ascii="Times New Roman" w:hAnsi="Times New Roman" w:cs="Times New Roman"/>
          <w:sz w:val="24"/>
          <w:szCs w:val="24"/>
        </w:rPr>
      </w:pPr>
      <w:r w:rsidRPr="00F2338A">
        <w:rPr>
          <w:rFonts w:ascii="Times New Roman" w:hAnsi="Times New Roman" w:cs="Times New Roman"/>
          <w:sz w:val="24"/>
          <w:szCs w:val="24"/>
        </w:rPr>
        <w:t>This in view of the findings of TzeMing, Ware, Janaki and Scott (2007) who affirmed that sulfur dioxide (SO</w:t>
      </w:r>
      <w:r w:rsidRPr="00F2338A">
        <w:rPr>
          <w:rFonts w:ascii="Times New Roman" w:hAnsi="Times New Roman" w:cs="Times New Roman"/>
          <w:sz w:val="24"/>
          <w:szCs w:val="24"/>
          <w:vertAlign w:val="subscript"/>
        </w:rPr>
        <w:t>2</w:t>
      </w:r>
      <w:r w:rsidRPr="00F2338A">
        <w:rPr>
          <w:rFonts w:ascii="Times New Roman" w:hAnsi="Times New Roman" w:cs="Times New Roman"/>
          <w:sz w:val="24"/>
          <w:szCs w:val="24"/>
        </w:rPr>
        <w:t>) contributes to respiratory symptoms in both healthy patients and those with underlying pulmonary disease, the observed that human exposure to SO</w:t>
      </w:r>
      <w:r w:rsidRPr="00F2338A">
        <w:rPr>
          <w:rFonts w:ascii="Times New Roman" w:hAnsi="Times New Roman" w:cs="Times New Roman"/>
          <w:sz w:val="24"/>
          <w:szCs w:val="24"/>
          <w:vertAlign w:val="subscript"/>
        </w:rPr>
        <w:t>2</w:t>
      </w:r>
      <w:r w:rsidRPr="00F2338A">
        <w:rPr>
          <w:rFonts w:ascii="Times New Roman" w:hAnsi="Times New Roman" w:cs="Times New Roman"/>
          <w:sz w:val="24"/>
          <w:szCs w:val="24"/>
        </w:rPr>
        <w:t xml:space="preserve"> exposure causes changes in airway physiology, including increased airways resistance. Both acute and chronic exposures to carbon monoxide are associated with increased risk for adverse cardiopulmonary events, including death. </w:t>
      </w:r>
    </w:p>
    <w:p w14:paraId="55537932" w14:textId="77777777" w:rsidR="00F2338A" w:rsidRPr="00F2338A" w:rsidRDefault="00F2338A" w:rsidP="00F2338A">
      <w:pPr>
        <w:spacing w:line="480" w:lineRule="auto"/>
        <w:jc w:val="both"/>
        <w:rPr>
          <w:rFonts w:ascii="Times New Roman" w:hAnsi="Times New Roman" w:cs="Times New Roman"/>
          <w:sz w:val="24"/>
          <w:szCs w:val="24"/>
        </w:rPr>
      </w:pPr>
      <w:r w:rsidRPr="00F2338A">
        <w:rPr>
          <w:rFonts w:ascii="Times New Roman" w:hAnsi="Times New Roman" w:cs="Times New Roman"/>
          <w:sz w:val="24"/>
          <w:szCs w:val="24"/>
        </w:rPr>
        <w:t>Jialong, et. al., (2023) and Eniola and Odebode (2018) noted that PM</w:t>
      </w:r>
      <w:r w:rsidRPr="00F2338A">
        <w:rPr>
          <w:rFonts w:ascii="Times New Roman" w:hAnsi="Times New Roman" w:cs="Times New Roman"/>
          <w:sz w:val="24"/>
          <w:szCs w:val="24"/>
          <w:vertAlign w:val="subscript"/>
        </w:rPr>
        <w:t>2.5</w:t>
      </w:r>
      <w:r w:rsidRPr="00F2338A">
        <w:rPr>
          <w:rFonts w:ascii="Times New Roman" w:hAnsi="Times New Roman" w:cs="Times New Roman"/>
          <w:sz w:val="24"/>
          <w:szCs w:val="24"/>
        </w:rPr>
        <w:t>, PM</w:t>
      </w:r>
      <w:r w:rsidRPr="00F2338A">
        <w:rPr>
          <w:rFonts w:ascii="Times New Roman" w:hAnsi="Times New Roman" w:cs="Times New Roman"/>
          <w:sz w:val="24"/>
          <w:szCs w:val="24"/>
          <w:vertAlign w:val="subscript"/>
        </w:rPr>
        <w:t>10</w:t>
      </w:r>
      <w:r w:rsidRPr="00F2338A">
        <w:rPr>
          <w:rFonts w:ascii="Times New Roman" w:hAnsi="Times New Roman" w:cs="Times New Roman"/>
          <w:sz w:val="24"/>
          <w:szCs w:val="24"/>
        </w:rPr>
        <w:t xml:space="preserve"> and SO</w:t>
      </w:r>
      <w:r w:rsidRPr="00F2338A">
        <w:rPr>
          <w:rFonts w:ascii="Times New Roman" w:hAnsi="Times New Roman" w:cs="Times New Roman"/>
          <w:sz w:val="24"/>
          <w:szCs w:val="24"/>
          <w:vertAlign w:val="subscript"/>
        </w:rPr>
        <w:t>2</w:t>
      </w:r>
      <w:r w:rsidRPr="00F2338A">
        <w:rPr>
          <w:rFonts w:ascii="Times New Roman" w:hAnsi="Times New Roman" w:cs="Times New Roman"/>
          <w:sz w:val="24"/>
          <w:szCs w:val="24"/>
        </w:rPr>
        <w:t xml:space="preserve"> are associated with increased prevalence of pain/discomfort and anxiety/depression. The findings of Jialong, et. al., (2023) depicts that health status of infants and older Chinese adults was not only associated with demographic, socioeconomic, and health-related factors, but also negatively correlated with air pollution, especially through increased pain/discomfort and anxiety/depression it is a pointer to the implications of the observations of this study meaning that the infants and the aged health will seriously be jeopardize.</w:t>
      </w:r>
    </w:p>
    <w:p w14:paraId="627F240D" w14:textId="0FE6C8BD" w:rsidR="00510FB4" w:rsidRDefault="00E91AA5" w:rsidP="00A949B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the findings it is recommended that </w:t>
      </w:r>
    </w:p>
    <w:p w14:paraId="12A49B69" w14:textId="77777777" w:rsidR="00510FB4" w:rsidRDefault="00510FB4" w:rsidP="005F2B5D">
      <w:pPr>
        <w:pStyle w:val="ListParagraph"/>
        <w:numPr>
          <w:ilvl w:val="0"/>
          <w:numId w:val="20"/>
        </w:numPr>
        <w:spacing w:line="480" w:lineRule="auto"/>
        <w:jc w:val="both"/>
        <w:rPr>
          <w:rFonts w:ascii="Times New Roman" w:hAnsi="Times New Roman" w:cs="Times New Roman"/>
          <w:sz w:val="24"/>
          <w:szCs w:val="24"/>
        </w:rPr>
      </w:pPr>
      <w:r w:rsidRPr="00510FB4">
        <w:rPr>
          <w:rFonts w:ascii="Times New Roman" w:hAnsi="Times New Roman" w:cs="Times New Roman"/>
          <w:sz w:val="24"/>
          <w:szCs w:val="24"/>
        </w:rPr>
        <w:lastRenderedPageBreak/>
        <w:t>C</w:t>
      </w:r>
      <w:r w:rsidR="00E91AA5" w:rsidRPr="00510FB4">
        <w:rPr>
          <w:rFonts w:ascii="Times New Roman" w:hAnsi="Times New Roman" w:cs="Times New Roman"/>
          <w:sz w:val="24"/>
          <w:szCs w:val="24"/>
        </w:rPr>
        <w:t>harcoal production site should be sited far from residential areas or charcoal can be produced with sustainable cleaner methods by the introduction of improved technology with noxious emission reduction features.</w:t>
      </w:r>
      <w:r w:rsidR="00F66C80" w:rsidRPr="00510FB4">
        <w:rPr>
          <w:rFonts w:ascii="Times New Roman" w:hAnsi="Times New Roman" w:cs="Times New Roman"/>
          <w:sz w:val="24"/>
          <w:szCs w:val="24"/>
        </w:rPr>
        <w:t xml:space="preserve"> </w:t>
      </w:r>
    </w:p>
    <w:p w14:paraId="5F2BF26A" w14:textId="77777777" w:rsidR="00510FB4" w:rsidRDefault="00510FB4" w:rsidP="001837F9">
      <w:pPr>
        <w:pStyle w:val="ListParagraph"/>
        <w:numPr>
          <w:ilvl w:val="0"/>
          <w:numId w:val="20"/>
        </w:numPr>
        <w:spacing w:line="480" w:lineRule="auto"/>
        <w:jc w:val="both"/>
        <w:rPr>
          <w:rFonts w:ascii="Times New Roman" w:hAnsi="Times New Roman" w:cs="Times New Roman"/>
          <w:sz w:val="24"/>
          <w:szCs w:val="24"/>
        </w:rPr>
      </w:pPr>
      <w:r w:rsidRPr="00510FB4">
        <w:rPr>
          <w:rFonts w:ascii="Times New Roman" w:hAnsi="Times New Roman" w:cs="Times New Roman"/>
          <w:sz w:val="24"/>
          <w:szCs w:val="24"/>
        </w:rPr>
        <w:t>The federal, state and local government should organize and launch an enlightenment campaign on the importance of routine air quality assessment in our environment and industries/companies should not be placed or located in residential areas.</w:t>
      </w:r>
    </w:p>
    <w:p w14:paraId="0DCFF1CB" w14:textId="77777777" w:rsidR="00510FB4" w:rsidRDefault="00510FB4" w:rsidP="00F567EC">
      <w:pPr>
        <w:pStyle w:val="ListParagraph"/>
        <w:numPr>
          <w:ilvl w:val="0"/>
          <w:numId w:val="20"/>
        </w:numPr>
        <w:spacing w:line="480" w:lineRule="auto"/>
        <w:jc w:val="both"/>
        <w:rPr>
          <w:rFonts w:ascii="Times New Roman" w:hAnsi="Times New Roman" w:cs="Times New Roman"/>
          <w:sz w:val="24"/>
          <w:szCs w:val="24"/>
        </w:rPr>
      </w:pPr>
      <w:r w:rsidRPr="00510FB4">
        <w:rPr>
          <w:rFonts w:ascii="Times New Roman" w:hAnsi="Times New Roman" w:cs="Times New Roman"/>
          <w:sz w:val="24"/>
          <w:szCs w:val="24"/>
        </w:rPr>
        <w:t xml:space="preserve">There should be proper environmental monitoring in the urban and rural areas of Imo State to control the atmospheric pollution and anthropogenic emissions in these areas. </w:t>
      </w:r>
    </w:p>
    <w:p w14:paraId="6927D5FB" w14:textId="36CD7BA3" w:rsidR="0051639A" w:rsidRPr="00510FB4" w:rsidRDefault="00510FB4" w:rsidP="00F567EC">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sz w:val="24"/>
          <w:szCs w:val="24"/>
        </w:rPr>
        <w:t>G</w:t>
      </w:r>
      <w:r w:rsidR="00F66C80" w:rsidRPr="00510FB4">
        <w:rPr>
          <w:rFonts w:ascii="Times New Roman" w:hAnsi="Times New Roman" w:cs="Times New Roman"/>
          <w:sz w:val="24"/>
          <w:szCs w:val="24"/>
        </w:rPr>
        <w:t xml:space="preserve">overnment should subsidise cooking gas </w:t>
      </w:r>
      <w:r w:rsidR="007B42A3" w:rsidRPr="00510FB4">
        <w:rPr>
          <w:rFonts w:ascii="Times New Roman" w:hAnsi="Times New Roman" w:cs="Times New Roman"/>
          <w:sz w:val="24"/>
          <w:szCs w:val="24"/>
        </w:rPr>
        <w:t>to</w:t>
      </w:r>
      <w:r w:rsidR="00F66C80" w:rsidRPr="00510FB4">
        <w:rPr>
          <w:rFonts w:ascii="Times New Roman" w:hAnsi="Times New Roman" w:cs="Times New Roman"/>
          <w:sz w:val="24"/>
          <w:szCs w:val="24"/>
        </w:rPr>
        <w:t xml:space="preserve"> reduce the demand for charcoal.</w:t>
      </w:r>
    </w:p>
    <w:p w14:paraId="5B6B40EC" w14:textId="77777777" w:rsidR="00510FB4" w:rsidRDefault="00510FB4" w:rsidP="00A12411">
      <w:pPr>
        <w:spacing w:line="480" w:lineRule="auto"/>
        <w:jc w:val="center"/>
        <w:rPr>
          <w:rFonts w:ascii="Times New Roman" w:hAnsi="Times New Roman" w:cs="Times New Roman"/>
          <w:b/>
          <w:sz w:val="24"/>
          <w:szCs w:val="24"/>
        </w:rPr>
      </w:pPr>
    </w:p>
    <w:p w14:paraId="024C4283" w14:textId="5D2E7C81" w:rsidR="00A12411" w:rsidRPr="007E0078" w:rsidRDefault="00A12411" w:rsidP="00A12411">
      <w:pPr>
        <w:spacing w:line="480" w:lineRule="auto"/>
        <w:jc w:val="center"/>
        <w:rPr>
          <w:rFonts w:ascii="Times New Roman" w:hAnsi="Times New Roman" w:cs="Times New Roman"/>
          <w:sz w:val="24"/>
          <w:szCs w:val="24"/>
        </w:rPr>
      </w:pPr>
      <w:r w:rsidRPr="007E0078">
        <w:rPr>
          <w:rFonts w:ascii="Times New Roman" w:hAnsi="Times New Roman" w:cs="Times New Roman"/>
          <w:b/>
          <w:sz w:val="24"/>
          <w:szCs w:val="24"/>
        </w:rPr>
        <w:t>References</w:t>
      </w:r>
    </w:p>
    <w:p w14:paraId="21426D8D" w14:textId="6725FF20" w:rsidR="000573F1" w:rsidRPr="000573F1" w:rsidRDefault="000573F1" w:rsidP="000573F1">
      <w:pPr>
        <w:spacing w:line="480" w:lineRule="auto"/>
        <w:jc w:val="both"/>
        <w:rPr>
          <w:rFonts w:ascii="Times New Roman" w:hAnsi="Times New Roman" w:cs="Times New Roman"/>
          <w:sz w:val="24"/>
          <w:szCs w:val="24"/>
        </w:rPr>
      </w:pPr>
      <w:r w:rsidRPr="000573F1">
        <w:rPr>
          <w:rFonts w:ascii="Times New Roman" w:hAnsi="Times New Roman" w:cs="Times New Roman"/>
          <w:sz w:val="24"/>
          <w:szCs w:val="24"/>
        </w:rPr>
        <w:t>Adelagun, R.</w:t>
      </w:r>
      <w:r w:rsidR="00576227">
        <w:rPr>
          <w:rFonts w:ascii="Times New Roman" w:hAnsi="Times New Roman" w:cs="Times New Roman"/>
          <w:sz w:val="24"/>
          <w:szCs w:val="24"/>
        </w:rPr>
        <w:t xml:space="preserve"> </w:t>
      </w:r>
      <w:r w:rsidRPr="000573F1">
        <w:rPr>
          <w:rFonts w:ascii="Times New Roman" w:hAnsi="Times New Roman" w:cs="Times New Roman"/>
          <w:sz w:val="24"/>
          <w:szCs w:val="24"/>
        </w:rPr>
        <w:t>O.</w:t>
      </w:r>
      <w:r w:rsidR="00576227">
        <w:rPr>
          <w:rFonts w:ascii="Times New Roman" w:hAnsi="Times New Roman" w:cs="Times New Roman"/>
          <w:sz w:val="24"/>
          <w:szCs w:val="24"/>
        </w:rPr>
        <w:t xml:space="preserve"> </w:t>
      </w:r>
      <w:r w:rsidRPr="000573F1">
        <w:rPr>
          <w:rFonts w:ascii="Times New Roman" w:hAnsi="Times New Roman" w:cs="Times New Roman"/>
          <w:sz w:val="24"/>
          <w:szCs w:val="24"/>
        </w:rPr>
        <w:t xml:space="preserve">A., Berezi, E. P. and Akintunde, O. A. (2012). Air pollution in a sawmill </w:t>
      </w:r>
      <w:r>
        <w:rPr>
          <w:rFonts w:ascii="Times New Roman" w:hAnsi="Times New Roman" w:cs="Times New Roman"/>
          <w:sz w:val="24"/>
          <w:szCs w:val="24"/>
        </w:rPr>
        <w:tab/>
      </w:r>
      <w:r w:rsidRPr="000573F1">
        <w:rPr>
          <w:rFonts w:ascii="Times New Roman" w:hAnsi="Times New Roman" w:cs="Times New Roman"/>
          <w:sz w:val="24"/>
          <w:szCs w:val="24"/>
        </w:rPr>
        <w:t>industry: The Okobaba (Ebute-Meta, Lagos)</w:t>
      </w:r>
      <w:r>
        <w:rPr>
          <w:rFonts w:ascii="Times New Roman" w:hAnsi="Times New Roman" w:cs="Times New Roman"/>
          <w:sz w:val="24"/>
          <w:szCs w:val="24"/>
        </w:rPr>
        <w:t xml:space="preserve"> </w:t>
      </w:r>
      <w:r w:rsidRPr="000573F1">
        <w:rPr>
          <w:rFonts w:ascii="Times New Roman" w:hAnsi="Times New Roman" w:cs="Times New Roman"/>
          <w:sz w:val="24"/>
          <w:szCs w:val="24"/>
        </w:rPr>
        <w:t xml:space="preserve">experience. </w:t>
      </w:r>
      <w:r w:rsidRPr="00B84375">
        <w:rPr>
          <w:rFonts w:ascii="Times New Roman" w:hAnsi="Times New Roman" w:cs="Times New Roman"/>
          <w:i/>
          <w:iCs/>
          <w:sz w:val="24"/>
          <w:szCs w:val="24"/>
        </w:rPr>
        <w:t xml:space="preserve">Journal Sustainable </w:t>
      </w:r>
      <w:r w:rsidRPr="00B84375">
        <w:rPr>
          <w:rFonts w:ascii="Times New Roman" w:hAnsi="Times New Roman" w:cs="Times New Roman"/>
          <w:i/>
          <w:iCs/>
          <w:sz w:val="24"/>
          <w:szCs w:val="24"/>
        </w:rPr>
        <w:tab/>
        <w:t>Development and Environmental Protection</w:t>
      </w:r>
      <w:r w:rsidRPr="000573F1">
        <w:rPr>
          <w:rFonts w:ascii="Times New Roman" w:hAnsi="Times New Roman" w:cs="Times New Roman"/>
          <w:sz w:val="24"/>
          <w:szCs w:val="24"/>
        </w:rPr>
        <w:t>, 2(2), 29- 36.</w:t>
      </w:r>
    </w:p>
    <w:p w14:paraId="0C717618" w14:textId="1F3405A4" w:rsidR="000573F1" w:rsidRPr="000573F1" w:rsidRDefault="000573F1" w:rsidP="006B2645">
      <w:pPr>
        <w:spacing w:line="480" w:lineRule="auto"/>
        <w:jc w:val="both"/>
        <w:rPr>
          <w:rFonts w:ascii="Times New Roman" w:hAnsi="Times New Roman" w:cs="Times New Roman"/>
          <w:i/>
          <w:iCs/>
          <w:sz w:val="24"/>
          <w:szCs w:val="24"/>
        </w:rPr>
      </w:pPr>
      <w:r w:rsidRPr="000573F1">
        <w:rPr>
          <w:rFonts w:ascii="Times New Roman" w:hAnsi="Times New Roman" w:cs="Times New Roman"/>
          <w:sz w:val="24"/>
          <w:szCs w:val="24"/>
        </w:rPr>
        <w:t xml:space="preserve">Akpoghelie, J. O., Irerhieuwie, G. O., Agbare, P. O and Orisaremi, A. (2016). An </w:t>
      </w:r>
      <w:r w:rsidRPr="000573F1">
        <w:rPr>
          <w:rFonts w:ascii="Times New Roman" w:hAnsi="Times New Roman" w:cs="Times New Roman"/>
          <w:sz w:val="24"/>
          <w:szCs w:val="24"/>
        </w:rPr>
        <w:tab/>
        <w:t xml:space="preserve">Assessment </w:t>
      </w:r>
      <w:r w:rsidR="00576227">
        <w:rPr>
          <w:rFonts w:ascii="Times New Roman" w:hAnsi="Times New Roman" w:cs="Times New Roman"/>
          <w:sz w:val="24"/>
          <w:szCs w:val="24"/>
        </w:rPr>
        <w:tab/>
      </w:r>
      <w:r w:rsidRPr="000573F1">
        <w:rPr>
          <w:rFonts w:ascii="Times New Roman" w:hAnsi="Times New Roman" w:cs="Times New Roman"/>
          <w:sz w:val="24"/>
          <w:szCs w:val="24"/>
        </w:rPr>
        <w:t xml:space="preserve">of air quality in sub-urban cities in Isoko, Delta State Nigeria. </w:t>
      </w:r>
      <w:r w:rsidRPr="000573F1">
        <w:rPr>
          <w:rFonts w:ascii="Times New Roman" w:hAnsi="Times New Roman" w:cs="Times New Roman"/>
          <w:i/>
          <w:iCs/>
          <w:sz w:val="24"/>
          <w:szCs w:val="24"/>
        </w:rPr>
        <w:t>Journal</w:t>
      </w:r>
      <w:r>
        <w:rPr>
          <w:rFonts w:ascii="Times New Roman" w:hAnsi="Times New Roman" w:cs="Times New Roman"/>
          <w:i/>
          <w:iCs/>
          <w:sz w:val="24"/>
          <w:szCs w:val="24"/>
        </w:rPr>
        <w:t xml:space="preserve"> </w:t>
      </w:r>
      <w:r w:rsidRPr="000573F1">
        <w:rPr>
          <w:rFonts w:ascii="Times New Roman" w:hAnsi="Times New Roman" w:cs="Times New Roman"/>
          <w:i/>
          <w:iCs/>
          <w:sz w:val="24"/>
          <w:szCs w:val="24"/>
        </w:rPr>
        <w:t xml:space="preserve">of emerging </w:t>
      </w:r>
      <w:r w:rsidR="00576227">
        <w:rPr>
          <w:rFonts w:ascii="Times New Roman" w:hAnsi="Times New Roman" w:cs="Times New Roman"/>
          <w:i/>
          <w:iCs/>
          <w:sz w:val="24"/>
          <w:szCs w:val="24"/>
        </w:rPr>
        <w:tab/>
      </w:r>
      <w:r w:rsidRPr="000573F1">
        <w:rPr>
          <w:rFonts w:ascii="Times New Roman" w:hAnsi="Times New Roman" w:cs="Times New Roman"/>
          <w:i/>
          <w:iCs/>
          <w:sz w:val="24"/>
          <w:szCs w:val="24"/>
        </w:rPr>
        <w:t>trends in engineering and applied sciences (JETEAS) 7(4), 179</w:t>
      </w:r>
      <w:r w:rsidR="00576227">
        <w:rPr>
          <w:rFonts w:ascii="Times New Roman" w:hAnsi="Times New Roman" w:cs="Times New Roman"/>
          <w:i/>
          <w:iCs/>
          <w:sz w:val="24"/>
          <w:szCs w:val="24"/>
        </w:rPr>
        <w:t xml:space="preserve"> - </w:t>
      </w:r>
      <w:r w:rsidRPr="000573F1">
        <w:rPr>
          <w:rFonts w:ascii="Times New Roman" w:hAnsi="Times New Roman" w:cs="Times New Roman"/>
          <w:i/>
          <w:iCs/>
          <w:sz w:val="24"/>
          <w:szCs w:val="24"/>
        </w:rPr>
        <w:t>185</w:t>
      </w:r>
    </w:p>
    <w:p w14:paraId="77CC2F36" w14:textId="0EAFA7F8" w:rsidR="000573F1" w:rsidRPr="000573F1" w:rsidRDefault="000573F1" w:rsidP="000573F1">
      <w:pPr>
        <w:spacing w:line="480" w:lineRule="auto"/>
        <w:jc w:val="both"/>
        <w:rPr>
          <w:rFonts w:ascii="Times New Roman" w:hAnsi="Times New Roman" w:cs="Times New Roman"/>
          <w:sz w:val="24"/>
          <w:szCs w:val="24"/>
        </w:rPr>
      </w:pPr>
      <w:r w:rsidRPr="000573F1">
        <w:rPr>
          <w:rFonts w:ascii="Times New Roman" w:hAnsi="Times New Roman" w:cs="Times New Roman"/>
          <w:sz w:val="24"/>
          <w:szCs w:val="24"/>
        </w:rPr>
        <w:t xml:space="preserve">Antai, R. E., Osuji, L. C. and Beka, F. T. (2016). The Impact of Air and Noise Pollution; A </w:t>
      </w:r>
      <w:r>
        <w:rPr>
          <w:rFonts w:ascii="Times New Roman" w:hAnsi="Times New Roman" w:cs="Times New Roman"/>
          <w:sz w:val="24"/>
          <w:szCs w:val="24"/>
        </w:rPr>
        <w:tab/>
      </w:r>
      <w:r w:rsidRPr="000573F1">
        <w:rPr>
          <w:rFonts w:ascii="Times New Roman" w:hAnsi="Times New Roman" w:cs="Times New Roman"/>
          <w:sz w:val="24"/>
          <w:szCs w:val="24"/>
        </w:rPr>
        <w:t xml:space="preserve">Case Study of Uyo Metropolis, Akwa Ibom State, Nigeria. </w:t>
      </w:r>
      <w:r w:rsidRPr="00B84375">
        <w:rPr>
          <w:rFonts w:ascii="Times New Roman" w:hAnsi="Times New Roman" w:cs="Times New Roman"/>
          <w:i/>
          <w:iCs/>
          <w:sz w:val="24"/>
          <w:szCs w:val="24"/>
        </w:rPr>
        <w:t xml:space="preserve">International Journal of </w:t>
      </w:r>
      <w:r w:rsidRPr="00B84375">
        <w:rPr>
          <w:rFonts w:ascii="Times New Roman" w:hAnsi="Times New Roman" w:cs="Times New Roman"/>
          <w:i/>
          <w:iCs/>
          <w:sz w:val="24"/>
          <w:szCs w:val="24"/>
        </w:rPr>
        <w:tab/>
        <w:t>Science Inventions Today</w:t>
      </w:r>
      <w:r w:rsidRPr="000573F1">
        <w:rPr>
          <w:rFonts w:ascii="Times New Roman" w:hAnsi="Times New Roman" w:cs="Times New Roman"/>
          <w:sz w:val="24"/>
          <w:szCs w:val="24"/>
        </w:rPr>
        <w:t xml:space="preserve"> (IJSIT), 5(5), 402- 414.</w:t>
      </w:r>
    </w:p>
    <w:p w14:paraId="6F3C292B" w14:textId="2BF122E1" w:rsidR="000573F1" w:rsidRPr="000573F1" w:rsidRDefault="000573F1" w:rsidP="007A7AA6">
      <w:pPr>
        <w:spacing w:line="480" w:lineRule="auto"/>
        <w:jc w:val="both"/>
        <w:rPr>
          <w:rFonts w:ascii="Times New Roman" w:hAnsi="Times New Roman" w:cs="Times New Roman"/>
          <w:sz w:val="24"/>
          <w:szCs w:val="24"/>
        </w:rPr>
      </w:pPr>
      <w:r w:rsidRPr="000573F1">
        <w:rPr>
          <w:rFonts w:ascii="Times New Roman" w:hAnsi="Times New Roman" w:cs="Times New Roman"/>
          <w:sz w:val="24"/>
          <w:szCs w:val="24"/>
        </w:rPr>
        <w:t>Bruce</w:t>
      </w:r>
      <w:r w:rsidR="00576227">
        <w:rPr>
          <w:rFonts w:ascii="Times New Roman" w:hAnsi="Times New Roman" w:cs="Times New Roman"/>
          <w:sz w:val="24"/>
          <w:szCs w:val="24"/>
        </w:rPr>
        <w:t>,</w:t>
      </w:r>
      <w:r w:rsidRPr="000573F1">
        <w:rPr>
          <w:rFonts w:ascii="Times New Roman" w:hAnsi="Times New Roman" w:cs="Times New Roman"/>
          <w:sz w:val="24"/>
          <w:szCs w:val="24"/>
        </w:rPr>
        <w:t xml:space="preserve"> N., Perez-Padilla</w:t>
      </w:r>
      <w:r w:rsidR="00576227">
        <w:rPr>
          <w:rFonts w:ascii="Times New Roman" w:hAnsi="Times New Roman" w:cs="Times New Roman"/>
          <w:sz w:val="24"/>
          <w:szCs w:val="24"/>
        </w:rPr>
        <w:t>,</w:t>
      </w:r>
      <w:r w:rsidRPr="000573F1">
        <w:rPr>
          <w:rFonts w:ascii="Times New Roman" w:hAnsi="Times New Roman" w:cs="Times New Roman"/>
          <w:sz w:val="24"/>
          <w:szCs w:val="24"/>
        </w:rPr>
        <w:t xml:space="preserve"> R. and Albalak</w:t>
      </w:r>
      <w:r w:rsidR="00576227">
        <w:rPr>
          <w:rFonts w:ascii="Times New Roman" w:hAnsi="Times New Roman" w:cs="Times New Roman"/>
          <w:sz w:val="24"/>
          <w:szCs w:val="24"/>
        </w:rPr>
        <w:t>,</w:t>
      </w:r>
      <w:r w:rsidRPr="000573F1">
        <w:rPr>
          <w:rFonts w:ascii="Times New Roman" w:hAnsi="Times New Roman" w:cs="Times New Roman"/>
          <w:sz w:val="24"/>
          <w:szCs w:val="24"/>
        </w:rPr>
        <w:t xml:space="preserve"> R. (2020) Indoor air pollution in developing</w:t>
      </w:r>
      <w:r w:rsidRPr="000573F1">
        <w:rPr>
          <w:rFonts w:ascii="Times New Roman" w:hAnsi="Times New Roman" w:cs="Times New Roman"/>
          <w:sz w:val="24"/>
          <w:szCs w:val="24"/>
        </w:rPr>
        <w:tab/>
        <w:t xml:space="preserve">countries: A major environmental and public health </w:t>
      </w:r>
      <w:r w:rsidRPr="000573F1">
        <w:rPr>
          <w:rFonts w:ascii="Times New Roman" w:hAnsi="Times New Roman" w:cs="Times New Roman"/>
          <w:sz w:val="24"/>
          <w:szCs w:val="24"/>
        </w:rPr>
        <w:tab/>
        <w:t>challenge.</w:t>
      </w:r>
      <w:r>
        <w:rPr>
          <w:rFonts w:ascii="Times New Roman" w:hAnsi="Times New Roman" w:cs="Times New Roman"/>
          <w:sz w:val="24"/>
          <w:szCs w:val="24"/>
        </w:rPr>
        <w:t xml:space="preserve"> </w:t>
      </w:r>
      <w:r w:rsidRPr="000573F1">
        <w:rPr>
          <w:rFonts w:ascii="Times New Roman" w:hAnsi="Times New Roman" w:cs="Times New Roman"/>
          <w:i/>
          <w:sz w:val="24"/>
          <w:szCs w:val="24"/>
        </w:rPr>
        <w:t>World Health Org.</w:t>
      </w:r>
      <w:r w:rsidRPr="000573F1">
        <w:rPr>
          <w:rFonts w:ascii="Times New Roman" w:hAnsi="Times New Roman" w:cs="Times New Roman"/>
          <w:sz w:val="24"/>
          <w:szCs w:val="24"/>
        </w:rPr>
        <w:t xml:space="preserve">; </w:t>
      </w:r>
      <w:r w:rsidRPr="000573F1">
        <w:rPr>
          <w:rFonts w:ascii="Times New Roman" w:hAnsi="Times New Roman" w:cs="Times New Roman"/>
          <w:sz w:val="24"/>
          <w:szCs w:val="24"/>
        </w:rPr>
        <w:tab/>
        <w:t>78:1080-1092.</w:t>
      </w:r>
    </w:p>
    <w:p w14:paraId="72044EE1" w14:textId="213DE458" w:rsidR="000573F1" w:rsidRPr="000573F1" w:rsidRDefault="000573F1" w:rsidP="000573F1">
      <w:pPr>
        <w:spacing w:line="480" w:lineRule="auto"/>
        <w:jc w:val="both"/>
        <w:rPr>
          <w:rFonts w:ascii="Times New Roman" w:hAnsi="Times New Roman" w:cs="Times New Roman"/>
          <w:sz w:val="24"/>
          <w:szCs w:val="24"/>
        </w:rPr>
      </w:pPr>
      <w:r w:rsidRPr="000573F1">
        <w:rPr>
          <w:rFonts w:ascii="Times New Roman" w:hAnsi="Times New Roman" w:cs="Times New Roman"/>
          <w:sz w:val="24"/>
          <w:szCs w:val="24"/>
        </w:rPr>
        <w:lastRenderedPageBreak/>
        <w:t xml:space="preserve">Ebong, G. A. (2015). Monitoring of Atmospheric Trace Metal pollution in an Oil Producing </w:t>
      </w:r>
      <w:r>
        <w:rPr>
          <w:rFonts w:ascii="Times New Roman" w:hAnsi="Times New Roman" w:cs="Times New Roman"/>
          <w:sz w:val="24"/>
          <w:szCs w:val="24"/>
        </w:rPr>
        <w:tab/>
      </w:r>
      <w:r w:rsidRPr="000573F1">
        <w:rPr>
          <w:rFonts w:ascii="Times New Roman" w:hAnsi="Times New Roman" w:cs="Times New Roman"/>
          <w:sz w:val="24"/>
          <w:szCs w:val="24"/>
        </w:rPr>
        <w:t>Area of Akwa Ibom State, Nigeria Using Funaria Hygrometrica Moss</w:t>
      </w:r>
      <w:r w:rsidR="00B84375">
        <w:rPr>
          <w:rFonts w:ascii="Times New Roman" w:hAnsi="Times New Roman" w:cs="Times New Roman"/>
          <w:sz w:val="24"/>
          <w:szCs w:val="24"/>
        </w:rPr>
        <w:t>.</w:t>
      </w:r>
      <w:r w:rsidRPr="000573F1">
        <w:rPr>
          <w:rFonts w:ascii="Times New Roman" w:hAnsi="Times New Roman" w:cs="Times New Roman"/>
          <w:sz w:val="24"/>
          <w:szCs w:val="24"/>
        </w:rPr>
        <w:t xml:space="preserve"> </w:t>
      </w:r>
      <w:r w:rsidRPr="00B84375">
        <w:rPr>
          <w:rFonts w:ascii="Times New Roman" w:hAnsi="Times New Roman" w:cs="Times New Roman"/>
          <w:i/>
          <w:iCs/>
          <w:sz w:val="24"/>
          <w:szCs w:val="24"/>
        </w:rPr>
        <w:t xml:space="preserve">International </w:t>
      </w:r>
      <w:r w:rsidRPr="00B84375">
        <w:rPr>
          <w:rFonts w:ascii="Times New Roman" w:hAnsi="Times New Roman" w:cs="Times New Roman"/>
          <w:i/>
          <w:iCs/>
          <w:sz w:val="24"/>
          <w:szCs w:val="24"/>
        </w:rPr>
        <w:tab/>
        <w:t>Journal of Scientific Research in Environmental Sciences</w:t>
      </w:r>
      <w:r w:rsidRPr="000573F1">
        <w:rPr>
          <w:rFonts w:ascii="Times New Roman" w:hAnsi="Times New Roman" w:cs="Times New Roman"/>
          <w:sz w:val="24"/>
          <w:szCs w:val="24"/>
        </w:rPr>
        <w:t>, 11(1), 91-101.</w:t>
      </w:r>
    </w:p>
    <w:p w14:paraId="2A52FC1C" w14:textId="2DD445CA" w:rsidR="000573F1" w:rsidRDefault="000573F1" w:rsidP="000573F1">
      <w:pPr>
        <w:spacing w:line="480" w:lineRule="auto"/>
        <w:jc w:val="both"/>
        <w:rPr>
          <w:rFonts w:ascii="Times New Roman" w:hAnsi="Times New Roman" w:cs="Times New Roman"/>
          <w:sz w:val="24"/>
          <w:szCs w:val="24"/>
        </w:rPr>
      </w:pPr>
      <w:r w:rsidRPr="000573F1">
        <w:rPr>
          <w:rFonts w:ascii="Times New Roman" w:hAnsi="Times New Roman" w:cs="Times New Roman"/>
          <w:sz w:val="24"/>
          <w:szCs w:val="24"/>
        </w:rPr>
        <w:t xml:space="preserve">Eniola, P.O. &amp; Odebode, S. (2018). Rural Dwellers’ Perception of Effect of Charcoal </w:t>
      </w:r>
      <w:r w:rsidRPr="000573F1">
        <w:rPr>
          <w:rFonts w:ascii="Times New Roman" w:hAnsi="Times New Roman" w:cs="Times New Roman"/>
          <w:sz w:val="24"/>
          <w:szCs w:val="24"/>
        </w:rPr>
        <w:tab/>
        <w:t xml:space="preserve">Production on the Environment in Guinea Savannah Zone of Nigeria. </w:t>
      </w:r>
      <w:r w:rsidRPr="00B84375">
        <w:rPr>
          <w:rFonts w:ascii="Times New Roman" w:hAnsi="Times New Roman" w:cs="Times New Roman"/>
          <w:i/>
          <w:iCs/>
          <w:sz w:val="24"/>
          <w:szCs w:val="24"/>
        </w:rPr>
        <w:t xml:space="preserve">Journal of </w:t>
      </w:r>
      <w:r w:rsidRPr="00B84375">
        <w:rPr>
          <w:rFonts w:ascii="Times New Roman" w:hAnsi="Times New Roman" w:cs="Times New Roman"/>
          <w:i/>
          <w:iCs/>
          <w:sz w:val="24"/>
          <w:szCs w:val="24"/>
        </w:rPr>
        <w:tab/>
        <w:t>Scientific Research and Reports</w:t>
      </w:r>
      <w:r w:rsidRPr="000573F1">
        <w:rPr>
          <w:rFonts w:ascii="Times New Roman" w:hAnsi="Times New Roman" w:cs="Times New Roman"/>
          <w:sz w:val="24"/>
          <w:szCs w:val="24"/>
        </w:rPr>
        <w:t>. 19. 1-12. 10.9734/JSRR/2018/39422.</w:t>
      </w:r>
    </w:p>
    <w:p w14:paraId="64A5AB0B" w14:textId="77777777" w:rsidR="00C04949" w:rsidRPr="000573F1" w:rsidRDefault="00C04949" w:rsidP="00C04949">
      <w:pPr>
        <w:spacing w:line="480" w:lineRule="auto"/>
        <w:jc w:val="both"/>
        <w:rPr>
          <w:rFonts w:ascii="Times New Roman" w:hAnsi="Times New Roman" w:cs="Times New Roman"/>
          <w:sz w:val="24"/>
          <w:szCs w:val="24"/>
        </w:rPr>
      </w:pPr>
      <w:r w:rsidRPr="000573F1">
        <w:rPr>
          <w:rFonts w:ascii="Times New Roman" w:hAnsi="Times New Roman" w:cs="Times New Roman"/>
          <w:sz w:val="24"/>
          <w:szCs w:val="24"/>
        </w:rPr>
        <w:t>Ettouney,</w:t>
      </w:r>
      <w:r>
        <w:rPr>
          <w:rFonts w:ascii="Times New Roman" w:hAnsi="Times New Roman" w:cs="Times New Roman"/>
          <w:sz w:val="24"/>
          <w:szCs w:val="24"/>
        </w:rPr>
        <w:t xml:space="preserve"> R. S.,</w:t>
      </w:r>
      <w:r w:rsidRPr="000573F1">
        <w:rPr>
          <w:rFonts w:ascii="Times New Roman" w:hAnsi="Times New Roman" w:cs="Times New Roman"/>
          <w:sz w:val="24"/>
          <w:szCs w:val="24"/>
        </w:rPr>
        <w:t xml:space="preserve"> Zaki,</w:t>
      </w:r>
      <w:r>
        <w:rPr>
          <w:rFonts w:ascii="Times New Roman" w:hAnsi="Times New Roman" w:cs="Times New Roman"/>
          <w:sz w:val="24"/>
          <w:szCs w:val="24"/>
        </w:rPr>
        <w:t xml:space="preserve"> </w:t>
      </w:r>
      <w:r w:rsidRPr="000573F1">
        <w:rPr>
          <w:rFonts w:ascii="Times New Roman" w:hAnsi="Times New Roman" w:cs="Times New Roman"/>
          <w:sz w:val="24"/>
          <w:szCs w:val="24"/>
        </w:rPr>
        <w:t>J.</w:t>
      </w:r>
      <w:r>
        <w:rPr>
          <w:rFonts w:ascii="Times New Roman" w:hAnsi="Times New Roman" w:cs="Times New Roman"/>
          <w:sz w:val="24"/>
          <w:szCs w:val="24"/>
        </w:rPr>
        <w:t xml:space="preserve"> </w:t>
      </w:r>
      <w:r w:rsidRPr="000573F1">
        <w:rPr>
          <w:rFonts w:ascii="Times New Roman" w:hAnsi="Times New Roman" w:cs="Times New Roman"/>
          <w:sz w:val="24"/>
          <w:szCs w:val="24"/>
        </w:rPr>
        <w:t>G.</w:t>
      </w:r>
      <w:r>
        <w:rPr>
          <w:rFonts w:ascii="Times New Roman" w:hAnsi="Times New Roman" w:cs="Times New Roman"/>
          <w:sz w:val="24"/>
          <w:szCs w:val="24"/>
        </w:rPr>
        <w:t xml:space="preserve">, </w:t>
      </w:r>
      <w:r w:rsidRPr="000573F1">
        <w:rPr>
          <w:rFonts w:ascii="Times New Roman" w:hAnsi="Times New Roman" w:cs="Times New Roman"/>
          <w:sz w:val="24"/>
          <w:szCs w:val="24"/>
        </w:rPr>
        <w:t>El-Rifial, M.</w:t>
      </w:r>
      <w:r>
        <w:rPr>
          <w:rFonts w:ascii="Times New Roman" w:hAnsi="Times New Roman" w:cs="Times New Roman"/>
          <w:sz w:val="24"/>
          <w:szCs w:val="24"/>
        </w:rPr>
        <w:t xml:space="preserve"> </w:t>
      </w:r>
      <w:r w:rsidRPr="000573F1">
        <w:rPr>
          <w:rFonts w:ascii="Times New Roman" w:hAnsi="Times New Roman" w:cs="Times New Roman"/>
          <w:sz w:val="24"/>
          <w:szCs w:val="24"/>
        </w:rPr>
        <w:t>A. and Ettouney,</w:t>
      </w:r>
      <w:r>
        <w:rPr>
          <w:rFonts w:ascii="Times New Roman" w:hAnsi="Times New Roman" w:cs="Times New Roman"/>
          <w:sz w:val="24"/>
          <w:szCs w:val="24"/>
        </w:rPr>
        <w:t xml:space="preserve"> </w:t>
      </w:r>
      <w:r w:rsidRPr="000573F1">
        <w:rPr>
          <w:rFonts w:ascii="Times New Roman" w:hAnsi="Times New Roman" w:cs="Times New Roman"/>
          <w:sz w:val="24"/>
          <w:szCs w:val="24"/>
        </w:rPr>
        <w:t>H.</w:t>
      </w:r>
      <w:r>
        <w:rPr>
          <w:rFonts w:ascii="Times New Roman" w:hAnsi="Times New Roman" w:cs="Times New Roman"/>
          <w:sz w:val="24"/>
          <w:szCs w:val="24"/>
        </w:rPr>
        <w:t xml:space="preserve"> </w:t>
      </w:r>
      <w:r w:rsidRPr="000573F1">
        <w:rPr>
          <w:rFonts w:ascii="Times New Roman" w:hAnsi="Times New Roman" w:cs="Times New Roman"/>
          <w:sz w:val="24"/>
          <w:szCs w:val="24"/>
        </w:rPr>
        <w:t xml:space="preserve">M. </w:t>
      </w:r>
      <w:r>
        <w:rPr>
          <w:rFonts w:ascii="Times New Roman" w:hAnsi="Times New Roman" w:cs="Times New Roman"/>
          <w:sz w:val="24"/>
          <w:szCs w:val="24"/>
        </w:rPr>
        <w:t>(2010).</w:t>
      </w:r>
      <w:r w:rsidRPr="000573F1">
        <w:rPr>
          <w:rFonts w:ascii="Times New Roman" w:hAnsi="Times New Roman" w:cs="Times New Roman"/>
          <w:sz w:val="24"/>
          <w:szCs w:val="24"/>
        </w:rPr>
        <w:t xml:space="preserve"> An assessment of </w:t>
      </w:r>
      <w:r>
        <w:rPr>
          <w:rFonts w:ascii="Times New Roman" w:hAnsi="Times New Roman" w:cs="Times New Roman"/>
          <w:sz w:val="24"/>
          <w:szCs w:val="24"/>
        </w:rPr>
        <w:tab/>
      </w:r>
      <w:r w:rsidRPr="000573F1">
        <w:rPr>
          <w:rFonts w:ascii="Times New Roman" w:hAnsi="Times New Roman" w:cs="Times New Roman"/>
          <w:sz w:val="24"/>
          <w:szCs w:val="24"/>
        </w:rPr>
        <w:t>the</w:t>
      </w:r>
      <w:r>
        <w:rPr>
          <w:rFonts w:ascii="Times New Roman" w:hAnsi="Times New Roman" w:cs="Times New Roman"/>
          <w:sz w:val="24"/>
          <w:szCs w:val="24"/>
        </w:rPr>
        <w:t xml:space="preserve"> </w:t>
      </w:r>
      <w:r w:rsidRPr="000573F1">
        <w:rPr>
          <w:rFonts w:ascii="Times New Roman" w:hAnsi="Times New Roman" w:cs="Times New Roman"/>
          <w:sz w:val="24"/>
          <w:szCs w:val="24"/>
        </w:rPr>
        <w:t xml:space="preserve">air </w:t>
      </w:r>
      <w:r>
        <w:rPr>
          <w:rFonts w:ascii="Times New Roman" w:hAnsi="Times New Roman" w:cs="Times New Roman"/>
          <w:sz w:val="24"/>
          <w:szCs w:val="24"/>
        </w:rPr>
        <w:tab/>
      </w:r>
      <w:r w:rsidRPr="000573F1">
        <w:rPr>
          <w:rFonts w:ascii="Times New Roman" w:hAnsi="Times New Roman" w:cs="Times New Roman"/>
          <w:sz w:val="24"/>
          <w:szCs w:val="24"/>
        </w:rPr>
        <w:t>pollution</w:t>
      </w:r>
      <w:r>
        <w:rPr>
          <w:rFonts w:ascii="Times New Roman" w:hAnsi="Times New Roman" w:cs="Times New Roman"/>
          <w:sz w:val="24"/>
          <w:szCs w:val="24"/>
        </w:rPr>
        <w:t xml:space="preserve"> </w:t>
      </w:r>
      <w:r w:rsidRPr="000573F1">
        <w:rPr>
          <w:rFonts w:ascii="Times New Roman" w:hAnsi="Times New Roman" w:cs="Times New Roman"/>
          <w:sz w:val="24"/>
          <w:szCs w:val="24"/>
        </w:rPr>
        <w:t xml:space="preserve">data from two monitoring stations in Kuwait, </w:t>
      </w:r>
      <w:r w:rsidRPr="00316D25">
        <w:rPr>
          <w:rFonts w:ascii="Times New Roman" w:hAnsi="Times New Roman" w:cs="Times New Roman"/>
          <w:i/>
          <w:iCs/>
          <w:sz w:val="24"/>
          <w:szCs w:val="24"/>
        </w:rPr>
        <w:t xml:space="preserve">Toxicology and </w:t>
      </w:r>
      <w:r>
        <w:rPr>
          <w:rFonts w:ascii="Times New Roman" w:hAnsi="Times New Roman" w:cs="Times New Roman"/>
          <w:i/>
          <w:iCs/>
          <w:sz w:val="24"/>
          <w:szCs w:val="24"/>
        </w:rPr>
        <w:tab/>
      </w:r>
      <w:r w:rsidRPr="00316D25">
        <w:rPr>
          <w:rFonts w:ascii="Times New Roman" w:hAnsi="Times New Roman" w:cs="Times New Roman"/>
          <w:i/>
          <w:iCs/>
          <w:sz w:val="24"/>
          <w:szCs w:val="24"/>
        </w:rPr>
        <w:t>Environmental Chemistry</w:t>
      </w:r>
      <w:r w:rsidRPr="000573F1">
        <w:rPr>
          <w:rFonts w:ascii="Times New Roman" w:hAnsi="Times New Roman" w:cs="Times New Roman"/>
          <w:sz w:val="24"/>
          <w:szCs w:val="24"/>
        </w:rPr>
        <w:t>, 2010,</w:t>
      </w:r>
    </w:p>
    <w:p w14:paraId="4C9E8714" w14:textId="5FEA7AD7" w:rsidR="000573F1" w:rsidRPr="000573F1" w:rsidRDefault="000573F1" w:rsidP="006B2645">
      <w:pPr>
        <w:spacing w:line="480" w:lineRule="auto"/>
        <w:jc w:val="both"/>
        <w:rPr>
          <w:rFonts w:ascii="Times New Roman" w:hAnsi="Times New Roman" w:cs="Times New Roman"/>
          <w:sz w:val="24"/>
          <w:szCs w:val="24"/>
        </w:rPr>
      </w:pPr>
      <w:r w:rsidRPr="000573F1">
        <w:rPr>
          <w:rFonts w:ascii="Times New Roman" w:hAnsi="Times New Roman" w:cs="Times New Roman"/>
          <w:sz w:val="24"/>
          <w:szCs w:val="24"/>
        </w:rPr>
        <w:t>Ezzati</w:t>
      </w:r>
      <w:r w:rsidR="00576227">
        <w:rPr>
          <w:rFonts w:ascii="Times New Roman" w:hAnsi="Times New Roman" w:cs="Times New Roman"/>
          <w:sz w:val="24"/>
          <w:szCs w:val="24"/>
        </w:rPr>
        <w:t>,</w:t>
      </w:r>
      <w:r w:rsidRPr="000573F1">
        <w:rPr>
          <w:rFonts w:ascii="Times New Roman" w:hAnsi="Times New Roman" w:cs="Times New Roman"/>
          <w:sz w:val="24"/>
          <w:szCs w:val="24"/>
        </w:rPr>
        <w:t xml:space="preserve"> M</w:t>
      </w:r>
      <w:r w:rsidR="00576227">
        <w:rPr>
          <w:rFonts w:ascii="Times New Roman" w:hAnsi="Times New Roman" w:cs="Times New Roman"/>
          <w:sz w:val="24"/>
          <w:szCs w:val="24"/>
        </w:rPr>
        <w:t>.</w:t>
      </w:r>
      <w:r w:rsidRPr="000573F1">
        <w:rPr>
          <w:rFonts w:ascii="Times New Roman" w:hAnsi="Times New Roman" w:cs="Times New Roman"/>
          <w:sz w:val="24"/>
          <w:szCs w:val="24"/>
        </w:rPr>
        <w:t xml:space="preserve"> and Kammen</w:t>
      </w:r>
      <w:r w:rsidR="00576227">
        <w:rPr>
          <w:rFonts w:ascii="Times New Roman" w:hAnsi="Times New Roman" w:cs="Times New Roman"/>
          <w:sz w:val="24"/>
          <w:szCs w:val="24"/>
        </w:rPr>
        <w:t>,</w:t>
      </w:r>
      <w:r w:rsidRPr="000573F1">
        <w:rPr>
          <w:rFonts w:ascii="Times New Roman" w:hAnsi="Times New Roman" w:cs="Times New Roman"/>
          <w:sz w:val="24"/>
          <w:szCs w:val="24"/>
        </w:rPr>
        <w:t xml:space="preserve"> D. M</w:t>
      </w:r>
      <w:r w:rsidR="00576227">
        <w:rPr>
          <w:rFonts w:ascii="Times New Roman" w:hAnsi="Times New Roman" w:cs="Times New Roman"/>
          <w:sz w:val="24"/>
          <w:szCs w:val="24"/>
        </w:rPr>
        <w:t>.</w:t>
      </w:r>
      <w:r w:rsidRPr="000573F1">
        <w:rPr>
          <w:rFonts w:ascii="Times New Roman" w:hAnsi="Times New Roman" w:cs="Times New Roman"/>
          <w:sz w:val="24"/>
          <w:szCs w:val="24"/>
        </w:rPr>
        <w:t xml:space="preserve"> (2019). Indoor air pollution from biomass combustion as a risk </w:t>
      </w:r>
      <w:r w:rsidRPr="000573F1">
        <w:rPr>
          <w:rFonts w:ascii="Times New Roman" w:hAnsi="Times New Roman" w:cs="Times New Roman"/>
          <w:sz w:val="24"/>
          <w:szCs w:val="24"/>
        </w:rPr>
        <w:tab/>
        <w:t xml:space="preserve">factor for acute respiratory infections in Kenya: an exposure-response study. </w:t>
      </w:r>
      <w:r w:rsidRPr="000573F1">
        <w:rPr>
          <w:rFonts w:ascii="Times New Roman" w:hAnsi="Times New Roman" w:cs="Times New Roman"/>
          <w:i/>
          <w:sz w:val="24"/>
          <w:szCs w:val="24"/>
        </w:rPr>
        <w:t>Lancet</w:t>
      </w:r>
      <w:r w:rsidRPr="000573F1">
        <w:rPr>
          <w:rFonts w:ascii="Times New Roman" w:hAnsi="Times New Roman" w:cs="Times New Roman"/>
          <w:sz w:val="24"/>
          <w:szCs w:val="24"/>
        </w:rPr>
        <w:t xml:space="preserve">. </w:t>
      </w:r>
      <w:r w:rsidRPr="000573F1">
        <w:rPr>
          <w:rFonts w:ascii="Times New Roman" w:hAnsi="Times New Roman" w:cs="Times New Roman"/>
          <w:sz w:val="24"/>
          <w:szCs w:val="24"/>
        </w:rPr>
        <w:tab/>
        <w:t xml:space="preserve">2001;358:619 624. Doi:10.1016/SO140-6736(01)05777 </w:t>
      </w:r>
      <w:r w:rsidRPr="000573F1">
        <w:rPr>
          <w:rFonts w:ascii="Times New Roman" w:hAnsi="Times New Roman" w:cs="Times New Roman"/>
          <w:sz w:val="24"/>
          <w:szCs w:val="24"/>
        </w:rPr>
        <w:tab/>
      </w:r>
    </w:p>
    <w:p w14:paraId="78B0D9FC" w14:textId="417764FE" w:rsidR="000573F1" w:rsidRDefault="000573F1" w:rsidP="006B2645">
      <w:pPr>
        <w:spacing w:line="480" w:lineRule="auto"/>
        <w:jc w:val="both"/>
        <w:rPr>
          <w:rFonts w:ascii="Times New Roman" w:hAnsi="Times New Roman" w:cs="Times New Roman"/>
          <w:sz w:val="24"/>
          <w:szCs w:val="24"/>
        </w:rPr>
      </w:pPr>
      <w:r w:rsidRPr="000573F1">
        <w:rPr>
          <w:rFonts w:ascii="Times New Roman" w:hAnsi="Times New Roman" w:cs="Times New Roman"/>
          <w:sz w:val="24"/>
          <w:szCs w:val="24"/>
        </w:rPr>
        <w:t>Hassan</w:t>
      </w:r>
      <w:r w:rsidR="00576227">
        <w:rPr>
          <w:rFonts w:ascii="Times New Roman" w:hAnsi="Times New Roman" w:cs="Times New Roman"/>
          <w:sz w:val="24"/>
          <w:szCs w:val="24"/>
        </w:rPr>
        <w:t>,</w:t>
      </w:r>
      <w:r w:rsidRPr="000573F1">
        <w:rPr>
          <w:rFonts w:ascii="Times New Roman" w:hAnsi="Times New Roman" w:cs="Times New Roman"/>
          <w:sz w:val="24"/>
          <w:szCs w:val="24"/>
        </w:rPr>
        <w:t xml:space="preserve"> S. M and Abdullahi, M. E (2012): Evaluation of pollutants in Ambient air: A case </w:t>
      </w:r>
      <w:r w:rsidRPr="000573F1">
        <w:rPr>
          <w:rFonts w:ascii="Times New Roman" w:hAnsi="Times New Roman" w:cs="Times New Roman"/>
          <w:sz w:val="24"/>
          <w:szCs w:val="24"/>
        </w:rPr>
        <w:tab/>
        <w:t xml:space="preserve">study of Abuja, Nigeria. </w:t>
      </w:r>
      <w:r w:rsidRPr="000573F1">
        <w:rPr>
          <w:rFonts w:ascii="Times New Roman" w:hAnsi="Times New Roman" w:cs="Times New Roman"/>
          <w:i/>
          <w:sz w:val="24"/>
          <w:szCs w:val="24"/>
        </w:rPr>
        <w:t xml:space="preserve">International </w:t>
      </w:r>
      <w:r w:rsidR="00B84375">
        <w:rPr>
          <w:rFonts w:ascii="Times New Roman" w:hAnsi="Times New Roman" w:cs="Times New Roman"/>
          <w:i/>
          <w:sz w:val="24"/>
          <w:szCs w:val="24"/>
        </w:rPr>
        <w:t>J</w:t>
      </w:r>
      <w:r w:rsidRPr="000573F1">
        <w:rPr>
          <w:rFonts w:ascii="Times New Roman" w:hAnsi="Times New Roman" w:cs="Times New Roman"/>
          <w:i/>
          <w:sz w:val="24"/>
          <w:szCs w:val="24"/>
        </w:rPr>
        <w:t xml:space="preserve">ournal of </w:t>
      </w:r>
      <w:r w:rsidR="00B84375">
        <w:rPr>
          <w:rFonts w:ascii="Times New Roman" w:hAnsi="Times New Roman" w:cs="Times New Roman"/>
          <w:i/>
          <w:sz w:val="24"/>
          <w:szCs w:val="24"/>
        </w:rPr>
        <w:t>S</w:t>
      </w:r>
      <w:r w:rsidRPr="000573F1">
        <w:rPr>
          <w:rFonts w:ascii="Times New Roman" w:hAnsi="Times New Roman" w:cs="Times New Roman"/>
          <w:i/>
          <w:sz w:val="24"/>
          <w:szCs w:val="24"/>
        </w:rPr>
        <w:t xml:space="preserve">cience and </w:t>
      </w:r>
      <w:r w:rsidR="00B84375">
        <w:rPr>
          <w:rFonts w:ascii="Times New Roman" w:hAnsi="Times New Roman" w:cs="Times New Roman"/>
          <w:i/>
          <w:sz w:val="24"/>
          <w:szCs w:val="24"/>
        </w:rPr>
        <w:t>R</w:t>
      </w:r>
      <w:r w:rsidRPr="000573F1">
        <w:rPr>
          <w:rFonts w:ascii="Times New Roman" w:hAnsi="Times New Roman" w:cs="Times New Roman"/>
          <w:i/>
          <w:sz w:val="24"/>
          <w:szCs w:val="24"/>
        </w:rPr>
        <w:t xml:space="preserve">esearch </w:t>
      </w:r>
      <w:r w:rsidRPr="000573F1">
        <w:rPr>
          <w:rFonts w:ascii="Times New Roman" w:hAnsi="Times New Roman" w:cs="Times New Roman"/>
          <w:sz w:val="24"/>
          <w:szCs w:val="24"/>
        </w:rPr>
        <w:t>2: 1-5.</w:t>
      </w:r>
    </w:p>
    <w:p w14:paraId="00D61B43" w14:textId="77777777" w:rsidR="00C04949" w:rsidRPr="000573F1" w:rsidRDefault="00C04949" w:rsidP="00C04949">
      <w:pPr>
        <w:spacing w:line="480" w:lineRule="auto"/>
        <w:jc w:val="both"/>
        <w:rPr>
          <w:rFonts w:ascii="Times New Roman" w:hAnsi="Times New Roman" w:cs="Times New Roman"/>
          <w:sz w:val="24"/>
          <w:szCs w:val="24"/>
        </w:rPr>
      </w:pPr>
      <w:r w:rsidRPr="000573F1">
        <w:rPr>
          <w:rFonts w:ascii="Times New Roman" w:hAnsi="Times New Roman" w:cs="Times New Roman"/>
          <w:sz w:val="24"/>
          <w:szCs w:val="24"/>
        </w:rPr>
        <w:t xml:space="preserve">Kalabokas, </w:t>
      </w:r>
      <w:r>
        <w:rPr>
          <w:rFonts w:ascii="Times New Roman" w:hAnsi="Times New Roman" w:cs="Times New Roman"/>
          <w:sz w:val="24"/>
          <w:szCs w:val="24"/>
        </w:rPr>
        <w:t xml:space="preserve">P. O., </w:t>
      </w:r>
      <w:r w:rsidRPr="000573F1">
        <w:rPr>
          <w:rFonts w:ascii="Times New Roman" w:hAnsi="Times New Roman" w:cs="Times New Roman"/>
          <w:sz w:val="24"/>
          <w:szCs w:val="24"/>
        </w:rPr>
        <w:t>Viras,</w:t>
      </w:r>
      <w:r>
        <w:rPr>
          <w:rFonts w:ascii="Times New Roman" w:hAnsi="Times New Roman" w:cs="Times New Roman"/>
          <w:sz w:val="24"/>
          <w:szCs w:val="24"/>
        </w:rPr>
        <w:t xml:space="preserve"> L. G.</w:t>
      </w:r>
      <w:r w:rsidRPr="000573F1">
        <w:rPr>
          <w:rFonts w:ascii="Times New Roman" w:hAnsi="Times New Roman" w:cs="Times New Roman"/>
          <w:sz w:val="24"/>
          <w:szCs w:val="24"/>
        </w:rPr>
        <w:t xml:space="preserve"> and Repapis,</w:t>
      </w:r>
      <w:r>
        <w:rPr>
          <w:rFonts w:ascii="Times New Roman" w:hAnsi="Times New Roman" w:cs="Times New Roman"/>
          <w:sz w:val="24"/>
          <w:szCs w:val="24"/>
        </w:rPr>
        <w:t xml:space="preserve"> C. (1999)</w:t>
      </w:r>
      <w:r w:rsidRPr="000573F1">
        <w:rPr>
          <w:rFonts w:ascii="Times New Roman" w:hAnsi="Times New Roman" w:cs="Times New Roman"/>
          <w:sz w:val="24"/>
          <w:szCs w:val="24"/>
        </w:rPr>
        <w:t xml:space="preserve"> “Analysis of the 11-years record (1987-</w:t>
      </w:r>
      <w:r>
        <w:rPr>
          <w:rFonts w:ascii="Times New Roman" w:hAnsi="Times New Roman" w:cs="Times New Roman"/>
          <w:sz w:val="24"/>
          <w:szCs w:val="24"/>
        </w:rPr>
        <w:tab/>
      </w:r>
      <w:r w:rsidRPr="000573F1">
        <w:rPr>
          <w:rFonts w:ascii="Times New Roman" w:hAnsi="Times New Roman" w:cs="Times New Roman"/>
          <w:sz w:val="24"/>
          <w:szCs w:val="24"/>
        </w:rPr>
        <w:t>1997) of air</w:t>
      </w:r>
      <w:r>
        <w:rPr>
          <w:rFonts w:ascii="Times New Roman" w:hAnsi="Times New Roman" w:cs="Times New Roman"/>
          <w:sz w:val="24"/>
          <w:szCs w:val="24"/>
        </w:rPr>
        <w:t xml:space="preserve"> </w:t>
      </w:r>
      <w:r w:rsidRPr="000573F1">
        <w:rPr>
          <w:rFonts w:ascii="Times New Roman" w:hAnsi="Times New Roman" w:cs="Times New Roman"/>
          <w:sz w:val="24"/>
          <w:szCs w:val="24"/>
        </w:rPr>
        <w:t xml:space="preserve">pollution measurements in Athens, Greece, Part I: primary air pollutants”, </w:t>
      </w:r>
      <w:r>
        <w:rPr>
          <w:rFonts w:ascii="Times New Roman" w:hAnsi="Times New Roman" w:cs="Times New Roman"/>
          <w:sz w:val="24"/>
          <w:szCs w:val="24"/>
        </w:rPr>
        <w:tab/>
      </w:r>
      <w:r w:rsidRPr="002143D0">
        <w:rPr>
          <w:rFonts w:ascii="Times New Roman" w:hAnsi="Times New Roman" w:cs="Times New Roman"/>
          <w:i/>
          <w:iCs/>
          <w:sz w:val="24"/>
          <w:szCs w:val="24"/>
        </w:rPr>
        <w:t>Global Nest Journal</w:t>
      </w:r>
      <w:r w:rsidRPr="000573F1">
        <w:rPr>
          <w:rFonts w:ascii="Times New Roman" w:hAnsi="Times New Roman" w:cs="Times New Roman"/>
          <w:sz w:val="24"/>
          <w:szCs w:val="24"/>
        </w:rPr>
        <w:t>, 1999, 1, 3, pp.157-167 92, 4, 655-668.</w:t>
      </w:r>
    </w:p>
    <w:p w14:paraId="33A7A2F1" w14:textId="07C8D3B5" w:rsidR="000573F1" w:rsidRPr="000573F1" w:rsidRDefault="000573F1" w:rsidP="006B2645">
      <w:pPr>
        <w:spacing w:line="480" w:lineRule="auto"/>
        <w:jc w:val="both"/>
        <w:rPr>
          <w:rFonts w:ascii="Times New Roman" w:hAnsi="Times New Roman" w:cs="Times New Roman"/>
          <w:sz w:val="24"/>
          <w:szCs w:val="24"/>
        </w:rPr>
      </w:pPr>
      <w:r w:rsidRPr="000573F1">
        <w:rPr>
          <w:rFonts w:ascii="Times New Roman" w:hAnsi="Times New Roman" w:cs="Times New Roman"/>
          <w:sz w:val="24"/>
          <w:szCs w:val="24"/>
        </w:rPr>
        <w:t>Mishra</w:t>
      </w:r>
      <w:r w:rsidR="00B15144">
        <w:rPr>
          <w:rFonts w:ascii="Times New Roman" w:hAnsi="Times New Roman" w:cs="Times New Roman"/>
          <w:sz w:val="24"/>
          <w:szCs w:val="24"/>
        </w:rPr>
        <w:t>,</w:t>
      </w:r>
      <w:r w:rsidRPr="000573F1">
        <w:rPr>
          <w:rFonts w:ascii="Times New Roman" w:hAnsi="Times New Roman" w:cs="Times New Roman"/>
          <w:sz w:val="24"/>
          <w:szCs w:val="24"/>
        </w:rPr>
        <w:t xml:space="preserve"> V</w:t>
      </w:r>
      <w:r w:rsidR="00B15144">
        <w:rPr>
          <w:rFonts w:ascii="Times New Roman" w:hAnsi="Times New Roman" w:cs="Times New Roman"/>
          <w:sz w:val="24"/>
          <w:szCs w:val="24"/>
        </w:rPr>
        <w:t>.</w:t>
      </w:r>
      <w:r w:rsidRPr="000573F1">
        <w:rPr>
          <w:rFonts w:ascii="Times New Roman" w:hAnsi="Times New Roman" w:cs="Times New Roman"/>
          <w:sz w:val="24"/>
          <w:szCs w:val="24"/>
        </w:rPr>
        <w:t xml:space="preserve"> and Retherford</w:t>
      </w:r>
      <w:r w:rsidR="00B15144">
        <w:rPr>
          <w:rFonts w:ascii="Times New Roman" w:hAnsi="Times New Roman" w:cs="Times New Roman"/>
          <w:sz w:val="24"/>
          <w:szCs w:val="24"/>
        </w:rPr>
        <w:t>,</w:t>
      </w:r>
      <w:r w:rsidRPr="000573F1">
        <w:rPr>
          <w:rFonts w:ascii="Times New Roman" w:hAnsi="Times New Roman" w:cs="Times New Roman"/>
          <w:sz w:val="24"/>
          <w:szCs w:val="24"/>
        </w:rPr>
        <w:t xml:space="preserve"> R. D (2018). Does biofuel smoke contribute to anaemia and </w:t>
      </w:r>
      <w:r w:rsidRPr="000573F1">
        <w:rPr>
          <w:rFonts w:ascii="Times New Roman" w:hAnsi="Times New Roman" w:cs="Times New Roman"/>
          <w:sz w:val="24"/>
          <w:szCs w:val="24"/>
        </w:rPr>
        <w:tab/>
        <w:t xml:space="preserve">stunting in early childhood? </w:t>
      </w:r>
      <w:r w:rsidRPr="000573F1">
        <w:rPr>
          <w:rFonts w:ascii="Times New Roman" w:hAnsi="Times New Roman" w:cs="Times New Roman"/>
          <w:i/>
          <w:sz w:val="24"/>
          <w:szCs w:val="24"/>
        </w:rPr>
        <w:t>Int</w:t>
      </w:r>
      <w:r w:rsidR="00B84375">
        <w:rPr>
          <w:rFonts w:ascii="Times New Roman" w:hAnsi="Times New Roman" w:cs="Times New Roman"/>
          <w:i/>
          <w:sz w:val="24"/>
          <w:szCs w:val="24"/>
        </w:rPr>
        <w:t xml:space="preserve">ernational </w:t>
      </w:r>
      <w:r w:rsidRPr="000573F1">
        <w:rPr>
          <w:rFonts w:ascii="Times New Roman" w:hAnsi="Times New Roman" w:cs="Times New Roman"/>
          <w:i/>
          <w:sz w:val="24"/>
          <w:szCs w:val="24"/>
        </w:rPr>
        <w:t>Journal of Epidemiol 4(5) 67 – 72.</w:t>
      </w:r>
    </w:p>
    <w:p w14:paraId="4122BDE9" w14:textId="40BF34EE" w:rsidR="000573F1" w:rsidRPr="000573F1" w:rsidRDefault="000573F1" w:rsidP="000573F1">
      <w:pPr>
        <w:spacing w:line="480" w:lineRule="auto"/>
        <w:jc w:val="both"/>
        <w:rPr>
          <w:rFonts w:ascii="Times New Roman" w:hAnsi="Times New Roman" w:cs="Times New Roman"/>
          <w:sz w:val="24"/>
          <w:szCs w:val="24"/>
        </w:rPr>
      </w:pPr>
      <w:r w:rsidRPr="000573F1">
        <w:rPr>
          <w:rFonts w:ascii="Times New Roman" w:hAnsi="Times New Roman" w:cs="Times New Roman"/>
          <w:sz w:val="24"/>
          <w:szCs w:val="24"/>
        </w:rPr>
        <w:t>Nicholas, E</w:t>
      </w:r>
      <w:r w:rsidR="00B15144">
        <w:rPr>
          <w:rFonts w:ascii="Times New Roman" w:hAnsi="Times New Roman" w:cs="Times New Roman"/>
          <w:sz w:val="24"/>
          <w:szCs w:val="24"/>
        </w:rPr>
        <w:t>.</w:t>
      </w:r>
      <w:r w:rsidRPr="000573F1">
        <w:rPr>
          <w:rFonts w:ascii="Times New Roman" w:hAnsi="Times New Roman" w:cs="Times New Roman"/>
          <w:sz w:val="24"/>
          <w:szCs w:val="24"/>
        </w:rPr>
        <w:t xml:space="preserve"> S. and Ukoha, Pius O. (2022). Investigative Study of Climate Change on Air </w:t>
      </w:r>
      <w:r w:rsidR="00B15144">
        <w:rPr>
          <w:rFonts w:ascii="Times New Roman" w:hAnsi="Times New Roman" w:cs="Times New Roman"/>
          <w:sz w:val="24"/>
          <w:szCs w:val="24"/>
        </w:rPr>
        <w:tab/>
      </w:r>
      <w:r w:rsidRPr="000573F1">
        <w:rPr>
          <w:rFonts w:ascii="Times New Roman" w:hAnsi="Times New Roman" w:cs="Times New Roman"/>
          <w:sz w:val="24"/>
          <w:szCs w:val="24"/>
        </w:rPr>
        <w:t xml:space="preserve">Quality, Environment and Human Health in Southeast, Nigeria. </w:t>
      </w:r>
      <w:r w:rsidRPr="00B84375">
        <w:rPr>
          <w:rFonts w:ascii="Times New Roman" w:hAnsi="Times New Roman" w:cs="Times New Roman"/>
          <w:i/>
          <w:iCs/>
          <w:sz w:val="24"/>
          <w:szCs w:val="24"/>
        </w:rPr>
        <w:t xml:space="preserve">International Journal of </w:t>
      </w:r>
      <w:r w:rsidR="00B15144">
        <w:rPr>
          <w:rFonts w:ascii="Times New Roman" w:hAnsi="Times New Roman" w:cs="Times New Roman"/>
          <w:i/>
          <w:iCs/>
          <w:sz w:val="24"/>
          <w:szCs w:val="24"/>
        </w:rPr>
        <w:tab/>
      </w:r>
      <w:r w:rsidRPr="00B84375">
        <w:rPr>
          <w:rFonts w:ascii="Times New Roman" w:hAnsi="Times New Roman" w:cs="Times New Roman"/>
          <w:i/>
          <w:iCs/>
          <w:sz w:val="24"/>
          <w:szCs w:val="24"/>
        </w:rPr>
        <w:t>Scientific Development and Research</w:t>
      </w:r>
      <w:r w:rsidRPr="000573F1">
        <w:rPr>
          <w:rFonts w:ascii="Times New Roman" w:hAnsi="Times New Roman" w:cs="Times New Roman"/>
          <w:sz w:val="24"/>
          <w:szCs w:val="24"/>
        </w:rPr>
        <w:t xml:space="preserve"> (IJSDR) (www.ijsdr.org). 7(6), 339-</w:t>
      </w:r>
      <w:r w:rsidR="00B84375">
        <w:rPr>
          <w:rFonts w:ascii="Times New Roman" w:hAnsi="Times New Roman" w:cs="Times New Roman"/>
          <w:sz w:val="24"/>
          <w:szCs w:val="24"/>
        </w:rPr>
        <w:tab/>
      </w:r>
      <w:r w:rsidRPr="000573F1">
        <w:rPr>
          <w:rFonts w:ascii="Times New Roman" w:hAnsi="Times New Roman" w:cs="Times New Roman"/>
          <w:sz w:val="24"/>
          <w:szCs w:val="24"/>
        </w:rPr>
        <w:t>341.</w:t>
      </w:r>
    </w:p>
    <w:p w14:paraId="6CDC5C9F" w14:textId="6BD97C39" w:rsidR="000573F1" w:rsidRPr="000573F1" w:rsidRDefault="000573F1" w:rsidP="000573F1">
      <w:pPr>
        <w:spacing w:line="480" w:lineRule="auto"/>
        <w:jc w:val="both"/>
        <w:rPr>
          <w:rFonts w:ascii="Times New Roman" w:hAnsi="Times New Roman" w:cs="Times New Roman"/>
          <w:sz w:val="24"/>
          <w:szCs w:val="24"/>
        </w:rPr>
      </w:pPr>
      <w:r w:rsidRPr="000573F1">
        <w:rPr>
          <w:rFonts w:ascii="Times New Roman" w:hAnsi="Times New Roman" w:cs="Times New Roman"/>
          <w:sz w:val="24"/>
          <w:szCs w:val="24"/>
        </w:rPr>
        <w:lastRenderedPageBreak/>
        <w:t>Okudo, C.</w:t>
      </w:r>
      <w:r w:rsidR="00B15144">
        <w:rPr>
          <w:rFonts w:ascii="Times New Roman" w:hAnsi="Times New Roman" w:cs="Times New Roman"/>
          <w:sz w:val="24"/>
          <w:szCs w:val="24"/>
        </w:rPr>
        <w:t xml:space="preserve"> </w:t>
      </w:r>
      <w:r w:rsidRPr="000573F1">
        <w:rPr>
          <w:rFonts w:ascii="Times New Roman" w:hAnsi="Times New Roman" w:cs="Times New Roman"/>
          <w:sz w:val="24"/>
          <w:szCs w:val="24"/>
        </w:rPr>
        <w:t>C., Ekere, N. R. and Okoye, C.</w:t>
      </w:r>
      <w:r w:rsidR="00B15144">
        <w:rPr>
          <w:rFonts w:ascii="Times New Roman" w:hAnsi="Times New Roman" w:cs="Times New Roman"/>
          <w:sz w:val="24"/>
          <w:szCs w:val="24"/>
        </w:rPr>
        <w:t xml:space="preserve"> </w:t>
      </w:r>
      <w:r w:rsidRPr="000573F1">
        <w:rPr>
          <w:rFonts w:ascii="Times New Roman" w:hAnsi="Times New Roman" w:cs="Times New Roman"/>
          <w:sz w:val="24"/>
          <w:szCs w:val="24"/>
        </w:rPr>
        <w:t>O.</w:t>
      </w:r>
      <w:r w:rsidR="00B15144">
        <w:rPr>
          <w:rFonts w:ascii="Times New Roman" w:hAnsi="Times New Roman" w:cs="Times New Roman"/>
          <w:sz w:val="24"/>
          <w:szCs w:val="24"/>
        </w:rPr>
        <w:t xml:space="preserve"> </w:t>
      </w:r>
      <w:r w:rsidRPr="000573F1">
        <w:rPr>
          <w:rFonts w:ascii="Times New Roman" w:hAnsi="Times New Roman" w:cs="Times New Roman"/>
          <w:sz w:val="24"/>
          <w:szCs w:val="24"/>
        </w:rPr>
        <w:t xml:space="preserve">B. (2022). Evaluation of Particulate Matter </w:t>
      </w:r>
      <w:r w:rsidR="00B15144">
        <w:rPr>
          <w:rFonts w:ascii="Times New Roman" w:hAnsi="Times New Roman" w:cs="Times New Roman"/>
          <w:sz w:val="24"/>
          <w:szCs w:val="24"/>
        </w:rPr>
        <w:tab/>
      </w:r>
      <w:r w:rsidRPr="000573F1">
        <w:rPr>
          <w:rFonts w:ascii="Times New Roman" w:hAnsi="Times New Roman" w:cs="Times New Roman"/>
          <w:sz w:val="24"/>
          <w:szCs w:val="24"/>
        </w:rPr>
        <w:t xml:space="preserve">(PM2.5 and PM10) Concentrations in the Dry and Wet Seasons </w:t>
      </w:r>
      <w:r w:rsidR="00B15144" w:rsidRPr="000573F1">
        <w:rPr>
          <w:rFonts w:ascii="Times New Roman" w:hAnsi="Times New Roman" w:cs="Times New Roman"/>
          <w:sz w:val="24"/>
          <w:szCs w:val="24"/>
        </w:rPr>
        <w:t>as</w:t>
      </w:r>
      <w:r w:rsidRPr="000573F1">
        <w:rPr>
          <w:rFonts w:ascii="Times New Roman" w:hAnsi="Times New Roman" w:cs="Times New Roman"/>
          <w:sz w:val="24"/>
          <w:szCs w:val="24"/>
        </w:rPr>
        <w:t xml:space="preserve"> Indices of Air Quality </w:t>
      </w:r>
      <w:r w:rsidR="00B15144">
        <w:rPr>
          <w:rFonts w:ascii="Times New Roman" w:hAnsi="Times New Roman" w:cs="Times New Roman"/>
          <w:sz w:val="24"/>
          <w:szCs w:val="24"/>
        </w:rPr>
        <w:tab/>
      </w:r>
      <w:r w:rsidRPr="000573F1">
        <w:rPr>
          <w:rFonts w:ascii="Times New Roman" w:hAnsi="Times New Roman" w:cs="Times New Roman"/>
          <w:sz w:val="24"/>
          <w:szCs w:val="24"/>
        </w:rPr>
        <w:t xml:space="preserve">in Enugu Urban, Enugu State, Nigeria. </w:t>
      </w:r>
      <w:r w:rsidRPr="002143D0">
        <w:rPr>
          <w:rFonts w:ascii="Times New Roman" w:hAnsi="Times New Roman" w:cs="Times New Roman"/>
          <w:i/>
          <w:iCs/>
          <w:sz w:val="24"/>
          <w:szCs w:val="24"/>
        </w:rPr>
        <w:t>Journal of Chemical Society of Nigeria</w:t>
      </w:r>
      <w:r w:rsidRPr="000573F1">
        <w:rPr>
          <w:rFonts w:ascii="Times New Roman" w:hAnsi="Times New Roman" w:cs="Times New Roman"/>
          <w:sz w:val="24"/>
          <w:szCs w:val="24"/>
        </w:rPr>
        <w:t xml:space="preserve">. 47(5), </w:t>
      </w:r>
      <w:r w:rsidR="00B15144">
        <w:rPr>
          <w:rFonts w:ascii="Times New Roman" w:hAnsi="Times New Roman" w:cs="Times New Roman"/>
          <w:sz w:val="24"/>
          <w:szCs w:val="24"/>
        </w:rPr>
        <w:tab/>
      </w:r>
      <w:r w:rsidRPr="000573F1">
        <w:rPr>
          <w:rFonts w:ascii="Times New Roman" w:hAnsi="Times New Roman" w:cs="Times New Roman"/>
          <w:sz w:val="24"/>
          <w:szCs w:val="24"/>
        </w:rPr>
        <w:t>998</w:t>
      </w:r>
      <w:r w:rsidR="00B15144">
        <w:rPr>
          <w:rFonts w:ascii="Times New Roman" w:hAnsi="Times New Roman" w:cs="Times New Roman"/>
          <w:sz w:val="24"/>
          <w:szCs w:val="24"/>
        </w:rPr>
        <w:t xml:space="preserve"> </w:t>
      </w:r>
      <w:r w:rsidRPr="000573F1">
        <w:rPr>
          <w:rFonts w:ascii="Times New Roman" w:hAnsi="Times New Roman" w:cs="Times New Roman"/>
          <w:sz w:val="24"/>
          <w:szCs w:val="24"/>
        </w:rPr>
        <w:t>- 1015.</w:t>
      </w:r>
    </w:p>
    <w:p w14:paraId="5CDA3CD1" w14:textId="142032A6" w:rsidR="000573F1" w:rsidRPr="000573F1" w:rsidRDefault="000573F1" w:rsidP="000573F1">
      <w:pPr>
        <w:spacing w:line="480" w:lineRule="auto"/>
        <w:jc w:val="both"/>
        <w:rPr>
          <w:rFonts w:ascii="Times New Roman" w:hAnsi="Times New Roman" w:cs="Times New Roman"/>
          <w:sz w:val="24"/>
          <w:szCs w:val="24"/>
        </w:rPr>
      </w:pPr>
      <w:r w:rsidRPr="000573F1">
        <w:rPr>
          <w:rFonts w:ascii="Times New Roman" w:hAnsi="Times New Roman" w:cs="Times New Roman"/>
          <w:sz w:val="24"/>
          <w:szCs w:val="24"/>
        </w:rPr>
        <w:t xml:space="preserve">Okunola, O. J., Uzairu, A., Gimba, C. E. and Ndukwe, G.I. (2012). Assessment of Gaseous </w:t>
      </w:r>
      <w:r w:rsidRPr="000573F1">
        <w:rPr>
          <w:rFonts w:ascii="Times New Roman" w:hAnsi="Times New Roman" w:cs="Times New Roman"/>
          <w:sz w:val="24"/>
          <w:szCs w:val="24"/>
        </w:rPr>
        <w:tab/>
        <w:t xml:space="preserve">pollutants along High Traffic roads in Kano, Nigeria. </w:t>
      </w:r>
      <w:r w:rsidRPr="002143D0">
        <w:rPr>
          <w:rFonts w:ascii="Times New Roman" w:hAnsi="Times New Roman" w:cs="Times New Roman"/>
          <w:i/>
          <w:iCs/>
          <w:sz w:val="24"/>
          <w:szCs w:val="24"/>
        </w:rPr>
        <w:t xml:space="preserve">International Journal of </w:t>
      </w:r>
      <w:r w:rsidRPr="002143D0">
        <w:rPr>
          <w:rFonts w:ascii="Times New Roman" w:hAnsi="Times New Roman" w:cs="Times New Roman"/>
          <w:i/>
          <w:iCs/>
          <w:sz w:val="24"/>
          <w:szCs w:val="24"/>
        </w:rPr>
        <w:tab/>
        <w:t xml:space="preserve">Environment </w:t>
      </w:r>
      <w:r w:rsidRPr="002143D0">
        <w:rPr>
          <w:rFonts w:ascii="Times New Roman" w:hAnsi="Times New Roman" w:cs="Times New Roman"/>
          <w:i/>
          <w:iCs/>
          <w:sz w:val="24"/>
          <w:szCs w:val="24"/>
        </w:rPr>
        <w:tab/>
        <w:t>and Sustainability</w:t>
      </w:r>
      <w:r w:rsidRPr="000573F1">
        <w:rPr>
          <w:rFonts w:ascii="Times New Roman" w:hAnsi="Times New Roman" w:cs="Times New Roman"/>
          <w:sz w:val="24"/>
          <w:szCs w:val="24"/>
        </w:rPr>
        <w:t>, 1(1),7-11.</w:t>
      </w:r>
    </w:p>
    <w:p w14:paraId="58BFB4CC" w14:textId="0A6D2379" w:rsidR="000573F1" w:rsidRPr="000573F1" w:rsidRDefault="000573F1" w:rsidP="000573F1">
      <w:pPr>
        <w:spacing w:line="480" w:lineRule="auto"/>
        <w:jc w:val="both"/>
        <w:rPr>
          <w:rFonts w:ascii="Times New Roman" w:hAnsi="Times New Roman" w:cs="Times New Roman"/>
          <w:sz w:val="24"/>
          <w:szCs w:val="24"/>
        </w:rPr>
      </w:pPr>
      <w:r w:rsidRPr="000573F1">
        <w:rPr>
          <w:rFonts w:ascii="Times New Roman" w:hAnsi="Times New Roman" w:cs="Times New Roman"/>
          <w:sz w:val="24"/>
          <w:szCs w:val="24"/>
        </w:rPr>
        <w:t>Tze-Ming, C., Ware, G.</w:t>
      </w:r>
      <w:r w:rsidR="00576227">
        <w:rPr>
          <w:rFonts w:ascii="Times New Roman" w:hAnsi="Times New Roman" w:cs="Times New Roman"/>
          <w:sz w:val="24"/>
          <w:szCs w:val="24"/>
        </w:rPr>
        <w:t xml:space="preserve"> </w:t>
      </w:r>
      <w:r w:rsidRPr="000573F1">
        <w:rPr>
          <w:rFonts w:ascii="Times New Roman" w:hAnsi="Times New Roman" w:cs="Times New Roman"/>
          <w:sz w:val="24"/>
          <w:szCs w:val="24"/>
        </w:rPr>
        <w:t xml:space="preserve">K., Janaki, G. &amp; Scott, S. (2007). Outdoor Air Pollution: Nitrogen </w:t>
      </w:r>
      <w:r>
        <w:rPr>
          <w:rFonts w:ascii="Times New Roman" w:hAnsi="Times New Roman" w:cs="Times New Roman"/>
          <w:sz w:val="24"/>
          <w:szCs w:val="24"/>
        </w:rPr>
        <w:tab/>
      </w:r>
      <w:r w:rsidRPr="000573F1">
        <w:rPr>
          <w:rFonts w:ascii="Times New Roman" w:hAnsi="Times New Roman" w:cs="Times New Roman"/>
          <w:sz w:val="24"/>
          <w:szCs w:val="24"/>
        </w:rPr>
        <w:t xml:space="preserve">Dioxide, Sulfur Dioxide and Carbon Monoxide Health Effects. </w:t>
      </w:r>
      <w:r w:rsidRPr="00A0699C">
        <w:rPr>
          <w:rFonts w:ascii="Times New Roman" w:hAnsi="Times New Roman" w:cs="Times New Roman"/>
          <w:i/>
          <w:iCs/>
          <w:sz w:val="24"/>
          <w:szCs w:val="24"/>
        </w:rPr>
        <w:t xml:space="preserve">The American Journal of </w:t>
      </w:r>
      <w:r w:rsidRPr="00A0699C">
        <w:rPr>
          <w:rFonts w:ascii="Times New Roman" w:hAnsi="Times New Roman" w:cs="Times New Roman"/>
          <w:i/>
          <w:iCs/>
          <w:sz w:val="24"/>
          <w:szCs w:val="24"/>
        </w:rPr>
        <w:tab/>
        <w:t>the Medical Sciences</w:t>
      </w:r>
      <w:r w:rsidRPr="000573F1">
        <w:rPr>
          <w:rFonts w:ascii="Times New Roman" w:hAnsi="Times New Roman" w:cs="Times New Roman"/>
          <w:sz w:val="24"/>
          <w:szCs w:val="24"/>
        </w:rPr>
        <w:t>, 333(4), 249-256.</w:t>
      </w:r>
    </w:p>
    <w:p w14:paraId="4D87E30E" w14:textId="62A16653" w:rsidR="000573F1" w:rsidRPr="000573F1" w:rsidRDefault="000573F1" w:rsidP="000573F1">
      <w:pPr>
        <w:spacing w:line="480" w:lineRule="auto"/>
        <w:jc w:val="both"/>
        <w:rPr>
          <w:rFonts w:ascii="Times New Roman" w:hAnsi="Times New Roman" w:cs="Times New Roman"/>
          <w:sz w:val="24"/>
          <w:szCs w:val="24"/>
        </w:rPr>
      </w:pPr>
      <w:r w:rsidRPr="000573F1">
        <w:rPr>
          <w:rFonts w:ascii="Times New Roman" w:hAnsi="Times New Roman" w:cs="Times New Roman"/>
          <w:sz w:val="24"/>
          <w:szCs w:val="24"/>
        </w:rPr>
        <w:t xml:space="preserve">Umunnakwe, J. E and Aharanwa, B. C. (2018). Preliminary Studies on mean Levels of </w:t>
      </w:r>
      <w:r>
        <w:rPr>
          <w:rFonts w:ascii="Times New Roman" w:hAnsi="Times New Roman" w:cs="Times New Roman"/>
          <w:sz w:val="24"/>
          <w:szCs w:val="24"/>
        </w:rPr>
        <w:tab/>
      </w:r>
      <w:r w:rsidRPr="000573F1">
        <w:rPr>
          <w:rFonts w:ascii="Times New Roman" w:hAnsi="Times New Roman" w:cs="Times New Roman"/>
          <w:sz w:val="24"/>
          <w:szCs w:val="24"/>
        </w:rPr>
        <w:t xml:space="preserve">Vehicular Emissions at sections of Owerri, Road, Nigeria. </w:t>
      </w:r>
      <w:r w:rsidRPr="00A0699C">
        <w:rPr>
          <w:rFonts w:ascii="Times New Roman" w:hAnsi="Times New Roman" w:cs="Times New Roman"/>
          <w:i/>
          <w:iCs/>
          <w:sz w:val="24"/>
          <w:szCs w:val="24"/>
        </w:rPr>
        <w:t xml:space="preserve">International Journal of </w:t>
      </w:r>
      <w:r w:rsidR="00A0699C">
        <w:rPr>
          <w:rFonts w:ascii="Times New Roman" w:hAnsi="Times New Roman" w:cs="Times New Roman"/>
          <w:i/>
          <w:iCs/>
          <w:sz w:val="24"/>
          <w:szCs w:val="24"/>
        </w:rPr>
        <w:tab/>
      </w:r>
      <w:r w:rsidRPr="00A0699C">
        <w:rPr>
          <w:rFonts w:ascii="Times New Roman" w:hAnsi="Times New Roman" w:cs="Times New Roman"/>
          <w:i/>
          <w:iCs/>
          <w:sz w:val="24"/>
          <w:szCs w:val="24"/>
        </w:rPr>
        <w:t xml:space="preserve">Trend </w:t>
      </w:r>
      <w:r w:rsidRPr="00A0699C">
        <w:rPr>
          <w:rFonts w:ascii="Times New Roman" w:hAnsi="Times New Roman" w:cs="Times New Roman"/>
          <w:i/>
          <w:iCs/>
          <w:sz w:val="24"/>
          <w:szCs w:val="24"/>
        </w:rPr>
        <w:tab/>
        <w:t>in Scientific Research and Development (IJTSRD)</w:t>
      </w:r>
      <w:r w:rsidRPr="000573F1">
        <w:rPr>
          <w:rFonts w:ascii="Times New Roman" w:hAnsi="Times New Roman" w:cs="Times New Roman"/>
          <w:sz w:val="24"/>
          <w:szCs w:val="24"/>
        </w:rPr>
        <w:t>, 2(5), 456-464.</w:t>
      </w:r>
    </w:p>
    <w:p w14:paraId="711E6DF8" w14:textId="77777777" w:rsidR="000573F1" w:rsidRPr="000573F1" w:rsidRDefault="000573F1" w:rsidP="006B2645">
      <w:pPr>
        <w:spacing w:line="480" w:lineRule="auto"/>
        <w:jc w:val="both"/>
        <w:rPr>
          <w:rFonts w:ascii="Times New Roman" w:hAnsi="Times New Roman" w:cs="Times New Roman"/>
          <w:sz w:val="24"/>
          <w:szCs w:val="24"/>
        </w:rPr>
      </w:pPr>
      <w:r w:rsidRPr="000573F1">
        <w:rPr>
          <w:rFonts w:ascii="Times New Roman" w:hAnsi="Times New Roman" w:cs="Times New Roman"/>
          <w:sz w:val="24"/>
          <w:szCs w:val="24"/>
        </w:rPr>
        <w:t xml:space="preserve">World Bank (2004). Harvesting opportunities. Rural development on the millennium </w:t>
      </w:r>
      <w:r w:rsidRPr="000573F1">
        <w:rPr>
          <w:rFonts w:ascii="Times New Roman" w:hAnsi="Times New Roman" w:cs="Times New Roman"/>
          <w:sz w:val="24"/>
          <w:szCs w:val="24"/>
        </w:rPr>
        <w:tab/>
        <w:t>development in the 21</w:t>
      </w:r>
      <w:r w:rsidRPr="000573F1">
        <w:rPr>
          <w:rFonts w:ascii="Times New Roman" w:hAnsi="Times New Roman" w:cs="Times New Roman"/>
          <w:sz w:val="24"/>
          <w:szCs w:val="24"/>
          <w:vertAlign w:val="superscript"/>
        </w:rPr>
        <w:t>st</w:t>
      </w:r>
      <w:r w:rsidRPr="000573F1">
        <w:rPr>
          <w:rFonts w:ascii="Times New Roman" w:hAnsi="Times New Roman" w:cs="Times New Roman"/>
          <w:sz w:val="24"/>
          <w:szCs w:val="24"/>
        </w:rPr>
        <w:t xml:space="preserve"> century. IV regional thematic forum. </w:t>
      </w:r>
      <w:r w:rsidRPr="000573F1">
        <w:rPr>
          <w:rFonts w:ascii="Times New Roman" w:hAnsi="Times New Roman" w:cs="Times New Roman"/>
          <w:i/>
          <w:sz w:val="24"/>
          <w:szCs w:val="24"/>
        </w:rPr>
        <w:t>World Bank Group</w:t>
      </w:r>
      <w:r w:rsidRPr="000573F1">
        <w:rPr>
          <w:rFonts w:ascii="Times New Roman" w:hAnsi="Times New Roman" w:cs="Times New Roman"/>
          <w:sz w:val="24"/>
          <w:szCs w:val="24"/>
        </w:rPr>
        <w:t xml:space="preserve">. </w:t>
      </w:r>
      <w:r w:rsidRPr="00A0699C">
        <w:rPr>
          <w:rFonts w:ascii="Times New Roman" w:hAnsi="Times New Roman" w:cs="Times New Roman"/>
          <w:i/>
          <w:iCs/>
          <w:sz w:val="24"/>
          <w:szCs w:val="24"/>
        </w:rPr>
        <w:tab/>
        <w:t xml:space="preserve">Latin </w:t>
      </w:r>
      <w:r w:rsidRPr="00A0699C">
        <w:rPr>
          <w:rFonts w:ascii="Times New Roman" w:hAnsi="Times New Roman" w:cs="Times New Roman"/>
          <w:i/>
          <w:iCs/>
          <w:sz w:val="24"/>
          <w:szCs w:val="24"/>
        </w:rPr>
        <w:tab/>
        <w:t>America and the Caribbean.</w:t>
      </w:r>
    </w:p>
    <w:p w14:paraId="163F9289" w14:textId="2BE4024F" w:rsidR="008B6918" w:rsidRPr="007E0078" w:rsidRDefault="000573F1" w:rsidP="00576227">
      <w:pPr>
        <w:spacing w:line="480" w:lineRule="auto"/>
        <w:jc w:val="both"/>
        <w:rPr>
          <w:rFonts w:ascii="Times New Roman" w:hAnsi="Times New Roman" w:cs="Times New Roman"/>
          <w:sz w:val="24"/>
          <w:szCs w:val="24"/>
        </w:rPr>
      </w:pPr>
      <w:r w:rsidRPr="000573F1">
        <w:rPr>
          <w:rFonts w:ascii="Times New Roman" w:hAnsi="Times New Roman" w:cs="Times New Roman"/>
          <w:sz w:val="24"/>
          <w:szCs w:val="24"/>
        </w:rPr>
        <w:t xml:space="preserve">World Health Organization (2021). Air quality guideline limits </w:t>
      </w:r>
      <w:r w:rsidRPr="000573F1">
        <w:rPr>
          <w:rFonts w:ascii="Times New Roman" w:hAnsi="Times New Roman" w:cs="Times New Roman"/>
          <w:sz w:val="24"/>
          <w:szCs w:val="24"/>
        </w:rPr>
        <w:tab/>
        <w:t>(</w:t>
      </w:r>
      <w:hyperlink r:id="rId15" w:history="1">
        <w:r w:rsidRPr="000573F1">
          <w:rPr>
            <w:rStyle w:val="Hyperlink"/>
            <w:rFonts w:ascii="Times New Roman" w:hAnsi="Times New Roman" w:cs="Times New Roman"/>
            <w:color w:val="auto"/>
            <w:sz w:val="24"/>
            <w:szCs w:val="24"/>
          </w:rPr>
          <w:t>www.breezetechnologies.de/blog</w:t>
        </w:r>
      </w:hyperlink>
      <w:r w:rsidRPr="000573F1">
        <w:rPr>
          <w:rFonts w:ascii="Times New Roman" w:hAnsi="Times New Roman" w:cs="Times New Roman"/>
          <w:sz w:val="24"/>
          <w:szCs w:val="24"/>
        </w:rPr>
        <w:t>)</w:t>
      </w:r>
    </w:p>
    <w:sectPr w:rsidR="008B6918" w:rsidRPr="007E0078" w:rsidSect="00280BF0">
      <w:type w:val="continuous"/>
      <w:pgSz w:w="11907" w:h="16839" w:code="9"/>
      <w:pgMar w:top="1080" w:right="119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70370" w14:textId="77777777" w:rsidR="00E60987" w:rsidRDefault="00E60987" w:rsidP="00352FE6">
      <w:pPr>
        <w:spacing w:after="0" w:line="240" w:lineRule="auto"/>
      </w:pPr>
      <w:r>
        <w:separator/>
      </w:r>
    </w:p>
  </w:endnote>
  <w:endnote w:type="continuationSeparator" w:id="0">
    <w:p w14:paraId="5FEDAD6D" w14:textId="77777777" w:rsidR="00E60987" w:rsidRDefault="00E60987" w:rsidP="00352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387438"/>
      <w:docPartObj>
        <w:docPartGallery w:val="Page Numbers (Bottom of Page)"/>
        <w:docPartUnique/>
      </w:docPartObj>
    </w:sdtPr>
    <w:sdtContent>
      <w:p w14:paraId="17C76415" w14:textId="77777777" w:rsidR="00A36C1F" w:rsidRDefault="001E5477">
        <w:pPr>
          <w:pStyle w:val="Footer"/>
          <w:jc w:val="center"/>
        </w:pPr>
        <w:r>
          <w:fldChar w:fldCharType="begin"/>
        </w:r>
        <w:r w:rsidR="00E01737">
          <w:instrText xml:space="preserve"> PAGE   \* MERGEFORMAT </w:instrText>
        </w:r>
        <w:r>
          <w:fldChar w:fldCharType="separate"/>
        </w:r>
        <w:r w:rsidR="00C07AA8">
          <w:rPr>
            <w:noProof/>
          </w:rPr>
          <w:t>32</w:t>
        </w:r>
        <w:r>
          <w:rPr>
            <w:noProof/>
          </w:rPr>
          <w:fldChar w:fldCharType="end"/>
        </w:r>
      </w:p>
    </w:sdtContent>
  </w:sdt>
  <w:p w14:paraId="57573DBD" w14:textId="77777777" w:rsidR="00A36C1F" w:rsidRDefault="00A36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DE76A" w14:textId="77777777" w:rsidR="00E60987" w:rsidRDefault="00E60987" w:rsidP="00352FE6">
      <w:pPr>
        <w:spacing w:after="0" w:line="240" w:lineRule="auto"/>
      </w:pPr>
      <w:r>
        <w:separator/>
      </w:r>
    </w:p>
  </w:footnote>
  <w:footnote w:type="continuationSeparator" w:id="0">
    <w:p w14:paraId="5EACAA8A" w14:textId="77777777" w:rsidR="00E60987" w:rsidRDefault="00E60987" w:rsidP="00352F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753B0"/>
    <w:multiLevelType w:val="hybridMultilevel"/>
    <w:tmpl w:val="8C143E24"/>
    <w:lvl w:ilvl="0" w:tplc="70F61E88">
      <w:numFmt w:val="bullet"/>
      <w:lvlText w:val="•"/>
      <w:lvlJc w:val="left"/>
      <w:pPr>
        <w:ind w:left="720" w:hanging="360"/>
      </w:pPr>
      <w:rPr>
        <w:rFonts w:ascii="Verdana" w:eastAsiaTheme="minorHAns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B0348"/>
    <w:multiLevelType w:val="multilevel"/>
    <w:tmpl w:val="21123242"/>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 w15:restartNumberingAfterBreak="0">
    <w:nsid w:val="151D3D32"/>
    <w:multiLevelType w:val="multilevel"/>
    <w:tmpl w:val="CF1A9A2A"/>
    <w:lvl w:ilvl="0">
      <w:start w:val="1"/>
      <w:numFmt w:val="lowerRoman"/>
      <w:lvlText w:val="%1."/>
      <w:lvlJc w:val="right"/>
      <w:pPr>
        <w:ind w:left="720" w:hanging="360"/>
      </w:pPr>
    </w:lvl>
    <w:lvl w:ilvl="1">
      <w:start w:val="2"/>
      <w:numFmt w:val="decimal"/>
      <w:isLgl/>
      <w:lvlText w:val="%1.%2"/>
      <w:lvlJc w:val="left"/>
      <w:pPr>
        <w:ind w:left="1080" w:hanging="720"/>
      </w:pPr>
      <w:rPr>
        <w:rFonts w:hint="default"/>
      </w:rPr>
    </w:lvl>
    <w:lvl w:ilvl="2">
      <w:start w:val="2"/>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 w15:restartNumberingAfterBreak="0">
    <w:nsid w:val="1A624F79"/>
    <w:multiLevelType w:val="multilevel"/>
    <w:tmpl w:val="5AF0190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2"/>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4" w15:restartNumberingAfterBreak="0">
    <w:nsid w:val="1B413C0F"/>
    <w:multiLevelType w:val="hybridMultilevel"/>
    <w:tmpl w:val="45B4724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A81413"/>
    <w:multiLevelType w:val="multilevel"/>
    <w:tmpl w:val="2D7C6628"/>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6" w15:restartNumberingAfterBreak="0">
    <w:nsid w:val="24354A9A"/>
    <w:multiLevelType w:val="multilevel"/>
    <w:tmpl w:val="A1B88314"/>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70A67C2"/>
    <w:multiLevelType w:val="hybridMultilevel"/>
    <w:tmpl w:val="BB44A42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9B0121C"/>
    <w:multiLevelType w:val="hybridMultilevel"/>
    <w:tmpl w:val="C390DC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C10A2A"/>
    <w:multiLevelType w:val="hybridMultilevel"/>
    <w:tmpl w:val="628ACC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EF29B9"/>
    <w:multiLevelType w:val="hybridMultilevel"/>
    <w:tmpl w:val="D0584850"/>
    <w:lvl w:ilvl="0" w:tplc="04700001">
      <w:start w:val="1"/>
      <w:numFmt w:val="bullet"/>
      <w:lvlText w:val=""/>
      <w:lvlJc w:val="left"/>
      <w:pPr>
        <w:ind w:left="720" w:hanging="360"/>
      </w:pPr>
      <w:rPr>
        <w:rFonts w:ascii="Symbol" w:hAnsi="Symbol" w:hint="default"/>
      </w:rPr>
    </w:lvl>
    <w:lvl w:ilvl="1" w:tplc="04700003" w:tentative="1">
      <w:start w:val="1"/>
      <w:numFmt w:val="bullet"/>
      <w:lvlText w:val="o"/>
      <w:lvlJc w:val="left"/>
      <w:pPr>
        <w:ind w:left="1440" w:hanging="360"/>
      </w:pPr>
      <w:rPr>
        <w:rFonts w:ascii="Courier New" w:hAnsi="Courier New" w:cs="Courier New" w:hint="default"/>
      </w:rPr>
    </w:lvl>
    <w:lvl w:ilvl="2" w:tplc="04700005" w:tentative="1">
      <w:start w:val="1"/>
      <w:numFmt w:val="bullet"/>
      <w:lvlText w:val=""/>
      <w:lvlJc w:val="left"/>
      <w:pPr>
        <w:ind w:left="2160" w:hanging="360"/>
      </w:pPr>
      <w:rPr>
        <w:rFonts w:ascii="Wingdings" w:hAnsi="Wingdings" w:hint="default"/>
      </w:rPr>
    </w:lvl>
    <w:lvl w:ilvl="3" w:tplc="04700001" w:tentative="1">
      <w:start w:val="1"/>
      <w:numFmt w:val="bullet"/>
      <w:lvlText w:val=""/>
      <w:lvlJc w:val="left"/>
      <w:pPr>
        <w:ind w:left="2880" w:hanging="360"/>
      </w:pPr>
      <w:rPr>
        <w:rFonts w:ascii="Symbol" w:hAnsi="Symbol" w:hint="default"/>
      </w:rPr>
    </w:lvl>
    <w:lvl w:ilvl="4" w:tplc="04700003" w:tentative="1">
      <w:start w:val="1"/>
      <w:numFmt w:val="bullet"/>
      <w:lvlText w:val="o"/>
      <w:lvlJc w:val="left"/>
      <w:pPr>
        <w:ind w:left="3600" w:hanging="360"/>
      </w:pPr>
      <w:rPr>
        <w:rFonts w:ascii="Courier New" w:hAnsi="Courier New" w:cs="Courier New" w:hint="default"/>
      </w:rPr>
    </w:lvl>
    <w:lvl w:ilvl="5" w:tplc="04700005" w:tentative="1">
      <w:start w:val="1"/>
      <w:numFmt w:val="bullet"/>
      <w:lvlText w:val=""/>
      <w:lvlJc w:val="left"/>
      <w:pPr>
        <w:ind w:left="4320" w:hanging="360"/>
      </w:pPr>
      <w:rPr>
        <w:rFonts w:ascii="Wingdings" w:hAnsi="Wingdings" w:hint="default"/>
      </w:rPr>
    </w:lvl>
    <w:lvl w:ilvl="6" w:tplc="04700001" w:tentative="1">
      <w:start w:val="1"/>
      <w:numFmt w:val="bullet"/>
      <w:lvlText w:val=""/>
      <w:lvlJc w:val="left"/>
      <w:pPr>
        <w:ind w:left="5040" w:hanging="360"/>
      </w:pPr>
      <w:rPr>
        <w:rFonts w:ascii="Symbol" w:hAnsi="Symbol" w:hint="default"/>
      </w:rPr>
    </w:lvl>
    <w:lvl w:ilvl="7" w:tplc="04700003" w:tentative="1">
      <w:start w:val="1"/>
      <w:numFmt w:val="bullet"/>
      <w:lvlText w:val="o"/>
      <w:lvlJc w:val="left"/>
      <w:pPr>
        <w:ind w:left="5760" w:hanging="360"/>
      </w:pPr>
      <w:rPr>
        <w:rFonts w:ascii="Courier New" w:hAnsi="Courier New" w:cs="Courier New" w:hint="default"/>
      </w:rPr>
    </w:lvl>
    <w:lvl w:ilvl="8" w:tplc="04700005" w:tentative="1">
      <w:start w:val="1"/>
      <w:numFmt w:val="bullet"/>
      <w:lvlText w:val=""/>
      <w:lvlJc w:val="left"/>
      <w:pPr>
        <w:ind w:left="6480" w:hanging="360"/>
      </w:pPr>
      <w:rPr>
        <w:rFonts w:ascii="Wingdings" w:hAnsi="Wingdings" w:hint="default"/>
      </w:rPr>
    </w:lvl>
  </w:abstractNum>
  <w:abstractNum w:abstractNumId="11" w15:restartNumberingAfterBreak="0">
    <w:nsid w:val="469506EA"/>
    <w:multiLevelType w:val="multilevel"/>
    <w:tmpl w:val="2D7C6628"/>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2" w15:restartNumberingAfterBreak="0">
    <w:nsid w:val="46C40562"/>
    <w:multiLevelType w:val="hybridMultilevel"/>
    <w:tmpl w:val="660898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03E10BA"/>
    <w:multiLevelType w:val="hybridMultilevel"/>
    <w:tmpl w:val="61AA3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0370DE"/>
    <w:multiLevelType w:val="multilevel"/>
    <w:tmpl w:val="A380D0C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6B544CAB"/>
    <w:multiLevelType w:val="hybridMultilevel"/>
    <w:tmpl w:val="09F086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E2A1694"/>
    <w:multiLevelType w:val="hybridMultilevel"/>
    <w:tmpl w:val="D130C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8B35B2"/>
    <w:multiLevelType w:val="hybridMultilevel"/>
    <w:tmpl w:val="F1C223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066600"/>
    <w:multiLevelType w:val="hybridMultilevel"/>
    <w:tmpl w:val="09F086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F675AB4"/>
    <w:multiLevelType w:val="hybridMultilevel"/>
    <w:tmpl w:val="C8D4E568"/>
    <w:lvl w:ilvl="0" w:tplc="0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40742108">
    <w:abstractNumId w:val="6"/>
  </w:num>
  <w:num w:numId="2" w16cid:durableId="1727141843">
    <w:abstractNumId w:val="5"/>
  </w:num>
  <w:num w:numId="3" w16cid:durableId="1638677838">
    <w:abstractNumId w:val="11"/>
  </w:num>
  <w:num w:numId="4" w16cid:durableId="509951660">
    <w:abstractNumId w:val="12"/>
  </w:num>
  <w:num w:numId="5" w16cid:durableId="433133651">
    <w:abstractNumId w:val="4"/>
  </w:num>
  <w:num w:numId="6" w16cid:durableId="1825704308">
    <w:abstractNumId w:val="10"/>
  </w:num>
  <w:num w:numId="7" w16cid:durableId="1810392768">
    <w:abstractNumId w:val="14"/>
  </w:num>
  <w:num w:numId="8" w16cid:durableId="233011058">
    <w:abstractNumId w:val="15"/>
  </w:num>
  <w:num w:numId="9" w16cid:durableId="185674867">
    <w:abstractNumId w:val="1"/>
  </w:num>
  <w:num w:numId="10" w16cid:durableId="826555653">
    <w:abstractNumId w:val="3"/>
  </w:num>
  <w:num w:numId="11" w16cid:durableId="1501966966">
    <w:abstractNumId w:val="0"/>
  </w:num>
  <w:num w:numId="12" w16cid:durableId="2077121733">
    <w:abstractNumId w:val="9"/>
  </w:num>
  <w:num w:numId="13" w16cid:durableId="1645961785">
    <w:abstractNumId w:val="13"/>
  </w:num>
  <w:num w:numId="14" w16cid:durableId="878395464">
    <w:abstractNumId w:val="8"/>
  </w:num>
  <w:num w:numId="15" w16cid:durableId="747118118">
    <w:abstractNumId w:val="17"/>
  </w:num>
  <w:num w:numId="16" w16cid:durableId="839153084">
    <w:abstractNumId w:val="18"/>
  </w:num>
  <w:num w:numId="17" w16cid:durableId="956253009">
    <w:abstractNumId w:val="7"/>
  </w:num>
  <w:num w:numId="18" w16cid:durableId="1686634649">
    <w:abstractNumId w:val="19"/>
  </w:num>
  <w:num w:numId="19" w16cid:durableId="1377195644">
    <w:abstractNumId w:val="2"/>
  </w:num>
  <w:num w:numId="20" w16cid:durableId="8450521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12411"/>
    <w:rsid w:val="00000B36"/>
    <w:rsid w:val="00000E92"/>
    <w:rsid w:val="000034C0"/>
    <w:rsid w:val="00013E23"/>
    <w:rsid w:val="00023B2D"/>
    <w:rsid w:val="00023CA0"/>
    <w:rsid w:val="00033452"/>
    <w:rsid w:val="000348BF"/>
    <w:rsid w:val="00041B46"/>
    <w:rsid w:val="0004251F"/>
    <w:rsid w:val="00052430"/>
    <w:rsid w:val="00052546"/>
    <w:rsid w:val="000573F1"/>
    <w:rsid w:val="00076CCF"/>
    <w:rsid w:val="0008391F"/>
    <w:rsid w:val="00085C9F"/>
    <w:rsid w:val="0009133A"/>
    <w:rsid w:val="000B3C91"/>
    <w:rsid w:val="000D1A16"/>
    <w:rsid w:val="000E73BF"/>
    <w:rsid w:val="000F6292"/>
    <w:rsid w:val="000F76F8"/>
    <w:rsid w:val="00103167"/>
    <w:rsid w:val="00105347"/>
    <w:rsid w:val="001267B2"/>
    <w:rsid w:val="001343C4"/>
    <w:rsid w:val="00142477"/>
    <w:rsid w:val="0015611E"/>
    <w:rsid w:val="00157C3D"/>
    <w:rsid w:val="00163CC2"/>
    <w:rsid w:val="00180BDD"/>
    <w:rsid w:val="0018670D"/>
    <w:rsid w:val="00197625"/>
    <w:rsid w:val="001A5EE9"/>
    <w:rsid w:val="001B6950"/>
    <w:rsid w:val="001C50C6"/>
    <w:rsid w:val="001D2AE1"/>
    <w:rsid w:val="001D3E1D"/>
    <w:rsid w:val="001D4445"/>
    <w:rsid w:val="001E0C5E"/>
    <w:rsid w:val="001E5477"/>
    <w:rsid w:val="001E587E"/>
    <w:rsid w:val="001F1F78"/>
    <w:rsid w:val="001F294E"/>
    <w:rsid w:val="0020483A"/>
    <w:rsid w:val="00205C4E"/>
    <w:rsid w:val="002143D0"/>
    <w:rsid w:val="00221389"/>
    <w:rsid w:val="00224DCC"/>
    <w:rsid w:val="00226FC3"/>
    <w:rsid w:val="0023303F"/>
    <w:rsid w:val="00261079"/>
    <w:rsid w:val="00261559"/>
    <w:rsid w:val="0026733D"/>
    <w:rsid w:val="00267753"/>
    <w:rsid w:val="00270294"/>
    <w:rsid w:val="002729D1"/>
    <w:rsid w:val="00274AD6"/>
    <w:rsid w:val="00280BF0"/>
    <w:rsid w:val="002B6040"/>
    <w:rsid w:val="002B7292"/>
    <w:rsid w:val="002C782B"/>
    <w:rsid w:val="002D1DC0"/>
    <w:rsid w:val="002E225B"/>
    <w:rsid w:val="002F1830"/>
    <w:rsid w:val="002F3B1B"/>
    <w:rsid w:val="00301398"/>
    <w:rsid w:val="003017DB"/>
    <w:rsid w:val="00313B40"/>
    <w:rsid w:val="003145FD"/>
    <w:rsid w:val="00316D25"/>
    <w:rsid w:val="00317F32"/>
    <w:rsid w:val="003201F7"/>
    <w:rsid w:val="00320B65"/>
    <w:rsid w:val="00326CDB"/>
    <w:rsid w:val="003424C1"/>
    <w:rsid w:val="00352FE6"/>
    <w:rsid w:val="00353D57"/>
    <w:rsid w:val="0036569B"/>
    <w:rsid w:val="00377282"/>
    <w:rsid w:val="00385534"/>
    <w:rsid w:val="00386F13"/>
    <w:rsid w:val="003930BC"/>
    <w:rsid w:val="00395940"/>
    <w:rsid w:val="00396885"/>
    <w:rsid w:val="003A6CCB"/>
    <w:rsid w:val="003B06FE"/>
    <w:rsid w:val="003B5AAC"/>
    <w:rsid w:val="003C0455"/>
    <w:rsid w:val="003C31E9"/>
    <w:rsid w:val="003C478F"/>
    <w:rsid w:val="003C79E1"/>
    <w:rsid w:val="003D78A4"/>
    <w:rsid w:val="003E4098"/>
    <w:rsid w:val="003E50C4"/>
    <w:rsid w:val="00404C9C"/>
    <w:rsid w:val="00411426"/>
    <w:rsid w:val="00412C7D"/>
    <w:rsid w:val="004149AF"/>
    <w:rsid w:val="00415138"/>
    <w:rsid w:val="0043561D"/>
    <w:rsid w:val="0044573F"/>
    <w:rsid w:val="004543A1"/>
    <w:rsid w:val="00472015"/>
    <w:rsid w:val="00480E32"/>
    <w:rsid w:val="004951C5"/>
    <w:rsid w:val="004953BF"/>
    <w:rsid w:val="0049688E"/>
    <w:rsid w:val="004A1D7E"/>
    <w:rsid w:val="004B0F4D"/>
    <w:rsid w:val="004B2119"/>
    <w:rsid w:val="004B5AF1"/>
    <w:rsid w:val="004C1113"/>
    <w:rsid w:val="004C1A8B"/>
    <w:rsid w:val="004D7F52"/>
    <w:rsid w:val="004E445C"/>
    <w:rsid w:val="004F4137"/>
    <w:rsid w:val="004F597C"/>
    <w:rsid w:val="005077A1"/>
    <w:rsid w:val="00510FB4"/>
    <w:rsid w:val="00511CF6"/>
    <w:rsid w:val="00512B25"/>
    <w:rsid w:val="00515FC8"/>
    <w:rsid w:val="0051639A"/>
    <w:rsid w:val="00516B06"/>
    <w:rsid w:val="00520705"/>
    <w:rsid w:val="005234E2"/>
    <w:rsid w:val="005260ED"/>
    <w:rsid w:val="005363DC"/>
    <w:rsid w:val="00543C41"/>
    <w:rsid w:val="005500E3"/>
    <w:rsid w:val="00551F55"/>
    <w:rsid w:val="00552223"/>
    <w:rsid w:val="00556770"/>
    <w:rsid w:val="00562E23"/>
    <w:rsid w:val="005653C7"/>
    <w:rsid w:val="00572595"/>
    <w:rsid w:val="00576227"/>
    <w:rsid w:val="00583A19"/>
    <w:rsid w:val="005A44DD"/>
    <w:rsid w:val="005A6CDB"/>
    <w:rsid w:val="005D14FE"/>
    <w:rsid w:val="005D22EA"/>
    <w:rsid w:val="005F2DFD"/>
    <w:rsid w:val="005F4B3B"/>
    <w:rsid w:val="00615A5A"/>
    <w:rsid w:val="006311E5"/>
    <w:rsid w:val="00632724"/>
    <w:rsid w:val="00641408"/>
    <w:rsid w:val="00644B93"/>
    <w:rsid w:val="0064682B"/>
    <w:rsid w:val="00652A83"/>
    <w:rsid w:val="00656A4F"/>
    <w:rsid w:val="00656DA0"/>
    <w:rsid w:val="00665F47"/>
    <w:rsid w:val="00667A36"/>
    <w:rsid w:val="00673A82"/>
    <w:rsid w:val="006827E4"/>
    <w:rsid w:val="00683530"/>
    <w:rsid w:val="006B2645"/>
    <w:rsid w:val="006D2975"/>
    <w:rsid w:val="006D5790"/>
    <w:rsid w:val="006E73AA"/>
    <w:rsid w:val="006E7ECC"/>
    <w:rsid w:val="006F1F4E"/>
    <w:rsid w:val="006F4C2C"/>
    <w:rsid w:val="007109D7"/>
    <w:rsid w:val="007141B9"/>
    <w:rsid w:val="00726680"/>
    <w:rsid w:val="00726FCA"/>
    <w:rsid w:val="00727DBA"/>
    <w:rsid w:val="00741639"/>
    <w:rsid w:val="00744539"/>
    <w:rsid w:val="00747133"/>
    <w:rsid w:val="00751227"/>
    <w:rsid w:val="00752AAB"/>
    <w:rsid w:val="00753EFF"/>
    <w:rsid w:val="007833E8"/>
    <w:rsid w:val="007855C3"/>
    <w:rsid w:val="00785724"/>
    <w:rsid w:val="00794E2F"/>
    <w:rsid w:val="0079612C"/>
    <w:rsid w:val="007A24E3"/>
    <w:rsid w:val="007A51B3"/>
    <w:rsid w:val="007A52CF"/>
    <w:rsid w:val="007A6331"/>
    <w:rsid w:val="007A7AA6"/>
    <w:rsid w:val="007B05D0"/>
    <w:rsid w:val="007B252F"/>
    <w:rsid w:val="007B362A"/>
    <w:rsid w:val="007B42A3"/>
    <w:rsid w:val="007B7EBF"/>
    <w:rsid w:val="007C0553"/>
    <w:rsid w:val="007C2F62"/>
    <w:rsid w:val="007C5299"/>
    <w:rsid w:val="007C5778"/>
    <w:rsid w:val="007D6B92"/>
    <w:rsid w:val="007E0078"/>
    <w:rsid w:val="007E0429"/>
    <w:rsid w:val="007E1F31"/>
    <w:rsid w:val="007E62D4"/>
    <w:rsid w:val="007F0666"/>
    <w:rsid w:val="007F21FC"/>
    <w:rsid w:val="007F7895"/>
    <w:rsid w:val="008004D1"/>
    <w:rsid w:val="00814972"/>
    <w:rsid w:val="00826E67"/>
    <w:rsid w:val="0085596A"/>
    <w:rsid w:val="00860CE4"/>
    <w:rsid w:val="00861782"/>
    <w:rsid w:val="008628D7"/>
    <w:rsid w:val="0087242A"/>
    <w:rsid w:val="00887BDB"/>
    <w:rsid w:val="00897026"/>
    <w:rsid w:val="008A136E"/>
    <w:rsid w:val="008B6918"/>
    <w:rsid w:val="008C2F7F"/>
    <w:rsid w:val="008C4D52"/>
    <w:rsid w:val="008D2BDD"/>
    <w:rsid w:val="008D2D05"/>
    <w:rsid w:val="008F0D8C"/>
    <w:rsid w:val="008F3762"/>
    <w:rsid w:val="00911524"/>
    <w:rsid w:val="00914E47"/>
    <w:rsid w:val="00922E04"/>
    <w:rsid w:val="00930543"/>
    <w:rsid w:val="009353A2"/>
    <w:rsid w:val="009365DD"/>
    <w:rsid w:val="009406DA"/>
    <w:rsid w:val="00962875"/>
    <w:rsid w:val="0096304F"/>
    <w:rsid w:val="009704DE"/>
    <w:rsid w:val="00973E52"/>
    <w:rsid w:val="00997BD9"/>
    <w:rsid w:val="009A0F3A"/>
    <w:rsid w:val="009A562D"/>
    <w:rsid w:val="009A5A4D"/>
    <w:rsid w:val="009B1B61"/>
    <w:rsid w:val="009C5B07"/>
    <w:rsid w:val="009C7B8F"/>
    <w:rsid w:val="009D575F"/>
    <w:rsid w:val="009D61D1"/>
    <w:rsid w:val="009D7ACC"/>
    <w:rsid w:val="009E3380"/>
    <w:rsid w:val="009E6731"/>
    <w:rsid w:val="009E6E4C"/>
    <w:rsid w:val="009F5619"/>
    <w:rsid w:val="009F5BA7"/>
    <w:rsid w:val="009F7CFF"/>
    <w:rsid w:val="00A0699C"/>
    <w:rsid w:val="00A11984"/>
    <w:rsid w:val="00A12411"/>
    <w:rsid w:val="00A156EB"/>
    <w:rsid w:val="00A309AF"/>
    <w:rsid w:val="00A32982"/>
    <w:rsid w:val="00A36C1F"/>
    <w:rsid w:val="00A51AF8"/>
    <w:rsid w:val="00A54CB9"/>
    <w:rsid w:val="00A6060C"/>
    <w:rsid w:val="00A6423B"/>
    <w:rsid w:val="00A64E74"/>
    <w:rsid w:val="00A679A0"/>
    <w:rsid w:val="00A72D37"/>
    <w:rsid w:val="00A74CCA"/>
    <w:rsid w:val="00A86BE4"/>
    <w:rsid w:val="00A949B7"/>
    <w:rsid w:val="00A97D01"/>
    <w:rsid w:val="00AA5DE2"/>
    <w:rsid w:val="00AB06B7"/>
    <w:rsid w:val="00AC255B"/>
    <w:rsid w:val="00AC5DDE"/>
    <w:rsid w:val="00AE4BD9"/>
    <w:rsid w:val="00AF2CD7"/>
    <w:rsid w:val="00AF5CA4"/>
    <w:rsid w:val="00AF5D5C"/>
    <w:rsid w:val="00B13242"/>
    <w:rsid w:val="00B15144"/>
    <w:rsid w:val="00B15385"/>
    <w:rsid w:val="00B17F3C"/>
    <w:rsid w:val="00B23B66"/>
    <w:rsid w:val="00B23CCE"/>
    <w:rsid w:val="00B34A56"/>
    <w:rsid w:val="00B36F74"/>
    <w:rsid w:val="00B429D1"/>
    <w:rsid w:val="00B42FB0"/>
    <w:rsid w:val="00B65ED2"/>
    <w:rsid w:val="00B662EC"/>
    <w:rsid w:val="00B81D6F"/>
    <w:rsid w:val="00B84375"/>
    <w:rsid w:val="00BA288E"/>
    <w:rsid w:val="00BC3EEB"/>
    <w:rsid w:val="00BC6FF7"/>
    <w:rsid w:val="00BD3A00"/>
    <w:rsid w:val="00BD5AE1"/>
    <w:rsid w:val="00BE0687"/>
    <w:rsid w:val="00BE768D"/>
    <w:rsid w:val="00BE773E"/>
    <w:rsid w:val="00BF7AAA"/>
    <w:rsid w:val="00C0090E"/>
    <w:rsid w:val="00C042E6"/>
    <w:rsid w:val="00C04949"/>
    <w:rsid w:val="00C05726"/>
    <w:rsid w:val="00C07AA8"/>
    <w:rsid w:val="00C16389"/>
    <w:rsid w:val="00C16C61"/>
    <w:rsid w:val="00C275BA"/>
    <w:rsid w:val="00C3013E"/>
    <w:rsid w:val="00C41951"/>
    <w:rsid w:val="00C4328B"/>
    <w:rsid w:val="00C741AD"/>
    <w:rsid w:val="00C74D31"/>
    <w:rsid w:val="00C76F00"/>
    <w:rsid w:val="00C90802"/>
    <w:rsid w:val="00CA45B0"/>
    <w:rsid w:val="00CB1159"/>
    <w:rsid w:val="00CC0CBB"/>
    <w:rsid w:val="00CC4590"/>
    <w:rsid w:val="00CE1C6A"/>
    <w:rsid w:val="00CE6552"/>
    <w:rsid w:val="00CF007F"/>
    <w:rsid w:val="00CF10EA"/>
    <w:rsid w:val="00D02342"/>
    <w:rsid w:val="00D031F7"/>
    <w:rsid w:val="00D11583"/>
    <w:rsid w:val="00D2270D"/>
    <w:rsid w:val="00D46503"/>
    <w:rsid w:val="00D80FCC"/>
    <w:rsid w:val="00D82C59"/>
    <w:rsid w:val="00D83D2B"/>
    <w:rsid w:val="00D85E7D"/>
    <w:rsid w:val="00D86F72"/>
    <w:rsid w:val="00D96DCB"/>
    <w:rsid w:val="00DA76B6"/>
    <w:rsid w:val="00DC2817"/>
    <w:rsid w:val="00DC3BCF"/>
    <w:rsid w:val="00DC3C34"/>
    <w:rsid w:val="00DD31A8"/>
    <w:rsid w:val="00DF380B"/>
    <w:rsid w:val="00E01737"/>
    <w:rsid w:val="00E02DE7"/>
    <w:rsid w:val="00E11D0C"/>
    <w:rsid w:val="00E13CD7"/>
    <w:rsid w:val="00E16CF9"/>
    <w:rsid w:val="00E22121"/>
    <w:rsid w:val="00E2263D"/>
    <w:rsid w:val="00E34297"/>
    <w:rsid w:val="00E412AA"/>
    <w:rsid w:val="00E41798"/>
    <w:rsid w:val="00E441DE"/>
    <w:rsid w:val="00E55856"/>
    <w:rsid w:val="00E60987"/>
    <w:rsid w:val="00E6424F"/>
    <w:rsid w:val="00E661F0"/>
    <w:rsid w:val="00E6644C"/>
    <w:rsid w:val="00E7413F"/>
    <w:rsid w:val="00E91AA5"/>
    <w:rsid w:val="00E958B8"/>
    <w:rsid w:val="00E96473"/>
    <w:rsid w:val="00EB0C6B"/>
    <w:rsid w:val="00EB3522"/>
    <w:rsid w:val="00EB457A"/>
    <w:rsid w:val="00EB5C20"/>
    <w:rsid w:val="00EC259A"/>
    <w:rsid w:val="00EC4EDE"/>
    <w:rsid w:val="00ED0562"/>
    <w:rsid w:val="00EE3034"/>
    <w:rsid w:val="00EE66E3"/>
    <w:rsid w:val="00EF4F09"/>
    <w:rsid w:val="00F00305"/>
    <w:rsid w:val="00F13ED1"/>
    <w:rsid w:val="00F2338A"/>
    <w:rsid w:val="00F25236"/>
    <w:rsid w:val="00F278F6"/>
    <w:rsid w:val="00F53BB6"/>
    <w:rsid w:val="00F55C52"/>
    <w:rsid w:val="00F66C80"/>
    <w:rsid w:val="00F66F6B"/>
    <w:rsid w:val="00F71487"/>
    <w:rsid w:val="00F77085"/>
    <w:rsid w:val="00F81B8E"/>
    <w:rsid w:val="00F83ABF"/>
    <w:rsid w:val="00F90A43"/>
    <w:rsid w:val="00FC3512"/>
    <w:rsid w:val="00FC526A"/>
    <w:rsid w:val="00FD4DE9"/>
    <w:rsid w:val="00FE5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AutoShape 18"/>
        <o:r id="V:Rule2" type="connector" idref="#AutoShape 19"/>
        <o:r id="V:Rule3" type="connector" idref="#AutoShape 20"/>
        <o:r id="V:Rule4" type="connector" idref="#AutoShape 21"/>
      </o:rules>
    </o:shapelayout>
  </w:shapeDefaults>
  <w:decimalSymbol w:val="."/>
  <w:listSeparator w:val=","/>
  <w14:docId w14:val="332854ED"/>
  <w15:docId w15:val="{F3161265-849C-4EC8-B69F-96CAFF11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4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411"/>
    <w:pPr>
      <w:ind w:left="720"/>
      <w:contextualSpacing/>
    </w:pPr>
  </w:style>
  <w:style w:type="character" w:styleId="Hyperlink">
    <w:name w:val="Hyperlink"/>
    <w:basedOn w:val="DefaultParagraphFont"/>
    <w:uiPriority w:val="99"/>
    <w:unhideWhenUsed/>
    <w:rsid w:val="00A12411"/>
    <w:rPr>
      <w:color w:val="0000FF" w:themeColor="hyperlink"/>
      <w:u w:val="single"/>
    </w:rPr>
  </w:style>
  <w:style w:type="table" w:styleId="TableGrid">
    <w:name w:val="Table Grid"/>
    <w:basedOn w:val="TableNormal"/>
    <w:uiPriority w:val="39"/>
    <w:rsid w:val="00A12411"/>
    <w:pPr>
      <w:spacing w:after="0" w:line="240" w:lineRule="auto"/>
      <w:ind w:firstLine="72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A12411"/>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1F1F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F78"/>
    <w:rPr>
      <w:rFonts w:ascii="Tahoma" w:hAnsi="Tahoma" w:cs="Tahoma"/>
      <w:sz w:val="16"/>
      <w:szCs w:val="16"/>
    </w:rPr>
  </w:style>
  <w:style w:type="paragraph" w:styleId="Header">
    <w:name w:val="header"/>
    <w:basedOn w:val="Normal"/>
    <w:link w:val="HeaderChar"/>
    <w:uiPriority w:val="99"/>
    <w:semiHidden/>
    <w:unhideWhenUsed/>
    <w:rsid w:val="00352F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2FE6"/>
  </w:style>
  <w:style w:type="paragraph" w:styleId="Footer">
    <w:name w:val="footer"/>
    <w:basedOn w:val="Normal"/>
    <w:link w:val="FooterChar"/>
    <w:uiPriority w:val="99"/>
    <w:unhideWhenUsed/>
    <w:rsid w:val="00352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FE6"/>
  </w:style>
  <w:style w:type="table" w:styleId="LightShading">
    <w:name w:val="Light Shading"/>
    <w:basedOn w:val="TableNormal"/>
    <w:uiPriority w:val="60"/>
    <w:rsid w:val="0064140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uiPriority w:val="60"/>
    <w:rsid w:val="00D86F7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826E67"/>
    <w:rPr>
      <w:sz w:val="16"/>
      <w:szCs w:val="16"/>
    </w:rPr>
  </w:style>
  <w:style w:type="paragraph" w:styleId="CommentText">
    <w:name w:val="annotation text"/>
    <w:basedOn w:val="Normal"/>
    <w:link w:val="CommentTextChar"/>
    <w:uiPriority w:val="99"/>
    <w:unhideWhenUsed/>
    <w:rsid w:val="00826E67"/>
    <w:pPr>
      <w:spacing w:line="240" w:lineRule="auto"/>
    </w:pPr>
    <w:rPr>
      <w:sz w:val="20"/>
      <w:szCs w:val="20"/>
    </w:rPr>
  </w:style>
  <w:style w:type="character" w:customStyle="1" w:styleId="CommentTextChar">
    <w:name w:val="Comment Text Char"/>
    <w:basedOn w:val="DefaultParagraphFont"/>
    <w:link w:val="CommentText"/>
    <w:uiPriority w:val="99"/>
    <w:rsid w:val="00826E67"/>
    <w:rPr>
      <w:sz w:val="20"/>
      <w:szCs w:val="20"/>
    </w:rPr>
  </w:style>
  <w:style w:type="paragraph" w:styleId="CommentSubject">
    <w:name w:val="annotation subject"/>
    <w:basedOn w:val="CommentText"/>
    <w:next w:val="CommentText"/>
    <w:link w:val="CommentSubjectChar"/>
    <w:uiPriority w:val="99"/>
    <w:semiHidden/>
    <w:unhideWhenUsed/>
    <w:rsid w:val="00826E67"/>
    <w:rPr>
      <w:b/>
      <w:bCs/>
    </w:rPr>
  </w:style>
  <w:style w:type="character" w:customStyle="1" w:styleId="CommentSubjectChar">
    <w:name w:val="Comment Subject Char"/>
    <w:basedOn w:val="CommentTextChar"/>
    <w:link w:val="CommentSubject"/>
    <w:uiPriority w:val="99"/>
    <w:semiHidden/>
    <w:rsid w:val="00826E67"/>
    <w:rPr>
      <w:b/>
      <w:bCs/>
      <w:sz w:val="20"/>
      <w:szCs w:val="20"/>
    </w:rPr>
  </w:style>
  <w:style w:type="paragraph" w:customStyle="1" w:styleId="DecimalAligned">
    <w:name w:val="Decimal Aligned"/>
    <w:basedOn w:val="Normal"/>
    <w:uiPriority w:val="40"/>
    <w:qFormat/>
    <w:rsid w:val="003B06FE"/>
    <w:pPr>
      <w:tabs>
        <w:tab w:val="decimal" w:pos="360"/>
      </w:tabs>
    </w:pPr>
    <w:rPr>
      <w:rFonts w:cs="Times New Roman"/>
      <w:lang w:val="en-US" w:eastAsia="en-US"/>
    </w:rPr>
  </w:style>
  <w:style w:type="paragraph" w:styleId="FootnoteText">
    <w:name w:val="footnote text"/>
    <w:basedOn w:val="Normal"/>
    <w:link w:val="FootnoteTextChar"/>
    <w:uiPriority w:val="99"/>
    <w:unhideWhenUsed/>
    <w:rsid w:val="003B06FE"/>
    <w:pPr>
      <w:spacing w:after="0" w:line="240" w:lineRule="auto"/>
    </w:pPr>
    <w:rPr>
      <w:rFonts w:cs="Times New Roman"/>
      <w:sz w:val="20"/>
      <w:szCs w:val="20"/>
      <w:lang w:val="en-US" w:eastAsia="en-US"/>
    </w:rPr>
  </w:style>
  <w:style w:type="character" w:customStyle="1" w:styleId="FootnoteTextChar">
    <w:name w:val="Footnote Text Char"/>
    <w:basedOn w:val="DefaultParagraphFont"/>
    <w:link w:val="FootnoteText"/>
    <w:uiPriority w:val="99"/>
    <w:rsid w:val="003B06FE"/>
    <w:rPr>
      <w:rFonts w:cs="Times New Roman"/>
      <w:sz w:val="20"/>
      <w:szCs w:val="20"/>
      <w:lang w:val="en-US" w:eastAsia="en-US"/>
    </w:rPr>
  </w:style>
  <w:style w:type="character" w:styleId="SubtleEmphasis">
    <w:name w:val="Subtle Emphasis"/>
    <w:basedOn w:val="DefaultParagraphFont"/>
    <w:uiPriority w:val="19"/>
    <w:qFormat/>
    <w:rsid w:val="003B06FE"/>
    <w:rPr>
      <w:i/>
      <w:iCs/>
    </w:rPr>
  </w:style>
  <w:style w:type="table" w:styleId="LightShading-Accent1">
    <w:name w:val="Light Shading Accent 1"/>
    <w:basedOn w:val="TableNormal"/>
    <w:uiPriority w:val="60"/>
    <w:rsid w:val="003B06FE"/>
    <w:pPr>
      <w:spacing w:after="0" w:line="240" w:lineRule="auto"/>
    </w:pPr>
    <w:rPr>
      <w:color w:val="365F91" w:themeColor="accent1" w:themeShade="BF"/>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uiPriority w:val="61"/>
    <w:rsid w:val="009C5B07"/>
    <w:pPr>
      <w:spacing w:after="0" w:line="240" w:lineRule="auto"/>
    </w:pPr>
    <w:rPr>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Table1Light">
    <w:name w:val="List Table 1 Light"/>
    <w:basedOn w:val="TableNormal"/>
    <w:uiPriority w:val="46"/>
    <w:rsid w:val="00A54CB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5">
    <w:name w:val="Plain Table 5"/>
    <w:basedOn w:val="TableNormal"/>
    <w:uiPriority w:val="45"/>
    <w:rsid w:val="001F294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5653C7"/>
    <w:rPr>
      <w:color w:val="605E5C"/>
      <w:shd w:val="clear" w:color="auto" w:fill="E1DFDD"/>
    </w:rPr>
  </w:style>
  <w:style w:type="character" w:styleId="PlaceholderText">
    <w:name w:val="Placeholder Text"/>
    <w:basedOn w:val="DefaultParagraphFont"/>
    <w:uiPriority w:val="99"/>
    <w:semiHidden/>
    <w:rsid w:val="0026155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95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www.breezetechnologies.de/blog" TargetMode="Externa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ELOHOR%20AVERAGE%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ELOHOR%20AVERAGE%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ELOHOR%20AVERAGE%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ELOHOR%20AVERAGE%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ELOHOR%20AVERAGE%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NO!$C$4</c:f>
              <c:strCache>
                <c:ptCount val="1"/>
                <c:pt idx="0">
                  <c:v>NO concentration</c:v>
                </c:pt>
              </c:strCache>
            </c:strRef>
          </c:tx>
          <c:invertIfNegative val="0"/>
          <c:cat>
            <c:strRef>
              <c:f>NO!$B$5:$B$10</c:f>
              <c:strCache>
                <c:ptCount val="6"/>
                <c:pt idx="0">
                  <c:v>S1</c:v>
                </c:pt>
                <c:pt idx="1">
                  <c:v>S2</c:v>
                </c:pt>
                <c:pt idx="2">
                  <c:v>S3</c:v>
                </c:pt>
                <c:pt idx="3">
                  <c:v>S4</c:v>
                </c:pt>
                <c:pt idx="4">
                  <c:v>S5</c:v>
                </c:pt>
                <c:pt idx="5">
                  <c:v>WHO (2021)</c:v>
                </c:pt>
              </c:strCache>
            </c:strRef>
          </c:cat>
          <c:val>
            <c:numRef>
              <c:f>NO!$C$5:$C$10</c:f>
              <c:numCache>
                <c:formatCode>General</c:formatCode>
                <c:ptCount val="6"/>
                <c:pt idx="0">
                  <c:v>37</c:v>
                </c:pt>
                <c:pt idx="1">
                  <c:v>26.3</c:v>
                </c:pt>
                <c:pt idx="2">
                  <c:v>27</c:v>
                </c:pt>
                <c:pt idx="3">
                  <c:v>23</c:v>
                </c:pt>
                <c:pt idx="4">
                  <c:v>17.7</c:v>
                </c:pt>
                <c:pt idx="5">
                  <c:v>25</c:v>
                </c:pt>
              </c:numCache>
            </c:numRef>
          </c:val>
          <c:extLst>
            <c:ext xmlns:c16="http://schemas.microsoft.com/office/drawing/2014/chart" uri="{C3380CC4-5D6E-409C-BE32-E72D297353CC}">
              <c16:uniqueId val="{00000000-8FC7-43DC-94E9-40BD685FD896}"/>
            </c:ext>
          </c:extLst>
        </c:ser>
        <c:dLbls>
          <c:showLegendKey val="0"/>
          <c:showVal val="0"/>
          <c:showCatName val="0"/>
          <c:showSerName val="0"/>
          <c:showPercent val="0"/>
          <c:showBubbleSize val="0"/>
        </c:dLbls>
        <c:gapWidth val="150"/>
        <c:axId val="137678848"/>
        <c:axId val="137681920"/>
      </c:barChart>
      <c:catAx>
        <c:axId val="137678848"/>
        <c:scaling>
          <c:orientation val="minMax"/>
        </c:scaling>
        <c:delete val="0"/>
        <c:axPos val="b"/>
        <c:title>
          <c:tx>
            <c:rich>
              <a:bodyPr/>
              <a:lstStyle/>
              <a:p>
                <a:pPr>
                  <a:defRPr/>
                </a:pPr>
                <a:r>
                  <a:rPr lang="en-US"/>
                  <a:t>Sampling Stations</a:t>
                </a:r>
              </a:p>
            </c:rich>
          </c:tx>
          <c:overlay val="0"/>
        </c:title>
        <c:numFmt formatCode="General" sourceLinked="0"/>
        <c:majorTickMark val="out"/>
        <c:minorTickMark val="none"/>
        <c:tickLblPos val="nextTo"/>
        <c:crossAx val="137681920"/>
        <c:crosses val="autoZero"/>
        <c:auto val="1"/>
        <c:lblAlgn val="ctr"/>
        <c:lblOffset val="100"/>
        <c:noMultiLvlLbl val="0"/>
      </c:catAx>
      <c:valAx>
        <c:axId val="137681920"/>
        <c:scaling>
          <c:orientation val="minMax"/>
        </c:scaling>
        <c:delete val="0"/>
        <c:axPos val="l"/>
        <c:majorGridlines/>
        <c:title>
          <c:tx>
            <c:rich>
              <a:bodyPr rot="-5400000" vert="horz"/>
              <a:lstStyle/>
              <a:p>
                <a:pPr>
                  <a:defRPr/>
                </a:pPr>
                <a:r>
                  <a:rPr lang="en-US"/>
                  <a:t>Concentration (</a:t>
                </a:r>
                <a:r>
                  <a:rPr lang="en-US">
                    <a:latin typeface="Verdana"/>
                    <a:ea typeface="Verdana"/>
                  </a:rPr>
                  <a:t>ug/cm</a:t>
                </a:r>
                <a:r>
                  <a:rPr lang="en-US" baseline="30000">
                    <a:latin typeface="Verdana"/>
                    <a:ea typeface="Verdana"/>
                  </a:rPr>
                  <a:t>3</a:t>
                </a:r>
                <a:r>
                  <a:rPr lang="en-US">
                    <a:latin typeface="Verdana"/>
                    <a:ea typeface="Verdana"/>
                  </a:rPr>
                  <a:t>)</a:t>
                </a:r>
                <a:endParaRPr lang="en-US"/>
              </a:p>
            </c:rich>
          </c:tx>
          <c:overlay val="0"/>
        </c:title>
        <c:numFmt formatCode="General" sourceLinked="1"/>
        <c:majorTickMark val="out"/>
        <c:minorTickMark val="none"/>
        <c:tickLblPos val="nextTo"/>
        <c:crossAx val="137678848"/>
        <c:crosses val="autoZero"/>
        <c:crossBetween val="between"/>
      </c:valAx>
    </c:plotArea>
    <c:legend>
      <c:legendPos val="r"/>
      <c:overlay val="0"/>
      <c:txPr>
        <a:bodyPr/>
        <a:lstStyle/>
        <a:p>
          <a:pPr>
            <a:defRPr b="1"/>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CO!$E$6</c:f>
              <c:strCache>
                <c:ptCount val="1"/>
                <c:pt idx="0">
                  <c:v>CO Concentration</c:v>
                </c:pt>
              </c:strCache>
            </c:strRef>
          </c:tx>
          <c:invertIfNegative val="0"/>
          <c:cat>
            <c:strRef>
              <c:f>CO!$D$7:$D$12</c:f>
              <c:strCache>
                <c:ptCount val="6"/>
                <c:pt idx="0">
                  <c:v>S1</c:v>
                </c:pt>
                <c:pt idx="1">
                  <c:v>S2</c:v>
                </c:pt>
                <c:pt idx="2">
                  <c:v>S3</c:v>
                </c:pt>
                <c:pt idx="3">
                  <c:v>S4</c:v>
                </c:pt>
                <c:pt idx="4">
                  <c:v>S5</c:v>
                </c:pt>
                <c:pt idx="5">
                  <c:v>WHO (2021)</c:v>
                </c:pt>
              </c:strCache>
            </c:strRef>
          </c:cat>
          <c:val>
            <c:numRef>
              <c:f>CO!$E$7:$E$12</c:f>
              <c:numCache>
                <c:formatCode>General</c:formatCode>
                <c:ptCount val="6"/>
                <c:pt idx="0">
                  <c:v>100.3</c:v>
                </c:pt>
                <c:pt idx="1">
                  <c:v>38</c:v>
                </c:pt>
                <c:pt idx="2">
                  <c:v>42</c:v>
                </c:pt>
                <c:pt idx="3">
                  <c:v>7.3</c:v>
                </c:pt>
                <c:pt idx="4">
                  <c:v>5.3</c:v>
                </c:pt>
                <c:pt idx="5" formatCode="0.0">
                  <c:v>4</c:v>
                </c:pt>
              </c:numCache>
            </c:numRef>
          </c:val>
          <c:extLst>
            <c:ext xmlns:c16="http://schemas.microsoft.com/office/drawing/2014/chart" uri="{C3380CC4-5D6E-409C-BE32-E72D297353CC}">
              <c16:uniqueId val="{00000000-DF10-496A-B192-40A939ACD5F3}"/>
            </c:ext>
          </c:extLst>
        </c:ser>
        <c:dLbls>
          <c:showLegendKey val="0"/>
          <c:showVal val="0"/>
          <c:showCatName val="0"/>
          <c:showSerName val="0"/>
          <c:showPercent val="0"/>
          <c:showBubbleSize val="0"/>
        </c:dLbls>
        <c:gapWidth val="150"/>
        <c:axId val="158331264"/>
        <c:axId val="158336128"/>
      </c:barChart>
      <c:catAx>
        <c:axId val="158331264"/>
        <c:scaling>
          <c:orientation val="minMax"/>
        </c:scaling>
        <c:delete val="0"/>
        <c:axPos val="b"/>
        <c:title>
          <c:tx>
            <c:rich>
              <a:bodyPr/>
              <a:lstStyle/>
              <a:p>
                <a:pPr>
                  <a:defRPr/>
                </a:pPr>
                <a:r>
                  <a:rPr lang="en-US"/>
                  <a:t>Sampling Stations</a:t>
                </a:r>
              </a:p>
            </c:rich>
          </c:tx>
          <c:overlay val="0"/>
        </c:title>
        <c:numFmt formatCode="General" sourceLinked="0"/>
        <c:majorTickMark val="out"/>
        <c:minorTickMark val="none"/>
        <c:tickLblPos val="nextTo"/>
        <c:crossAx val="158336128"/>
        <c:crosses val="autoZero"/>
        <c:auto val="1"/>
        <c:lblAlgn val="ctr"/>
        <c:lblOffset val="100"/>
        <c:noMultiLvlLbl val="0"/>
      </c:catAx>
      <c:valAx>
        <c:axId val="158336128"/>
        <c:scaling>
          <c:orientation val="minMax"/>
        </c:scaling>
        <c:delete val="0"/>
        <c:axPos val="l"/>
        <c:majorGridlines/>
        <c:title>
          <c:tx>
            <c:rich>
              <a:bodyPr rot="-5400000" vert="horz"/>
              <a:lstStyle/>
              <a:p>
                <a:pPr>
                  <a:defRPr/>
                </a:pPr>
                <a:r>
                  <a:rPr lang="en-US"/>
                  <a:t>Concentration (µg/cm</a:t>
                </a:r>
                <a:r>
                  <a:rPr lang="en-US" baseline="30000"/>
                  <a:t>3</a:t>
                </a:r>
                <a:r>
                  <a:rPr lang="en-US"/>
                  <a:t>)</a:t>
                </a:r>
              </a:p>
            </c:rich>
          </c:tx>
          <c:overlay val="0"/>
        </c:title>
        <c:numFmt formatCode="General" sourceLinked="1"/>
        <c:majorTickMark val="out"/>
        <c:minorTickMark val="none"/>
        <c:tickLblPos val="nextTo"/>
        <c:crossAx val="15833126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46062992125986"/>
          <c:y val="3.7511665208515642E-2"/>
          <c:w val="0.71390179352581173"/>
          <c:h val="0.67794364246136141"/>
        </c:manualLayout>
      </c:layout>
      <c:barChart>
        <c:barDir val="col"/>
        <c:grouping val="clustered"/>
        <c:varyColors val="0"/>
        <c:ser>
          <c:idx val="0"/>
          <c:order val="0"/>
          <c:tx>
            <c:strRef>
              <c:f>SO!$C$4</c:f>
              <c:strCache>
                <c:ptCount val="1"/>
                <c:pt idx="0">
                  <c:v>SO2 Concentration</c:v>
                </c:pt>
              </c:strCache>
            </c:strRef>
          </c:tx>
          <c:invertIfNegative val="0"/>
          <c:cat>
            <c:strRef>
              <c:f>SO!$B$5:$B$10</c:f>
              <c:strCache>
                <c:ptCount val="6"/>
                <c:pt idx="0">
                  <c:v>S1</c:v>
                </c:pt>
                <c:pt idx="1">
                  <c:v>S2</c:v>
                </c:pt>
                <c:pt idx="2">
                  <c:v>S3</c:v>
                </c:pt>
                <c:pt idx="3">
                  <c:v>S4</c:v>
                </c:pt>
                <c:pt idx="4">
                  <c:v>S5</c:v>
                </c:pt>
                <c:pt idx="5">
                  <c:v>WHO (2021)</c:v>
                </c:pt>
              </c:strCache>
            </c:strRef>
          </c:cat>
          <c:val>
            <c:numRef>
              <c:f>SO!$C$5:$C$10</c:f>
              <c:numCache>
                <c:formatCode>General</c:formatCode>
                <c:ptCount val="6"/>
                <c:pt idx="0">
                  <c:v>106.7</c:v>
                </c:pt>
                <c:pt idx="1">
                  <c:v>42.7</c:v>
                </c:pt>
                <c:pt idx="2">
                  <c:v>62.7</c:v>
                </c:pt>
                <c:pt idx="3">
                  <c:v>32.300000000000004</c:v>
                </c:pt>
                <c:pt idx="4">
                  <c:v>18</c:v>
                </c:pt>
                <c:pt idx="5" formatCode="00.0">
                  <c:v>40</c:v>
                </c:pt>
              </c:numCache>
            </c:numRef>
          </c:val>
          <c:extLst>
            <c:ext xmlns:c16="http://schemas.microsoft.com/office/drawing/2014/chart" uri="{C3380CC4-5D6E-409C-BE32-E72D297353CC}">
              <c16:uniqueId val="{00000000-B8B4-4C46-8282-B51009531973}"/>
            </c:ext>
          </c:extLst>
        </c:ser>
        <c:dLbls>
          <c:showLegendKey val="0"/>
          <c:showVal val="0"/>
          <c:showCatName val="0"/>
          <c:showSerName val="0"/>
          <c:showPercent val="0"/>
          <c:showBubbleSize val="0"/>
        </c:dLbls>
        <c:gapWidth val="150"/>
        <c:axId val="137737344"/>
        <c:axId val="137739264"/>
      </c:barChart>
      <c:catAx>
        <c:axId val="137737344"/>
        <c:scaling>
          <c:orientation val="minMax"/>
        </c:scaling>
        <c:delete val="0"/>
        <c:axPos val="b"/>
        <c:title>
          <c:tx>
            <c:rich>
              <a:bodyPr/>
              <a:lstStyle/>
              <a:p>
                <a:pPr>
                  <a:defRPr/>
                </a:pPr>
                <a:r>
                  <a:rPr lang="en-US"/>
                  <a:t>Sampling Stations</a:t>
                </a:r>
              </a:p>
            </c:rich>
          </c:tx>
          <c:overlay val="0"/>
        </c:title>
        <c:numFmt formatCode="General" sourceLinked="0"/>
        <c:majorTickMark val="out"/>
        <c:minorTickMark val="none"/>
        <c:tickLblPos val="nextTo"/>
        <c:crossAx val="137739264"/>
        <c:crosses val="autoZero"/>
        <c:auto val="1"/>
        <c:lblAlgn val="ctr"/>
        <c:lblOffset val="100"/>
        <c:noMultiLvlLbl val="0"/>
      </c:catAx>
      <c:valAx>
        <c:axId val="137739264"/>
        <c:scaling>
          <c:orientation val="minMax"/>
        </c:scaling>
        <c:delete val="0"/>
        <c:axPos val="l"/>
        <c:majorGridlines/>
        <c:title>
          <c:tx>
            <c:rich>
              <a:bodyPr rot="-5400000" vert="horz"/>
              <a:lstStyle/>
              <a:p>
                <a:pPr>
                  <a:defRPr/>
                </a:pPr>
                <a:r>
                  <a:rPr lang="en-US"/>
                  <a:t>Concentration</a:t>
                </a:r>
                <a:r>
                  <a:rPr lang="en-US" baseline="0"/>
                  <a:t> (</a:t>
                </a:r>
                <a:r>
                  <a:rPr lang="en-US" baseline="0">
                    <a:latin typeface="Verdana"/>
                    <a:ea typeface="Verdana"/>
                  </a:rPr>
                  <a:t>µg/cm</a:t>
                </a:r>
                <a:r>
                  <a:rPr lang="en-US" baseline="30000">
                    <a:latin typeface="Verdana"/>
                    <a:ea typeface="Verdana"/>
                  </a:rPr>
                  <a:t>3</a:t>
                </a:r>
                <a:r>
                  <a:rPr lang="en-US" baseline="0">
                    <a:latin typeface="Verdana"/>
                    <a:ea typeface="Verdana"/>
                  </a:rPr>
                  <a:t>)</a:t>
                </a:r>
                <a:endParaRPr lang="en-US"/>
              </a:p>
            </c:rich>
          </c:tx>
          <c:overlay val="0"/>
        </c:title>
        <c:numFmt formatCode="General" sourceLinked="1"/>
        <c:majorTickMark val="out"/>
        <c:minorTickMark val="none"/>
        <c:tickLblPos val="nextTo"/>
        <c:crossAx val="137737344"/>
        <c:crosses val="autoZero"/>
        <c:crossBetween val="between"/>
      </c:valAx>
    </c:plotArea>
    <c:legend>
      <c:legendPos val="r"/>
      <c:layout>
        <c:manualLayout>
          <c:xMode val="edge"/>
          <c:yMode val="edge"/>
          <c:x val="0.73986242048564044"/>
          <c:y val="0.28684492563429687"/>
          <c:w val="0.24152038055204492"/>
          <c:h val="8.3717191601050026E-2"/>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'PM2.5'!$C$5</c:f>
              <c:strCache>
                <c:ptCount val="1"/>
                <c:pt idx="0">
                  <c:v>PM2.5 Concentration</c:v>
                </c:pt>
              </c:strCache>
            </c:strRef>
          </c:tx>
          <c:invertIfNegative val="0"/>
          <c:cat>
            <c:strRef>
              <c:f>'PM2.5'!$B$6:$B$11</c:f>
              <c:strCache>
                <c:ptCount val="6"/>
                <c:pt idx="0">
                  <c:v>S1</c:v>
                </c:pt>
                <c:pt idx="1">
                  <c:v>S2</c:v>
                </c:pt>
                <c:pt idx="2">
                  <c:v>S3</c:v>
                </c:pt>
                <c:pt idx="3">
                  <c:v>S4</c:v>
                </c:pt>
                <c:pt idx="4">
                  <c:v>S5</c:v>
                </c:pt>
                <c:pt idx="5">
                  <c:v>WHO (2021)</c:v>
                </c:pt>
              </c:strCache>
            </c:strRef>
          </c:cat>
          <c:val>
            <c:numRef>
              <c:f>'PM2.5'!$C$6:$C$11</c:f>
              <c:numCache>
                <c:formatCode>General</c:formatCode>
                <c:ptCount val="6"/>
                <c:pt idx="0">
                  <c:v>344.7</c:v>
                </c:pt>
                <c:pt idx="1">
                  <c:v>174.3</c:v>
                </c:pt>
                <c:pt idx="2">
                  <c:v>206.7</c:v>
                </c:pt>
                <c:pt idx="3">
                  <c:v>80.7</c:v>
                </c:pt>
                <c:pt idx="4">
                  <c:v>64.3</c:v>
                </c:pt>
                <c:pt idx="5" formatCode="00.0">
                  <c:v>15</c:v>
                </c:pt>
              </c:numCache>
            </c:numRef>
          </c:val>
          <c:extLst>
            <c:ext xmlns:c16="http://schemas.microsoft.com/office/drawing/2014/chart" uri="{C3380CC4-5D6E-409C-BE32-E72D297353CC}">
              <c16:uniqueId val="{00000000-B367-4E15-B249-CB9F1B389D72}"/>
            </c:ext>
          </c:extLst>
        </c:ser>
        <c:dLbls>
          <c:showLegendKey val="0"/>
          <c:showVal val="0"/>
          <c:showCatName val="0"/>
          <c:showSerName val="0"/>
          <c:showPercent val="0"/>
          <c:showBubbleSize val="0"/>
        </c:dLbls>
        <c:gapWidth val="150"/>
        <c:axId val="158272512"/>
        <c:axId val="158295168"/>
      </c:barChart>
      <c:catAx>
        <c:axId val="158272512"/>
        <c:scaling>
          <c:orientation val="minMax"/>
        </c:scaling>
        <c:delete val="0"/>
        <c:axPos val="b"/>
        <c:title>
          <c:tx>
            <c:rich>
              <a:bodyPr/>
              <a:lstStyle/>
              <a:p>
                <a:pPr>
                  <a:defRPr/>
                </a:pPr>
                <a:r>
                  <a:rPr lang="en-US"/>
                  <a:t>Sampling Stations</a:t>
                </a:r>
              </a:p>
            </c:rich>
          </c:tx>
          <c:overlay val="0"/>
        </c:title>
        <c:numFmt formatCode="General" sourceLinked="0"/>
        <c:majorTickMark val="out"/>
        <c:minorTickMark val="none"/>
        <c:tickLblPos val="nextTo"/>
        <c:crossAx val="158295168"/>
        <c:crosses val="autoZero"/>
        <c:auto val="1"/>
        <c:lblAlgn val="ctr"/>
        <c:lblOffset val="100"/>
        <c:noMultiLvlLbl val="0"/>
      </c:catAx>
      <c:valAx>
        <c:axId val="158295168"/>
        <c:scaling>
          <c:orientation val="minMax"/>
        </c:scaling>
        <c:delete val="0"/>
        <c:axPos val="l"/>
        <c:majorGridlines/>
        <c:title>
          <c:tx>
            <c:rich>
              <a:bodyPr rot="-5400000" vert="horz"/>
              <a:lstStyle/>
              <a:p>
                <a:pPr>
                  <a:defRPr/>
                </a:pPr>
                <a:r>
                  <a:rPr lang="en-US"/>
                  <a:t>Concentration (µg/cm</a:t>
                </a:r>
                <a:r>
                  <a:rPr lang="en-US" baseline="30000"/>
                  <a:t>3</a:t>
                </a:r>
                <a:r>
                  <a:rPr lang="en-US"/>
                  <a:t>)</a:t>
                </a:r>
              </a:p>
            </c:rich>
          </c:tx>
          <c:overlay val="0"/>
        </c:title>
        <c:numFmt formatCode="General" sourceLinked="1"/>
        <c:majorTickMark val="out"/>
        <c:minorTickMark val="none"/>
        <c:tickLblPos val="nextTo"/>
        <c:crossAx val="15827251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'PM10'!$C$4</c:f>
              <c:strCache>
                <c:ptCount val="1"/>
                <c:pt idx="0">
                  <c:v>PM10 Concentration</c:v>
                </c:pt>
              </c:strCache>
            </c:strRef>
          </c:tx>
          <c:invertIfNegative val="0"/>
          <c:cat>
            <c:strRef>
              <c:f>'PM10'!$B$5:$B$10</c:f>
              <c:strCache>
                <c:ptCount val="6"/>
                <c:pt idx="0">
                  <c:v>S1</c:v>
                </c:pt>
                <c:pt idx="1">
                  <c:v>S2</c:v>
                </c:pt>
                <c:pt idx="2">
                  <c:v>S3</c:v>
                </c:pt>
                <c:pt idx="3">
                  <c:v>S4</c:v>
                </c:pt>
                <c:pt idx="4">
                  <c:v>S5</c:v>
                </c:pt>
                <c:pt idx="5">
                  <c:v>WHO (2021)</c:v>
                </c:pt>
              </c:strCache>
            </c:strRef>
          </c:cat>
          <c:val>
            <c:numRef>
              <c:f>'PM10'!$C$5:$C$10</c:f>
              <c:numCache>
                <c:formatCode>General</c:formatCode>
                <c:ptCount val="6"/>
                <c:pt idx="0">
                  <c:v>310.3</c:v>
                </c:pt>
                <c:pt idx="1">
                  <c:v>138.69999999999999</c:v>
                </c:pt>
                <c:pt idx="2">
                  <c:v>173.3</c:v>
                </c:pt>
                <c:pt idx="3">
                  <c:v>75.3</c:v>
                </c:pt>
                <c:pt idx="4">
                  <c:v>61.3</c:v>
                </c:pt>
                <c:pt idx="5" formatCode="00.0">
                  <c:v>45</c:v>
                </c:pt>
              </c:numCache>
            </c:numRef>
          </c:val>
          <c:extLst>
            <c:ext xmlns:c16="http://schemas.microsoft.com/office/drawing/2014/chart" uri="{C3380CC4-5D6E-409C-BE32-E72D297353CC}">
              <c16:uniqueId val="{00000000-5B22-4EA5-B4BA-955BC703582A}"/>
            </c:ext>
          </c:extLst>
        </c:ser>
        <c:dLbls>
          <c:showLegendKey val="0"/>
          <c:showVal val="0"/>
          <c:showCatName val="0"/>
          <c:showSerName val="0"/>
          <c:showPercent val="0"/>
          <c:showBubbleSize val="0"/>
        </c:dLbls>
        <c:gapWidth val="150"/>
        <c:axId val="158356224"/>
        <c:axId val="158357760"/>
      </c:barChart>
      <c:catAx>
        <c:axId val="158356224"/>
        <c:scaling>
          <c:orientation val="minMax"/>
        </c:scaling>
        <c:delete val="0"/>
        <c:axPos val="b"/>
        <c:numFmt formatCode="General" sourceLinked="0"/>
        <c:majorTickMark val="out"/>
        <c:minorTickMark val="none"/>
        <c:tickLblPos val="nextTo"/>
        <c:crossAx val="158357760"/>
        <c:crosses val="autoZero"/>
        <c:auto val="1"/>
        <c:lblAlgn val="ctr"/>
        <c:lblOffset val="100"/>
        <c:noMultiLvlLbl val="0"/>
      </c:catAx>
      <c:valAx>
        <c:axId val="158357760"/>
        <c:scaling>
          <c:orientation val="minMax"/>
        </c:scaling>
        <c:delete val="0"/>
        <c:axPos val="l"/>
        <c:majorGridlines/>
        <c:title>
          <c:tx>
            <c:rich>
              <a:bodyPr rot="-5400000" vert="horz"/>
              <a:lstStyle/>
              <a:p>
                <a:pPr>
                  <a:defRPr/>
                </a:pPr>
                <a:r>
                  <a:rPr lang="en-US"/>
                  <a:t>Concentration (µg/cm</a:t>
                </a:r>
                <a:r>
                  <a:rPr lang="en-US" baseline="30000"/>
                  <a:t>3</a:t>
                </a:r>
                <a:r>
                  <a:rPr lang="en-US"/>
                  <a:t>)</a:t>
                </a:r>
              </a:p>
            </c:rich>
          </c:tx>
          <c:overlay val="0"/>
        </c:title>
        <c:numFmt formatCode="General" sourceLinked="1"/>
        <c:majorTickMark val="out"/>
        <c:minorTickMark val="none"/>
        <c:tickLblPos val="nextTo"/>
        <c:crossAx val="15835622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1975D-C6A9-4034-B906-6CA58D921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2123</TotalTime>
  <Pages>16</Pages>
  <Words>3479</Words>
  <Characters>19835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dc:creator>
  <cp:lastModifiedBy>Yusuf Datti</cp:lastModifiedBy>
  <cp:revision>100</cp:revision>
  <cp:lastPrinted>2025-12-12T09:18:00Z</cp:lastPrinted>
  <dcterms:created xsi:type="dcterms:W3CDTF">2025-07-25T10:44:00Z</dcterms:created>
  <dcterms:modified xsi:type="dcterms:W3CDTF">2025-12-27T17:30:00Z</dcterms:modified>
</cp:coreProperties>
</file>