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2DF5E" w14:textId="77777777" w:rsidR="00BA6250" w:rsidRDefault="00BA6250" w:rsidP="006A0E14">
      <w:pPr>
        <w:spacing w:after="0"/>
        <w:rPr>
          <w:rFonts w:ascii="Times New Roman" w:hAnsi="Times New Roman" w:cs="Times New Roman"/>
          <w:w w:val="122"/>
          <w:sz w:val="24"/>
          <w:szCs w:val="24"/>
        </w:rPr>
      </w:pPr>
      <w:bookmarkStart w:id="0" w:name="_GoBack"/>
      <w:bookmarkEnd w:id="0"/>
      <w:r>
        <w:rPr>
          <w:rFonts w:ascii="Times New Roman" w:hAnsi="Times New Roman" w:cs="Times New Roman"/>
          <w:w w:val="122"/>
          <w:sz w:val="24"/>
          <w:szCs w:val="24"/>
        </w:rPr>
        <w:t>ASSESSMENT OF THE IMPACTS OF N-POWER ON THE YOUTHS’ ECONOMIC SURVIVAL IN ONDO STATE FROM 2019 TO 2023</w:t>
      </w:r>
    </w:p>
    <w:p w14:paraId="23A6293C" w14:textId="77777777" w:rsidR="006A0E14" w:rsidRPr="006A0E14" w:rsidRDefault="006A0E14" w:rsidP="006A0E14">
      <w:pPr>
        <w:spacing w:after="0"/>
        <w:rPr>
          <w:rFonts w:ascii="Times New Roman" w:hAnsi="Times New Roman" w:cs="Times New Roman"/>
          <w:sz w:val="24"/>
          <w:szCs w:val="24"/>
        </w:rPr>
      </w:pPr>
      <w:r w:rsidRPr="006A0E14">
        <w:rPr>
          <w:rFonts w:ascii="Times New Roman" w:hAnsi="Times New Roman" w:cs="Times New Roman"/>
          <w:sz w:val="24"/>
          <w:szCs w:val="24"/>
        </w:rPr>
        <w:t/>
      </w:r>
    </w:p>
    <w:p w14:paraId="3888AAF4" w14:textId="77777777" w:rsidR="006A0E14" w:rsidRPr="006A0E14" w:rsidRDefault="006A0E14" w:rsidP="006A0E14">
      <w:pPr>
        <w:spacing w:after="0"/>
        <w:rPr>
          <w:rFonts w:ascii="Times New Roman" w:hAnsi="Times New Roman" w:cs="Times New Roman"/>
          <w:sz w:val="24"/>
          <w:szCs w:val="24"/>
        </w:rPr>
      </w:pPr>
      <w:r w:rsidRPr="006A0E14">
        <w:rPr>
          <w:rFonts w:ascii="Times New Roman" w:hAnsi="Times New Roman" w:cs="Times New Roman"/>
          <w:sz w:val="24"/>
          <w:szCs w:val="24"/>
        </w:rPr>
        <w:t/>
      </w:r>
    </w:p>
    <w:p w14:paraId="6E132968" w14:textId="77777777" w:rsidR="006A0E14" w:rsidRPr="006A0E14" w:rsidRDefault="006A0E14" w:rsidP="006A0E14">
      <w:pPr>
        <w:spacing w:after="0"/>
        <w:rPr>
          <w:rFonts w:ascii="Times New Roman" w:hAnsi="Times New Roman" w:cs="Times New Roman"/>
          <w:sz w:val="24"/>
          <w:szCs w:val="24"/>
        </w:rPr>
      </w:pPr>
      <w:r w:rsidRPr="006A0E14">
        <w:rPr>
          <w:rFonts w:ascii="Times New Roman" w:hAnsi="Times New Roman" w:cs="Times New Roman"/>
          <w:sz w:val="24"/>
          <w:szCs w:val="24"/>
        </w:rPr>
        <w:t/>
      </w:r>
    </w:p>
    <w:p w14:paraId="702861A8" w14:textId="77777777" w:rsidR="006A0E14" w:rsidRPr="006A0E14" w:rsidRDefault="006A0E14" w:rsidP="006A0E14">
      <w:pPr>
        <w:spacing w:after="0"/>
        <w:rPr>
          <w:rFonts w:ascii="Times New Roman" w:hAnsi="Times New Roman" w:cs="Times New Roman"/>
          <w:sz w:val="24"/>
          <w:szCs w:val="24"/>
        </w:rPr>
      </w:pPr>
      <w:r w:rsidRPr="006A0E14">
        <w:rPr>
          <w:rFonts w:ascii="Times New Roman" w:hAnsi="Times New Roman" w:cs="Times New Roman"/>
          <w:sz w:val="24"/>
          <w:szCs w:val="24"/>
        </w:rPr>
        <w:t/>
      </w:r>
    </w:p>
    <w:p w14:paraId="58375301" w14:textId="77777777" w:rsidR="006A0E14" w:rsidRPr="006A0E14" w:rsidRDefault="006A0E14" w:rsidP="006A0E14">
      <w:pPr>
        <w:spacing w:after="0"/>
        <w:rPr>
          <w:rFonts w:ascii="Times New Roman" w:hAnsi="Times New Roman" w:cs="Times New Roman"/>
          <w:sz w:val="24"/>
          <w:szCs w:val="24"/>
        </w:rPr>
      </w:pPr>
      <w:r w:rsidRPr="006A0E14">
        <w:rPr>
          <w:rFonts w:ascii="Times New Roman" w:hAnsi="Times New Roman" w:cs="Times New Roman"/>
          <w:sz w:val="24"/>
          <w:szCs w:val="24"/>
        </w:rPr>
        <w:t/>
      </w:r>
    </w:p>
    <w:p w14:paraId="5D7839A2" w14:textId="77777777" w:rsidR="006A0E14" w:rsidRPr="006A0E14" w:rsidRDefault="006A0E14" w:rsidP="006A0E14">
      <w:pPr>
        <w:spacing w:after="0"/>
        <w:rPr>
          <w:rFonts w:ascii="Times New Roman" w:hAnsi="Times New Roman" w:cs="Times New Roman"/>
          <w:sz w:val="24"/>
          <w:szCs w:val="24"/>
        </w:rPr>
      </w:pPr>
      <w:r w:rsidRPr="006A0E14">
        <w:rPr>
          <w:rFonts w:ascii="Times New Roman" w:hAnsi="Times New Roman" w:cs="Times New Roman"/>
          <w:sz w:val="24"/>
          <w:szCs w:val="24"/>
        </w:rPr>
        <w:t xml:space="preserve"/>
      </w:r>
    </w:p>
    <w:p w14:paraId="6847E7BF" w14:textId="724F5F50" w:rsidR="006A0E14" w:rsidRPr="006A0E14" w:rsidRDefault="006A0E14" w:rsidP="006A0E14">
      <w:pPr>
        <w:spacing w:after="0"/>
        <w:rPr>
          <w:rFonts w:ascii="Times New Roman" w:hAnsi="Times New Roman" w:cs="Times New Roman"/>
          <w:sz w:val="24"/>
          <w:szCs w:val="24"/>
        </w:rPr>
      </w:pPr>
      <w:r w:rsidRPr="006A0E14">
        <w:rPr>
          <w:rFonts w:ascii="Times New Roman" w:hAnsi="Times New Roman" w:cs="Times New Roman"/>
          <w:sz w:val="24"/>
          <w:szCs w:val="24"/>
        </w:rPr>
        <w:t xml:space="preserve"/>
      </w:r>
      <w:r>
        <w:rPr>
          <w:rFonts w:ascii="Times New Roman" w:hAnsi="Times New Roman" w:cs="Times New Roman"/>
          <w:sz w:val="24"/>
          <w:szCs w:val="24"/>
        </w:rPr>
        <w:t/>
      </w:r>
      <w:r w:rsidRPr="006A0E14">
        <w:rPr>
          <w:rFonts w:ascii="Times New Roman" w:hAnsi="Times New Roman" w:cs="Times New Roman"/>
          <w:sz w:val="24"/>
          <w:szCs w:val="24"/>
        </w:rPr>
        <w:t/>
      </w:r>
    </w:p>
    <w:p w14:paraId="16091E0F" w14:textId="299279CF" w:rsidR="00BA6250" w:rsidRDefault="006A0E14" w:rsidP="006A0E14">
      <w:pPr>
        <w:spacing w:after="0"/>
        <w:rPr>
          <w:rFonts w:ascii="Times New Roman" w:hAnsi="Times New Roman" w:cs="Times New Roman"/>
          <w:sz w:val="24"/>
          <w:szCs w:val="24"/>
        </w:rPr>
      </w:pPr>
      <w:r w:rsidRPr="006A0E14">
        <w:rPr>
          <w:rFonts w:ascii="Times New Roman" w:hAnsi="Times New Roman" w:cs="Times New Roman"/>
          <w:sz w:val="24"/>
          <w:szCs w:val="24"/>
        </w:rPr>
        <w:t/>
      </w:r>
    </w:p>
    <w:p w14:paraId="417F82D1" w14:textId="77777777" w:rsidR="006A0E14" w:rsidRDefault="006A0E14" w:rsidP="006A0E14">
      <w:pPr>
        <w:spacing w:after="0"/>
        <w:rPr>
          <w:rFonts w:ascii="Times New Roman" w:hAnsi="Times New Roman" w:cs="Times New Roman"/>
          <w:w w:val="122"/>
          <w:sz w:val="24"/>
          <w:szCs w:val="24"/>
        </w:rPr>
      </w:pPr>
    </w:p>
    <w:p w14:paraId="32C53FE3" w14:textId="2670692C" w:rsidR="006A0E14" w:rsidRPr="006A0E14" w:rsidRDefault="006A0E14" w:rsidP="006A0E14">
      <w:pPr>
        <w:spacing w:after="0"/>
        <w:jc w:val="center"/>
        <w:rPr>
          <w:rFonts w:ascii="Times New Roman" w:hAnsi="Times New Roman" w:cs="Times New Roman"/>
          <w:b/>
          <w:bCs/>
          <w:w w:val="122"/>
          <w:sz w:val="24"/>
          <w:szCs w:val="24"/>
          <w:u w:val="single"/>
        </w:rPr>
      </w:pPr>
      <w:r w:rsidRPr="006A0E14">
        <w:rPr>
          <w:rFonts w:ascii="Times New Roman" w:hAnsi="Times New Roman" w:cs="Times New Roman"/>
          <w:b/>
          <w:bCs/>
          <w:w w:val="122"/>
          <w:sz w:val="24"/>
          <w:szCs w:val="24"/>
          <w:u w:val="single"/>
        </w:rPr>
        <w:t>ABSTRACT</w:t>
      </w:r>
    </w:p>
    <w:p w14:paraId="616E7200" w14:textId="5430B517" w:rsidR="001D465D" w:rsidRPr="006A0E14" w:rsidRDefault="006A0E14" w:rsidP="006A0E14">
      <w:pPr>
        <w:spacing w:after="0"/>
        <w:jc w:val="both"/>
        <w:rPr>
          <w:rFonts w:ascii="Times New Roman" w:hAnsi="Times New Roman" w:cs="Times New Roman"/>
          <w:w w:val="122"/>
          <w:sz w:val="24"/>
          <w:szCs w:val="24"/>
        </w:rPr>
      </w:pPr>
      <w:r w:rsidRPr="006A0E14">
        <w:rPr>
          <w:rFonts w:ascii="Times New Roman" w:hAnsi="Times New Roman" w:cs="Times New Roman"/>
          <w:w w:val="122"/>
          <w:sz w:val="24"/>
          <w:szCs w:val="24"/>
        </w:rPr>
        <w:t>The  research study  assessed the impact of N-power on the youths’ economic survival in Ondo State from 2019 to 2023. Recent statistics shown that the youths represent a significant percentage of the Nigerian population, as this equally applies to Ondo State, which was  the focus of the study. The study therefore interrogated the impacts of N-power, being a federal Government economic intervention fund/bail-out to youths who  were unemployed or under employed, but took  the above stipends from the government for the time being, either monthly or quarterly to their respective bank accounts via a coordinated channel for effective disbursement. The methodology  used consisted of both primary and secondary sources of data collection which were derived from the use of survey, with attention to the administration and analysis of well-structured questionnaire, interview and the use of Focus Group Discussion (FGD). Also secondary data were used through the use of textbooks, journals internet materials and Government official papers on the subject matter, while descriptive statistical means such as frequency distribution, measures of central tendency (mean) were used to analyze the findings of the study. The research work  also assessed how  intervention has assisted the recipients of the fund, and the degree of acceptability of the fund to people concerned, and what lessons can be learnt from the intervention to other countries outside Nigeria. The feedback of the research study would enrich the insights for scholars , economic experts, Ministry of Economic Planning, and other Governments parastatals as well as jobs seekers. The study will make use of poverty reduction theory as its theoretical framework to midwife the study.</w:t>
      </w:r>
    </w:p>
    <w:p w14:paraId="6FDB162C" w14:textId="77777777" w:rsidR="001D465D" w:rsidRDefault="001D465D" w:rsidP="006A0E14">
      <w:pPr>
        <w:spacing w:after="0"/>
        <w:rPr>
          <w:rFonts w:ascii="Times New Roman" w:hAnsi="Times New Roman" w:cs="Times New Roman"/>
          <w:b/>
          <w:bCs/>
          <w:w w:val="122"/>
          <w:sz w:val="24"/>
          <w:szCs w:val="24"/>
          <w:u w:val="single"/>
        </w:rPr>
      </w:pPr>
    </w:p>
    <w:p w14:paraId="1A8986A3" w14:textId="651849FB" w:rsidR="008E63C3" w:rsidRDefault="00BA6250" w:rsidP="006A0E14">
      <w:pPr>
        <w:spacing w:after="0"/>
        <w:rPr>
          <w:rFonts w:ascii="Times New Roman" w:hAnsi="Times New Roman" w:cs="Times New Roman"/>
          <w:b/>
          <w:bCs/>
          <w:w w:val="122"/>
          <w:sz w:val="24"/>
          <w:szCs w:val="24"/>
          <w:u w:val="single"/>
        </w:rPr>
      </w:pPr>
      <w:r w:rsidRPr="00BA6250">
        <w:rPr>
          <w:rFonts w:ascii="Times New Roman" w:hAnsi="Times New Roman" w:cs="Times New Roman"/>
          <w:b/>
          <w:bCs/>
          <w:w w:val="122"/>
          <w:sz w:val="24"/>
          <w:szCs w:val="24"/>
          <w:u w:val="single"/>
        </w:rPr>
        <w:t>INTRODUCTION</w:t>
      </w:r>
    </w:p>
    <w:p w14:paraId="13926849"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states intervention in the economy has significant effects on the stability of the country. The government’s intervention policy equilibrium is determined through the intervention index’s partial auto correlation function over the periods in the budgetary resources and allocation (Saleh, Radu, Feniser &amp; Borsa, 2021:158). Big and micro firms constitute more significant percent of firms in the west where they have huge employment responsibilities and contributions </w:t>
      </w:r>
      <w:r>
        <w:rPr>
          <w:rFonts w:ascii="Times New Roman" w:hAnsi="Times New Roman" w:cs="Times New Roman"/>
          <w:sz w:val="24"/>
          <w:szCs w:val="24"/>
        </w:rPr>
        <w:lastRenderedPageBreak/>
        <w:t>to the Gross Domestic Product (GDP) in an increasing range, as well as the role played by entrepreneurship in productivity and growth which have been major source of economic growth by launching different initiatives to assist and develop the youth in self-reliance and support. All these can only be possible through the Government/State economic intervention (Minnit, 2006:4). Youth unemployment has risen greatly at the start of the pandemic Covid-19 and thereafter till today. Some could not get jobs, while majority could not get educated, feed their families as well as some could not be fixed for menial jobs. As a result of the above, government across countries have from time to time introduced economic measures to alleviate  youths financial crises through intervention designed to solve such challenges with the successes and associated problems as they emerged (OECD, 2021:8; Adeleke, Osayomi, Adeoti, 2021:1607).</w:t>
      </w:r>
    </w:p>
    <w:p w14:paraId="72B7822C"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According to Arora (2017): </w:t>
      </w:r>
    </w:p>
    <w:p w14:paraId="0509C108"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The contribution of financial economic growth has</w:t>
      </w:r>
    </w:p>
    <w:p w14:paraId="623F0AE0"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been well established in the literature. However, in</w:t>
      </w:r>
    </w:p>
    <w:p w14:paraId="27910B58"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recent literature, doubts have emerged on the strength </w:t>
      </w:r>
    </w:p>
    <w:p w14:paraId="026CEBE4"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and limits of the contributors of financial development </w:t>
      </w:r>
    </w:p>
    <w:p w14:paraId="27A230CB"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to economic growth, since the financial crisis there has </w:t>
      </w:r>
    </w:p>
    <w:p w14:paraId="1436A09C"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been a renewed interest on the question of the role </w:t>
      </w:r>
    </w:p>
    <w:p w14:paraId="0EBC4862"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played by the Government in financial sectors (Youth). </w:t>
      </w:r>
    </w:p>
    <w:p w14:paraId="26CE56C4" w14:textId="77777777" w:rsidR="00E90D6F" w:rsidRDefault="00BA6250"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118133D" w14:textId="40A5D5C8"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Historically, government intervention in the financial sector (Youth) has prevail in a number of countries since the decades of fifties until early nineties (Arora, 2017:2)</w:t>
      </w:r>
      <w:r w:rsidR="00E90D6F">
        <w:rPr>
          <w:rFonts w:ascii="Times New Roman" w:hAnsi="Times New Roman" w:cs="Times New Roman"/>
          <w:sz w:val="24"/>
          <w:szCs w:val="24"/>
        </w:rPr>
        <w:t xml:space="preserve">   </w:t>
      </w:r>
      <w:r>
        <w:rPr>
          <w:rFonts w:ascii="Times New Roman" w:hAnsi="Times New Roman" w:cs="Times New Roman"/>
          <w:sz w:val="24"/>
          <w:szCs w:val="24"/>
        </w:rPr>
        <w:t>The N-power programme was initiated and launched under president Muhammed Buhari’s Administration on June 8, 2016 under the National Scheme Investment to address the issue of Youth joblessness in order to assist in the increase of social development, address poverty and hunger between the ages of 18 and 35, in order to acquire and gain life-long skill with a monthly stipend of thirty thousand naira (N30,000) each (Mohammed, 2023:4; Abdulwaheed, 2019:43). It has various dimensions which include the following: N-Power Agro, N-Power Tax, N-Power Build, N-Power Technology, N-Power-Tech-Hardware, N-Power Tech-software (Ilias, 2022:18; Umearokwu, 2022;76). It is a poverty reduction  intervention policy programme aimed at assisting the Nigerian youth in economic sustenance and in the upliftment of their well being in order to stimulate and address youths unemployment (Onah &amp; Ugwuibe, 2022:43).</w:t>
      </w:r>
    </w:p>
    <w:p w14:paraId="73A6FE8C" w14:textId="77777777" w:rsidR="00BA6250" w:rsidRDefault="00BA6250" w:rsidP="006A0E14">
      <w:pPr>
        <w:pStyle w:val="NoSpacing"/>
        <w:spacing w:line="360" w:lineRule="auto"/>
        <w:jc w:val="both"/>
        <w:rPr>
          <w:rFonts w:ascii="Times New Roman" w:hAnsi="Times New Roman" w:cs="Times New Roman"/>
          <w:b/>
          <w:sz w:val="24"/>
          <w:szCs w:val="24"/>
        </w:rPr>
      </w:pPr>
    </w:p>
    <w:p w14:paraId="68803692"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Objectives/Goals of N-Power</w:t>
      </w:r>
    </w:p>
    <w:p w14:paraId="19BA66AB"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It is a Federal Government of Nigeria’s scheme designed for graduates job creation, poverty alleviation and empowerment programme through volunteering services as well as employment placement for graduates. They followings are the objectives of the scheme: </w:t>
      </w:r>
    </w:p>
    <w:p w14:paraId="1F01699E" w14:textId="77777777" w:rsidR="00BA6250" w:rsidRDefault="00BA6250" w:rsidP="006A0E14">
      <w:pPr>
        <w:pStyle w:val="NoSpacing"/>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To intervene and squarely assist the majority of  youths who are jobless citizens of Nigeria;</w:t>
      </w:r>
    </w:p>
    <w:p w14:paraId="143D8E6B" w14:textId="77777777" w:rsidR="00BA6250" w:rsidRDefault="00BA6250" w:rsidP="006A0E14">
      <w:pPr>
        <w:pStyle w:val="NoSpacing"/>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To develop an environment of relief for the movement of employable, skill acquisition and technical knowledge anywhere; and</w:t>
      </w:r>
    </w:p>
    <w:p w14:paraId="188D654E" w14:textId="77777777" w:rsidR="00BA6250" w:rsidRDefault="00BA6250" w:rsidP="006A0E14">
      <w:pPr>
        <w:pStyle w:val="NoSpacing"/>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To create and improve the country’s skill economy (Naeto &amp; Nwanbuko: 2023:28; Abdulwaheed, Adeyemo, Yakubu &amp; Oni, 2019:40).</w:t>
      </w:r>
    </w:p>
    <w:p w14:paraId="0374314A" w14:textId="77777777" w:rsidR="00BA6250" w:rsidRDefault="00BA6250"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By 2019, President Muhammed Buhari institutionalized the programme by creating the Ministry of Humanitarian Affairs, and placed the National Special Investment Programme under it such as: home grown school feeding programme, conditional cash transfer, and empowerment programme under the supervision of the Ministry, and by 2023, he assented the bill into law (Abiodun, 2023:8)</w:t>
      </w:r>
    </w:p>
    <w:p w14:paraId="731FD9EE" w14:textId="12DB7670" w:rsidR="00BA6250" w:rsidRDefault="00BA6250"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General Challenges of N-Power</w:t>
      </w:r>
    </w:p>
    <w:p w14:paraId="3255ADBD" w14:textId="77777777" w:rsidR="00332E1C" w:rsidRDefault="00332E1C" w:rsidP="006A0E14">
      <w:pPr>
        <w:pStyle w:val="NoSpacing"/>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Nepotism and favourism</w:t>
      </w:r>
    </w:p>
    <w:p w14:paraId="762F465D" w14:textId="77777777" w:rsidR="00332E1C" w:rsidRDefault="00332E1C" w:rsidP="006A0E14">
      <w:pPr>
        <w:pStyle w:val="NoSpacing"/>
        <w:framePr w:hSpace="180" w:wrap="around" w:vAnchor="text" w:hAnchor="text" w:y="1"/>
        <w:numPr>
          <w:ilvl w:val="0"/>
          <w:numId w:val="2"/>
        </w:numPr>
        <w:spacing w:line="360" w:lineRule="auto"/>
        <w:suppressOverlap/>
        <w:jc w:val="both"/>
        <w:rPr>
          <w:rFonts w:ascii="Times New Roman" w:hAnsi="Times New Roman" w:cs="Times New Roman"/>
          <w:b/>
          <w:sz w:val="24"/>
          <w:szCs w:val="24"/>
        </w:rPr>
      </w:pPr>
      <w:r>
        <w:rPr>
          <w:rFonts w:ascii="Times New Roman" w:hAnsi="Times New Roman" w:cs="Times New Roman"/>
          <w:sz w:val="24"/>
          <w:szCs w:val="24"/>
        </w:rPr>
        <w:t>The stipends being paid cannot meet the economic realities of time</w:t>
      </w:r>
    </w:p>
    <w:p w14:paraId="0EAB5AFE" w14:textId="77777777" w:rsidR="00332E1C" w:rsidRDefault="00332E1C" w:rsidP="006A0E14">
      <w:pPr>
        <w:pStyle w:val="NoSpacing"/>
        <w:framePr w:hSpace="180" w:wrap="around" w:vAnchor="text" w:hAnchor="text" w:y="1"/>
        <w:numPr>
          <w:ilvl w:val="0"/>
          <w:numId w:val="2"/>
        </w:numPr>
        <w:spacing w:line="360" w:lineRule="auto"/>
        <w:suppressOverlap/>
        <w:jc w:val="both"/>
        <w:rPr>
          <w:rFonts w:ascii="Times New Roman" w:hAnsi="Times New Roman" w:cs="Times New Roman"/>
          <w:b/>
          <w:sz w:val="24"/>
          <w:szCs w:val="24"/>
        </w:rPr>
      </w:pPr>
      <w:r>
        <w:rPr>
          <w:rFonts w:ascii="Times New Roman" w:hAnsi="Times New Roman" w:cs="Times New Roman"/>
          <w:sz w:val="24"/>
          <w:szCs w:val="24"/>
        </w:rPr>
        <w:t>Despite the number being administered, it cannot still withstand the huge and significant numbers of unemployed youth in Nigeria.</w:t>
      </w:r>
    </w:p>
    <w:p w14:paraId="5ECE89D4" w14:textId="77777777" w:rsidR="00332E1C" w:rsidRDefault="00332E1C" w:rsidP="006A0E14">
      <w:pPr>
        <w:pStyle w:val="NoSpacing"/>
        <w:framePr w:hSpace="180" w:wrap="around" w:vAnchor="text" w:hAnchor="text" w:y="1"/>
        <w:numPr>
          <w:ilvl w:val="0"/>
          <w:numId w:val="2"/>
        </w:numPr>
        <w:spacing w:line="360" w:lineRule="auto"/>
        <w:suppressOverlap/>
        <w:jc w:val="both"/>
        <w:rPr>
          <w:rFonts w:ascii="Times New Roman" w:hAnsi="Times New Roman" w:cs="Times New Roman"/>
          <w:b/>
          <w:sz w:val="24"/>
          <w:szCs w:val="24"/>
        </w:rPr>
      </w:pPr>
      <w:r>
        <w:rPr>
          <w:rFonts w:ascii="Times New Roman" w:hAnsi="Times New Roman" w:cs="Times New Roman"/>
          <w:sz w:val="24"/>
          <w:szCs w:val="24"/>
        </w:rPr>
        <w:t>No significant blue print to transform the beneficiaries to permanent beneficiaries of full employment scheme that are pensionable (Okonkwo, Nwokike &amp; Nwafor, 2021:11)</w:t>
      </w:r>
    </w:p>
    <w:p w14:paraId="348A75C3" w14:textId="77777777" w:rsidR="00332E1C" w:rsidRDefault="00332E1C" w:rsidP="006A0E14">
      <w:pPr>
        <w:pStyle w:val="NoSpacing"/>
        <w:framePr w:hSpace="180" w:wrap="around" w:vAnchor="text" w:hAnchor="text" w:y="1"/>
        <w:numPr>
          <w:ilvl w:val="0"/>
          <w:numId w:val="2"/>
        </w:numPr>
        <w:spacing w:line="360" w:lineRule="auto"/>
        <w:suppressOverlap/>
        <w:jc w:val="both"/>
        <w:rPr>
          <w:rFonts w:ascii="Times New Roman" w:hAnsi="Times New Roman" w:cs="Times New Roman"/>
          <w:b/>
          <w:sz w:val="24"/>
          <w:szCs w:val="24"/>
        </w:rPr>
      </w:pPr>
      <w:r>
        <w:rPr>
          <w:rFonts w:ascii="Times New Roman" w:hAnsi="Times New Roman" w:cs="Times New Roman"/>
          <w:sz w:val="24"/>
          <w:szCs w:val="24"/>
        </w:rPr>
        <w:t>Rural-urban drive, rapid opportunities for growth missing</w:t>
      </w:r>
    </w:p>
    <w:p w14:paraId="3ED49B52" w14:textId="77777777" w:rsidR="00332E1C" w:rsidRDefault="00332E1C" w:rsidP="006A0E14">
      <w:pPr>
        <w:pStyle w:val="NoSpacing"/>
        <w:framePr w:hSpace="180" w:wrap="around" w:vAnchor="text" w:hAnchor="text" w:y="1"/>
        <w:numPr>
          <w:ilvl w:val="0"/>
          <w:numId w:val="2"/>
        </w:numPr>
        <w:spacing w:line="360" w:lineRule="auto"/>
        <w:suppressOverlap/>
        <w:jc w:val="both"/>
        <w:rPr>
          <w:rFonts w:ascii="Times New Roman" w:hAnsi="Times New Roman" w:cs="Times New Roman"/>
          <w:b/>
          <w:sz w:val="24"/>
          <w:szCs w:val="24"/>
        </w:rPr>
      </w:pPr>
      <w:r>
        <w:rPr>
          <w:rFonts w:ascii="Times New Roman" w:hAnsi="Times New Roman" w:cs="Times New Roman"/>
          <w:sz w:val="24"/>
          <w:szCs w:val="24"/>
        </w:rPr>
        <w:t>Lack of steady and sustained payment delivery</w:t>
      </w:r>
    </w:p>
    <w:p w14:paraId="7D577EB0" w14:textId="77777777" w:rsidR="00332E1C" w:rsidRDefault="00332E1C" w:rsidP="006A0E14">
      <w:pPr>
        <w:pStyle w:val="NoSpacing"/>
        <w:framePr w:hSpace="180" w:wrap="around" w:vAnchor="text" w:hAnchor="text" w:y="1"/>
        <w:numPr>
          <w:ilvl w:val="0"/>
          <w:numId w:val="2"/>
        </w:numPr>
        <w:spacing w:line="360" w:lineRule="auto"/>
        <w:suppressOverlap/>
        <w:jc w:val="both"/>
        <w:rPr>
          <w:rFonts w:ascii="Times New Roman" w:hAnsi="Times New Roman" w:cs="Times New Roman"/>
          <w:b/>
          <w:sz w:val="24"/>
          <w:szCs w:val="24"/>
        </w:rPr>
      </w:pPr>
      <w:r>
        <w:rPr>
          <w:rFonts w:ascii="Times New Roman" w:hAnsi="Times New Roman" w:cs="Times New Roman"/>
          <w:sz w:val="24"/>
          <w:szCs w:val="24"/>
        </w:rPr>
        <w:t>Corruption and overbearing behaviours of political elites</w:t>
      </w:r>
    </w:p>
    <w:p w14:paraId="20A42757" w14:textId="77777777" w:rsidR="00332E1C" w:rsidRDefault="00332E1C" w:rsidP="006A0E14">
      <w:pPr>
        <w:pStyle w:val="NoSpacing"/>
        <w:framePr w:hSpace="180" w:wrap="around" w:vAnchor="text" w:hAnchor="text" w:y="1"/>
        <w:numPr>
          <w:ilvl w:val="0"/>
          <w:numId w:val="2"/>
        </w:numPr>
        <w:spacing w:line="360" w:lineRule="auto"/>
        <w:suppressOverlap/>
        <w:jc w:val="both"/>
        <w:rPr>
          <w:rFonts w:ascii="Times New Roman" w:hAnsi="Times New Roman" w:cs="Times New Roman"/>
          <w:b/>
          <w:sz w:val="24"/>
          <w:szCs w:val="24"/>
        </w:rPr>
      </w:pPr>
      <w:r>
        <w:rPr>
          <w:rFonts w:ascii="Times New Roman" w:hAnsi="Times New Roman" w:cs="Times New Roman"/>
          <w:sz w:val="24"/>
          <w:szCs w:val="24"/>
        </w:rPr>
        <w:t>Education (Simwa, 2017:4)</w:t>
      </w:r>
    </w:p>
    <w:p w14:paraId="3EABFA0B" w14:textId="4AD8EED3" w:rsidR="00332E1C" w:rsidRDefault="00332E1C"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No adequate money to actualize the programme successfully, Odalonu &amp; Adigu, 2023:293</w:t>
      </w:r>
    </w:p>
    <w:p w14:paraId="7F4EE2F3" w14:textId="10657D5D" w:rsidR="00332E1C" w:rsidRDefault="00332E1C" w:rsidP="006A0E14">
      <w:pPr>
        <w:pStyle w:val="NoSpacing"/>
        <w:spacing w:line="360" w:lineRule="auto"/>
        <w:jc w:val="both"/>
        <w:rPr>
          <w:rFonts w:ascii="Times New Roman" w:hAnsi="Times New Roman" w:cs="Times New Roman"/>
          <w:sz w:val="24"/>
          <w:szCs w:val="24"/>
        </w:rPr>
      </w:pPr>
    </w:p>
    <w:p w14:paraId="208720A5" w14:textId="5FC8F30C" w:rsidR="00332E1C" w:rsidRDefault="00332E1C" w:rsidP="006A0E14">
      <w:pPr>
        <w:pStyle w:val="NoSpacing"/>
        <w:spacing w:line="360" w:lineRule="auto"/>
        <w:jc w:val="both"/>
        <w:rPr>
          <w:rFonts w:ascii="Times New Roman" w:hAnsi="Times New Roman" w:cs="Times New Roman"/>
          <w:b/>
          <w:bCs/>
          <w:sz w:val="28"/>
          <w:szCs w:val="28"/>
          <w:u w:val="single"/>
        </w:rPr>
      </w:pPr>
      <w:r w:rsidRPr="00332E1C">
        <w:rPr>
          <w:rFonts w:ascii="Times New Roman" w:hAnsi="Times New Roman" w:cs="Times New Roman"/>
          <w:b/>
          <w:bCs/>
          <w:sz w:val="28"/>
          <w:szCs w:val="28"/>
          <w:u w:val="single"/>
        </w:rPr>
        <w:t>Problem of statement and justification of study</w:t>
      </w:r>
    </w:p>
    <w:p w14:paraId="3B2102C7" w14:textId="0E67CC73" w:rsidR="00332E1C" w:rsidRDefault="00332E1C"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country’s youths huge demographic strength and the severe unemployment  rate plaguing it requires immediate attention because of its dire implications for the country’s development and stability. Therefore, it is necessary to explore government intervention policies and initiatives aimed at addressing and tackling this issue through the prism of the causes of youth unemployment, the government interventions the role of education and skill acquisition in solving them and the government temporal or emergency economic intervention for short term solution. The aim of the study is to assess the impact of the N-power scheme on Youth’s economic survival in Ondo state as a result of poverty and unemployment.</w:t>
      </w:r>
    </w:p>
    <w:p w14:paraId="3F1B15E5" w14:textId="0D23BBED" w:rsidR="00332E1C" w:rsidRDefault="00332E1C" w:rsidP="006A0E14">
      <w:pPr>
        <w:pStyle w:val="NoSpacing"/>
        <w:spacing w:line="360" w:lineRule="auto"/>
        <w:jc w:val="both"/>
        <w:rPr>
          <w:rFonts w:ascii="Times New Roman" w:hAnsi="Times New Roman" w:cs="Times New Roman"/>
          <w:sz w:val="24"/>
          <w:szCs w:val="24"/>
        </w:rPr>
      </w:pPr>
    </w:p>
    <w:p w14:paraId="2EED1C62" w14:textId="741A5C27" w:rsidR="00332E1C" w:rsidRDefault="00332E1C" w:rsidP="006A0E14">
      <w:pPr>
        <w:pStyle w:val="NoSpacing"/>
        <w:spacing w:line="360" w:lineRule="auto"/>
        <w:jc w:val="both"/>
        <w:rPr>
          <w:rFonts w:ascii="Times New Roman" w:hAnsi="Times New Roman" w:cs="Times New Roman"/>
          <w:b/>
          <w:bCs/>
          <w:sz w:val="24"/>
          <w:szCs w:val="24"/>
          <w:u w:val="single"/>
        </w:rPr>
      </w:pPr>
      <w:r w:rsidRPr="00332E1C">
        <w:rPr>
          <w:rFonts w:ascii="Times New Roman" w:hAnsi="Times New Roman" w:cs="Times New Roman"/>
          <w:b/>
          <w:bCs/>
          <w:sz w:val="24"/>
          <w:szCs w:val="24"/>
          <w:u w:val="single"/>
        </w:rPr>
        <w:t>Objective(s) of the study</w:t>
      </w:r>
    </w:p>
    <w:p w14:paraId="006AF936" w14:textId="77777777" w:rsidR="00332E1C" w:rsidRDefault="00332E1C" w:rsidP="006A0E14">
      <w:pPr>
        <w:pStyle w:val="ListParagraph"/>
        <w:numPr>
          <w:ilvl w:val="0"/>
          <w:numId w:val="3"/>
        </w:numPr>
        <w:spacing w:after="160" w:line="360" w:lineRule="auto"/>
        <w:jc w:val="both"/>
        <w:rPr>
          <w:rFonts w:ascii="Times New Roman" w:hAnsi="Times New Roman" w:cs="Times New Roman"/>
          <w:b/>
          <w:sz w:val="24"/>
          <w:szCs w:val="24"/>
        </w:rPr>
      </w:pPr>
      <w:r>
        <w:rPr>
          <w:rFonts w:ascii="Times New Roman" w:hAnsi="Times New Roman" w:cs="Times New Roman"/>
          <w:sz w:val="24"/>
          <w:szCs w:val="24"/>
        </w:rPr>
        <w:t>assessed the level of the impact of youths empowerment in the economic development of  Ondo State,</w:t>
      </w:r>
    </w:p>
    <w:p w14:paraId="22E732AF" w14:textId="77777777" w:rsidR="00332E1C" w:rsidRDefault="00332E1C" w:rsidP="006A0E14">
      <w:pPr>
        <w:pStyle w:val="ListParagraph"/>
        <w:numPr>
          <w:ilvl w:val="0"/>
          <w:numId w:val="3"/>
        </w:numPr>
        <w:spacing w:after="160" w:line="360" w:lineRule="auto"/>
        <w:jc w:val="both"/>
        <w:rPr>
          <w:rFonts w:ascii="Times New Roman" w:hAnsi="Times New Roman" w:cs="Times New Roman"/>
          <w:b/>
          <w:sz w:val="24"/>
          <w:szCs w:val="24"/>
        </w:rPr>
      </w:pPr>
      <w:r>
        <w:rPr>
          <w:rFonts w:ascii="Times New Roman" w:hAnsi="Times New Roman" w:cs="Times New Roman"/>
          <w:sz w:val="24"/>
          <w:szCs w:val="24"/>
        </w:rPr>
        <w:t xml:space="preserve"> interrogated the influence of the youths in economic survival in Ondo state on N-power scheme,</w:t>
      </w:r>
    </w:p>
    <w:p w14:paraId="1A90218B" w14:textId="77777777" w:rsidR="00332E1C" w:rsidRDefault="00332E1C" w:rsidP="006A0E14">
      <w:pPr>
        <w:pStyle w:val="ListParagraph"/>
        <w:numPr>
          <w:ilvl w:val="0"/>
          <w:numId w:val="3"/>
        </w:numPr>
        <w:spacing w:after="160" w:line="360" w:lineRule="auto"/>
        <w:jc w:val="both"/>
        <w:rPr>
          <w:rFonts w:ascii="Times New Roman" w:hAnsi="Times New Roman" w:cs="Times New Roman"/>
          <w:b/>
          <w:sz w:val="24"/>
          <w:szCs w:val="24"/>
        </w:rPr>
      </w:pPr>
      <w:r>
        <w:rPr>
          <w:rFonts w:ascii="Times New Roman" w:hAnsi="Times New Roman" w:cs="Times New Roman"/>
          <w:sz w:val="24"/>
          <w:szCs w:val="24"/>
        </w:rPr>
        <w:t xml:space="preserve"> investigated and discuss  the extent of youths assessment of the empowerment scheme of Ondo State through N-power scheme</w:t>
      </w:r>
    </w:p>
    <w:p w14:paraId="266398CB" w14:textId="77777777" w:rsidR="00332E1C" w:rsidRDefault="00332E1C" w:rsidP="006A0E14">
      <w:pPr>
        <w:pStyle w:val="ListParagraph"/>
        <w:numPr>
          <w:ilvl w:val="0"/>
          <w:numId w:val="3"/>
        </w:numPr>
        <w:spacing w:after="160" w:line="360" w:lineRule="auto"/>
        <w:jc w:val="both"/>
        <w:rPr>
          <w:rFonts w:ascii="Times New Roman" w:hAnsi="Times New Roman" w:cs="Times New Roman"/>
          <w:b/>
          <w:sz w:val="24"/>
          <w:szCs w:val="24"/>
        </w:rPr>
      </w:pPr>
      <w:r>
        <w:rPr>
          <w:rFonts w:ascii="Times New Roman" w:hAnsi="Times New Roman" w:cs="Times New Roman"/>
          <w:sz w:val="24"/>
          <w:szCs w:val="24"/>
        </w:rPr>
        <w:t xml:space="preserve"> identified the challenges confronting youths through the N-power scheme.</w:t>
      </w:r>
    </w:p>
    <w:p w14:paraId="324E499E" w14:textId="47E5344F" w:rsidR="00332E1C" w:rsidRDefault="00332E1C" w:rsidP="006A0E14">
      <w:pPr>
        <w:pStyle w:val="NoSpacing"/>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Literature Review</w:t>
      </w:r>
    </w:p>
    <w:p w14:paraId="544CF0B4" w14:textId="77777777" w:rsidR="00332E1C" w:rsidRDefault="00332E1C"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literature review  enabled the study  to x-ray the past views of writers and scholars on the subject matter. Adedokun, Fatoki &amp; Fasasi (2021) noted that youth empowerment is creating and supporting the enabling scheme for the assisting of youth in order to survive and have livelihood. It involves making decisions to alleviate their suffering of youth in a given time, while Dauda Adeyeye, Yakubu and Oni (2019) observed that the efforts made towards the poverty reduction in the cycle of youth where N-power as an intervention scheme come to play through the federal government of Nigeria. Nnaeto and Nwambuko (2023) noted that youth empowerment is a scheme in the promotion of investment incentive to vulnerable youth for their economic survival through N-power. Also, Odalonu and Adigu (2023) posited that youth empowerment due to rising poverty rate and the social stigma of unemployment across the country necessitated the N-power scheme. The government has prompted financial intervention to cushion the effects of joblessness and create chances for youth economic survivals while Nwaobi (2019) observed that youth empowerment programme is designed to develop human capital and foster the skill </w:t>
      </w:r>
      <w:r>
        <w:rPr>
          <w:rFonts w:ascii="Times New Roman" w:hAnsi="Times New Roman" w:cs="Times New Roman"/>
          <w:sz w:val="24"/>
          <w:szCs w:val="24"/>
        </w:rPr>
        <w:lastRenderedPageBreak/>
        <w:t>acquisition knowledge in youth through N-power scheme. Ifamehin, Isyath and Omala (2020) commented that N-power is a platform where jobless Nigerian youth can access skill knowledge and development in return for financial intervention. It results in increase in youth economic benefits which in return has brought improvement in their quality of life, value and self-efficacy. Felix, Williams and Sunday (2022) noted that youth empowerment is to provide jobless youths skill and knowledge the motivation and zeal to launch self ventures enterprises through N-power scheme while Omoligho (2022) observed that the youth empowerment programme established by the federal government through her intervention fund has re-defined the economic and social status of youth overtime and Altah, Omong, Ojong-Ejoh and Botchuary (2021) agreed that the N-power scheme discharge of its activities has actually intervene in the lives of youths towards economic survival. However, there is task to be done on the holistic assessment of the impact of the scheme in the lives of the beneficiaries. As such, it is this gap in the study  which the  paper has been  filled with respect to the objectives of the scheme.</w:t>
      </w:r>
    </w:p>
    <w:p w14:paraId="33DEECC0" w14:textId="0FA8A84B" w:rsidR="00332E1C" w:rsidRPr="00332E1C" w:rsidRDefault="00332E1C" w:rsidP="006A0E14">
      <w:pPr>
        <w:pStyle w:val="NoSpacing"/>
        <w:spacing w:line="360" w:lineRule="auto"/>
        <w:jc w:val="both"/>
        <w:rPr>
          <w:rFonts w:ascii="Times New Roman" w:hAnsi="Times New Roman" w:cs="Times New Roman"/>
          <w:sz w:val="24"/>
          <w:szCs w:val="24"/>
        </w:rPr>
      </w:pPr>
      <w:r w:rsidRPr="00332E1C">
        <w:rPr>
          <w:rFonts w:ascii="Times New Roman" w:hAnsi="Times New Roman" w:cs="Times New Roman"/>
          <w:b/>
          <w:bCs/>
          <w:sz w:val="24"/>
          <w:szCs w:val="24"/>
          <w:u w:val="single"/>
        </w:rPr>
        <w:t>Theoretical Framework</w:t>
      </w:r>
    </w:p>
    <w:p w14:paraId="732C4895" w14:textId="77777777" w:rsidR="00332E1C" w:rsidRDefault="00332E1C"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The study adopted the theory of poverty at its theoretical framework to enable an in-depth understanding of the dynamic of N-power scheme towards youths’ economic survival in Nigeria. The theory is premised on the assumption that poverty is a situation where a person’s means of livelihood is not adequate or even unavailable at a moment. Again, it indicates lack of incentives to realize a person’s economic/financial well being.</w:t>
      </w:r>
    </w:p>
    <w:p w14:paraId="04E98268" w14:textId="77777777" w:rsidR="00332E1C" w:rsidRDefault="00332E1C" w:rsidP="006A0E14">
      <w:pPr>
        <w:pStyle w:val="NoSpacing"/>
        <w:spacing w:line="360" w:lineRule="auto"/>
        <w:jc w:val="both"/>
        <w:rPr>
          <w:rFonts w:ascii="Times New Roman" w:hAnsi="Times New Roman" w:cs="Times New Roman"/>
          <w:b/>
          <w:sz w:val="24"/>
          <w:szCs w:val="24"/>
        </w:rPr>
      </w:pPr>
    </w:p>
    <w:p w14:paraId="0D3C7014" w14:textId="77777777" w:rsidR="00332E1C" w:rsidRDefault="00332E1C"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theories of poverty can be situated in the following variations: </w:t>
      </w:r>
    </w:p>
    <w:p w14:paraId="62A46DC1" w14:textId="77777777" w:rsidR="00332E1C" w:rsidRDefault="00332E1C" w:rsidP="006A0E14">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the theory of individual deficiencies which hinges on the responsibility of individual for his or her own poverty level and other associated personal costs/expenses which are grossly inadequate to meet the economic challenges.</w:t>
      </w:r>
    </w:p>
    <w:p w14:paraId="591371AF" w14:textId="77777777" w:rsidR="00332E1C" w:rsidRDefault="00332E1C" w:rsidP="006A0E14">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the theory of cultural belief system that support sub-cultures of poverty which lies on the belief system that poverty is created or caused by generational or family misfortune and consequences of an action(s) in the past from exclusion or isolation which are transmitted from time to time.</w:t>
      </w:r>
    </w:p>
    <w:p w14:paraId="59FD27FB" w14:textId="77777777" w:rsidR="00332E1C" w:rsidRDefault="00332E1C" w:rsidP="006A0E14">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theory of economic, political and social distortions or discrimination are due to the structure of the large socio-economic system as scholars and believers </w:t>
      </w:r>
      <w:r>
        <w:rPr>
          <w:rFonts w:ascii="Times New Roman" w:hAnsi="Times New Roman" w:cs="Times New Roman"/>
          <w:sz w:val="24"/>
          <w:szCs w:val="24"/>
        </w:rPr>
        <w:lastRenderedPageBreak/>
        <w:t>acknowledge that the source of poverty is attached to all these variables of the system.</w:t>
      </w:r>
    </w:p>
    <w:p w14:paraId="5FF3A71E" w14:textId="77777777" w:rsidR="00332E1C" w:rsidRDefault="00332E1C" w:rsidP="006A0E14">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the theory of geographical disparities noted that poverty is sensed as a result of differences in geographical terrain and which represent rural poverty, ghetto poverty, urban disinvestment, southern poverty and global poverty as different people with different institutions and cultures that dictate their economic well being  and</w:t>
      </w:r>
    </w:p>
    <w:p w14:paraId="215F090F" w14:textId="77777777" w:rsidR="00332E1C" w:rsidRDefault="00332E1C" w:rsidP="006A0E14">
      <w:pPr>
        <w:pStyle w:val="NoSpacing"/>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the theory of cumulative and cyclical interdependences is known as the theory of poverty when a person or home is unable to provide for the basic needs due to unknown situations that happened while other theories are gender, old age, physically challenged and other deficiencies that affect one’s livelihood (Bonga, 2024:46; Addae – Korankya, 2019:58, Kistruck &amp; Shulist, 2021:431)</w:t>
      </w:r>
    </w:p>
    <w:p w14:paraId="55EB5226" w14:textId="77777777" w:rsidR="00332E1C" w:rsidRDefault="00332E1C" w:rsidP="006A0E14">
      <w:pPr>
        <w:pStyle w:val="NoSpacing"/>
        <w:spacing w:line="360" w:lineRule="auto"/>
        <w:jc w:val="both"/>
        <w:rPr>
          <w:rFonts w:ascii="Times New Roman" w:hAnsi="Times New Roman" w:cs="Times New Roman"/>
          <w:b/>
          <w:sz w:val="24"/>
          <w:szCs w:val="24"/>
        </w:rPr>
      </w:pPr>
    </w:p>
    <w:p w14:paraId="3FBB6381" w14:textId="77777777" w:rsidR="00332E1C" w:rsidRDefault="00332E1C" w:rsidP="006A0E1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The proponents and scholars of the theories of poverty include: Lewis (1966), Shaffer (2008), wolf (2006) turner &amp; Amada (2006) and other writers. The theories suffer defects like; the poor suffers because of their moral failure, holding the poor responsible for their situation  because of the forces of social relation associated with poverty, or blame the victims and the theory is biased in meaning and in exactness between the line of demarcation of poor and victims, while the study has a linkage effect with the theory that the N-Power scheme as an intervention tool in the hands of the Federal Government of Nigeria designed to deal with youth unemployment and underemployment.</w:t>
      </w:r>
    </w:p>
    <w:p w14:paraId="0CE818DD" w14:textId="26BB10B8" w:rsidR="00332E1C" w:rsidRDefault="00332E1C" w:rsidP="006A0E14">
      <w:pPr>
        <w:pStyle w:val="NoSpacing"/>
        <w:spacing w:line="360" w:lineRule="auto"/>
        <w:jc w:val="both"/>
        <w:rPr>
          <w:rFonts w:ascii="Times New Roman" w:hAnsi="Times New Roman" w:cs="Times New Roman"/>
          <w:sz w:val="24"/>
          <w:szCs w:val="24"/>
        </w:rPr>
      </w:pPr>
    </w:p>
    <w:p w14:paraId="717D28D3" w14:textId="0D1D3081" w:rsidR="00332E1C" w:rsidRDefault="00332E1C" w:rsidP="006A0E14">
      <w:pPr>
        <w:pStyle w:val="NoSpacing"/>
        <w:spacing w:line="360" w:lineRule="auto"/>
        <w:jc w:val="both"/>
        <w:rPr>
          <w:rFonts w:ascii="Times New Roman" w:hAnsi="Times New Roman" w:cs="Times New Roman"/>
          <w:b/>
          <w:bCs/>
          <w:sz w:val="24"/>
          <w:szCs w:val="24"/>
          <w:u w:val="single"/>
        </w:rPr>
      </w:pPr>
      <w:r w:rsidRPr="00332E1C">
        <w:rPr>
          <w:rFonts w:ascii="Times New Roman" w:hAnsi="Times New Roman" w:cs="Times New Roman"/>
          <w:b/>
          <w:bCs/>
          <w:sz w:val="24"/>
          <w:szCs w:val="24"/>
          <w:u w:val="single"/>
        </w:rPr>
        <w:t>METHODOLOGY</w:t>
      </w:r>
    </w:p>
    <w:p w14:paraId="7D08E38F" w14:textId="63C977AD" w:rsidR="00E605B0" w:rsidRDefault="00E605B0" w:rsidP="006A0E14">
      <w:pPr>
        <w:pStyle w:val="NoSpacing"/>
        <w:spacing w:line="360" w:lineRule="auto"/>
        <w:jc w:val="both"/>
        <w:rPr>
          <w:rFonts w:ascii="Times New Roman" w:hAnsi="Times New Roman" w:cs="Times New Roman"/>
          <w:sz w:val="24"/>
          <w:szCs w:val="24"/>
        </w:rPr>
      </w:pPr>
      <w:bookmarkStart w:id="1" w:name="_Hlk214183574"/>
      <w:r>
        <w:rPr>
          <w:rFonts w:ascii="Times New Roman" w:hAnsi="Times New Roman" w:cs="Times New Roman"/>
          <w:sz w:val="24"/>
          <w:szCs w:val="24"/>
        </w:rPr>
        <w:t>The study will be situated in Ondo State of Nigeria. The state was created from the defunct Western Region of Nigeria on February, 1976 with a new capital in Akure. The state can be located in Western Part of present Nigeria and it shares boundaries with states like Ogun, Kogi, Ekiti, Osun and Edo and by extension, the Atlantic Ocean to the deep south. It has 18 Local Government Areas with a population of 3,460,877 of mainly Yoruba speaking people as majority with smaller tribes. It has enormous natural and mineral resources in her lands with adequate manpower and has primary, secondary and higher institutions of learning in addition to her inhabitants of men, women, adult and young people.</w:t>
      </w:r>
    </w:p>
    <w:p w14:paraId="430106B5" w14:textId="76FC7DA7" w:rsidR="00E605B0" w:rsidRPr="00E605B0" w:rsidRDefault="00E605B0" w:rsidP="006A0E14">
      <w:pPr>
        <w:pStyle w:val="NoSpacing"/>
        <w:spacing w:line="360" w:lineRule="auto"/>
        <w:jc w:val="both"/>
        <w:rPr>
          <w:rFonts w:ascii="Times New Roman" w:hAnsi="Times New Roman" w:cs="Times New Roman"/>
          <w:b/>
          <w:bCs/>
          <w:sz w:val="24"/>
          <w:szCs w:val="24"/>
          <w:u w:val="single"/>
        </w:rPr>
      </w:pPr>
      <w:r w:rsidRPr="00E605B0">
        <w:rPr>
          <w:rFonts w:ascii="Times New Roman" w:hAnsi="Times New Roman" w:cs="Times New Roman"/>
          <w:b/>
          <w:bCs/>
          <w:sz w:val="24"/>
          <w:szCs w:val="24"/>
          <w:u w:val="single"/>
        </w:rPr>
        <w:t>STUDY AREA</w:t>
      </w:r>
    </w:p>
    <w:p w14:paraId="596F6C5E" w14:textId="77777777" w:rsidR="00EF77F2" w:rsidRDefault="00E605B0"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will be conducted randomly in selected urban, rural towns and communities in Ondo state of nine (9) local governments out of eighteen (18) local government areas. This will be done to ensure that the locations cut across the three senatorial </w:t>
      </w:r>
      <w:r w:rsidR="00EF77F2">
        <w:rPr>
          <w:rFonts w:ascii="Times New Roman" w:hAnsi="Times New Roman" w:cs="Times New Roman"/>
          <w:sz w:val="24"/>
          <w:szCs w:val="24"/>
        </w:rPr>
        <w:t>districts of the states (Central, North and South).</w:t>
      </w:r>
    </w:p>
    <w:p w14:paraId="16AC106B" w14:textId="77777777"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Table 1: Design Outlay for selected study area location</w:t>
      </w:r>
    </w:p>
    <w:tbl>
      <w:tblPr>
        <w:tblStyle w:val="TableGrid"/>
        <w:tblW w:w="0" w:type="auto"/>
        <w:tblLook w:val="04A0" w:firstRow="1" w:lastRow="0" w:firstColumn="1" w:lastColumn="0" w:noHBand="0" w:noVBand="1"/>
      </w:tblPr>
      <w:tblGrid>
        <w:gridCol w:w="1870"/>
        <w:gridCol w:w="1870"/>
        <w:gridCol w:w="3185"/>
        <w:gridCol w:w="900"/>
        <w:gridCol w:w="1525"/>
      </w:tblGrid>
      <w:tr w:rsidR="00EF77F2" w14:paraId="35C8BF70" w14:textId="77777777" w:rsidTr="00EF77F2">
        <w:tc>
          <w:tcPr>
            <w:tcW w:w="1870" w:type="dxa"/>
          </w:tcPr>
          <w:p w14:paraId="5C08FAAB" w14:textId="47BCC5EE"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Senatorial District</w:t>
            </w:r>
          </w:p>
        </w:tc>
        <w:tc>
          <w:tcPr>
            <w:tcW w:w="1870" w:type="dxa"/>
          </w:tcPr>
          <w:p w14:paraId="5F856177" w14:textId="52D9A8CB"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Local Govt. to be Selected</w:t>
            </w:r>
          </w:p>
        </w:tc>
        <w:tc>
          <w:tcPr>
            <w:tcW w:w="3185" w:type="dxa"/>
          </w:tcPr>
          <w:p w14:paraId="1AF8E8ED" w14:textId="3B3EA6CF"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Number of communities to be Selected</w:t>
            </w:r>
          </w:p>
        </w:tc>
        <w:tc>
          <w:tcPr>
            <w:tcW w:w="900" w:type="dxa"/>
          </w:tcPr>
          <w:p w14:paraId="5A0C85A4" w14:textId="77777777" w:rsidR="00EF77F2" w:rsidRDefault="00EF77F2" w:rsidP="006A0E14">
            <w:pPr>
              <w:pStyle w:val="NoSpacing"/>
              <w:spacing w:line="360" w:lineRule="auto"/>
              <w:jc w:val="both"/>
              <w:rPr>
                <w:rFonts w:ascii="Times New Roman" w:hAnsi="Times New Roman" w:cs="Times New Roman"/>
                <w:sz w:val="24"/>
                <w:szCs w:val="24"/>
              </w:rPr>
            </w:pPr>
          </w:p>
        </w:tc>
        <w:tc>
          <w:tcPr>
            <w:tcW w:w="1525" w:type="dxa"/>
          </w:tcPr>
          <w:p w14:paraId="2D6FD19A" w14:textId="73CC43AD"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Total Aggregate</w:t>
            </w:r>
          </w:p>
        </w:tc>
      </w:tr>
      <w:tr w:rsidR="00EF77F2" w14:paraId="780ABD92" w14:textId="77777777" w:rsidTr="00EF77F2">
        <w:tc>
          <w:tcPr>
            <w:tcW w:w="1870" w:type="dxa"/>
            <w:vMerge w:val="restart"/>
          </w:tcPr>
          <w:p w14:paraId="7164F1E5" w14:textId="3A20EEB6"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Ondo Central</w:t>
            </w:r>
          </w:p>
        </w:tc>
        <w:tc>
          <w:tcPr>
            <w:tcW w:w="1870" w:type="dxa"/>
          </w:tcPr>
          <w:p w14:paraId="48A0BF99" w14:textId="036D5693"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Ondo East</w:t>
            </w:r>
          </w:p>
        </w:tc>
        <w:tc>
          <w:tcPr>
            <w:tcW w:w="3185" w:type="dxa"/>
          </w:tcPr>
          <w:p w14:paraId="59E32F84" w14:textId="19C84C62"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Ilaje</w:t>
            </w:r>
          </w:p>
        </w:tc>
        <w:tc>
          <w:tcPr>
            <w:tcW w:w="900" w:type="dxa"/>
          </w:tcPr>
          <w:p w14:paraId="7BA2BA1C" w14:textId="0D1DED43"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25" w:type="dxa"/>
            <w:vMerge w:val="restart"/>
          </w:tcPr>
          <w:p w14:paraId="2CCAB83D" w14:textId="5F02CF12"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EF77F2" w14:paraId="24553BE5" w14:textId="77777777" w:rsidTr="00EF77F2">
        <w:tc>
          <w:tcPr>
            <w:tcW w:w="1870" w:type="dxa"/>
            <w:vMerge/>
          </w:tcPr>
          <w:p w14:paraId="4F1779D5" w14:textId="77777777" w:rsidR="00EF77F2" w:rsidRDefault="00EF77F2" w:rsidP="006A0E14">
            <w:pPr>
              <w:pStyle w:val="NoSpacing"/>
              <w:spacing w:line="360" w:lineRule="auto"/>
              <w:jc w:val="both"/>
              <w:rPr>
                <w:rFonts w:ascii="Times New Roman" w:hAnsi="Times New Roman" w:cs="Times New Roman"/>
                <w:sz w:val="24"/>
                <w:szCs w:val="24"/>
              </w:rPr>
            </w:pPr>
          </w:p>
        </w:tc>
        <w:tc>
          <w:tcPr>
            <w:tcW w:w="1870" w:type="dxa"/>
          </w:tcPr>
          <w:p w14:paraId="52A9BA84" w14:textId="21F08D37"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Idanre</w:t>
            </w:r>
          </w:p>
        </w:tc>
        <w:tc>
          <w:tcPr>
            <w:tcW w:w="3185" w:type="dxa"/>
          </w:tcPr>
          <w:p w14:paraId="5465477F" w14:textId="4A2EA06F"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Alade</w:t>
            </w:r>
          </w:p>
        </w:tc>
        <w:tc>
          <w:tcPr>
            <w:tcW w:w="900" w:type="dxa"/>
          </w:tcPr>
          <w:p w14:paraId="4C74C268" w14:textId="5023EB6C"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25" w:type="dxa"/>
            <w:vMerge/>
          </w:tcPr>
          <w:p w14:paraId="3652DF82" w14:textId="77777777" w:rsidR="00EF77F2" w:rsidRDefault="00EF77F2" w:rsidP="006A0E14">
            <w:pPr>
              <w:pStyle w:val="NoSpacing"/>
              <w:spacing w:line="360" w:lineRule="auto"/>
              <w:jc w:val="both"/>
              <w:rPr>
                <w:rFonts w:ascii="Times New Roman" w:hAnsi="Times New Roman" w:cs="Times New Roman"/>
                <w:sz w:val="24"/>
                <w:szCs w:val="24"/>
              </w:rPr>
            </w:pPr>
          </w:p>
        </w:tc>
      </w:tr>
      <w:tr w:rsidR="00EF77F2" w14:paraId="07A3F1ED" w14:textId="77777777" w:rsidTr="00EF77F2">
        <w:tc>
          <w:tcPr>
            <w:tcW w:w="1870" w:type="dxa"/>
            <w:vMerge/>
          </w:tcPr>
          <w:p w14:paraId="74E78679" w14:textId="77777777" w:rsidR="00EF77F2" w:rsidRDefault="00EF77F2" w:rsidP="006A0E14">
            <w:pPr>
              <w:pStyle w:val="NoSpacing"/>
              <w:spacing w:line="360" w:lineRule="auto"/>
              <w:jc w:val="both"/>
              <w:rPr>
                <w:rFonts w:ascii="Times New Roman" w:hAnsi="Times New Roman" w:cs="Times New Roman"/>
                <w:sz w:val="24"/>
                <w:szCs w:val="24"/>
              </w:rPr>
            </w:pPr>
          </w:p>
        </w:tc>
        <w:tc>
          <w:tcPr>
            <w:tcW w:w="1870" w:type="dxa"/>
          </w:tcPr>
          <w:p w14:paraId="711EB854" w14:textId="5F906F7A"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Akure South</w:t>
            </w:r>
          </w:p>
        </w:tc>
        <w:tc>
          <w:tcPr>
            <w:tcW w:w="3185" w:type="dxa"/>
          </w:tcPr>
          <w:p w14:paraId="42926FC4" w14:textId="628F7A9E"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Oba Ile</w:t>
            </w:r>
          </w:p>
        </w:tc>
        <w:tc>
          <w:tcPr>
            <w:tcW w:w="900" w:type="dxa"/>
          </w:tcPr>
          <w:p w14:paraId="06D698C9" w14:textId="0D0B5E09"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25" w:type="dxa"/>
            <w:vMerge/>
          </w:tcPr>
          <w:p w14:paraId="71AFFDAE" w14:textId="77777777" w:rsidR="00EF77F2" w:rsidRDefault="00EF77F2" w:rsidP="006A0E14">
            <w:pPr>
              <w:pStyle w:val="NoSpacing"/>
              <w:spacing w:line="360" w:lineRule="auto"/>
              <w:jc w:val="both"/>
              <w:rPr>
                <w:rFonts w:ascii="Times New Roman" w:hAnsi="Times New Roman" w:cs="Times New Roman"/>
                <w:sz w:val="24"/>
                <w:szCs w:val="24"/>
              </w:rPr>
            </w:pPr>
          </w:p>
        </w:tc>
      </w:tr>
      <w:tr w:rsidR="00EF77F2" w14:paraId="2A5265C6" w14:textId="77777777" w:rsidTr="00EF77F2">
        <w:tc>
          <w:tcPr>
            <w:tcW w:w="1870" w:type="dxa"/>
            <w:vMerge w:val="restart"/>
          </w:tcPr>
          <w:p w14:paraId="3784D25C" w14:textId="2534FF15"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Ondo south</w:t>
            </w:r>
          </w:p>
        </w:tc>
        <w:tc>
          <w:tcPr>
            <w:tcW w:w="1870" w:type="dxa"/>
          </w:tcPr>
          <w:p w14:paraId="7D86F546" w14:textId="42BA145C"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Okitipupa</w:t>
            </w:r>
          </w:p>
        </w:tc>
        <w:tc>
          <w:tcPr>
            <w:tcW w:w="3185" w:type="dxa"/>
          </w:tcPr>
          <w:p w14:paraId="3D7C872D" w14:textId="3852A4F7"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Okitipupa</w:t>
            </w:r>
          </w:p>
        </w:tc>
        <w:tc>
          <w:tcPr>
            <w:tcW w:w="900" w:type="dxa"/>
          </w:tcPr>
          <w:p w14:paraId="6D5A8FDA" w14:textId="082343E8"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25" w:type="dxa"/>
            <w:vMerge w:val="restart"/>
          </w:tcPr>
          <w:p w14:paraId="464D9B7A" w14:textId="12B4D473"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EF77F2" w14:paraId="2BCC4DEC" w14:textId="77777777" w:rsidTr="00EF77F2">
        <w:tc>
          <w:tcPr>
            <w:tcW w:w="1870" w:type="dxa"/>
            <w:vMerge/>
          </w:tcPr>
          <w:p w14:paraId="3617173A" w14:textId="77777777" w:rsidR="00EF77F2" w:rsidRDefault="00EF77F2" w:rsidP="006A0E14">
            <w:pPr>
              <w:pStyle w:val="NoSpacing"/>
              <w:spacing w:line="360" w:lineRule="auto"/>
              <w:jc w:val="both"/>
              <w:rPr>
                <w:rFonts w:ascii="Times New Roman" w:hAnsi="Times New Roman" w:cs="Times New Roman"/>
                <w:sz w:val="24"/>
                <w:szCs w:val="24"/>
              </w:rPr>
            </w:pPr>
          </w:p>
        </w:tc>
        <w:tc>
          <w:tcPr>
            <w:tcW w:w="1870" w:type="dxa"/>
          </w:tcPr>
          <w:p w14:paraId="2EE2CBB0" w14:textId="201D058D"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Odigbo</w:t>
            </w:r>
          </w:p>
        </w:tc>
        <w:tc>
          <w:tcPr>
            <w:tcW w:w="3185" w:type="dxa"/>
          </w:tcPr>
          <w:p w14:paraId="4DACDA94" w14:textId="7E549E70"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Ore</w:t>
            </w:r>
          </w:p>
        </w:tc>
        <w:tc>
          <w:tcPr>
            <w:tcW w:w="900" w:type="dxa"/>
          </w:tcPr>
          <w:p w14:paraId="7B4A5014" w14:textId="4BF0DD71"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25" w:type="dxa"/>
            <w:vMerge/>
          </w:tcPr>
          <w:p w14:paraId="6CEF1A2E" w14:textId="77777777" w:rsidR="00EF77F2" w:rsidRDefault="00EF77F2" w:rsidP="006A0E14">
            <w:pPr>
              <w:pStyle w:val="NoSpacing"/>
              <w:spacing w:line="360" w:lineRule="auto"/>
              <w:jc w:val="both"/>
              <w:rPr>
                <w:rFonts w:ascii="Times New Roman" w:hAnsi="Times New Roman" w:cs="Times New Roman"/>
                <w:sz w:val="24"/>
                <w:szCs w:val="24"/>
              </w:rPr>
            </w:pPr>
          </w:p>
        </w:tc>
      </w:tr>
      <w:tr w:rsidR="00EF77F2" w14:paraId="2FA3D578" w14:textId="77777777" w:rsidTr="00EF77F2">
        <w:tc>
          <w:tcPr>
            <w:tcW w:w="1870" w:type="dxa"/>
            <w:vMerge/>
          </w:tcPr>
          <w:p w14:paraId="57D63046" w14:textId="77777777" w:rsidR="00EF77F2" w:rsidRDefault="00EF77F2" w:rsidP="006A0E14">
            <w:pPr>
              <w:pStyle w:val="NoSpacing"/>
              <w:spacing w:line="360" w:lineRule="auto"/>
              <w:jc w:val="both"/>
              <w:rPr>
                <w:rFonts w:ascii="Times New Roman" w:hAnsi="Times New Roman" w:cs="Times New Roman"/>
                <w:sz w:val="24"/>
                <w:szCs w:val="24"/>
              </w:rPr>
            </w:pPr>
          </w:p>
        </w:tc>
        <w:tc>
          <w:tcPr>
            <w:tcW w:w="1870" w:type="dxa"/>
          </w:tcPr>
          <w:p w14:paraId="4F06C997" w14:textId="60ED1D72"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Ilaje</w:t>
            </w:r>
          </w:p>
        </w:tc>
        <w:tc>
          <w:tcPr>
            <w:tcW w:w="3185" w:type="dxa"/>
          </w:tcPr>
          <w:p w14:paraId="52708FBA" w14:textId="6E02EF54"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Igbekebo</w:t>
            </w:r>
          </w:p>
        </w:tc>
        <w:tc>
          <w:tcPr>
            <w:tcW w:w="900" w:type="dxa"/>
          </w:tcPr>
          <w:p w14:paraId="4346C5A9" w14:textId="726C20CC"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25" w:type="dxa"/>
            <w:vMerge/>
          </w:tcPr>
          <w:p w14:paraId="0D19BE3D" w14:textId="77777777" w:rsidR="00EF77F2" w:rsidRDefault="00EF77F2" w:rsidP="006A0E14">
            <w:pPr>
              <w:pStyle w:val="NoSpacing"/>
              <w:spacing w:line="360" w:lineRule="auto"/>
              <w:jc w:val="both"/>
              <w:rPr>
                <w:rFonts w:ascii="Times New Roman" w:hAnsi="Times New Roman" w:cs="Times New Roman"/>
                <w:sz w:val="24"/>
                <w:szCs w:val="24"/>
              </w:rPr>
            </w:pPr>
          </w:p>
        </w:tc>
      </w:tr>
      <w:tr w:rsidR="00EF77F2" w14:paraId="18C14C68" w14:textId="77777777" w:rsidTr="00EF77F2">
        <w:tc>
          <w:tcPr>
            <w:tcW w:w="1870" w:type="dxa"/>
            <w:vMerge w:val="restart"/>
          </w:tcPr>
          <w:p w14:paraId="3B4135FC" w14:textId="4AF2DD80"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Ondo North</w:t>
            </w:r>
          </w:p>
        </w:tc>
        <w:tc>
          <w:tcPr>
            <w:tcW w:w="1870" w:type="dxa"/>
          </w:tcPr>
          <w:p w14:paraId="4FC0D2C5" w14:textId="7A3792CE"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Ose</w:t>
            </w:r>
          </w:p>
        </w:tc>
        <w:tc>
          <w:tcPr>
            <w:tcW w:w="3185" w:type="dxa"/>
          </w:tcPr>
          <w:p w14:paraId="3362C1AF" w14:textId="7C59B057"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Ifon, Imoru, Idoani</w:t>
            </w:r>
          </w:p>
        </w:tc>
        <w:tc>
          <w:tcPr>
            <w:tcW w:w="900" w:type="dxa"/>
          </w:tcPr>
          <w:p w14:paraId="6EAD228D" w14:textId="39332FC4"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25" w:type="dxa"/>
            <w:vMerge w:val="restart"/>
          </w:tcPr>
          <w:p w14:paraId="03135C1C" w14:textId="40E74A33"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EF77F2" w14:paraId="2937D914" w14:textId="77777777" w:rsidTr="00EF77F2">
        <w:tc>
          <w:tcPr>
            <w:tcW w:w="1870" w:type="dxa"/>
            <w:vMerge/>
          </w:tcPr>
          <w:p w14:paraId="4A9CE808" w14:textId="77777777" w:rsidR="00EF77F2" w:rsidRDefault="00EF77F2" w:rsidP="006A0E14">
            <w:pPr>
              <w:pStyle w:val="NoSpacing"/>
              <w:spacing w:line="360" w:lineRule="auto"/>
              <w:jc w:val="both"/>
              <w:rPr>
                <w:rFonts w:ascii="Times New Roman" w:hAnsi="Times New Roman" w:cs="Times New Roman"/>
                <w:sz w:val="24"/>
                <w:szCs w:val="24"/>
              </w:rPr>
            </w:pPr>
          </w:p>
        </w:tc>
        <w:tc>
          <w:tcPr>
            <w:tcW w:w="1870" w:type="dxa"/>
          </w:tcPr>
          <w:p w14:paraId="007E58DF" w14:textId="1916A165"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Akoko South</w:t>
            </w:r>
          </w:p>
        </w:tc>
        <w:tc>
          <w:tcPr>
            <w:tcW w:w="3185" w:type="dxa"/>
          </w:tcPr>
          <w:p w14:paraId="0A240DF3" w14:textId="4E538FC9"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Akunnu, Isua, Ise, Epinmi</w:t>
            </w:r>
          </w:p>
        </w:tc>
        <w:tc>
          <w:tcPr>
            <w:tcW w:w="900" w:type="dxa"/>
          </w:tcPr>
          <w:p w14:paraId="2437D9D4" w14:textId="7BBC3D34"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25" w:type="dxa"/>
            <w:vMerge/>
          </w:tcPr>
          <w:p w14:paraId="0DAC61FD" w14:textId="77777777" w:rsidR="00EF77F2" w:rsidRDefault="00EF77F2" w:rsidP="006A0E14">
            <w:pPr>
              <w:pStyle w:val="NoSpacing"/>
              <w:spacing w:line="360" w:lineRule="auto"/>
              <w:jc w:val="both"/>
              <w:rPr>
                <w:rFonts w:ascii="Times New Roman" w:hAnsi="Times New Roman" w:cs="Times New Roman"/>
                <w:sz w:val="24"/>
                <w:szCs w:val="24"/>
              </w:rPr>
            </w:pPr>
          </w:p>
        </w:tc>
      </w:tr>
      <w:tr w:rsidR="00EF77F2" w14:paraId="419860FB" w14:textId="77777777" w:rsidTr="00EF77F2">
        <w:tc>
          <w:tcPr>
            <w:tcW w:w="1870" w:type="dxa"/>
            <w:vMerge/>
          </w:tcPr>
          <w:p w14:paraId="5E8F8BE6" w14:textId="77777777" w:rsidR="00EF77F2" w:rsidRDefault="00EF77F2" w:rsidP="006A0E14">
            <w:pPr>
              <w:pStyle w:val="NoSpacing"/>
              <w:spacing w:line="360" w:lineRule="auto"/>
              <w:jc w:val="both"/>
              <w:rPr>
                <w:rFonts w:ascii="Times New Roman" w:hAnsi="Times New Roman" w:cs="Times New Roman"/>
                <w:sz w:val="24"/>
                <w:szCs w:val="24"/>
              </w:rPr>
            </w:pPr>
          </w:p>
        </w:tc>
        <w:tc>
          <w:tcPr>
            <w:tcW w:w="1870" w:type="dxa"/>
          </w:tcPr>
          <w:p w14:paraId="43F6DE85" w14:textId="2E8C0972"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Owo</w:t>
            </w:r>
          </w:p>
        </w:tc>
        <w:tc>
          <w:tcPr>
            <w:tcW w:w="3185" w:type="dxa"/>
          </w:tcPr>
          <w:p w14:paraId="70C35BF2" w14:textId="7C0A14EC"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Ijebu, Ipele, Ipenmen, Isuada</w:t>
            </w:r>
          </w:p>
        </w:tc>
        <w:tc>
          <w:tcPr>
            <w:tcW w:w="900" w:type="dxa"/>
          </w:tcPr>
          <w:p w14:paraId="11AB45A2" w14:textId="7F84ED45"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525" w:type="dxa"/>
            <w:vMerge/>
          </w:tcPr>
          <w:p w14:paraId="729B0EEC" w14:textId="77777777" w:rsidR="00EF77F2" w:rsidRDefault="00EF77F2" w:rsidP="006A0E14">
            <w:pPr>
              <w:pStyle w:val="NoSpacing"/>
              <w:spacing w:line="360" w:lineRule="auto"/>
              <w:jc w:val="both"/>
              <w:rPr>
                <w:rFonts w:ascii="Times New Roman" w:hAnsi="Times New Roman" w:cs="Times New Roman"/>
                <w:sz w:val="24"/>
                <w:szCs w:val="24"/>
              </w:rPr>
            </w:pPr>
          </w:p>
        </w:tc>
      </w:tr>
      <w:tr w:rsidR="00EF77F2" w14:paraId="5AE3F97E" w14:textId="77777777" w:rsidTr="00EF77F2">
        <w:tc>
          <w:tcPr>
            <w:tcW w:w="1870" w:type="dxa"/>
          </w:tcPr>
          <w:p w14:paraId="0DCD50BB" w14:textId="62284D11"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70" w:type="dxa"/>
          </w:tcPr>
          <w:p w14:paraId="189EDDB8" w14:textId="4D531994"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85" w:type="dxa"/>
          </w:tcPr>
          <w:p w14:paraId="21AC8FC5" w14:textId="690F5ADE"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900" w:type="dxa"/>
          </w:tcPr>
          <w:p w14:paraId="74144DAF" w14:textId="77777777" w:rsidR="00EF77F2" w:rsidRDefault="00EF77F2" w:rsidP="006A0E14">
            <w:pPr>
              <w:pStyle w:val="NoSpacing"/>
              <w:spacing w:line="360" w:lineRule="auto"/>
              <w:jc w:val="both"/>
              <w:rPr>
                <w:rFonts w:ascii="Times New Roman" w:hAnsi="Times New Roman" w:cs="Times New Roman"/>
                <w:sz w:val="24"/>
                <w:szCs w:val="24"/>
              </w:rPr>
            </w:pPr>
          </w:p>
        </w:tc>
        <w:tc>
          <w:tcPr>
            <w:tcW w:w="1525" w:type="dxa"/>
          </w:tcPr>
          <w:p w14:paraId="49F5199A" w14:textId="1357CBC3"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bl>
    <w:p w14:paraId="30FFB713" w14:textId="6CCD2FB4" w:rsidR="00E605B0" w:rsidRPr="00E605B0" w:rsidRDefault="00E605B0"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9B624D6" w14:textId="22FFCE43" w:rsidR="00EF77F2" w:rsidRDefault="00EF77F2" w:rsidP="006A0E14">
      <w:pPr>
        <w:pStyle w:val="NoSpacing"/>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Reasons for the Study Area Location</w:t>
      </w:r>
    </w:p>
    <w:p w14:paraId="4A98AD37" w14:textId="62A2AE57" w:rsidR="00EF77F2" w:rsidRDefault="00EF77F2"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total of nine (9) local governments out of 18 </w:t>
      </w:r>
      <w:r w:rsidR="006D6C5B">
        <w:rPr>
          <w:rFonts w:ascii="Times New Roman" w:hAnsi="Times New Roman" w:cs="Times New Roman"/>
          <w:sz w:val="24"/>
          <w:szCs w:val="24"/>
        </w:rPr>
        <w:t>local</w:t>
      </w:r>
      <w:r>
        <w:rPr>
          <w:rFonts w:ascii="Times New Roman" w:hAnsi="Times New Roman" w:cs="Times New Roman"/>
          <w:sz w:val="24"/>
          <w:szCs w:val="24"/>
        </w:rPr>
        <w:t xml:space="preserve"> governments are selected for the study. This </w:t>
      </w:r>
      <w:r w:rsidR="006D6C5B">
        <w:rPr>
          <w:rFonts w:ascii="Times New Roman" w:hAnsi="Times New Roman" w:cs="Times New Roman"/>
          <w:sz w:val="24"/>
          <w:szCs w:val="24"/>
        </w:rPr>
        <w:t>will ensure that the state is adequately represented. The nine local government and forty five communities selected are relatively appropriate for this chosen study.</w:t>
      </w:r>
    </w:p>
    <w:p w14:paraId="16073027" w14:textId="36B7E8DD" w:rsidR="006D6C5B" w:rsidRPr="006D6C5B" w:rsidRDefault="006D6C5B" w:rsidP="006A0E14">
      <w:pPr>
        <w:pStyle w:val="NoSpacing"/>
        <w:spacing w:line="360" w:lineRule="auto"/>
        <w:jc w:val="both"/>
        <w:rPr>
          <w:rFonts w:ascii="Times New Roman" w:hAnsi="Times New Roman" w:cs="Times New Roman"/>
          <w:b/>
          <w:bCs/>
          <w:sz w:val="24"/>
          <w:szCs w:val="24"/>
          <w:u w:val="single"/>
        </w:rPr>
      </w:pPr>
      <w:r w:rsidRPr="006D6C5B">
        <w:rPr>
          <w:rFonts w:ascii="Times New Roman" w:hAnsi="Times New Roman" w:cs="Times New Roman"/>
          <w:b/>
          <w:bCs/>
          <w:sz w:val="24"/>
          <w:szCs w:val="24"/>
          <w:u w:val="single"/>
        </w:rPr>
        <w:t>Sample Frame/Participants</w:t>
      </w:r>
    </w:p>
    <w:p w14:paraId="227B5AB6" w14:textId="479260B5" w:rsidR="006D6C5B" w:rsidRDefault="006D6C5B"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participants for the study are Ondo state workers in different ministries, parastatals and state-owned institutions of learning (primary, secondary and higher colleges).</w:t>
      </w:r>
    </w:p>
    <w:p w14:paraId="57D7F1A8" w14:textId="40A01CAA" w:rsidR="006D6C5B" w:rsidRPr="006D6C5B" w:rsidRDefault="006D6C5B" w:rsidP="006A0E14">
      <w:pPr>
        <w:pStyle w:val="NoSpacing"/>
        <w:spacing w:line="360" w:lineRule="auto"/>
        <w:jc w:val="both"/>
        <w:rPr>
          <w:rFonts w:ascii="Times New Roman" w:hAnsi="Times New Roman" w:cs="Times New Roman"/>
          <w:b/>
          <w:bCs/>
          <w:sz w:val="24"/>
          <w:szCs w:val="24"/>
          <w:u w:val="single"/>
        </w:rPr>
      </w:pPr>
      <w:r w:rsidRPr="006D6C5B">
        <w:rPr>
          <w:rFonts w:ascii="Times New Roman" w:hAnsi="Times New Roman" w:cs="Times New Roman"/>
          <w:b/>
          <w:bCs/>
          <w:sz w:val="24"/>
          <w:szCs w:val="24"/>
          <w:u w:val="single"/>
        </w:rPr>
        <w:t>Interview</w:t>
      </w:r>
    </w:p>
    <w:p w14:paraId="49E27419" w14:textId="14E74623" w:rsidR="006D6C5B" w:rsidRPr="006D6C5B" w:rsidRDefault="006D6C5B" w:rsidP="006A0E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the investigation of the study, execution and analysis of the aims and objectives, both primary and secondary methods to be used for data collection. The technique of datat from primary sources include questionnaire, oral interview and Focus Group Discussion (FG</w:t>
      </w:r>
      <w:r w:rsidR="004A6B28">
        <w:rPr>
          <w:rFonts w:ascii="Times New Roman" w:hAnsi="Times New Roman" w:cs="Times New Roman"/>
          <w:sz w:val="24"/>
          <w:szCs w:val="24"/>
        </w:rPr>
        <w:t>;</w:t>
      </w:r>
      <w:r>
        <w:rPr>
          <w:rFonts w:ascii="Times New Roman" w:hAnsi="Times New Roman" w:cs="Times New Roman"/>
          <w:sz w:val="24"/>
          <w:szCs w:val="24"/>
        </w:rPr>
        <w:t>D), while the secondary data will be sourced from relevant textbooks, journals, internet materials, government official publications.</w:t>
      </w:r>
    </w:p>
    <w:bookmarkEnd w:id="1"/>
    <w:p w14:paraId="5C3CBD1F" w14:textId="5594D5FF" w:rsidR="00332E1C" w:rsidRDefault="00332E1C" w:rsidP="006A0E14">
      <w:pPr>
        <w:pStyle w:val="NoSpacing"/>
        <w:spacing w:line="360" w:lineRule="auto"/>
        <w:jc w:val="both"/>
        <w:rPr>
          <w:rFonts w:ascii="Times New Roman" w:hAnsi="Times New Roman" w:cs="Times New Roman"/>
          <w:b/>
          <w:bCs/>
          <w:sz w:val="24"/>
          <w:szCs w:val="24"/>
          <w:u w:val="single"/>
        </w:rPr>
      </w:pPr>
      <w:r w:rsidRPr="00332E1C">
        <w:rPr>
          <w:rFonts w:ascii="Times New Roman" w:hAnsi="Times New Roman" w:cs="Times New Roman"/>
          <w:b/>
          <w:bCs/>
          <w:sz w:val="24"/>
          <w:szCs w:val="24"/>
          <w:u w:val="single"/>
        </w:rPr>
        <w:lastRenderedPageBreak/>
        <w:t>METHOD OF DATA COLLECTION</w:t>
      </w:r>
    </w:p>
    <w:p w14:paraId="56CE6CF1" w14:textId="77777777" w:rsidR="000B2678" w:rsidRDefault="000B2678" w:rsidP="006A0E14">
      <w:pPr>
        <w:rPr>
          <w:rFonts w:ascii="Times New Roman" w:hAnsi="Times New Roman" w:cs="Times New Roman"/>
          <w:sz w:val="28"/>
          <w:szCs w:val="28"/>
        </w:rPr>
      </w:pPr>
      <w:r>
        <w:rPr>
          <w:rFonts w:ascii="Times New Roman" w:hAnsi="Times New Roman" w:cs="Times New Roman"/>
          <w:sz w:val="24"/>
          <w:szCs w:val="24"/>
        </w:rPr>
        <w:t xml:space="preserve">400 </w:t>
      </w:r>
      <w:r>
        <w:rPr>
          <w:rFonts w:ascii="Times New Roman" w:hAnsi="Times New Roman" w:cs="Times New Roman"/>
          <w:sz w:val="28"/>
          <w:szCs w:val="28"/>
        </w:rPr>
        <w:t>structured questionnaires were prepared 20 personal interview and Focus Group Discussion (FGD) were administered to gather information from respondents, while secondary data were collected from test books, journal and internet materials on the chosen topic of the study.</w:t>
      </w:r>
    </w:p>
    <w:p w14:paraId="483633C4"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TABLE 2: What has been the impacts of youths empowerment in the economic development of Ondo-State?</w:t>
      </w:r>
    </w:p>
    <w:tbl>
      <w:tblPr>
        <w:tblStyle w:val="TableGrid"/>
        <w:tblW w:w="0" w:type="auto"/>
        <w:tblLook w:val="04A0" w:firstRow="1" w:lastRow="0" w:firstColumn="1" w:lastColumn="0" w:noHBand="0" w:noVBand="1"/>
      </w:tblPr>
      <w:tblGrid>
        <w:gridCol w:w="2910"/>
        <w:gridCol w:w="2910"/>
        <w:gridCol w:w="2911"/>
      </w:tblGrid>
      <w:tr w:rsidR="000B2678" w14:paraId="1B4A5012" w14:textId="77777777" w:rsidTr="000F3044">
        <w:tc>
          <w:tcPr>
            <w:tcW w:w="2910" w:type="dxa"/>
          </w:tcPr>
          <w:p w14:paraId="626CB45A"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Response</w:t>
            </w:r>
          </w:p>
          <w:p w14:paraId="7F4FCBD7"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Very Good</w:t>
            </w:r>
          </w:p>
          <w:p w14:paraId="334BED91"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 xml:space="preserve">Good </w:t>
            </w:r>
          </w:p>
          <w:p w14:paraId="02E5B443"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Not Good</w:t>
            </w:r>
          </w:p>
          <w:p w14:paraId="414126FC"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Very Bad</w:t>
            </w:r>
          </w:p>
        </w:tc>
        <w:tc>
          <w:tcPr>
            <w:tcW w:w="2910" w:type="dxa"/>
          </w:tcPr>
          <w:p w14:paraId="7B8177AC"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Frequency</w:t>
            </w:r>
          </w:p>
          <w:p w14:paraId="30D9086E"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44</w:t>
            </w:r>
          </w:p>
          <w:p w14:paraId="1125430C"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365</w:t>
            </w:r>
          </w:p>
          <w:p w14:paraId="5D89EA17"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38</w:t>
            </w:r>
          </w:p>
          <w:p w14:paraId="0EE6602E"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66</w:t>
            </w:r>
          </w:p>
        </w:tc>
        <w:tc>
          <w:tcPr>
            <w:tcW w:w="2911" w:type="dxa"/>
          </w:tcPr>
          <w:p w14:paraId="370486CC"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Percentage</w:t>
            </w:r>
          </w:p>
          <w:p w14:paraId="43B421E4"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8.6</w:t>
            </w:r>
          </w:p>
          <w:p w14:paraId="7085033D"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71.2</w:t>
            </w:r>
          </w:p>
          <w:p w14:paraId="39DA2C14"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7.4</w:t>
            </w:r>
          </w:p>
          <w:p w14:paraId="01D9CAEB" w14:textId="77777777" w:rsidR="000B2678" w:rsidRDefault="000B2678" w:rsidP="006A0E14">
            <w:pPr>
              <w:rPr>
                <w:rFonts w:ascii="Times New Roman" w:hAnsi="Times New Roman" w:cs="Times New Roman"/>
                <w:sz w:val="28"/>
                <w:szCs w:val="28"/>
              </w:rPr>
            </w:pPr>
            <w:r>
              <w:rPr>
                <w:rFonts w:ascii="Times New Roman" w:hAnsi="Times New Roman" w:cs="Times New Roman"/>
                <w:sz w:val="28"/>
                <w:szCs w:val="28"/>
              </w:rPr>
              <w:t>12.9</w:t>
            </w:r>
          </w:p>
        </w:tc>
      </w:tr>
    </w:tbl>
    <w:p w14:paraId="0CEE8CF3" w14:textId="77777777" w:rsidR="000B2678" w:rsidRPr="00A72A4E" w:rsidRDefault="000B2678" w:rsidP="006A0E14">
      <w:pPr>
        <w:rPr>
          <w:rFonts w:ascii="Times New Roman" w:hAnsi="Times New Roman" w:cs="Times New Roman"/>
          <w:sz w:val="28"/>
          <w:szCs w:val="28"/>
        </w:rPr>
      </w:pPr>
    </w:p>
    <w:p w14:paraId="36A1F88E" w14:textId="77777777" w:rsidR="000B2678" w:rsidRDefault="000B2678" w:rsidP="006A0E14">
      <w:pPr>
        <w:spacing w:line="360" w:lineRule="auto"/>
        <w:jc w:val="both"/>
        <w:rPr>
          <w:rFonts w:ascii="Times New Roman" w:hAnsi="Times New Roman" w:cs="Times New Roman"/>
          <w:sz w:val="24"/>
          <w:szCs w:val="24"/>
        </w:rPr>
      </w:pPr>
      <w:r>
        <w:rPr>
          <w:noProof/>
          <w:lang w:val="en-IN" w:eastAsia="en-IN"/>
        </w:rPr>
        <w:drawing>
          <wp:inline distT="0" distB="0" distL="0" distR="0" wp14:anchorId="5F359769" wp14:editId="25FE8C42">
            <wp:extent cx="4572000" cy="274320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F009C6-94FA-4597-BF0D-065B68685A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EC934DA"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from table 2 and figure 1 revealed that 44 (8.6%) of the respondent noted very Good and 365(71.2%) of the respondent noted Good, while 38(7.4%) of the respondent noted not Good and 66(12.9%) noted very Bad on the impact of youth empowerment in the economic development </w:t>
      </w:r>
    </w:p>
    <w:p w14:paraId="07FD842A"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majority of the respondents acknowledged ‘Good’ on the impact of youths intervention in the economic empowerment of 365(71.2%) affirmative.</w:t>
      </w:r>
    </w:p>
    <w:p w14:paraId="23C3E134"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3: How has economic empowerment scheme influences Youths’ Survival and well -being?</w:t>
      </w:r>
    </w:p>
    <w:tbl>
      <w:tblPr>
        <w:tblStyle w:val="TableGrid"/>
        <w:tblW w:w="0" w:type="auto"/>
        <w:tblLook w:val="04A0" w:firstRow="1" w:lastRow="0" w:firstColumn="1" w:lastColumn="0" w:noHBand="0" w:noVBand="1"/>
      </w:tblPr>
      <w:tblGrid>
        <w:gridCol w:w="2910"/>
        <w:gridCol w:w="2910"/>
        <w:gridCol w:w="2911"/>
      </w:tblGrid>
      <w:tr w:rsidR="000B2678" w14:paraId="3C505E85" w14:textId="77777777" w:rsidTr="000F3044">
        <w:tc>
          <w:tcPr>
            <w:tcW w:w="2910" w:type="dxa"/>
          </w:tcPr>
          <w:p w14:paraId="2CA3463C"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Response</w:t>
            </w:r>
          </w:p>
          <w:p w14:paraId="0ECA2412"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Very Positive</w:t>
            </w:r>
          </w:p>
          <w:p w14:paraId="7BD689D2"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Positive</w:t>
            </w:r>
          </w:p>
          <w:p w14:paraId="707241D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Not positive</w:t>
            </w:r>
          </w:p>
          <w:p w14:paraId="6A549504"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Not Good</w:t>
            </w:r>
          </w:p>
          <w:p w14:paraId="49E5B868" w14:textId="77777777" w:rsidR="000B2678" w:rsidRDefault="000B2678" w:rsidP="006A0E14">
            <w:pPr>
              <w:spacing w:line="360" w:lineRule="auto"/>
              <w:jc w:val="both"/>
              <w:rPr>
                <w:rFonts w:ascii="Times New Roman" w:hAnsi="Times New Roman" w:cs="Times New Roman"/>
                <w:sz w:val="24"/>
                <w:szCs w:val="24"/>
              </w:rPr>
            </w:pPr>
          </w:p>
        </w:tc>
        <w:tc>
          <w:tcPr>
            <w:tcW w:w="2910" w:type="dxa"/>
          </w:tcPr>
          <w:p w14:paraId="0CE0549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p w14:paraId="1519BA10"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p w14:paraId="1703BACD"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302</w:t>
            </w:r>
          </w:p>
          <w:p w14:paraId="05220CCA"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06514B59"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911" w:type="dxa"/>
          </w:tcPr>
          <w:p w14:paraId="77C43E04"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p w14:paraId="3E8C117F"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1E87FA4C"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67.6</w:t>
            </w:r>
          </w:p>
          <w:p w14:paraId="619A022F"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6C52B75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bl>
    <w:p w14:paraId="7246ECF4" w14:textId="77777777" w:rsidR="000B2678" w:rsidRDefault="000B2678" w:rsidP="006A0E14">
      <w:pPr>
        <w:spacing w:line="360" w:lineRule="auto"/>
        <w:jc w:val="both"/>
        <w:rPr>
          <w:rFonts w:ascii="Times New Roman" w:hAnsi="Times New Roman" w:cs="Times New Roman"/>
          <w:sz w:val="24"/>
          <w:szCs w:val="24"/>
        </w:rPr>
      </w:pPr>
    </w:p>
    <w:p w14:paraId="25FD484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val="en-IN" w:eastAsia="en-IN"/>
        </w:rPr>
        <w:drawing>
          <wp:inline distT="0" distB="0" distL="0" distR="0" wp14:anchorId="31579625" wp14:editId="0827DEF0">
            <wp:extent cx="4572000" cy="2743200"/>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738413-6F56-4591-987C-6AF78772FD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CA742F" w14:textId="77777777" w:rsidR="000B2678" w:rsidRDefault="000B2678" w:rsidP="006A0E14">
      <w:pPr>
        <w:spacing w:line="360" w:lineRule="auto"/>
        <w:jc w:val="both"/>
        <w:rPr>
          <w:rFonts w:ascii="Times New Roman" w:hAnsi="Times New Roman" w:cs="Times New Roman"/>
          <w:sz w:val="24"/>
          <w:szCs w:val="24"/>
        </w:rPr>
      </w:pPr>
    </w:p>
    <w:p w14:paraId="71D7DEE0"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shown above shows that 20(3.9%) of the respondent noted very Good and 365(71.2%) of the respondent noted Good, while 38(7.4%) of the respondent noted very positive and 302(67.6%) noted positive while 76(14.7%) of the respondent noted positive and 20(3.9%) noted Good. The outcome of the study therefore noted that majority of the respondents 302(67.6%) agreed that economic empowerment scheme has added value to the lives of youths and their well-being.</w:t>
      </w:r>
    </w:p>
    <w:p w14:paraId="018E333D"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TABLE 4: Did you agreed that amongst the challenges faced by Youths in pursuance of the N- Power money were  the following:</w:t>
      </w:r>
    </w:p>
    <w:p w14:paraId="47504D8D" w14:textId="77777777" w:rsidR="000B2678" w:rsidRDefault="000B2678" w:rsidP="006A0E1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Scheme was hijacked by middle men of Government officials for personal gains;</w:t>
      </w:r>
    </w:p>
    <w:p w14:paraId="6EBC025F" w14:textId="77777777" w:rsidR="000B2678" w:rsidRDefault="000B2678" w:rsidP="006A0E1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Policy change dynamics;</w:t>
      </w:r>
    </w:p>
    <w:p w14:paraId="3DB3EE3F" w14:textId="77777777" w:rsidR="000B2678" w:rsidRDefault="000B2678" w:rsidP="006A0E1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Double agents racketeering;</w:t>
      </w:r>
    </w:p>
    <w:p w14:paraId="3AC7CAEB" w14:textId="77777777" w:rsidR="000B2678" w:rsidRDefault="000B2678" w:rsidP="006A0E1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Over-reliance on the scheme by youths and </w:t>
      </w:r>
    </w:p>
    <w:p w14:paraId="1DC05FA8" w14:textId="77777777" w:rsidR="000B2678" w:rsidRDefault="000B2678" w:rsidP="006A0E14">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process of getting scheme actualized on the way was highly politized or subject to human influence.</w:t>
      </w:r>
    </w:p>
    <w:tbl>
      <w:tblPr>
        <w:tblStyle w:val="TableGrid"/>
        <w:tblW w:w="0" w:type="auto"/>
        <w:tblInd w:w="775" w:type="dxa"/>
        <w:tblLook w:val="04A0" w:firstRow="1" w:lastRow="0" w:firstColumn="1" w:lastColumn="0" w:noHBand="0" w:noVBand="1"/>
      </w:tblPr>
      <w:tblGrid>
        <w:gridCol w:w="2645"/>
        <w:gridCol w:w="2652"/>
        <w:gridCol w:w="2659"/>
      </w:tblGrid>
      <w:tr w:rsidR="000B2678" w14:paraId="2A901D57" w14:textId="77777777" w:rsidTr="000F3044">
        <w:tc>
          <w:tcPr>
            <w:tcW w:w="2645" w:type="dxa"/>
          </w:tcPr>
          <w:p w14:paraId="7822720A"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Response</w:t>
            </w:r>
          </w:p>
          <w:p w14:paraId="5C7DEACF"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Strongly Agreed </w:t>
            </w:r>
          </w:p>
          <w:p w14:paraId="65A5E6BB"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Agreed</w:t>
            </w:r>
          </w:p>
          <w:p w14:paraId="2891847A"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Strongly Disagreed </w:t>
            </w:r>
          </w:p>
          <w:p w14:paraId="71940F6A"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Disagreed</w:t>
            </w:r>
          </w:p>
        </w:tc>
        <w:tc>
          <w:tcPr>
            <w:tcW w:w="2652" w:type="dxa"/>
          </w:tcPr>
          <w:p w14:paraId="58204034"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Frequency</w:t>
            </w:r>
          </w:p>
          <w:p w14:paraId="684BFDE7"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358</w:t>
            </w:r>
          </w:p>
          <w:p w14:paraId="46588027"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98</w:t>
            </w:r>
          </w:p>
          <w:p w14:paraId="4C392DF6"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22</w:t>
            </w:r>
          </w:p>
          <w:p w14:paraId="48A50F62"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38</w:t>
            </w:r>
          </w:p>
          <w:p w14:paraId="7F4BF458" w14:textId="77777777" w:rsidR="000B2678" w:rsidRDefault="000B2678" w:rsidP="006A0E14">
            <w:pPr>
              <w:pStyle w:val="ListParagraph"/>
              <w:spacing w:line="360" w:lineRule="auto"/>
              <w:ind w:left="0"/>
              <w:jc w:val="both"/>
              <w:rPr>
                <w:rFonts w:ascii="Times New Roman" w:hAnsi="Times New Roman" w:cs="Times New Roman"/>
                <w:sz w:val="24"/>
                <w:szCs w:val="24"/>
              </w:rPr>
            </w:pPr>
          </w:p>
        </w:tc>
        <w:tc>
          <w:tcPr>
            <w:tcW w:w="2659" w:type="dxa"/>
          </w:tcPr>
          <w:p w14:paraId="1FE9DAB1"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Percentage</w:t>
            </w:r>
          </w:p>
          <w:p w14:paraId="6977828D"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60.0</w:t>
            </w:r>
          </w:p>
          <w:p w14:paraId="28D85BA7"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28.4</w:t>
            </w:r>
          </w:p>
          <w:p w14:paraId="0F40D5E3"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4.3</w:t>
            </w:r>
          </w:p>
          <w:p w14:paraId="455A0C21" w14:textId="77777777" w:rsidR="000B2678" w:rsidRDefault="000B2678" w:rsidP="006A0E1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7.4</w:t>
            </w:r>
          </w:p>
        </w:tc>
      </w:tr>
    </w:tbl>
    <w:p w14:paraId="75C253CA" w14:textId="77777777" w:rsidR="000B2678" w:rsidRDefault="000B2678" w:rsidP="006A0E14">
      <w:pPr>
        <w:spacing w:line="360" w:lineRule="auto"/>
        <w:jc w:val="both"/>
        <w:rPr>
          <w:rFonts w:ascii="Times New Roman" w:hAnsi="Times New Roman" w:cs="Times New Roman"/>
          <w:sz w:val="24"/>
          <w:szCs w:val="24"/>
        </w:rPr>
      </w:pPr>
      <w:r>
        <w:rPr>
          <w:noProof/>
          <w:lang w:val="en-IN" w:eastAsia="en-IN"/>
        </w:rPr>
        <w:drawing>
          <wp:inline distT="0" distB="0" distL="0" distR="0" wp14:anchorId="7CA05A53" wp14:editId="2EB62ABF">
            <wp:extent cx="4572000" cy="2743200"/>
            <wp:effectExtent l="0" t="0" r="0" b="0"/>
            <wp:docPr id="4" name="Chart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01E0BD-B277-4C3D-8728-E7FDAC2725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156DA2"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above indicated that 358(60.0%) of the respondents noted strongly agreed and 98(28.4) of the respondents agree while 22(4.3%) and 38(7.4%) of the respondents strongly disagreed respectively. By such indication, majority of the respondents 358(60.0%0 strongly agreed some factors did not allow the scheme to work effectively and perfectly as determined by the federal Government of Nigeria.</w:t>
      </w:r>
    </w:p>
    <w:p w14:paraId="401BC66E"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TABLE 5: Were you confident that all the goals of N-Power scheme were achieved during the years under review?</w:t>
      </w:r>
    </w:p>
    <w:tbl>
      <w:tblPr>
        <w:tblStyle w:val="TableGrid"/>
        <w:tblW w:w="0" w:type="auto"/>
        <w:tblLook w:val="04A0" w:firstRow="1" w:lastRow="0" w:firstColumn="1" w:lastColumn="0" w:noHBand="0" w:noVBand="1"/>
      </w:tblPr>
      <w:tblGrid>
        <w:gridCol w:w="2910"/>
        <w:gridCol w:w="2910"/>
        <w:gridCol w:w="2911"/>
      </w:tblGrid>
      <w:tr w:rsidR="000B2678" w14:paraId="656B3B19" w14:textId="77777777" w:rsidTr="000F3044">
        <w:tc>
          <w:tcPr>
            <w:tcW w:w="2910" w:type="dxa"/>
          </w:tcPr>
          <w:p w14:paraId="049836FE"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Response</w:t>
            </w:r>
          </w:p>
          <w:p w14:paraId="5E825742"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Highly Confident</w:t>
            </w:r>
          </w:p>
          <w:p w14:paraId="495A6687"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Confident</w:t>
            </w:r>
          </w:p>
          <w:p w14:paraId="2C1C23EF"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 confident </w:t>
            </w:r>
          </w:p>
          <w:p w14:paraId="4E9B47F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2910" w:type="dxa"/>
          </w:tcPr>
          <w:p w14:paraId="362494CA"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p w14:paraId="346CDCDB"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4F617E5F"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6A39E0EB"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365</w:t>
            </w:r>
          </w:p>
          <w:p w14:paraId="4976927A"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2911" w:type="dxa"/>
          </w:tcPr>
          <w:p w14:paraId="64DE3CDE"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p w14:paraId="3CD1F5BA"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5DCCBBAE"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1248FD9F"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71.2</w:t>
            </w:r>
          </w:p>
          <w:p w14:paraId="1536767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12.9</w:t>
            </w:r>
          </w:p>
        </w:tc>
      </w:tr>
    </w:tbl>
    <w:p w14:paraId="5DC70AB1" w14:textId="77777777" w:rsidR="000B2678" w:rsidRDefault="000B2678" w:rsidP="006A0E14">
      <w:pPr>
        <w:spacing w:line="360" w:lineRule="auto"/>
        <w:jc w:val="both"/>
        <w:rPr>
          <w:rFonts w:ascii="Times New Roman" w:hAnsi="Times New Roman" w:cs="Times New Roman"/>
          <w:sz w:val="24"/>
          <w:szCs w:val="24"/>
        </w:rPr>
      </w:pPr>
    </w:p>
    <w:p w14:paraId="37F2159F" w14:textId="77777777" w:rsidR="000B2678" w:rsidRDefault="000B2678" w:rsidP="006A0E14">
      <w:pPr>
        <w:spacing w:line="360" w:lineRule="auto"/>
        <w:jc w:val="both"/>
        <w:rPr>
          <w:rFonts w:ascii="Times New Roman" w:hAnsi="Times New Roman" w:cs="Times New Roman"/>
          <w:sz w:val="24"/>
          <w:szCs w:val="24"/>
        </w:rPr>
      </w:pPr>
      <w:r>
        <w:rPr>
          <w:noProof/>
          <w:lang w:val="en-IN" w:eastAsia="en-IN"/>
        </w:rPr>
        <w:drawing>
          <wp:inline distT="0" distB="0" distL="0" distR="0" wp14:anchorId="1D92C053" wp14:editId="21E8E8F3">
            <wp:extent cx="4572000" cy="2743200"/>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30CE31-060A-44E7-BA34-BE4580DAFE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344F20"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from table 5 and figure 4 revealed that 38(7.4%) of the respondents noted highly confident and 44(8.6%) of the respondents noted confident while 365(71.3%) noted not confident and 66(12.9%) of the respondent noted undecided. The general outcome as shown above by the results indicated that majority of respondents of 365(71.3%) resolved not confident that all the goals of N-Power scheme were accomplished during the years under review.</w:t>
      </w:r>
    </w:p>
    <w:p w14:paraId="3ACC5AB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TABLE 6: Did you agree that the scheme could be sustained and continue after the period under review?</w:t>
      </w:r>
    </w:p>
    <w:tbl>
      <w:tblPr>
        <w:tblStyle w:val="TableGrid"/>
        <w:tblW w:w="0" w:type="auto"/>
        <w:tblLook w:val="04A0" w:firstRow="1" w:lastRow="0" w:firstColumn="1" w:lastColumn="0" w:noHBand="0" w:noVBand="1"/>
      </w:tblPr>
      <w:tblGrid>
        <w:gridCol w:w="2910"/>
        <w:gridCol w:w="2910"/>
        <w:gridCol w:w="2911"/>
      </w:tblGrid>
      <w:tr w:rsidR="000B2678" w14:paraId="5274A047" w14:textId="77777777" w:rsidTr="000F3044">
        <w:tc>
          <w:tcPr>
            <w:tcW w:w="2910" w:type="dxa"/>
          </w:tcPr>
          <w:p w14:paraId="4CC0DB0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p w14:paraId="1D9F4608"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Agreed </w:t>
            </w:r>
          </w:p>
          <w:p w14:paraId="024E5403"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p w14:paraId="11F9A5EC"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Strongly Disagreed </w:t>
            </w:r>
          </w:p>
          <w:p w14:paraId="315F165F"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Disagreed</w:t>
            </w:r>
          </w:p>
        </w:tc>
        <w:tc>
          <w:tcPr>
            <w:tcW w:w="2910" w:type="dxa"/>
          </w:tcPr>
          <w:p w14:paraId="27E9F781"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p w14:paraId="55C8E428"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p w14:paraId="16E5B9A3"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258</w:t>
            </w:r>
          </w:p>
          <w:p w14:paraId="060F534C"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14FB3D1D"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198 </w:t>
            </w:r>
          </w:p>
        </w:tc>
        <w:tc>
          <w:tcPr>
            <w:tcW w:w="2911" w:type="dxa"/>
          </w:tcPr>
          <w:p w14:paraId="05644559"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p w14:paraId="72C52991"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10D88F6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50.0</w:t>
            </w:r>
          </w:p>
          <w:p w14:paraId="5F01E8EF"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67521175"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38.4</w:t>
            </w:r>
          </w:p>
        </w:tc>
      </w:tr>
    </w:tbl>
    <w:p w14:paraId="0445E8CE" w14:textId="77777777" w:rsidR="000B2678" w:rsidRDefault="000B2678" w:rsidP="006A0E14">
      <w:pPr>
        <w:spacing w:line="360" w:lineRule="auto"/>
        <w:jc w:val="both"/>
        <w:rPr>
          <w:rFonts w:ascii="Times New Roman" w:hAnsi="Times New Roman" w:cs="Times New Roman"/>
          <w:sz w:val="24"/>
          <w:szCs w:val="24"/>
        </w:rPr>
      </w:pPr>
    </w:p>
    <w:p w14:paraId="0900D0F3" w14:textId="77777777" w:rsidR="000B2678" w:rsidRDefault="000B2678" w:rsidP="006A0E14">
      <w:pPr>
        <w:spacing w:line="360" w:lineRule="auto"/>
        <w:jc w:val="both"/>
        <w:rPr>
          <w:rFonts w:ascii="Times New Roman" w:hAnsi="Times New Roman" w:cs="Times New Roman"/>
          <w:sz w:val="24"/>
          <w:szCs w:val="24"/>
        </w:rPr>
      </w:pPr>
      <w:r>
        <w:rPr>
          <w:noProof/>
          <w:lang w:val="en-IN" w:eastAsia="en-IN"/>
        </w:rPr>
        <w:lastRenderedPageBreak/>
        <w:drawing>
          <wp:inline distT="0" distB="0" distL="0" distR="0" wp14:anchorId="4F7DA3B2" wp14:editId="21FDBD5B">
            <wp:extent cx="4572000" cy="2743200"/>
            <wp:effectExtent l="0" t="0" r="0" b="0"/>
            <wp:docPr id="5" name="Chart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2B858A-94BC-433F-AF14-7C1137F36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5CB0E6"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The outcome of the table 6, figure 5 revealed that 22(4.3%) of the respondents strongly agreed and 258(50.0%) agreed to the assertion, while 38(7.4%) of the respondents strongly disagreed and 198(38.4) of the respondents disagreed to the view. Therefore, majority of the respondents 258(50.0%) agreed to the motion that the scheme could be sustained during the year under review and continue to exist after the existence of the administration that established it.</w:t>
      </w:r>
    </w:p>
    <w:p w14:paraId="21FB515B" w14:textId="77777777" w:rsidR="000B2678" w:rsidRDefault="000B2678" w:rsidP="006A0E14">
      <w:pPr>
        <w:spacing w:line="360" w:lineRule="auto"/>
        <w:jc w:val="both"/>
        <w:rPr>
          <w:rFonts w:ascii="Times New Roman" w:hAnsi="Times New Roman" w:cs="Times New Roman"/>
          <w:b/>
          <w:bCs/>
          <w:sz w:val="24"/>
          <w:szCs w:val="24"/>
          <w:u w:val="single"/>
        </w:rPr>
      </w:pPr>
      <w:r w:rsidRPr="00A766E2">
        <w:rPr>
          <w:rFonts w:ascii="Times New Roman" w:hAnsi="Times New Roman" w:cs="Times New Roman"/>
          <w:b/>
          <w:bCs/>
          <w:sz w:val="24"/>
          <w:szCs w:val="24"/>
          <w:u w:val="single"/>
        </w:rPr>
        <w:t>DATA ANALYSIS AND TECHNIQUE</w:t>
      </w:r>
    </w:p>
    <w:p w14:paraId="416CD5D1"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Simple percentage and frequency count were employed to analyze the data generated from the fieldwork.</w:t>
      </w:r>
    </w:p>
    <w:p w14:paraId="075390E4" w14:textId="77777777" w:rsidR="000B2678" w:rsidRDefault="000B2678" w:rsidP="006A0E14">
      <w:pPr>
        <w:spacing w:line="360" w:lineRule="auto"/>
        <w:jc w:val="both"/>
        <w:rPr>
          <w:rFonts w:ascii="Times New Roman" w:hAnsi="Times New Roman" w:cs="Times New Roman"/>
          <w:b/>
          <w:bCs/>
          <w:sz w:val="24"/>
          <w:szCs w:val="24"/>
          <w:u w:val="single"/>
        </w:rPr>
      </w:pPr>
      <w:r w:rsidRPr="00A766E2">
        <w:rPr>
          <w:rFonts w:ascii="Times New Roman" w:hAnsi="Times New Roman" w:cs="Times New Roman"/>
          <w:b/>
          <w:bCs/>
          <w:sz w:val="24"/>
          <w:szCs w:val="24"/>
          <w:u w:val="single"/>
        </w:rPr>
        <w:t>SUMMARY OF THE FINDINGS</w:t>
      </w:r>
    </w:p>
    <w:p w14:paraId="2BEA25C3" w14:textId="77777777" w:rsidR="000B2678" w:rsidRDefault="000B2678" w:rsidP="006A0E14">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from the field work results discovered the following:</w:t>
      </w:r>
    </w:p>
    <w:p w14:paraId="50B786C0" w14:textId="77777777" w:rsidR="000B2678" w:rsidRDefault="000B2678" w:rsidP="006A0E1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Contributed to knowledge about the impacts of N-Power on youth economic survival in Ondo-state from 2019-2023</w:t>
      </w:r>
    </w:p>
    <w:p w14:paraId="2BB95695" w14:textId="77777777" w:rsidR="000B2678" w:rsidRDefault="000B2678" w:rsidP="006A0E1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Ascertained the degree of impacts of N-Power on youths’ economic survival</w:t>
      </w:r>
    </w:p>
    <w:p w14:paraId="003B5C03" w14:textId="77777777" w:rsidR="000B2678" w:rsidRDefault="000B2678" w:rsidP="006A0E1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Identified the factors that have been responsible for the scheme’s establishment and </w:t>
      </w:r>
    </w:p>
    <w:p w14:paraId="00459651" w14:textId="77777777" w:rsidR="000B2678" w:rsidRDefault="000B2678" w:rsidP="006A0E14">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Identified the challenges or other variables/indicator that faced  the scheme.</w:t>
      </w:r>
    </w:p>
    <w:p w14:paraId="08A44FE3" w14:textId="77777777" w:rsidR="000B2678" w:rsidRDefault="000B2678" w:rsidP="006A0E14">
      <w:pPr>
        <w:pStyle w:val="ListParagraph"/>
        <w:spacing w:line="360" w:lineRule="auto"/>
        <w:jc w:val="both"/>
        <w:rPr>
          <w:rFonts w:ascii="Times New Roman" w:hAnsi="Times New Roman" w:cs="Times New Roman"/>
          <w:sz w:val="24"/>
          <w:szCs w:val="24"/>
        </w:rPr>
      </w:pPr>
    </w:p>
    <w:p w14:paraId="22996AA1" w14:textId="77777777" w:rsidR="000B2678" w:rsidRDefault="000B2678" w:rsidP="006A0E14">
      <w:pPr>
        <w:pStyle w:val="ListParagraph"/>
        <w:spacing w:line="360" w:lineRule="auto"/>
        <w:jc w:val="both"/>
        <w:rPr>
          <w:rFonts w:ascii="Times New Roman" w:hAnsi="Times New Roman" w:cs="Times New Roman"/>
          <w:b/>
          <w:bCs/>
          <w:sz w:val="24"/>
          <w:szCs w:val="24"/>
          <w:u w:val="single"/>
        </w:rPr>
      </w:pPr>
      <w:r w:rsidRPr="007728F9">
        <w:rPr>
          <w:rFonts w:ascii="Times New Roman" w:hAnsi="Times New Roman" w:cs="Times New Roman"/>
          <w:b/>
          <w:bCs/>
          <w:sz w:val="24"/>
          <w:szCs w:val="24"/>
          <w:u w:val="single"/>
        </w:rPr>
        <w:t>EXPECTED CONTRIBUTIONS</w:t>
      </w:r>
    </w:p>
    <w:p w14:paraId="729C7902" w14:textId="77777777" w:rsidR="000B2678" w:rsidRDefault="000B2678" w:rsidP="006A0E1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created further awareness as regards the phenomenon of impacts of N-Power on youths’ economic survival issue, considering that youths constitute a significant demographic percentage within the population of Ondo-State. As such, the input will help in the sustainability and growth rate of Ondo-State and in the Nigerian economic development project.</w:t>
      </w:r>
    </w:p>
    <w:p w14:paraId="77DB41ED" w14:textId="77777777" w:rsidR="000B2678" w:rsidRDefault="000B2678" w:rsidP="006A0E14">
      <w:pPr>
        <w:pStyle w:val="ListParagraph"/>
        <w:spacing w:line="360" w:lineRule="auto"/>
        <w:jc w:val="both"/>
        <w:rPr>
          <w:rFonts w:ascii="Times New Roman" w:hAnsi="Times New Roman" w:cs="Times New Roman"/>
          <w:b/>
          <w:bCs/>
          <w:sz w:val="24"/>
          <w:szCs w:val="24"/>
          <w:u w:val="single"/>
        </w:rPr>
      </w:pPr>
      <w:r w:rsidRPr="00B36CE6">
        <w:rPr>
          <w:rFonts w:ascii="Times New Roman" w:hAnsi="Times New Roman" w:cs="Times New Roman"/>
          <w:b/>
          <w:bCs/>
          <w:sz w:val="24"/>
          <w:szCs w:val="24"/>
          <w:u w:val="single"/>
        </w:rPr>
        <w:t>CONCLUSION AND RECOMMENDATION</w:t>
      </w:r>
    </w:p>
    <w:p w14:paraId="317D1935" w14:textId="63F512E8" w:rsidR="000B2678" w:rsidRDefault="000B2678" w:rsidP="006A0E1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It could be inferred from both historical and empirical research study that youths  have been unemployed, undermined and excluded from the economic and political discourse of the nation for decades. Therefore, N-Power scheme was an intervention fund and bail-out to youths for them to feel important, benefit from the economic commonwealth of Nigeria’s natural resources, human resources disposition, participate and enlist in the decision  making circles of the nation and engage actively in shaping the affairs of Nigeria, economically, through the scheme. The paper  therefore recommends that  government of Ondo-state should accommodate and increase the level of financial intervention to youths, provide enabling environment for their economic participation through human capital development in the society.</w:t>
      </w:r>
    </w:p>
    <w:p w14:paraId="4BE3378E" w14:textId="66D7244A" w:rsidR="000B2678" w:rsidRDefault="000B2678" w:rsidP="006A0E14">
      <w:pPr>
        <w:pStyle w:val="ListParagraph"/>
        <w:spacing w:line="360" w:lineRule="auto"/>
        <w:jc w:val="both"/>
        <w:rPr>
          <w:rFonts w:ascii="Times New Roman" w:hAnsi="Times New Roman" w:cs="Times New Roman"/>
          <w:sz w:val="24"/>
          <w:szCs w:val="24"/>
        </w:rPr>
      </w:pPr>
    </w:p>
    <w:p w14:paraId="669825B0" w14:textId="75EAC5F9" w:rsidR="000B2678" w:rsidRDefault="000B2678" w:rsidP="006A0E14">
      <w:pPr>
        <w:pStyle w:val="ListParagraph"/>
        <w:spacing w:line="360" w:lineRule="auto"/>
        <w:jc w:val="both"/>
        <w:rPr>
          <w:rFonts w:ascii="Times New Roman" w:hAnsi="Times New Roman" w:cs="Times New Roman"/>
          <w:sz w:val="24"/>
          <w:szCs w:val="24"/>
        </w:rPr>
      </w:pPr>
    </w:p>
    <w:p w14:paraId="4AB9D705" w14:textId="567AB481" w:rsidR="000B2678" w:rsidRDefault="000B2678" w:rsidP="006A0E14">
      <w:pPr>
        <w:pStyle w:val="ListParagraph"/>
        <w:spacing w:line="360" w:lineRule="auto"/>
        <w:jc w:val="both"/>
        <w:rPr>
          <w:rFonts w:ascii="Times New Roman" w:hAnsi="Times New Roman" w:cs="Times New Roman"/>
          <w:sz w:val="24"/>
          <w:szCs w:val="24"/>
        </w:rPr>
      </w:pPr>
    </w:p>
    <w:p w14:paraId="3C6BA2F6" w14:textId="08579901" w:rsidR="000B2678" w:rsidRDefault="000B2678" w:rsidP="006A0E14">
      <w:pPr>
        <w:pStyle w:val="ListParagraph"/>
        <w:spacing w:line="360" w:lineRule="auto"/>
        <w:jc w:val="both"/>
        <w:rPr>
          <w:rFonts w:ascii="Times New Roman" w:hAnsi="Times New Roman" w:cs="Times New Roman"/>
          <w:sz w:val="24"/>
          <w:szCs w:val="24"/>
        </w:rPr>
      </w:pPr>
    </w:p>
    <w:p w14:paraId="2395627A" w14:textId="34EFB51E" w:rsidR="000B2678" w:rsidRDefault="000B2678" w:rsidP="006A0E14">
      <w:pPr>
        <w:pStyle w:val="ListParagraph"/>
        <w:spacing w:line="360" w:lineRule="auto"/>
        <w:jc w:val="both"/>
        <w:rPr>
          <w:rFonts w:ascii="Times New Roman" w:hAnsi="Times New Roman" w:cs="Times New Roman"/>
          <w:sz w:val="24"/>
          <w:szCs w:val="24"/>
        </w:rPr>
      </w:pPr>
    </w:p>
    <w:p w14:paraId="6B040EB8" w14:textId="15B5AC59" w:rsidR="000B2678" w:rsidRDefault="000B2678" w:rsidP="006A0E14">
      <w:pPr>
        <w:pStyle w:val="ListParagraph"/>
        <w:spacing w:line="360" w:lineRule="auto"/>
        <w:jc w:val="both"/>
        <w:rPr>
          <w:rFonts w:ascii="Times New Roman" w:hAnsi="Times New Roman" w:cs="Times New Roman"/>
          <w:sz w:val="24"/>
          <w:szCs w:val="24"/>
        </w:rPr>
      </w:pPr>
    </w:p>
    <w:p w14:paraId="75A17D6A" w14:textId="4F55365B" w:rsidR="000B2678" w:rsidRDefault="000B2678" w:rsidP="006A0E14">
      <w:pPr>
        <w:pStyle w:val="ListParagraph"/>
        <w:spacing w:line="360" w:lineRule="auto"/>
        <w:jc w:val="both"/>
        <w:rPr>
          <w:rFonts w:ascii="Times New Roman" w:hAnsi="Times New Roman" w:cs="Times New Roman"/>
          <w:sz w:val="24"/>
          <w:szCs w:val="24"/>
        </w:rPr>
      </w:pPr>
    </w:p>
    <w:p w14:paraId="13131BCD" w14:textId="5F1E39AC" w:rsidR="000B2678" w:rsidRDefault="000B2678" w:rsidP="006A0E14">
      <w:pPr>
        <w:pStyle w:val="ListParagraph"/>
        <w:spacing w:line="360" w:lineRule="auto"/>
        <w:jc w:val="both"/>
        <w:rPr>
          <w:rFonts w:ascii="Times New Roman" w:hAnsi="Times New Roman" w:cs="Times New Roman"/>
          <w:sz w:val="24"/>
          <w:szCs w:val="24"/>
        </w:rPr>
      </w:pPr>
    </w:p>
    <w:p w14:paraId="25977026" w14:textId="3DB63487" w:rsidR="000B2678" w:rsidRDefault="000B2678" w:rsidP="006A0E14">
      <w:pPr>
        <w:pStyle w:val="ListParagraph"/>
        <w:spacing w:line="360" w:lineRule="auto"/>
        <w:jc w:val="both"/>
        <w:rPr>
          <w:rFonts w:ascii="Times New Roman" w:hAnsi="Times New Roman" w:cs="Times New Roman"/>
          <w:sz w:val="24"/>
          <w:szCs w:val="24"/>
        </w:rPr>
      </w:pPr>
    </w:p>
    <w:p w14:paraId="1209E6E7" w14:textId="20EBE6D0" w:rsidR="000B2678" w:rsidRDefault="000B2678" w:rsidP="006A0E14">
      <w:pPr>
        <w:pStyle w:val="ListParagraph"/>
        <w:spacing w:line="360" w:lineRule="auto"/>
        <w:jc w:val="both"/>
        <w:rPr>
          <w:rFonts w:ascii="Times New Roman" w:hAnsi="Times New Roman" w:cs="Times New Roman"/>
          <w:sz w:val="24"/>
          <w:szCs w:val="24"/>
        </w:rPr>
      </w:pPr>
    </w:p>
    <w:p w14:paraId="0081F6D7" w14:textId="77777777" w:rsidR="004A6B28" w:rsidRDefault="004A6B28">
      <w:pPr>
        <w:rPr>
          <w:rFonts w:ascii="Times New Roman" w:eastAsiaTheme="minorEastAsia" w:hAnsi="Times New Roman" w:cs="Times New Roman"/>
          <w:b/>
          <w:bCs/>
          <w:sz w:val="24"/>
          <w:szCs w:val="24"/>
          <w:u w:val="single"/>
          <w:lang w:val="en-US"/>
        </w:rPr>
      </w:pPr>
      <w:r>
        <w:rPr>
          <w:rFonts w:ascii="Times New Roman" w:hAnsi="Times New Roman" w:cs="Times New Roman"/>
          <w:b/>
          <w:bCs/>
          <w:sz w:val="24"/>
          <w:szCs w:val="24"/>
          <w:u w:val="single"/>
        </w:rPr>
        <w:br w:type="page"/>
      </w:r>
    </w:p>
    <w:p w14:paraId="23F543A8" w14:textId="038E2DDC" w:rsidR="004A6B28" w:rsidRPr="004A6B28" w:rsidRDefault="000B2678" w:rsidP="004A6B28">
      <w:pPr>
        <w:pStyle w:val="ListParagraph"/>
        <w:spacing w:after="0" w:line="360" w:lineRule="auto"/>
        <w:jc w:val="center"/>
        <w:rPr>
          <w:rFonts w:ascii="Times New Roman" w:hAnsi="Times New Roman" w:cs="Times New Roman"/>
          <w:b/>
          <w:bCs/>
          <w:sz w:val="24"/>
          <w:szCs w:val="24"/>
          <w:u w:val="single"/>
        </w:rPr>
      </w:pPr>
      <w:r w:rsidRPr="000B2678">
        <w:rPr>
          <w:rFonts w:ascii="Times New Roman" w:hAnsi="Times New Roman" w:cs="Times New Roman"/>
          <w:b/>
          <w:bCs/>
          <w:sz w:val="24"/>
          <w:szCs w:val="24"/>
          <w:u w:val="single"/>
        </w:rPr>
        <w:lastRenderedPageBreak/>
        <w:t>REFERENCES</w:t>
      </w:r>
    </w:p>
    <w:p w14:paraId="13314F6A" w14:textId="77777777" w:rsidR="004A6B28" w:rsidRPr="00B000EF" w:rsidRDefault="004A6B28" w:rsidP="004A6B28">
      <w:pPr>
        <w:spacing w:after="0" w:line="360" w:lineRule="auto"/>
        <w:ind w:left="900" w:hanging="900"/>
        <w:jc w:val="both"/>
        <w:rPr>
          <w:rFonts w:ascii="Times New Roman" w:hAnsi="Times New Roman" w:cs="Times New Roman"/>
          <w:b/>
          <w:i/>
        </w:rPr>
      </w:pPr>
      <w:r w:rsidRPr="006159B0">
        <w:rPr>
          <w:rFonts w:ascii="Times New Roman" w:hAnsi="Times New Roman" w:cs="Times New Roman"/>
        </w:rPr>
        <w:t xml:space="preserve">Addae – </w:t>
      </w:r>
      <w:r w:rsidRPr="00A72A4E">
        <w:rPr>
          <w:rFonts w:ascii="Times New Roman" w:hAnsi="Times New Roman" w:cs="Times New Roman"/>
          <w:sz w:val="24"/>
          <w:szCs w:val="24"/>
        </w:rPr>
        <w:t>Korankye</w:t>
      </w:r>
      <w:r w:rsidRPr="006159B0">
        <w:rPr>
          <w:rFonts w:ascii="Times New Roman" w:hAnsi="Times New Roman" w:cs="Times New Roman"/>
        </w:rPr>
        <w:t xml:space="preserve">, A. (2019). Theories of Poverty: A critical Review. </w:t>
      </w:r>
      <w:r w:rsidRPr="00B000EF">
        <w:rPr>
          <w:rFonts w:ascii="Times New Roman" w:hAnsi="Times New Roman" w:cs="Times New Roman"/>
          <w:i/>
        </w:rPr>
        <w:t>Journal of Poverty, Investment and</w:t>
      </w:r>
    </w:p>
    <w:p w14:paraId="65C03EA4"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Adedokun, J. O., Fatoki O. &amp; Fasasi A. W. (2021). An Assessment of t</w:t>
      </w:r>
      <w:r>
        <w:rPr>
          <w:rFonts w:ascii="Times New Roman" w:hAnsi="Times New Roman" w:cs="Times New Roman"/>
        </w:rPr>
        <w:t>he Youth Empowerment Schemes in</w:t>
      </w:r>
      <w:r>
        <w:rPr>
          <w:rFonts w:ascii="Times New Roman" w:hAnsi="Times New Roman" w:cs="Times New Roman"/>
          <w:b/>
        </w:rPr>
        <w:t xml:space="preserve"> </w:t>
      </w:r>
      <w:r w:rsidRPr="006159B0">
        <w:rPr>
          <w:rFonts w:ascii="Times New Roman" w:hAnsi="Times New Roman" w:cs="Times New Roman"/>
        </w:rPr>
        <w:t xml:space="preserve">Ondo State of Nigeria: An Empirical Study. </w:t>
      </w:r>
      <w:r w:rsidRPr="00B000EF">
        <w:rPr>
          <w:rFonts w:ascii="Times New Roman" w:hAnsi="Times New Roman" w:cs="Times New Roman"/>
          <w:i/>
        </w:rPr>
        <w:t>Afro Asian Journal of Social Sciences,</w:t>
      </w:r>
      <w:r w:rsidRPr="006159B0">
        <w:rPr>
          <w:rFonts w:ascii="Times New Roman" w:hAnsi="Times New Roman" w:cs="Times New Roman"/>
        </w:rPr>
        <w:t xml:space="preserve"> X(II): 2229 – 5313</w:t>
      </w:r>
    </w:p>
    <w:p w14:paraId="1B300F11" w14:textId="77777777" w:rsidR="004A6B28" w:rsidRPr="001D465D" w:rsidRDefault="004A6B28" w:rsidP="004A6B28">
      <w:pPr>
        <w:spacing w:after="0" w:line="360" w:lineRule="auto"/>
        <w:ind w:left="900" w:hanging="900"/>
        <w:jc w:val="both"/>
        <w:rPr>
          <w:rFonts w:ascii="Times New Roman" w:hAnsi="Times New Roman" w:cs="Times New Roman"/>
          <w:b/>
          <w:i/>
        </w:rPr>
      </w:pPr>
      <w:r w:rsidRPr="006159B0">
        <w:rPr>
          <w:rFonts w:ascii="Times New Roman" w:hAnsi="Times New Roman" w:cs="Times New Roman"/>
        </w:rPr>
        <w:t xml:space="preserve">Adeleke, R. Osayomi, T. &amp; Adeoti, T. (2021). Does sub-national Government revenue have an effect on socio-Economic and Infrastructural development in Nigeria; A geographical Analysis </w:t>
      </w:r>
      <w:r w:rsidRPr="00647363">
        <w:rPr>
          <w:rFonts w:ascii="Times New Roman" w:hAnsi="Times New Roman" w:cs="Times New Roman"/>
          <w:i/>
        </w:rPr>
        <w:t>Regional science Policy &amp; Practice,</w:t>
      </w:r>
      <w:r w:rsidRPr="006159B0">
        <w:rPr>
          <w:rFonts w:ascii="Times New Roman" w:hAnsi="Times New Roman" w:cs="Times New Roman"/>
        </w:rPr>
        <w:t xml:space="preserve"> 13 5): 1603 – 1614.</w:t>
      </w:r>
    </w:p>
    <w:p w14:paraId="1DBED1D3"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Ariyo, O. (2023) Exploring government initiatives to tackle Youth Unemployment in Nigeria: A Comprehensive</w:t>
      </w:r>
      <w:r>
        <w:rPr>
          <w:rFonts w:ascii="Times New Roman" w:hAnsi="Times New Roman" w:cs="Times New Roman"/>
        </w:rPr>
        <w:t xml:space="preserve"> </w:t>
      </w:r>
      <w:r w:rsidRPr="006159B0">
        <w:rPr>
          <w:rFonts w:ascii="Times New Roman" w:hAnsi="Times New Roman" w:cs="Times New Roman"/>
        </w:rPr>
        <w:t xml:space="preserve">Analysis. Retrieved from The cable – </w:t>
      </w:r>
      <w:hyperlink r:id="rId12" w:history="1">
        <w:r w:rsidRPr="006159B0">
          <w:rPr>
            <w:rStyle w:val="Hyperlink"/>
            <w:rFonts w:ascii="Times New Roman" w:hAnsi="Times New Roman" w:cs="Times New Roman"/>
          </w:rPr>
          <w:t>www.thecable.ng</w:t>
        </w:r>
      </w:hyperlink>
      <w:r w:rsidRPr="006159B0">
        <w:rPr>
          <w:rFonts w:ascii="Times New Roman" w:hAnsi="Times New Roman" w:cs="Times New Roman"/>
        </w:rPr>
        <w:t>. accessed online May 9, 2024</w:t>
      </w:r>
    </w:p>
    <w:p w14:paraId="3C844C8A"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Arora, R. (2017). “Government Intervention and Financial sector Development” in Giorgioni G. (ed) </w:t>
      </w:r>
      <w:r w:rsidRPr="002E5682">
        <w:rPr>
          <w:rFonts w:ascii="Times New Roman" w:hAnsi="Times New Roman" w:cs="Times New Roman"/>
          <w:i/>
        </w:rPr>
        <w:t>Development Finance: Opportunities and Challenges:</w:t>
      </w:r>
      <w:r w:rsidRPr="006159B0">
        <w:rPr>
          <w:rFonts w:ascii="Times New Roman" w:hAnsi="Times New Roman" w:cs="Times New Roman"/>
        </w:rPr>
        <w:t xml:space="preserve"> Longon: Palgrave.</w:t>
      </w:r>
    </w:p>
    <w:p w14:paraId="3A792F83"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Attah, F.M. Omang, T.A., Ojong-Ejoh, M.A. &amp; Botchway, H., (2021). Information on the Impact of National</w:t>
      </w:r>
      <w:r>
        <w:rPr>
          <w:rFonts w:ascii="Times New Roman" w:hAnsi="Times New Roman" w:cs="Times New Roman"/>
        </w:rPr>
        <w:t xml:space="preserve"> </w:t>
      </w:r>
      <w:r w:rsidRPr="006159B0">
        <w:rPr>
          <w:rFonts w:ascii="Times New Roman" w:hAnsi="Times New Roman" w:cs="Times New Roman"/>
        </w:rPr>
        <w:t xml:space="preserve">N-Power Scheme on employment creation, </w:t>
      </w:r>
      <w:r w:rsidRPr="002E5682">
        <w:rPr>
          <w:rFonts w:ascii="Times New Roman" w:hAnsi="Times New Roman" w:cs="Times New Roman"/>
          <w:i/>
        </w:rPr>
        <w:t>Journal of Information and Visualization,</w:t>
      </w:r>
      <w:r w:rsidRPr="006159B0">
        <w:rPr>
          <w:rFonts w:ascii="Times New Roman" w:hAnsi="Times New Roman" w:cs="Times New Roman"/>
        </w:rPr>
        <w:t xml:space="preserve"> 2(1); 42 -49.</w:t>
      </w:r>
    </w:p>
    <w:p w14:paraId="56208536"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Bonga, W.G. (2024). Poverty Alleviation Strategies in Sub-Saharan Africa: Insights from Theories of Poverty. </w:t>
      </w:r>
      <w:r w:rsidRPr="002E5682">
        <w:rPr>
          <w:rFonts w:ascii="Times New Roman" w:hAnsi="Times New Roman" w:cs="Times New Roman"/>
          <w:i/>
        </w:rPr>
        <w:t>Quest Journals of Research in Humanities and Social Science,</w:t>
      </w:r>
      <w:r w:rsidRPr="006159B0">
        <w:rPr>
          <w:rFonts w:ascii="Times New Roman" w:hAnsi="Times New Roman" w:cs="Times New Roman"/>
        </w:rPr>
        <w:t xml:space="preserve"> 12(2):44 – 49.</w:t>
      </w:r>
    </w:p>
    <w:p w14:paraId="38A3538A"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Dauda, A. adeyeye M.M. Yakubu &amp; Oni, O. (2019). The Impact of N-Power Programme on Youth Enterprise in Minna Metropolis, </w:t>
      </w:r>
      <w:r w:rsidRPr="002E5682">
        <w:rPr>
          <w:rFonts w:ascii="Times New Roman" w:hAnsi="Times New Roman" w:cs="Times New Roman"/>
          <w:i/>
        </w:rPr>
        <w:t>Nigeria Journal of Business Administration,</w:t>
      </w:r>
      <w:r w:rsidRPr="006159B0">
        <w:rPr>
          <w:rFonts w:ascii="Times New Roman" w:hAnsi="Times New Roman" w:cs="Times New Roman"/>
        </w:rPr>
        <w:t xml:space="preserve"> 17 (1&amp;2): 40 – 52.</w:t>
      </w:r>
    </w:p>
    <w:p w14:paraId="6CC8B6B0" w14:textId="77777777" w:rsidR="004A6B28" w:rsidRPr="006159B0" w:rsidRDefault="004A6B28" w:rsidP="004A6B28">
      <w:pPr>
        <w:spacing w:after="0" w:line="360" w:lineRule="auto"/>
        <w:ind w:left="900" w:hanging="900"/>
        <w:jc w:val="both"/>
        <w:rPr>
          <w:rFonts w:ascii="Times New Roman" w:hAnsi="Times New Roman" w:cs="Times New Roman"/>
          <w:b/>
        </w:rPr>
      </w:pPr>
      <w:r w:rsidRPr="00B000EF">
        <w:rPr>
          <w:rFonts w:ascii="Times New Roman" w:hAnsi="Times New Roman" w:cs="Times New Roman"/>
          <w:i/>
        </w:rPr>
        <w:t xml:space="preserve"> Development,</w:t>
      </w:r>
      <w:r w:rsidRPr="006159B0">
        <w:rPr>
          <w:rFonts w:ascii="Times New Roman" w:hAnsi="Times New Roman" w:cs="Times New Roman"/>
        </w:rPr>
        <w:t xml:space="preserve"> 48:55 – 62.</w:t>
      </w:r>
    </w:p>
    <w:p w14:paraId="6B156ACE" w14:textId="77777777" w:rsidR="004A6B28" w:rsidRPr="006159B0" w:rsidRDefault="004A6B28" w:rsidP="004A6B28">
      <w:pPr>
        <w:spacing w:after="0" w:line="360" w:lineRule="auto"/>
        <w:ind w:left="900" w:hanging="900"/>
        <w:jc w:val="both"/>
        <w:rPr>
          <w:rFonts w:ascii="Times New Roman" w:hAnsi="Times New Roman" w:cs="Times New Roman"/>
          <w:b/>
        </w:rPr>
      </w:pPr>
      <w:r w:rsidRPr="00DF39BD">
        <w:rPr>
          <w:rFonts w:ascii="Times New Roman" w:hAnsi="Times New Roman" w:cs="Times New Roman"/>
          <w:i/>
        </w:rPr>
        <w:t xml:space="preserve">               England Journal of Entrepreneurship,</w:t>
      </w:r>
      <w:r w:rsidRPr="006159B0">
        <w:rPr>
          <w:rFonts w:ascii="Times New Roman" w:hAnsi="Times New Roman" w:cs="Times New Roman"/>
        </w:rPr>
        <w:t xml:space="preserve"> 9(1):1 – 36.</w:t>
      </w:r>
    </w:p>
    <w:p w14:paraId="2FAF5E31"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Felix, M.G., Williams, J.G. &amp; Sunday T.(2022). Impact of Social Policy Programme Development, In Hong</w:t>
      </w:r>
      <w:r>
        <w:rPr>
          <w:rFonts w:ascii="Times New Roman" w:hAnsi="Times New Roman" w:cs="Times New Roman"/>
        </w:rPr>
        <w:t xml:space="preserve"> </w:t>
      </w:r>
      <w:r w:rsidRPr="006159B0">
        <w:rPr>
          <w:rFonts w:ascii="Times New Roman" w:hAnsi="Times New Roman" w:cs="Times New Roman"/>
        </w:rPr>
        <w:t>Local Government Are of Adamawa state, Nigeria. International Journal of Research and Innovation</w:t>
      </w:r>
      <w:r>
        <w:rPr>
          <w:rFonts w:ascii="Times New Roman" w:hAnsi="Times New Roman" w:cs="Times New Roman"/>
        </w:rPr>
        <w:t xml:space="preserve"> </w:t>
      </w:r>
      <w:r w:rsidRPr="006159B0">
        <w:rPr>
          <w:rFonts w:ascii="Times New Roman" w:hAnsi="Times New Roman" w:cs="Times New Roman"/>
        </w:rPr>
        <w:t>in Applied Science vii I(ii); 34 – 39.</w:t>
      </w:r>
    </w:p>
    <w:p w14:paraId="75BD534A" w14:textId="77777777" w:rsidR="004A6B28" w:rsidRPr="006159B0" w:rsidRDefault="00132FFE" w:rsidP="004A6B28">
      <w:pPr>
        <w:spacing w:after="0" w:line="360" w:lineRule="auto"/>
        <w:ind w:left="900" w:hanging="900"/>
        <w:jc w:val="both"/>
        <w:rPr>
          <w:rFonts w:ascii="Times New Roman" w:hAnsi="Times New Roman" w:cs="Times New Roman"/>
          <w:b/>
        </w:rPr>
      </w:pPr>
      <w:hyperlink w:history="1">
        <w:r w:rsidR="004A6B28" w:rsidRPr="002B6220">
          <w:rPr>
            <w:rStyle w:val="Hyperlink"/>
            <w:rFonts w:ascii="Times New Roman" w:hAnsi="Times New Roman" w:cs="Times New Roman"/>
          </w:rPr>
          <w:t>http://www.oecd.org&gt;coronavirus</w:t>
        </w:r>
      </w:hyperlink>
      <w:r w:rsidR="004A6B28" w:rsidRPr="006159B0">
        <w:rPr>
          <w:rFonts w:ascii="Times New Roman" w:hAnsi="Times New Roman" w:cs="Times New Roman"/>
        </w:rPr>
        <w:t>... Accessed Online May, 2024.</w:t>
      </w:r>
    </w:p>
    <w:p w14:paraId="7B3147BF"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Ifatimehin, O. Isyak, O. &amp; Omale, D. (2020). Effect of N-Power scheme on Youth empowerment in Ayingba, Dekina Local Government Area of Kogi state. KIJHUS, 1(1): 102 – 116</w:t>
      </w:r>
    </w:p>
    <w:p w14:paraId="2C9A72FC"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Kistruck, G.M. &amp; Shulist, P. (2021). Linking Management Theory with Poverty Alleviation Efforts through Market Orchestration </w:t>
      </w:r>
      <w:r w:rsidRPr="002E5682">
        <w:rPr>
          <w:rFonts w:ascii="Times New Roman" w:hAnsi="Times New Roman" w:cs="Times New Roman"/>
          <w:i/>
        </w:rPr>
        <w:t>Journal of Business ethics,</w:t>
      </w:r>
      <w:r w:rsidRPr="006159B0">
        <w:rPr>
          <w:rFonts w:ascii="Times New Roman" w:hAnsi="Times New Roman" w:cs="Times New Roman"/>
        </w:rPr>
        <w:t xml:space="preserve"> 173;423 – 446.</w:t>
      </w:r>
    </w:p>
    <w:p w14:paraId="3C39E61E" w14:textId="77777777" w:rsidR="004A6B28" w:rsidRPr="001D465D"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Lewis, O. (1966). The culture of Poverty. </w:t>
      </w:r>
      <w:r w:rsidRPr="002E5682">
        <w:rPr>
          <w:rFonts w:ascii="Times New Roman" w:hAnsi="Times New Roman" w:cs="Times New Roman"/>
          <w:i/>
        </w:rPr>
        <w:t>Vilnus University Journals,</w:t>
      </w:r>
      <w:r w:rsidRPr="006159B0">
        <w:rPr>
          <w:rFonts w:ascii="Times New Roman" w:hAnsi="Times New Roman" w:cs="Times New Roman"/>
        </w:rPr>
        <w:t xml:space="preserve"> 12(4):1 – 25.</w:t>
      </w:r>
      <w:r>
        <w:rPr>
          <w:rFonts w:ascii="Times New Roman" w:hAnsi="Times New Roman" w:cs="Times New Roman"/>
          <w:b/>
        </w:rPr>
        <w:t xml:space="preserve"> </w:t>
      </w:r>
      <w:r w:rsidRPr="006159B0">
        <w:rPr>
          <w:rFonts w:ascii="Times New Roman" w:hAnsi="Times New Roman" w:cs="Times New Roman"/>
        </w:rPr>
        <w:t xml:space="preserve">Minniti, M. (2006) a Cross-Country Asessment of government Intervention and entrepreneurial Activity. </w:t>
      </w:r>
      <w:r w:rsidRPr="00DF39BD">
        <w:rPr>
          <w:rFonts w:ascii="Times New Roman" w:hAnsi="Times New Roman" w:cs="Times New Roman"/>
          <w:i/>
        </w:rPr>
        <w:t>New</w:t>
      </w:r>
    </w:p>
    <w:p w14:paraId="143DEC0F"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lastRenderedPageBreak/>
        <w:t xml:space="preserve">Mohammed, T.A. (2023). The N-Power as a success: It’s new Manager should build on that and end the needless </w:t>
      </w:r>
      <w:r>
        <w:rPr>
          <w:rFonts w:ascii="Times New Roman" w:hAnsi="Times New Roman" w:cs="Times New Roman"/>
        </w:rPr>
        <w:t xml:space="preserve"> </w:t>
      </w:r>
      <w:r w:rsidRPr="006159B0">
        <w:rPr>
          <w:rFonts w:ascii="Times New Roman" w:hAnsi="Times New Roman" w:cs="Times New Roman"/>
        </w:rPr>
        <w:t xml:space="preserve">criticism. Retrieved from </w:t>
      </w:r>
      <w:hyperlink w:history="1">
        <w:r w:rsidRPr="006159B0">
          <w:rPr>
            <w:rStyle w:val="Hyperlink"/>
            <w:rFonts w:ascii="Times New Roman" w:hAnsi="Times New Roman" w:cs="Times New Roman"/>
          </w:rPr>
          <w:t>https://www.thecablenig&gt;amp</w:t>
        </w:r>
      </w:hyperlink>
      <w:r w:rsidRPr="006159B0">
        <w:rPr>
          <w:rFonts w:ascii="Times New Roman" w:hAnsi="Times New Roman" w:cs="Times New Roman"/>
        </w:rPr>
        <w:t>. Accessed Online May 6, 2024</w:t>
      </w:r>
    </w:p>
    <w:p w14:paraId="2695C927" w14:textId="77777777" w:rsidR="004A6B28" w:rsidRPr="001D465D"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Nnaeto, J.O. &amp; Nwambuko, T.C. (2023). N-Power Programme and Youth Entrepreneurship Development in</w:t>
      </w:r>
      <w:r>
        <w:rPr>
          <w:rFonts w:ascii="Times New Roman" w:hAnsi="Times New Roman" w:cs="Times New Roman"/>
        </w:rPr>
        <w:t xml:space="preserve"> </w:t>
      </w:r>
      <w:r w:rsidRPr="006159B0">
        <w:rPr>
          <w:rFonts w:ascii="Times New Roman" w:hAnsi="Times New Roman" w:cs="Times New Roman"/>
        </w:rPr>
        <w:t xml:space="preserve">Nigeria: An Assessment </w:t>
      </w:r>
      <w:r w:rsidRPr="00DF39BD">
        <w:rPr>
          <w:rFonts w:ascii="Times New Roman" w:hAnsi="Times New Roman" w:cs="Times New Roman"/>
          <w:i/>
        </w:rPr>
        <w:t>International Journal of social Science Research and Review</w:t>
      </w:r>
    </w:p>
    <w:p w14:paraId="5B529E81"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Nwaobi, G. (2019). The Impact of N-Power (Training and Empowerment) Program on the duration of Yout</w:t>
      </w:r>
      <w:r>
        <w:rPr>
          <w:rFonts w:ascii="Times New Roman" w:hAnsi="Times New Roman" w:cs="Times New Roman"/>
        </w:rPr>
        <w:t xml:space="preserve">h </w:t>
      </w:r>
      <w:r w:rsidRPr="006159B0">
        <w:rPr>
          <w:rFonts w:ascii="Times New Roman" w:hAnsi="Times New Roman" w:cs="Times New Roman"/>
        </w:rPr>
        <w:t xml:space="preserve">Unemployment in Nigeria. Retrieved from </w:t>
      </w:r>
      <w:hyperlink w:history="1">
        <w:r w:rsidRPr="006159B0">
          <w:rPr>
            <w:rStyle w:val="Hyperlink"/>
            <w:rFonts w:ascii="Times New Roman" w:hAnsi="Times New Roman" w:cs="Times New Roman"/>
          </w:rPr>
          <w:t>http://www.researchgate.net&gt;331</w:t>
        </w:r>
      </w:hyperlink>
      <w:r w:rsidRPr="006159B0">
        <w:rPr>
          <w:rFonts w:ascii="Times New Roman" w:hAnsi="Times New Roman" w:cs="Times New Roman"/>
        </w:rPr>
        <w:t>... Accessed Online May</w:t>
      </w:r>
      <w:r>
        <w:rPr>
          <w:rFonts w:ascii="Times New Roman" w:hAnsi="Times New Roman" w:cs="Times New Roman"/>
        </w:rPr>
        <w:t xml:space="preserve"> </w:t>
      </w:r>
      <w:r w:rsidRPr="006159B0">
        <w:rPr>
          <w:rFonts w:ascii="Times New Roman" w:hAnsi="Times New Roman" w:cs="Times New Roman"/>
        </w:rPr>
        <w:t>03, 2024.</w:t>
      </w:r>
    </w:p>
    <w:p w14:paraId="0B97A3B1" w14:textId="77777777" w:rsidR="004A6B28" w:rsidRPr="001D465D" w:rsidRDefault="004A6B28" w:rsidP="004A6B28">
      <w:pPr>
        <w:spacing w:after="0" w:line="360" w:lineRule="auto"/>
        <w:ind w:left="900" w:hanging="900"/>
        <w:jc w:val="both"/>
        <w:rPr>
          <w:rFonts w:ascii="Times New Roman" w:hAnsi="Times New Roman" w:cs="Times New Roman"/>
          <w:b/>
          <w:i/>
        </w:rPr>
      </w:pPr>
      <w:r w:rsidRPr="006159B0">
        <w:rPr>
          <w:rFonts w:ascii="Times New Roman" w:hAnsi="Times New Roman" w:cs="Times New Roman"/>
        </w:rPr>
        <w:t>Odalonu, B.H. &amp; Adigu, R.O. (2023). The Impact of the N-Power Programme on Youth Empowerment an</w:t>
      </w:r>
      <w:r>
        <w:rPr>
          <w:rFonts w:ascii="Times New Roman" w:hAnsi="Times New Roman" w:cs="Times New Roman"/>
        </w:rPr>
        <w:t xml:space="preserve">d  </w:t>
      </w:r>
      <w:r w:rsidRPr="006159B0">
        <w:rPr>
          <w:rFonts w:ascii="Times New Roman" w:hAnsi="Times New Roman" w:cs="Times New Roman"/>
        </w:rPr>
        <w:t xml:space="preserve">Poverty alleviation in Enugu state, Nigeria (2016 – 2021). </w:t>
      </w:r>
      <w:r w:rsidRPr="00DF39BD">
        <w:rPr>
          <w:rFonts w:ascii="Times New Roman" w:hAnsi="Times New Roman" w:cs="Times New Roman"/>
          <w:i/>
        </w:rPr>
        <w:t>African Journal of Humanities and   Contemporary Education Research,</w:t>
      </w:r>
      <w:r w:rsidRPr="006159B0">
        <w:rPr>
          <w:rFonts w:ascii="Times New Roman" w:hAnsi="Times New Roman" w:cs="Times New Roman"/>
        </w:rPr>
        <w:t xml:space="preserve"> 12(1): 289 – 305</w:t>
      </w:r>
    </w:p>
    <w:p w14:paraId="536F7532" w14:textId="77777777" w:rsidR="004A6B28"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OECD (2021): What have countries done to support Young people in the COVID-19 Crisis. Retrieved from </w:t>
      </w:r>
    </w:p>
    <w:p w14:paraId="75EFEC55"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Okonkwo, E.R., Nwokike, C.E. &amp; Nwafor E.A. (2021). The challenges of Youth empowerment Programmes in Nigeria. An Appraisal of N-Power scheme. </w:t>
      </w:r>
      <w:r w:rsidRPr="00DF39BD">
        <w:rPr>
          <w:rFonts w:ascii="Times New Roman" w:hAnsi="Times New Roman" w:cs="Times New Roman"/>
          <w:i/>
        </w:rPr>
        <w:t>International Journal of Academic Management science Research,</w:t>
      </w:r>
      <w:r w:rsidRPr="006159B0">
        <w:rPr>
          <w:rFonts w:ascii="Times New Roman" w:hAnsi="Times New Roman" w:cs="Times New Roman"/>
        </w:rPr>
        <w:t xml:space="preserve"> 5(7):8 – 13.</w:t>
      </w:r>
    </w:p>
    <w:p w14:paraId="104A6BAC" w14:textId="77777777" w:rsidR="004A6B28" w:rsidRPr="001D465D" w:rsidRDefault="004A6B28" w:rsidP="004A6B28">
      <w:pPr>
        <w:spacing w:after="0" w:line="360" w:lineRule="auto"/>
        <w:ind w:left="900" w:hanging="900"/>
        <w:jc w:val="both"/>
        <w:rPr>
          <w:rFonts w:ascii="Times New Roman" w:hAnsi="Times New Roman" w:cs="Times New Roman"/>
          <w:b/>
          <w:i/>
        </w:rPr>
      </w:pPr>
      <w:r w:rsidRPr="006159B0">
        <w:rPr>
          <w:rFonts w:ascii="Times New Roman" w:hAnsi="Times New Roman" w:cs="Times New Roman"/>
        </w:rPr>
        <w:t xml:space="preserve">Omoligho, O.J. (2022). An Evaluation of Import of N-Power Programme among Youth in Nigeria. </w:t>
      </w:r>
      <w:r w:rsidRPr="00DF39BD">
        <w:rPr>
          <w:rFonts w:ascii="Times New Roman" w:hAnsi="Times New Roman" w:cs="Times New Roman"/>
          <w:i/>
        </w:rPr>
        <w:t>International  Journal of Multidisciplinary and Current Education Research,</w:t>
      </w:r>
      <w:r w:rsidRPr="006159B0">
        <w:rPr>
          <w:rFonts w:ascii="Times New Roman" w:hAnsi="Times New Roman" w:cs="Times New Roman"/>
        </w:rPr>
        <w:t xml:space="preserve"> 4(2): 172 – 175.</w:t>
      </w:r>
    </w:p>
    <w:p w14:paraId="12116374"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Onah, N.F. &amp; Ugwuibe, C.O. (2022). N-Power Programme and Poverty Reducation in Nigeria: Enugu State</w:t>
      </w:r>
      <w:r>
        <w:rPr>
          <w:rFonts w:ascii="Times New Roman" w:hAnsi="Times New Roman" w:cs="Times New Roman"/>
        </w:rPr>
        <w:t xml:space="preserve"> </w:t>
      </w:r>
      <w:r w:rsidRPr="006159B0">
        <w:rPr>
          <w:rFonts w:ascii="Times New Roman" w:hAnsi="Times New Roman" w:cs="Times New Roman"/>
        </w:rPr>
        <w:t>Experience Journal of Economic and Allied Research, 7(3): 40 – 56.</w:t>
      </w:r>
    </w:p>
    <w:p w14:paraId="402114EF"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Saleh, A., Radu, C.F., Feniser, C. &amp; Borsa, A., (2021). Governmental Intervention and its Impacts on Growth</w:t>
      </w:r>
      <w:r>
        <w:rPr>
          <w:rFonts w:ascii="Times New Roman" w:hAnsi="Times New Roman" w:cs="Times New Roman"/>
        </w:rPr>
        <w:t xml:space="preserve">, </w:t>
      </w:r>
      <w:r w:rsidRPr="006159B0">
        <w:rPr>
          <w:rFonts w:ascii="Times New Roman" w:hAnsi="Times New Roman" w:cs="Times New Roman"/>
        </w:rPr>
        <w:t>Economic Development, and Technology in OECD countries.</w:t>
      </w:r>
      <w:r>
        <w:rPr>
          <w:rFonts w:ascii="Times New Roman" w:hAnsi="Times New Roman" w:cs="Times New Roman"/>
        </w:rPr>
        <w:t xml:space="preserve"> </w:t>
      </w:r>
      <w:r w:rsidRPr="00DF39BD">
        <w:rPr>
          <w:rFonts w:ascii="Times New Roman" w:hAnsi="Times New Roman" w:cs="Times New Roman"/>
          <w:i/>
        </w:rPr>
        <w:t>Ssustainability</w:t>
      </w:r>
      <w:r>
        <w:rPr>
          <w:rFonts w:ascii="Times New Roman" w:hAnsi="Times New Roman" w:cs="Times New Roman"/>
        </w:rPr>
        <w:t>, (13(1): 1- 30.</w:t>
      </w:r>
    </w:p>
    <w:p w14:paraId="502CECB7" w14:textId="77777777" w:rsidR="004A6B28"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Shaffer, P. (2008). New thinking on Power Poverty: Implications for globalization and Poverty Reduction </w:t>
      </w:r>
    </w:p>
    <w:p w14:paraId="668204CA"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Simwa, A. (2017) Challenges facing Youth Empowerment in Nigeria. Retrieved from Legit.ng.www.legit.ng. accessed Online May 6, 2024</w:t>
      </w:r>
    </w:p>
    <w:p w14:paraId="24FEB132" w14:textId="77777777" w:rsidR="004A6B28" w:rsidRPr="006159B0" w:rsidRDefault="004A6B28" w:rsidP="004A6B28">
      <w:pPr>
        <w:spacing w:after="0" w:line="360" w:lineRule="auto"/>
        <w:ind w:left="900" w:hanging="900"/>
        <w:jc w:val="both"/>
        <w:rPr>
          <w:rFonts w:ascii="Times New Roman" w:hAnsi="Times New Roman" w:cs="Times New Roman"/>
          <w:b/>
        </w:rPr>
      </w:pPr>
      <w:r>
        <w:rPr>
          <w:rFonts w:ascii="Times New Roman" w:hAnsi="Times New Roman" w:cs="Times New Roman"/>
        </w:rPr>
        <w:t xml:space="preserve"> </w:t>
      </w:r>
      <w:r w:rsidRPr="006159B0">
        <w:rPr>
          <w:rFonts w:ascii="Times New Roman" w:hAnsi="Times New Roman" w:cs="Times New Roman"/>
        </w:rPr>
        <w:t>Stakehold</w:t>
      </w:r>
      <w:r>
        <w:rPr>
          <w:rFonts w:ascii="Times New Roman" w:hAnsi="Times New Roman" w:cs="Times New Roman"/>
        </w:rPr>
        <w:t xml:space="preserve">er </w:t>
      </w:r>
      <w:r w:rsidRPr="006159B0">
        <w:rPr>
          <w:rFonts w:ascii="Times New Roman" w:hAnsi="Times New Roman" w:cs="Times New Roman"/>
        </w:rPr>
        <w:t xml:space="preserve">or support to help youth Unemployment in Nigeria. Retrieved from </w:t>
      </w:r>
      <w:hyperlink w:history="1">
        <w:r w:rsidRPr="002B6220">
          <w:rPr>
            <w:rStyle w:val="Hyperlink"/>
            <w:rFonts w:ascii="Times New Roman" w:hAnsi="Times New Roman" w:cs="Times New Roman"/>
          </w:rPr>
          <w:t>https://ww.undp.org&gt;press-release</w:t>
        </w:r>
      </w:hyperlink>
      <w:r w:rsidRPr="006159B0">
        <w:rPr>
          <w:rFonts w:ascii="Times New Roman" w:hAnsi="Times New Roman" w:cs="Times New Roman"/>
        </w:rPr>
        <w:t>. Accessed online, May 10, 2024.</w:t>
      </w:r>
    </w:p>
    <w:p w14:paraId="59E08FA6"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strategies. </w:t>
      </w:r>
      <w:r w:rsidRPr="00EB4999">
        <w:rPr>
          <w:rFonts w:ascii="Times New Roman" w:hAnsi="Times New Roman" w:cs="Times New Roman"/>
          <w:i/>
        </w:rPr>
        <w:t>Real world Economic Revie</w:t>
      </w:r>
      <w:r>
        <w:rPr>
          <w:rFonts w:ascii="Times New Roman" w:hAnsi="Times New Roman" w:cs="Times New Roman"/>
        </w:rPr>
        <w:t>w</w:t>
      </w:r>
      <w:r w:rsidRPr="006159B0">
        <w:rPr>
          <w:rFonts w:ascii="Times New Roman" w:hAnsi="Times New Roman" w:cs="Times New Roman"/>
        </w:rPr>
        <w:t>, 47.</w:t>
      </w:r>
    </w:p>
    <w:p w14:paraId="16F3ADE5"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 xml:space="preserve">Turner, K. &amp; Amanda, L. (206). </w:t>
      </w:r>
      <w:r w:rsidRPr="00EB4999">
        <w:rPr>
          <w:rFonts w:ascii="Times New Roman" w:hAnsi="Times New Roman" w:cs="Times New Roman"/>
          <w:i/>
        </w:rPr>
        <w:t>Psychological theories of Poverty</w:t>
      </w:r>
      <w:r w:rsidRPr="006159B0">
        <w:rPr>
          <w:rFonts w:ascii="Times New Roman" w:hAnsi="Times New Roman" w:cs="Times New Roman"/>
        </w:rPr>
        <w:t xml:space="preserve"> California University of California Press.</w:t>
      </w:r>
    </w:p>
    <w:p w14:paraId="1D62F4D3"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Umearokwu, U., &amp; Illias, A.O. (2022). An Assessment of Poverty Reduction Policy: Implication of the N-Power Programme in Nigeria. Journal of Global Social Science, 3(12):87 – 99.</w:t>
      </w:r>
    </w:p>
    <w:p w14:paraId="7856F2D4" w14:textId="77777777" w:rsidR="004A6B28"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t>UNDP (2022); Federal government, EU and UNDP launch the jubilee fellows Fund encouraging Multi-</w:t>
      </w:r>
    </w:p>
    <w:p w14:paraId="3AAEA75A" w14:textId="77777777" w:rsidR="004A6B28" w:rsidRPr="006159B0" w:rsidRDefault="004A6B28" w:rsidP="004A6B28">
      <w:pPr>
        <w:spacing w:after="0" w:line="360" w:lineRule="auto"/>
        <w:ind w:left="900" w:hanging="900"/>
        <w:jc w:val="both"/>
        <w:rPr>
          <w:rFonts w:ascii="Times New Roman" w:hAnsi="Times New Roman" w:cs="Times New Roman"/>
          <w:b/>
        </w:rPr>
      </w:pPr>
      <w:r w:rsidRPr="006159B0">
        <w:rPr>
          <w:rFonts w:ascii="Times New Roman" w:hAnsi="Times New Roman" w:cs="Times New Roman"/>
        </w:rPr>
        <w:lastRenderedPageBreak/>
        <w:t xml:space="preserve">Wolf, J.P. (2006) </w:t>
      </w:r>
      <w:r w:rsidRPr="00EB4999">
        <w:rPr>
          <w:rFonts w:ascii="Times New Roman" w:hAnsi="Times New Roman" w:cs="Times New Roman"/>
          <w:i/>
        </w:rPr>
        <w:t>Sociological theories of Poverty in Urban America,</w:t>
      </w:r>
      <w:r w:rsidRPr="006159B0">
        <w:rPr>
          <w:rFonts w:ascii="Times New Roman" w:hAnsi="Times New Roman" w:cs="Times New Roman"/>
        </w:rPr>
        <w:t xml:space="preserve"> California: University of California Press.</w:t>
      </w:r>
    </w:p>
    <w:p w14:paraId="61FC2BD1" w14:textId="77777777" w:rsidR="000B2678" w:rsidRPr="000B2678" w:rsidRDefault="000B2678" w:rsidP="006A0E14">
      <w:pPr>
        <w:pStyle w:val="ListParagraph"/>
        <w:spacing w:after="0" w:line="360" w:lineRule="auto"/>
        <w:jc w:val="both"/>
        <w:rPr>
          <w:rFonts w:ascii="Times New Roman" w:hAnsi="Times New Roman" w:cs="Times New Roman"/>
          <w:sz w:val="24"/>
          <w:szCs w:val="24"/>
        </w:rPr>
      </w:pPr>
    </w:p>
    <w:p w14:paraId="273CE6B0" w14:textId="77777777" w:rsidR="000B2678" w:rsidRPr="0053443A" w:rsidRDefault="000B2678" w:rsidP="006A0E14">
      <w:pPr>
        <w:spacing w:after="0" w:line="360" w:lineRule="auto"/>
        <w:jc w:val="both"/>
        <w:rPr>
          <w:rFonts w:ascii="Times New Roman" w:hAnsi="Times New Roman" w:cs="Times New Roman"/>
          <w:sz w:val="24"/>
          <w:szCs w:val="24"/>
        </w:rPr>
      </w:pPr>
    </w:p>
    <w:sectPr w:rsidR="000B2678" w:rsidRPr="0053443A" w:rsidSect="00D10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1FA6"/>
    <w:multiLevelType w:val="hybridMultilevel"/>
    <w:tmpl w:val="07DA7026"/>
    <w:lvl w:ilvl="0" w:tplc="E2D47550">
      <w:start w:val="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E1A20"/>
    <w:multiLevelType w:val="hybridMultilevel"/>
    <w:tmpl w:val="92F8DD32"/>
    <w:lvl w:ilvl="0" w:tplc="B5CCC8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E4C68"/>
    <w:multiLevelType w:val="hybridMultilevel"/>
    <w:tmpl w:val="C9CAC99C"/>
    <w:lvl w:ilvl="0" w:tplc="08090013">
      <w:start w:val="1"/>
      <w:numFmt w:val="upperRoman"/>
      <w:lvlText w:val="%1."/>
      <w:lvlJc w:val="righ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3">
    <w:nsid w:val="247A198E"/>
    <w:multiLevelType w:val="hybridMultilevel"/>
    <w:tmpl w:val="7E0CF310"/>
    <w:lvl w:ilvl="0" w:tplc="DE4482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2077C"/>
    <w:multiLevelType w:val="hybridMultilevel"/>
    <w:tmpl w:val="D9203E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360B2C"/>
    <w:multiLevelType w:val="hybridMultilevel"/>
    <w:tmpl w:val="C362349A"/>
    <w:lvl w:ilvl="0" w:tplc="F2400A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C3"/>
    <w:rsid w:val="000B2678"/>
    <w:rsid w:val="00132FFE"/>
    <w:rsid w:val="001D465D"/>
    <w:rsid w:val="00332E1C"/>
    <w:rsid w:val="004A6B28"/>
    <w:rsid w:val="006A0E14"/>
    <w:rsid w:val="006D6C5B"/>
    <w:rsid w:val="008E63C3"/>
    <w:rsid w:val="00A62FBF"/>
    <w:rsid w:val="00BA6250"/>
    <w:rsid w:val="00D10510"/>
    <w:rsid w:val="00E605B0"/>
    <w:rsid w:val="00E90D6F"/>
    <w:rsid w:val="00EF77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3C3"/>
    <w:pPr>
      <w:spacing w:after="0" w:line="240" w:lineRule="auto"/>
    </w:pPr>
    <w:rPr>
      <w:lang w:val="en-US"/>
    </w:rPr>
  </w:style>
  <w:style w:type="paragraph" w:styleId="ListParagraph">
    <w:name w:val="List Paragraph"/>
    <w:basedOn w:val="Normal"/>
    <w:uiPriority w:val="34"/>
    <w:qFormat/>
    <w:rsid w:val="00332E1C"/>
    <w:pPr>
      <w:spacing w:after="200" w:line="276" w:lineRule="auto"/>
      <w:ind w:left="720"/>
      <w:contextualSpacing/>
    </w:pPr>
    <w:rPr>
      <w:rFonts w:eastAsiaTheme="minorEastAsia"/>
      <w:lang w:val="en-US"/>
    </w:rPr>
  </w:style>
  <w:style w:type="table" w:styleId="TableGrid">
    <w:name w:val="Table Grid"/>
    <w:basedOn w:val="TableNormal"/>
    <w:uiPriority w:val="59"/>
    <w:rsid w:val="000B2678"/>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0B2678"/>
    <w:pPr>
      <w:spacing w:after="0" w:line="240" w:lineRule="auto"/>
    </w:pPr>
    <w:rPr>
      <w:rFonts w:eastAsiaTheme="minorEastAsia"/>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0B2678"/>
    <w:rPr>
      <w:color w:val="0563C1" w:themeColor="hyperlink"/>
      <w:u w:val="single"/>
    </w:rPr>
  </w:style>
  <w:style w:type="character" w:customStyle="1" w:styleId="UnresolvedMention">
    <w:name w:val="Unresolved Mention"/>
    <w:basedOn w:val="DefaultParagraphFont"/>
    <w:uiPriority w:val="99"/>
    <w:semiHidden/>
    <w:unhideWhenUsed/>
    <w:rsid w:val="001D46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3C3"/>
    <w:pPr>
      <w:spacing w:after="0" w:line="240" w:lineRule="auto"/>
    </w:pPr>
    <w:rPr>
      <w:lang w:val="en-US"/>
    </w:rPr>
  </w:style>
  <w:style w:type="paragraph" w:styleId="ListParagraph">
    <w:name w:val="List Paragraph"/>
    <w:basedOn w:val="Normal"/>
    <w:uiPriority w:val="34"/>
    <w:qFormat/>
    <w:rsid w:val="00332E1C"/>
    <w:pPr>
      <w:spacing w:after="200" w:line="276" w:lineRule="auto"/>
      <w:ind w:left="720"/>
      <w:contextualSpacing/>
    </w:pPr>
    <w:rPr>
      <w:rFonts w:eastAsiaTheme="minorEastAsia"/>
      <w:lang w:val="en-US"/>
    </w:rPr>
  </w:style>
  <w:style w:type="table" w:styleId="TableGrid">
    <w:name w:val="Table Grid"/>
    <w:basedOn w:val="TableNormal"/>
    <w:uiPriority w:val="59"/>
    <w:rsid w:val="000B2678"/>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0B2678"/>
    <w:pPr>
      <w:spacing w:after="0" w:line="240" w:lineRule="auto"/>
    </w:pPr>
    <w:rPr>
      <w:rFonts w:eastAsiaTheme="minorEastAsia"/>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0B2678"/>
    <w:rPr>
      <w:color w:val="0563C1" w:themeColor="hyperlink"/>
      <w:u w:val="single"/>
    </w:rPr>
  </w:style>
  <w:style w:type="character" w:customStyle="1" w:styleId="UnresolvedMention">
    <w:name w:val="Unresolved Mention"/>
    <w:basedOn w:val="DefaultParagraphFont"/>
    <w:uiPriority w:val="99"/>
    <w:semiHidden/>
    <w:unhideWhenUsed/>
    <w:rsid w:val="001D4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hyperlink" Target="http://www.thecable.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cuments\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Sheet1!$B$50</c:f>
              <c:strCache>
                <c:ptCount val="1"/>
                <c:pt idx="0">
                  <c:v>Pecentage</c:v>
                </c:pt>
              </c:strCache>
            </c:strRef>
          </c:tx>
          <c:spPr>
            <a:solidFill>
              <a:schemeClr val="accent1"/>
            </a:solidFill>
            <a:ln>
              <a:noFill/>
            </a:ln>
            <a:effectLst/>
          </c:spPr>
          <c:invertIfNegative val="0"/>
          <c:cat>
            <c:strRef>
              <c:f>Sheet1!$A$51:$A$55</c:f>
              <c:strCache>
                <c:ptCount val="4"/>
                <c:pt idx="0">
                  <c:v>Very Good</c:v>
                </c:pt>
                <c:pt idx="1">
                  <c:v>Good </c:v>
                </c:pt>
                <c:pt idx="2">
                  <c:v>Not Good</c:v>
                </c:pt>
                <c:pt idx="3">
                  <c:v>Very Bad</c:v>
                </c:pt>
              </c:strCache>
            </c:strRef>
          </c:cat>
          <c:val>
            <c:numRef>
              <c:f>Sheet1!$B$51:$B$55</c:f>
              <c:numCache>
                <c:formatCode>General</c:formatCode>
                <c:ptCount val="5"/>
                <c:pt idx="0">
                  <c:v>8.6</c:v>
                </c:pt>
                <c:pt idx="1">
                  <c:v>71.2</c:v>
                </c:pt>
                <c:pt idx="2">
                  <c:v>7.4</c:v>
                </c:pt>
                <c:pt idx="3">
                  <c:v>12.9</c:v>
                </c:pt>
              </c:numCache>
            </c:numRef>
          </c:val>
          <c:extLst xmlns:c16r2="http://schemas.microsoft.com/office/drawing/2015/06/chart">
            <c:ext xmlns:c16="http://schemas.microsoft.com/office/drawing/2014/chart" uri="{C3380CC4-5D6E-409C-BE32-E72D297353CC}">
              <c16:uniqueId val="{00000000-745C-4871-BD3B-EE50A6A87A4B}"/>
            </c:ext>
          </c:extLst>
        </c:ser>
        <c:dLbls>
          <c:showLegendKey val="0"/>
          <c:showVal val="0"/>
          <c:showCatName val="0"/>
          <c:showSerName val="0"/>
          <c:showPercent val="0"/>
          <c:showBubbleSize val="0"/>
        </c:dLbls>
        <c:gapWidth val="219"/>
        <c:overlap val="-27"/>
        <c:axId val="225566208"/>
        <c:axId val="181213952"/>
        <c:extLst xmlns:c16r2="http://schemas.microsoft.com/office/drawing/2015/06/chart">
          <c:ext xmlns:c15="http://schemas.microsoft.com/office/drawing/2012/chart" uri="{02D57815-91ED-43cb-92C2-25804820EDAC}">
            <c15:filteredBarSeries>
              <c15:ser>
                <c:idx val="1"/>
                <c:order val="1"/>
                <c:tx>
                  <c:strRef>
                    <c:extLst>
                      <c:ext uri="{02D57815-91ED-43cb-92C2-25804820EDAC}">
                        <c15:formulaRef>
                          <c15:sqref>Sheet1!$C$50</c15:sqref>
                        </c15:formulaRef>
                      </c:ext>
                    </c:extLst>
                    <c:strCache>
                      <c:ptCount val="1"/>
                    </c:strCache>
                  </c:strRef>
                </c:tx>
                <c:spPr>
                  <a:solidFill>
                    <a:schemeClr val="accent2"/>
                  </a:solidFill>
                  <a:ln>
                    <a:noFill/>
                  </a:ln>
                  <a:effectLst/>
                </c:spPr>
                <c:invertIfNegative val="0"/>
                <c:cat>
                  <c:strRef>
                    <c:extLst>
                      <c:ext uri="{02D57815-91ED-43cb-92C2-25804820EDAC}">
                        <c15:formulaRef>
                          <c15:sqref>Sheet1!$A$51:$A$55</c15:sqref>
                        </c15:formulaRef>
                      </c:ext>
                    </c:extLst>
                    <c:strCache>
                      <c:ptCount val="4"/>
                      <c:pt idx="0">
                        <c:v>Very Good</c:v>
                      </c:pt>
                      <c:pt idx="1">
                        <c:v>Good </c:v>
                      </c:pt>
                      <c:pt idx="2">
                        <c:v>Not Good</c:v>
                      </c:pt>
                      <c:pt idx="3">
                        <c:v>Very Bad</c:v>
                      </c:pt>
                    </c:strCache>
                  </c:strRef>
                </c:cat>
                <c:val>
                  <c:numRef>
                    <c:extLst>
                      <c:ext uri="{02D57815-91ED-43cb-92C2-25804820EDAC}">
                        <c15:formulaRef>
                          <c15:sqref>Sheet1!$C$51:$C$55</c15:sqref>
                        </c15:formulaRef>
                      </c:ext>
                    </c:extLst>
                    <c:numCache>
                      <c:formatCode>General</c:formatCode>
                      <c:ptCount val="5"/>
                    </c:numCache>
                  </c:numRef>
                </c:val>
                <c:extLst>
                  <c:ext xmlns:c16="http://schemas.microsoft.com/office/drawing/2014/chart" uri="{C3380CC4-5D6E-409C-BE32-E72D297353CC}">
                    <c16:uniqueId val="{00000001-745C-4871-BD3B-EE50A6A87A4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Sheet1!$D$50</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Sheet1!$A$51:$A$55</c15:sqref>
                        </c15:formulaRef>
                      </c:ext>
                    </c:extLst>
                    <c:strCache>
                      <c:ptCount val="4"/>
                      <c:pt idx="0">
                        <c:v>Very Good</c:v>
                      </c:pt>
                      <c:pt idx="1">
                        <c:v>Good </c:v>
                      </c:pt>
                      <c:pt idx="2">
                        <c:v>Not Good</c:v>
                      </c:pt>
                      <c:pt idx="3">
                        <c:v>Very Bad</c:v>
                      </c:pt>
                    </c:strCache>
                  </c:strRef>
                </c:cat>
                <c:val>
                  <c:numRef>
                    <c:extLst xmlns:c15="http://schemas.microsoft.com/office/drawing/2012/chart">
                      <c:ext xmlns:c15="http://schemas.microsoft.com/office/drawing/2012/chart" uri="{02D57815-91ED-43cb-92C2-25804820EDAC}">
                        <c15:formulaRef>
                          <c15:sqref>Sheet1!$D$51:$D$55</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745C-4871-BD3B-EE50A6A87A4B}"/>
                  </c:ext>
                </c:extLst>
              </c15:ser>
            </c15:filteredBarSeries>
          </c:ext>
        </c:extLst>
      </c:barChart>
      <c:catAx>
        <c:axId val="22556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13952"/>
        <c:crosses val="autoZero"/>
        <c:auto val="1"/>
        <c:lblAlgn val="ctr"/>
        <c:lblOffset val="100"/>
        <c:noMultiLvlLbl val="0"/>
      </c:catAx>
      <c:valAx>
        <c:axId val="18121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566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Sheet1!$B$56</c:f>
              <c:strCache>
                <c:ptCount val="1"/>
                <c:pt idx="0">
                  <c:v>Percentage</c:v>
                </c:pt>
              </c:strCache>
            </c:strRef>
          </c:tx>
          <c:spPr>
            <a:solidFill>
              <a:schemeClr val="accent1"/>
            </a:solidFill>
            <a:ln>
              <a:noFill/>
            </a:ln>
            <a:effectLst/>
          </c:spPr>
          <c:invertIfNegative val="0"/>
          <c:cat>
            <c:strRef>
              <c:f>Sheet1!$A$57:$A$61</c:f>
              <c:strCache>
                <c:ptCount val="4"/>
                <c:pt idx="0">
                  <c:v>Very Positive</c:v>
                </c:pt>
                <c:pt idx="1">
                  <c:v>Positive</c:v>
                </c:pt>
                <c:pt idx="2">
                  <c:v>Not positive</c:v>
                </c:pt>
                <c:pt idx="3">
                  <c:v>Not Good</c:v>
                </c:pt>
              </c:strCache>
            </c:strRef>
          </c:cat>
          <c:val>
            <c:numRef>
              <c:f>Sheet1!$B$57:$B$61</c:f>
              <c:numCache>
                <c:formatCode>General</c:formatCode>
                <c:ptCount val="5"/>
                <c:pt idx="0">
                  <c:v>3.9</c:v>
                </c:pt>
                <c:pt idx="1">
                  <c:v>67.599999999999994</c:v>
                </c:pt>
                <c:pt idx="2">
                  <c:v>14.7</c:v>
                </c:pt>
                <c:pt idx="3">
                  <c:v>3.9</c:v>
                </c:pt>
              </c:numCache>
            </c:numRef>
          </c:val>
          <c:extLst xmlns:c16r2="http://schemas.microsoft.com/office/drawing/2015/06/chart">
            <c:ext xmlns:c16="http://schemas.microsoft.com/office/drawing/2014/chart" uri="{C3380CC4-5D6E-409C-BE32-E72D297353CC}">
              <c16:uniqueId val="{00000000-462C-4129-8518-599A7F131457}"/>
            </c:ext>
          </c:extLst>
        </c:ser>
        <c:dLbls>
          <c:showLegendKey val="0"/>
          <c:showVal val="0"/>
          <c:showCatName val="0"/>
          <c:showSerName val="0"/>
          <c:showPercent val="0"/>
          <c:showBubbleSize val="0"/>
        </c:dLbls>
        <c:gapWidth val="219"/>
        <c:overlap val="-27"/>
        <c:axId val="230117376"/>
        <c:axId val="225231424"/>
        <c:extLst xmlns:c16r2="http://schemas.microsoft.com/office/drawing/2015/06/chart">
          <c:ext xmlns:c15="http://schemas.microsoft.com/office/drawing/2012/chart" uri="{02D57815-91ED-43cb-92C2-25804820EDAC}">
            <c15:filteredBarSeries>
              <c15:ser>
                <c:idx val="1"/>
                <c:order val="1"/>
                <c:tx>
                  <c:strRef>
                    <c:extLst>
                      <c:ext uri="{02D57815-91ED-43cb-92C2-25804820EDAC}">
                        <c15:formulaRef>
                          <c15:sqref>Sheet1!$C$56</c15:sqref>
                        </c15:formulaRef>
                      </c:ext>
                    </c:extLst>
                    <c:strCache>
                      <c:ptCount val="1"/>
                    </c:strCache>
                  </c:strRef>
                </c:tx>
                <c:spPr>
                  <a:solidFill>
                    <a:schemeClr val="accent2"/>
                  </a:solidFill>
                  <a:ln>
                    <a:noFill/>
                  </a:ln>
                  <a:effectLst/>
                </c:spPr>
                <c:invertIfNegative val="0"/>
                <c:cat>
                  <c:strRef>
                    <c:extLst>
                      <c:ext uri="{02D57815-91ED-43cb-92C2-25804820EDAC}">
                        <c15:formulaRef>
                          <c15:sqref>Sheet1!$A$57:$A$61</c15:sqref>
                        </c15:formulaRef>
                      </c:ext>
                    </c:extLst>
                    <c:strCache>
                      <c:ptCount val="4"/>
                      <c:pt idx="0">
                        <c:v>Very Positive</c:v>
                      </c:pt>
                      <c:pt idx="1">
                        <c:v>Positive</c:v>
                      </c:pt>
                      <c:pt idx="2">
                        <c:v>Not positive</c:v>
                      </c:pt>
                      <c:pt idx="3">
                        <c:v>Not Good</c:v>
                      </c:pt>
                    </c:strCache>
                  </c:strRef>
                </c:cat>
                <c:val>
                  <c:numRef>
                    <c:extLst>
                      <c:ext uri="{02D57815-91ED-43cb-92C2-25804820EDAC}">
                        <c15:formulaRef>
                          <c15:sqref>Sheet1!$C$57:$C$61</c15:sqref>
                        </c15:formulaRef>
                      </c:ext>
                    </c:extLst>
                    <c:numCache>
                      <c:formatCode>General</c:formatCode>
                      <c:ptCount val="5"/>
                    </c:numCache>
                  </c:numRef>
                </c:val>
                <c:extLst>
                  <c:ext xmlns:c16="http://schemas.microsoft.com/office/drawing/2014/chart" uri="{C3380CC4-5D6E-409C-BE32-E72D297353CC}">
                    <c16:uniqueId val="{00000001-462C-4129-8518-599A7F131457}"/>
                  </c:ext>
                </c:extLst>
              </c15:ser>
            </c15:filteredBarSeries>
          </c:ext>
        </c:extLst>
      </c:barChart>
      <c:catAx>
        <c:axId val="23011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31424"/>
        <c:crosses val="autoZero"/>
        <c:auto val="1"/>
        <c:lblAlgn val="ctr"/>
        <c:lblOffset val="100"/>
        <c:noMultiLvlLbl val="0"/>
      </c:catAx>
      <c:valAx>
        <c:axId val="22523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117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Sheet1!$B$66</c:f>
              <c:strCache>
                <c:ptCount val="1"/>
                <c:pt idx="0">
                  <c:v>Frequency</c:v>
                </c:pt>
              </c:strCache>
            </c:strRef>
          </c:tx>
          <c:spPr>
            <a:solidFill>
              <a:schemeClr val="accent1"/>
            </a:solidFill>
            <a:ln>
              <a:noFill/>
            </a:ln>
            <a:effectLst/>
          </c:spPr>
          <c:invertIfNegative val="0"/>
          <c:cat>
            <c:strRef>
              <c:f>Sheet1!$A$67:$A$71</c:f>
              <c:strCache>
                <c:ptCount val="4"/>
                <c:pt idx="0">
                  <c:v>Strongly Agreed </c:v>
                </c:pt>
                <c:pt idx="1">
                  <c:v>Agreed</c:v>
                </c:pt>
                <c:pt idx="2">
                  <c:v>Strongly Disagreed </c:v>
                </c:pt>
                <c:pt idx="3">
                  <c:v>Disagreed</c:v>
                </c:pt>
              </c:strCache>
            </c:strRef>
          </c:cat>
          <c:val>
            <c:numRef>
              <c:f>Sheet1!$B$67:$B$71</c:f>
              <c:numCache>
                <c:formatCode>General</c:formatCode>
                <c:ptCount val="5"/>
                <c:pt idx="0">
                  <c:v>358</c:v>
                </c:pt>
                <c:pt idx="1">
                  <c:v>98</c:v>
                </c:pt>
                <c:pt idx="2">
                  <c:v>22</c:v>
                </c:pt>
                <c:pt idx="3">
                  <c:v>38</c:v>
                </c:pt>
              </c:numCache>
            </c:numRef>
          </c:val>
          <c:extLst xmlns:c16r2="http://schemas.microsoft.com/office/drawing/2015/06/chart">
            <c:ext xmlns:c16="http://schemas.microsoft.com/office/drawing/2014/chart" uri="{C3380CC4-5D6E-409C-BE32-E72D297353CC}">
              <c16:uniqueId val="{00000000-B4BA-4557-8D49-36354D4E0FEC}"/>
            </c:ext>
          </c:extLst>
        </c:ser>
        <c:ser>
          <c:idx val="1"/>
          <c:order val="1"/>
          <c:tx>
            <c:strRef>
              <c:f>Sheet1!$C$66</c:f>
              <c:strCache>
                <c:ptCount val="1"/>
                <c:pt idx="0">
                  <c:v>Percentage</c:v>
                </c:pt>
              </c:strCache>
            </c:strRef>
          </c:tx>
          <c:spPr>
            <a:solidFill>
              <a:schemeClr val="accent2"/>
            </a:solidFill>
            <a:ln>
              <a:noFill/>
            </a:ln>
            <a:effectLst/>
          </c:spPr>
          <c:invertIfNegative val="0"/>
          <c:cat>
            <c:strRef>
              <c:f>Sheet1!$A$67:$A$71</c:f>
              <c:strCache>
                <c:ptCount val="4"/>
                <c:pt idx="0">
                  <c:v>Strongly Agreed </c:v>
                </c:pt>
                <c:pt idx="1">
                  <c:v>Agreed</c:v>
                </c:pt>
                <c:pt idx="2">
                  <c:v>Strongly Disagreed </c:v>
                </c:pt>
                <c:pt idx="3">
                  <c:v>Disagreed</c:v>
                </c:pt>
              </c:strCache>
            </c:strRef>
          </c:cat>
          <c:val>
            <c:numRef>
              <c:f>Sheet1!$C$67:$C$71</c:f>
              <c:numCache>
                <c:formatCode>General</c:formatCode>
                <c:ptCount val="5"/>
                <c:pt idx="0">
                  <c:v>60</c:v>
                </c:pt>
                <c:pt idx="1">
                  <c:v>28.4</c:v>
                </c:pt>
                <c:pt idx="2">
                  <c:v>4.3</c:v>
                </c:pt>
                <c:pt idx="3">
                  <c:v>7.4</c:v>
                </c:pt>
              </c:numCache>
            </c:numRef>
          </c:val>
          <c:extLst xmlns:c16r2="http://schemas.microsoft.com/office/drawing/2015/06/chart">
            <c:ext xmlns:c16="http://schemas.microsoft.com/office/drawing/2014/chart" uri="{C3380CC4-5D6E-409C-BE32-E72D297353CC}">
              <c16:uniqueId val="{00000001-B4BA-4557-8D49-36354D4E0FEC}"/>
            </c:ext>
          </c:extLst>
        </c:ser>
        <c:dLbls>
          <c:showLegendKey val="0"/>
          <c:showVal val="0"/>
          <c:showCatName val="0"/>
          <c:showSerName val="0"/>
          <c:showPercent val="0"/>
          <c:showBubbleSize val="0"/>
        </c:dLbls>
        <c:gapWidth val="219"/>
        <c:overlap val="100"/>
        <c:axId val="230120960"/>
        <c:axId val="225233152"/>
      </c:barChart>
      <c:catAx>
        <c:axId val="23012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33152"/>
        <c:crosses val="autoZero"/>
        <c:auto val="1"/>
        <c:lblAlgn val="ctr"/>
        <c:lblOffset val="100"/>
        <c:noMultiLvlLbl val="0"/>
      </c:catAx>
      <c:valAx>
        <c:axId val="225233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12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Sheet1!$B$76</c:f>
              <c:strCache>
                <c:ptCount val="1"/>
                <c:pt idx="0">
                  <c:v>Percentage</c:v>
                </c:pt>
              </c:strCache>
            </c:strRef>
          </c:tx>
          <c:spPr>
            <a:solidFill>
              <a:schemeClr val="accent1"/>
            </a:solidFill>
            <a:ln>
              <a:noFill/>
            </a:ln>
            <a:effectLst/>
          </c:spPr>
          <c:invertIfNegative val="0"/>
          <c:cat>
            <c:strRef>
              <c:f>Sheet1!$A$77:$A$80</c:f>
              <c:strCache>
                <c:ptCount val="4"/>
                <c:pt idx="0">
                  <c:v>Highly Confident</c:v>
                </c:pt>
                <c:pt idx="1">
                  <c:v>Confident</c:v>
                </c:pt>
                <c:pt idx="2">
                  <c:v>Not confident </c:v>
                </c:pt>
                <c:pt idx="3">
                  <c:v>Undecided </c:v>
                </c:pt>
              </c:strCache>
            </c:strRef>
          </c:cat>
          <c:val>
            <c:numRef>
              <c:f>Sheet1!$B$77:$B$80</c:f>
              <c:numCache>
                <c:formatCode>General</c:formatCode>
                <c:ptCount val="4"/>
                <c:pt idx="0">
                  <c:v>7.4</c:v>
                </c:pt>
                <c:pt idx="1">
                  <c:v>8.6</c:v>
                </c:pt>
                <c:pt idx="2">
                  <c:v>71.2</c:v>
                </c:pt>
                <c:pt idx="3">
                  <c:v>12.9</c:v>
                </c:pt>
              </c:numCache>
            </c:numRef>
          </c:val>
          <c:extLst xmlns:c16r2="http://schemas.microsoft.com/office/drawing/2015/06/chart">
            <c:ext xmlns:c16="http://schemas.microsoft.com/office/drawing/2014/chart" uri="{C3380CC4-5D6E-409C-BE32-E72D297353CC}">
              <c16:uniqueId val="{00000000-CB9D-42DB-AC2B-8701BC502478}"/>
            </c:ext>
          </c:extLst>
        </c:ser>
        <c:dLbls>
          <c:showLegendKey val="0"/>
          <c:showVal val="0"/>
          <c:showCatName val="0"/>
          <c:showSerName val="0"/>
          <c:showPercent val="0"/>
          <c:showBubbleSize val="0"/>
        </c:dLbls>
        <c:gapWidth val="219"/>
        <c:overlap val="-27"/>
        <c:axId val="230117888"/>
        <c:axId val="225234880"/>
        <c:extLst xmlns:c16r2="http://schemas.microsoft.com/office/drawing/2015/06/chart">
          <c:ext xmlns:c15="http://schemas.microsoft.com/office/drawing/2012/chart" uri="{02D57815-91ED-43cb-92C2-25804820EDAC}">
            <c15:filteredBarSeries>
              <c15:ser>
                <c:idx val="1"/>
                <c:order val="1"/>
                <c:tx>
                  <c:strRef>
                    <c:extLst>
                      <c:ext uri="{02D57815-91ED-43cb-92C2-25804820EDAC}">
                        <c15:formulaRef>
                          <c15:sqref>Sheet1!$C$76</c15:sqref>
                        </c15:formulaRef>
                      </c:ext>
                    </c:extLst>
                    <c:strCache>
                      <c:ptCount val="1"/>
                    </c:strCache>
                  </c:strRef>
                </c:tx>
                <c:spPr>
                  <a:solidFill>
                    <a:schemeClr val="accent2"/>
                  </a:solidFill>
                  <a:ln>
                    <a:noFill/>
                  </a:ln>
                  <a:effectLst/>
                </c:spPr>
                <c:invertIfNegative val="0"/>
                <c:cat>
                  <c:strRef>
                    <c:extLst>
                      <c:ext uri="{02D57815-91ED-43cb-92C2-25804820EDAC}">
                        <c15:formulaRef>
                          <c15:sqref>Sheet1!$A$77:$A$80</c15:sqref>
                        </c15:formulaRef>
                      </c:ext>
                    </c:extLst>
                    <c:strCache>
                      <c:ptCount val="4"/>
                      <c:pt idx="0">
                        <c:v>Highly Confident</c:v>
                      </c:pt>
                      <c:pt idx="1">
                        <c:v>Confident</c:v>
                      </c:pt>
                      <c:pt idx="2">
                        <c:v>Not confident </c:v>
                      </c:pt>
                      <c:pt idx="3">
                        <c:v>Undecided </c:v>
                      </c:pt>
                    </c:strCache>
                  </c:strRef>
                </c:cat>
                <c:val>
                  <c:numRef>
                    <c:extLst>
                      <c:ext uri="{02D57815-91ED-43cb-92C2-25804820EDAC}">
                        <c15:formulaRef>
                          <c15:sqref>Sheet1!$C$77:$C$80</c15:sqref>
                        </c15:formulaRef>
                      </c:ext>
                    </c:extLst>
                    <c:numCache>
                      <c:formatCode>General</c:formatCode>
                      <c:ptCount val="4"/>
                    </c:numCache>
                  </c:numRef>
                </c:val>
                <c:extLst>
                  <c:ext xmlns:c16="http://schemas.microsoft.com/office/drawing/2014/chart" uri="{C3380CC4-5D6E-409C-BE32-E72D297353CC}">
                    <c16:uniqueId val="{00000001-CB9D-42DB-AC2B-8701BC502478}"/>
                  </c:ext>
                </c:extLst>
              </c15:ser>
            </c15:filteredBarSeries>
          </c:ext>
        </c:extLst>
      </c:barChart>
      <c:catAx>
        <c:axId val="23011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34880"/>
        <c:crosses val="autoZero"/>
        <c:auto val="1"/>
        <c:lblAlgn val="ctr"/>
        <c:lblOffset val="100"/>
        <c:noMultiLvlLbl val="0"/>
      </c:catAx>
      <c:valAx>
        <c:axId val="225234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11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Sheet1!$B$84</c:f>
              <c:strCache>
                <c:ptCount val="1"/>
                <c:pt idx="0">
                  <c:v>Frequency</c:v>
                </c:pt>
              </c:strCache>
            </c:strRef>
          </c:tx>
          <c:spPr>
            <a:solidFill>
              <a:schemeClr val="accent1"/>
            </a:solidFill>
            <a:ln>
              <a:noFill/>
            </a:ln>
            <a:effectLst/>
          </c:spPr>
          <c:invertIfNegative val="0"/>
          <c:cat>
            <c:strRef>
              <c:f>Sheet1!$A$85:$A$88</c:f>
              <c:strCache>
                <c:ptCount val="4"/>
                <c:pt idx="0">
                  <c:v>Strongly Agreed </c:v>
                </c:pt>
                <c:pt idx="1">
                  <c:v>Agreed </c:v>
                </c:pt>
                <c:pt idx="2">
                  <c:v>Strongly Disagreed </c:v>
                </c:pt>
                <c:pt idx="3">
                  <c:v>Disagreed</c:v>
                </c:pt>
              </c:strCache>
            </c:strRef>
          </c:cat>
          <c:val>
            <c:numRef>
              <c:f>Sheet1!$B$85:$B$88</c:f>
              <c:numCache>
                <c:formatCode>General</c:formatCode>
                <c:ptCount val="4"/>
                <c:pt idx="0">
                  <c:v>22</c:v>
                </c:pt>
                <c:pt idx="1">
                  <c:v>258</c:v>
                </c:pt>
                <c:pt idx="2">
                  <c:v>38</c:v>
                </c:pt>
                <c:pt idx="3">
                  <c:v>198</c:v>
                </c:pt>
              </c:numCache>
            </c:numRef>
          </c:val>
          <c:extLst xmlns:c16r2="http://schemas.microsoft.com/office/drawing/2015/06/chart">
            <c:ext xmlns:c16="http://schemas.microsoft.com/office/drawing/2014/chart" uri="{C3380CC4-5D6E-409C-BE32-E72D297353CC}">
              <c16:uniqueId val="{00000000-1D4E-413C-B710-D7ADD9240325}"/>
            </c:ext>
          </c:extLst>
        </c:ser>
        <c:ser>
          <c:idx val="1"/>
          <c:order val="1"/>
          <c:tx>
            <c:strRef>
              <c:f>Sheet1!$C$84</c:f>
              <c:strCache>
                <c:ptCount val="1"/>
                <c:pt idx="0">
                  <c:v>Percentage</c:v>
                </c:pt>
              </c:strCache>
            </c:strRef>
          </c:tx>
          <c:spPr>
            <a:solidFill>
              <a:schemeClr val="accent2"/>
            </a:solidFill>
            <a:ln>
              <a:noFill/>
            </a:ln>
            <a:effectLst/>
          </c:spPr>
          <c:invertIfNegative val="0"/>
          <c:cat>
            <c:strRef>
              <c:f>Sheet1!$A$85:$A$88</c:f>
              <c:strCache>
                <c:ptCount val="4"/>
                <c:pt idx="0">
                  <c:v>Strongly Agreed </c:v>
                </c:pt>
                <c:pt idx="1">
                  <c:v>Agreed </c:v>
                </c:pt>
                <c:pt idx="2">
                  <c:v>Strongly Disagreed </c:v>
                </c:pt>
                <c:pt idx="3">
                  <c:v>Disagreed</c:v>
                </c:pt>
              </c:strCache>
            </c:strRef>
          </c:cat>
          <c:val>
            <c:numRef>
              <c:f>Sheet1!$C$85:$C$88</c:f>
              <c:numCache>
                <c:formatCode>General</c:formatCode>
                <c:ptCount val="4"/>
                <c:pt idx="0">
                  <c:v>4.3</c:v>
                </c:pt>
                <c:pt idx="1">
                  <c:v>50</c:v>
                </c:pt>
                <c:pt idx="2">
                  <c:v>7.4</c:v>
                </c:pt>
                <c:pt idx="3">
                  <c:v>38.4</c:v>
                </c:pt>
              </c:numCache>
            </c:numRef>
          </c:val>
          <c:extLst xmlns:c16r2="http://schemas.microsoft.com/office/drawing/2015/06/chart">
            <c:ext xmlns:c16="http://schemas.microsoft.com/office/drawing/2014/chart" uri="{C3380CC4-5D6E-409C-BE32-E72D297353CC}">
              <c16:uniqueId val="{00000001-1D4E-413C-B710-D7ADD9240325}"/>
            </c:ext>
          </c:extLst>
        </c:ser>
        <c:dLbls>
          <c:showLegendKey val="0"/>
          <c:showVal val="0"/>
          <c:showCatName val="0"/>
          <c:showSerName val="0"/>
          <c:showPercent val="0"/>
          <c:showBubbleSize val="0"/>
        </c:dLbls>
        <c:gapWidth val="219"/>
        <c:overlap val="-27"/>
        <c:axId val="142474752"/>
        <c:axId val="225236608"/>
      </c:barChart>
      <c:catAx>
        <c:axId val="14247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236608"/>
        <c:crosses val="autoZero"/>
        <c:auto val="1"/>
        <c:lblAlgn val="ctr"/>
        <c:lblOffset val="100"/>
        <c:noMultiLvlLbl val="0"/>
      </c:catAx>
      <c:valAx>
        <c:axId val="22523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7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3119-C9A3-4BD0-838D-1E65AFB4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2</cp:revision>
  <dcterms:created xsi:type="dcterms:W3CDTF">2026-07-06T16:55:00Z</dcterms:created>
  <dcterms:modified xsi:type="dcterms:W3CDTF">2026-07-06T16:55:00Z</dcterms:modified>
</cp:coreProperties>
</file>