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BF9E1" w14:textId="77777777" w:rsidR="00416288" w:rsidRDefault="00416288" w:rsidP="00416288">
      <w:pPr>
        <w:spacing w:after="0" w:line="240" w:lineRule="auto"/>
        <w:jc w:val="center"/>
      </w:pPr>
    </w:p>
    <w:p w14:paraId="302CEF4E" w14:textId="1580060E" w:rsidR="00416288" w:rsidRPr="00812267" w:rsidRDefault="00416288" w:rsidP="00416288">
      <w:pPr>
        <w:spacing w:after="0" w:line="240" w:lineRule="auto"/>
        <w:jc w:val="center"/>
        <w:rPr>
          <w:rFonts w:ascii="Times New Roman" w:hAnsi="Times New Roman" w:cs="Times New Roman"/>
          <w:b/>
          <w:bCs/>
          <w:sz w:val="48"/>
          <w:szCs w:val="48"/>
        </w:rPr>
      </w:pPr>
      <w:r w:rsidRPr="00812267">
        <w:rPr>
          <w:rFonts w:ascii="Times New Roman" w:hAnsi="Times New Roman" w:cs="Times New Roman"/>
          <w:b/>
          <w:bCs/>
          <w:sz w:val="48"/>
          <w:szCs w:val="48"/>
        </w:rPr>
        <w:t>Proximate Analysis of IBA</w:t>
      </w:r>
      <w:r w:rsidR="00CB0F72" w:rsidRPr="00812267">
        <w:rPr>
          <w:rFonts w:ascii="Times New Roman" w:hAnsi="Times New Roman" w:cs="Times New Roman"/>
          <w:sz w:val="48"/>
          <w:szCs w:val="48"/>
        </w:rPr>
        <w:t xml:space="preserve"> (</w:t>
      </w:r>
      <w:proofErr w:type="spellStart"/>
      <w:r w:rsidR="00CB0F72" w:rsidRPr="00812267">
        <w:rPr>
          <w:rFonts w:ascii="Times New Roman" w:hAnsi="Times New Roman" w:cs="Times New Roman"/>
          <w:i/>
          <w:sz w:val="48"/>
          <w:szCs w:val="48"/>
        </w:rPr>
        <w:t>Averrhoa</w:t>
      </w:r>
      <w:proofErr w:type="spellEnd"/>
      <w:r w:rsidR="00CB0F72" w:rsidRPr="00812267">
        <w:rPr>
          <w:rFonts w:ascii="Times New Roman" w:hAnsi="Times New Roman" w:cs="Times New Roman"/>
          <w:i/>
          <w:sz w:val="48"/>
          <w:szCs w:val="48"/>
        </w:rPr>
        <w:t xml:space="preserve"> </w:t>
      </w:r>
      <w:proofErr w:type="spellStart"/>
      <w:r w:rsidR="00CB0F72" w:rsidRPr="00812267">
        <w:rPr>
          <w:rFonts w:ascii="Times New Roman" w:hAnsi="Times New Roman" w:cs="Times New Roman"/>
          <w:i/>
          <w:sz w:val="48"/>
          <w:szCs w:val="48"/>
        </w:rPr>
        <w:t>bilimbi</w:t>
      </w:r>
      <w:proofErr w:type="spellEnd"/>
      <w:r w:rsidR="00CB0F72" w:rsidRPr="00812267">
        <w:rPr>
          <w:rFonts w:ascii="Times New Roman" w:hAnsi="Times New Roman" w:cs="Times New Roman"/>
          <w:b/>
          <w:bCs/>
          <w:sz w:val="48"/>
          <w:szCs w:val="48"/>
        </w:rPr>
        <w:t>)</w:t>
      </w:r>
      <w:r w:rsidRPr="00812267">
        <w:rPr>
          <w:rFonts w:ascii="Times New Roman" w:hAnsi="Times New Roman" w:cs="Times New Roman"/>
          <w:b/>
          <w:bCs/>
          <w:sz w:val="48"/>
          <w:szCs w:val="48"/>
        </w:rPr>
        <w:t xml:space="preserve"> Powder as Souring Agent</w:t>
      </w:r>
    </w:p>
    <w:p w14:paraId="7B53767E" w14:textId="77777777" w:rsidR="00B44940" w:rsidRPr="00416288" w:rsidRDefault="00B44940" w:rsidP="00416288">
      <w:pPr>
        <w:spacing w:after="0" w:line="240" w:lineRule="auto"/>
        <w:jc w:val="center"/>
        <w:rPr>
          <w:rFonts w:ascii="Times New Roman" w:hAnsi="Times New Roman" w:cs="Times New Roman"/>
          <w:b/>
          <w:bCs/>
          <w:sz w:val="28"/>
          <w:szCs w:val="28"/>
        </w:rPr>
      </w:pPr>
    </w:p>
    <w:p w14:paraId="4FCD4935" w14:textId="79E90D4D" w:rsidR="00416288" w:rsidRPr="00812267" w:rsidRDefault="007331C4" w:rsidP="00416288">
      <w:pPr>
        <w:spacing w:after="0" w:line="240" w:lineRule="auto"/>
        <w:jc w:val="center"/>
        <w:rPr>
          <w:rFonts w:ascii="Times New Roman" w:hAnsi="Times New Roman" w:cs="Times New Roman"/>
          <w:b/>
          <w:sz w:val="32"/>
          <w:szCs w:val="32"/>
          <w:vertAlign w:val="superscript"/>
        </w:rPr>
      </w:pPr>
      <w:r w:rsidRPr="00812267">
        <w:rPr>
          <w:rFonts w:ascii="Times New Roman" w:hAnsi="Times New Roman" w:cs="Times New Roman"/>
          <w:b/>
          <w:sz w:val="32"/>
          <w:szCs w:val="32"/>
        </w:rPr>
        <w:t/>
      </w:r>
      <w:r w:rsidR="00416288" w:rsidRPr="00812267">
        <w:rPr>
          <w:rFonts w:ascii="Times New Roman" w:hAnsi="Times New Roman" w:cs="Times New Roman"/>
          <w:b/>
          <w:sz w:val="32"/>
          <w:szCs w:val="32"/>
          <w:vertAlign w:val="superscript"/>
        </w:rPr>
        <w:t/>
      </w:r>
      <w:r w:rsidR="00416288" w:rsidRPr="00812267">
        <w:rPr>
          <w:rFonts w:ascii="Times New Roman" w:hAnsi="Times New Roman" w:cs="Times New Roman"/>
          <w:b/>
          <w:sz w:val="32"/>
          <w:szCs w:val="32"/>
        </w:rPr>
        <w:t xml:space="preserve"/>
      </w:r>
      <w:r w:rsidRPr="00812267">
        <w:rPr>
          <w:rFonts w:ascii="Times New Roman" w:hAnsi="Times New Roman" w:cs="Times New Roman"/>
          <w:b/>
          <w:sz w:val="32"/>
          <w:szCs w:val="32"/>
        </w:rPr>
        <w:t/>
      </w:r>
      <w:r w:rsidR="00416288" w:rsidRPr="00812267">
        <w:rPr>
          <w:rFonts w:ascii="Times New Roman" w:hAnsi="Times New Roman" w:cs="Times New Roman"/>
          <w:b/>
          <w:sz w:val="32"/>
          <w:szCs w:val="32"/>
          <w:vertAlign w:val="superscript"/>
        </w:rPr>
        <w:t/>
      </w:r>
    </w:p>
    <w:p w14:paraId="4BF5B855" w14:textId="77777777" w:rsidR="00B44940" w:rsidRPr="00416288" w:rsidRDefault="00B44940" w:rsidP="00416288">
      <w:pPr>
        <w:spacing w:after="0" w:line="240" w:lineRule="auto"/>
        <w:jc w:val="center"/>
        <w:rPr>
          <w:rFonts w:ascii="Times New Roman" w:hAnsi="Times New Roman" w:cs="Times New Roman"/>
          <w:vertAlign w:val="superscript"/>
        </w:rPr>
      </w:pPr>
    </w:p>
    <w:p w14:paraId="117E4635" w14:textId="3140D5AF" w:rsidR="00416288" w:rsidRPr="00CB652D" w:rsidRDefault="00CB652D" w:rsidP="00416288">
      <w:pPr>
        <w:spacing w:after="0" w:line="240" w:lineRule="auto"/>
        <w:jc w:val="center"/>
        <w:rPr>
          <w:rFonts w:ascii="Times New Roman" w:hAnsi="Times New Roman" w:cs="Times New Roman"/>
          <w:sz w:val="24"/>
        </w:rPr>
      </w:pPr>
      <w:r w:rsidRPr="00CB652D">
        <w:rPr>
          <w:rFonts w:ascii="Times New Roman" w:hAnsi="Times New Roman" w:cs="Times New Roman"/>
          <w:sz w:val="24"/>
          <w:vertAlign w:val="superscript"/>
        </w:rPr>
        <w:t/>
      </w:r>
      <w:r w:rsidR="00812267" w:rsidRPr="00CB652D">
        <w:rPr>
          <w:rFonts w:ascii="Times New Roman" w:hAnsi="Times New Roman" w:cs="Times New Roman"/>
          <w:sz w:val="24"/>
        </w:rPr>
        <w:t/>
      </w:r>
      <w:r>
        <w:rPr>
          <w:rFonts w:ascii="Times New Roman" w:hAnsi="Times New Roman" w:cs="Times New Roman"/>
          <w:sz w:val="24"/>
        </w:rPr>
        <w:t/>
      </w:r>
      <w:r w:rsidR="00812267" w:rsidRPr="00CB652D">
        <w:rPr>
          <w:rFonts w:ascii="Times New Roman" w:hAnsi="Times New Roman" w:cs="Times New Roman"/>
          <w:sz w:val="24"/>
        </w:rPr>
        <w:t xml:space="preserve"/>
      </w:r>
      <w:r w:rsidR="00416288" w:rsidRPr="00CB652D">
        <w:rPr>
          <w:rFonts w:ascii="Times New Roman" w:hAnsi="Times New Roman" w:cs="Times New Roman"/>
          <w:sz w:val="24"/>
        </w:rPr>
        <w:t xml:space="preserve"/>
      </w:r>
      <w:proofErr w:type="spellStart"/>
      <w:r w:rsidR="00416288" w:rsidRPr="00CB652D">
        <w:rPr>
          <w:rFonts w:ascii="Times New Roman" w:hAnsi="Times New Roman" w:cs="Times New Roman"/>
          <w:sz w:val="24"/>
        </w:rPr>
        <w:t/>
      </w:r>
      <w:proofErr w:type="spellEnd"/>
      <w:r w:rsidR="00416288" w:rsidRPr="00CB652D">
        <w:rPr>
          <w:rFonts w:ascii="Times New Roman" w:hAnsi="Times New Roman" w:cs="Times New Roman"/>
          <w:sz w:val="24"/>
        </w:rPr>
        <w:t xml:space="preserve"/>
      </w:r>
    </w:p>
    <w:p w14:paraId="30BC8E27" w14:textId="59CDE3AE" w:rsidR="00416288" w:rsidRPr="00CB652D" w:rsidRDefault="00416288" w:rsidP="007331C4">
      <w:pPr>
        <w:spacing w:after="0" w:line="240" w:lineRule="auto"/>
        <w:jc w:val="center"/>
        <w:rPr>
          <w:rFonts w:ascii="Times New Roman" w:hAnsi="Times New Roman" w:cs="Times New Roman"/>
          <w:sz w:val="24"/>
        </w:rPr>
      </w:pPr>
      <w:r w:rsidRPr="00CB652D">
        <w:rPr>
          <w:rFonts w:ascii="Times New Roman" w:hAnsi="Times New Roman" w:cs="Times New Roman"/>
          <w:sz w:val="24"/>
          <w:vertAlign w:val="superscript"/>
        </w:rPr>
        <w:t/>
      </w:r>
      <w:r w:rsidR="007331C4" w:rsidRPr="00CB652D">
        <w:rPr>
          <w:rFonts w:ascii="Times New Roman" w:hAnsi="Times New Roman" w:cs="Times New Roman"/>
          <w:sz w:val="24"/>
        </w:rPr>
        <w:t xml:space="preserve"/>
      </w:r>
      <w:r w:rsidR="00CB652D">
        <w:rPr>
          <w:rFonts w:ascii="Times New Roman" w:hAnsi="Times New Roman" w:cs="Times New Roman"/>
          <w:sz w:val="24"/>
        </w:rPr>
        <w:t xml:space="preserve"/>
      </w:r>
      <w:r w:rsidR="00CB652D" w:rsidRPr="00CB652D">
        <w:rPr>
          <w:rFonts w:ascii="Times New Roman" w:hAnsi="Times New Roman" w:cs="Times New Roman"/>
          <w:sz w:val="24"/>
        </w:rPr>
        <w:t xml:space="preserve"/>
      </w:r>
      <w:proofErr w:type="spellStart"/>
      <w:r w:rsidR="00CB652D" w:rsidRPr="00CB652D">
        <w:rPr>
          <w:rFonts w:ascii="Times New Roman" w:hAnsi="Times New Roman" w:cs="Times New Roman"/>
          <w:sz w:val="24"/>
        </w:rPr>
        <w:t/>
      </w:r>
      <w:proofErr w:type="spellEnd"/>
      <w:r w:rsidR="00CB652D" w:rsidRPr="00CB652D">
        <w:rPr>
          <w:rFonts w:ascii="Times New Roman" w:hAnsi="Times New Roman" w:cs="Times New Roman"/>
          <w:sz w:val="24"/>
        </w:rPr>
        <w:t xml:space="preserve"/>
      </w:r>
    </w:p>
    <w:p w14:paraId="4CA6314E" w14:textId="77777777" w:rsidR="00416288" w:rsidRPr="00CB652D" w:rsidRDefault="00416288" w:rsidP="00416288">
      <w:pPr>
        <w:spacing w:after="0" w:line="240" w:lineRule="auto"/>
        <w:jc w:val="center"/>
        <w:rPr>
          <w:rFonts w:ascii="Times New Roman" w:hAnsi="Times New Roman" w:cs="Times New Roman"/>
          <w:sz w:val="24"/>
        </w:rPr>
      </w:pPr>
    </w:p>
    <w:p w14:paraId="12D88970" w14:textId="77777777" w:rsidR="00B44940" w:rsidRPr="00416288" w:rsidRDefault="00B44940" w:rsidP="00416288">
      <w:pPr>
        <w:spacing w:after="0" w:line="240" w:lineRule="auto"/>
        <w:jc w:val="center"/>
        <w:rPr>
          <w:rFonts w:ascii="Times New Roman" w:hAnsi="Times New Roman" w:cs="Times New Roman"/>
        </w:rPr>
      </w:pPr>
    </w:p>
    <w:p w14:paraId="21CF9F2E" w14:textId="1EBABBA3" w:rsidR="00CB652D" w:rsidRDefault="009612D4" w:rsidP="00CB652D">
      <w:pPr>
        <w:spacing w:after="0" w:line="240" w:lineRule="auto"/>
        <w:jc w:val="both"/>
        <w:rPr>
          <w:rFonts w:ascii="Times New Roman" w:hAnsi="Times New Roman" w:cs="Times New Roman"/>
          <w:sz w:val="24"/>
        </w:rPr>
      </w:pPr>
      <w:r w:rsidRPr="00CB652D">
        <w:rPr>
          <w:rFonts w:ascii="Times New Roman" w:hAnsi="Times New Roman" w:cs="Times New Roman"/>
          <w:b/>
          <w:bCs/>
          <w:sz w:val="24"/>
        </w:rPr>
        <w:t>Abstract</w:t>
      </w:r>
    </w:p>
    <w:p w14:paraId="181D49A2" w14:textId="791EEDAB" w:rsidR="00B44940" w:rsidRDefault="00CB652D" w:rsidP="00C90255">
      <w:pPr>
        <w:spacing w:after="0" w:line="240" w:lineRule="auto"/>
        <w:jc w:val="both"/>
        <w:rPr>
          <w:rFonts w:ascii="Times New Roman" w:hAnsi="Times New Roman" w:cs="Times New Roman"/>
          <w:iCs/>
          <w:sz w:val="24"/>
        </w:rPr>
      </w:pPr>
      <w:r w:rsidRPr="00CB652D">
        <w:rPr>
          <w:rFonts w:ascii="Times New Roman" w:hAnsi="Times New Roman" w:cs="Times New Roman"/>
          <w:iCs/>
          <w:sz w:val="24"/>
        </w:rPr>
        <w:t xml:space="preserve">This experimental research study determines the proximate analysis of </w:t>
      </w:r>
      <w:proofErr w:type="spellStart"/>
      <w:r w:rsidRPr="00CB652D">
        <w:rPr>
          <w:rFonts w:ascii="Times New Roman" w:hAnsi="Times New Roman" w:cs="Times New Roman"/>
          <w:iCs/>
          <w:sz w:val="24"/>
        </w:rPr>
        <w:t>iba</w:t>
      </w:r>
      <w:proofErr w:type="spellEnd"/>
      <w:r w:rsidRPr="00CB652D">
        <w:rPr>
          <w:rFonts w:ascii="Times New Roman" w:hAnsi="Times New Roman" w:cs="Times New Roman"/>
          <w:iCs/>
          <w:sz w:val="24"/>
        </w:rPr>
        <w:t xml:space="preserve"> powder as a souring agent. The procedure includes sampling, preparation, drying, and powdering. The powdered </w:t>
      </w:r>
      <w:proofErr w:type="spellStart"/>
      <w:r w:rsidRPr="00CB652D">
        <w:rPr>
          <w:rFonts w:ascii="Times New Roman" w:hAnsi="Times New Roman" w:cs="Times New Roman"/>
          <w:iCs/>
          <w:sz w:val="24"/>
        </w:rPr>
        <w:t>iba</w:t>
      </w:r>
      <w:proofErr w:type="spellEnd"/>
      <w:r w:rsidRPr="00CB652D">
        <w:rPr>
          <w:rFonts w:ascii="Times New Roman" w:hAnsi="Times New Roman" w:cs="Times New Roman"/>
          <w:iCs/>
          <w:sz w:val="24"/>
        </w:rPr>
        <w:t xml:space="preserve"> was subjected to laboratory analysis</w:t>
      </w:r>
      <w:r w:rsidR="008606C8">
        <w:rPr>
          <w:rFonts w:ascii="Times New Roman" w:hAnsi="Times New Roman" w:cs="Times New Roman"/>
          <w:iCs/>
          <w:sz w:val="24"/>
        </w:rPr>
        <w:t xml:space="preserve"> such as crude protein, crude fat, crude fiber, moisture, ash, and calcium</w:t>
      </w:r>
      <w:r w:rsidRPr="00CB652D">
        <w:rPr>
          <w:rFonts w:ascii="Times New Roman" w:hAnsi="Times New Roman" w:cs="Times New Roman"/>
          <w:iCs/>
          <w:sz w:val="24"/>
        </w:rPr>
        <w:t xml:space="preserve">. Results revealed that </w:t>
      </w:r>
      <w:proofErr w:type="spellStart"/>
      <w:r w:rsidRPr="00CB652D">
        <w:rPr>
          <w:rFonts w:ascii="Times New Roman" w:hAnsi="Times New Roman" w:cs="Times New Roman"/>
          <w:iCs/>
          <w:sz w:val="24"/>
        </w:rPr>
        <w:t>iba</w:t>
      </w:r>
      <w:proofErr w:type="spellEnd"/>
      <w:r w:rsidRPr="00CB652D">
        <w:rPr>
          <w:rFonts w:ascii="Times New Roman" w:hAnsi="Times New Roman" w:cs="Times New Roman"/>
          <w:iCs/>
          <w:sz w:val="24"/>
        </w:rPr>
        <w:t xml:space="preserve"> powder is not only a nutritious food but also a potential material for souring agents.</w:t>
      </w:r>
    </w:p>
    <w:p w14:paraId="7A65F0D8" w14:textId="77777777" w:rsidR="00CB652D" w:rsidRDefault="00CB652D" w:rsidP="00726EDE">
      <w:pPr>
        <w:spacing w:after="0" w:line="240" w:lineRule="auto"/>
        <w:rPr>
          <w:rFonts w:ascii="Times New Roman" w:hAnsi="Times New Roman" w:cs="Times New Roman"/>
          <w:iCs/>
        </w:rPr>
      </w:pPr>
    </w:p>
    <w:p w14:paraId="7201C9DE" w14:textId="24C117CC" w:rsidR="00660254" w:rsidRPr="00CB652D" w:rsidRDefault="0040665D" w:rsidP="00726EDE">
      <w:pPr>
        <w:spacing w:after="0" w:line="240" w:lineRule="auto"/>
        <w:rPr>
          <w:rFonts w:ascii="Times New Roman" w:hAnsi="Times New Roman" w:cs="Times New Roman"/>
          <w:b/>
          <w:iCs/>
          <w:sz w:val="24"/>
        </w:rPr>
      </w:pPr>
      <w:r w:rsidRPr="00CB652D">
        <w:rPr>
          <w:rFonts w:ascii="Times New Roman" w:hAnsi="Times New Roman" w:cs="Times New Roman"/>
          <w:b/>
          <w:iCs/>
          <w:sz w:val="24"/>
        </w:rPr>
        <w:t xml:space="preserve">Keywords: </w:t>
      </w:r>
      <w:proofErr w:type="spellStart"/>
      <w:r w:rsidRPr="00CB652D">
        <w:rPr>
          <w:rFonts w:ascii="Times New Roman" w:hAnsi="Times New Roman" w:cs="Times New Roman"/>
          <w:iCs/>
          <w:sz w:val="24"/>
        </w:rPr>
        <w:t>Iba</w:t>
      </w:r>
      <w:proofErr w:type="spellEnd"/>
      <w:r w:rsidRPr="00CB652D">
        <w:rPr>
          <w:rFonts w:ascii="Times New Roman" w:hAnsi="Times New Roman" w:cs="Times New Roman"/>
          <w:iCs/>
          <w:sz w:val="24"/>
        </w:rPr>
        <w:t xml:space="preserve"> Powder, Souring Agent, Proximate Analysis</w:t>
      </w:r>
    </w:p>
    <w:p w14:paraId="369E8B51" w14:textId="77777777" w:rsidR="00B44940" w:rsidRDefault="00B44940" w:rsidP="000433B7">
      <w:pPr>
        <w:spacing w:after="0" w:line="240" w:lineRule="auto"/>
        <w:rPr>
          <w:rFonts w:ascii="Times New Roman" w:hAnsi="Times New Roman" w:cs="Times New Roman"/>
        </w:rPr>
      </w:pPr>
    </w:p>
    <w:p w14:paraId="463B340E" w14:textId="05931E50" w:rsidR="005670A9" w:rsidRPr="00402598" w:rsidRDefault="002C73A4" w:rsidP="009C4AFF">
      <w:pPr>
        <w:spacing w:after="0" w:line="240" w:lineRule="auto"/>
        <w:rPr>
          <w:rFonts w:ascii="Times New Roman" w:hAnsi="Times New Roman" w:cs="Times New Roman"/>
          <w:b/>
          <w:bCs/>
          <w:sz w:val="24"/>
        </w:rPr>
      </w:pPr>
      <w:r>
        <w:rPr>
          <w:rFonts w:ascii="Times New Roman" w:hAnsi="Times New Roman" w:cs="Times New Roman"/>
          <w:b/>
          <w:bCs/>
        </w:rPr>
        <w:t>1</w:t>
      </w:r>
      <w:r w:rsidRPr="008B17F9">
        <w:rPr>
          <w:rFonts w:ascii="Times New Roman" w:hAnsi="Times New Roman" w:cs="Times New Roman"/>
          <w:b/>
          <w:bCs/>
          <w:sz w:val="24"/>
        </w:rPr>
        <w:t>.</w:t>
      </w:r>
      <w:r w:rsidR="002E51CE" w:rsidRPr="008B17F9">
        <w:rPr>
          <w:rFonts w:ascii="Times New Roman" w:hAnsi="Times New Roman" w:cs="Times New Roman"/>
          <w:b/>
          <w:bCs/>
          <w:sz w:val="24"/>
        </w:rPr>
        <w:t xml:space="preserve"> Introduction</w:t>
      </w:r>
    </w:p>
    <w:p w14:paraId="047561B9" w14:textId="18F2D682" w:rsidR="00402598" w:rsidRPr="00402598" w:rsidRDefault="00402598" w:rsidP="00605EE8">
      <w:pPr>
        <w:spacing w:after="0" w:line="240" w:lineRule="auto"/>
        <w:jc w:val="both"/>
        <w:rPr>
          <w:rFonts w:ascii="Times New Roman" w:hAnsi="Times New Roman" w:cs="Times New Roman"/>
          <w:bCs/>
          <w:sz w:val="24"/>
        </w:rPr>
      </w:pPr>
      <w:r w:rsidRPr="00402598">
        <w:rPr>
          <w:rFonts w:ascii="Times New Roman" w:hAnsi="Times New Roman" w:cs="Times New Roman"/>
          <w:bCs/>
          <w:sz w:val="24"/>
        </w:rPr>
        <w:t>Souring agents are integral to Filipino cuisine, where native fruits and acids impart characteristic tartness to many dishes. Kamias (</w:t>
      </w:r>
      <w:proofErr w:type="spellStart"/>
      <w:r w:rsidRPr="00742AFB">
        <w:rPr>
          <w:rFonts w:ascii="Times New Roman" w:hAnsi="Times New Roman" w:cs="Times New Roman"/>
          <w:bCs/>
          <w:i/>
          <w:sz w:val="24"/>
        </w:rPr>
        <w:t>Averrhoa</w:t>
      </w:r>
      <w:proofErr w:type="spellEnd"/>
      <w:r w:rsidRPr="00742AFB">
        <w:rPr>
          <w:rFonts w:ascii="Times New Roman" w:hAnsi="Times New Roman" w:cs="Times New Roman"/>
          <w:bCs/>
          <w:i/>
          <w:sz w:val="24"/>
        </w:rPr>
        <w:t xml:space="preserve"> </w:t>
      </w:r>
      <w:proofErr w:type="spellStart"/>
      <w:r w:rsidRPr="00742AFB">
        <w:rPr>
          <w:rFonts w:ascii="Times New Roman" w:hAnsi="Times New Roman" w:cs="Times New Roman"/>
          <w:bCs/>
          <w:i/>
          <w:sz w:val="24"/>
        </w:rPr>
        <w:t>bilimbi</w:t>
      </w:r>
      <w:proofErr w:type="spellEnd"/>
      <w:r w:rsidRPr="00402598">
        <w:rPr>
          <w:rFonts w:ascii="Times New Roman" w:hAnsi="Times New Roman" w:cs="Times New Roman"/>
          <w:bCs/>
          <w:sz w:val="24"/>
        </w:rPr>
        <w:t xml:space="preserve">), a fruit-bearing tree native to Southeast Asia, is widely used in the Philippines for its pronounced acidity (Slow Food, 2022). Common souring agents include citrus (e.g., </w:t>
      </w:r>
      <w:proofErr w:type="spellStart"/>
      <w:r w:rsidRPr="00402598">
        <w:rPr>
          <w:rFonts w:ascii="Times New Roman" w:hAnsi="Times New Roman" w:cs="Times New Roman"/>
          <w:bCs/>
          <w:sz w:val="24"/>
        </w:rPr>
        <w:t>calamansi</w:t>
      </w:r>
      <w:proofErr w:type="spellEnd"/>
      <w:r w:rsidRPr="00402598">
        <w:rPr>
          <w:rFonts w:ascii="Times New Roman" w:hAnsi="Times New Roman" w:cs="Times New Roman"/>
          <w:bCs/>
          <w:sz w:val="24"/>
        </w:rPr>
        <w:t xml:space="preserve">, lemon, </w:t>
      </w:r>
      <w:proofErr w:type="gramStart"/>
      <w:r w:rsidRPr="00402598">
        <w:rPr>
          <w:rFonts w:ascii="Times New Roman" w:hAnsi="Times New Roman" w:cs="Times New Roman"/>
          <w:bCs/>
          <w:sz w:val="24"/>
        </w:rPr>
        <w:t>lime</w:t>
      </w:r>
      <w:proofErr w:type="gramEnd"/>
      <w:r w:rsidRPr="00402598">
        <w:rPr>
          <w:rFonts w:ascii="Times New Roman" w:hAnsi="Times New Roman" w:cs="Times New Roman"/>
          <w:bCs/>
          <w:sz w:val="24"/>
        </w:rPr>
        <w:t>), green mango, tamarind, tomato, vinegar, and cultured dairy such as yogurt (RecipeTips.com, 2</w:t>
      </w:r>
      <w:r w:rsidR="00742AFB">
        <w:rPr>
          <w:rFonts w:ascii="Times New Roman" w:hAnsi="Times New Roman" w:cs="Times New Roman"/>
          <w:bCs/>
          <w:sz w:val="24"/>
        </w:rPr>
        <w:t xml:space="preserve">023). </w:t>
      </w:r>
      <w:proofErr w:type="spellStart"/>
      <w:r w:rsidR="00742AFB">
        <w:rPr>
          <w:rFonts w:ascii="Times New Roman" w:hAnsi="Times New Roman" w:cs="Times New Roman"/>
          <w:bCs/>
          <w:sz w:val="24"/>
        </w:rPr>
        <w:t>Mendiola</w:t>
      </w:r>
      <w:proofErr w:type="spellEnd"/>
      <w:r w:rsidR="00742AFB">
        <w:rPr>
          <w:rFonts w:ascii="Times New Roman" w:hAnsi="Times New Roman" w:cs="Times New Roman"/>
          <w:bCs/>
          <w:sz w:val="24"/>
        </w:rPr>
        <w:t xml:space="preserve"> (2022) categorize</w:t>
      </w:r>
      <w:r w:rsidRPr="00402598">
        <w:rPr>
          <w:rFonts w:ascii="Times New Roman" w:hAnsi="Times New Roman" w:cs="Times New Roman"/>
          <w:bCs/>
          <w:sz w:val="24"/>
        </w:rPr>
        <w:t xml:space="preserve"> eight traditional souring ingr</w:t>
      </w:r>
      <w:r w:rsidR="00742AFB">
        <w:rPr>
          <w:rFonts w:ascii="Times New Roman" w:hAnsi="Times New Roman" w:cs="Times New Roman"/>
          <w:bCs/>
          <w:sz w:val="24"/>
        </w:rPr>
        <w:t>edients-</w:t>
      </w:r>
      <w:proofErr w:type="spellStart"/>
      <w:r w:rsidRPr="00402598">
        <w:rPr>
          <w:rFonts w:ascii="Times New Roman" w:hAnsi="Times New Roman" w:cs="Times New Roman"/>
          <w:bCs/>
          <w:sz w:val="24"/>
        </w:rPr>
        <w:t>calamansi</w:t>
      </w:r>
      <w:proofErr w:type="spellEnd"/>
      <w:r w:rsidRPr="00402598">
        <w:rPr>
          <w:rFonts w:ascii="Times New Roman" w:hAnsi="Times New Roman" w:cs="Times New Roman"/>
          <w:bCs/>
          <w:sz w:val="24"/>
        </w:rPr>
        <w:t>, green mango, guava, pineapple, tamar</w:t>
      </w:r>
      <w:r w:rsidR="00742AFB">
        <w:rPr>
          <w:rFonts w:ascii="Times New Roman" w:hAnsi="Times New Roman" w:cs="Times New Roman"/>
          <w:bCs/>
          <w:sz w:val="24"/>
        </w:rPr>
        <w:t xml:space="preserve">ind, tomato, </w:t>
      </w:r>
      <w:proofErr w:type="spellStart"/>
      <w:r w:rsidR="00742AFB">
        <w:rPr>
          <w:rFonts w:ascii="Times New Roman" w:hAnsi="Times New Roman" w:cs="Times New Roman"/>
          <w:bCs/>
          <w:sz w:val="24"/>
        </w:rPr>
        <w:t>batuan</w:t>
      </w:r>
      <w:proofErr w:type="spellEnd"/>
      <w:r w:rsidR="00742AFB">
        <w:rPr>
          <w:rFonts w:ascii="Times New Roman" w:hAnsi="Times New Roman" w:cs="Times New Roman"/>
          <w:bCs/>
          <w:sz w:val="24"/>
        </w:rPr>
        <w:t xml:space="preserve">, and </w:t>
      </w:r>
      <w:proofErr w:type="spellStart"/>
      <w:r w:rsidR="00742AFB">
        <w:rPr>
          <w:rFonts w:ascii="Times New Roman" w:hAnsi="Times New Roman" w:cs="Times New Roman"/>
          <w:bCs/>
          <w:sz w:val="24"/>
        </w:rPr>
        <w:t>kamias</w:t>
      </w:r>
      <w:proofErr w:type="spellEnd"/>
      <w:r w:rsidR="00742AFB">
        <w:rPr>
          <w:rFonts w:ascii="Times New Roman" w:hAnsi="Times New Roman" w:cs="Times New Roman"/>
          <w:bCs/>
          <w:sz w:val="24"/>
        </w:rPr>
        <w:t>-</w:t>
      </w:r>
      <w:r w:rsidRPr="00402598">
        <w:rPr>
          <w:rFonts w:ascii="Times New Roman" w:hAnsi="Times New Roman" w:cs="Times New Roman"/>
          <w:bCs/>
          <w:sz w:val="24"/>
        </w:rPr>
        <w:t>underscoring the culinary and cultural diversity of sou</w:t>
      </w:r>
      <w:r w:rsidR="00742AFB">
        <w:rPr>
          <w:rFonts w:ascii="Times New Roman" w:hAnsi="Times New Roman" w:cs="Times New Roman"/>
          <w:bCs/>
          <w:sz w:val="24"/>
        </w:rPr>
        <w:t>r flavors across the Philippines</w:t>
      </w:r>
      <w:r w:rsidRPr="00402598">
        <w:rPr>
          <w:rFonts w:ascii="Times New Roman" w:hAnsi="Times New Roman" w:cs="Times New Roman"/>
          <w:bCs/>
          <w:sz w:val="24"/>
        </w:rPr>
        <w:t>.</w:t>
      </w:r>
    </w:p>
    <w:p w14:paraId="2632A8EF" w14:textId="77777777" w:rsidR="00402598" w:rsidRPr="00402598" w:rsidRDefault="00402598" w:rsidP="00742AFB">
      <w:pPr>
        <w:spacing w:after="0" w:line="240" w:lineRule="auto"/>
        <w:jc w:val="both"/>
        <w:rPr>
          <w:rFonts w:ascii="Times New Roman" w:hAnsi="Times New Roman" w:cs="Times New Roman"/>
          <w:bCs/>
          <w:sz w:val="24"/>
        </w:rPr>
      </w:pPr>
    </w:p>
    <w:p w14:paraId="0087B18B" w14:textId="77777777" w:rsidR="00402598" w:rsidRPr="00402598" w:rsidRDefault="00402598" w:rsidP="00605EE8">
      <w:pPr>
        <w:spacing w:after="0" w:line="240" w:lineRule="auto"/>
        <w:jc w:val="both"/>
        <w:rPr>
          <w:rFonts w:ascii="Times New Roman" w:hAnsi="Times New Roman" w:cs="Times New Roman"/>
          <w:bCs/>
          <w:sz w:val="24"/>
        </w:rPr>
      </w:pPr>
      <w:proofErr w:type="spellStart"/>
      <w:r w:rsidRPr="00402598">
        <w:rPr>
          <w:rFonts w:ascii="Times New Roman" w:hAnsi="Times New Roman" w:cs="Times New Roman"/>
          <w:bCs/>
          <w:sz w:val="24"/>
        </w:rPr>
        <w:t>Balimbi</w:t>
      </w:r>
      <w:proofErr w:type="spellEnd"/>
      <w:r w:rsidRPr="00402598">
        <w:rPr>
          <w:rFonts w:ascii="Times New Roman" w:hAnsi="Times New Roman" w:cs="Times New Roman"/>
          <w:bCs/>
          <w:sz w:val="24"/>
        </w:rPr>
        <w:t xml:space="preserve"> (</w:t>
      </w:r>
      <w:proofErr w:type="spellStart"/>
      <w:r w:rsidRPr="00402598">
        <w:rPr>
          <w:rFonts w:ascii="Times New Roman" w:hAnsi="Times New Roman" w:cs="Times New Roman"/>
          <w:bCs/>
          <w:sz w:val="24"/>
        </w:rPr>
        <w:t>Iba</w:t>
      </w:r>
      <w:proofErr w:type="spellEnd"/>
      <w:r w:rsidRPr="00402598">
        <w:rPr>
          <w:rFonts w:ascii="Times New Roman" w:hAnsi="Times New Roman" w:cs="Times New Roman"/>
          <w:bCs/>
          <w:sz w:val="24"/>
        </w:rPr>
        <w:t xml:space="preserve"> fruit) is a seasonal sour fruit that yields abundantly during its harvest period. Despite its potential as a culinary </w:t>
      </w:r>
      <w:proofErr w:type="spellStart"/>
      <w:r w:rsidRPr="00402598">
        <w:rPr>
          <w:rFonts w:ascii="Times New Roman" w:hAnsi="Times New Roman" w:cs="Times New Roman"/>
          <w:bCs/>
          <w:sz w:val="24"/>
        </w:rPr>
        <w:t>acidulant</w:t>
      </w:r>
      <w:proofErr w:type="spellEnd"/>
      <w:r w:rsidRPr="00402598">
        <w:rPr>
          <w:rFonts w:ascii="Times New Roman" w:hAnsi="Times New Roman" w:cs="Times New Roman"/>
          <w:bCs/>
          <w:sz w:val="24"/>
        </w:rPr>
        <w:t xml:space="preserve">, considerable portions of the </w:t>
      </w:r>
      <w:proofErr w:type="spellStart"/>
      <w:r w:rsidRPr="00402598">
        <w:rPr>
          <w:rFonts w:ascii="Times New Roman" w:hAnsi="Times New Roman" w:cs="Times New Roman"/>
          <w:bCs/>
          <w:sz w:val="24"/>
        </w:rPr>
        <w:t>Balimbi</w:t>
      </w:r>
      <w:proofErr w:type="spellEnd"/>
      <w:r w:rsidRPr="00402598">
        <w:rPr>
          <w:rFonts w:ascii="Times New Roman" w:hAnsi="Times New Roman" w:cs="Times New Roman"/>
          <w:bCs/>
          <w:sz w:val="24"/>
        </w:rPr>
        <w:t xml:space="preserve"> crop remain underutilized or discarded because preservation and value‑adding practices are limited. The fruit’s high acidity and fruit‑matrix composition make it a promising candidate for conversion into concentrated souring agents, powdered ingredients, and fermented products that could extend shelf life and broaden commercial uses.</w:t>
      </w:r>
    </w:p>
    <w:p w14:paraId="70B2D75E" w14:textId="77777777" w:rsidR="00402598" w:rsidRPr="00402598" w:rsidRDefault="00402598" w:rsidP="00742AFB">
      <w:pPr>
        <w:spacing w:after="0" w:line="240" w:lineRule="auto"/>
        <w:jc w:val="both"/>
        <w:rPr>
          <w:rFonts w:ascii="Times New Roman" w:hAnsi="Times New Roman" w:cs="Times New Roman"/>
          <w:bCs/>
          <w:sz w:val="24"/>
        </w:rPr>
      </w:pPr>
    </w:p>
    <w:p w14:paraId="5ACEE0A4" w14:textId="3A01FBF4" w:rsidR="007F11AA" w:rsidRDefault="00402598" w:rsidP="00605EE8">
      <w:pPr>
        <w:spacing w:after="0" w:line="240" w:lineRule="auto"/>
        <w:jc w:val="both"/>
        <w:rPr>
          <w:rFonts w:ascii="Times New Roman" w:hAnsi="Times New Roman" w:cs="Times New Roman"/>
          <w:bCs/>
          <w:sz w:val="24"/>
        </w:rPr>
      </w:pPr>
      <w:r w:rsidRPr="00402598">
        <w:rPr>
          <w:rFonts w:ascii="Times New Roman" w:hAnsi="Times New Roman" w:cs="Times New Roman"/>
          <w:bCs/>
          <w:sz w:val="24"/>
        </w:rPr>
        <w:t>Proximate composition is fundamental to food-product development, regulatory compliance, and safety assessment</w:t>
      </w:r>
      <w:r w:rsidR="00742AFB">
        <w:rPr>
          <w:rFonts w:ascii="Times New Roman" w:hAnsi="Times New Roman" w:cs="Times New Roman"/>
          <w:bCs/>
          <w:sz w:val="24"/>
        </w:rPr>
        <w:t xml:space="preserve">. Standard proximate parameters such as </w:t>
      </w:r>
      <w:r w:rsidRPr="00402598">
        <w:rPr>
          <w:rFonts w:ascii="Times New Roman" w:hAnsi="Times New Roman" w:cs="Times New Roman"/>
          <w:bCs/>
          <w:sz w:val="24"/>
        </w:rPr>
        <w:t>moisture, ash, crude protein, crude fat, a</w:t>
      </w:r>
      <w:r w:rsidR="00742AFB">
        <w:rPr>
          <w:rFonts w:ascii="Times New Roman" w:hAnsi="Times New Roman" w:cs="Times New Roman"/>
          <w:bCs/>
          <w:sz w:val="24"/>
        </w:rPr>
        <w:t xml:space="preserve">nd carbohydrate </w:t>
      </w:r>
      <w:r w:rsidRPr="00402598">
        <w:rPr>
          <w:rFonts w:ascii="Times New Roman" w:hAnsi="Times New Roman" w:cs="Times New Roman"/>
          <w:bCs/>
          <w:sz w:val="24"/>
        </w:rPr>
        <w:t xml:space="preserve">with acidity metrics (pH and titratable acidity) inform processing design, shelf‑life prediction, and nutritional labeling. Historically, nutritional and </w:t>
      </w:r>
      <w:r w:rsidRPr="00402598">
        <w:rPr>
          <w:rFonts w:ascii="Times New Roman" w:hAnsi="Times New Roman" w:cs="Times New Roman"/>
          <w:bCs/>
          <w:sz w:val="24"/>
        </w:rPr>
        <w:lastRenderedPageBreak/>
        <w:t>proximate analyses have guided formulation and quality control since the establishment of systematic food chemistry methods in the 19th century; today, they remain central to meeting food‑labeling regulations and ensuring con</w:t>
      </w:r>
      <w:r w:rsidR="00742AFB">
        <w:rPr>
          <w:rFonts w:ascii="Times New Roman" w:hAnsi="Times New Roman" w:cs="Times New Roman"/>
          <w:bCs/>
          <w:sz w:val="24"/>
        </w:rPr>
        <w:t>sumer safety and marketability. Thus, t</w:t>
      </w:r>
      <w:r w:rsidRPr="00402598">
        <w:rPr>
          <w:rFonts w:ascii="Times New Roman" w:hAnsi="Times New Roman" w:cs="Times New Roman"/>
          <w:bCs/>
          <w:sz w:val="24"/>
        </w:rPr>
        <w:t xml:space="preserve">his study characterizes the proximate composition and key physicochemical properties of </w:t>
      </w:r>
      <w:proofErr w:type="spellStart"/>
      <w:r w:rsidRPr="00402598">
        <w:rPr>
          <w:rFonts w:ascii="Times New Roman" w:hAnsi="Times New Roman" w:cs="Times New Roman"/>
          <w:bCs/>
          <w:sz w:val="24"/>
        </w:rPr>
        <w:t>Balimbi</w:t>
      </w:r>
      <w:proofErr w:type="spellEnd"/>
      <w:r w:rsidRPr="00402598">
        <w:rPr>
          <w:rFonts w:ascii="Times New Roman" w:hAnsi="Times New Roman" w:cs="Times New Roman"/>
          <w:bCs/>
          <w:sz w:val="24"/>
        </w:rPr>
        <w:t xml:space="preserve"> fruit and evaluates processing pathways to produce shelf‑stable, value‑added souring ingredients.</w:t>
      </w:r>
    </w:p>
    <w:p w14:paraId="230FF0C8" w14:textId="77777777" w:rsidR="00742AFB" w:rsidRDefault="00742AFB" w:rsidP="00742AFB">
      <w:pPr>
        <w:spacing w:after="0" w:line="240" w:lineRule="auto"/>
        <w:jc w:val="both"/>
        <w:rPr>
          <w:rFonts w:ascii="Times New Roman" w:hAnsi="Times New Roman" w:cs="Times New Roman"/>
          <w:b/>
          <w:iCs/>
        </w:rPr>
      </w:pPr>
    </w:p>
    <w:p w14:paraId="45D6262A" w14:textId="65E48C6F" w:rsidR="005670A9" w:rsidRPr="009C4AFF" w:rsidRDefault="000433B7" w:rsidP="00243247">
      <w:pPr>
        <w:spacing w:after="0" w:line="240" w:lineRule="auto"/>
        <w:rPr>
          <w:rFonts w:ascii="Times New Roman" w:hAnsi="Times New Roman" w:cs="Times New Roman"/>
          <w:b/>
          <w:iCs/>
        </w:rPr>
      </w:pPr>
      <w:r>
        <w:rPr>
          <w:rFonts w:ascii="Times New Roman" w:hAnsi="Times New Roman" w:cs="Times New Roman"/>
          <w:b/>
          <w:iCs/>
        </w:rPr>
        <w:t xml:space="preserve">2. </w:t>
      </w:r>
      <w:r w:rsidR="002E51CE" w:rsidRPr="008B17F9">
        <w:rPr>
          <w:rFonts w:ascii="Times New Roman" w:hAnsi="Times New Roman" w:cs="Times New Roman"/>
          <w:b/>
          <w:iCs/>
          <w:sz w:val="24"/>
        </w:rPr>
        <w:t>Objectives of the Study</w:t>
      </w:r>
    </w:p>
    <w:p w14:paraId="4D724653" w14:textId="0BEC5C07" w:rsidR="00520906" w:rsidRDefault="0024756C" w:rsidP="00605EE8">
      <w:pPr>
        <w:spacing w:after="0" w:line="240" w:lineRule="auto"/>
        <w:ind w:right="288"/>
        <w:rPr>
          <w:rFonts w:ascii="Times New Roman" w:eastAsia="Calibri" w:hAnsi="Times New Roman" w:cs="Times New Roman"/>
          <w:sz w:val="24"/>
          <w:szCs w:val="24"/>
          <w:lang w:val="en-US"/>
        </w:rPr>
      </w:pPr>
      <w:r w:rsidRPr="00956CF9">
        <w:rPr>
          <w:rFonts w:ascii="Times New Roman" w:eastAsia="Calibri" w:hAnsi="Times New Roman" w:cs="Times New Roman"/>
          <w:sz w:val="24"/>
          <w:szCs w:val="24"/>
          <w:lang w:val="en-US"/>
        </w:rPr>
        <w:t xml:space="preserve">This study aimed to </w:t>
      </w:r>
      <w:r w:rsidR="00CB0F72" w:rsidRPr="00956CF9">
        <w:rPr>
          <w:rFonts w:ascii="Times New Roman" w:eastAsia="Calibri" w:hAnsi="Times New Roman" w:cs="Times New Roman"/>
          <w:sz w:val="24"/>
          <w:szCs w:val="24"/>
          <w:lang w:val="en-US"/>
        </w:rPr>
        <w:t xml:space="preserve">determine the </w:t>
      </w:r>
      <w:r w:rsidR="00956CF9" w:rsidRPr="00956CF9">
        <w:rPr>
          <w:rFonts w:ascii="Times New Roman" w:eastAsia="Calibri" w:hAnsi="Times New Roman" w:cs="Times New Roman"/>
          <w:sz w:val="24"/>
          <w:szCs w:val="24"/>
          <w:lang w:val="en-US"/>
        </w:rPr>
        <w:t>p</w:t>
      </w:r>
      <w:r w:rsidRPr="00956CF9">
        <w:rPr>
          <w:rFonts w:ascii="Times New Roman" w:eastAsia="Calibri" w:hAnsi="Times New Roman" w:cs="Times New Roman"/>
          <w:sz w:val="24"/>
          <w:szCs w:val="24"/>
          <w:lang w:val="en-US"/>
        </w:rPr>
        <w:t>roximate analys</w:t>
      </w:r>
      <w:r w:rsidR="00956CF9" w:rsidRPr="00956CF9">
        <w:rPr>
          <w:rFonts w:ascii="Times New Roman" w:eastAsia="Calibri" w:hAnsi="Times New Roman" w:cs="Times New Roman"/>
          <w:sz w:val="24"/>
          <w:szCs w:val="24"/>
          <w:lang w:val="en-US"/>
        </w:rPr>
        <w:t xml:space="preserve">is of iba powder as </w:t>
      </w:r>
      <w:r w:rsidR="00520906">
        <w:rPr>
          <w:rFonts w:ascii="Times New Roman" w:eastAsia="Calibri" w:hAnsi="Times New Roman" w:cs="Times New Roman"/>
          <w:sz w:val="24"/>
          <w:szCs w:val="24"/>
          <w:lang w:val="en-US"/>
        </w:rPr>
        <w:t xml:space="preserve">a </w:t>
      </w:r>
      <w:r w:rsidR="00956CF9" w:rsidRPr="00956CF9">
        <w:rPr>
          <w:rFonts w:ascii="Times New Roman" w:eastAsia="Calibri" w:hAnsi="Times New Roman" w:cs="Times New Roman"/>
          <w:sz w:val="24"/>
          <w:szCs w:val="24"/>
          <w:lang w:val="en-US"/>
        </w:rPr>
        <w:t>souring agent.</w:t>
      </w:r>
    </w:p>
    <w:p w14:paraId="44AE8C84" w14:textId="363C2373" w:rsidR="00520906" w:rsidRDefault="00956CF9" w:rsidP="00605EE8">
      <w:pPr>
        <w:spacing w:after="0" w:line="240" w:lineRule="auto"/>
        <w:ind w:right="288"/>
        <w:rPr>
          <w:rFonts w:ascii="Times New Roman" w:eastAsia="Calibri" w:hAnsi="Times New Roman" w:cs="Times New Roman"/>
          <w:sz w:val="24"/>
          <w:szCs w:val="24"/>
          <w:lang w:val="en-US"/>
        </w:rPr>
      </w:pPr>
      <w:r w:rsidRPr="00956CF9">
        <w:rPr>
          <w:rFonts w:ascii="Times New Roman" w:eastAsia="Calibri" w:hAnsi="Times New Roman" w:cs="Times New Roman"/>
          <w:sz w:val="24"/>
          <w:szCs w:val="24"/>
          <w:lang w:val="en-US"/>
        </w:rPr>
        <w:t>Sp</w:t>
      </w:r>
      <w:r w:rsidR="00520906">
        <w:rPr>
          <w:rFonts w:ascii="Times New Roman" w:eastAsia="Calibri" w:hAnsi="Times New Roman" w:cs="Times New Roman"/>
          <w:sz w:val="24"/>
          <w:szCs w:val="24"/>
          <w:lang w:val="en-US"/>
        </w:rPr>
        <w:t xml:space="preserve">ecifically, this aims to answer: </w:t>
      </w:r>
    </w:p>
    <w:p w14:paraId="7B07D92E" w14:textId="0784FB81" w:rsidR="009D057F" w:rsidRPr="00837AA8" w:rsidRDefault="000433B7" w:rsidP="00420918">
      <w:pPr>
        <w:pStyle w:val="ListParagraph"/>
        <w:numPr>
          <w:ilvl w:val="0"/>
          <w:numId w:val="7"/>
        </w:numPr>
        <w:spacing w:after="0" w:line="240" w:lineRule="auto"/>
        <w:ind w:left="270" w:right="288" w:hanging="27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determine</w:t>
      </w:r>
      <w:r w:rsidR="001F218B" w:rsidRPr="00E66D64">
        <w:rPr>
          <w:rFonts w:ascii="Times New Roman" w:eastAsia="Calibri" w:hAnsi="Times New Roman" w:cs="Times New Roman"/>
          <w:sz w:val="24"/>
          <w:szCs w:val="24"/>
          <w:lang w:val="en-US"/>
        </w:rPr>
        <w:t xml:space="preserve"> the</w:t>
      </w:r>
      <w:r w:rsidR="00520906" w:rsidRPr="00E66D64">
        <w:rPr>
          <w:rFonts w:ascii="Times New Roman" w:eastAsia="Calibri" w:hAnsi="Times New Roman" w:cs="Times New Roman"/>
          <w:sz w:val="24"/>
          <w:szCs w:val="24"/>
          <w:lang w:val="en-US"/>
        </w:rPr>
        <w:t xml:space="preserve"> </w:t>
      </w:r>
      <w:r w:rsidR="00956CF9" w:rsidRPr="00E66D64">
        <w:rPr>
          <w:rFonts w:ascii="Times New Roman" w:eastAsia="Calibri" w:hAnsi="Times New Roman" w:cs="Times New Roman"/>
          <w:sz w:val="24"/>
          <w:szCs w:val="24"/>
          <w:lang w:val="en-US"/>
        </w:rPr>
        <w:t xml:space="preserve">proximate analysis of iba powder as </w:t>
      </w:r>
      <w:r w:rsidR="00520906" w:rsidRPr="00E66D64">
        <w:rPr>
          <w:rFonts w:ascii="Times New Roman" w:eastAsia="Calibri" w:hAnsi="Times New Roman" w:cs="Times New Roman"/>
          <w:sz w:val="24"/>
          <w:szCs w:val="24"/>
          <w:lang w:val="en-US"/>
        </w:rPr>
        <w:t xml:space="preserve">a </w:t>
      </w:r>
      <w:r>
        <w:rPr>
          <w:rFonts w:ascii="Times New Roman" w:eastAsia="Calibri" w:hAnsi="Times New Roman" w:cs="Times New Roman"/>
          <w:sz w:val="24"/>
          <w:szCs w:val="24"/>
          <w:lang w:val="en-US"/>
        </w:rPr>
        <w:t>souring agent.</w:t>
      </w:r>
      <w:r w:rsidR="00E4782C" w:rsidRPr="00E66D64">
        <w:rPr>
          <w:rFonts w:ascii="Times New Roman" w:eastAsia="Calibri" w:hAnsi="Times New Roman" w:cs="Times New Roman"/>
          <w:b/>
          <w:bCs/>
          <w:noProof/>
          <w:sz w:val="24"/>
          <w:szCs w:val="24"/>
          <w:lang w:val="en-US"/>
        </w:rPr>
        <w:t xml:space="preserve"> </w:t>
      </w:r>
    </w:p>
    <w:p w14:paraId="7723B57D" w14:textId="77777777" w:rsidR="009D057F" w:rsidRDefault="009D057F" w:rsidP="009D057F">
      <w:pPr>
        <w:spacing w:after="0" w:line="240" w:lineRule="auto"/>
        <w:ind w:right="288"/>
        <w:rPr>
          <w:rFonts w:ascii="Times New Roman" w:eastAsia="Calibri" w:hAnsi="Times New Roman" w:cs="Times New Roman"/>
          <w:b/>
          <w:bCs/>
          <w:sz w:val="24"/>
          <w:szCs w:val="24"/>
          <w:lang w:val="en-US"/>
        </w:rPr>
      </w:pPr>
    </w:p>
    <w:p w14:paraId="5F40851A" w14:textId="0B58BA02" w:rsidR="00AA1634" w:rsidRPr="009C4AFF" w:rsidRDefault="00837AA8" w:rsidP="009C4AFF">
      <w:pPr>
        <w:spacing w:after="0" w:line="240" w:lineRule="auto"/>
        <w:ind w:right="288"/>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3</w:t>
      </w:r>
      <w:r w:rsidR="00EE7B3A">
        <w:rPr>
          <w:rFonts w:ascii="Times New Roman" w:eastAsia="Calibri" w:hAnsi="Times New Roman" w:cs="Times New Roman"/>
          <w:b/>
          <w:bCs/>
          <w:sz w:val="24"/>
          <w:szCs w:val="24"/>
          <w:lang w:val="en-US"/>
        </w:rPr>
        <w:t xml:space="preserve">. </w:t>
      </w:r>
      <w:r w:rsidR="002E51CE" w:rsidRPr="00956CF9">
        <w:rPr>
          <w:rFonts w:ascii="Times New Roman" w:eastAsia="Calibri" w:hAnsi="Times New Roman" w:cs="Times New Roman"/>
          <w:b/>
          <w:bCs/>
          <w:sz w:val="24"/>
          <w:szCs w:val="24"/>
          <w:lang w:val="en-US"/>
        </w:rPr>
        <w:t>Methodology</w:t>
      </w:r>
    </w:p>
    <w:p w14:paraId="0900DCC3" w14:textId="5A47A969" w:rsidR="007F11AA" w:rsidRDefault="009D057F" w:rsidP="00605EE8">
      <w:pPr>
        <w:spacing w:after="0" w:line="240" w:lineRule="auto"/>
        <w:ind w:right="9"/>
        <w:jc w:val="both"/>
        <w:rPr>
          <w:rFonts w:ascii="Times New Roman" w:eastAsia="Calibri" w:hAnsi="Times New Roman" w:cs="Times New Roman"/>
          <w:b/>
          <w:sz w:val="24"/>
          <w:szCs w:val="24"/>
          <w:lang w:val="en-US"/>
        </w:rPr>
      </w:pPr>
      <w:r w:rsidRPr="009D057F">
        <w:rPr>
          <w:rFonts w:ascii="Times New Roman" w:eastAsia="Calibri" w:hAnsi="Times New Roman" w:cs="Times New Roman"/>
          <w:sz w:val="24"/>
          <w:szCs w:val="24"/>
          <w:lang w:val="en-US"/>
        </w:rPr>
        <w:t xml:space="preserve">Whole fruits of </w:t>
      </w:r>
      <w:proofErr w:type="spellStart"/>
      <w:r w:rsidRPr="009D057F">
        <w:rPr>
          <w:rFonts w:ascii="Times New Roman" w:eastAsia="Calibri" w:hAnsi="Times New Roman" w:cs="Times New Roman"/>
          <w:sz w:val="24"/>
          <w:szCs w:val="24"/>
          <w:lang w:val="en-US"/>
        </w:rPr>
        <w:t>Balimbi</w:t>
      </w:r>
      <w:proofErr w:type="spellEnd"/>
      <w:r w:rsidRPr="009D057F">
        <w:rPr>
          <w:rFonts w:ascii="Times New Roman" w:eastAsia="Calibri" w:hAnsi="Times New Roman" w:cs="Times New Roman"/>
          <w:sz w:val="24"/>
          <w:szCs w:val="24"/>
          <w:lang w:val="en-US"/>
        </w:rPr>
        <w:t xml:space="preserve"> (</w:t>
      </w:r>
      <w:proofErr w:type="spellStart"/>
      <w:r w:rsidRPr="009D057F">
        <w:rPr>
          <w:rFonts w:ascii="Times New Roman" w:eastAsia="Calibri" w:hAnsi="Times New Roman" w:cs="Times New Roman"/>
          <w:sz w:val="24"/>
          <w:szCs w:val="24"/>
          <w:lang w:val="en-US"/>
        </w:rPr>
        <w:t>iba</w:t>
      </w:r>
      <w:proofErr w:type="spellEnd"/>
      <w:r w:rsidRPr="009D057F">
        <w:rPr>
          <w:rFonts w:ascii="Times New Roman" w:eastAsia="Calibri" w:hAnsi="Times New Roman" w:cs="Times New Roman"/>
          <w:sz w:val="24"/>
          <w:szCs w:val="24"/>
          <w:lang w:val="en-US"/>
        </w:rPr>
        <w:t xml:space="preserve">) were collected from identified sites in the First District of Iloilo (municipalities of </w:t>
      </w:r>
      <w:proofErr w:type="spellStart"/>
      <w:r w:rsidRPr="009D057F">
        <w:rPr>
          <w:rFonts w:ascii="Times New Roman" w:eastAsia="Calibri" w:hAnsi="Times New Roman" w:cs="Times New Roman"/>
          <w:sz w:val="24"/>
          <w:szCs w:val="24"/>
          <w:lang w:val="en-US"/>
        </w:rPr>
        <w:t>Miagao</w:t>
      </w:r>
      <w:proofErr w:type="spellEnd"/>
      <w:r w:rsidRPr="009D057F">
        <w:rPr>
          <w:rFonts w:ascii="Times New Roman" w:eastAsia="Calibri" w:hAnsi="Times New Roman" w:cs="Times New Roman"/>
          <w:sz w:val="24"/>
          <w:szCs w:val="24"/>
          <w:lang w:val="en-US"/>
        </w:rPr>
        <w:t xml:space="preserve"> and </w:t>
      </w:r>
      <w:proofErr w:type="spellStart"/>
      <w:r w:rsidRPr="009D057F">
        <w:rPr>
          <w:rFonts w:ascii="Times New Roman" w:eastAsia="Calibri" w:hAnsi="Times New Roman" w:cs="Times New Roman"/>
          <w:sz w:val="24"/>
          <w:szCs w:val="24"/>
          <w:lang w:val="en-US"/>
        </w:rPr>
        <w:t>Tigbuan</w:t>
      </w:r>
      <w:proofErr w:type="spellEnd"/>
      <w:r w:rsidRPr="009D057F">
        <w:rPr>
          <w:rFonts w:ascii="Times New Roman" w:eastAsia="Calibri" w:hAnsi="Times New Roman" w:cs="Times New Roman"/>
          <w:sz w:val="24"/>
          <w:szCs w:val="24"/>
          <w:lang w:val="en-US"/>
        </w:rPr>
        <w:t>). Harvesting excluded over‑ripe specimens; only mature, firm fruits were sampled. Collected fruits were transported to the laboratory and washed under running potable water to remove dirt and surface contaminants, then drained. Fruits were cut into thin slices to promote uniform drying and facilitate subsequent milling. Sliced fruits were arranged on drying trays and covered with white cotton cloth to protect the samples from dust and insects during drying. After reaching the target moisture content, dried slices were milled to a fine powder, packaged in airtight containers, and stored under specified conditions prior to laboratory analyses.</w:t>
      </w:r>
    </w:p>
    <w:p w14:paraId="0121DE50" w14:textId="77777777" w:rsidR="007F11AA" w:rsidRDefault="007F11AA" w:rsidP="00F859BC">
      <w:pPr>
        <w:spacing w:after="0" w:line="240" w:lineRule="auto"/>
        <w:ind w:right="288"/>
        <w:jc w:val="both"/>
        <w:rPr>
          <w:rFonts w:ascii="Times New Roman" w:eastAsia="Calibri" w:hAnsi="Times New Roman" w:cs="Times New Roman"/>
          <w:b/>
          <w:sz w:val="24"/>
          <w:szCs w:val="24"/>
          <w:lang w:val="en-US"/>
        </w:rPr>
      </w:pPr>
    </w:p>
    <w:p w14:paraId="7DA30918" w14:textId="76569203" w:rsidR="009D057F" w:rsidRDefault="00837AA8" w:rsidP="009D057F">
      <w:pPr>
        <w:spacing w:line="240" w:lineRule="auto"/>
        <w:ind w:right="288"/>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3</w:t>
      </w:r>
      <w:r w:rsidR="00F859BC" w:rsidRPr="00F859BC">
        <w:rPr>
          <w:rFonts w:ascii="Times New Roman" w:eastAsia="Calibri" w:hAnsi="Times New Roman" w:cs="Times New Roman"/>
          <w:b/>
          <w:sz w:val="24"/>
          <w:szCs w:val="24"/>
          <w:lang w:val="en-US"/>
        </w:rPr>
        <w:t>.1 Process Flow</w:t>
      </w:r>
      <w:r w:rsidR="00C30697">
        <w:rPr>
          <w:rFonts w:ascii="Times New Roman" w:eastAsia="Calibri" w:hAnsi="Times New Roman" w:cs="Times New Roman"/>
          <w:b/>
          <w:sz w:val="24"/>
          <w:szCs w:val="24"/>
          <w:lang w:val="en-US"/>
        </w:rPr>
        <w:t xml:space="preserve"> </w:t>
      </w:r>
    </w:p>
    <w:p w14:paraId="31A874CD" w14:textId="77777777" w:rsidR="009D057F" w:rsidRPr="009D057F" w:rsidRDefault="009D057F" w:rsidP="009D057F">
      <w:pPr>
        <w:spacing w:line="240" w:lineRule="auto"/>
        <w:ind w:right="288"/>
        <w:jc w:val="both"/>
        <w:rPr>
          <w:rFonts w:ascii="Times New Roman" w:eastAsia="Calibri" w:hAnsi="Times New Roman" w:cs="Times New Roman"/>
          <w:b/>
          <w:sz w:val="4"/>
          <w:szCs w:val="24"/>
          <w:lang w:val="en-US"/>
        </w:rPr>
      </w:pPr>
    </w:p>
    <w:p w14:paraId="6C8D23CB" w14:textId="144081D8" w:rsidR="009D057F" w:rsidRDefault="00837AA8" w:rsidP="00837AA8">
      <w:pPr>
        <w:tabs>
          <w:tab w:val="left" w:pos="7513"/>
        </w:tabs>
        <w:spacing w:after="0" w:line="240" w:lineRule="auto"/>
        <w:ind w:right="288"/>
        <w:contextualSpacing/>
        <w:jc w:val="center"/>
        <w:rPr>
          <w:rFonts w:ascii="Times New Roman" w:eastAsia="Calibri" w:hAnsi="Times New Roman" w:cs="Times New Roman"/>
          <w:sz w:val="24"/>
          <w:lang w:val="en-US"/>
        </w:rPr>
      </w:pPr>
      <w:r>
        <w:rPr>
          <w:rFonts w:ascii="Times New Roman" w:eastAsia="Calibri" w:hAnsi="Times New Roman" w:cs="Times New Roman"/>
          <w:sz w:val="24"/>
          <w:lang w:val="en-US"/>
        </w:rPr>
        <w:t xml:space="preserve">Figure 1: </w:t>
      </w:r>
      <w:r w:rsidR="009D057F" w:rsidRPr="009D057F">
        <w:rPr>
          <w:rFonts w:ascii="Times New Roman" w:eastAsia="Calibri" w:hAnsi="Times New Roman" w:cs="Times New Roman"/>
          <w:sz w:val="24"/>
          <w:lang w:val="en-US"/>
        </w:rPr>
        <w:t>Process Flow of the Study</w:t>
      </w:r>
    </w:p>
    <w:p w14:paraId="2695A6F4" w14:textId="2AFBB486" w:rsidR="009D057F" w:rsidRPr="009D057F" w:rsidRDefault="009D057F" w:rsidP="009D057F">
      <w:pPr>
        <w:tabs>
          <w:tab w:val="left" w:pos="7513"/>
        </w:tabs>
        <w:spacing w:after="0" w:line="240" w:lineRule="auto"/>
        <w:ind w:left="288" w:right="288"/>
        <w:contextualSpacing/>
        <w:rPr>
          <w:rFonts w:ascii="Times New Roman" w:eastAsia="Calibri" w:hAnsi="Times New Roman" w:cs="Times New Roman"/>
          <w:sz w:val="24"/>
          <w:lang w:val="en-US"/>
        </w:rPr>
      </w:pPr>
    </w:p>
    <w:p w14:paraId="22EF9CD6" w14:textId="15495059" w:rsidR="009D057F" w:rsidRDefault="00D7484C" w:rsidP="00D7484C">
      <w:pPr>
        <w:spacing w:after="200" w:line="240" w:lineRule="auto"/>
        <w:ind w:left="270" w:right="288"/>
        <w:contextualSpacing/>
        <w:rPr>
          <w:rFonts w:ascii="Times New Roman" w:eastAsia="Calibri" w:hAnsi="Times New Roman" w:cs="Times New Roman"/>
          <w:sz w:val="24"/>
          <w:szCs w:val="24"/>
          <w:lang w:val="en-US"/>
        </w:rPr>
      </w:pPr>
      <w:r>
        <w:rPr>
          <w:rFonts w:ascii="Times New Roman" w:eastAsia="Calibri" w:hAnsi="Times New Roman" w:cs="Times New Roman"/>
          <w:noProof/>
          <w:sz w:val="24"/>
          <w:szCs w:val="24"/>
          <w:lang w:eastAsia="en-PH"/>
        </w:rPr>
        <w:drawing>
          <wp:anchor distT="0" distB="0" distL="114300" distR="114300" simplePos="0" relativeHeight="251658240" behindDoc="1" locked="0" layoutInCell="1" allowOverlap="1" wp14:anchorId="72569A5C" wp14:editId="690DAA51">
            <wp:simplePos x="0" y="0"/>
            <wp:positionH relativeFrom="margin">
              <wp:align>right</wp:align>
            </wp:positionH>
            <wp:positionV relativeFrom="paragraph">
              <wp:posOffset>11430</wp:posOffset>
            </wp:positionV>
            <wp:extent cx="4634865" cy="2540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76).png"/>
                    <pic:cNvPicPr/>
                  </pic:nvPicPr>
                  <pic:blipFill rotWithShape="1">
                    <a:blip r:embed="rId8">
                      <a:extLst>
                        <a:ext uri="{28A0092B-C50C-407E-A947-70E740481C1C}">
                          <a14:useLocalDpi xmlns:a14="http://schemas.microsoft.com/office/drawing/2010/main" val="0"/>
                        </a:ext>
                      </a:extLst>
                    </a:blip>
                    <a:srcRect l="24679" t="33638" r="32532" b="29589"/>
                    <a:stretch/>
                  </pic:blipFill>
                  <pic:spPr bwMode="auto">
                    <a:xfrm>
                      <a:off x="0" y="0"/>
                      <a:ext cx="4634865" cy="2540000"/>
                    </a:xfrm>
                    <a:prstGeom prst="rect">
                      <a:avLst/>
                    </a:prstGeom>
                    <a:ln>
                      <a:noFill/>
                    </a:ln>
                    <a:extLst>
                      <a:ext uri="{53640926-AAD7-44D8-BBD7-CCE9431645EC}">
                        <a14:shadowObscured xmlns:a14="http://schemas.microsoft.com/office/drawing/2010/main"/>
                      </a:ext>
                    </a:extLst>
                  </pic:spPr>
                </pic:pic>
              </a:graphicData>
            </a:graphic>
          </wp:anchor>
        </w:drawing>
      </w:r>
    </w:p>
    <w:p w14:paraId="66015C83" w14:textId="77777777" w:rsidR="00837AA8" w:rsidRDefault="00837AA8" w:rsidP="00837AA8">
      <w:pPr>
        <w:spacing w:after="200" w:line="240" w:lineRule="auto"/>
        <w:ind w:left="270" w:right="288"/>
        <w:contextualSpacing/>
        <w:jc w:val="both"/>
        <w:rPr>
          <w:rFonts w:ascii="Times New Roman" w:eastAsia="Calibri" w:hAnsi="Times New Roman" w:cs="Times New Roman"/>
          <w:sz w:val="24"/>
          <w:szCs w:val="24"/>
          <w:lang w:val="en-US"/>
        </w:rPr>
      </w:pPr>
    </w:p>
    <w:p w14:paraId="09C1E5A8" w14:textId="77777777" w:rsidR="00837AA8" w:rsidRDefault="00837AA8" w:rsidP="00837AA8">
      <w:pPr>
        <w:spacing w:after="200" w:line="240" w:lineRule="auto"/>
        <w:ind w:left="270" w:right="288"/>
        <w:contextualSpacing/>
        <w:jc w:val="both"/>
        <w:rPr>
          <w:rFonts w:ascii="Times New Roman" w:eastAsia="Calibri" w:hAnsi="Times New Roman" w:cs="Times New Roman"/>
          <w:sz w:val="24"/>
          <w:szCs w:val="24"/>
          <w:lang w:val="en-US"/>
        </w:rPr>
      </w:pPr>
    </w:p>
    <w:p w14:paraId="4A7046B1" w14:textId="77777777" w:rsidR="0076572E" w:rsidRPr="00837AA8" w:rsidRDefault="0076572E" w:rsidP="00837AA8">
      <w:pPr>
        <w:spacing w:after="200" w:line="240" w:lineRule="auto"/>
        <w:ind w:left="270" w:right="288"/>
        <w:contextualSpacing/>
        <w:jc w:val="both"/>
        <w:rPr>
          <w:rFonts w:ascii="Times New Roman" w:eastAsia="Calibri" w:hAnsi="Times New Roman" w:cs="Times New Roman"/>
          <w:sz w:val="24"/>
          <w:szCs w:val="24"/>
          <w:lang w:val="en-US"/>
        </w:rPr>
      </w:pPr>
    </w:p>
    <w:p w14:paraId="31545438" w14:textId="77777777" w:rsidR="00605EE8" w:rsidRDefault="00605EE8" w:rsidP="00AE7E91">
      <w:pPr>
        <w:tabs>
          <w:tab w:val="left" w:pos="7513"/>
        </w:tabs>
        <w:spacing w:after="0" w:line="240" w:lineRule="auto"/>
        <w:ind w:right="288"/>
        <w:contextualSpacing/>
        <w:rPr>
          <w:rFonts w:ascii="Times New Roman" w:eastAsia="Calibri" w:hAnsi="Times New Roman" w:cs="Times New Roman"/>
          <w:b/>
          <w:bCs/>
          <w:sz w:val="24"/>
          <w:szCs w:val="24"/>
          <w:lang w:val="en-US"/>
        </w:rPr>
      </w:pPr>
    </w:p>
    <w:p w14:paraId="0B2FC8EE" w14:textId="77777777" w:rsidR="00605EE8" w:rsidRDefault="00605EE8" w:rsidP="00AE7E91">
      <w:pPr>
        <w:tabs>
          <w:tab w:val="left" w:pos="7513"/>
        </w:tabs>
        <w:spacing w:after="0" w:line="240" w:lineRule="auto"/>
        <w:ind w:right="288"/>
        <w:contextualSpacing/>
        <w:rPr>
          <w:rFonts w:ascii="Times New Roman" w:eastAsia="Calibri" w:hAnsi="Times New Roman" w:cs="Times New Roman"/>
          <w:b/>
          <w:bCs/>
          <w:sz w:val="24"/>
          <w:szCs w:val="24"/>
          <w:lang w:val="en-US"/>
        </w:rPr>
      </w:pPr>
    </w:p>
    <w:p w14:paraId="433C0B1B" w14:textId="77777777" w:rsidR="00605EE8" w:rsidRDefault="00605EE8" w:rsidP="00AE7E91">
      <w:pPr>
        <w:tabs>
          <w:tab w:val="left" w:pos="7513"/>
        </w:tabs>
        <w:spacing w:after="0" w:line="240" w:lineRule="auto"/>
        <w:ind w:right="288"/>
        <w:contextualSpacing/>
        <w:rPr>
          <w:rFonts w:ascii="Times New Roman" w:eastAsia="Calibri" w:hAnsi="Times New Roman" w:cs="Times New Roman"/>
          <w:b/>
          <w:bCs/>
          <w:sz w:val="24"/>
          <w:szCs w:val="24"/>
          <w:lang w:val="en-US"/>
        </w:rPr>
      </w:pPr>
    </w:p>
    <w:p w14:paraId="4C4BCA94" w14:textId="77777777" w:rsidR="00D7484C" w:rsidRDefault="00D7484C" w:rsidP="00AE7E91">
      <w:pPr>
        <w:tabs>
          <w:tab w:val="left" w:pos="7513"/>
        </w:tabs>
        <w:spacing w:after="0" w:line="240" w:lineRule="auto"/>
        <w:ind w:right="288"/>
        <w:contextualSpacing/>
        <w:rPr>
          <w:rFonts w:ascii="Times New Roman" w:eastAsia="Calibri" w:hAnsi="Times New Roman" w:cs="Times New Roman"/>
          <w:b/>
          <w:bCs/>
          <w:sz w:val="24"/>
          <w:szCs w:val="24"/>
          <w:lang w:val="en-US"/>
        </w:rPr>
      </w:pPr>
    </w:p>
    <w:p w14:paraId="12A771DA" w14:textId="77777777" w:rsidR="00D7484C" w:rsidRDefault="00D7484C" w:rsidP="00AE7E91">
      <w:pPr>
        <w:tabs>
          <w:tab w:val="left" w:pos="7513"/>
        </w:tabs>
        <w:spacing w:after="0" w:line="240" w:lineRule="auto"/>
        <w:ind w:right="288"/>
        <w:contextualSpacing/>
        <w:rPr>
          <w:rFonts w:ascii="Times New Roman" w:eastAsia="Calibri" w:hAnsi="Times New Roman" w:cs="Times New Roman"/>
          <w:b/>
          <w:bCs/>
          <w:sz w:val="24"/>
          <w:szCs w:val="24"/>
          <w:lang w:val="en-US"/>
        </w:rPr>
      </w:pPr>
    </w:p>
    <w:p w14:paraId="3CC762C1" w14:textId="77777777" w:rsidR="00D7484C" w:rsidRDefault="00D7484C" w:rsidP="00AE7E91">
      <w:pPr>
        <w:tabs>
          <w:tab w:val="left" w:pos="7513"/>
        </w:tabs>
        <w:spacing w:after="0" w:line="240" w:lineRule="auto"/>
        <w:ind w:right="288"/>
        <w:contextualSpacing/>
        <w:rPr>
          <w:rFonts w:ascii="Times New Roman" w:eastAsia="Calibri" w:hAnsi="Times New Roman" w:cs="Times New Roman"/>
          <w:b/>
          <w:bCs/>
          <w:sz w:val="24"/>
          <w:szCs w:val="24"/>
          <w:lang w:val="en-US"/>
        </w:rPr>
      </w:pPr>
    </w:p>
    <w:p w14:paraId="4824668C" w14:textId="77777777" w:rsidR="00D7484C" w:rsidRDefault="00D7484C" w:rsidP="00AE7E91">
      <w:pPr>
        <w:tabs>
          <w:tab w:val="left" w:pos="7513"/>
        </w:tabs>
        <w:spacing w:after="0" w:line="240" w:lineRule="auto"/>
        <w:ind w:right="288"/>
        <w:contextualSpacing/>
        <w:rPr>
          <w:rFonts w:ascii="Times New Roman" w:eastAsia="Calibri" w:hAnsi="Times New Roman" w:cs="Times New Roman"/>
          <w:b/>
          <w:bCs/>
          <w:sz w:val="24"/>
          <w:szCs w:val="24"/>
          <w:lang w:val="en-US"/>
        </w:rPr>
      </w:pPr>
    </w:p>
    <w:p w14:paraId="377ED9EF" w14:textId="77777777" w:rsidR="00D7484C" w:rsidRDefault="00D7484C" w:rsidP="00AE7E91">
      <w:pPr>
        <w:tabs>
          <w:tab w:val="left" w:pos="7513"/>
        </w:tabs>
        <w:spacing w:after="0" w:line="240" w:lineRule="auto"/>
        <w:ind w:right="288"/>
        <w:contextualSpacing/>
        <w:rPr>
          <w:rFonts w:ascii="Times New Roman" w:eastAsia="Calibri" w:hAnsi="Times New Roman" w:cs="Times New Roman"/>
          <w:b/>
          <w:bCs/>
          <w:sz w:val="24"/>
          <w:szCs w:val="24"/>
          <w:lang w:val="en-US"/>
        </w:rPr>
      </w:pPr>
    </w:p>
    <w:p w14:paraId="187B6DD5" w14:textId="77777777" w:rsidR="00D7484C" w:rsidRDefault="00D7484C" w:rsidP="00AE7E91">
      <w:pPr>
        <w:tabs>
          <w:tab w:val="left" w:pos="7513"/>
        </w:tabs>
        <w:spacing w:after="0" w:line="240" w:lineRule="auto"/>
        <w:ind w:right="288"/>
        <w:contextualSpacing/>
        <w:rPr>
          <w:rFonts w:ascii="Times New Roman" w:eastAsia="Calibri" w:hAnsi="Times New Roman" w:cs="Times New Roman"/>
          <w:b/>
          <w:bCs/>
          <w:sz w:val="24"/>
          <w:szCs w:val="24"/>
          <w:lang w:val="en-US"/>
        </w:rPr>
      </w:pPr>
    </w:p>
    <w:p w14:paraId="52314D35" w14:textId="77777777" w:rsidR="00D7484C" w:rsidRDefault="00D7484C" w:rsidP="00AE7E91">
      <w:pPr>
        <w:tabs>
          <w:tab w:val="left" w:pos="7513"/>
        </w:tabs>
        <w:spacing w:after="0" w:line="240" w:lineRule="auto"/>
        <w:ind w:right="288"/>
        <w:contextualSpacing/>
        <w:rPr>
          <w:rFonts w:ascii="Times New Roman" w:eastAsia="Calibri" w:hAnsi="Times New Roman" w:cs="Times New Roman"/>
          <w:b/>
          <w:bCs/>
          <w:sz w:val="24"/>
          <w:szCs w:val="24"/>
          <w:lang w:val="en-US"/>
        </w:rPr>
      </w:pPr>
    </w:p>
    <w:p w14:paraId="486BD95F" w14:textId="77777777" w:rsidR="00D7484C" w:rsidRDefault="00D7484C" w:rsidP="00AE7E91">
      <w:pPr>
        <w:tabs>
          <w:tab w:val="left" w:pos="7513"/>
        </w:tabs>
        <w:spacing w:after="0" w:line="240" w:lineRule="auto"/>
        <w:ind w:right="288"/>
        <w:contextualSpacing/>
        <w:rPr>
          <w:rFonts w:ascii="Times New Roman" w:eastAsia="Calibri" w:hAnsi="Times New Roman" w:cs="Times New Roman"/>
          <w:b/>
          <w:bCs/>
          <w:sz w:val="24"/>
          <w:szCs w:val="24"/>
          <w:lang w:val="en-US"/>
        </w:rPr>
      </w:pPr>
    </w:p>
    <w:p w14:paraId="6C7EF9A9" w14:textId="77777777" w:rsidR="00D7484C" w:rsidRDefault="00D7484C" w:rsidP="00AE7E91">
      <w:pPr>
        <w:tabs>
          <w:tab w:val="left" w:pos="7513"/>
        </w:tabs>
        <w:spacing w:after="0" w:line="240" w:lineRule="auto"/>
        <w:ind w:right="288"/>
        <w:contextualSpacing/>
        <w:rPr>
          <w:rFonts w:ascii="Times New Roman" w:eastAsia="Calibri" w:hAnsi="Times New Roman" w:cs="Times New Roman"/>
          <w:b/>
          <w:bCs/>
          <w:sz w:val="24"/>
          <w:szCs w:val="24"/>
          <w:lang w:val="en-US"/>
        </w:rPr>
      </w:pPr>
    </w:p>
    <w:p w14:paraId="5E3CB4AA" w14:textId="77777777" w:rsidR="00D7484C" w:rsidRDefault="00D7484C" w:rsidP="00AE7E91">
      <w:pPr>
        <w:tabs>
          <w:tab w:val="left" w:pos="7513"/>
        </w:tabs>
        <w:spacing w:after="0" w:line="240" w:lineRule="auto"/>
        <w:ind w:right="288"/>
        <w:contextualSpacing/>
        <w:rPr>
          <w:rFonts w:ascii="Times New Roman" w:eastAsia="Calibri" w:hAnsi="Times New Roman" w:cs="Times New Roman"/>
          <w:b/>
          <w:bCs/>
          <w:sz w:val="24"/>
          <w:szCs w:val="24"/>
          <w:lang w:val="en-US"/>
        </w:rPr>
      </w:pPr>
    </w:p>
    <w:p w14:paraId="59EBC9BA" w14:textId="77777777" w:rsidR="00D7484C" w:rsidRDefault="00D7484C" w:rsidP="00AE7E91">
      <w:pPr>
        <w:tabs>
          <w:tab w:val="left" w:pos="7513"/>
        </w:tabs>
        <w:spacing w:after="0" w:line="240" w:lineRule="auto"/>
        <w:ind w:right="288"/>
        <w:contextualSpacing/>
        <w:rPr>
          <w:rFonts w:ascii="Times New Roman" w:eastAsia="Calibri" w:hAnsi="Times New Roman" w:cs="Times New Roman"/>
          <w:b/>
          <w:bCs/>
          <w:sz w:val="24"/>
          <w:szCs w:val="24"/>
          <w:lang w:val="en-US"/>
        </w:rPr>
      </w:pPr>
    </w:p>
    <w:p w14:paraId="5C762AA8" w14:textId="77777777" w:rsidR="00D7484C" w:rsidRDefault="00D7484C" w:rsidP="00AE7E91">
      <w:pPr>
        <w:tabs>
          <w:tab w:val="left" w:pos="7513"/>
        </w:tabs>
        <w:spacing w:after="0" w:line="240" w:lineRule="auto"/>
        <w:ind w:right="288"/>
        <w:contextualSpacing/>
        <w:rPr>
          <w:rFonts w:ascii="Times New Roman" w:eastAsia="Calibri" w:hAnsi="Times New Roman" w:cs="Times New Roman"/>
          <w:b/>
          <w:bCs/>
          <w:sz w:val="24"/>
          <w:szCs w:val="24"/>
          <w:lang w:val="en-US"/>
        </w:rPr>
      </w:pPr>
    </w:p>
    <w:p w14:paraId="3C4F58E8" w14:textId="77777777" w:rsidR="00D7484C" w:rsidRDefault="00D7484C" w:rsidP="00AE7E91">
      <w:pPr>
        <w:tabs>
          <w:tab w:val="left" w:pos="7513"/>
        </w:tabs>
        <w:spacing w:after="0" w:line="240" w:lineRule="auto"/>
        <w:ind w:right="288"/>
        <w:contextualSpacing/>
        <w:rPr>
          <w:rFonts w:ascii="Times New Roman" w:eastAsia="Calibri" w:hAnsi="Times New Roman" w:cs="Times New Roman"/>
          <w:b/>
          <w:bCs/>
          <w:sz w:val="24"/>
          <w:szCs w:val="24"/>
          <w:lang w:val="en-US"/>
        </w:rPr>
      </w:pPr>
    </w:p>
    <w:p w14:paraId="75C42EC3" w14:textId="23724D90" w:rsidR="005670A9" w:rsidRPr="008B17F9" w:rsidRDefault="00837AA8" w:rsidP="00AE7E91">
      <w:pPr>
        <w:tabs>
          <w:tab w:val="left" w:pos="7513"/>
        </w:tabs>
        <w:spacing w:after="0" w:line="240" w:lineRule="auto"/>
        <w:ind w:right="288"/>
        <w:contextualSpacing/>
        <w:rPr>
          <w:rFonts w:ascii="Times New Roman" w:eastAsia="Calibri" w:hAnsi="Times New Roman" w:cs="Times New Roman"/>
          <w:b/>
          <w:bCs/>
          <w:sz w:val="24"/>
          <w:szCs w:val="24"/>
          <w:lang w:val="en-US"/>
        </w:rPr>
      </w:pPr>
      <w:r w:rsidRPr="008B17F9">
        <w:rPr>
          <w:rFonts w:ascii="Times New Roman" w:eastAsia="Calibri" w:hAnsi="Times New Roman" w:cs="Times New Roman"/>
          <w:b/>
          <w:bCs/>
          <w:sz w:val="24"/>
          <w:szCs w:val="24"/>
          <w:lang w:val="en-US"/>
        </w:rPr>
        <w:lastRenderedPageBreak/>
        <w:t>4</w:t>
      </w:r>
      <w:r w:rsidR="00AE7E91" w:rsidRPr="008B17F9">
        <w:rPr>
          <w:rFonts w:ascii="Times New Roman" w:eastAsia="Calibri" w:hAnsi="Times New Roman" w:cs="Times New Roman"/>
          <w:b/>
          <w:bCs/>
          <w:sz w:val="24"/>
          <w:szCs w:val="24"/>
          <w:lang w:val="en-US"/>
        </w:rPr>
        <w:t xml:space="preserve">. </w:t>
      </w:r>
      <w:r w:rsidR="002E51CE" w:rsidRPr="008B17F9">
        <w:rPr>
          <w:rFonts w:ascii="Times New Roman" w:eastAsia="Calibri" w:hAnsi="Times New Roman" w:cs="Times New Roman"/>
          <w:b/>
          <w:bCs/>
          <w:sz w:val="24"/>
          <w:szCs w:val="24"/>
          <w:lang w:val="en-US"/>
        </w:rPr>
        <w:t>Result and Discussion</w:t>
      </w:r>
    </w:p>
    <w:p w14:paraId="38FAE9BB" w14:textId="77777777" w:rsidR="009612D4" w:rsidRPr="008B17F9" w:rsidRDefault="009612D4" w:rsidP="009612D4">
      <w:pPr>
        <w:tabs>
          <w:tab w:val="left" w:pos="7513"/>
        </w:tabs>
        <w:spacing w:after="0" w:line="240" w:lineRule="auto"/>
        <w:ind w:left="288" w:right="288"/>
        <w:contextualSpacing/>
        <w:jc w:val="center"/>
        <w:rPr>
          <w:rFonts w:ascii="Times New Roman" w:eastAsia="Calibri" w:hAnsi="Times New Roman" w:cs="Times New Roman"/>
          <w:b/>
          <w:bCs/>
          <w:sz w:val="24"/>
          <w:szCs w:val="24"/>
          <w:lang w:val="en-US"/>
        </w:rPr>
      </w:pPr>
    </w:p>
    <w:p w14:paraId="0242E561" w14:textId="7FD69FD8" w:rsidR="005670A9" w:rsidRPr="008B17F9" w:rsidRDefault="00837AA8" w:rsidP="00AE7E91">
      <w:pPr>
        <w:spacing w:after="0" w:line="240" w:lineRule="auto"/>
        <w:ind w:right="288"/>
        <w:contextualSpacing/>
        <w:jc w:val="both"/>
        <w:rPr>
          <w:rFonts w:ascii="Times New Roman" w:eastAsia="Calibri" w:hAnsi="Times New Roman" w:cs="Times New Roman"/>
          <w:b/>
          <w:sz w:val="24"/>
          <w:szCs w:val="24"/>
          <w:lang w:val="en-US"/>
        </w:rPr>
      </w:pPr>
      <w:r w:rsidRPr="008B17F9">
        <w:rPr>
          <w:rFonts w:ascii="Times New Roman" w:eastAsia="Calibri" w:hAnsi="Times New Roman" w:cs="Times New Roman"/>
          <w:b/>
          <w:sz w:val="24"/>
          <w:szCs w:val="24"/>
          <w:lang w:val="en-US"/>
        </w:rPr>
        <w:t>4</w:t>
      </w:r>
      <w:r w:rsidR="00AE7E91" w:rsidRPr="008B17F9">
        <w:rPr>
          <w:rFonts w:ascii="Times New Roman" w:eastAsia="Calibri" w:hAnsi="Times New Roman" w:cs="Times New Roman"/>
          <w:b/>
          <w:sz w:val="24"/>
          <w:szCs w:val="24"/>
          <w:lang w:val="en-US"/>
        </w:rPr>
        <w:t xml:space="preserve">.1 </w:t>
      </w:r>
      <w:r w:rsidR="005670A9" w:rsidRPr="008B17F9">
        <w:rPr>
          <w:rFonts w:ascii="Times New Roman" w:eastAsia="Calibri" w:hAnsi="Times New Roman" w:cs="Times New Roman"/>
          <w:b/>
          <w:sz w:val="24"/>
          <w:szCs w:val="24"/>
          <w:lang w:val="en-US"/>
        </w:rPr>
        <w:t>Proxima</w:t>
      </w:r>
      <w:r w:rsidR="007415BA" w:rsidRPr="008B17F9">
        <w:rPr>
          <w:rFonts w:ascii="Times New Roman" w:eastAsia="Calibri" w:hAnsi="Times New Roman" w:cs="Times New Roman"/>
          <w:b/>
          <w:sz w:val="24"/>
          <w:szCs w:val="24"/>
          <w:lang w:val="en-US"/>
        </w:rPr>
        <w:t>te Analysis of Iba P</w:t>
      </w:r>
      <w:r w:rsidR="00376D39" w:rsidRPr="008B17F9">
        <w:rPr>
          <w:rFonts w:ascii="Times New Roman" w:eastAsia="Calibri" w:hAnsi="Times New Roman" w:cs="Times New Roman"/>
          <w:b/>
          <w:sz w:val="24"/>
          <w:szCs w:val="24"/>
          <w:lang w:val="en-US"/>
        </w:rPr>
        <w:t>owder</w:t>
      </w:r>
    </w:p>
    <w:p w14:paraId="5B667B80" w14:textId="77777777" w:rsidR="005670A9" w:rsidRPr="008B17F9" w:rsidRDefault="005670A9" w:rsidP="005670A9">
      <w:pPr>
        <w:spacing w:after="0" w:line="240" w:lineRule="auto"/>
        <w:ind w:left="648" w:right="288"/>
        <w:contextualSpacing/>
        <w:jc w:val="both"/>
        <w:rPr>
          <w:rFonts w:ascii="Times New Roman" w:eastAsia="Calibri" w:hAnsi="Times New Roman" w:cs="Times New Roman"/>
          <w:b/>
          <w:sz w:val="24"/>
          <w:szCs w:val="24"/>
          <w:lang w:val="en-US"/>
        </w:rPr>
      </w:pPr>
    </w:p>
    <w:p w14:paraId="059CBF5D" w14:textId="2BF212EE" w:rsidR="005670A9" w:rsidRPr="008B17F9" w:rsidRDefault="002D5DBA" w:rsidP="00837AA8">
      <w:pPr>
        <w:spacing w:after="0" w:line="240" w:lineRule="auto"/>
        <w:ind w:right="-81"/>
        <w:contextualSpacing/>
        <w:jc w:val="center"/>
        <w:rPr>
          <w:rFonts w:ascii="Times New Roman" w:eastAsia="Calibri" w:hAnsi="Times New Roman" w:cs="Times New Roman"/>
          <w:sz w:val="24"/>
          <w:szCs w:val="24"/>
          <w:lang w:val="en-US"/>
        </w:rPr>
      </w:pPr>
      <w:r w:rsidRPr="008B17F9">
        <w:rPr>
          <w:rFonts w:ascii="Times New Roman" w:eastAsia="Calibri" w:hAnsi="Times New Roman" w:cs="Times New Roman"/>
          <w:sz w:val="24"/>
          <w:szCs w:val="24"/>
          <w:lang w:val="en-US"/>
        </w:rPr>
        <w:t>Table 1</w:t>
      </w:r>
      <w:r w:rsidR="00837AA8" w:rsidRPr="008B17F9">
        <w:rPr>
          <w:rFonts w:ascii="Times New Roman" w:eastAsia="Calibri" w:hAnsi="Times New Roman" w:cs="Times New Roman"/>
          <w:sz w:val="24"/>
          <w:szCs w:val="24"/>
          <w:lang w:val="en-US"/>
        </w:rPr>
        <w:t>: Laboratory</w:t>
      </w:r>
      <w:r w:rsidR="005670A9" w:rsidRPr="008B17F9">
        <w:rPr>
          <w:rFonts w:ascii="Times New Roman" w:eastAsia="Calibri" w:hAnsi="Times New Roman" w:cs="Times New Roman"/>
          <w:sz w:val="24"/>
          <w:szCs w:val="24"/>
          <w:lang w:val="en-US"/>
        </w:rPr>
        <w:t xml:space="preserve"> Result </w:t>
      </w:r>
      <w:r w:rsidRPr="008B17F9">
        <w:rPr>
          <w:rFonts w:ascii="Times New Roman" w:eastAsia="Calibri" w:hAnsi="Times New Roman" w:cs="Times New Roman"/>
          <w:sz w:val="24"/>
          <w:szCs w:val="24"/>
          <w:lang w:val="en-US"/>
        </w:rPr>
        <w:t xml:space="preserve">as to proximate analysis </w:t>
      </w:r>
      <w:r w:rsidR="005670A9" w:rsidRPr="008B17F9">
        <w:rPr>
          <w:rFonts w:ascii="Times New Roman" w:eastAsia="Calibri" w:hAnsi="Times New Roman" w:cs="Times New Roman"/>
          <w:sz w:val="24"/>
          <w:szCs w:val="24"/>
          <w:lang w:val="en-US"/>
        </w:rPr>
        <w:t xml:space="preserve">of </w:t>
      </w:r>
      <w:proofErr w:type="spellStart"/>
      <w:r w:rsidR="00837AA8" w:rsidRPr="008B17F9">
        <w:rPr>
          <w:rFonts w:ascii="Times New Roman" w:eastAsia="Calibri" w:hAnsi="Times New Roman" w:cs="Times New Roman"/>
          <w:sz w:val="24"/>
          <w:szCs w:val="24"/>
          <w:lang w:val="en-US"/>
        </w:rPr>
        <w:t>I</w:t>
      </w:r>
      <w:r w:rsidR="00B766EE" w:rsidRPr="008B17F9">
        <w:rPr>
          <w:rFonts w:ascii="Times New Roman" w:eastAsia="Calibri" w:hAnsi="Times New Roman" w:cs="Times New Roman"/>
          <w:sz w:val="24"/>
          <w:szCs w:val="24"/>
          <w:lang w:val="en-US"/>
        </w:rPr>
        <w:t>ba</w:t>
      </w:r>
      <w:proofErr w:type="spellEnd"/>
      <w:r w:rsidR="00B766EE" w:rsidRPr="008B17F9">
        <w:rPr>
          <w:rFonts w:ascii="Times New Roman" w:eastAsia="Calibri" w:hAnsi="Times New Roman" w:cs="Times New Roman"/>
          <w:sz w:val="24"/>
          <w:szCs w:val="24"/>
          <w:lang w:val="en-US"/>
        </w:rPr>
        <w:t xml:space="preserve"> powder </w:t>
      </w:r>
    </w:p>
    <w:p w14:paraId="6965FF71" w14:textId="77777777" w:rsidR="005670A9" w:rsidRPr="005670A9" w:rsidRDefault="005670A9" w:rsidP="005670A9">
      <w:pPr>
        <w:shd w:val="clear" w:color="auto" w:fill="FFFFFF"/>
        <w:spacing w:after="0" w:line="240" w:lineRule="auto"/>
        <w:ind w:left="288" w:right="288"/>
        <w:jc w:val="center"/>
        <w:rPr>
          <w:rFonts w:ascii="Times New Roman" w:eastAsia="Times New Roman" w:hAnsi="Times New Roman" w:cs="Times New Roman"/>
          <w:sz w:val="20"/>
          <w:szCs w:val="20"/>
          <w:lang w:val="en-US" w:eastAsia="en-PH"/>
        </w:rPr>
      </w:pPr>
    </w:p>
    <w:tbl>
      <w:tblPr>
        <w:tblStyle w:val="TableGrid1"/>
        <w:tblW w:w="723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3966"/>
      </w:tblGrid>
      <w:tr w:rsidR="00837AA8" w:rsidRPr="00B51450" w14:paraId="0FD7D1D2" w14:textId="77777777" w:rsidTr="00105C3F">
        <w:trPr>
          <w:trHeight w:val="322"/>
        </w:trPr>
        <w:tc>
          <w:tcPr>
            <w:tcW w:w="3265" w:type="dxa"/>
            <w:tcBorders>
              <w:top w:val="single" w:sz="4" w:space="0" w:color="auto"/>
              <w:bottom w:val="single" w:sz="4" w:space="0" w:color="auto"/>
            </w:tcBorders>
          </w:tcPr>
          <w:p w14:paraId="090575C9" w14:textId="76BA8E8E" w:rsidR="00837AA8" w:rsidRPr="00837AA8" w:rsidRDefault="00837AA8" w:rsidP="00105C3F">
            <w:pPr>
              <w:spacing w:line="276" w:lineRule="auto"/>
              <w:ind w:right="288" w:hanging="40"/>
              <w:rPr>
                <w:rFonts w:ascii="Times New Roman" w:hAnsi="Times New Roman" w:cs="Times New Roman"/>
                <w:b/>
                <w:sz w:val="24"/>
                <w:szCs w:val="24"/>
                <w:lang w:val="en-US"/>
              </w:rPr>
            </w:pPr>
            <w:r w:rsidRPr="00837AA8">
              <w:rPr>
                <w:rFonts w:ascii="Times New Roman" w:hAnsi="Times New Roman" w:cs="Times New Roman"/>
                <w:b/>
                <w:sz w:val="24"/>
                <w:szCs w:val="24"/>
                <w:lang w:val="en-US"/>
              </w:rPr>
              <w:t>Proximate Analysis</w:t>
            </w:r>
          </w:p>
        </w:tc>
        <w:tc>
          <w:tcPr>
            <w:tcW w:w="3966" w:type="dxa"/>
            <w:tcBorders>
              <w:top w:val="single" w:sz="4" w:space="0" w:color="auto"/>
              <w:bottom w:val="single" w:sz="4" w:space="0" w:color="auto"/>
            </w:tcBorders>
          </w:tcPr>
          <w:p w14:paraId="31844A6E" w14:textId="6FC460F6" w:rsidR="00837AA8" w:rsidRPr="00837AA8" w:rsidRDefault="00837AA8" w:rsidP="00837AA8">
            <w:pPr>
              <w:spacing w:line="276" w:lineRule="auto"/>
              <w:ind w:left="288" w:right="72"/>
              <w:rPr>
                <w:rFonts w:ascii="Times New Roman" w:hAnsi="Times New Roman" w:cs="Times New Roman"/>
                <w:b/>
                <w:sz w:val="24"/>
                <w:szCs w:val="24"/>
                <w:lang w:val="en-US"/>
              </w:rPr>
            </w:pPr>
            <w:r w:rsidRPr="00837AA8">
              <w:rPr>
                <w:rFonts w:ascii="Times New Roman" w:hAnsi="Times New Roman" w:cs="Times New Roman"/>
                <w:b/>
                <w:sz w:val="24"/>
                <w:szCs w:val="24"/>
                <w:lang w:val="en-US"/>
              </w:rPr>
              <w:t>Percentage Composition (%)</w:t>
            </w:r>
          </w:p>
        </w:tc>
      </w:tr>
      <w:tr w:rsidR="00837AA8" w:rsidRPr="00B51450" w14:paraId="6DC28CF5" w14:textId="77777777" w:rsidTr="00105C3F">
        <w:trPr>
          <w:trHeight w:val="252"/>
        </w:trPr>
        <w:tc>
          <w:tcPr>
            <w:tcW w:w="3265" w:type="dxa"/>
            <w:tcBorders>
              <w:top w:val="single" w:sz="4" w:space="0" w:color="auto"/>
            </w:tcBorders>
          </w:tcPr>
          <w:p w14:paraId="65992C8B" w14:textId="77777777" w:rsidR="00837AA8" w:rsidRPr="00837AA8" w:rsidRDefault="00837AA8" w:rsidP="00837AA8">
            <w:pPr>
              <w:pStyle w:val="NoSpacing"/>
              <w:rPr>
                <w:rFonts w:ascii="Times New Roman" w:hAnsi="Times New Roman" w:cs="Times New Roman"/>
                <w:sz w:val="24"/>
                <w:szCs w:val="24"/>
                <w:lang w:val="en-US"/>
              </w:rPr>
            </w:pPr>
            <w:r w:rsidRPr="00837AA8">
              <w:rPr>
                <w:rFonts w:ascii="Times New Roman" w:hAnsi="Times New Roman" w:cs="Times New Roman"/>
                <w:sz w:val="24"/>
                <w:szCs w:val="24"/>
                <w:lang w:val="en-US"/>
              </w:rPr>
              <w:t>Crude protein</w:t>
            </w:r>
          </w:p>
        </w:tc>
        <w:tc>
          <w:tcPr>
            <w:tcW w:w="3966" w:type="dxa"/>
            <w:tcBorders>
              <w:top w:val="single" w:sz="4" w:space="0" w:color="auto"/>
            </w:tcBorders>
          </w:tcPr>
          <w:p w14:paraId="404EC6BC" w14:textId="1E77515D" w:rsidR="00837AA8" w:rsidRPr="00837AA8" w:rsidRDefault="00837AA8" w:rsidP="00B51450">
            <w:pPr>
              <w:spacing w:line="276" w:lineRule="auto"/>
              <w:ind w:left="288" w:right="288"/>
              <w:rPr>
                <w:rFonts w:ascii="Times New Roman" w:hAnsi="Times New Roman" w:cs="Times New Roman"/>
                <w:sz w:val="24"/>
                <w:szCs w:val="24"/>
                <w:lang w:val="en-US"/>
              </w:rPr>
            </w:pPr>
            <w:r w:rsidRPr="00837AA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37AA8">
              <w:rPr>
                <w:rFonts w:ascii="Times New Roman" w:hAnsi="Times New Roman" w:cs="Times New Roman"/>
                <w:sz w:val="24"/>
                <w:szCs w:val="24"/>
                <w:lang w:val="en-US"/>
              </w:rPr>
              <w:t xml:space="preserve"> 8.82</w:t>
            </w:r>
          </w:p>
        </w:tc>
      </w:tr>
      <w:tr w:rsidR="00837AA8" w:rsidRPr="00B51450" w14:paraId="0A946F14" w14:textId="77777777" w:rsidTr="00105C3F">
        <w:trPr>
          <w:trHeight w:val="195"/>
        </w:trPr>
        <w:tc>
          <w:tcPr>
            <w:tcW w:w="3265" w:type="dxa"/>
            <w:tcBorders>
              <w:top w:val="nil"/>
            </w:tcBorders>
          </w:tcPr>
          <w:p w14:paraId="5BA67C20" w14:textId="77777777" w:rsidR="00837AA8" w:rsidRPr="00837AA8" w:rsidRDefault="00837AA8" w:rsidP="00837AA8">
            <w:pPr>
              <w:pStyle w:val="NoSpacing"/>
              <w:rPr>
                <w:rFonts w:ascii="Times New Roman" w:hAnsi="Times New Roman" w:cs="Times New Roman"/>
                <w:sz w:val="24"/>
                <w:szCs w:val="24"/>
                <w:lang w:val="en-US"/>
              </w:rPr>
            </w:pPr>
            <w:r w:rsidRPr="00837AA8">
              <w:rPr>
                <w:rFonts w:ascii="Times New Roman" w:hAnsi="Times New Roman" w:cs="Times New Roman"/>
                <w:sz w:val="24"/>
                <w:szCs w:val="24"/>
                <w:lang w:val="en-US"/>
              </w:rPr>
              <w:t>Crude Fat</w:t>
            </w:r>
          </w:p>
        </w:tc>
        <w:tc>
          <w:tcPr>
            <w:tcW w:w="3966" w:type="dxa"/>
            <w:tcBorders>
              <w:top w:val="nil"/>
            </w:tcBorders>
          </w:tcPr>
          <w:p w14:paraId="1CF4D1D6" w14:textId="749A9F32" w:rsidR="00837AA8" w:rsidRPr="00837AA8" w:rsidRDefault="00837AA8" w:rsidP="00B51450">
            <w:pPr>
              <w:spacing w:line="276" w:lineRule="auto"/>
              <w:ind w:left="288" w:right="288"/>
              <w:rPr>
                <w:rFonts w:ascii="Times New Roman" w:hAnsi="Times New Roman" w:cs="Times New Roman"/>
                <w:sz w:val="24"/>
                <w:szCs w:val="24"/>
                <w:lang w:val="en-US"/>
              </w:rPr>
            </w:pPr>
            <w:r w:rsidRPr="00837AA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37AA8">
              <w:rPr>
                <w:rFonts w:ascii="Times New Roman" w:hAnsi="Times New Roman" w:cs="Times New Roman"/>
                <w:sz w:val="24"/>
                <w:szCs w:val="24"/>
                <w:lang w:val="en-US"/>
              </w:rPr>
              <w:t>4.12</w:t>
            </w:r>
          </w:p>
        </w:tc>
      </w:tr>
      <w:tr w:rsidR="00837AA8" w:rsidRPr="00B51450" w14:paraId="0D0C9FE0" w14:textId="77777777" w:rsidTr="00105C3F">
        <w:trPr>
          <w:trHeight w:val="268"/>
        </w:trPr>
        <w:tc>
          <w:tcPr>
            <w:tcW w:w="3265" w:type="dxa"/>
            <w:tcBorders>
              <w:top w:val="nil"/>
            </w:tcBorders>
          </w:tcPr>
          <w:p w14:paraId="7B760297" w14:textId="77777777" w:rsidR="00837AA8" w:rsidRPr="00837AA8" w:rsidRDefault="00837AA8" w:rsidP="00837AA8">
            <w:pPr>
              <w:pStyle w:val="NoSpacing"/>
              <w:rPr>
                <w:rFonts w:ascii="Times New Roman" w:hAnsi="Times New Roman" w:cs="Times New Roman"/>
                <w:sz w:val="24"/>
                <w:szCs w:val="24"/>
                <w:lang w:val="en-US"/>
              </w:rPr>
            </w:pPr>
            <w:r w:rsidRPr="00837AA8">
              <w:rPr>
                <w:rFonts w:ascii="Times New Roman" w:hAnsi="Times New Roman" w:cs="Times New Roman"/>
                <w:sz w:val="24"/>
                <w:szCs w:val="24"/>
                <w:lang w:val="en-US"/>
              </w:rPr>
              <w:t>Crude Fiber</w:t>
            </w:r>
          </w:p>
        </w:tc>
        <w:tc>
          <w:tcPr>
            <w:tcW w:w="3966" w:type="dxa"/>
            <w:tcBorders>
              <w:top w:val="nil"/>
            </w:tcBorders>
          </w:tcPr>
          <w:p w14:paraId="794E6120" w14:textId="182A74DF" w:rsidR="00837AA8" w:rsidRPr="00837AA8" w:rsidRDefault="00837AA8" w:rsidP="00B51450">
            <w:pPr>
              <w:spacing w:line="276" w:lineRule="auto"/>
              <w:ind w:left="288" w:right="288"/>
              <w:rPr>
                <w:rFonts w:ascii="Times New Roman" w:hAnsi="Times New Roman" w:cs="Times New Roman"/>
                <w:sz w:val="24"/>
                <w:szCs w:val="24"/>
                <w:lang w:val="en-US"/>
              </w:rPr>
            </w:pPr>
            <w:r w:rsidRPr="00837AA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37AA8">
              <w:rPr>
                <w:rFonts w:ascii="Times New Roman" w:hAnsi="Times New Roman" w:cs="Times New Roman"/>
                <w:sz w:val="24"/>
                <w:szCs w:val="24"/>
                <w:lang w:val="en-US"/>
              </w:rPr>
              <w:t>9.23</w:t>
            </w:r>
          </w:p>
        </w:tc>
      </w:tr>
      <w:tr w:rsidR="00837AA8" w:rsidRPr="00B51450" w14:paraId="16147905" w14:textId="77777777" w:rsidTr="00105C3F">
        <w:trPr>
          <w:trHeight w:val="268"/>
        </w:trPr>
        <w:tc>
          <w:tcPr>
            <w:tcW w:w="3265" w:type="dxa"/>
            <w:tcBorders>
              <w:top w:val="nil"/>
            </w:tcBorders>
          </w:tcPr>
          <w:p w14:paraId="5A235924" w14:textId="7DAE213A" w:rsidR="00837AA8" w:rsidRPr="00837AA8" w:rsidRDefault="00837AA8" w:rsidP="00837AA8">
            <w:pPr>
              <w:pStyle w:val="NoSpacing"/>
              <w:rPr>
                <w:rFonts w:ascii="Times New Roman" w:hAnsi="Times New Roman" w:cs="Times New Roman"/>
                <w:sz w:val="24"/>
                <w:szCs w:val="24"/>
                <w:lang w:val="en-US"/>
              </w:rPr>
            </w:pPr>
            <w:r w:rsidRPr="00837AA8">
              <w:rPr>
                <w:rFonts w:ascii="Times New Roman" w:hAnsi="Times New Roman" w:cs="Times New Roman"/>
                <w:sz w:val="24"/>
                <w:szCs w:val="24"/>
                <w:lang w:val="en-US"/>
              </w:rPr>
              <w:t>Crude Ash</w:t>
            </w:r>
          </w:p>
        </w:tc>
        <w:tc>
          <w:tcPr>
            <w:tcW w:w="3966" w:type="dxa"/>
            <w:tcBorders>
              <w:top w:val="nil"/>
            </w:tcBorders>
          </w:tcPr>
          <w:p w14:paraId="191FA647" w14:textId="5C386BE8" w:rsidR="00837AA8" w:rsidRPr="00837AA8" w:rsidRDefault="00837AA8" w:rsidP="00B51450">
            <w:pPr>
              <w:spacing w:line="276" w:lineRule="auto"/>
              <w:ind w:left="288" w:right="288"/>
              <w:rPr>
                <w:rFonts w:ascii="Times New Roman" w:hAnsi="Times New Roman" w:cs="Times New Roman"/>
                <w:sz w:val="24"/>
                <w:szCs w:val="24"/>
                <w:lang w:val="en-US"/>
              </w:rPr>
            </w:pPr>
            <w:r w:rsidRPr="00837AA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37AA8">
              <w:rPr>
                <w:rFonts w:ascii="Times New Roman" w:hAnsi="Times New Roman" w:cs="Times New Roman"/>
                <w:sz w:val="24"/>
                <w:szCs w:val="24"/>
                <w:lang w:val="en-US"/>
              </w:rPr>
              <w:t>4.16</w:t>
            </w:r>
          </w:p>
        </w:tc>
      </w:tr>
      <w:tr w:rsidR="00837AA8" w:rsidRPr="00B51450" w14:paraId="318D3A75" w14:textId="77777777" w:rsidTr="00105C3F">
        <w:trPr>
          <w:trHeight w:val="107"/>
        </w:trPr>
        <w:tc>
          <w:tcPr>
            <w:tcW w:w="3265" w:type="dxa"/>
            <w:tcBorders>
              <w:top w:val="nil"/>
            </w:tcBorders>
          </w:tcPr>
          <w:p w14:paraId="72534050" w14:textId="77777777" w:rsidR="00837AA8" w:rsidRPr="00837AA8" w:rsidRDefault="00837AA8" w:rsidP="00837AA8">
            <w:pPr>
              <w:pStyle w:val="NoSpacing"/>
              <w:rPr>
                <w:rFonts w:ascii="Times New Roman" w:hAnsi="Times New Roman" w:cs="Times New Roman"/>
                <w:sz w:val="24"/>
                <w:szCs w:val="24"/>
                <w:lang w:val="en-US"/>
              </w:rPr>
            </w:pPr>
            <w:r w:rsidRPr="00837AA8">
              <w:rPr>
                <w:rFonts w:ascii="Times New Roman" w:hAnsi="Times New Roman" w:cs="Times New Roman"/>
                <w:sz w:val="24"/>
                <w:szCs w:val="24"/>
                <w:lang w:val="en-US"/>
              </w:rPr>
              <w:t>Moisture (Oven Drying)</w:t>
            </w:r>
          </w:p>
        </w:tc>
        <w:tc>
          <w:tcPr>
            <w:tcW w:w="3966" w:type="dxa"/>
            <w:tcBorders>
              <w:top w:val="nil"/>
            </w:tcBorders>
          </w:tcPr>
          <w:p w14:paraId="7ED726A2" w14:textId="0BF318A1" w:rsidR="00837AA8" w:rsidRPr="00837AA8" w:rsidRDefault="00837AA8" w:rsidP="00B51450">
            <w:pPr>
              <w:spacing w:line="276" w:lineRule="auto"/>
              <w:ind w:left="288" w:right="288"/>
              <w:rPr>
                <w:rFonts w:ascii="Times New Roman" w:hAnsi="Times New Roman" w:cs="Times New Roman"/>
                <w:sz w:val="24"/>
                <w:szCs w:val="24"/>
                <w:lang w:val="en-US"/>
              </w:rPr>
            </w:pPr>
            <w:r w:rsidRPr="00837AA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37AA8">
              <w:rPr>
                <w:rFonts w:ascii="Times New Roman" w:hAnsi="Times New Roman" w:cs="Times New Roman"/>
                <w:sz w:val="24"/>
                <w:szCs w:val="24"/>
                <w:lang w:val="en-US"/>
              </w:rPr>
              <w:t>15.48</w:t>
            </w:r>
          </w:p>
        </w:tc>
      </w:tr>
      <w:tr w:rsidR="00837AA8" w:rsidRPr="00B51450" w14:paraId="358D7D7A" w14:textId="77777777" w:rsidTr="00105C3F">
        <w:trPr>
          <w:trHeight w:val="382"/>
        </w:trPr>
        <w:tc>
          <w:tcPr>
            <w:tcW w:w="3265" w:type="dxa"/>
            <w:tcBorders>
              <w:top w:val="nil"/>
              <w:bottom w:val="single" w:sz="4" w:space="0" w:color="auto"/>
            </w:tcBorders>
          </w:tcPr>
          <w:p w14:paraId="3FE041EA" w14:textId="486A9D95" w:rsidR="00837AA8" w:rsidRPr="00837AA8" w:rsidRDefault="00837AA8" w:rsidP="00837AA8">
            <w:pPr>
              <w:pStyle w:val="NoSpacing"/>
              <w:rPr>
                <w:rFonts w:ascii="Times New Roman" w:hAnsi="Times New Roman" w:cs="Times New Roman"/>
                <w:sz w:val="24"/>
                <w:szCs w:val="24"/>
                <w:lang w:val="en-US"/>
              </w:rPr>
            </w:pPr>
            <w:r w:rsidRPr="00837AA8">
              <w:rPr>
                <w:rFonts w:ascii="Times New Roman" w:hAnsi="Times New Roman" w:cs="Times New Roman"/>
                <w:sz w:val="24"/>
                <w:szCs w:val="24"/>
                <w:lang w:val="en-US"/>
              </w:rPr>
              <w:t>Calcium</w:t>
            </w:r>
          </w:p>
        </w:tc>
        <w:tc>
          <w:tcPr>
            <w:tcW w:w="3966" w:type="dxa"/>
            <w:tcBorders>
              <w:top w:val="nil"/>
              <w:bottom w:val="single" w:sz="4" w:space="0" w:color="auto"/>
            </w:tcBorders>
          </w:tcPr>
          <w:p w14:paraId="194D88D3" w14:textId="497A9288" w:rsidR="00837AA8" w:rsidRPr="00837AA8" w:rsidRDefault="00837AA8" w:rsidP="00B51450">
            <w:pPr>
              <w:spacing w:line="276" w:lineRule="auto"/>
              <w:ind w:left="288" w:right="288"/>
              <w:rPr>
                <w:rFonts w:ascii="Times New Roman" w:hAnsi="Times New Roman" w:cs="Times New Roman"/>
                <w:sz w:val="24"/>
                <w:szCs w:val="24"/>
                <w:lang w:val="en-US"/>
              </w:rPr>
            </w:pPr>
            <w:r w:rsidRPr="00837AA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37AA8">
              <w:rPr>
                <w:rFonts w:ascii="Times New Roman" w:hAnsi="Times New Roman" w:cs="Times New Roman"/>
                <w:sz w:val="24"/>
                <w:szCs w:val="24"/>
                <w:lang w:val="en-US"/>
              </w:rPr>
              <w:t>1.61</w:t>
            </w:r>
          </w:p>
        </w:tc>
      </w:tr>
    </w:tbl>
    <w:p w14:paraId="258B48BA" w14:textId="77777777" w:rsidR="007F11AA" w:rsidRDefault="007F11AA" w:rsidP="00BC38AD">
      <w:pPr>
        <w:shd w:val="clear" w:color="auto" w:fill="FFFFFF"/>
        <w:spacing w:after="0" w:line="240" w:lineRule="auto"/>
        <w:ind w:right="288"/>
        <w:rPr>
          <w:rFonts w:ascii="Times New Roman" w:eastAsia="Calibri" w:hAnsi="Times New Roman" w:cs="Times New Roman"/>
          <w:b/>
          <w:iCs/>
          <w:sz w:val="24"/>
          <w:szCs w:val="24"/>
          <w:lang w:val="en-US"/>
        </w:rPr>
      </w:pPr>
    </w:p>
    <w:p w14:paraId="7FDA75BE" w14:textId="7182F0EF" w:rsidR="002F4995" w:rsidRDefault="00420918" w:rsidP="00420918">
      <w:pPr>
        <w:tabs>
          <w:tab w:val="left" w:pos="0"/>
        </w:tabs>
        <w:spacing w:after="0" w:line="240" w:lineRule="auto"/>
        <w:ind w:right="9"/>
        <w:contextualSpacing/>
        <w:jc w:val="both"/>
        <w:rPr>
          <w:rFonts w:ascii="Times New Roman" w:eastAsia="Calibri" w:hAnsi="Times New Roman" w:cs="Times New Roman"/>
          <w:iCs/>
          <w:sz w:val="24"/>
          <w:szCs w:val="24"/>
          <w:lang w:val="en-US"/>
        </w:rPr>
      </w:pPr>
      <w:r w:rsidRPr="00420918">
        <w:rPr>
          <w:rFonts w:ascii="Times New Roman" w:eastAsia="Calibri" w:hAnsi="Times New Roman" w:cs="Times New Roman"/>
          <w:iCs/>
          <w:sz w:val="24"/>
          <w:szCs w:val="24"/>
          <w:lang w:val="en-US"/>
        </w:rPr>
        <w:t xml:space="preserve">The table presents the proximate analysis of </w:t>
      </w:r>
      <w:proofErr w:type="spellStart"/>
      <w:r w:rsidRPr="00420918">
        <w:rPr>
          <w:rFonts w:ascii="Times New Roman" w:eastAsia="Calibri" w:hAnsi="Times New Roman" w:cs="Times New Roman"/>
          <w:iCs/>
          <w:sz w:val="24"/>
          <w:szCs w:val="24"/>
          <w:lang w:val="en-US"/>
        </w:rPr>
        <w:t>Iba</w:t>
      </w:r>
      <w:proofErr w:type="spellEnd"/>
      <w:r w:rsidRPr="00420918">
        <w:rPr>
          <w:rFonts w:ascii="Times New Roman" w:eastAsia="Calibri" w:hAnsi="Times New Roman" w:cs="Times New Roman"/>
          <w:iCs/>
          <w:sz w:val="24"/>
          <w:szCs w:val="24"/>
          <w:lang w:val="en-US"/>
        </w:rPr>
        <w:t xml:space="preserve"> powder, focusing specifically on its crude protein content, which is determined through a chemical analysis that estimates protein levels based on nitrogen content. Crude protein encompasses both protein nitrogen and non-protein nitrogen (NPN), where nitrogen, being a critical component of amino acids, can be utilized by rumen microorganisms for protein synthesis. The analysis indicates that </w:t>
      </w:r>
      <w:proofErr w:type="spellStart"/>
      <w:r w:rsidRPr="00420918">
        <w:rPr>
          <w:rFonts w:ascii="Times New Roman" w:eastAsia="Calibri" w:hAnsi="Times New Roman" w:cs="Times New Roman"/>
          <w:iCs/>
          <w:sz w:val="24"/>
          <w:szCs w:val="24"/>
          <w:lang w:val="en-US"/>
        </w:rPr>
        <w:t>Iba</w:t>
      </w:r>
      <w:proofErr w:type="spellEnd"/>
      <w:r w:rsidRPr="00420918">
        <w:rPr>
          <w:rFonts w:ascii="Times New Roman" w:eastAsia="Calibri" w:hAnsi="Times New Roman" w:cs="Times New Roman"/>
          <w:iCs/>
          <w:sz w:val="24"/>
          <w:szCs w:val="24"/>
          <w:lang w:val="en-US"/>
        </w:rPr>
        <w:t xml:space="preserve"> powder contains 8.82% crude protein, significantly higher than tamarind, which shows 2.5% for green pulp and 2.9% for ripe pulp. This suggests that </w:t>
      </w:r>
      <w:proofErr w:type="spellStart"/>
      <w:r w:rsidRPr="00420918">
        <w:rPr>
          <w:rFonts w:ascii="Times New Roman" w:eastAsia="Calibri" w:hAnsi="Times New Roman" w:cs="Times New Roman"/>
          <w:iCs/>
          <w:sz w:val="24"/>
          <w:szCs w:val="24"/>
          <w:lang w:val="en-US"/>
        </w:rPr>
        <w:t>Iba</w:t>
      </w:r>
      <w:proofErr w:type="spellEnd"/>
      <w:r w:rsidRPr="00420918">
        <w:rPr>
          <w:rFonts w:ascii="Times New Roman" w:eastAsia="Calibri" w:hAnsi="Times New Roman" w:cs="Times New Roman"/>
          <w:iCs/>
          <w:sz w:val="24"/>
          <w:szCs w:val="24"/>
          <w:lang w:val="en-US"/>
        </w:rPr>
        <w:t xml:space="preserve"> powder is nutritionally superior in protei</w:t>
      </w:r>
      <w:r>
        <w:rPr>
          <w:rFonts w:ascii="Times New Roman" w:eastAsia="Calibri" w:hAnsi="Times New Roman" w:cs="Times New Roman"/>
          <w:iCs/>
          <w:sz w:val="24"/>
          <w:szCs w:val="24"/>
          <w:lang w:val="en-US"/>
        </w:rPr>
        <w:t xml:space="preserve">n content compared to tamarind. </w:t>
      </w:r>
      <w:r w:rsidRPr="00420918">
        <w:rPr>
          <w:rFonts w:ascii="Times New Roman" w:eastAsia="Calibri" w:hAnsi="Times New Roman" w:cs="Times New Roman"/>
          <w:iCs/>
          <w:sz w:val="24"/>
          <w:szCs w:val="24"/>
          <w:lang w:val="en-US"/>
        </w:rPr>
        <w:t xml:space="preserve">Further research by Diana </w:t>
      </w:r>
      <w:proofErr w:type="spellStart"/>
      <w:r w:rsidRPr="00420918">
        <w:rPr>
          <w:rFonts w:ascii="Times New Roman" w:eastAsia="Calibri" w:hAnsi="Times New Roman" w:cs="Times New Roman"/>
          <w:iCs/>
          <w:sz w:val="24"/>
          <w:szCs w:val="24"/>
          <w:lang w:val="en-US"/>
        </w:rPr>
        <w:t>Luise</w:t>
      </w:r>
      <w:proofErr w:type="spellEnd"/>
      <w:r w:rsidRPr="00420918">
        <w:rPr>
          <w:rFonts w:ascii="Times New Roman" w:eastAsia="Calibri" w:hAnsi="Times New Roman" w:cs="Times New Roman"/>
          <w:iCs/>
          <w:sz w:val="24"/>
          <w:szCs w:val="24"/>
          <w:lang w:val="en-US"/>
        </w:rPr>
        <w:t xml:space="preserve"> (2021) highlights that reducing dietary crude protein can lead to decreased fermentation of undigested dietary protein in the large intestine, resulting in lower inflammation of the intestinal mucosa and reduced post-weaning diarrhea in piglets, without adversely affecting their overall performance. Conversely, Anderson Hay &amp; Grain (2019) emphasizes that maintaining proper crude protein levels in forages is vital for livestock nutrition; insufficient crude protein can hinder the digestion process managed by bacteria, leading to decreased in</w:t>
      </w:r>
      <w:r>
        <w:rPr>
          <w:rFonts w:ascii="Times New Roman" w:eastAsia="Calibri" w:hAnsi="Times New Roman" w:cs="Times New Roman"/>
          <w:iCs/>
          <w:sz w:val="24"/>
          <w:szCs w:val="24"/>
          <w:lang w:val="en-US"/>
        </w:rPr>
        <w:t xml:space="preserve">take and digestibility of feed. </w:t>
      </w:r>
      <w:r w:rsidRPr="00420918">
        <w:rPr>
          <w:rFonts w:ascii="Times New Roman" w:eastAsia="Calibri" w:hAnsi="Times New Roman" w:cs="Times New Roman"/>
          <w:iCs/>
          <w:sz w:val="24"/>
          <w:szCs w:val="24"/>
          <w:lang w:val="en-US"/>
        </w:rPr>
        <w:t>Overall, crude protein serves as a key metric in evaluating feed quality and ensuring adequate nutrition for various livestock, underscoring its importance in diet formulation and animal health.</w:t>
      </w:r>
    </w:p>
    <w:p w14:paraId="15522DE4" w14:textId="77777777" w:rsidR="00420918" w:rsidRPr="00420918" w:rsidRDefault="00420918" w:rsidP="00420918">
      <w:pPr>
        <w:tabs>
          <w:tab w:val="left" w:pos="0"/>
        </w:tabs>
        <w:spacing w:after="0" w:line="240" w:lineRule="auto"/>
        <w:ind w:right="9"/>
        <w:contextualSpacing/>
        <w:jc w:val="both"/>
        <w:rPr>
          <w:rFonts w:ascii="Times New Roman" w:eastAsia="Calibri" w:hAnsi="Times New Roman" w:cs="Times New Roman"/>
          <w:iCs/>
          <w:sz w:val="24"/>
          <w:szCs w:val="24"/>
          <w:lang w:val="en-US"/>
        </w:rPr>
      </w:pPr>
    </w:p>
    <w:p w14:paraId="2B8CE6FD" w14:textId="60CEA381" w:rsidR="004147C7" w:rsidRPr="00B51450" w:rsidRDefault="0076572E" w:rsidP="00605EE8">
      <w:pPr>
        <w:spacing w:after="0" w:line="240" w:lineRule="auto"/>
        <w:jc w:val="both"/>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On the other hand, t</w:t>
      </w:r>
      <w:r w:rsidRPr="0076572E">
        <w:rPr>
          <w:rFonts w:ascii="Times New Roman" w:eastAsia="Calibri" w:hAnsi="Times New Roman" w:cs="Times New Roman"/>
          <w:iCs/>
          <w:sz w:val="24"/>
          <w:szCs w:val="24"/>
          <w:lang w:val="en-US"/>
        </w:rPr>
        <w:t xml:space="preserve">he term "crude fat" refers to the crude mixture of fat-soluble material present in a sample, also known as ether extract or free lipid content. It serves as a traditional measure of fat in food products, with a measured crude fat result of 4.12%, significantly higher than the 0.1% found in tamarind pulp, whether green or ripe. According to </w:t>
      </w:r>
      <w:proofErr w:type="spellStart"/>
      <w:r w:rsidRPr="0076572E">
        <w:rPr>
          <w:rFonts w:ascii="Times New Roman" w:eastAsia="Calibri" w:hAnsi="Times New Roman" w:cs="Times New Roman"/>
          <w:iCs/>
          <w:sz w:val="24"/>
          <w:szCs w:val="24"/>
          <w:lang w:val="en-US"/>
        </w:rPr>
        <w:t>Bhandar</w:t>
      </w:r>
      <w:proofErr w:type="spellEnd"/>
      <w:r w:rsidRPr="0076572E">
        <w:rPr>
          <w:rFonts w:ascii="Times New Roman" w:eastAsia="Calibri" w:hAnsi="Times New Roman" w:cs="Times New Roman"/>
          <w:iCs/>
          <w:sz w:val="24"/>
          <w:szCs w:val="24"/>
          <w:lang w:val="en-US"/>
        </w:rPr>
        <w:t xml:space="preserve"> (2022), multiple clinical specialties advocate for lowering fat content in the average diet to reduce the risk of cardiovascular morbidity and mortality. Low-fat diets are defined as those in which 30% or less of calories derive from fat, with a general guideline indicating that a food item containing 100 calories should have 3 grams or less of fat to be considered low-fat.</w:t>
      </w:r>
      <w:r>
        <w:rPr>
          <w:rFonts w:ascii="Times New Roman" w:eastAsia="Calibri" w:hAnsi="Times New Roman" w:cs="Times New Roman"/>
          <w:iCs/>
          <w:sz w:val="24"/>
          <w:szCs w:val="24"/>
          <w:lang w:val="en-US"/>
        </w:rPr>
        <w:t xml:space="preserve"> </w:t>
      </w:r>
      <w:r w:rsidRPr="0076572E">
        <w:rPr>
          <w:rFonts w:ascii="Times New Roman" w:eastAsia="Calibri" w:hAnsi="Times New Roman" w:cs="Times New Roman"/>
          <w:iCs/>
          <w:sz w:val="24"/>
          <w:szCs w:val="24"/>
          <w:lang w:val="en-US"/>
        </w:rPr>
        <w:t xml:space="preserve">Fats play an essential role in nutrition, but their intake must be limited. The National Cholesterol Education Program (NCEP), following Adult Treatment Panel III (ATP III) guidelines, recommends reduced saturated fat intake to less than 7% of total calories and cholesterol to below 200 mg/day. Additionally, </w:t>
      </w:r>
      <w:r w:rsidRPr="0076572E">
        <w:rPr>
          <w:rFonts w:ascii="Times New Roman" w:eastAsia="Calibri" w:hAnsi="Times New Roman" w:cs="Times New Roman"/>
          <w:iCs/>
          <w:sz w:val="24"/>
          <w:szCs w:val="24"/>
          <w:lang w:val="en-US"/>
        </w:rPr>
        <w:lastRenderedPageBreak/>
        <w:t>polyunsaturated fats should make up to 10%, while monounsaturated fats should constitute up to 20% of total caloric intake. Literature indicates that modifying serum cholesterol levels can prevent atherosclerosis, and decreasing fat intake is an effective strategy for lowering serum cholesterol concentration. Clinicians widely advocate for a low-fat diet to lowe</w:t>
      </w:r>
      <w:r>
        <w:rPr>
          <w:rFonts w:ascii="Times New Roman" w:eastAsia="Calibri" w:hAnsi="Times New Roman" w:cs="Times New Roman"/>
          <w:iCs/>
          <w:sz w:val="24"/>
          <w:szCs w:val="24"/>
          <w:lang w:val="en-US"/>
        </w:rPr>
        <w:t xml:space="preserve">r cardiovascular-related risks. </w:t>
      </w:r>
      <w:r w:rsidRPr="0076572E">
        <w:rPr>
          <w:rFonts w:ascii="Times New Roman" w:eastAsia="Calibri" w:hAnsi="Times New Roman" w:cs="Times New Roman"/>
          <w:iCs/>
          <w:sz w:val="24"/>
          <w:szCs w:val="24"/>
          <w:lang w:val="en-US"/>
        </w:rPr>
        <w:t xml:space="preserve">Conversely, </w:t>
      </w:r>
      <w:proofErr w:type="spellStart"/>
      <w:r w:rsidRPr="0076572E">
        <w:rPr>
          <w:rFonts w:ascii="Times New Roman" w:eastAsia="Calibri" w:hAnsi="Times New Roman" w:cs="Times New Roman"/>
          <w:iCs/>
          <w:sz w:val="24"/>
          <w:szCs w:val="24"/>
          <w:lang w:val="en-US"/>
        </w:rPr>
        <w:t>Amer</w:t>
      </w:r>
      <w:proofErr w:type="spellEnd"/>
      <w:r w:rsidRPr="0076572E">
        <w:rPr>
          <w:rFonts w:ascii="Times New Roman" w:eastAsia="Calibri" w:hAnsi="Times New Roman" w:cs="Times New Roman"/>
          <w:iCs/>
          <w:sz w:val="24"/>
          <w:szCs w:val="24"/>
          <w:lang w:val="en-US"/>
        </w:rPr>
        <w:t xml:space="preserve"> (2022) notes that the Dietary Reference Intake (DRI) for fat is set at 20 to 35% of daily calories. The author identifies potential adverse effects from low-fat diets, including heightened sensitivity to sunburn, mood imbalances, hormonal disruption, persistent hunger, inadequate vitamin absorption (specifically A, D, E, and K), and increased cravings. To optimize health, a balanced diet inclusive of moderate fat intake is recommended for overall well-being. Dr. </w:t>
      </w:r>
      <w:proofErr w:type="spellStart"/>
      <w:r w:rsidRPr="0076572E">
        <w:rPr>
          <w:rFonts w:ascii="Times New Roman" w:eastAsia="Calibri" w:hAnsi="Times New Roman" w:cs="Times New Roman"/>
          <w:iCs/>
          <w:sz w:val="24"/>
          <w:szCs w:val="24"/>
          <w:lang w:val="en-US"/>
        </w:rPr>
        <w:t>McClements</w:t>
      </w:r>
      <w:proofErr w:type="spellEnd"/>
      <w:r w:rsidRPr="0076572E">
        <w:rPr>
          <w:rFonts w:ascii="Times New Roman" w:eastAsia="Calibri" w:hAnsi="Times New Roman" w:cs="Times New Roman"/>
          <w:iCs/>
          <w:sz w:val="24"/>
          <w:szCs w:val="24"/>
          <w:lang w:val="en-US"/>
        </w:rPr>
        <w:t xml:space="preserve"> (2003) emphasizes the importance of accurately assessing total fat content in foods for five key reasons: economic (preventing loss of expensive ingredients), legal (compliance with nutritional labeling standards), health (development of low-fat food options), </w:t>
      </w:r>
      <w:r w:rsidR="001F2AE0" w:rsidRPr="0076572E">
        <w:rPr>
          <w:rFonts w:ascii="Times New Roman" w:eastAsia="Calibri" w:hAnsi="Times New Roman" w:cs="Times New Roman"/>
          <w:iCs/>
          <w:sz w:val="24"/>
          <w:szCs w:val="24"/>
          <w:lang w:val="en-US"/>
        </w:rPr>
        <w:t>and quality</w:t>
      </w:r>
      <w:r w:rsidRPr="0076572E">
        <w:rPr>
          <w:rFonts w:ascii="Times New Roman" w:eastAsia="Calibri" w:hAnsi="Times New Roman" w:cs="Times New Roman"/>
          <w:iCs/>
          <w:sz w:val="24"/>
          <w:szCs w:val="24"/>
          <w:lang w:val="en-US"/>
        </w:rPr>
        <w:t xml:space="preserve"> (influencing food properties), and processing (determining processing conditions based on lipid content).</w:t>
      </w:r>
    </w:p>
    <w:p w14:paraId="6FCC9BE5" w14:textId="77777777" w:rsidR="0076572E" w:rsidRDefault="0076572E" w:rsidP="00383487">
      <w:pPr>
        <w:spacing w:after="0" w:line="240" w:lineRule="auto"/>
        <w:jc w:val="both"/>
        <w:rPr>
          <w:rFonts w:ascii="Times New Roman" w:eastAsia="Calibri" w:hAnsi="Times New Roman" w:cs="Times New Roman"/>
          <w:iCs/>
          <w:sz w:val="24"/>
          <w:szCs w:val="24"/>
          <w:lang w:val="en-US"/>
        </w:rPr>
      </w:pPr>
    </w:p>
    <w:p w14:paraId="6F841D5C" w14:textId="050DBDEC" w:rsidR="004147C7" w:rsidRPr="00B51450" w:rsidRDefault="00C74503" w:rsidP="00605EE8">
      <w:pPr>
        <w:spacing w:after="0" w:line="240" w:lineRule="auto"/>
        <w:jc w:val="both"/>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In addition, the c</w:t>
      </w:r>
      <w:r w:rsidR="004147C7" w:rsidRPr="00B51450">
        <w:rPr>
          <w:rFonts w:ascii="Times New Roman" w:eastAsia="Calibri" w:hAnsi="Times New Roman" w:cs="Times New Roman"/>
          <w:iCs/>
          <w:sz w:val="24"/>
          <w:szCs w:val="24"/>
          <w:lang w:val="en-US"/>
        </w:rPr>
        <w:t>rude fiber refers to one type of dietary fiber, the type that remains as residue after food receives a standardized laboratory treatment with dilute acid and alkali. The treatment dissolves all the soluble fiber and some of the insoluble fiber in a food. More importantly, the residue or crude fiber is primarily composed of cellulose and lignin.</w:t>
      </w:r>
      <w:r w:rsidR="00630525">
        <w:rPr>
          <w:rFonts w:ascii="Times New Roman" w:eastAsia="Calibri" w:hAnsi="Times New Roman" w:cs="Times New Roman"/>
          <w:iCs/>
          <w:sz w:val="24"/>
          <w:szCs w:val="24"/>
          <w:lang w:val="en-US"/>
        </w:rPr>
        <w:t xml:space="preserve"> </w:t>
      </w:r>
      <w:r w:rsidR="004147C7" w:rsidRPr="00B51450">
        <w:rPr>
          <w:rFonts w:ascii="Times New Roman" w:eastAsia="Calibri" w:hAnsi="Times New Roman" w:cs="Times New Roman"/>
          <w:iCs/>
          <w:sz w:val="24"/>
          <w:szCs w:val="24"/>
          <w:lang w:val="en-US"/>
        </w:rPr>
        <w:t>They are insoluble stimulate digestion and also encourage the production o</w:t>
      </w:r>
      <w:r w:rsidR="00630525">
        <w:rPr>
          <w:rFonts w:ascii="Times New Roman" w:eastAsia="Calibri" w:hAnsi="Times New Roman" w:cs="Times New Roman"/>
          <w:iCs/>
          <w:sz w:val="24"/>
          <w:szCs w:val="24"/>
          <w:lang w:val="en-US"/>
        </w:rPr>
        <w:t>f</w:t>
      </w:r>
      <w:r w:rsidR="007D555A">
        <w:rPr>
          <w:rFonts w:ascii="Times New Roman" w:eastAsia="Calibri" w:hAnsi="Times New Roman" w:cs="Times New Roman"/>
          <w:iCs/>
          <w:sz w:val="24"/>
          <w:szCs w:val="24"/>
          <w:lang w:val="en-US"/>
        </w:rPr>
        <w:t xml:space="preserve"> important intestinal bacteria </w:t>
      </w:r>
      <w:r w:rsidR="009B367E">
        <w:rPr>
          <w:rFonts w:ascii="Times New Roman" w:eastAsia="Calibri" w:hAnsi="Times New Roman" w:cs="Times New Roman"/>
          <w:iCs/>
          <w:sz w:val="24"/>
          <w:szCs w:val="24"/>
          <w:lang w:val="en-US"/>
        </w:rPr>
        <w:t>(</w:t>
      </w:r>
      <w:proofErr w:type="spellStart"/>
      <w:r w:rsidR="00630525">
        <w:rPr>
          <w:rFonts w:ascii="Times New Roman" w:eastAsia="Calibri" w:hAnsi="Times New Roman" w:cs="Times New Roman"/>
          <w:iCs/>
          <w:sz w:val="24"/>
          <w:szCs w:val="24"/>
          <w:lang w:val="en-US"/>
        </w:rPr>
        <w:t>Lakna</w:t>
      </w:r>
      <w:proofErr w:type="spellEnd"/>
      <w:r w:rsidR="009B367E">
        <w:rPr>
          <w:rFonts w:ascii="Times New Roman" w:eastAsia="Calibri" w:hAnsi="Times New Roman" w:cs="Times New Roman"/>
          <w:iCs/>
          <w:sz w:val="24"/>
          <w:szCs w:val="24"/>
          <w:lang w:val="en-US"/>
        </w:rPr>
        <w:t>,</w:t>
      </w:r>
      <w:r w:rsidR="00630525">
        <w:rPr>
          <w:rFonts w:ascii="Times New Roman" w:eastAsia="Calibri" w:hAnsi="Times New Roman" w:cs="Times New Roman"/>
          <w:iCs/>
          <w:sz w:val="24"/>
          <w:szCs w:val="24"/>
          <w:lang w:val="en-US"/>
        </w:rPr>
        <w:t xml:space="preserve"> </w:t>
      </w:r>
      <w:r w:rsidR="009B367E" w:rsidRPr="009B367E">
        <w:rPr>
          <w:rFonts w:ascii="Times New Roman" w:eastAsia="Calibri" w:hAnsi="Times New Roman" w:cs="Times New Roman"/>
          <w:iCs/>
          <w:sz w:val="24"/>
          <w:szCs w:val="24"/>
          <w:lang w:val="en-US"/>
        </w:rPr>
        <w:t>2022)</w:t>
      </w:r>
      <w:r w:rsidR="00630525">
        <w:rPr>
          <w:rFonts w:ascii="Times New Roman" w:eastAsia="Calibri" w:hAnsi="Times New Roman" w:cs="Times New Roman"/>
          <w:iCs/>
          <w:sz w:val="24"/>
          <w:szCs w:val="24"/>
          <w:lang w:val="en-US"/>
        </w:rPr>
        <w:t>.</w:t>
      </w:r>
      <w:r w:rsidR="007D555A">
        <w:rPr>
          <w:rFonts w:ascii="Times New Roman" w:eastAsia="Calibri" w:hAnsi="Times New Roman" w:cs="Times New Roman"/>
          <w:iCs/>
          <w:sz w:val="24"/>
          <w:szCs w:val="24"/>
          <w:lang w:val="en-US"/>
        </w:rPr>
        <w:t xml:space="preserve"> Based on the results </w:t>
      </w:r>
      <w:r w:rsidR="00767A2E">
        <w:rPr>
          <w:rFonts w:ascii="Times New Roman" w:eastAsia="Calibri" w:hAnsi="Times New Roman" w:cs="Times New Roman"/>
          <w:iCs/>
          <w:sz w:val="24"/>
          <w:szCs w:val="24"/>
          <w:lang w:val="en-US"/>
        </w:rPr>
        <w:t xml:space="preserve">of the present study in terms </w:t>
      </w:r>
      <w:r w:rsidR="007D555A">
        <w:rPr>
          <w:rFonts w:ascii="Times New Roman" w:eastAsia="Calibri" w:hAnsi="Times New Roman" w:cs="Times New Roman"/>
          <w:iCs/>
          <w:sz w:val="24"/>
          <w:szCs w:val="24"/>
          <w:lang w:val="en-US"/>
        </w:rPr>
        <w:t xml:space="preserve">of </w:t>
      </w:r>
      <w:r w:rsidR="00767A2E">
        <w:rPr>
          <w:rFonts w:ascii="Times New Roman" w:eastAsia="Calibri" w:hAnsi="Times New Roman" w:cs="Times New Roman"/>
          <w:iCs/>
          <w:sz w:val="24"/>
          <w:szCs w:val="24"/>
          <w:lang w:val="en-US"/>
        </w:rPr>
        <w:t>crude fiber</w:t>
      </w:r>
      <w:r w:rsidR="0068424A">
        <w:rPr>
          <w:rFonts w:ascii="Times New Roman" w:eastAsia="Calibri" w:hAnsi="Times New Roman" w:cs="Times New Roman"/>
          <w:iCs/>
          <w:sz w:val="24"/>
          <w:szCs w:val="24"/>
          <w:lang w:val="en-US"/>
        </w:rPr>
        <w:t>,</w:t>
      </w:r>
      <w:r w:rsidR="00767A2E">
        <w:rPr>
          <w:rFonts w:ascii="Times New Roman" w:eastAsia="Calibri" w:hAnsi="Times New Roman" w:cs="Times New Roman"/>
          <w:iCs/>
          <w:sz w:val="24"/>
          <w:szCs w:val="24"/>
          <w:lang w:val="en-US"/>
        </w:rPr>
        <w:t xml:space="preserve"> 9.23</w:t>
      </w:r>
      <w:r w:rsidR="007D555A">
        <w:rPr>
          <w:rFonts w:ascii="Times New Roman" w:eastAsia="Calibri" w:hAnsi="Times New Roman" w:cs="Times New Roman"/>
          <w:iCs/>
          <w:sz w:val="24"/>
          <w:szCs w:val="24"/>
          <w:lang w:val="en-US"/>
        </w:rPr>
        <w:t>%</w:t>
      </w:r>
      <w:r w:rsidR="00767A2E">
        <w:rPr>
          <w:rFonts w:ascii="Times New Roman" w:eastAsia="Calibri" w:hAnsi="Times New Roman" w:cs="Times New Roman"/>
          <w:iCs/>
          <w:sz w:val="24"/>
          <w:szCs w:val="24"/>
          <w:lang w:val="en-US"/>
        </w:rPr>
        <w:t xml:space="preserve"> is higher compared to the tamarind </w:t>
      </w:r>
      <w:r w:rsidR="0068424A">
        <w:rPr>
          <w:rFonts w:ascii="Times New Roman" w:eastAsia="Calibri" w:hAnsi="Times New Roman" w:cs="Times New Roman"/>
          <w:iCs/>
          <w:sz w:val="24"/>
          <w:szCs w:val="24"/>
          <w:lang w:val="en-US"/>
        </w:rPr>
        <w:t>of 5.0</w:t>
      </w:r>
      <w:r w:rsidR="00767A2E">
        <w:rPr>
          <w:rFonts w:ascii="Times New Roman" w:eastAsia="Calibri" w:hAnsi="Times New Roman" w:cs="Times New Roman"/>
          <w:iCs/>
          <w:sz w:val="24"/>
          <w:szCs w:val="24"/>
          <w:lang w:val="en-US"/>
        </w:rPr>
        <w:t>% for green and 5.2</w:t>
      </w:r>
      <w:r w:rsidR="0068424A">
        <w:rPr>
          <w:rFonts w:ascii="Times New Roman" w:eastAsia="Calibri" w:hAnsi="Times New Roman" w:cs="Times New Roman"/>
          <w:iCs/>
          <w:sz w:val="24"/>
          <w:szCs w:val="24"/>
          <w:lang w:val="en-US"/>
        </w:rPr>
        <w:t>%</w:t>
      </w:r>
      <w:r w:rsidR="00767A2E">
        <w:rPr>
          <w:rFonts w:ascii="Times New Roman" w:eastAsia="Calibri" w:hAnsi="Times New Roman" w:cs="Times New Roman"/>
          <w:iCs/>
          <w:sz w:val="24"/>
          <w:szCs w:val="24"/>
          <w:lang w:val="en-US"/>
        </w:rPr>
        <w:t xml:space="preserve"> for ripe</w:t>
      </w:r>
      <w:r w:rsidR="0068424A">
        <w:rPr>
          <w:rFonts w:ascii="Times New Roman" w:eastAsia="Calibri" w:hAnsi="Times New Roman" w:cs="Times New Roman"/>
          <w:iCs/>
          <w:sz w:val="24"/>
          <w:szCs w:val="24"/>
          <w:lang w:val="en-US"/>
        </w:rPr>
        <w:t xml:space="preserve"> pulp</w:t>
      </w:r>
      <w:r w:rsidR="007D555A">
        <w:rPr>
          <w:rFonts w:ascii="Times New Roman" w:eastAsia="Calibri" w:hAnsi="Times New Roman" w:cs="Times New Roman"/>
          <w:iCs/>
          <w:sz w:val="24"/>
          <w:szCs w:val="24"/>
          <w:lang w:val="en-US"/>
        </w:rPr>
        <w:t xml:space="preserve">. </w:t>
      </w:r>
      <w:proofErr w:type="spellStart"/>
      <w:r w:rsidR="004147C7" w:rsidRPr="00B51450">
        <w:rPr>
          <w:rFonts w:ascii="Times New Roman" w:eastAsia="Calibri" w:hAnsi="Times New Roman" w:cs="Times New Roman"/>
          <w:iCs/>
          <w:sz w:val="24"/>
          <w:szCs w:val="24"/>
          <w:lang w:val="en-US"/>
        </w:rPr>
        <w:t>Thili</w:t>
      </w:r>
      <w:proofErr w:type="spellEnd"/>
      <w:r w:rsidR="004147C7" w:rsidRPr="00B51450">
        <w:rPr>
          <w:rFonts w:ascii="Times New Roman" w:eastAsia="Calibri" w:hAnsi="Times New Roman" w:cs="Times New Roman"/>
          <w:iCs/>
          <w:sz w:val="24"/>
          <w:szCs w:val="24"/>
          <w:lang w:val="en-US"/>
        </w:rPr>
        <w:t xml:space="preserve"> (2016) Crude fiber is a part of insoluble fiber found in the edible portion of the plant cell wall. It is basically cellulose material obtained as a residue of the chemical analysis of vegetable substances. The main health benefit of crude fiber is that it facilitates regular bowel movement. Leafy greens, whole grains, and beans (black beans) are some common examples of crude fiber.</w:t>
      </w:r>
      <w:r w:rsidR="00630525">
        <w:rPr>
          <w:rFonts w:ascii="Times New Roman" w:eastAsia="Calibri" w:hAnsi="Times New Roman" w:cs="Times New Roman"/>
          <w:iCs/>
          <w:sz w:val="24"/>
          <w:szCs w:val="24"/>
          <w:lang w:val="en-US"/>
        </w:rPr>
        <w:t xml:space="preserve"> </w:t>
      </w:r>
      <w:proofErr w:type="spellStart"/>
      <w:r w:rsidR="004147C7" w:rsidRPr="00B51450">
        <w:rPr>
          <w:rFonts w:ascii="Times New Roman" w:eastAsia="Calibri" w:hAnsi="Times New Roman" w:cs="Times New Roman"/>
          <w:iCs/>
          <w:sz w:val="24"/>
          <w:szCs w:val="24"/>
          <w:lang w:val="en-US"/>
        </w:rPr>
        <w:t>Ganovski</w:t>
      </w:r>
      <w:proofErr w:type="spellEnd"/>
      <w:r w:rsidR="004147C7" w:rsidRPr="00B51450">
        <w:rPr>
          <w:rFonts w:ascii="Times New Roman" w:eastAsia="Calibri" w:hAnsi="Times New Roman" w:cs="Times New Roman"/>
          <w:iCs/>
          <w:sz w:val="24"/>
          <w:szCs w:val="24"/>
          <w:lang w:val="en-US"/>
        </w:rPr>
        <w:t xml:space="preserve">, K (2021) established that crude </w:t>
      </w:r>
      <w:r w:rsidR="00D9790C" w:rsidRPr="00B51450">
        <w:rPr>
          <w:rFonts w:ascii="Times New Roman" w:eastAsia="Calibri" w:hAnsi="Times New Roman" w:cs="Times New Roman"/>
          <w:iCs/>
          <w:sz w:val="24"/>
          <w:szCs w:val="24"/>
          <w:lang w:val="en-US"/>
        </w:rPr>
        <w:t>fibers</w:t>
      </w:r>
      <w:r w:rsidR="004147C7" w:rsidRPr="00B51450">
        <w:rPr>
          <w:rFonts w:ascii="Times New Roman" w:eastAsia="Calibri" w:hAnsi="Times New Roman" w:cs="Times New Roman"/>
          <w:iCs/>
          <w:sz w:val="24"/>
          <w:szCs w:val="24"/>
          <w:lang w:val="en-US"/>
        </w:rPr>
        <w:t xml:space="preserve"> should range from 22 to 25 </w:t>
      </w:r>
      <w:r w:rsidR="007D555A">
        <w:rPr>
          <w:rFonts w:ascii="Times New Roman" w:eastAsia="Calibri" w:hAnsi="Times New Roman" w:cs="Times New Roman"/>
          <w:iCs/>
          <w:sz w:val="24"/>
          <w:szCs w:val="24"/>
          <w:lang w:val="en-US"/>
        </w:rPr>
        <w:t>percent</w:t>
      </w:r>
      <w:r w:rsidR="004147C7" w:rsidRPr="00B51450">
        <w:rPr>
          <w:rFonts w:ascii="Times New Roman" w:eastAsia="Calibri" w:hAnsi="Times New Roman" w:cs="Times New Roman"/>
          <w:iCs/>
          <w:sz w:val="24"/>
          <w:szCs w:val="24"/>
          <w:lang w:val="en-US"/>
        </w:rPr>
        <w:t xml:space="preserve"> of the dry matter in order to achieve </w:t>
      </w:r>
      <w:r w:rsidR="007D555A">
        <w:rPr>
          <w:rFonts w:ascii="Times New Roman" w:eastAsia="Calibri" w:hAnsi="Times New Roman" w:cs="Times New Roman"/>
          <w:iCs/>
          <w:sz w:val="24"/>
          <w:szCs w:val="24"/>
          <w:lang w:val="en-US"/>
        </w:rPr>
        <w:t xml:space="preserve">the </w:t>
      </w:r>
      <w:r w:rsidR="004147C7" w:rsidRPr="00B51450">
        <w:rPr>
          <w:rFonts w:ascii="Times New Roman" w:eastAsia="Calibri" w:hAnsi="Times New Roman" w:cs="Times New Roman"/>
          <w:iCs/>
          <w:sz w:val="24"/>
          <w:szCs w:val="24"/>
          <w:lang w:val="en-US"/>
        </w:rPr>
        <w:t>best digestion effects.</w:t>
      </w:r>
      <w:r w:rsidR="00630525">
        <w:rPr>
          <w:rFonts w:ascii="Times New Roman" w:eastAsia="Calibri" w:hAnsi="Times New Roman" w:cs="Times New Roman"/>
          <w:iCs/>
          <w:sz w:val="24"/>
          <w:szCs w:val="24"/>
          <w:lang w:val="en-US"/>
        </w:rPr>
        <w:t xml:space="preserve"> </w:t>
      </w:r>
      <w:r w:rsidR="004147C7" w:rsidRPr="00B51450">
        <w:rPr>
          <w:rFonts w:ascii="Times New Roman" w:eastAsia="Calibri" w:hAnsi="Times New Roman" w:cs="Times New Roman"/>
          <w:iCs/>
          <w:sz w:val="24"/>
          <w:szCs w:val="24"/>
          <w:lang w:val="en-US"/>
        </w:rPr>
        <w:t xml:space="preserve">The lacking percentage of fiber on the tea can be increased by adding green leafy vegetables </w:t>
      </w:r>
      <w:r w:rsidR="007D555A">
        <w:rPr>
          <w:rFonts w:ascii="Times New Roman" w:eastAsia="Calibri" w:hAnsi="Times New Roman" w:cs="Times New Roman"/>
          <w:iCs/>
          <w:sz w:val="24"/>
          <w:szCs w:val="24"/>
          <w:lang w:val="en-US"/>
        </w:rPr>
        <w:t>to</w:t>
      </w:r>
      <w:r w:rsidR="004147C7" w:rsidRPr="00B51450">
        <w:rPr>
          <w:rFonts w:ascii="Times New Roman" w:eastAsia="Calibri" w:hAnsi="Times New Roman" w:cs="Times New Roman"/>
          <w:iCs/>
          <w:sz w:val="24"/>
          <w:szCs w:val="24"/>
          <w:lang w:val="en-US"/>
        </w:rPr>
        <w:t xml:space="preserve"> the diet.</w:t>
      </w:r>
    </w:p>
    <w:p w14:paraId="04BDD8C7" w14:textId="77777777" w:rsidR="00383487" w:rsidRPr="00383487" w:rsidRDefault="00383487" w:rsidP="004147C7">
      <w:pPr>
        <w:spacing w:after="0" w:line="240" w:lineRule="auto"/>
        <w:rPr>
          <w:rFonts w:ascii="Times New Roman" w:eastAsia="Calibri" w:hAnsi="Times New Roman" w:cs="Times New Roman"/>
          <w:b/>
          <w:iCs/>
          <w:sz w:val="24"/>
          <w:szCs w:val="24"/>
          <w:lang w:val="en-US"/>
        </w:rPr>
      </w:pPr>
    </w:p>
    <w:p w14:paraId="500CC0AC" w14:textId="13DD9AE4" w:rsidR="004147C7" w:rsidRPr="00B51450" w:rsidRDefault="00C74503" w:rsidP="00605EE8">
      <w:pPr>
        <w:spacing w:after="0" w:line="240" w:lineRule="auto"/>
        <w:jc w:val="both"/>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Similarly, a</w:t>
      </w:r>
      <w:r w:rsidR="004147C7" w:rsidRPr="00B51450">
        <w:rPr>
          <w:rFonts w:ascii="Times New Roman" w:eastAsia="Calibri" w:hAnsi="Times New Roman" w:cs="Times New Roman"/>
          <w:iCs/>
          <w:sz w:val="24"/>
          <w:szCs w:val="24"/>
          <w:lang w:val="en-US"/>
        </w:rPr>
        <w:t xml:space="preserve">sh is the inorganic residue remaining after the water and organic matter have been removed by heating in the presence of oxidizing agents, which provides a measure of the total amount of minerals within a food. Analytical techniques for providing information about the total mineral content are based on the fact that the minerals (the </w:t>
      </w:r>
      <w:proofErr w:type="spellStart"/>
      <w:r w:rsidR="004147C7" w:rsidRPr="00B51450">
        <w:rPr>
          <w:rFonts w:ascii="Times New Roman" w:eastAsia="Calibri" w:hAnsi="Times New Roman" w:cs="Times New Roman"/>
          <w:iCs/>
          <w:sz w:val="24"/>
          <w:szCs w:val="24"/>
          <w:lang w:val="en-US"/>
        </w:rPr>
        <w:t>analyte</w:t>
      </w:r>
      <w:proofErr w:type="spellEnd"/>
      <w:r w:rsidR="004147C7" w:rsidRPr="00B51450">
        <w:rPr>
          <w:rFonts w:ascii="Times New Roman" w:eastAsia="Calibri" w:hAnsi="Times New Roman" w:cs="Times New Roman"/>
          <w:iCs/>
          <w:sz w:val="24"/>
          <w:szCs w:val="24"/>
          <w:lang w:val="en-US"/>
        </w:rPr>
        <w:t>) can be distinguished from all the other components.</w:t>
      </w:r>
      <w:r w:rsidR="009B367E" w:rsidRPr="009B367E">
        <w:rPr>
          <w:rFonts w:ascii="Times New Roman" w:eastAsia="Calibri" w:hAnsi="Times New Roman" w:cs="Times New Roman"/>
          <w:iCs/>
          <w:sz w:val="24"/>
          <w:szCs w:val="24"/>
          <w:lang w:val="en-US"/>
        </w:rPr>
        <w:t xml:space="preserve"> </w:t>
      </w:r>
      <w:proofErr w:type="spellStart"/>
      <w:r w:rsidR="009B367E" w:rsidRPr="009B367E">
        <w:rPr>
          <w:rFonts w:ascii="Times New Roman" w:eastAsia="Calibri" w:hAnsi="Times New Roman" w:cs="Times New Roman"/>
          <w:iCs/>
          <w:sz w:val="24"/>
          <w:szCs w:val="24"/>
          <w:lang w:val="en-US"/>
        </w:rPr>
        <w:t>McClements</w:t>
      </w:r>
      <w:proofErr w:type="spellEnd"/>
      <w:r w:rsidR="009B367E" w:rsidRPr="009B367E">
        <w:rPr>
          <w:rFonts w:ascii="Times New Roman" w:eastAsia="Calibri" w:hAnsi="Times New Roman" w:cs="Times New Roman"/>
          <w:iCs/>
          <w:sz w:val="24"/>
          <w:szCs w:val="24"/>
          <w:lang w:val="en-US"/>
        </w:rPr>
        <w:t>, J (2003)</w:t>
      </w:r>
      <w:r w:rsidR="00383487">
        <w:rPr>
          <w:rFonts w:ascii="Times New Roman" w:eastAsia="Calibri" w:hAnsi="Times New Roman" w:cs="Times New Roman"/>
          <w:iCs/>
          <w:sz w:val="24"/>
          <w:szCs w:val="24"/>
          <w:lang w:val="en-US"/>
        </w:rPr>
        <w:t xml:space="preserve">. </w:t>
      </w:r>
      <w:r w:rsidR="00687B98">
        <w:rPr>
          <w:rFonts w:ascii="Times New Roman" w:eastAsia="Calibri" w:hAnsi="Times New Roman" w:cs="Times New Roman"/>
          <w:iCs/>
          <w:sz w:val="24"/>
          <w:szCs w:val="24"/>
          <w:lang w:val="en-US"/>
        </w:rPr>
        <w:t>Ash content of iba powder is 4.16 which is higher in value compared to tamarind powder which means there is a possibility of the presence of other substances in the powder.</w:t>
      </w:r>
      <w:r w:rsidR="00383487">
        <w:rPr>
          <w:rFonts w:ascii="Times New Roman" w:eastAsia="Calibri" w:hAnsi="Times New Roman" w:cs="Times New Roman"/>
          <w:iCs/>
          <w:sz w:val="24"/>
          <w:szCs w:val="24"/>
          <w:lang w:val="en-US"/>
        </w:rPr>
        <w:t xml:space="preserve"> </w:t>
      </w:r>
      <w:r w:rsidR="004147C7" w:rsidRPr="00B51450">
        <w:rPr>
          <w:rFonts w:ascii="Times New Roman" w:eastAsia="Calibri" w:hAnsi="Times New Roman" w:cs="Times New Roman"/>
          <w:iCs/>
          <w:sz w:val="24"/>
          <w:szCs w:val="24"/>
          <w:lang w:val="en-US"/>
        </w:rPr>
        <w:t xml:space="preserve">Food Science (2012) Ash or mineral content is the portion of the food or any organic material that remains after it is burned at very high </w:t>
      </w:r>
      <w:r w:rsidR="00975B22" w:rsidRPr="00B51450">
        <w:rPr>
          <w:rFonts w:ascii="Times New Roman" w:eastAsia="Calibri" w:hAnsi="Times New Roman" w:cs="Times New Roman"/>
          <w:iCs/>
          <w:sz w:val="24"/>
          <w:szCs w:val="24"/>
          <w:lang w:val="en-US"/>
        </w:rPr>
        <w:t>temperatures. The</w:t>
      </w:r>
      <w:r w:rsidR="004147C7" w:rsidRPr="00B51450">
        <w:rPr>
          <w:rFonts w:ascii="Times New Roman" w:eastAsia="Calibri" w:hAnsi="Times New Roman" w:cs="Times New Roman"/>
          <w:iCs/>
          <w:sz w:val="24"/>
          <w:szCs w:val="24"/>
          <w:lang w:val="en-US"/>
        </w:rPr>
        <w:t xml:space="preserve"> ash constituents include potassium, sodium, calcium and magnesium, which are present in larger amounts as well as smaller quantities of aluminum, iron, copper, manganese or zinc, arsenic, iodine, fluorine and other elements present in traces.</w:t>
      </w:r>
      <w:r w:rsidR="00D9790C">
        <w:rPr>
          <w:rFonts w:ascii="Times New Roman" w:eastAsia="Calibri" w:hAnsi="Times New Roman" w:cs="Times New Roman"/>
          <w:iCs/>
          <w:sz w:val="24"/>
          <w:szCs w:val="24"/>
          <w:lang w:val="en-US"/>
        </w:rPr>
        <w:t xml:space="preserve"> </w:t>
      </w:r>
      <w:r w:rsidR="004147C7" w:rsidRPr="00B51450">
        <w:rPr>
          <w:rFonts w:ascii="Times New Roman" w:eastAsia="Calibri" w:hAnsi="Times New Roman" w:cs="Times New Roman"/>
          <w:iCs/>
          <w:sz w:val="24"/>
          <w:szCs w:val="24"/>
          <w:lang w:val="en-US"/>
        </w:rPr>
        <w:t xml:space="preserve">Although minerals represent a small proportion of dry matter, often less than 7% of the total, they play an </w:t>
      </w:r>
      <w:r w:rsidR="004147C7" w:rsidRPr="00B51450">
        <w:rPr>
          <w:rFonts w:ascii="Times New Roman" w:eastAsia="Calibri" w:hAnsi="Times New Roman" w:cs="Times New Roman"/>
          <w:iCs/>
          <w:sz w:val="24"/>
          <w:szCs w:val="24"/>
          <w:lang w:val="en-US"/>
        </w:rPr>
        <w:lastRenderedPageBreak/>
        <w:t xml:space="preserve">important role from a physicochemical, technological and nutritional point of view. Proximate analysis is important for nutritional </w:t>
      </w:r>
      <w:r w:rsidR="009612D4" w:rsidRPr="00B51450">
        <w:rPr>
          <w:rFonts w:ascii="Times New Roman" w:eastAsia="Calibri" w:hAnsi="Times New Roman" w:cs="Times New Roman"/>
          <w:iCs/>
          <w:sz w:val="24"/>
          <w:szCs w:val="24"/>
          <w:lang w:val="en-US"/>
        </w:rPr>
        <w:t>evaluation. Fresh</w:t>
      </w:r>
      <w:r w:rsidR="004147C7" w:rsidRPr="00B51450">
        <w:rPr>
          <w:rFonts w:ascii="Times New Roman" w:eastAsia="Calibri" w:hAnsi="Times New Roman" w:cs="Times New Roman"/>
          <w:iCs/>
          <w:sz w:val="24"/>
          <w:szCs w:val="24"/>
          <w:lang w:val="en-US"/>
        </w:rPr>
        <w:t xml:space="preserve"> foods rarely is greater than 5%. Pure oils and fats generally contain little or no</w:t>
      </w:r>
      <w:r w:rsidR="00975B22">
        <w:rPr>
          <w:rFonts w:ascii="Times New Roman" w:eastAsia="Calibri" w:hAnsi="Times New Roman" w:cs="Times New Roman"/>
          <w:iCs/>
          <w:sz w:val="24"/>
          <w:szCs w:val="24"/>
          <w:lang w:val="en-US"/>
        </w:rPr>
        <w:t xml:space="preserve"> </w:t>
      </w:r>
      <w:r w:rsidR="004147C7" w:rsidRPr="00B51450">
        <w:rPr>
          <w:rFonts w:ascii="Times New Roman" w:eastAsia="Calibri" w:hAnsi="Times New Roman" w:cs="Times New Roman"/>
          <w:iCs/>
          <w:sz w:val="24"/>
          <w:szCs w:val="24"/>
          <w:lang w:val="en-US"/>
        </w:rPr>
        <w:t>ash; products such as cured bacon may contain 6% ash and dried beef may be as high as 11.6% based on weight basis.</w:t>
      </w:r>
      <w:r w:rsidR="00383487">
        <w:rPr>
          <w:rFonts w:ascii="Times New Roman" w:eastAsia="Calibri" w:hAnsi="Times New Roman" w:cs="Times New Roman"/>
          <w:iCs/>
          <w:sz w:val="24"/>
          <w:szCs w:val="24"/>
          <w:lang w:val="en-US"/>
        </w:rPr>
        <w:t xml:space="preserve"> </w:t>
      </w:r>
      <w:r w:rsidR="004147C7" w:rsidRPr="00B51450">
        <w:rPr>
          <w:rFonts w:ascii="Times New Roman" w:eastAsia="Calibri" w:hAnsi="Times New Roman" w:cs="Times New Roman"/>
          <w:iCs/>
          <w:sz w:val="24"/>
          <w:szCs w:val="24"/>
          <w:lang w:val="en-US"/>
        </w:rPr>
        <w:t>Further study should be done in pomelo peel tea in order to determine the minerals present in it.</w:t>
      </w:r>
      <w:r w:rsidR="00383487">
        <w:rPr>
          <w:rFonts w:ascii="Times New Roman" w:eastAsia="Calibri" w:hAnsi="Times New Roman" w:cs="Times New Roman"/>
          <w:iCs/>
          <w:sz w:val="24"/>
          <w:szCs w:val="24"/>
          <w:lang w:val="en-US"/>
        </w:rPr>
        <w:t xml:space="preserve"> </w:t>
      </w:r>
      <w:proofErr w:type="spellStart"/>
      <w:r w:rsidR="004147C7" w:rsidRPr="00B51450">
        <w:rPr>
          <w:rFonts w:ascii="Times New Roman" w:eastAsia="Calibri" w:hAnsi="Times New Roman" w:cs="Times New Roman"/>
          <w:iCs/>
          <w:sz w:val="24"/>
          <w:szCs w:val="24"/>
          <w:lang w:val="en-US"/>
        </w:rPr>
        <w:t>Prescisa</w:t>
      </w:r>
      <w:proofErr w:type="spellEnd"/>
      <w:r w:rsidR="004147C7" w:rsidRPr="00B51450">
        <w:rPr>
          <w:rFonts w:ascii="Times New Roman" w:eastAsia="Calibri" w:hAnsi="Times New Roman" w:cs="Times New Roman"/>
          <w:iCs/>
          <w:sz w:val="24"/>
          <w:szCs w:val="24"/>
          <w:lang w:val="en-US"/>
        </w:rPr>
        <w:t xml:space="preserve"> (2022) reported that the ash content in food refers to the minerals and inorganics left after the food sample has been heated to a very high temperature removing moisture, volatiles, and organics. The most common minerals and inorganics are calcium, magnesium, sodium and potassium but in smaller quantities there can also be traces of manganese, zinc, iron and others.</w:t>
      </w:r>
      <w:r w:rsidR="00383487">
        <w:rPr>
          <w:rFonts w:ascii="Times New Roman" w:eastAsia="Calibri" w:hAnsi="Times New Roman" w:cs="Times New Roman"/>
          <w:iCs/>
          <w:sz w:val="24"/>
          <w:szCs w:val="24"/>
          <w:lang w:val="en-US"/>
        </w:rPr>
        <w:t xml:space="preserve"> </w:t>
      </w:r>
      <w:r w:rsidR="004147C7" w:rsidRPr="00B51450">
        <w:rPr>
          <w:rFonts w:ascii="Times New Roman" w:eastAsia="Calibri" w:hAnsi="Times New Roman" w:cs="Times New Roman"/>
          <w:iCs/>
          <w:sz w:val="24"/>
          <w:szCs w:val="24"/>
          <w:lang w:val="en-US"/>
        </w:rPr>
        <w:t>Food normally has around 7% ash content, however this can vary. Ash content in food can be an indication of how much processing has taken place as natural foods have a lower ash content compared to more processed food. Pure oils and fats can have an ash content as low as 0% but processed dried meats can contain up to 12% ash.</w:t>
      </w:r>
      <w:r w:rsidR="00383487">
        <w:rPr>
          <w:rFonts w:ascii="Times New Roman" w:eastAsia="Calibri" w:hAnsi="Times New Roman" w:cs="Times New Roman"/>
          <w:iCs/>
          <w:sz w:val="24"/>
          <w:szCs w:val="24"/>
          <w:lang w:val="en-US"/>
        </w:rPr>
        <w:t xml:space="preserve"> </w:t>
      </w:r>
      <w:r w:rsidR="004147C7" w:rsidRPr="00B51450">
        <w:rPr>
          <w:rFonts w:ascii="Times New Roman" w:eastAsia="Calibri" w:hAnsi="Times New Roman" w:cs="Times New Roman"/>
          <w:iCs/>
          <w:sz w:val="24"/>
          <w:szCs w:val="24"/>
          <w:lang w:val="en-US"/>
        </w:rPr>
        <w:t>Measuring the ash content in food is important for a few reasons. Ash content can affect different characteristics of food including physiochemical and nutritional properties.</w:t>
      </w:r>
      <w:r w:rsidR="00383487">
        <w:rPr>
          <w:rFonts w:ascii="Times New Roman" w:eastAsia="Calibri" w:hAnsi="Times New Roman" w:cs="Times New Roman"/>
          <w:iCs/>
          <w:sz w:val="24"/>
          <w:szCs w:val="24"/>
          <w:lang w:val="en-US"/>
        </w:rPr>
        <w:t xml:space="preserve"> </w:t>
      </w:r>
      <w:r w:rsidR="004147C7" w:rsidRPr="00B51450">
        <w:rPr>
          <w:rFonts w:ascii="Times New Roman" w:eastAsia="Calibri" w:hAnsi="Times New Roman" w:cs="Times New Roman"/>
          <w:iCs/>
          <w:sz w:val="24"/>
          <w:szCs w:val="24"/>
          <w:lang w:val="en-US"/>
        </w:rPr>
        <w:t>Ash Determination of food samples is part of the proximate analysis necessary for nutritional evaluation. This ensures the safety of foods, making sure there are no toxic minerals present. The ash content in food can also impact the taste, texture and stability of foods so it is vital to know the mineral content for quality control purposes.</w:t>
      </w:r>
    </w:p>
    <w:p w14:paraId="61607F3C" w14:textId="77777777" w:rsidR="00383487" w:rsidRPr="00383487" w:rsidRDefault="00383487" w:rsidP="004147C7">
      <w:pPr>
        <w:spacing w:after="0" w:line="240" w:lineRule="auto"/>
        <w:rPr>
          <w:rFonts w:ascii="Times New Roman" w:eastAsia="Calibri" w:hAnsi="Times New Roman" w:cs="Times New Roman"/>
          <w:b/>
          <w:iCs/>
          <w:sz w:val="24"/>
          <w:szCs w:val="24"/>
          <w:lang w:val="en-US"/>
        </w:rPr>
      </w:pPr>
    </w:p>
    <w:p w14:paraId="0CC01598" w14:textId="32F59DD4" w:rsidR="004147C7" w:rsidRPr="00B51450" w:rsidRDefault="00C74503" w:rsidP="00605EE8">
      <w:pPr>
        <w:spacing w:after="0" w:line="240" w:lineRule="auto"/>
        <w:jc w:val="both"/>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The m</w:t>
      </w:r>
      <w:r w:rsidR="004147C7" w:rsidRPr="00B51450">
        <w:rPr>
          <w:rFonts w:ascii="Times New Roman" w:eastAsia="Calibri" w:hAnsi="Times New Roman" w:cs="Times New Roman"/>
          <w:iCs/>
          <w:sz w:val="24"/>
          <w:szCs w:val="24"/>
          <w:lang w:val="en-US"/>
        </w:rPr>
        <w:t>oisture content refers to the number of water molecules that become incorporated into a food product. Moisture can enter into a product in a number of ways, it could be related to the production method of the product, the atmospheric moisture in the food production area, the packaging method of the product, or it can be related to the method of food storage. Moisture content has a lot to do with a food product’s characteristics, including its physical appearance (shape, color, etc.), texture, taste, weight (which can impact the cost) in addition to factors that affect the product’s shelf-life, freshness, quality, and resist</w:t>
      </w:r>
      <w:r w:rsidR="00383487">
        <w:rPr>
          <w:rFonts w:ascii="Times New Roman" w:eastAsia="Calibri" w:hAnsi="Times New Roman" w:cs="Times New Roman"/>
          <w:iCs/>
          <w:sz w:val="24"/>
          <w:szCs w:val="24"/>
          <w:lang w:val="en-US"/>
        </w:rPr>
        <w:t>ance to bacterial contamination, (</w:t>
      </w:r>
      <w:r w:rsidR="009B367E" w:rsidRPr="009B367E">
        <w:rPr>
          <w:rFonts w:ascii="Times New Roman" w:eastAsia="Calibri" w:hAnsi="Times New Roman" w:cs="Times New Roman"/>
          <w:iCs/>
          <w:sz w:val="24"/>
          <w:szCs w:val="24"/>
          <w:lang w:val="en-US"/>
        </w:rPr>
        <w:t xml:space="preserve">Sarah Moore </w:t>
      </w:r>
      <w:r w:rsidR="009B367E">
        <w:rPr>
          <w:rFonts w:ascii="Times New Roman" w:eastAsia="Calibri" w:hAnsi="Times New Roman" w:cs="Times New Roman"/>
          <w:iCs/>
          <w:sz w:val="24"/>
          <w:szCs w:val="24"/>
          <w:lang w:val="en-US"/>
        </w:rPr>
        <w:t>,</w:t>
      </w:r>
      <w:r w:rsidR="009B367E" w:rsidRPr="009B367E">
        <w:rPr>
          <w:rFonts w:ascii="Times New Roman" w:eastAsia="Calibri" w:hAnsi="Times New Roman" w:cs="Times New Roman"/>
          <w:iCs/>
          <w:sz w:val="24"/>
          <w:szCs w:val="24"/>
          <w:lang w:val="en-US"/>
        </w:rPr>
        <w:t>2020)</w:t>
      </w:r>
      <w:r w:rsidR="00383487">
        <w:rPr>
          <w:rFonts w:ascii="Times New Roman" w:eastAsia="Calibri" w:hAnsi="Times New Roman" w:cs="Times New Roman"/>
          <w:iCs/>
          <w:sz w:val="24"/>
          <w:szCs w:val="24"/>
          <w:lang w:val="en-US"/>
        </w:rPr>
        <w:t xml:space="preserve">. </w:t>
      </w:r>
      <w:r w:rsidR="00580A22">
        <w:rPr>
          <w:rFonts w:ascii="Times New Roman" w:eastAsia="Calibri" w:hAnsi="Times New Roman" w:cs="Times New Roman"/>
          <w:iCs/>
          <w:sz w:val="24"/>
          <w:szCs w:val="24"/>
          <w:lang w:val="en-US"/>
        </w:rPr>
        <w:t>Moisture content of iba powder is 14.58% which lower in val</w:t>
      </w:r>
      <w:r w:rsidR="00383487">
        <w:rPr>
          <w:rFonts w:ascii="Times New Roman" w:eastAsia="Calibri" w:hAnsi="Times New Roman" w:cs="Times New Roman"/>
          <w:iCs/>
          <w:sz w:val="24"/>
          <w:szCs w:val="24"/>
          <w:lang w:val="en-US"/>
        </w:rPr>
        <w:t>ue than the other souring agent</w:t>
      </w:r>
      <w:r w:rsidR="00580A22">
        <w:rPr>
          <w:rFonts w:ascii="Times New Roman" w:eastAsia="Calibri" w:hAnsi="Times New Roman" w:cs="Times New Roman"/>
          <w:iCs/>
          <w:sz w:val="24"/>
          <w:szCs w:val="24"/>
          <w:lang w:val="en-US"/>
        </w:rPr>
        <w:t>, this simply showed that it can have a longer shelf life than the other.</w:t>
      </w:r>
      <w:r w:rsidR="00383487">
        <w:rPr>
          <w:rFonts w:ascii="Times New Roman" w:eastAsia="Calibri" w:hAnsi="Times New Roman" w:cs="Times New Roman"/>
          <w:iCs/>
          <w:sz w:val="24"/>
          <w:szCs w:val="24"/>
          <w:lang w:val="en-US"/>
        </w:rPr>
        <w:t xml:space="preserve"> </w:t>
      </w:r>
      <w:r w:rsidR="004147C7" w:rsidRPr="00B51450">
        <w:rPr>
          <w:rFonts w:ascii="Times New Roman" w:eastAsia="Calibri" w:hAnsi="Times New Roman" w:cs="Times New Roman"/>
          <w:iCs/>
          <w:sz w:val="24"/>
          <w:szCs w:val="24"/>
          <w:lang w:val="en-US"/>
        </w:rPr>
        <w:t>Excess water in a food product can cause an increase in the rate of microbial growth, which can not only spoil a product before it reaches the shelves but could also decrease the length of time it can stay fresh for. This has a significant impact on whether or not the products reach their advertised use-by date. Maintaining specific characteristics of a product is essential to customer satisfaction, loyalty, and ultimately revenue and profits.</w:t>
      </w:r>
      <w:r w:rsidR="00383487">
        <w:rPr>
          <w:rFonts w:ascii="Times New Roman" w:eastAsia="Calibri" w:hAnsi="Times New Roman" w:cs="Times New Roman"/>
          <w:iCs/>
          <w:sz w:val="24"/>
          <w:szCs w:val="24"/>
          <w:lang w:val="en-US"/>
        </w:rPr>
        <w:t xml:space="preserve"> </w:t>
      </w:r>
      <w:proofErr w:type="spellStart"/>
      <w:r w:rsidR="004147C7" w:rsidRPr="00B51450">
        <w:rPr>
          <w:rFonts w:ascii="Times New Roman" w:eastAsia="Calibri" w:hAnsi="Times New Roman" w:cs="Times New Roman"/>
          <w:iCs/>
          <w:sz w:val="24"/>
          <w:szCs w:val="24"/>
          <w:lang w:val="en-US"/>
        </w:rPr>
        <w:t>Wesolowski</w:t>
      </w:r>
      <w:proofErr w:type="spellEnd"/>
      <w:r w:rsidR="004147C7" w:rsidRPr="00B51450">
        <w:rPr>
          <w:rFonts w:ascii="Times New Roman" w:eastAsia="Calibri" w:hAnsi="Times New Roman" w:cs="Times New Roman"/>
          <w:iCs/>
          <w:sz w:val="24"/>
          <w:szCs w:val="24"/>
          <w:lang w:val="en-US"/>
        </w:rPr>
        <w:t>,</w:t>
      </w:r>
      <w:r w:rsidR="00D9790C">
        <w:rPr>
          <w:rFonts w:ascii="Times New Roman" w:eastAsia="Calibri" w:hAnsi="Times New Roman" w:cs="Times New Roman"/>
          <w:iCs/>
          <w:sz w:val="24"/>
          <w:szCs w:val="24"/>
          <w:lang w:val="en-US"/>
        </w:rPr>
        <w:t xml:space="preserve"> </w:t>
      </w:r>
      <w:r w:rsidR="004147C7" w:rsidRPr="00B51450">
        <w:rPr>
          <w:rFonts w:ascii="Times New Roman" w:eastAsia="Calibri" w:hAnsi="Times New Roman" w:cs="Times New Roman"/>
          <w:iCs/>
          <w:sz w:val="24"/>
          <w:szCs w:val="24"/>
          <w:lang w:val="en-US"/>
        </w:rPr>
        <w:t xml:space="preserve">P (2013) reports. Moisture content analysis is a critical component of material quality and </w:t>
      </w:r>
      <w:r w:rsidR="00383487">
        <w:rPr>
          <w:rFonts w:ascii="Times New Roman" w:eastAsia="Calibri" w:hAnsi="Times New Roman" w:cs="Times New Roman"/>
          <w:iCs/>
          <w:sz w:val="24"/>
          <w:szCs w:val="24"/>
          <w:lang w:val="en-US"/>
        </w:rPr>
        <w:t xml:space="preserve">is </w:t>
      </w:r>
      <w:r w:rsidR="004147C7" w:rsidRPr="00B51450">
        <w:rPr>
          <w:rFonts w:ascii="Times New Roman" w:eastAsia="Calibri" w:hAnsi="Times New Roman" w:cs="Times New Roman"/>
          <w:iCs/>
          <w:sz w:val="24"/>
          <w:szCs w:val="24"/>
          <w:lang w:val="en-US"/>
        </w:rPr>
        <w:t xml:space="preserve">essentially a function of quality control in most production and laboratory facilities. From biological research organizations, </w:t>
      </w:r>
      <w:r w:rsidR="00383487">
        <w:rPr>
          <w:rFonts w:ascii="Times New Roman" w:eastAsia="Calibri" w:hAnsi="Times New Roman" w:cs="Times New Roman"/>
          <w:iCs/>
          <w:sz w:val="24"/>
          <w:szCs w:val="24"/>
          <w:lang w:val="en-US"/>
        </w:rPr>
        <w:t xml:space="preserve">and </w:t>
      </w:r>
      <w:r w:rsidR="004147C7" w:rsidRPr="00B51450">
        <w:rPr>
          <w:rFonts w:ascii="Times New Roman" w:eastAsia="Calibri" w:hAnsi="Times New Roman" w:cs="Times New Roman"/>
          <w:iCs/>
          <w:sz w:val="24"/>
          <w:szCs w:val="24"/>
          <w:lang w:val="en-US"/>
        </w:rPr>
        <w:t>pharmaceutical manufacturers, to food producers and packers, moisture content control greatly influences the physical properties and product quality of nearly all substances and materials at all stages of processing and final product existence.</w:t>
      </w:r>
    </w:p>
    <w:p w14:paraId="161CFBA4" w14:textId="77777777" w:rsidR="00A323D6" w:rsidRPr="00B51450" w:rsidRDefault="00A323D6" w:rsidP="004147C7">
      <w:pPr>
        <w:spacing w:after="0" w:line="240" w:lineRule="auto"/>
        <w:rPr>
          <w:rFonts w:ascii="Times New Roman" w:eastAsia="Calibri" w:hAnsi="Times New Roman" w:cs="Times New Roman"/>
          <w:iCs/>
          <w:sz w:val="24"/>
          <w:szCs w:val="24"/>
          <w:lang w:val="en-US"/>
        </w:rPr>
      </w:pPr>
    </w:p>
    <w:p w14:paraId="40F18E47" w14:textId="5F8E63DA" w:rsidR="00154332" w:rsidRPr="00C74503" w:rsidRDefault="00C74503" w:rsidP="00605EE8">
      <w:pPr>
        <w:spacing w:after="0" w:line="240" w:lineRule="auto"/>
        <w:jc w:val="both"/>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Lastly, c</w:t>
      </w:r>
      <w:r w:rsidR="00A323D6" w:rsidRPr="00B51450">
        <w:rPr>
          <w:rFonts w:ascii="Times New Roman" w:eastAsia="Calibri" w:hAnsi="Times New Roman" w:cs="Times New Roman"/>
          <w:iCs/>
          <w:sz w:val="24"/>
          <w:szCs w:val="24"/>
          <w:lang w:val="en-US"/>
        </w:rPr>
        <w:t xml:space="preserve">alcium is a mineral most often associated with healthy bones and teeth, although it also plays an important role in blood clotting, helping </w:t>
      </w:r>
      <w:r w:rsidR="00A323D6" w:rsidRPr="00B51450">
        <w:rPr>
          <w:rFonts w:ascii="Times New Roman" w:eastAsia="Calibri" w:hAnsi="Times New Roman" w:cs="Times New Roman"/>
          <w:iCs/>
          <w:sz w:val="24"/>
          <w:szCs w:val="24"/>
          <w:lang w:val="en-US"/>
        </w:rPr>
        <w:lastRenderedPageBreak/>
        <w:t>muscles to contract, and regulating normal heart rhythms and nerve functions. About 99% of the body’s calcium is stored in bones, and the remaining 1% is found in blood, muscle, and other tissues</w:t>
      </w:r>
      <w:bookmarkStart w:id="0" w:name="_Hlk132777088"/>
      <w:r w:rsidR="00A323D6" w:rsidRPr="00B51450">
        <w:rPr>
          <w:rFonts w:ascii="Times New Roman" w:eastAsia="Calibri" w:hAnsi="Times New Roman" w:cs="Times New Roman"/>
          <w:iCs/>
          <w:sz w:val="24"/>
          <w:szCs w:val="24"/>
          <w:lang w:val="en-US"/>
        </w:rPr>
        <w:t>.</w:t>
      </w:r>
      <w:bookmarkStart w:id="1" w:name="_Hlk132687494"/>
      <w:r w:rsidR="00726EDE" w:rsidRPr="00B51450">
        <w:rPr>
          <w:rFonts w:ascii="Times New Roman" w:eastAsia="Calibri" w:hAnsi="Times New Roman" w:cs="Times New Roman"/>
          <w:iCs/>
          <w:sz w:val="24"/>
          <w:szCs w:val="24"/>
          <w:lang w:val="en-US"/>
        </w:rPr>
        <w:t xml:space="preserve"> (</w:t>
      </w:r>
      <w:r w:rsidR="00A323D6" w:rsidRPr="00B51450">
        <w:rPr>
          <w:rFonts w:ascii="Times New Roman" w:eastAsia="Calibri" w:hAnsi="Times New Roman" w:cs="Times New Roman"/>
          <w:iCs/>
          <w:sz w:val="24"/>
          <w:szCs w:val="24"/>
          <w:lang w:val="en-US"/>
        </w:rPr>
        <w:t xml:space="preserve">The President and Fellows of Harvard </w:t>
      </w:r>
      <w:r w:rsidR="00383487" w:rsidRPr="00B51450">
        <w:rPr>
          <w:rFonts w:ascii="Times New Roman" w:eastAsia="Calibri" w:hAnsi="Times New Roman" w:cs="Times New Roman"/>
          <w:iCs/>
          <w:sz w:val="24"/>
          <w:szCs w:val="24"/>
          <w:lang w:val="en-US"/>
        </w:rPr>
        <w:t>College, 2023</w:t>
      </w:r>
      <w:r w:rsidR="00A323D6" w:rsidRPr="00B51450">
        <w:rPr>
          <w:rFonts w:ascii="Times New Roman" w:eastAsia="Calibri" w:hAnsi="Times New Roman" w:cs="Times New Roman"/>
          <w:iCs/>
          <w:sz w:val="24"/>
          <w:szCs w:val="24"/>
          <w:lang w:val="en-US"/>
        </w:rPr>
        <w:t>)</w:t>
      </w:r>
      <w:bookmarkEnd w:id="0"/>
      <w:bookmarkEnd w:id="1"/>
      <w:r>
        <w:rPr>
          <w:rFonts w:ascii="Times New Roman" w:eastAsia="Calibri" w:hAnsi="Times New Roman" w:cs="Times New Roman"/>
          <w:iCs/>
          <w:sz w:val="24"/>
          <w:szCs w:val="24"/>
          <w:lang w:val="en-US"/>
        </w:rPr>
        <w:t xml:space="preserve">. </w:t>
      </w:r>
      <w:proofErr w:type="spellStart"/>
      <w:r w:rsidR="00154332">
        <w:rPr>
          <w:rFonts w:ascii="Times New Roman" w:hAnsi="Times New Roman" w:cs="Times New Roman"/>
          <w:iCs/>
          <w:sz w:val="24"/>
          <w:szCs w:val="24"/>
        </w:rPr>
        <w:t>Iba</w:t>
      </w:r>
      <w:proofErr w:type="spellEnd"/>
      <w:r w:rsidR="00154332">
        <w:rPr>
          <w:rFonts w:ascii="Times New Roman" w:hAnsi="Times New Roman" w:cs="Times New Roman"/>
          <w:iCs/>
          <w:sz w:val="24"/>
          <w:szCs w:val="24"/>
        </w:rPr>
        <w:t xml:space="preserve"> powder contains </w:t>
      </w:r>
      <w:r w:rsidR="00383487">
        <w:rPr>
          <w:rFonts w:ascii="Times New Roman" w:hAnsi="Times New Roman" w:cs="Times New Roman"/>
          <w:iCs/>
          <w:sz w:val="24"/>
          <w:szCs w:val="24"/>
        </w:rPr>
        <w:t xml:space="preserve">a </w:t>
      </w:r>
      <w:r w:rsidR="00154332">
        <w:rPr>
          <w:rFonts w:ascii="Times New Roman" w:hAnsi="Times New Roman" w:cs="Times New Roman"/>
          <w:iCs/>
          <w:sz w:val="24"/>
          <w:szCs w:val="24"/>
        </w:rPr>
        <w:t xml:space="preserve">calcium of 1.61 </w:t>
      </w:r>
      <w:r w:rsidR="00383487">
        <w:rPr>
          <w:rFonts w:ascii="Times New Roman" w:hAnsi="Times New Roman" w:cs="Times New Roman"/>
          <w:iCs/>
          <w:sz w:val="24"/>
          <w:szCs w:val="24"/>
        </w:rPr>
        <w:t xml:space="preserve">%. </w:t>
      </w:r>
      <w:r w:rsidR="00154332" w:rsidRPr="00154332">
        <w:rPr>
          <w:rFonts w:ascii="Times New Roman" w:hAnsi="Times New Roman" w:cs="Times New Roman"/>
          <w:iCs/>
          <w:sz w:val="24"/>
          <w:szCs w:val="24"/>
        </w:rPr>
        <w:t xml:space="preserve">The reviews below specifically looked at the effect of calcium on various health conditions. Scroll down for links to more information on the health </w:t>
      </w:r>
      <w:r w:rsidR="00383487">
        <w:rPr>
          <w:rFonts w:ascii="Times New Roman" w:hAnsi="Times New Roman" w:cs="Times New Roman"/>
          <w:iCs/>
          <w:sz w:val="24"/>
          <w:szCs w:val="24"/>
        </w:rPr>
        <w:t>effects</w:t>
      </w:r>
      <w:r w:rsidR="00154332" w:rsidRPr="00154332">
        <w:rPr>
          <w:rFonts w:ascii="Times New Roman" w:hAnsi="Times New Roman" w:cs="Times New Roman"/>
          <w:iCs/>
          <w:sz w:val="24"/>
          <w:szCs w:val="24"/>
        </w:rPr>
        <w:t xml:space="preserve"> of specific foods rich in calcium.</w:t>
      </w:r>
      <w:r w:rsidR="00383487">
        <w:rPr>
          <w:rFonts w:ascii="Times New Roman" w:hAnsi="Times New Roman" w:cs="Times New Roman"/>
          <w:iCs/>
          <w:sz w:val="24"/>
          <w:szCs w:val="24"/>
        </w:rPr>
        <w:t xml:space="preserve"> </w:t>
      </w:r>
      <w:r w:rsidR="00154332">
        <w:rPr>
          <w:rFonts w:ascii="Times New Roman" w:hAnsi="Times New Roman" w:cs="Times New Roman"/>
          <w:iCs/>
          <w:sz w:val="24"/>
          <w:szCs w:val="24"/>
        </w:rPr>
        <w:t>Clinical reviews</w:t>
      </w:r>
      <w:r w:rsidR="00383487">
        <w:rPr>
          <w:rFonts w:ascii="Times New Roman" w:hAnsi="Times New Roman" w:cs="Times New Roman"/>
          <w:iCs/>
          <w:sz w:val="24"/>
          <w:szCs w:val="24"/>
        </w:rPr>
        <w:t xml:space="preserve"> </w:t>
      </w:r>
      <w:r w:rsidR="00154332">
        <w:rPr>
          <w:rFonts w:ascii="Times New Roman" w:hAnsi="Times New Roman" w:cs="Times New Roman"/>
          <w:iCs/>
          <w:sz w:val="24"/>
          <w:szCs w:val="24"/>
        </w:rPr>
        <w:t xml:space="preserve">found that calcium lowers </w:t>
      </w:r>
      <w:r w:rsidR="00154332" w:rsidRPr="00154332">
        <w:rPr>
          <w:rFonts w:ascii="Times New Roman" w:hAnsi="Times New Roman" w:cs="Times New Roman"/>
          <w:iCs/>
          <w:sz w:val="24"/>
          <w:szCs w:val="24"/>
        </w:rPr>
        <w:t>Blood pressure</w:t>
      </w:r>
      <w:r w:rsidR="00154332">
        <w:rPr>
          <w:rFonts w:ascii="Times New Roman" w:hAnsi="Times New Roman" w:cs="Times New Roman"/>
          <w:iCs/>
          <w:sz w:val="24"/>
          <w:szCs w:val="24"/>
        </w:rPr>
        <w:t xml:space="preserve">, </w:t>
      </w:r>
      <w:r w:rsidR="00154332" w:rsidRPr="00154332">
        <w:rPr>
          <w:rFonts w:ascii="Times New Roman" w:hAnsi="Times New Roman" w:cs="Times New Roman"/>
          <w:iCs/>
          <w:sz w:val="24"/>
          <w:szCs w:val="24"/>
        </w:rPr>
        <w:t>Cardiovascular disease</w:t>
      </w:r>
      <w:r w:rsidR="00154332">
        <w:rPr>
          <w:rFonts w:ascii="Times New Roman" w:hAnsi="Times New Roman" w:cs="Times New Roman"/>
          <w:iCs/>
          <w:sz w:val="24"/>
          <w:szCs w:val="24"/>
        </w:rPr>
        <w:t>,</w:t>
      </w:r>
      <w:r w:rsidR="00154332" w:rsidRPr="00154332">
        <w:rPr>
          <w:rFonts w:ascii="Times New Roman" w:hAnsi="Times New Roman" w:cs="Times New Roman"/>
          <w:iCs/>
          <w:sz w:val="24"/>
          <w:szCs w:val="24"/>
        </w:rPr>
        <w:t xml:space="preserve"> Bone health</w:t>
      </w:r>
      <w:r w:rsidR="00154332">
        <w:rPr>
          <w:rFonts w:ascii="Times New Roman" w:hAnsi="Times New Roman" w:cs="Times New Roman"/>
          <w:iCs/>
          <w:sz w:val="24"/>
          <w:szCs w:val="24"/>
        </w:rPr>
        <w:t>,</w:t>
      </w:r>
      <w:r w:rsidR="00154332" w:rsidRPr="00154332">
        <w:rPr>
          <w:rFonts w:ascii="Times New Roman" w:hAnsi="Times New Roman" w:cs="Times New Roman"/>
          <w:iCs/>
          <w:sz w:val="24"/>
          <w:szCs w:val="24"/>
        </w:rPr>
        <w:t xml:space="preserve"> Colorectal cancer</w:t>
      </w:r>
      <w:r w:rsidR="00383487">
        <w:rPr>
          <w:rFonts w:ascii="Times New Roman" w:hAnsi="Times New Roman" w:cs="Times New Roman"/>
          <w:iCs/>
          <w:sz w:val="24"/>
          <w:szCs w:val="24"/>
        </w:rPr>
        <w:t>,</w:t>
      </w:r>
      <w:r w:rsidR="00154332">
        <w:rPr>
          <w:rFonts w:ascii="Times New Roman" w:hAnsi="Times New Roman" w:cs="Times New Roman"/>
          <w:iCs/>
          <w:sz w:val="24"/>
          <w:szCs w:val="24"/>
        </w:rPr>
        <w:t xml:space="preserve"> and </w:t>
      </w:r>
      <w:r w:rsidR="00383487">
        <w:rPr>
          <w:rFonts w:ascii="Times New Roman" w:hAnsi="Times New Roman" w:cs="Times New Roman"/>
          <w:iCs/>
          <w:sz w:val="24"/>
          <w:szCs w:val="24"/>
        </w:rPr>
        <w:t>Kidney stones,</w:t>
      </w:r>
      <w:r w:rsidR="00154332" w:rsidRPr="00154332">
        <w:rPr>
          <w:rFonts w:ascii="Times New Roman" w:hAnsi="Times New Roman" w:cs="Times New Roman"/>
          <w:iCs/>
          <w:sz w:val="24"/>
          <w:szCs w:val="24"/>
        </w:rPr>
        <w:t xml:space="preserve"> (The President and Fellows of Harvard </w:t>
      </w:r>
      <w:r w:rsidR="00383487" w:rsidRPr="00154332">
        <w:rPr>
          <w:rFonts w:ascii="Times New Roman" w:hAnsi="Times New Roman" w:cs="Times New Roman"/>
          <w:iCs/>
          <w:sz w:val="24"/>
          <w:szCs w:val="24"/>
        </w:rPr>
        <w:t>College, 2023</w:t>
      </w:r>
      <w:r w:rsidR="00154332" w:rsidRPr="00154332">
        <w:rPr>
          <w:rFonts w:ascii="Times New Roman" w:hAnsi="Times New Roman" w:cs="Times New Roman"/>
          <w:iCs/>
          <w:sz w:val="24"/>
          <w:szCs w:val="24"/>
        </w:rPr>
        <w:t>)</w:t>
      </w:r>
      <w:r w:rsidR="00383487">
        <w:rPr>
          <w:rFonts w:ascii="Times New Roman" w:hAnsi="Times New Roman" w:cs="Times New Roman"/>
          <w:iCs/>
          <w:sz w:val="24"/>
          <w:szCs w:val="24"/>
        </w:rPr>
        <w:t>.</w:t>
      </w:r>
    </w:p>
    <w:p w14:paraId="56C48E87" w14:textId="77777777" w:rsidR="009456EA" w:rsidRPr="00B51450" w:rsidRDefault="009456EA" w:rsidP="004147C7">
      <w:pPr>
        <w:spacing w:after="0" w:line="240" w:lineRule="auto"/>
        <w:rPr>
          <w:rFonts w:ascii="Times New Roman" w:hAnsi="Times New Roman" w:cs="Times New Roman"/>
          <w:iCs/>
          <w:sz w:val="24"/>
          <w:szCs w:val="24"/>
        </w:rPr>
      </w:pPr>
    </w:p>
    <w:p w14:paraId="25DEF6D6" w14:textId="542BF350" w:rsidR="00B51450" w:rsidRPr="009C4AFF" w:rsidRDefault="00C74503" w:rsidP="004147C7">
      <w:pPr>
        <w:spacing w:after="0" w:line="240" w:lineRule="auto"/>
        <w:rPr>
          <w:rFonts w:ascii="Times New Roman" w:hAnsi="Times New Roman" w:cs="Times New Roman"/>
          <w:b/>
          <w:bCs/>
          <w:iCs/>
          <w:sz w:val="24"/>
          <w:szCs w:val="24"/>
        </w:rPr>
      </w:pPr>
      <w:r>
        <w:rPr>
          <w:rFonts w:ascii="Times New Roman" w:hAnsi="Times New Roman" w:cs="Times New Roman"/>
          <w:b/>
          <w:iCs/>
        </w:rPr>
        <w:t>5</w:t>
      </w:r>
      <w:r w:rsidR="00383487" w:rsidRPr="008B17F9">
        <w:rPr>
          <w:rFonts w:ascii="Times New Roman" w:hAnsi="Times New Roman" w:cs="Times New Roman"/>
          <w:b/>
          <w:iCs/>
          <w:sz w:val="24"/>
          <w:szCs w:val="24"/>
        </w:rPr>
        <w:t xml:space="preserve">. </w:t>
      </w:r>
      <w:r w:rsidR="002E51CE" w:rsidRPr="008B17F9">
        <w:rPr>
          <w:rFonts w:ascii="Times New Roman" w:hAnsi="Times New Roman" w:cs="Times New Roman"/>
          <w:b/>
          <w:bCs/>
          <w:iCs/>
          <w:sz w:val="24"/>
          <w:szCs w:val="24"/>
        </w:rPr>
        <w:t>Conclusion</w:t>
      </w:r>
    </w:p>
    <w:p w14:paraId="7C5A32E8" w14:textId="05EB31E2" w:rsidR="00E55E80" w:rsidRPr="008B17F9" w:rsidRDefault="00A029B6" w:rsidP="00605EE8">
      <w:pPr>
        <w:spacing w:after="0" w:line="240" w:lineRule="auto"/>
        <w:jc w:val="both"/>
        <w:rPr>
          <w:rFonts w:ascii="Times New Roman" w:hAnsi="Times New Roman" w:cs="Times New Roman"/>
          <w:iCs/>
          <w:sz w:val="24"/>
          <w:szCs w:val="24"/>
        </w:rPr>
      </w:pPr>
      <w:bookmarkStart w:id="2" w:name="_Hlk132786724"/>
      <w:proofErr w:type="spellStart"/>
      <w:r w:rsidRPr="008B17F9">
        <w:rPr>
          <w:rFonts w:ascii="Times New Roman" w:hAnsi="Times New Roman" w:cs="Times New Roman"/>
          <w:iCs/>
          <w:sz w:val="24"/>
          <w:szCs w:val="24"/>
        </w:rPr>
        <w:t>Iba</w:t>
      </w:r>
      <w:proofErr w:type="spellEnd"/>
      <w:r w:rsidRPr="008B17F9">
        <w:rPr>
          <w:rFonts w:ascii="Times New Roman" w:hAnsi="Times New Roman" w:cs="Times New Roman"/>
          <w:iCs/>
          <w:sz w:val="24"/>
          <w:szCs w:val="24"/>
        </w:rPr>
        <w:t xml:space="preserve"> powder is not only a nutritious food but also a potential material for souring </w:t>
      </w:r>
      <w:r w:rsidR="00157081" w:rsidRPr="008B17F9">
        <w:rPr>
          <w:rFonts w:ascii="Times New Roman" w:hAnsi="Times New Roman" w:cs="Times New Roman"/>
          <w:iCs/>
          <w:sz w:val="24"/>
          <w:szCs w:val="24"/>
        </w:rPr>
        <w:t>agents</w:t>
      </w:r>
      <w:r w:rsidRPr="008B17F9">
        <w:rPr>
          <w:rFonts w:ascii="Times New Roman" w:hAnsi="Times New Roman" w:cs="Times New Roman"/>
          <w:iCs/>
          <w:sz w:val="24"/>
          <w:szCs w:val="24"/>
        </w:rPr>
        <w:t>.</w:t>
      </w:r>
      <w:bookmarkEnd w:id="2"/>
    </w:p>
    <w:p w14:paraId="189AD040" w14:textId="0633E2BF" w:rsidR="00E55E80" w:rsidRPr="008B17F9" w:rsidRDefault="00E55E80" w:rsidP="004147C7">
      <w:pPr>
        <w:spacing w:after="0" w:line="240" w:lineRule="auto"/>
        <w:rPr>
          <w:rFonts w:ascii="Times New Roman" w:hAnsi="Times New Roman" w:cs="Times New Roman"/>
          <w:iCs/>
          <w:sz w:val="24"/>
          <w:szCs w:val="24"/>
        </w:rPr>
      </w:pPr>
    </w:p>
    <w:p w14:paraId="19884995" w14:textId="4FC2DA9F" w:rsidR="00157081" w:rsidRPr="009C4AFF" w:rsidRDefault="00C1449B" w:rsidP="004147C7">
      <w:pPr>
        <w:spacing w:after="0" w:line="240" w:lineRule="auto"/>
        <w:rPr>
          <w:rFonts w:ascii="Times New Roman" w:hAnsi="Times New Roman" w:cs="Times New Roman"/>
          <w:b/>
          <w:bCs/>
          <w:iCs/>
          <w:sz w:val="24"/>
          <w:szCs w:val="24"/>
        </w:rPr>
      </w:pPr>
      <w:r w:rsidRPr="008B17F9">
        <w:rPr>
          <w:rFonts w:ascii="Times New Roman" w:hAnsi="Times New Roman" w:cs="Times New Roman"/>
          <w:b/>
          <w:bCs/>
          <w:iCs/>
          <w:sz w:val="24"/>
          <w:szCs w:val="24"/>
        </w:rPr>
        <w:t>6</w:t>
      </w:r>
      <w:r w:rsidR="00157081" w:rsidRPr="008B17F9">
        <w:rPr>
          <w:rFonts w:ascii="Times New Roman" w:hAnsi="Times New Roman" w:cs="Times New Roman"/>
          <w:b/>
          <w:bCs/>
          <w:iCs/>
          <w:sz w:val="24"/>
          <w:szCs w:val="24"/>
        </w:rPr>
        <w:t xml:space="preserve">. </w:t>
      </w:r>
      <w:r w:rsidR="002E51CE" w:rsidRPr="008B17F9">
        <w:rPr>
          <w:rFonts w:ascii="Times New Roman" w:hAnsi="Times New Roman" w:cs="Times New Roman"/>
          <w:b/>
          <w:bCs/>
          <w:iCs/>
          <w:sz w:val="24"/>
          <w:szCs w:val="24"/>
        </w:rPr>
        <w:t>Recommendations</w:t>
      </w:r>
    </w:p>
    <w:p w14:paraId="584CBEEB" w14:textId="4761F0C4" w:rsidR="008B17F9" w:rsidRPr="008B17F9" w:rsidRDefault="00975B22" w:rsidP="00605EE8">
      <w:pPr>
        <w:spacing w:after="0" w:line="240" w:lineRule="auto"/>
        <w:jc w:val="both"/>
        <w:rPr>
          <w:rFonts w:ascii="Times New Roman" w:hAnsi="Times New Roman" w:cs="Times New Roman"/>
          <w:iCs/>
          <w:sz w:val="24"/>
          <w:szCs w:val="24"/>
        </w:rPr>
      </w:pPr>
      <w:r w:rsidRPr="008B17F9">
        <w:rPr>
          <w:rFonts w:ascii="Times New Roman" w:hAnsi="Times New Roman" w:cs="Times New Roman"/>
          <w:iCs/>
          <w:sz w:val="24"/>
          <w:szCs w:val="24"/>
        </w:rPr>
        <w:t xml:space="preserve">Since </w:t>
      </w:r>
      <w:proofErr w:type="spellStart"/>
      <w:r w:rsidR="00C1449B" w:rsidRPr="008B17F9">
        <w:rPr>
          <w:rFonts w:ascii="Times New Roman" w:hAnsi="Times New Roman" w:cs="Times New Roman"/>
          <w:iCs/>
          <w:sz w:val="24"/>
          <w:szCs w:val="24"/>
        </w:rPr>
        <w:t>I</w:t>
      </w:r>
      <w:r w:rsidRPr="008B17F9">
        <w:rPr>
          <w:rFonts w:ascii="Times New Roman" w:hAnsi="Times New Roman" w:cs="Times New Roman"/>
          <w:iCs/>
          <w:sz w:val="24"/>
          <w:szCs w:val="24"/>
        </w:rPr>
        <w:t>ba</w:t>
      </w:r>
      <w:proofErr w:type="spellEnd"/>
      <w:r w:rsidRPr="008B17F9">
        <w:rPr>
          <w:rFonts w:ascii="Times New Roman" w:hAnsi="Times New Roman" w:cs="Times New Roman"/>
          <w:iCs/>
          <w:sz w:val="24"/>
          <w:szCs w:val="24"/>
        </w:rPr>
        <w:t xml:space="preserve"> powder is a good ingredient as </w:t>
      </w:r>
      <w:r w:rsidR="00157081" w:rsidRPr="008B17F9">
        <w:rPr>
          <w:rFonts w:ascii="Times New Roman" w:hAnsi="Times New Roman" w:cs="Times New Roman"/>
          <w:iCs/>
          <w:sz w:val="24"/>
          <w:szCs w:val="24"/>
        </w:rPr>
        <w:t xml:space="preserve">a </w:t>
      </w:r>
      <w:r w:rsidRPr="008B17F9">
        <w:rPr>
          <w:rFonts w:ascii="Times New Roman" w:hAnsi="Times New Roman" w:cs="Times New Roman"/>
          <w:iCs/>
          <w:sz w:val="24"/>
          <w:szCs w:val="24"/>
        </w:rPr>
        <w:t xml:space="preserve">souring agent, </w:t>
      </w:r>
      <w:r w:rsidR="00157081" w:rsidRPr="008B17F9">
        <w:rPr>
          <w:rFonts w:ascii="Times New Roman" w:hAnsi="Times New Roman" w:cs="Times New Roman"/>
          <w:iCs/>
          <w:sz w:val="24"/>
          <w:szCs w:val="24"/>
        </w:rPr>
        <w:t>the</w:t>
      </w:r>
      <w:r w:rsidRPr="008B17F9">
        <w:rPr>
          <w:rFonts w:ascii="Times New Roman" w:hAnsi="Times New Roman" w:cs="Times New Roman"/>
          <w:iCs/>
          <w:sz w:val="24"/>
          <w:szCs w:val="24"/>
        </w:rPr>
        <w:t xml:space="preserve"> researchers would like to recommend the following</w:t>
      </w:r>
      <w:r w:rsidR="00E66D64" w:rsidRPr="008B17F9">
        <w:rPr>
          <w:rFonts w:ascii="Times New Roman" w:hAnsi="Times New Roman" w:cs="Times New Roman"/>
          <w:iCs/>
          <w:sz w:val="24"/>
          <w:szCs w:val="24"/>
        </w:rPr>
        <w:t>:</w:t>
      </w:r>
      <w:r w:rsidR="00C1449B" w:rsidRPr="008B17F9">
        <w:rPr>
          <w:rFonts w:ascii="Times New Roman" w:hAnsi="Times New Roman" w:cs="Times New Roman"/>
          <w:iCs/>
          <w:sz w:val="24"/>
          <w:szCs w:val="24"/>
        </w:rPr>
        <w:t xml:space="preserve"> </w:t>
      </w:r>
    </w:p>
    <w:p w14:paraId="1ADF6975" w14:textId="31816589" w:rsidR="00C1449B" w:rsidRPr="008B17F9" w:rsidRDefault="00C1449B" w:rsidP="00C1449B">
      <w:pPr>
        <w:pStyle w:val="ListParagraph"/>
        <w:numPr>
          <w:ilvl w:val="0"/>
          <w:numId w:val="8"/>
        </w:numPr>
        <w:spacing w:after="0" w:line="240" w:lineRule="auto"/>
        <w:jc w:val="both"/>
        <w:rPr>
          <w:rFonts w:ascii="Times New Roman" w:hAnsi="Times New Roman" w:cs="Times New Roman"/>
          <w:iCs/>
          <w:sz w:val="24"/>
          <w:szCs w:val="24"/>
        </w:rPr>
      </w:pPr>
      <w:r w:rsidRPr="008B17F9">
        <w:rPr>
          <w:rFonts w:ascii="Times New Roman" w:hAnsi="Times New Roman" w:cs="Times New Roman"/>
          <w:iCs/>
          <w:sz w:val="24"/>
          <w:szCs w:val="24"/>
        </w:rPr>
        <w:t xml:space="preserve">It is highly recommended to test the </w:t>
      </w:r>
      <w:proofErr w:type="spellStart"/>
      <w:r w:rsidRPr="008B17F9">
        <w:rPr>
          <w:rFonts w:ascii="Times New Roman" w:hAnsi="Times New Roman" w:cs="Times New Roman"/>
          <w:iCs/>
          <w:sz w:val="24"/>
          <w:szCs w:val="24"/>
        </w:rPr>
        <w:t>Iba</w:t>
      </w:r>
      <w:proofErr w:type="spellEnd"/>
      <w:r w:rsidRPr="008B17F9">
        <w:rPr>
          <w:rFonts w:ascii="Times New Roman" w:hAnsi="Times New Roman" w:cs="Times New Roman"/>
          <w:iCs/>
          <w:sz w:val="24"/>
          <w:szCs w:val="24"/>
        </w:rPr>
        <w:t xml:space="preserve"> powder in terms of microbial and nutrition facts assessment;</w:t>
      </w:r>
    </w:p>
    <w:p w14:paraId="6A0593C3" w14:textId="23E2DBF2" w:rsidR="00C1449B" w:rsidRPr="008B17F9" w:rsidRDefault="00975B22" w:rsidP="00C1449B">
      <w:pPr>
        <w:pStyle w:val="ListParagraph"/>
        <w:numPr>
          <w:ilvl w:val="0"/>
          <w:numId w:val="8"/>
        </w:numPr>
        <w:spacing w:after="0" w:line="240" w:lineRule="auto"/>
        <w:jc w:val="both"/>
        <w:rPr>
          <w:rFonts w:ascii="Times New Roman" w:hAnsi="Times New Roman" w:cs="Times New Roman"/>
          <w:iCs/>
          <w:sz w:val="24"/>
          <w:szCs w:val="24"/>
        </w:rPr>
      </w:pPr>
      <w:r w:rsidRPr="008B17F9">
        <w:rPr>
          <w:rFonts w:ascii="Times New Roman" w:hAnsi="Times New Roman" w:cs="Times New Roman"/>
          <w:iCs/>
          <w:sz w:val="24"/>
          <w:szCs w:val="24"/>
        </w:rPr>
        <w:t>Farmers</w:t>
      </w:r>
      <w:r w:rsidR="00C1449B" w:rsidRPr="008B17F9">
        <w:rPr>
          <w:rFonts w:ascii="Times New Roman" w:hAnsi="Times New Roman" w:cs="Times New Roman"/>
          <w:iCs/>
          <w:sz w:val="24"/>
          <w:szCs w:val="24"/>
        </w:rPr>
        <w:t xml:space="preserve"> are encouraged to plant more </w:t>
      </w:r>
      <w:proofErr w:type="spellStart"/>
      <w:r w:rsidR="00C1449B" w:rsidRPr="008B17F9">
        <w:rPr>
          <w:rFonts w:ascii="Times New Roman" w:hAnsi="Times New Roman" w:cs="Times New Roman"/>
          <w:iCs/>
          <w:sz w:val="24"/>
          <w:szCs w:val="24"/>
        </w:rPr>
        <w:t>I</w:t>
      </w:r>
      <w:r w:rsidR="00A029B6" w:rsidRPr="008B17F9">
        <w:rPr>
          <w:rFonts w:ascii="Times New Roman" w:hAnsi="Times New Roman" w:cs="Times New Roman"/>
          <w:iCs/>
          <w:sz w:val="24"/>
          <w:szCs w:val="24"/>
        </w:rPr>
        <w:t>ba</w:t>
      </w:r>
      <w:proofErr w:type="spellEnd"/>
      <w:r w:rsidR="00A029B6" w:rsidRPr="008B17F9">
        <w:rPr>
          <w:rFonts w:ascii="Times New Roman" w:hAnsi="Times New Roman" w:cs="Times New Roman"/>
          <w:iCs/>
          <w:sz w:val="24"/>
          <w:szCs w:val="24"/>
        </w:rPr>
        <w:t xml:space="preserve"> </w:t>
      </w:r>
      <w:r w:rsidR="00157081" w:rsidRPr="008B17F9">
        <w:rPr>
          <w:rFonts w:ascii="Times New Roman" w:hAnsi="Times New Roman" w:cs="Times New Roman"/>
          <w:iCs/>
          <w:sz w:val="24"/>
          <w:szCs w:val="24"/>
        </w:rPr>
        <w:t>trees</w:t>
      </w:r>
      <w:r w:rsidR="00C1449B" w:rsidRPr="008B17F9">
        <w:rPr>
          <w:rFonts w:ascii="Times New Roman" w:hAnsi="Times New Roman" w:cs="Times New Roman"/>
          <w:iCs/>
          <w:sz w:val="24"/>
          <w:szCs w:val="24"/>
        </w:rPr>
        <w:t>;</w:t>
      </w:r>
    </w:p>
    <w:p w14:paraId="3FCB4219" w14:textId="3CEAE852" w:rsidR="00C1449B" w:rsidRPr="008B17F9" w:rsidRDefault="00C1449B" w:rsidP="00C1449B">
      <w:pPr>
        <w:pStyle w:val="ListParagraph"/>
        <w:numPr>
          <w:ilvl w:val="0"/>
          <w:numId w:val="8"/>
        </w:numPr>
        <w:spacing w:after="0" w:line="240" w:lineRule="auto"/>
        <w:jc w:val="both"/>
        <w:rPr>
          <w:rFonts w:ascii="Times New Roman" w:hAnsi="Times New Roman" w:cs="Times New Roman"/>
          <w:iCs/>
          <w:sz w:val="24"/>
          <w:szCs w:val="24"/>
        </w:rPr>
      </w:pPr>
      <w:r w:rsidRPr="008B17F9">
        <w:rPr>
          <w:rFonts w:ascii="Times New Roman" w:hAnsi="Times New Roman" w:cs="Times New Roman"/>
          <w:iCs/>
          <w:sz w:val="24"/>
          <w:szCs w:val="24"/>
        </w:rPr>
        <w:t xml:space="preserve">Preserve </w:t>
      </w:r>
      <w:proofErr w:type="spellStart"/>
      <w:r w:rsidRPr="008B17F9">
        <w:rPr>
          <w:rFonts w:ascii="Times New Roman" w:hAnsi="Times New Roman" w:cs="Times New Roman"/>
          <w:iCs/>
          <w:sz w:val="24"/>
          <w:szCs w:val="24"/>
        </w:rPr>
        <w:t>I</w:t>
      </w:r>
      <w:r w:rsidR="00A029B6" w:rsidRPr="008B17F9">
        <w:rPr>
          <w:rFonts w:ascii="Times New Roman" w:hAnsi="Times New Roman" w:cs="Times New Roman"/>
          <w:iCs/>
          <w:sz w:val="24"/>
          <w:szCs w:val="24"/>
        </w:rPr>
        <w:t>ba</w:t>
      </w:r>
      <w:proofErr w:type="spellEnd"/>
      <w:r w:rsidR="00E66D64" w:rsidRPr="008B17F9">
        <w:rPr>
          <w:rFonts w:ascii="Times New Roman" w:hAnsi="Times New Roman" w:cs="Times New Roman"/>
          <w:iCs/>
          <w:sz w:val="24"/>
          <w:szCs w:val="24"/>
        </w:rPr>
        <w:t xml:space="preserve"> fruit</w:t>
      </w:r>
      <w:r w:rsidR="00A029B6" w:rsidRPr="008B17F9">
        <w:rPr>
          <w:rFonts w:ascii="Times New Roman" w:hAnsi="Times New Roman" w:cs="Times New Roman"/>
          <w:iCs/>
          <w:sz w:val="24"/>
          <w:szCs w:val="24"/>
        </w:rPr>
        <w:t xml:space="preserve"> in the form of powder</w:t>
      </w:r>
      <w:r w:rsidRPr="008B17F9">
        <w:rPr>
          <w:rFonts w:ascii="Times New Roman" w:hAnsi="Times New Roman" w:cs="Times New Roman"/>
          <w:iCs/>
          <w:sz w:val="24"/>
          <w:szCs w:val="24"/>
        </w:rPr>
        <w:t>;</w:t>
      </w:r>
    </w:p>
    <w:p w14:paraId="3C32BDBF" w14:textId="73B387D4" w:rsidR="00A029B6" w:rsidRPr="008B17F9" w:rsidRDefault="00A029B6" w:rsidP="00C1449B">
      <w:pPr>
        <w:pStyle w:val="ListParagraph"/>
        <w:numPr>
          <w:ilvl w:val="0"/>
          <w:numId w:val="8"/>
        </w:numPr>
        <w:spacing w:after="0" w:line="240" w:lineRule="auto"/>
        <w:jc w:val="both"/>
        <w:rPr>
          <w:rFonts w:ascii="Times New Roman" w:hAnsi="Times New Roman" w:cs="Times New Roman"/>
          <w:iCs/>
          <w:sz w:val="24"/>
          <w:szCs w:val="24"/>
        </w:rPr>
      </w:pPr>
      <w:r w:rsidRPr="008B17F9">
        <w:rPr>
          <w:rFonts w:ascii="Times New Roman" w:hAnsi="Times New Roman" w:cs="Times New Roman"/>
          <w:iCs/>
          <w:sz w:val="24"/>
          <w:szCs w:val="24"/>
        </w:rPr>
        <w:t>Further study is encouraged</w:t>
      </w:r>
      <w:r w:rsidR="00975B22" w:rsidRPr="008B17F9">
        <w:rPr>
          <w:rFonts w:ascii="Times New Roman" w:hAnsi="Times New Roman" w:cs="Times New Roman"/>
          <w:iCs/>
          <w:sz w:val="24"/>
          <w:szCs w:val="24"/>
        </w:rPr>
        <w:t>.</w:t>
      </w:r>
    </w:p>
    <w:p w14:paraId="10054182" w14:textId="77777777" w:rsidR="009C4AFF" w:rsidRDefault="009C4AFF" w:rsidP="004147C7">
      <w:pPr>
        <w:spacing w:after="0" w:line="240" w:lineRule="auto"/>
        <w:rPr>
          <w:rFonts w:ascii="Times New Roman" w:hAnsi="Times New Roman" w:cs="Times New Roman"/>
          <w:iCs/>
          <w:sz w:val="24"/>
          <w:szCs w:val="24"/>
        </w:rPr>
      </w:pPr>
    </w:p>
    <w:p w14:paraId="12694D73" w14:textId="55B67824" w:rsidR="009C4AFF" w:rsidRDefault="009C4AFF" w:rsidP="004147C7">
      <w:pPr>
        <w:spacing w:after="0" w:line="240" w:lineRule="auto"/>
        <w:rPr>
          <w:rFonts w:ascii="Times New Roman" w:hAnsi="Times New Roman" w:cs="Times New Roman"/>
          <w:b/>
          <w:iCs/>
          <w:sz w:val="24"/>
          <w:szCs w:val="24"/>
        </w:rPr>
      </w:pPr>
      <w:r w:rsidRPr="009C4AFF">
        <w:rPr>
          <w:rFonts w:ascii="Times New Roman" w:hAnsi="Times New Roman" w:cs="Times New Roman"/>
          <w:b/>
          <w:iCs/>
          <w:sz w:val="24"/>
          <w:szCs w:val="24"/>
        </w:rPr>
        <w:t>7. Conflict of Interest</w:t>
      </w:r>
    </w:p>
    <w:p w14:paraId="7622F397" w14:textId="4C92A98E" w:rsidR="009C4AFF" w:rsidRDefault="009C4AFF" w:rsidP="00605EE8">
      <w:pPr>
        <w:rPr>
          <w:rFonts w:ascii="Times New Roman" w:hAnsi="Times New Roman" w:cs="Times New Roman"/>
          <w:sz w:val="24"/>
        </w:rPr>
      </w:pPr>
      <w:r w:rsidRPr="009C4AFF">
        <w:rPr>
          <w:rFonts w:ascii="Times New Roman" w:hAnsi="Times New Roman" w:cs="Times New Roman"/>
          <w:sz w:val="24"/>
        </w:rPr>
        <w:t>The authors declare that they have no conflict of interest.</w:t>
      </w:r>
    </w:p>
    <w:p w14:paraId="082D385E" w14:textId="77777777" w:rsidR="009C4AFF" w:rsidRPr="009C4AFF" w:rsidRDefault="009C4AFF" w:rsidP="009C4AFF">
      <w:pPr>
        <w:pStyle w:val="Heading1"/>
        <w:rPr>
          <w:sz w:val="24"/>
          <w:szCs w:val="24"/>
        </w:rPr>
      </w:pPr>
      <w:r w:rsidRPr="009C4AFF">
        <w:rPr>
          <w:sz w:val="24"/>
          <w:szCs w:val="24"/>
        </w:rPr>
        <w:t xml:space="preserve">8. </w:t>
      </w:r>
      <w:r w:rsidRPr="009C4AFF">
        <w:rPr>
          <w:sz w:val="24"/>
          <w:szCs w:val="24"/>
        </w:rPr>
        <w:t>Authors' Biography</w:t>
      </w:r>
    </w:p>
    <w:p w14:paraId="30977549" w14:textId="77777777" w:rsidR="00B1419F" w:rsidRDefault="00B1419F" w:rsidP="0008735C">
      <w:pPr>
        <w:jc w:val="both"/>
        <w:rPr>
          <w:rFonts w:ascii="Times New Roman" w:hAnsi="Times New Roman" w:cs="Times New Roman"/>
          <w:sz w:val="24"/>
        </w:rPr>
      </w:pPr>
      <w:r w:rsidRPr="00B1419F">
        <w:rPr>
          <w:rFonts w:ascii="Times New Roman" w:hAnsi="Times New Roman" w:cs="Times New Roman"/>
          <w:sz w:val="24"/>
        </w:rPr>
        <w:t xml:space="preserve">Marlon T. </w:t>
      </w:r>
      <w:proofErr w:type="spellStart"/>
      <w:r w:rsidRPr="00B1419F">
        <w:rPr>
          <w:rFonts w:ascii="Times New Roman" w:hAnsi="Times New Roman" w:cs="Times New Roman"/>
          <w:sz w:val="24"/>
        </w:rPr>
        <w:t>Peregrino</w:t>
      </w:r>
      <w:proofErr w:type="spellEnd"/>
      <w:r w:rsidRPr="00B1419F">
        <w:rPr>
          <w:rFonts w:ascii="Times New Roman" w:hAnsi="Times New Roman" w:cs="Times New Roman"/>
          <w:sz w:val="24"/>
        </w:rPr>
        <w:t xml:space="preserve"> is an Instructor at Iloilo Science and Technology University – </w:t>
      </w:r>
      <w:proofErr w:type="spellStart"/>
      <w:r w:rsidRPr="00B1419F">
        <w:rPr>
          <w:rFonts w:ascii="Times New Roman" w:hAnsi="Times New Roman" w:cs="Times New Roman"/>
          <w:sz w:val="24"/>
        </w:rPr>
        <w:t>Miagao</w:t>
      </w:r>
      <w:proofErr w:type="spellEnd"/>
      <w:r w:rsidRPr="00B1419F">
        <w:rPr>
          <w:rFonts w:ascii="Times New Roman" w:hAnsi="Times New Roman" w:cs="Times New Roman"/>
          <w:sz w:val="24"/>
        </w:rPr>
        <w:t xml:space="preserve"> Campus, </w:t>
      </w:r>
      <w:proofErr w:type="spellStart"/>
      <w:r w:rsidRPr="00B1419F">
        <w:rPr>
          <w:rFonts w:ascii="Times New Roman" w:hAnsi="Times New Roman" w:cs="Times New Roman"/>
          <w:sz w:val="24"/>
        </w:rPr>
        <w:t>Miagao</w:t>
      </w:r>
      <w:proofErr w:type="spellEnd"/>
      <w:r w:rsidRPr="00B1419F">
        <w:rPr>
          <w:rFonts w:ascii="Times New Roman" w:hAnsi="Times New Roman" w:cs="Times New Roman"/>
          <w:sz w:val="24"/>
        </w:rPr>
        <w:t xml:space="preserve">, </w:t>
      </w:r>
      <w:proofErr w:type="gramStart"/>
      <w:r w:rsidRPr="00B1419F">
        <w:rPr>
          <w:rFonts w:ascii="Times New Roman" w:hAnsi="Times New Roman" w:cs="Times New Roman"/>
          <w:sz w:val="24"/>
        </w:rPr>
        <w:t>Iloilo</w:t>
      </w:r>
      <w:proofErr w:type="gramEnd"/>
      <w:r w:rsidRPr="00B1419F">
        <w:rPr>
          <w:rFonts w:ascii="Times New Roman" w:hAnsi="Times New Roman" w:cs="Times New Roman"/>
          <w:sz w:val="24"/>
        </w:rPr>
        <w:t xml:space="preserve">. He holds a Master of Science in Home Economics from Iloilo Science and Technology University, </w:t>
      </w:r>
      <w:proofErr w:type="spellStart"/>
      <w:r w:rsidRPr="00B1419F">
        <w:rPr>
          <w:rFonts w:ascii="Times New Roman" w:hAnsi="Times New Roman" w:cs="Times New Roman"/>
          <w:sz w:val="24"/>
        </w:rPr>
        <w:t>Lapaz</w:t>
      </w:r>
      <w:proofErr w:type="spellEnd"/>
      <w:r w:rsidRPr="00B1419F">
        <w:rPr>
          <w:rFonts w:ascii="Times New Roman" w:hAnsi="Times New Roman" w:cs="Times New Roman"/>
          <w:sz w:val="24"/>
        </w:rPr>
        <w:t xml:space="preserve"> Campus. He is a TESDA-accredited Trainer and a National Competency Holder in Food and Beverage Services, Bread and Pastry Production, Cookery, Commercial Cooking, Housekeeping, and Food Processing.</w:t>
      </w:r>
    </w:p>
    <w:p w14:paraId="3A00FD80" w14:textId="37971050" w:rsidR="00B1419F" w:rsidRPr="009C4AFF" w:rsidRDefault="00B1419F" w:rsidP="0008735C">
      <w:pPr>
        <w:jc w:val="both"/>
        <w:rPr>
          <w:rFonts w:ascii="Times New Roman" w:hAnsi="Times New Roman" w:cs="Times New Roman"/>
          <w:sz w:val="24"/>
        </w:rPr>
      </w:pPr>
      <w:r>
        <w:rPr>
          <w:rFonts w:ascii="Times New Roman" w:hAnsi="Times New Roman" w:cs="Times New Roman"/>
          <w:sz w:val="24"/>
        </w:rPr>
        <w:t xml:space="preserve">Dr. Ma. Nancy T. </w:t>
      </w:r>
      <w:proofErr w:type="spellStart"/>
      <w:r>
        <w:rPr>
          <w:rFonts w:ascii="Times New Roman" w:hAnsi="Times New Roman" w:cs="Times New Roman"/>
          <w:sz w:val="24"/>
        </w:rPr>
        <w:t>Garillos</w:t>
      </w:r>
      <w:proofErr w:type="spellEnd"/>
      <w:r>
        <w:rPr>
          <w:rFonts w:ascii="Times New Roman" w:hAnsi="Times New Roman" w:cs="Times New Roman"/>
          <w:sz w:val="24"/>
        </w:rPr>
        <w:t xml:space="preserve">, Associate Professor </w:t>
      </w:r>
      <w:r>
        <w:rPr>
          <w:rFonts w:ascii="Times New Roman" w:hAnsi="Times New Roman" w:cs="Times New Roman"/>
          <w:sz w:val="24"/>
        </w:rPr>
        <w:t>at Iloilo Science and Technology University-</w:t>
      </w:r>
      <w:proofErr w:type="spellStart"/>
      <w:r>
        <w:rPr>
          <w:rFonts w:ascii="Times New Roman" w:hAnsi="Times New Roman" w:cs="Times New Roman"/>
          <w:sz w:val="24"/>
        </w:rPr>
        <w:t>Miagao</w:t>
      </w:r>
      <w:proofErr w:type="spellEnd"/>
      <w:r>
        <w:rPr>
          <w:rFonts w:ascii="Times New Roman" w:hAnsi="Times New Roman" w:cs="Times New Roman"/>
          <w:sz w:val="24"/>
        </w:rPr>
        <w:t xml:space="preserve"> Campus, </w:t>
      </w:r>
      <w:proofErr w:type="spellStart"/>
      <w:r>
        <w:rPr>
          <w:rFonts w:ascii="Times New Roman" w:hAnsi="Times New Roman" w:cs="Times New Roman"/>
          <w:sz w:val="24"/>
        </w:rPr>
        <w:t>Miagao</w:t>
      </w:r>
      <w:proofErr w:type="spellEnd"/>
      <w:r>
        <w:rPr>
          <w:rFonts w:ascii="Times New Roman" w:hAnsi="Times New Roman" w:cs="Times New Roman"/>
          <w:sz w:val="24"/>
        </w:rPr>
        <w:t xml:space="preserve"> Iloilo.</w:t>
      </w:r>
      <w:r>
        <w:rPr>
          <w:rFonts w:ascii="Times New Roman" w:hAnsi="Times New Roman" w:cs="Times New Roman"/>
          <w:sz w:val="24"/>
        </w:rPr>
        <w:t xml:space="preserve"> She holds a Doctor of Education major in Educational Management </w:t>
      </w:r>
      <w:r w:rsidRPr="00B1419F">
        <w:rPr>
          <w:rFonts w:ascii="Times New Roman" w:hAnsi="Times New Roman" w:cs="Times New Roman"/>
          <w:sz w:val="24"/>
        </w:rPr>
        <w:t xml:space="preserve">from Iloilo Science and Technology University, </w:t>
      </w:r>
      <w:proofErr w:type="spellStart"/>
      <w:r w:rsidRPr="00B1419F">
        <w:rPr>
          <w:rFonts w:ascii="Times New Roman" w:hAnsi="Times New Roman" w:cs="Times New Roman"/>
          <w:sz w:val="24"/>
        </w:rPr>
        <w:t>Lapaz</w:t>
      </w:r>
      <w:proofErr w:type="spellEnd"/>
      <w:r w:rsidRPr="00B1419F">
        <w:rPr>
          <w:rFonts w:ascii="Times New Roman" w:hAnsi="Times New Roman" w:cs="Times New Roman"/>
          <w:sz w:val="24"/>
        </w:rPr>
        <w:t xml:space="preserve"> Campus.</w:t>
      </w:r>
      <w:r>
        <w:rPr>
          <w:rFonts w:ascii="Times New Roman" w:hAnsi="Times New Roman" w:cs="Times New Roman"/>
          <w:sz w:val="24"/>
        </w:rPr>
        <w:t xml:space="preserve"> Her</w:t>
      </w:r>
      <w:r w:rsidRPr="00B1419F">
        <w:rPr>
          <w:rFonts w:ascii="Times New Roman" w:hAnsi="Times New Roman" w:cs="Times New Roman"/>
          <w:sz w:val="24"/>
        </w:rPr>
        <w:t xml:space="preserve"> research interests include product development, laboratory proximate and microbial analyses, food safety standards, sensory evaluation, and the nutritiona</w:t>
      </w:r>
      <w:r>
        <w:rPr>
          <w:rFonts w:ascii="Times New Roman" w:hAnsi="Times New Roman" w:cs="Times New Roman"/>
          <w:sz w:val="24"/>
        </w:rPr>
        <w:t>l and health benefits of onion waste</w:t>
      </w:r>
      <w:r w:rsidRPr="00B1419F">
        <w:rPr>
          <w:rFonts w:ascii="Times New Roman" w:hAnsi="Times New Roman" w:cs="Times New Roman"/>
          <w:sz w:val="24"/>
        </w:rPr>
        <w:t xml:space="preserve"> and fruit-based ingredients.</w:t>
      </w:r>
    </w:p>
    <w:p w14:paraId="4963F123" w14:textId="0149E812" w:rsidR="00EF7D43" w:rsidRDefault="009C4AFF" w:rsidP="004147C7">
      <w:pPr>
        <w:spacing w:after="0" w:line="240" w:lineRule="auto"/>
        <w:rPr>
          <w:rFonts w:ascii="Times New Roman" w:hAnsi="Times New Roman" w:cs="Times New Roman"/>
          <w:b/>
          <w:iCs/>
          <w:sz w:val="24"/>
        </w:rPr>
      </w:pPr>
      <w:r>
        <w:rPr>
          <w:rFonts w:ascii="Times New Roman" w:hAnsi="Times New Roman" w:cs="Times New Roman"/>
          <w:b/>
          <w:iCs/>
        </w:rPr>
        <w:t>8</w:t>
      </w:r>
      <w:r w:rsidR="00157081" w:rsidRPr="00157081">
        <w:rPr>
          <w:rFonts w:ascii="Times New Roman" w:hAnsi="Times New Roman" w:cs="Times New Roman"/>
          <w:b/>
          <w:iCs/>
        </w:rPr>
        <w:t xml:space="preserve">. </w:t>
      </w:r>
      <w:r w:rsidR="002E51CE" w:rsidRPr="00EF7D43">
        <w:rPr>
          <w:rFonts w:ascii="Times New Roman" w:hAnsi="Times New Roman" w:cs="Times New Roman"/>
          <w:b/>
          <w:iCs/>
          <w:sz w:val="24"/>
        </w:rPr>
        <w:t>Acknowledgment</w:t>
      </w:r>
    </w:p>
    <w:p w14:paraId="009D6A47" w14:textId="2A148AD1" w:rsidR="007C0BC0" w:rsidRPr="007C0BC0" w:rsidRDefault="007C0BC0" w:rsidP="00605EE8">
      <w:pPr>
        <w:spacing w:after="0" w:line="240" w:lineRule="auto"/>
        <w:jc w:val="both"/>
        <w:rPr>
          <w:rFonts w:ascii="Times New Roman" w:eastAsia="Times New Roman" w:hAnsi="Times New Roman" w:cs="Times New Roman"/>
          <w:sz w:val="24"/>
          <w:szCs w:val="24"/>
          <w:lang w:eastAsia="en-PH"/>
        </w:rPr>
      </w:pPr>
      <w:r w:rsidRPr="007C0BC0">
        <w:rPr>
          <w:rFonts w:ascii="Times New Roman" w:eastAsia="Times New Roman" w:hAnsi="Times New Roman" w:cs="Times New Roman"/>
          <w:sz w:val="24"/>
          <w:szCs w:val="24"/>
          <w:lang w:eastAsia="en-PH"/>
        </w:rPr>
        <w:t>I am g</w:t>
      </w:r>
      <w:r w:rsidR="000039BC">
        <w:rPr>
          <w:rFonts w:ascii="Times New Roman" w:eastAsia="Times New Roman" w:hAnsi="Times New Roman" w:cs="Times New Roman"/>
          <w:sz w:val="24"/>
          <w:szCs w:val="24"/>
          <w:lang w:eastAsia="en-PH"/>
        </w:rPr>
        <w:t xml:space="preserve">rateful to Dr. Alejandro D. </w:t>
      </w:r>
      <w:proofErr w:type="spellStart"/>
      <w:r w:rsidR="000039BC">
        <w:rPr>
          <w:rFonts w:ascii="Times New Roman" w:eastAsia="Times New Roman" w:hAnsi="Times New Roman" w:cs="Times New Roman"/>
          <w:sz w:val="24"/>
          <w:szCs w:val="24"/>
          <w:lang w:eastAsia="en-PH"/>
        </w:rPr>
        <w:t>Mesinas</w:t>
      </w:r>
      <w:proofErr w:type="spellEnd"/>
      <w:r w:rsidRPr="007C0BC0">
        <w:rPr>
          <w:rFonts w:ascii="Times New Roman" w:eastAsia="Times New Roman" w:hAnsi="Times New Roman" w:cs="Times New Roman"/>
          <w:sz w:val="24"/>
          <w:szCs w:val="24"/>
          <w:lang w:eastAsia="en-PH"/>
        </w:rPr>
        <w:t xml:space="preserve"> for her excellent advice and consistent supervision during this study. I would also want to express my heartfelt gratitude to Dr. </w:t>
      </w:r>
      <w:r w:rsidR="000039BC">
        <w:rPr>
          <w:rFonts w:ascii="Times New Roman" w:eastAsia="Times New Roman" w:hAnsi="Times New Roman" w:cs="Times New Roman"/>
          <w:sz w:val="24"/>
          <w:szCs w:val="24"/>
          <w:lang w:eastAsia="en-PH"/>
        </w:rPr>
        <w:t xml:space="preserve">Mae </w:t>
      </w:r>
      <w:bookmarkStart w:id="3" w:name="_GoBack"/>
      <w:bookmarkEnd w:id="3"/>
      <w:r w:rsidRPr="007C0BC0">
        <w:rPr>
          <w:rFonts w:ascii="Times New Roman" w:eastAsia="Times New Roman" w:hAnsi="Times New Roman" w:cs="Times New Roman"/>
          <w:sz w:val="24"/>
          <w:szCs w:val="24"/>
          <w:lang w:eastAsia="en-PH"/>
        </w:rPr>
        <w:t xml:space="preserve">Angeline </w:t>
      </w:r>
      <w:proofErr w:type="spellStart"/>
      <w:r w:rsidRPr="007C0BC0">
        <w:rPr>
          <w:rFonts w:ascii="Times New Roman" w:eastAsia="Times New Roman" w:hAnsi="Times New Roman" w:cs="Times New Roman"/>
          <w:sz w:val="24"/>
          <w:szCs w:val="24"/>
          <w:lang w:eastAsia="en-PH"/>
        </w:rPr>
        <w:t>Tajolosa</w:t>
      </w:r>
      <w:proofErr w:type="spellEnd"/>
      <w:r w:rsidRPr="007C0BC0">
        <w:rPr>
          <w:rFonts w:ascii="Times New Roman" w:eastAsia="Times New Roman" w:hAnsi="Times New Roman" w:cs="Times New Roman"/>
          <w:sz w:val="24"/>
          <w:szCs w:val="24"/>
          <w:lang w:eastAsia="en-PH"/>
        </w:rPr>
        <w:t xml:space="preserve"> for her invaluable guidance and technical assistance throughout the proximity analysis. Above all, I thank Almighty God for the strength, wisdom, and blessings that helped me complete this research.</w:t>
      </w:r>
    </w:p>
    <w:p w14:paraId="6CB3BD78" w14:textId="77777777" w:rsidR="00726EDE" w:rsidRPr="00B51450" w:rsidRDefault="00726EDE" w:rsidP="004147C7">
      <w:pPr>
        <w:spacing w:after="0" w:line="240" w:lineRule="auto"/>
        <w:rPr>
          <w:rFonts w:ascii="Times New Roman" w:hAnsi="Times New Roman" w:cs="Times New Roman"/>
          <w:iCs/>
          <w:sz w:val="24"/>
          <w:szCs w:val="24"/>
        </w:rPr>
      </w:pPr>
    </w:p>
    <w:p w14:paraId="4EE9737E" w14:textId="2CA76AD0" w:rsidR="0002479E" w:rsidRDefault="00C1449B" w:rsidP="004147C7">
      <w:pPr>
        <w:spacing w:after="0" w:line="240" w:lineRule="auto"/>
        <w:rPr>
          <w:rFonts w:ascii="Times New Roman" w:hAnsi="Times New Roman" w:cs="Times New Roman"/>
          <w:b/>
          <w:iCs/>
          <w:sz w:val="24"/>
          <w:szCs w:val="24"/>
        </w:rPr>
      </w:pPr>
      <w:r>
        <w:rPr>
          <w:rFonts w:ascii="Times New Roman" w:hAnsi="Times New Roman" w:cs="Times New Roman"/>
          <w:b/>
          <w:iCs/>
          <w:sz w:val="24"/>
          <w:szCs w:val="24"/>
        </w:rPr>
        <w:lastRenderedPageBreak/>
        <w:t>8</w:t>
      </w:r>
      <w:r w:rsidR="00157081" w:rsidRPr="00157081">
        <w:rPr>
          <w:rFonts w:ascii="Times New Roman" w:hAnsi="Times New Roman" w:cs="Times New Roman"/>
          <w:b/>
          <w:iCs/>
          <w:sz w:val="24"/>
          <w:szCs w:val="24"/>
        </w:rPr>
        <w:t xml:space="preserve">. </w:t>
      </w:r>
      <w:r w:rsidR="002E51CE" w:rsidRPr="00157081">
        <w:rPr>
          <w:rFonts w:ascii="Times New Roman" w:hAnsi="Times New Roman" w:cs="Times New Roman"/>
          <w:b/>
          <w:iCs/>
          <w:sz w:val="24"/>
          <w:szCs w:val="24"/>
        </w:rPr>
        <w:t>References</w:t>
      </w:r>
    </w:p>
    <w:p w14:paraId="7A57129D" w14:textId="1AEEF836" w:rsidR="00D55328" w:rsidRDefault="00D55328" w:rsidP="00D55328">
      <w:pPr>
        <w:pStyle w:val="ListParagraph"/>
        <w:numPr>
          <w:ilvl w:val="0"/>
          <w:numId w:val="10"/>
        </w:numPr>
        <w:spacing w:after="0" w:line="240" w:lineRule="auto"/>
        <w:rPr>
          <w:rFonts w:ascii="Times New Roman" w:hAnsi="Times New Roman" w:cs="Times New Roman"/>
          <w:iCs/>
          <w:sz w:val="24"/>
          <w:szCs w:val="24"/>
        </w:rPr>
      </w:pPr>
      <w:r w:rsidRPr="00D55328">
        <w:rPr>
          <w:rFonts w:ascii="Times New Roman" w:hAnsi="Times New Roman" w:cs="Times New Roman"/>
          <w:iCs/>
          <w:sz w:val="24"/>
          <w:szCs w:val="24"/>
        </w:rPr>
        <w:t xml:space="preserve">Diana </w:t>
      </w:r>
      <w:proofErr w:type="spellStart"/>
      <w:r w:rsidRPr="00D55328">
        <w:rPr>
          <w:rFonts w:ascii="Times New Roman" w:hAnsi="Times New Roman" w:cs="Times New Roman"/>
          <w:iCs/>
          <w:sz w:val="24"/>
          <w:szCs w:val="24"/>
        </w:rPr>
        <w:t>Luise</w:t>
      </w:r>
      <w:proofErr w:type="spellEnd"/>
      <w:r w:rsidRPr="00D55328">
        <w:rPr>
          <w:rFonts w:ascii="Times New Roman" w:hAnsi="Times New Roman" w:cs="Times New Roman"/>
          <w:iCs/>
          <w:sz w:val="24"/>
          <w:szCs w:val="24"/>
        </w:rPr>
        <w:t>, (2021). Meta-analysis to evaluate the impact of the reduction of dietary crude protein on the gut health of post-weaning pigs. Ret from: https://www.tandfonline.com/doi/full/10.1080/1828051X.2021.1952911</w:t>
      </w:r>
    </w:p>
    <w:p w14:paraId="2211660C" w14:textId="4C601C97" w:rsidR="00D55328" w:rsidRDefault="00D55328" w:rsidP="00D55328">
      <w:pPr>
        <w:pStyle w:val="ListParagraph"/>
        <w:numPr>
          <w:ilvl w:val="0"/>
          <w:numId w:val="10"/>
        </w:numPr>
        <w:spacing w:after="0" w:line="240" w:lineRule="auto"/>
        <w:rPr>
          <w:rFonts w:ascii="Times New Roman" w:hAnsi="Times New Roman" w:cs="Times New Roman"/>
          <w:iCs/>
          <w:sz w:val="24"/>
          <w:szCs w:val="24"/>
        </w:rPr>
      </w:pPr>
      <w:r w:rsidRPr="00D55328">
        <w:rPr>
          <w:rFonts w:ascii="Times New Roman" w:hAnsi="Times New Roman" w:cs="Times New Roman"/>
          <w:iCs/>
          <w:sz w:val="24"/>
          <w:szCs w:val="24"/>
        </w:rPr>
        <w:t>Hobson, (2019). PROTEIN what do the terms mean? Ret from https://www.angoras.co.za/article/protein-what-do-the-terms-mean</w:t>
      </w:r>
    </w:p>
    <w:p w14:paraId="3CD8F700" w14:textId="77777777" w:rsidR="00D55328" w:rsidRPr="00D55328" w:rsidRDefault="00D55328" w:rsidP="00D55328">
      <w:pPr>
        <w:pStyle w:val="ListParagraph"/>
        <w:numPr>
          <w:ilvl w:val="0"/>
          <w:numId w:val="10"/>
        </w:numPr>
        <w:spacing w:after="0" w:line="240" w:lineRule="auto"/>
        <w:rPr>
          <w:rFonts w:ascii="Times New Roman" w:hAnsi="Times New Roman" w:cs="Times New Roman"/>
          <w:iCs/>
          <w:sz w:val="24"/>
          <w:szCs w:val="24"/>
        </w:rPr>
      </w:pPr>
      <w:proofErr w:type="spellStart"/>
      <w:r w:rsidRPr="00D55328">
        <w:rPr>
          <w:rFonts w:ascii="Times New Roman" w:hAnsi="Times New Roman" w:cs="Times New Roman"/>
          <w:iCs/>
          <w:sz w:val="24"/>
          <w:szCs w:val="24"/>
        </w:rPr>
        <w:t>Mendiola</w:t>
      </w:r>
      <w:proofErr w:type="spellEnd"/>
      <w:r w:rsidRPr="00D55328">
        <w:rPr>
          <w:rFonts w:ascii="Times New Roman" w:hAnsi="Times New Roman" w:cs="Times New Roman"/>
          <w:iCs/>
          <w:sz w:val="24"/>
          <w:szCs w:val="24"/>
        </w:rPr>
        <w:t>, I. (2022). 8 Favorite Souring Ingredients in Filipino Cuisine. Ret. From https://foodphilippines.com/listed/8-favorite-souring-ingredients-in filipinocuisine/#:~:text=Numerous%20citrus%20fruits%20are%20utilized,taste%20and%20odor %20from%20seafood.</w:t>
      </w:r>
    </w:p>
    <w:p w14:paraId="119B121F" w14:textId="77777777" w:rsidR="00D55328" w:rsidRPr="00D55328" w:rsidRDefault="00D55328" w:rsidP="00D55328">
      <w:pPr>
        <w:pStyle w:val="ListParagraph"/>
        <w:numPr>
          <w:ilvl w:val="0"/>
          <w:numId w:val="10"/>
        </w:numPr>
        <w:spacing w:after="0" w:line="240" w:lineRule="auto"/>
        <w:rPr>
          <w:rFonts w:ascii="Times New Roman" w:hAnsi="Times New Roman" w:cs="Times New Roman"/>
          <w:iCs/>
          <w:sz w:val="24"/>
          <w:szCs w:val="24"/>
        </w:rPr>
      </w:pPr>
      <w:proofErr w:type="spellStart"/>
      <w:r w:rsidRPr="00D55328">
        <w:rPr>
          <w:rFonts w:ascii="Times New Roman" w:hAnsi="Times New Roman" w:cs="Times New Roman"/>
          <w:iCs/>
          <w:sz w:val="24"/>
          <w:szCs w:val="24"/>
        </w:rPr>
        <w:t>Prescisa</w:t>
      </w:r>
      <w:proofErr w:type="spellEnd"/>
      <w:r w:rsidRPr="00D55328">
        <w:rPr>
          <w:rFonts w:ascii="Times New Roman" w:hAnsi="Times New Roman" w:cs="Times New Roman"/>
          <w:iCs/>
          <w:sz w:val="24"/>
          <w:szCs w:val="24"/>
        </w:rPr>
        <w:t>, (2022). Ash Content in Food Analysis. Ret from: https://www.precisa.com/blog/ash-content-in-food-analysis/</w:t>
      </w:r>
    </w:p>
    <w:p w14:paraId="0EC10461" w14:textId="40D8D163" w:rsidR="00D55328" w:rsidRPr="00D55328" w:rsidRDefault="00D55328" w:rsidP="00D55328">
      <w:pPr>
        <w:pStyle w:val="ListParagraph"/>
        <w:numPr>
          <w:ilvl w:val="0"/>
          <w:numId w:val="10"/>
        </w:numPr>
        <w:spacing w:after="0" w:line="240" w:lineRule="auto"/>
        <w:rPr>
          <w:rFonts w:ascii="Times New Roman" w:hAnsi="Times New Roman" w:cs="Times New Roman"/>
          <w:iCs/>
          <w:sz w:val="24"/>
          <w:szCs w:val="24"/>
        </w:rPr>
      </w:pPr>
      <w:r w:rsidRPr="00D55328">
        <w:rPr>
          <w:rFonts w:ascii="Times New Roman" w:hAnsi="Times New Roman" w:cs="Times New Roman"/>
          <w:iCs/>
          <w:sz w:val="24"/>
          <w:szCs w:val="24"/>
        </w:rPr>
        <w:t xml:space="preserve">Sarah Moore, (2020). Why is Moisture Content Analysis of Food Important? Ret. from: https://www.news-medical.net/life-sciences/Why-is-Moisture-Content-Analysis-of-Food-Important. </w:t>
      </w:r>
      <w:proofErr w:type="spellStart"/>
      <w:r w:rsidRPr="00D55328">
        <w:rPr>
          <w:rFonts w:ascii="Times New Roman" w:hAnsi="Times New Roman" w:cs="Times New Roman"/>
          <w:iCs/>
          <w:sz w:val="24"/>
          <w:szCs w:val="24"/>
        </w:rPr>
        <w:t>Aspx</w:t>
      </w:r>
      <w:proofErr w:type="spellEnd"/>
    </w:p>
    <w:p w14:paraId="542207BA" w14:textId="77777777" w:rsidR="00C1449B" w:rsidRPr="00D55328" w:rsidRDefault="00A01FD0" w:rsidP="00D55328">
      <w:pPr>
        <w:pStyle w:val="ListParagraph"/>
        <w:numPr>
          <w:ilvl w:val="0"/>
          <w:numId w:val="10"/>
        </w:numPr>
        <w:spacing w:after="0" w:line="240" w:lineRule="auto"/>
        <w:rPr>
          <w:rFonts w:ascii="Times New Roman" w:hAnsi="Times New Roman" w:cs="Times New Roman"/>
          <w:iCs/>
          <w:sz w:val="24"/>
          <w:szCs w:val="24"/>
        </w:rPr>
      </w:pPr>
      <w:proofErr w:type="spellStart"/>
      <w:r w:rsidRPr="00D55328">
        <w:rPr>
          <w:rFonts w:ascii="Times New Roman" w:hAnsi="Times New Roman" w:cs="Times New Roman"/>
          <w:iCs/>
          <w:sz w:val="24"/>
          <w:szCs w:val="24"/>
        </w:rPr>
        <w:t>Thangaraj</w:t>
      </w:r>
      <w:proofErr w:type="spellEnd"/>
      <w:r w:rsidRPr="00D55328">
        <w:rPr>
          <w:rFonts w:ascii="Times New Roman" w:hAnsi="Times New Roman" w:cs="Times New Roman"/>
          <w:iCs/>
          <w:sz w:val="24"/>
          <w:szCs w:val="24"/>
        </w:rPr>
        <w:t xml:space="preserve">, </w:t>
      </w:r>
      <w:r w:rsidR="00990E9B" w:rsidRPr="00D55328">
        <w:rPr>
          <w:rFonts w:ascii="Times New Roman" w:hAnsi="Times New Roman" w:cs="Times New Roman"/>
          <w:iCs/>
          <w:sz w:val="24"/>
          <w:szCs w:val="24"/>
        </w:rPr>
        <w:t>P.</w:t>
      </w:r>
      <w:r w:rsidRPr="00D55328">
        <w:rPr>
          <w:rFonts w:ascii="Times New Roman" w:hAnsi="Times New Roman" w:cs="Times New Roman"/>
          <w:iCs/>
          <w:sz w:val="24"/>
          <w:szCs w:val="24"/>
        </w:rPr>
        <w:t xml:space="preserve"> (2015). Proximate </w:t>
      </w:r>
      <w:r w:rsidR="00990E9B" w:rsidRPr="00D55328">
        <w:rPr>
          <w:rFonts w:ascii="Times New Roman" w:hAnsi="Times New Roman" w:cs="Times New Roman"/>
          <w:iCs/>
          <w:sz w:val="24"/>
          <w:szCs w:val="24"/>
        </w:rPr>
        <w:t>Composition</w:t>
      </w:r>
      <w:r w:rsidRPr="00D55328">
        <w:rPr>
          <w:rFonts w:ascii="Times New Roman" w:hAnsi="Times New Roman" w:cs="Times New Roman"/>
          <w:iCs/>
          <w:sz w:val="24"/>
          <w:szCs w:val="24"/>
        </w:rPr>
        <w:t xml:space="preserve"> Analysis. </w:t>
      </w:r>
      <w:r w:rsidR="00615BB3" w:rsidRPr="00D55328">
        <w:rPr>
          <w:rFonts w:ascii="Times New Roman" w:hAnsi="Times New Roman" w:cs="Times New Roman"/>
          <w:iCs/>
          <w:sz w:val="24"/>
          <w:szCs w:val="24"/>
        </w:rPr>
        <w:t>Ret. from:</w:t>
      </w:r>
      <w:r w:rsidRPr="00D55328">
        <w:rPr>
          <w:rFonts w:ascii="Times New Roman" w:hAnsi="Times New Roman" w:cs="Times New Roman"/>
          <w:iCs/>
          <w:sz w:val="24"/>
          <w:szCs w:val="24"/>
        </w:rPr>
        <w:t>https://link.springer.com/chapter/10.1007/978-3-319-26811-8_</w:t>
      </w:r>
    </w:p>
    <w:p w14:paraId="77FB9DB5" w14:textId="4626F00F" w:rsidR="00C1449B" w:rsidRPr="00D55328" w:rsidRDefault="00042089" w:rsidP="00D55328">
      <w:pPr>
        <w:pStyle w:val="ListParagraph"/>
        <w:numPr>
          <w:ilvl w:val="0"/>
          <w:numId w:val="10"/>
        </w:numPr>
        <w:spacing w:after="0" w:line="240" w:lineRule="auto"/>
        <w:rPr>
          <w:rFonts w:ascii="Times New Roman" w:hAnsi="Times New Roman" w:cs="Times New Roman"/>
          <w:iCs/>
          <w:sz w:val="24"/>
          <w:szCs w:val="24"/>
        </w:rPr>
      </w:pPr>
      <w:proofErr w:type="spellStart"/>
      <w:r w:rsidRPr="00D55328">
        <w:rPr>
          <w:rFonts w:ascii="Times New Roman" w:hAnsi="Times New Roman" w:cs="Times New Roman"/>
          <w:iCs/>
          <w:sz w:val="24"/>
          <w:szCs w:val="24"/>
        </w:rPr>
        <w:t>Thili</w:t>
      </w:r>
      <w:proofErr w:type="spellEnd"/>
      <w:r w:rsidR="004B78A3" w:rsidRPr="00D55328">
        <w:rPr>
          <w:rFonts w:ascii="Times New Roman" w:hAnsi="Times New Roman" w:cs="Times New Roman"/>
          <w:iCs/>
          <w:sz w:val="24"/>
          <w:szCs w:val="24"/>
        </w:rPr>
        <w:t>,</w:t>
      </w:r>
      <w:r w:rsidRPr="00D55328">
        <w:rPr>
          <w:rFonts w:ascii="Times New Roman" w:hAnsi="Times New Roman" w:cs="Times New Roman"/>
          <w:iCs/>
          <w:sz w:val="24"/>
          <w:szCs w:val="24"/>
        </w:rPr>
        <w:t xml:space="preserve"> (2016). Difference between Dietary F</w:t>
      </w:r>
      <w:r w:rsidR="00D55328">
        <w:rPr>
          <w:rFonts w:ascii="Times New Roman" w:hAnsi="Times New Roman" w:cs="Times New Roman"/>
          <w:iCs/>
          <w:sz w:val="24"/>
          <w:szCs w:val="24"/>
        </w:rPr>
        <w:t xml:space="preserve">iber and Crude Fiber. Ret. From </w:t>
      </w:r>
      <w:r w:rsidRPr="00D55328">
        <w:rPr>
          <w:rFonts w:ascii="Times New Roman" w:hAnsi="Times New Roman" w:cs="Times New Roman"/>
          <w:iCs/>
          <w:sz w:val="24"/>
          <w:szCs w:val="24"/>
        </w:rPr>
        <w:t>https://www.differencebetween.com/difference-between-dietary-fiber-and-vs-crude-fiber/</w:t>
      </w:r>
    </w:p>
    <w:p w14:paraId="01228A34" w14:textId="77777777" w:rsidR="002014A2" w:rsidRPr="00D55328" w:rsidRDefault="00F13379" w:rsidP="00D55328">
      <w:pPr>
        <w:pStyle w:val="ListParagraph"/>
        <w:numPr>
          <w:ilvl w:val="0"/>
          <w:numId w:val="10"/>
        </w:numPr>
        <w:spacing w:after="0" w:line="240" w:lineRule="auto"/>
        <w:rPr>
          <w:rFonts w:ascii="Times New Roman" w:hAnsi="Times New Roman" w:cs="Times New Roman"/>
          <w:iCs/>
          <w:sz w:val="24"/>
          <w:szCs w:val="24"/>
        </w:rPr>
      </w:pPr>
      <w:r w:rsidRPr="00D55328">
        <w:rPr>
          <w:rFonts w:ascii="Times New Roman" w:hAnsi="Times New Roman" w:cs="Times New Roman"/>
          <w:iCs/>
          <w:sz w:val="24"/>
          <w:szCs w:val="24"/>
        </w:rPr>
        <w:t>Food Science</w:t>
      </w:r>
      <w:r w:rsidR="004B78A3" w:rsidRPr="00D55328">
        <w:rPr>
          <w:rFonts w:ascii="Times New Roman" w:hAnsi="Times New Roman" w:cs="Times New Roman"/>
          <w:iCs/>
          <w:sz w:val="24"/>
          <w:szCs w:val="24"/>
        </w:rPr>
        <w:t>,</w:t>
      </w:r>
      <w:r w:rsidRPr="00D55328">
        <w:rPr>
          <w:rFonts w:ascii="Times New Roman" w:hAnsi="Times New Roman" w:cs="Times New Roman"/>
          <w:iCs/>
          <w:sz w:val="24"/>
          <w:szCs w:val="24"/>
        </w:rPr>
        <w:t xml:space="preserve"> (2018)</w:t>
      </w:r>
      <w:r w:rsidR="00E00B3C" w:rsidRPr="00D55328">
        <w:rPr>
          <w:rFonts w:ascii="Times New Roman" w:hAnsi="Times New Roman" w:cs="Times New Roman"/>
          <w:iCs/>
          <w:sz w:val="24"/>
          <w:szCs w:val="24"/>
        </w:rPr>
        <w:t xml:space="preserve">. </w:t>
      </w:r>
      <w:r w:rsidRPr="00D55328">
        <w:rPr>
          <w:rFonts w:ascii="Times New Roman" w:hAnsi="Times New Roman" w:cs="Times New Roman"/>
          <w:iCs/>
          <w:sz w:val="24"/>
          <w:szCs w:val="24"/>
        </w:rPr>
        <w:t>Crude Fat. Ret. from</w:t>
      </w:r>
      <w:r w:rsidR="00615BB3" w:rsidRPr="00D55328">
        <w:rPr>
          <w:rFonts w:ascii="Times New Roman" w:hAnsi="Times New Roman" w:cs="Times New Roman"/>
          <w:iCs/>
          <w:sz w:val="24"/>
          <w:szCs w:val="24"/>
        </w:rPr>
        <w:t>:</w:t>
      </w:r>
      <w:r w:rsidRPr="00D55328">
        <w:rPr>
          <w:rFonts w:ascii="Times New Roman" w:hAnsi="Times New Roman" w:cs="Times New Roman"/>
          <w:iCs/>
          <w:sz w:val="24"/>
          <w:szCs w:val="24"/>
        </w:rPr>
        <w:t xml:space="preserve"> https://www.foodscience-avenue.com/2008/04/crude-fat.html</w:t>
      </w:r>
    </w:p>
    <w:p w14:paraId="22664FC6" w14:textId="77777777" w:rsidR="002014A2" w:rsidRPr="00D55328" w:rsidRDefault="00480777" w:rsidP="00D55328">
      <w:pPr>
        <w:pStyle w:val="ListParagraph"/>
        <w:numPr>
          <w:ilvl w:val="0"/>
          <w:numId w:val="10"/>
        </w:numPr>
        <w:spacing w:after="0" w:line="240" w:lineRule="auto"/>
        <w:rPr>
          <w:rFonts w:ascii="Times New Roman" w:hAnsi="Times New Roman" w:cs="Times New Roman"/>
          <w:iCs/>
          <w:sz w:val="24"/>
          <w:szCs w:val="24"/>
        </w:rPr>
      </w:pPr>
      <w:r w:rsidRPr="00D55328">
        <w:rPr>
          <w:rFonts w:ascii="Times New Roman" w:hAnsi="Times New Roman" w:cs="Times New Roman"/>
          <w:iCs/>
          <w:sz w:val="24"/>
          <w:szCs w:val="24"/>
        </w:rPr>
        <w:t>Slow Food</w:t>
      </w:r>
      <w:r w:rsidR="004B78A3" w:rsidRPr="00D55328">
        <w:rPr>
          <w:rFonts w:ascii="Times New Roman" w:hAnsi="Times New Roman" w:cs="Times New Roman"/>
          <w:iCs/>
          <w:sz w:val="24"/>
          <w:szCs w:val="24"/>
        </w:rPr>
        <w:t>,</w:t>
      </w:r>
      <w:r w:rsidRPr="00D55328">
        <w:rPr>
          <w:rFonts w:ascii="Times New Roman" w:hAnsi="Times New Roman" w:cs="Times New Roman"/>
          <w:iCs/>
          <w:sz w:val="24"/>
          <w:szCs w:val="24"/>
        </w:rPr>
        <w:t xml:space="preserve"> (2022). Slow Food for Foundation for Biodiversity. Kamias. Ret. from</w:t>
      </w:r>
      <w:r w:rsidR="00615BB3" w:rsidRPr="00D55328">
        <w:rPr>
          <w:rFonts w:ascii="Times New Roman" w:hAnsi="Times New Roman" w:cs="Times New Roman"/>
          <w:iCs/>
          <w:sz w:val="24"/>
          <w:szCs w:val="24"/>
        </w:rPr>
        <w:t>:</w:t>
      </w:r>
      <w:r w:rsidRPr="00D55328">
        <w:rPr>
          <w:rFonts w:ascii="Times New Roman" w:hAnsi="Times New Roman" w:cs="Times New Roman"/>
          <w:iCs/>
          <w:sz w:val="24"/>
          <w:szCs w:val="24"/>
        </w:rPr>
        <w:t xml:space="preserve"> https://www.fondazioneslowfood.com/en/ark-of-taste-slow-food/kamias-2/</w:t>
      </w:r>
    </w:p>
    <w:p w14:paraId="05403DB0" w14:textId="4A0F22E4" w:rsidR="004B78A3" w:rsidRPr="00D55328" w:rsidRDefault="0089661E" w:rsidP="00D55328">
      <w:pPr>
        <w:pStyle w:val="ListParagraph"/>
        <w:numPr>
          <w:ilvl w:val="0"/>
          <w:numId w:val="10"/>
        </w:numPr>
        <w:spacing w:after="0" w:line="240" w:lineRule="auto"/>
        <w:rPr>
          <w:rFonts w:ascii="Times New Roman" w:hAnsi="Times New Roman" w:cs="Times New Roman"/>
          <w:iCs/>
          <w:sz w:val="24"/>
          <w:szCs w:val="24"/>
        </w:rPr>
      </w:pPr>
      <w:r w:rsidRPr="00D55328">
        <w:rPr>
          <w:rFonts w:ascii="Times New Roman" w:hAnsi="Times New Roman" w:cs="Times New Roman"/>
          <w:iCs/>
          <w:sz w:val="24"/>
          <w:szCs w:val="24"/>
        </w:rPr>
        <w:t xml:space="preserve">Recipe Tips. </w:t>
      </w:r>
      <w:r w:rsidR="004B78A3" w:rsidRPr="00D55328">
        <w:rPr>
          <w:rFonts w:ascii="Times New Roman" w:hAnsi="Times New Roman" w:cs="Times New Roman"/>
          <w:iCs/>
          <w:sz w:val="24"/>
          <w:szCs w:val="24"/>
        </w:rPr>
        <w:t>C</w:t>
      </w:r>
      <w:r w:rsidRPr="00D55328">
        <w:rPr>
          <w:rFonts w:ascii="Times New Roman" w:hAnsi="Times New Roman" w:cs="Times New Roman"/>
          <w:iCs/>
          <w:sz w:val="24"/>
          <w:szCs w:val="24"/>
        </w:rPr>
        <w:t>om</w:t>
      </w:r>
      <w:r w:rsidR="004B78A3" w:rsidRPr="00D55328">
        <w:rPr>
          <w:rFonts w:ascii="Times New Roman" w:hAnsi="Times New Roman" w:cs="Times New Roman"/>
          <w:iCs/>
          <w:sz w:val="24"/>
          <w:szCs w:val="24"/>
        </w:rPr>
        <w:t>,</w:t>
      </w:r>
      <w:r w:rsidRPr="00D55328">
        <w:rPr>
          <w:rFonts w:ascii="Times New Roman" w:hAnsi="Times New Roman" w:cs="Times New Roman"/>
          <w:iCs/>
          <w:sz w:val="24"/>
          <w:szCs w:val="24"/>
        </w:rPr>
        <w:t xml:space="preserve"> (2023). Souring Agent. </w:t>
      </w:r>
      <w:r w:rsidR="00615BB3" w:rsidRPr="00D55328">
        <w:rPr>
          <w:rFonts w:ascii="Times New Roman" w:hAnsi="Times New Roman" w:cs="Times New Roman"/>
          <w:iCs/>
          <w:sz w:val="24"/>
          <w:szCs w:val="24"/>
        </w:rPr>
        <w:t>Ret. from:</w:t>
      </w:r>
      <w:r w:rsidRPr="00D55328">
        <w:rPr>
          <w:rFonts w:ascii="Times New Roman" w:hAnsi="Times New Roman" w:cs="Times New Roman"/>
          <w:iCs/>
          <w:sz w:val="24"/>
          <w:szCs w:val="24"/>
        </w:rPr>
        <w:t xml:space="preserve"> https://www.recipetips.com/glossary-</w:t>
      </w:r>
    </w:p>
    <w:p w14:paraId="5BFE0224" w14:textId="0B34DCF3" w:rsidR="00D9790C" w:rsidRDefault="004B78A3" w:rsidP="00D55328">
      <w:pPr>
        <w:spacing w:after="0" w:line="240" w:lineRule="auto"/>
        <w:ind w:left="720"/>
        <w:rPr>
          <w:rFonts w:ascii="Times New Roman" w:hAnsi="Times New Roman" w:cs="Times New Roman"/>
          <w:iCs/>
          <w:sz w:val="24"/>
          <w:szCs w:val="24"/>
        </w:rPr>
      </w:pPr>
      <w:r w:rsidRPr="00D55328">
        <w:rPr>
          <w:rFonts w:ascii="Times New Roman" w:hAnsi="Times New Roman" w:cs="Times New Roman"/>
          <w:iCs/>
          <w:sz w:val="24"/>
          <w:szCs w:val="24"/>
        </w:rPr>
        <w:t>term/t</w:t>
      </w:r>
      <w:r w:rsidR="0089661E" w:rsidRPr="00D55328">
        <w:rPr>
          <w:rFonts w:ascii="Times New Roman" w:hAnsi="Times New Roman" w:cs="Times New Roman"/>
          <w:iCs/>
          <w:sz w:val="24"/>
          <w:szCs w:val="24"/>
        </w:rPr>
        <w:t>38755/souring.asp#:~:text=Souring%20Agents%20are%20commonly%20used,also%20considered%20as%20Souring%20Agents</w:t>
      </w:r>
      <w:r w:rsidR="0089661E" w:rsidRPr="0089661E">
        <w:rPr>
          <w:rFonts w:ascii="Times New Roman" w:hAnsi="Times New Roman" w:cs="Times New Roman"/>
          <w:iCs/>
          <w:sz w:val="24"/>
          <w:szCs w:val="24"/>
        </w:rPr>
        <w:t>.</w:t>
      </w:r>
    </w:p>
    <w:p w14:paraId="3554CB81" w14:textId="77777777" w:rsidR="00D9790C" w:rsidRDefault="00D9790C" w:rsidP="004147C7">
      <w:pPr>
        <w:spacing w:after="0" w:line="240" w:lineRule="auto"/>
        <w:rPr>
          <w:rFonts w:ascii="Times New Roman" w:hAnsi="Times New Roman" w:cs="Times New Roman"/>
          <w:iCs/>
          <w:sz w:val="24"/>
          <w:szCs w:val="24"/>
        </w:rPr>
      </w:pPr>
    </w:p>
    <w:p w14:paraId="226737CD" w14:textId="121EE148" w:rsidR="004147C7" w:rsidRPr="00DC6473" w:rsidRDefault="004147C7" w:rsidP="004147C7">
      <w:pPr>
        <w:spacing w:after="0" w:line="240" w:lineRule="auto"/>
        <w:rPr>
          <w:rFonts w:ascii="Times New Roman" w:hAnsi="Times New Roman" w:cs="Times New Roman"/>
          <w:i/>
          <w:iCs/>
          <w:color w:val="FF0000"/>
          <w:sz w:val="24"/>
          <w:szCs w:val="24"/>
        </w:rPr>
      </w:pPr>
    </w:p>
    <w:p w14:paraId="332555A6" w14:textId="77777777" w:rsidR="004147C7" w:rsidRPr="00571E81" w:rsidRDefault="004147C7" w:rsidP="004147C7">
      <w:pPr>
        <w:spacing w:after="0" w:line="240" w:lineRule="auto"/>
        <w:rPr>
          <w:rFonts w:ascii="Times New Roman" w:hAnsi="Times New Roman" w:cs="Times New Roman"/>
          <w:i/>
          <w:iCs/>
          <w:sz w:val="24"/>
          <w:szCs w:val="24"/>
        </w:rPr>
      </w:pPr>
    </w:p>
    <w:p w14:paraId="02350884" w14:textId="77777777" w:rsidR="004147C7" w:rsidRPr="004147C7" w:rsidRDefault="004147C7" w:rsidP="004147C7">
      <w:pPr>
        <w:spacing w:after="0" w:line="240" w:lineRule="auto"/>
        <w:rPr>
          <w:rFonts w:ascii="Times New Roman" w:hAnsi="Times New Roman" w:cs="Times New Roman"/>
          <w:i/>
          <w:iCs/>
          <w:sz w:val="24"/>
          <w:szCs w:val="24"/>
        </w:rPr>
      </w:pPr>
    </w:p>
    <w:p w14:paraId="47946A2C" w14:textId="77777777" w:rsidR="004147C7" w:rsidRPr="004147C7" w:rsidRDefault="004147C7" w:rsidP="004147C7">
      <w:pPr>
        <w:spacing w:after="0" w:line="240" w:lineRule="auto"/>
        <w:rPr>
          <w:rFonts w:ascii="Times New Roman" w:hAnsi="Times New Roman" w:cs="Times New Roman"/>
          <w:i/>
          <w:iCs/>
          <w:sz w:val="24"/>
          <w:szCs w:val="24"/>
        </w:rPr>
      </w:pPr>
    </w:p>
    <w:p w14:paraId="23B9F8FF" w14:textId="77777777" w:rsidR="004147C7" w:rsidRPr="004147C7" w:rsidRDefault="004147C7" w:rsidP="004147C7">
      <w:pPr>
        <w:spacing w:after="0" w:line="240" w:lineRule="auto"/>
        <w:rPr>
          <w:rFonts w:ascii="Times New Roman" w:hAnsi="Times New Roman" w:cs="Times New Roman"/>
          <w:i/>
          <w:iCs/>
          <w:sz w:val="24"/>
          <w:szCs w:val="24"/>
        </w:rPr>
      </w:pPr>
    </w:p>
    <w:p w14:paraId="30922568" w14:textId="77777777" w:rsidR="004147C7" w:rsidRPr="004147C7" w:rsidRDefault="004147C7" w:rsidP="004147C7">
      <w:pPr>
        <w:spacing w:after="0" w:line="240" w:lineRule="auto"/>
        <w:rPr>
          <w:rFonts w:ascii="Times New Roman" w:hAnsi="Times New Roman" w:cs="Times New Roman"/>
          <w:i/>
          <w:iCs/>
          <w:sz w:val="24"/>
          <w:szCs w:val="24"/>
        </w:rPr>
      </w:pPr>
    </w:p>
    <w:p w14:paraId="71B1C74B" w14:textId="77777777" w:rsidR="004147C7" w:rsidRPr="004147C7" w:rsidRDefault="004147C7" w:rsidP="004147C7">
      <w:pPr>
        <w:spacing w:after="0" w:line="240" w:lineRule="auto"/>
        <w:rPr>
          <w:rFonts w:ascii="Times New Roman" w:hAnsi="Times New Roman" w:cs="Times New Roman"/>
          <w:i/>
          <w:iCs/>
          <w:sz w:val="24"/>
          <w:szCs w:val="24"/>
        </w:rPr>
      </w:pPr>
    </w:p>
    <w:p w14:paraId="4C377125" w14:textId="77777777" w:rsidR="004147C7" w:rsidRPr="004147C7" w:rsidRDefault="004147C7" w:rsidP="004147C7">
      <w:pPr>
        <w:spacing w:after="0" w:line="240" w:lineRule="auto"/>
        <w:rPr>
          <w:rFonts w:ascii="Times New Roman" w:hAnsi="Times New Roman" w:cs="Times New Roman"/>
          <w:i/>
          <w:iCs/>
          <w:sz w:val="24"/>
          <w:szCs w:val="24"/>
        </w:rPr>
      </w:pPr>
    </w:p>
    <w:p w14:paraId="05FC7DAC" w14:textId="77777777" w:rsidR="004147C7" w:rsidRPr="004147C7" w:rsidRDefault="004147C7" w:rsidP="004147C7">
      <w:pPr>
        <w:spacing w:after="0" w:line="240" w:lineRule="auto"/>
        <w:rPr>
          <w:rFonts w:ascii="Times New Roman" w:hAnsi="Times New Roman" w:cs="Times New Roman"/>
          <w:i/>
          <w:iCs/>
          <w:sz w:val="24"/>
          <w:szCs w:val="24"/>
        </w:rPr>
      </w:pPr>
    </w:p>
    <w:p w14:paraId="426DF22C" w14:textId="77777777" w:rsidR="004147C7" w:rsidRPr="004147C7" w:rsidRDefault="004147C7" w:rsidP="004147C7">
      <w:pPr>
        <w:spacing w:after="0" w:line="240" w:lineRule="auto"/>
        <w:rPr>
          <w:rFonts w:ascii="Times New Roman" w:hAnsi="Times New Roman" w:cs="Times New Roman"/>
          <w:i/>
          <w:iCs/>
          <w:sz w:val="24"/>
          <w:szCs w:val="24"/>
        </w:rPr>
      </w:pPr>
    </w:p>
    <w:p w14:paraId="0EF04ECA" w14:textId="77777777" w:rsidR="004147C7" w:rsidRPr="004147C7" w:rsidRDefault="004147C7" w:rsidP="004147C7">
      <w:pPr>
        <w:spacing w:after="0" w:line="240" w:lineRule="auto"/>
        <w:rPr>
          <w:rFonts w:ascii="Times New Roman" w:hAnsi="Times New Roman" w:cs="Times New Roman"/>
          <w:i/>
          <w:iCs/>
          <w:sz w:val="24"/>
          <w:szCs w:val="24"/>
        </w:rPr>
      </w:pPr>
    </w:p>
    <w:p w14:paraId="38065AFB" w14:textId="77777777" w:rsidR="004147C7" w:rsidRPr="004147C7" w:rsidRDefault="004147C7" w:rsidP="004147C7">
      <w:pPr>
        <w:spacing w:after="0" w:line="240" w:lineRule="auto"/>
        <w:rPr>
          <w:rFonts w:ascii="Times New Roman" w:hAnsi="Times New Roman" w:cs="Times New Roman"/>
          <w:i/>
          <w:iCs/>
          <w:sz w:val="24"/>
          <w:szCs w:val="24"/>
        </w:rPr>
      </w:pPr>
    </w:p>
    <w:sectPr w:rsidR="004147C7" w:rsidRPr="004147C7" w:rsidSect="00C90255">
      <w:headerReference w:type="default" r:id="rId9"/>
      <w:pgSz w:w="11907" w:h="16839" w:code="9"/>
      <w:pgMar w:top="1728" w:right="2304" w:bottom="864" w:left="230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8FE7F" w14:textId="77777777" w:rsidR="00B15AF8" w:rsidRDefault="00B15AF8" w:rsidP="000F32BB">
      <w:pPr>
        <w:spacing w:after="0" w:line="240" w:lineRule="auto"/>
      </w:pPr>
      <w:r>
        <w:separator/>
      </w:r>
    </w:p>
  </w:endnote>
  <w:endnote w:type="continuationSeparator" w:id="0">
    <w:p w14:paraId="34422196" w14:textId="77777777" w:rsidR="00B15AF8" w:rsidRDefault="00B15AF8" w:rsidP="000F3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3FDD7" w14:textId="77777777" w:rsidR="00B15AF8" w:rsidRDefault="00B15AF8" w:rsidP="000F32BB">
      <w:pPr>
        <w:spacing w:after="0" w:line="240" w:lineRule="auto"/>
      </w:pPr>
      <w:r>
        <w:separator/>
      </w:r>
    </w:p>
  </w:footnote>
  <w:footnote w:type="continuationSeparator" w:id="0">
    <w:p w14:paraId="001D5FD5" w14:textId="77777777" w:rsidR="00B15AF8" w:rsidRDefault="00B15AF8" w:rsidP="000F32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79D4B" w14:textId="21790331" w:rsidR="000F32BB" w:rsidRDefault="000F32BB">
    <w:pPr>
      <w:pStyle w:val="Header"/>
      <w:jc w:val="right"/>
    </w:pPr>
  </w:p>
  <w:p w14:paraId="09E2EACD" w14:textId="77777777" w:rsidR="000F32BB" w:rsidRDefault="000F32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45D3A"/>
    <w:multiLevelType w:val="multilevel"/>
    <w:tmpl w:val="7A905BB4"/>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1" w15:restartNumberingAfterBreak="0">
    <w:nsid w:val="0774297E"/>
    <w:multiLevelType w:val="hybridMultilevel"/>
    <w:tmpl w:val="DC9C0D02"/>
    <w:lvl w:ilvl="0" w:tplc="8076C2D4">
      <w:start w:val="1"/>
      <w:numFmt w:val="decimal"/>
      <w:lvlText w:val="%1."/>
      <w:lvlJc w:val="left"/>
      <w:pPr>
        <w:ind w:left="810" w:hanging="360"/>
      </w:pPr>
      <w:rPr>
        <w:rFonts w:hint="default"/>
      </w:rPr>
    </w:lvl>
    <w:lvl w:ilvl="1" w:tplc="34090019" w:tentative="1">
      <w:start w:val="1"/>
      <w:numFmt w:val="lowerLetter"/>
      <w:lvlText w:val="%2."/>
      <w:lvlJc w:val="left"/>
      <w:pPr>
        <w:ind w:left="1530" w:hanging="360"/>
      </w:pPr>
    </w:lvl>
    <w:lvl w:ilvl="2" w:tplc="3409001B" w:tentative="1">
      <w:start w:val="1"/>
      <w:numFmt w:val="lowerRoman"/>
      <w:lvlText w:val="%3."/>
      <w:lvlJc w:val="right"/>
      <w:pPr>
        <w:ind w:left="2250" w:hanging="180"/>
      </w:pPr>
    </w:lvl>
    <w:lvl w:ilvl="3" w:tplc="3409000F" w:tentative="1">
      <w:start w:val="1"/>
      <w:numFmt w:val="decimal"/>
      <w:lvlText w:val="%4."/>
      <w:lvlJc w:val="left"/>
      <w:pPr>
        <w:ind w:left="2970" w:hanging="360"/>
      </w:pPr>
    </w:lvl>
    <w:lvl w:ilvl="4" w:tplc="34090019" w:tentative="1">
      <w:start w:val="1"/>
      <w:numFmt w:val="lowerLetter"/>
      <w:lvlText w:val="%5."/>
      <w:lvlJc w:val="left"/>
      <w:pPr>
        <w:ind w:left="3690" w:hanging="360"/>
      </w:pPr>
    </w:lvl>
    <w:lvl w:ilvl="5" w:tplc="3409001B" w:tentative="1">
      <w:start w:val="1"/>
      <w:numFmt w:val="lowerRoman"/>
      <w:lvlText w:val="%6."/>
      <w:lvlJc w:val="right"/>
      <w:pPr>
        <w:ind w:left="4410" w:hanging="180"/>
      </w:pPr>
    </w:lvl>
    <w:lvl w:ilvl="6" w:tplc="3409000F" w:tentative="1">
      <w:start w:val="1"/>
      <w:numFmt w:val="decimal"/>
      <w:lvlText w:val="%7."/>
      <w:lvlJc w:val="left"/>
      <w:pPr>
        <w:ind w:left="5130" w:hanging="360"/>
      </w:pPr>
    </w:lvl>
    <w:lvl w:ilvl="7" w:tplc="34090019" w:tentative="1">
      <w:start w:val="1"/>
      <w:numFmt w:val="lowerLetter"/>
      <w:lvlText w:val="%8."/>
      <w:lvlJc w:val="left"/>
      <w:pPr>
        <w:ind w:left="5850" w:hanging="360"/>
      </w:pPr>
    </w:lvl>
    <w:lvl w:ilvl="8" w:tplc="3409001B" w:tentative="1">
      <w:start w:val="1"/>
      <w:numFmt w:val="lowerRoman"/>
      <w:lvlText w:val="%9."/>
      <w:lvlJc w:val="right"/>
      <w:pPr>
        <w:ind w:left="6570" w:hanging="180"/>
      </w:pPr>
    </w:lvl>
  </w:abstractNum>
  <w:abstractNum w:abstractNumId="2" w15:restartNumberingAfterBreak="0">
    <w:nsid w:val="0F7D71AC"/>
    <w:multiLevelType w:val="hybridMultilevel"/>
    <w:tmpl w:val="42F88B4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30020466"/>
    <w:multiLevelType w:val="hybridMultilevel"/>
    <w:tmpl w:val="F256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0C764D"/>
    <w:multiLevelType w:val="hybridMultilevel"/>
    <w:tmpl w:val="2B12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665B74"/>
    <w:multiLevelType w:val="hybridMultilevel"/>
    <w:tmpl w:val="10FCFA48"/>
    <w:lvl w:ilvl="0" w:tplc="0C487C54">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5ACA4FEB"/>
    <w:multiLevelType w:val="hybridMultilevel"/>
    <w:tmpl w:val="704206B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62732B12"/>
    <w:multiLevelType w:val="hybridMultilevel"/>
    <w:tmpl w:val="530ED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F27E25"/>
    <w:multiLevelType w:val="hybridMultilevel"/>
    <w:tmpl w:val="774E7C3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6F404B07"/>
    <w:multiLevelType w:val="hybridMultilevel"/>
    <w:tmpl w:val="4446811C"/>
    <w:lvl w:ilvl="0" w:tplc="B90CAA5E">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77682746"/>
    <w:multiLevelType w:val="hybridMultilevel"/>
    <w:tmpl w:val="777C56D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9"/>
  </w:num>
  <w:num w:numId="2">
    <w:abstractNumId w:val="3"/>
  </w:num>
  <w:num w:numId="3">
    <w:abstractNumId w:val="4"/>
  </w:num>
  <w:num w:numId="4">
    <w:abstractNumId w:val="5"/>
  </w:num>
  <w:num w:numId="5">
    <w:abstractNumId w:val="1"/>
  </w:num>
  <w:num w:numId="6">
    <w:abstractNumId w:val="10"/>
  </w:num>
  <w:num w:numId="7">
    <w:abstractNumId w:val="7"/>
  </w:num>
  <w:num w:numId="8">
    <w:abstractNumId w:val="6"/>
  </w:num>
  <w:num w:numId="9">
    <w:abstractNumId w:val="8"/>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288"/>
    <w:rsid w:val="000039BC"/>
    <w:rsid w:val="0002479E"/>
    <w:rsid w:val="000337C0"/>
    <w:rsid w:val="00042089"/>
    <w:rsid w:val="000433B7"/>
    <w:rsid w:val="000652BF"/>
    <w:rsid w:val="00083FED"/>
    <w:rsid w:val="0008735C"/>
    <w:rsid w:val="000C048C"/>
    <w:rsid w:val="000C0B29"/>
    <w:rsid w:val="000C4AF6"/>
    <w:rsid w:val="000C503D"/>
    <w:rsid w:val="000D3BB6"/>
    <w:rsid w:val="000D52AE"/>
    <w:rsid w:val="000D64B0"/>
    <w:rsid w:val="000F32BB"/>
    <w:rsid w:val="000F78B5"/>
    <w:rsid w:val="00104A1C"/>
    <w:rsid w:val="00105C3F"/>
    <w:rsid w:val="00115ED8"/>
    <w:rsid w:val="00154332"/>
    <w:rsid w:val="00157081"/>
    <w:rsid w:val="001768BD"/>
    <w:rsid w:val="001A5EFE"/>
    <w:rsid w:val="001F218B"/>
    <w:rsid w:val="001F2AE0"/>
    <w:rsid w:val="002014A2"/>
    <w:rsid w:val="00206379"/>
    <w:rsid w:val="00237C83"/>
    <w:rsid w:val="00243247"/>
    <w:rsid w:val="00246F71"/>
    <w:rsid w:val="0024756C"/>
    <w:rsid w:val="002822EC"/>
    <w:rsid w:val="00287171"/>
    <w:rsid w:val="002953C3"/>
    <w:rsid w:val="002C73A4"/>
    <w:rsid w:val="002D5DBA"/>
    <w:rsid w:val="002E51CE"/>
    <w:rsid w:val="002F2F7C"/>
    <w:rsid w:val="002F4995"/>
    <w:rsid w:val="0033239C"/>
    <w:rsid w:val="003444EC"/>
    <w:rsid w:val="00376D39"/>
    <w:rsid w:val="00383487"/>
    <w:rsid w:val="00395FF1"/>
    <w:rsid w:val="00402598"/>
    <w:rsid w:val="0040665D"/>
    <w:rsid w:val="004147C7"/>
    <w:rsid w:val="00416288"/>
    <w:rsid w:val="00420918"/>
    <w:rsid w:val="00444B37"/>
    <w:rsid w:val="00446AE9"/>
    <w:rsid w:val="00470C3B"/>
    <w:rsid w:val="00480777"/>
    <w:rsid w:val="00495179"/>
    <w:rsid w:val="004B69E0"/>
    <w:rsid w:val="004B78A3"/>
    <w:rsid w:val="004C0BBF"/>
    <w:rsid w:val="004D0FF9"/>
    <w:rsid w:val="004D32E8"/>
    <w:rsid w:val="00520906"/>
    <w:rsid w:val="005670A9"/>
    <w:rsid w:val="00571E81"/>
    <w:rsid w:val="00580A22"/>
    <w:rsid w:val="005A6B72"/>
    <w:rsid w:val="005B1741"/>
    <w:rsid w:val="005B54DC"/>
    <w:rsid w:val="005D2596"/>
    <w:rsid w:val="005E44D8"/>
    <w:rsid w:val="0060206B"/>
    <w:rsid w:val="00603B82"/>
    <w:rsid w:val="00605CFB"/>
    <w:rsid w:val="00605EE8"/>
    <w:rsid w:val="00615BB3"/>
    <w:rsid w:val="006302DA"/>
    <w:rsid w:val="00630525"/>
    <w:rsid w:val="00660254"/>
    <w:rsid w:val="006804B6"/>
    <w:rsid w:val="0068424A"/>
    <w:rsid w:val="00687B98"/>
    <w:rsid w:val="006A72A5"/>
    <w:rsid w:val="006C551B"/>
    <w:rsid w:val="006D5D60"/>
    <w:rsid w:val="006D7BD5"/>
    <w:rsid w:val="006F4EC7"/>
    <w:rsid w:val="00716C8E"/>
    <w:rsid w:val="00726EDE"/>
    <w:rsid w:val="007331C4"/>
    <w:rsid w:val="007415BA"/>
    <w:rsid w:val="00742AFB"/>
    <w:rsid w:val="00742D69"/>
    <w:rsid w:val="00743DDA"/>
    <w:rsid w:val="00744B41"/>
    <w:rsid w:val="00747C49"/>
    <w:rsid w:val="007552EA"/>
    <w:rsid w:val="0075654F"/>
    <w:rsid w:val="0076572E"/>
    <w:rsid w:val="00767A2E"/>
    <w:rsid w:val="00791D15"/>
    <w:rsid w:val="007B0449"/>
    <w:rsid w:val="007C0BC0"/>
    <w:rsid w:val="007C4612"/>
    <w:rsid w:val="007D555A"/>
    <w:rsid w:val="007F11AA"/>
    <w:rsid w:val="007F3641"/>
    <w:rsid w:val="00812267"/>
    <w:rsid w:val="008233CA"/>
    <w:rsid w:val="00837AA8"/>
    <w:rsid w:val="008606C8"/>
    <w:rsid w:val="00880DF1"/>
    <w:rsid w:val="00891F83"/>
    <w:rsid w:val="0089502C"/>
    <w:rsid w:val="0089661E"/>
    <w:rsid w:val="008B17F9"/>
    <w:rsid w:val="008B74B3"/>
    <w:rsid w:val="008D62E5"/>
    <w:rsid w:val="008E61C5"/>
    <w:rsid w:val="009100C3"/>
    <w:rsid w:val="00916BB1"/>
    <w:rsid w:val="009456EA"/>
    <w:rsid w:val="00956CF9"/>
    <w:rsid w:val="0095741F"/>
    <w:rsid w:val="009612D4"/>
    <w:rsid w:val="00975B22"/>
    <w:rsid w:val="00990E9B"/>
    <w:rsid w:val="00995646"/>
    <w:rsid w:val="009A140B"/>
    <w:rsid w:val="009A6D66"/>
    <w:rsid w:val="009B367E"/>
    <w:rsid w:val="009C4AFF"/>
    <w:rsid w:val="009D057F"/>
    <w:rsid w:val="00A00BCB"/>
    <w:rsid w:val="00A01FD0"/>
    <w:rsid w:val="00A029B6"/>
    <w:rsid w:val="00A12162"/>
    <w:rsid w:val="00A22916"/>
    <w:rsid w:val="00A323D6"/>
    <w:rsid w:val="00A36E2D"/>
    <w:rsid w:val="00AA0F58"/>
    <w:rsid w:val="00AA1634"/>
    <w:rsid w:val="00AB5798"/>
    <w:rsid w:val="00AC5621"/>
    <w:rsid w:val="00AD401C"/>
    <w:rsid w:val="00AE120B"/>
    <w:rsid w:val="00AE7E91"/>
    <w:rsid w:val="00B1419F"/>
    <w:rsid w:val="00B15AF8"/>
    <w:rsid w:val="00B44940"/>
    <w:rsid w:val="00B51450"/>
    <w:rsid w:val="00B65459"/>
    <w:rsid w:val="00B766EE"/>
    <w:rsid w:val="00B853EB"/>
    <w:rsid w:val="00BB2D0A"/>
    <w:rsid w:val="00BC38AD"/>
    <w:rsid w:val="00C04C50"/>
    <w:rsid w:val="00C1449B"/>
    <w:rsid w:val="00C30697"/>
    <w:rsid w:val="00C613C5"/>
    <w:rsid w:val="00C74503"/>
    <w:rsid w:val="00C90255"/>
    <w:rsid w:val="00CA622E"/>
    <w:rsid w:val="00CB0F72"/>
    <w:rsid w:val="00CB652D"/>
    <w:rsid w:val="00CD7439"/>
    <w:rsid w:val="00D4607A"/>
    <w:rsid w:val="00D55328"/>
    <w:rsid w:val="00D7146F"/>
    <w:rsid w:val="00D7484C"/>
    <w:rsid w:val="00D9790C"/>
    <w:rsid w:val="00D97FD0"/>
    <w:rsid w:val="00DB15D1"/>
    <w:rsid w:val="00DC6473"/>
    <w:rsid w:val="00DD0ECA"/>
    <w:rsid w:val="00DF1354"/>
    <w:rsid w:val="00E00B3C"/>
    <w:rsid w:val="00E21496"/>
    <w:rsid w:val="00E4782C"/>
    <w:rsid w:val="00E55E80"/>
    <w:rsid w:val="00E66D64"/>
    <w:rsid w:val="00E72B78"/>
    <w:rsid w:val="00E74FA8"/>
    <w:rsid w:val="00EA0659"/>
    <w:rsid w:val="00EC4412"/>
    <w:rsid w:val="00ED77F8"/>
    <w:rsid w:val="00EE7B3A"/>
    <w:rsid w:val="00EF7D43"/>
    <w:rsid w:val="00F13379"/>
    <w:rsid w:val="00F34790"/>
    <w:rsid w:val="00F45E6E"/>
    <w:rsid w:val="00F47CBD"/>
    <w:rsid w:val="00F50249"/>
    <w:rsid w:val="00F55B52"/>
    <w:rsid w:val="00F859BC"/>
    <w:rsid w:val="00F91F44"/>
    <w:rsid w:val="00FF39F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3EDB1"/>
  <w15:chartTrackingRefBased/>
  <w15:docId w15:val="{AD58F7F4-3BDC-445E-959A-1818221F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qFormat/>
    <w:rsid w:val="009C4AFF"/>
    <w:pPr>
      <w:keepNext/>
      <w:keepLines/>
      <w:suppressAutoHyphens/>
      <w:spacing w:after="0" w:line="276" w:lineRule="auto"/>
      <w:ind w:left="397" w:hanging="397"/>
      <w:jc w:val="both"/>
      <w:outlineLvl w:val="0"/>
    </w:pPr>
    <w:rPr>
      <w:rFonts w:ascii="Times New Roman" w:eastAsia="SimSun" w:hAnsi="Times New Roman" w:cs="Times New Roman"/>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0A9"/>
    <w:pPr>
      <w:ind w:left="720"/>
      <w:contextualSpacing/>
    </w:pPr>
  </w:style>
  <w:style w:type="table" w:customStyle="1" w:styleId="TableGrid1">
    <w:name w:val="Table Grid1"/>
    <w:basedOn w:val="TableNormal"/>
    <w:next w:val="TableGrid"/>
    <w:uiPriority w:val="39"/>
    <w:rsid w:val="005670A9"/>
    <w:pPr>
      <w:spacing w:after="0" w:line="240" w:lineRule="auto"/>
    </w:pPr>
    <w:rPr>
      <w:rFonts w:eastAsia="Times New Roman"/>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67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3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2BB"/>
  </w:style>
  <w:style w:type="paragraph" w:styleId="Footer">
    <w:name w:val="footer"/>
    <w:basedOn w:val="Normal"/>
    <w:link w:val="FooterChar"/>
    <w:uiPriority w:val="99"/>
    <w:unhideWhenUsed/>
    <w:rsid w:val="000F3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2BB"/>
  </w:style>
  <w:style w:type="character" w:styleId="Hyperlink">
    <w:name w:val="Hyperlink"/>
    <w:basedOn w:val="DefaultParagraphFont"/>
    <w:uiPriority w:val="99"/>
    <w:unhideWhenUsed/>
    <w:rsid w:val="00916BB1"/>
    <w:rPr>
      <w:color w:val="0563C1" w:themeColor="hyperlink"/>
      <w:u w:val="single"/>
    </w:rPr>
  </w:style>
  <w:style w:type="character" w:customStyle="1" w:styleId="UnresolvedMention">
    <w:name w:val="Unresolved Mention"/>
    <w:basedOn w:val="DefaultParagraphFont"/>
    <w:uiPriority w:val="99"/>
    <w:semiHidden/>
    <w:unhideWhenUsed/>
    <w:rsid w:val="00916BB1"/>
    <w:rPr>
      <w:color w:val="605E5C"/>
      <w:shd w:val="clear" w:color="auto" w:fill="E1DFDD"/>
    </w:rPr>
  </w:style>
  <w:style w:type="paragraph" w:styleId="NoSpacing">
    <w:name w:val="No Spacing"/>
    <w:uiPriority w:val="1"/>
    <w:qFormat/>
    <w:rsid w:val="00837AA8"/>
    <w:pPr>
      <w:spacing w:after="0" w:line="240" w:lineRule="auto"/>
    </w:pPr>
  </w:style>
  <w:style w:type="character" w:customStyle="1" w:styleId="Heading1Char">
    <w:name w:val="Heading 1 Char"/>
    <w:basedOn w:val="DefaultParagraphFont"/>
    <w:link w:val="Heading1"/>
    <w:rsid w:val="009C4AFF"/>
    <w:rPr>
      <w:rFonts w:ascii="Times New Roman" w:eastAsia="SimSun" w:hAnsi="Times New Roman" w:cs="Times New Roman"/>
      <w:b/>
      <w:sz w:val="28"/>
      <w:szCs w:val="20"/>
      <w:lang w:val="en-US"/>
    </w:rPr>
  </w:style>
  <w:style w:type="paragraph" w:styleId="BodyText">
    <w:name w:val="Body Text"/>
    <w:basedOn w:val="Normal"/>
    <w:link w:val="BodyTextChar"/>
    <w:uiPriority w:val="99"/>
    <w:semiHidden/>
    <w:unhideWhenUsed/>
    <w:rsid w:val="009C4AFF"/>
    <w:pPr>
      <w:spacing w:after="120"/>
    </w:pPr>
  </w:style>
  <w:style w:type="character" w:customStyle="1" w:styleId="BodyTextChar">
    <w:name w:val="Body Text Char"/>
    <w:basedOn w:val="DefaultParagraphFont"/>
    <w:link w:val="BodyText"/>
    <w:uiPriority w:val="99"/>
    <w:semiHidden/>
    <w:rsid w:val="009C4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54694">
      <w:bodyDiv w:val="1"/>
      <w:marLeft w:val="0"/>
      <w:marRight w:val="0"/>
      <w:marTop w:val="0"/>
      <w:marBottom w:val="0"/>
      <w:divBdr>
        <w:top w:val="none" w:sz="0" w:space="0" w:color="auto"/>
        <w:left w:val="none" w:sz="0" w:space="0" w:color="auto"/>
        <w:bottom w:val="none" w:sz="0" w:space="0" w:color="auto"/>
        <w:right w:val="none" w:sz="0" w:space="0" w:color="auto"/>
      </w:divBdr>
    </w:div>
    <w:div w:id="429816452">
      <w:bodyDiv w:val="1"/>
      <w:marLeft w:val="0"/>
      <w:marRight w:val="0"/>
      <w:marTop w:val="0"/>
      <w:marBottom w:val="0"/>
      <w:divBdr>
        <w:top w:val="none" w:sz="0" w:space="0" w:color="auto"/>
        <w:left w:val="none" w:sz="0" w:space="0" w:color="auto"/>
        <w:bottom w:val="none" w:sz="0" w:space="0" w:color="auto"/>
        <w:right w:val="none" w:sz="0" w:space="0" w:color="auto"/>
      </w:divBdr>
    </w:div>
    <w:div w:id="192769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46EC5-BD28-4851-93F3-1AC16D2A3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7</Pages>
  <Words>2737</Words>
  <Characters>15604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cp:lastPrinted>2023-08-02T09:10:00Z</cp:lastPrinted>
  <dcterms:created xsi:type="dcterms:W3CDTF">2023-10-09T02:01:00Z</dcterms:created>
  <dcterms:modified xsi:type="dcterms:W3CDTF">2026-06-02T15:25:00Z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7726a51102e0030c6f30a4ce60eae09c5ea15ea897de738bfac3f4af3c0d0ecf</vt:lpwstr>
  </property>
</Properties>
</file>