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FC" w:rsidRDefault="008E2CFC" w:rsidP="00A37DDC">
      <w:pPr>
        <w:spacing w:line="480" w:lineRule="auto"/>
        <w:jc w:val="center"/>
        <w:rPr>
          <w:rFonts w:ascii="Times New Roman" w:eastAsia="Times New Roman" w:hAnsi="Times New Roman" w:cs="Times New Roman"/>
          <w:b/>
          <w:bCs/>
          <w:sz w:val="24"/>
          <w:szCs w:val="24"/>
        </w:rPr>
      </w:pPr>
      <w:r w:rsidRPr="00CB5270">
        <w:rPr>
          <w:rFonts w:ascii="Times New Roman" w:eastAsia="Times New Roman" w:hAnsi="Times New Roman" w:cs="Times New Roman"/>
          <w:b/>
          <w:bCs/>
          <w:sz w:val="24"/>
          <w:szCs w:val="24"/>
        </w:rPr>
        <w:t>Challenges of Implementing Result-Based Monitoring and Evaluation (RBME) Systems in the Public Sector: Evidence from the Yem Zone, Ethiopia</w:t>
      </w:r>
    </w:p>
    <w:p w:rsidR="00A37DDC" w:rsidRPr="008E2CFC" w:rsidRDefault="008E2CFC" w:rsidP="00A37DDC">
      <w:pPr>
        <w:spacing w:line="480" w:lineRule="auto"/>
        <w:jc w:val="center"/>
        <w:rPr>
          <w:rFonts w:ascii="Times New Roman" w:hAnsi="Times New Roman" w:cs="Times New Roman"/>
          <w:sz w:val="24"/>
          <w:szCs w:val="24"/>
        </w:rPr>
      </w:pPr>
      <w:r w:rsidRPr="008E2CFC">
        <w:rPr>
          <w:rFonts w:ascii="Times New Roman" w:hAnsi="Times New Roman" w:cs="Times New Roman"/>
          <w:sz w:val="24"/>
          <w:szCs w:val="24"/>
        </w:rPr>
        <w:t xml:space="preserve"> </w:t>
      </w:r>
      <w:proofErr w:type="spellStart"/>
      <w:r w:rsidRPr="008E2CFC">
        <w:rPr>
          <w:rFonts w:ascii="Times New Roman" w:hAnsi="Times New Roman" w:cs="Times New Roman"/>
          <w:sz w:val="24"/>
          <w:szCs w:val="24"/>
        </w:rPr>
        <w:t>Habtamu</w:t>
      </w:r>
      <w:proofErr w:type="spellEnd"/>
      <w:r w:rsidRPr="008E2CFC">
        <w:rPr>
          <w:rFonts w:ascii="Times New Roman" w:hAnsi="Times New Roman" w:cs="Times New Roman"/>
          <w:sz w:val="24"/>
          <w:szCs w:val="24"/>
        </w:rPr>
        <w:t xml:space="preserve"> Dura </w:t>
      </w:r>
      <w:proofErr w:type="spellStart"/>
      <w:r w:rsidRPr="008E2CFC">
        <w:rPr>
          <w:rFonts w:ascii="Times New Roman" w:hAnsi="Times New Roman" w:cs="Times New Roman"/>
          <w:sz w:val="24"/>
          <w:szCs w:val="24"/>
        </w:rPr>
        <w:t>Bulgu</w:t>
      </w:r>
      <w:proofErr w:type="spellEnd"/>
      <w:r w:rsidRPr="008E2CFC">
        <w:rPr>
          <w:rFonts w:ascii="Times New Roman" w:hAnsi="Times New Roman" w:cs="Times New Roman"/>
          <w:sz w:val="24"/>
          <w:szCs w:val="24"/>
        </w:rPr>
        <w:t xml:space="preserve"> (MA</w:t>
      </w:r>
      <w:r w:rsidR="00A37DDC" w:rsidRPr="008E2CFC">
        <w:rPr>
          <w:rFonts w:ascii="Times New Roman" w:hAnsi="Times New Roman" w:cs="Times New Roman"/>
          <w:sz w:val="24"/>
          <w:szCs w:val="24"/>
        </w:rPr>
        <w:t>) (Corresponding author)</w:t>
      </w:r>
    </w:p>
    <w:p w:rsidR="00A37DDC" w:rsidRPr="008E2CFC" w:rsidRDefault="008E2CFC" w:rsidP="008E2CFC">
      <w:pPr>
        <w:spacing w:line="360" w:lineRule="auto"/>
        <w:rPr>
          <w:rStyle w:val="Hyperlink"/>
          <w:rFonts w:ascii="Times New Roman" w:hAnsi="Times New Roman" w:cs="Times New Roman"/>
          <w:sz w:val="24"/>
          <w:szCs w:val="24"/>
          <w:shd w:val="clear" w:color="auto" w:fill="F8FAFD"/>
        </w:rPr>
      </w:pPr>
      <w:r w:rsidRPr="008E2CFC">
        <w:rPr>
          <w:rFonts w:ascii="Times New Roman" w:hAnsi="Times New Roman" w:cs="Times New Roman"/>
          <w:sz w:val="24"/>
          <w:szCs w:val="24"/>
        </w:rPr>
        <w:t xml:space="preserve">                                    </w:t>
      </w:r>
      <w:r w:rsidR="00A37DDC" w:rsidRPr="008E2CFC">
        <w:rPr>
          <w:rFonts w:ascii="Times New Roman" w:hAnsi="Times New Roman" w:cs="Times New Roman"/>
          <w:sz w:val="24"/>
          <w:szCs w:val="24"/>
        </w:rPr>
        <w:t xml:space="preserve">E-mail: </w:t>
      </w:r>
      <w:hyperlink r:id="rId7" w:history="1">
        <w:r w:rsidR="0097552A" w:rsidRPr="00F73D05">
          <w:rPr>
            <w:rStyle w:val="Hyperlink"/>
            <w:rFonts w:ascii="Times New Roman" w:hAnsi="Times New Roman" w:cs="Times New Roman"/>
            <w:sz w:val="24"/>
            <w:szCs w:val="24"/>
          </w:rPr>
          <w:t>habtamudura2014@gmail.com</w:t>
        </w:r>
      </w:hyperlink>
      <w:r w:rsidR="0097552A">
        <w:rPr>
          <w:rFonts w:ascii="Times New Roman" w:hAnsi="Times New Roman" w:cs="Times New Roman"/>
          <w:sz w:val="24"/>
          <w:szCs w:val="24"/>
        </w:rPr>
        <w:t xml:space="preserve"> </w:t>
      </w:r>
    </w:p>
    <w:p w:rsidR="00A37DDC" w:rsidRPr="008E2CFC" w:rsidRDefault="00A37DDC" w:rsidP="00A37DDC">
      <w:pPr>
        <w:jc w:val="center"/>
        <w:rPr>
          <w:rFonts w:ascii="Times New Roman" w:hAnsi="Times New Roman" w:cs="Times New Roman"/>
          <w:color w:val="000000" w:themeColor="text1"/>
          <w:sz w:val="24"/>
          <w:szCs w:val="24"/>
        </w:rPr>
      </w:pPr>
      <w:r w:rsidRPr="008E2CFC">
        <w:rPr>
          <w:rStyle w:val="Hyperlink"/>
          <w:rFonts w:ascii="Times New Roman" w:hAnsi="Times New Roman" w:cs="Times New Roman"/>
          <w:color w:val="000000" w:themeColor="text1"/>
          <w:sz w:val="24"/>
          <w:szCs w:val="24"/>
          <w:shd w:val="clear" w:color="auto" w:fill="F8FAFD"/>
        </w:rPr>
        <w:t xml:space="preserve">Telephone: </w:t>
      </w:r>
      <w:r w:rsidRPr="008E2CFC">
        <w:rPr>
          <w:rFonts w:ascii="Times New Roman" w:hAnsi="Times New Roman" w:cs="Times New Roman"/>
          <w:sz w:val="24"/>
          <w:szCs w:val="24"/>
        </w:rPr>
        <w:t>+</w:t>
      </w:r>
      <w:r w:rsidR="00837FD3">
        <w:rPr>
          <w:rStyle w:val="Hyperlink"/>
          <w:rFonts w:ascii="Times New Roman" w:hAnsi="Times New Roman" w:cs="Times New Roman"/>
          <w:color w:val="000000" w:themeColor="text1"/>
          <w:sz w:val="24"/>
          <w:szCs w:val="24"/>
          <w:shd w:val="clear" w:color="auto" w:fill="F8FAFD"/>
        </w:rPr>
        <w:t>25199670488</w:t>
      </w:r>
      <w:r w:rsidR="008E2CFC" w:rsidRPr="008E2CFC">
        <w:rPr>
          <w:rStyle w:val="Hyperlink"/>
          <w:rFonts w:ascii="Times New Roman" w:hAnsi="Times New Roman" w:cs="Times New Roman"/>
          <w:color w:val="000000" w:themeColor="text1"/>
          <w:sz w:val="24"/>
          <w:szCs w:val="24"/>
          <w:shd w:val="clear" w:color="auto" w:fill="F8FAFD"/>
        </w:rPr>
        <w:t>1</w:t>
      </w:r>
    </w:p>
    <w:p w:rsidR="008E2CFC" w:rsidRPr="008E2CFC" w:rsidRDefault="008E2CFC" w:rsidP="008E2CFC">
      <w:pPr>
        <w:spacing w:line="480" w:lineRule="auto"/>
        <w:jc w:val="center"/>
        <w:rPr>
          <w:rFonts w:ascii="Times New Roman" w:hAnsi="Times New Roman" w:cs="Times New Roman"/>
          <w:sz w:val="24"/>
          <w:szCs w:val="24"/>
        </w:rPr>
      </w:pPr>
      <w:r w:rsidRPr="008E2CFC">
        <w:rPr>
          <w:rFonts w:ascii="Times New Roman" w:hAnsi="Times New Roman" w:cs="Times New Roman"/>
          <w:sz w:val="24"/>
          <w:szCs w:val="24"/>
        </w:rPr>
        <w:t>Tesmamu Mirre Jobir (PhD candidate)</w:t>
      </w:r>
    </w:p>
    <w:p w:rsidR="008E2CFC" w:rsidRPr="008E2CFC" w:rsidRDefault="008E2CFC" w:rsidP="008E2CFC">
      <w:pPr>
        <w:spacing w:line="360" w:lineRule="auto"/>
        <w:jc w:val="center"/>
        <w:rPr>
          <w:rStyle w:val="Hyperlink"/>
          <w:rFonts w:ascii="Times New Roman" w:hAnsi="Times New Roman" w:cs="Times New Roman"/>
          <w:sz w:val="24"/>
          <w:szCs w:val="24"/>
          <w:shd w:val="clear" w:color="auto" w:fill="F8FAFD"/>
        </w:rPr>
      </w:pPr>
      <w:r w:rsidRPr="008E2CFC">
        <w:rPr>
          <w:rFonts w:ascii="Times New Roman" w:hAnsi="Times New Roman" w:cs="Times New Roman"/>
          <w:sz w:val="24"/>
          <w:szCs w:val="24"/>
        </w:rPr>
        <w:t xml:space="preserve">E-mail: </w:t>
      </w:r>
      <w:hyperlink r:id="rId8" w:tgtFrame="_blank" w:history="1">
        <w:r w:rsidRPr="008E2CFC">
          <w:rPr>
            <w:rStyle w:val="Hyperlink"/>
            <w:rFonts w:ascii="Times New Roman" w:hAnsi="Times New Roman" w:cs="Times New Roman"/>
            <w:sz w:val="24"/>
            <w:szCs w:val="24"/>
            <w:shd w:val="clear" w:color="auto" w:fill="F8FAFD"/>
          </w:rPr>
          <w:t>tesmamumirre09@gmail.com</w:t>
        </w:r>
      </w:hyperlink>
    </w:p>
    <w:p w:rsidR="00A37DDC" w:rsidRPr="00837FD3" w:rsidRDefault="008E2CFC" w:rsidP="00837FD3">
      <w:pPr>
        <w:jc w:val="center"/>
        <w:rPr>
          <w:rFonts w:ascii="Times New Roman" w:hAnsi="Times New Roman" w:cs="Times New Roman"/>
          <w:color w:val="000000" w:themeColor="text1"/>
          <w:sz w:val="24"/>
          <w:szCs w:val="24"/>
        </w:rPr>
      </w:pPr>
      <w:r w:rsidRPr="008E2CFC">
        <w:rPr>
          <w:rStyle w:val="Hyperlink"/>
          <w:rFonts w:ascii="Times New Roman" w:hAnsi="Times New Roman" w:cs="Times New Roman"/>
          <w:color w:val="000000" w:themeColor="text1"/>
          <w:sz w:val="24"/>
          <w:szCs w:val="24"/>
          <w:shd w:val="clear" w:color="auto" w:fill="F8FAFD"/>
        </w:rPr>
        <w:t xml:space="preserve">Telephone: </w:t>
      </w:r>
      <w:r w:rsidRPr="008E2CFC">
        <w:rPr>
          <w:rFonts w:ascii="Times New Roman" w:hAnsi="Times New Roman" w:cs="Times New Roman"/>
          <w:sz w:val="24"/>
          <w:szCs w:val="24"/>
        </w:rPr>
        <w:t>+</w:t>
      </w:r>
      <w:r w:rsidRPr="008E2CFC">
        <w:rPr>
          <w:rStyle w:val="Hyperlink"/>
          <w:rFonts w:ascii="Times New Roman" w:hAnsi="Times New Roman" w:cs="Times New Roman"/>
          <w:color w:val="000000" w:themeColor="text1"/>
          <w:sz w:val="24"/>
          <w:szCs w:val="24"/>
          <w:shd w:val="clear" w:color="auto" w:fill="F8FAFD"/>
        </w:rPr>
        <w:t>251941204873</w:t>
      </w:r>
      <w:r w:rsidR="00A37DDC" w:rsidRPr="008E2CFC">
        <w:rPr>
          <w:rFonts w:ascii="Times New Roman" w:hAnsi="Times New Roman" w:cs="Times New Roman"/>
          <w:sz w:val="24"/>
          <w:szCs w:val="24"/>
        </w:rPr>
        <w:t>.</w:t>
      </w:r>
    </w:p>
    <w:p w:rsidR="00837FD3" w:rsidRPr="00837FD3" w:rsidRDefault="00837FD3" w:rsidP="00837FD3">
      <w:pPr>
        <w:autoSpaceDE w:val="0"/>
        <w:autoSpaceDN w:val="0"/>
        <w:adjustRightInd w:val="0"/>
        <w:spacing w:after="0" w:line="360" w:lineRule="auto"/>
        <w:jc w:val="center"/>
        <w:rPr>
          <w:rFonts w:ascii="Times New Roman" w:hAnsi="Times New Roman" w:cs="Times New Roman"/>
          <w:bCs/>
          <w:sz w:val="24"/>
          <w:szCs w:val="24"/>
        </w:rPr>
      </w:pPr>
      <w:r w:rsidRPr="00837FD3">
        <w:rPr>
          <w:rFonts w:ascii="Times New Roman" w:hAnsi="Times New Roman" w:cs="Times New Roman"/>
          <w:bCs/>
          <w:sz w:val="24"/>
          <w:szCs w:val="24"/>
        </w:rPr>
        <w:t xml:space="preserve">College of Business </w:t>
      </w:r>
      <w:proofErr w:type="gramStart"/>
      <w:r w:rsidRPr="00837FD3">
        <w:rPr>
          <w:rFonts w:ascii="Times New Roman" w:hAnsi="Times New Roman" w:cs="Times New Roman"/>
          <w:bCs/>
          <w:sz w:val="24"/>
          <w:szCs w:val="24"/>
        </w:rPr>
        <w:t>And</w:t>
      </w:r>
      <w:proofErr w:type="gramEnd"/>
      <w:r w:rsidRPr="00837FD3">
        <w:rPr>
          <w:rFonts w:ascii="Times New Roman" w:hAnsi="Times New Roman" w:cs="Times New Roman"/>
          <w:bCs/>
          <w:sz w:val="24"/>
          <w:szCs w:val="24"/>
        </w:rPr>
        <w:t xml:space="preserve"> Economics</w:t>
      </w:r>
    </w:p>
    <w:p w:rsidR="00837FD3" w:rsidRPr="00837FD3" w:rsidRDefault="00837FD3" w:rsidP="00837FD3">
      <w:pPr>
        <w:spacing w:after="0" w:line="360" w:lineRule="auto"/>
        <w:jc w:val="center"/>
        <w:rPr>
          <w:rFonts w:ascii="Times New Roman" w:hAnsi="Times New Roman" w:cs="Times New Roman"/>
          <w:bCs/>
          <w:sz w:val="24"/>
          <w:szCs w:val="24"/>
        </w:rPr>
      </w:pPr>
      <w:r w:rsidRPr="00837FD3">
        <w:rPr>
          <w:rFonts w:ascii="Times New Roman" w:hAnsi="Times New Roman" w:cs="Times New Roman"/>
          <w:bCs/>
          <w:sz w:val="24"/>
          <w:szCs w:val="24"/>
        </w:rPr>
        <w:t xml:space="preserve">Department Of Management, </w:t>
      </w:r>
      <w:proofErr w:type="spellStart"/>
      <w:r w:rsidRPr="00837FD3">
        <w:rPr>
          <w:rFonts w:ascii="Times New Roman" w:hAnsi="Times New Roman" w:cs="Times New Roman"/>
          <w:bCs/>
          <w:sz w:val="24"/>
          <w:szCs w:val="24"/>
        </w:rPr>
        <w:t>Jimma</w:t>
      </w:r>
      <w:proofErr w:type="spellEnd"/>
      <w:r w:rsidRPr="00837FD3">
        <w:rPr>
          <w:rFonts w:ascii="Times New Roman" w:hAnsi="Times New Roman" w:cs="Times New Roman"/>
          <w:bCs/>
          <w:sz w:val="24"/>
          <w:szCs w:val="24"/>
        </w:rPr>
        <w:t xml:space="preserve"> University</w:t>
      </w:r>
      <w:r>
        <w:rPr>
          <w:rFonts w:ascii="Times New Roman" w:hAnsi="Times New Roman" w:cs="Times New Roman"/>
          <w:bCs/>
          <w:sz w:val="24"/>
          <w:szCs w:val="24"/>
        </w:rPr>
        <w:t xml:space="preserve">, </w:t>
      </w:r>
      <w:r w:rsidRPr="00837FD3">
        <w:rPr>
          <w:rFonts w:ascii="Times New Roman" w:hAnsi="Times New Roman" w:cs="Times New Roman"/>
          <w:sz w:val="24"/>
          <w:szCs w:val="24"/>
        </w:rPr>
        <w:t>Ethiopia</w:t>
      </w:r>
    </w:p>
    <w:p w:rsidR="00A37DDC" w:rsidRPr="007C42A9" w:rsidRDefault="00A37DDC" w:rsidP="00A37DDC">
      <w:pPr>
        <w:spacing w:after="0" w:line="240" w:lineRule="auto"/>
        <w:rPr>
          <w:rFonts w:ascii="Times New Roman" w:eastAsia="Times New Roman" w:hAnsi="Times New Roman" w:cs="Times New Roman"/>
          <w:sz w:val="24"/>
          <w:szCs w:val="24"/>
        </w:rPr>
      </w:pPr>
    </w:p>
    <w:p w:rsidR="00A37DDC" w:rsidRPr="00A37DDC" w:rsidRDefault="00A37DDC" w:rsidP="00A37DDC">
      <w:pPr>
        <w:spacing w:before="100" w:beforeAutospacing="1" w:after="100" w:afterAutospacing="1" w:line="240" w:lineRule="auto"/>
        <w:rPr>
          <w:rFonts w:ascii="Times New Roman" w:eastAsia="Times New Roman" w:hAnsi="Times New Roman" w:cs="Times New Roman"/>
          <w:sz w:val="24"/>
          <w:szCs w:val="24"/>
        </w:rPr>
      </w:pPr>
      <w:r w:rsidRPr="007C42A9">
        <w:rPr>
          <w:rFonts w:ascii="Times New Roman" w:eastAsia="Times New Roman" w:hAnsi="Times New Roman" w:cs="Times New Roman"/>
          <w:b/>
          <w:bCs/>
          <w:sz w:val="24"/>
          <w:szCs w:val="24"/>
        </w:rPr>
        <w:t>Abstract</w:t>
      </w:r>
    </w:p>
    <w:p w:rsidR="0097552A" w:rsidRPr="009C3B30" w:rsidRDefault="0097552A" w:rsidP="0097552A">
      <w:pPr>
        <w:spacing w:after="0" w:line="360" w:lineRule="auto"/>
        <w:jc w:val="both"/>
        <w:rPr>
          <w:rFonts w:ascii="Times New Roman" w:eastAsia="Times New Roman" w:hAnsi="Times New Roman" w:cs="Times New Roman"/>
          <w:sz w:val="24"/>
          <w:szCs w:val="24"/>
        </w:rPr>
      </w:pPr>
      <w:r w:rsidRPr="009C3B30">
        <w:rPr>
          <w:rFonts w:ascii="Times New Roman" w:eastAsia="Times New Roman" w:hAnsi="Times New Roman" w:cs="Times New Roman"/>
          <w:sz w:val="24"/>
          <w:szCs w:val="24"/>
        </w:rPr>
        <w:t>This study assesses the key challenges hindering the implementation of Result-Based Monitoring and Evaluation (RBME) systems within the public sector of the Yem Zone, Ethiopia. Grounded in New Public Management (NPM) and Institutional Theory, the research explores why localized administrative units struggle to transition from activity-based tracking to outcome-oriented management.</w:t>
      </w:r>
      <w:r>
        <w:rPr>
          <w:rFonts w:ascii="Times New Roman" w:eastAsia="Times New Roman" w:hAnsi="Times New Roman" w:cs="Times New Roman"/>
          <w:sz w:val="24"/>
          <w:szCs w:val="24"/>
        </w:rPr>
        <w:t xml:space="preserve"> </w:t>
      </w:r>
      <w:r w:rsidRPr="009C3B30">
        <w:rPr>
          <w:rFonts w:ascii="Times New Roman" w:eastAsia="Times New Roman" w:hAnsi="Times New Roman" w:cs="Times New Roman"/>
          <w:sz w:val="24"/>
          <w:szCs w:val="24"/>
        </w:rPr>
        <w:t>The study employed a convergent parallel mixed-methods design. Data were triangulated from a survey of 230 employees (simple random sampling) and semi-structured interviews with 30 managers (purposive sampling). Quantitative data were processed using descriptive statistics, while qualitative insights underwent thematic analysis.</w:t>
      </w:r>
      <w:r>
        <w:rPr>
          <w:rFonts w:ascii="Times New Roman" w:eastAsia="Times New Roman" w:hAnsi="Times New Roman" w:cs="Times New Roman"/>
          <w:sz w:val="24"/>
          <w:szCs w:val="24"/>
        </w:rPr>
        <w:t xml:space="preserve"> </w:t>
      </w:r>
      <w:r w:rsidRPr="009C3B30">
        <w:rPr>
          <w:rFonts w:ascii="Times New Roman" w:eastAsia="Times New Roman" w:hAnsi="Times New Roman" w:cs="Times New Roman"/>
          <w:sz w:val="24"/>
          <w:szCs w:val="24"/>
        </w:rPr>
        <w:t>Results reveal a moderate level of RBME practice (Grand Mean 2.82), despite a generally positive perception among staff regarding the system's potential for improving accountability. Five critical barriers were identified: limited technical capacity and manpower, financial and technological resource scarcity, organizational resistance to change (inertia), political interference that compromises data integrity, and inconsistent stakeholder engagement.</w:t>
      </w:r>
    </w:p>
    <w:p w:rsidR="0097552A" w:rsidRPr="009C3B30" w:rsidRDefault="0097552A" w:rsidP="0097552A">
      <w:pPr>
        <w:spacing w:after="0" w:line="360" w:lineRule="auto"/>
        <w:jc w:val="both"/>
        <w:rPr>
          <w:rFonts w:ascii="Times New Roman" w:eastAsia="Times New Roman" w:hAnsi="Times New Roman" w:cs="Times New Roman"/>
          <w:sz w:val="24"/>
          <w:szCs w:val="24"/>
        </w:rPr>
      </w:pPr>
      <w:r w:rsidRPr="009C3B30">
        <w:rPr>
          <w:rFonts w:ascii="Times New Roman" w:eastAsia="Times New Roman" w:hAnsi="Times New Roman" w:cs="Times New Roman"/>
          <w:sz w:val="24"/>
          <w:szCs w:val="24"/>
        </w:rPr>
        <w:lastRenderedPageBreak/>
        <w:t>Unlike previous research focused on national or regional levels, this study addresses a significant empirical gap by focusing on a localized administrative setting. It provides unique evidenc</w:t>
      </w:r>
      <w:r>
        <w:rPr>
          <w:rFonts w:ascii="Times New Roman" w:eastAsia="Times New Roman" w:hAnsi="Times New Roman" w:cs="Times New Roman"/>
          <w:sz w:val="24"/>
          <w:szCs w:val="24"/>
        </w:rPr>
        <w:t xml:space="preserve">e of how "isomorphic pressures" </w:t>
      </w:r>
      <w:r w:rsidRPr="009C3B30">
        <w:rPr>
          <w:rFonts w:ascii="Times New Roman" w:eastAsia="Times New Roman" w:hAnsi="Times New Roman" w:cs="Times New Roman"/>
          <w:sz w:val="24"/>
          <w:szCs w:val="24"/>
        </w:rPr>
        <w:t>the tendency to adopt systems for external legitimacy rather than internal functional</w:t>
      </w:r>
      <w:r>
        <w:rPr>
          <w:rFonts w:ascii="Times New Roman" w:eastAsia="Times New Roman" w:hAnsi="Times New Roman" w:cs="Times New Roman"/>
          <w:sz w:val="24"/>
          <w:szCs w:val="24"/>
        </w:rPr>
        <w:t xml:space="preserve">ity </w:t>
      </w:r>
      <w:r w:rsidRPr="009C3B30">
        <w:rPr>
          <w:rFonts w:ascii="Times New Roman" w:eastAsia="Times New Roman" w:hAnsi="Times New Roman" w:cs="Times New Roman"/>
          <w:sz w:val="24"/>
          <w:szCs w:val="24"/>
        </w:rPr>
        <w:t>lead to a "broken causal chain" in results-based governance.</w:t>
      </w:r>
      <w:r>
        <w:rPr>
          <w:rFonts w:ascii="Times New Roman" w:eastAsia="Times New Roman" w:hAnsi="Times New Roman" w:cs="Times New Roman"/>
          <w:sz w:val="24"/>
          <w:szCs w:val="24"/>
        </w:rPr>
        <w:t xml:space="preserve"> </w:t>
      </w:r>
      <w:r w:rsidRPr="009C3B30">
        <w:rPr>
          <w:rFonts w:ascii="Times New Roman" w:eastAsia="Times New Roman" w:hAnsi="Times New Roman" w:cs="Times New Roman"/>
          <w:sz w:val="24"/>
          <w:szCs w:val="24"/>
        </w:rPr>
        <w:t>The study recommends establishing a formal legislative framework for RBME to insulate the system from shifting political priorities. It also suggests institutionalizing continuous technical training and strengthening data management infrastructure to foster a culture of evidence-based learning.</w:t>
      </w:r>
    </w:p>
    <w:p w:rsidR="0097552A" w:rsidRPr="009C3B30" w:rsidRDefault="0097552A" w:rsidP="0097552A">
      <w:pPr>
        <w:spacing w:after="0" w:line="360" w:lineRule="auto"/>
        <w:jc w:val="both"/>
        <w:rPr>
          <w:rFonts w:ascii="Times New Roman" w:eastAsia="Times New Roman" w:hAnsi="Times New Roman" w:cs="Times New Roman"/>
          <w:sz w:val="24"/>
          <w:szCs w:val="24"/>
        </w:rPr>
      </w:pPr>
      <w:r w:rsidRPr="009C3B30">
        <w:rPr>
          <w:rFonts w:ascii="Times New Roman" w:eastAsia="Times New Roman" w:hAnsi="Times New Roman" w:cs="Times New Roman"/>
          <w:b/>
          <w:bCs/>
          <w:sz w:val="24"/>
          <w:szCs w:val="24"/>
        </w:rPr>
        <w:t>Keywords:</w:t>
      </w:r>
      <w:r w:rsidRPr="009C3B30">
        <w:rPr>
          <w:rFonts w:ascii="Times New Roman" w:eastAsia="Times New Roman" w:hAnsi="Times New Roman" w:cs="Times New Roman"/>
          <w:sz w:val="24"/>
          <w:szCs w:val="24"/>
        </w:rPr>
        <w:t xml:space="preserve"> Result-Based Monitoring and Evaluation, Public Sector, Implementation Challenges, Yem Zone, Ethiopia, New Public Management.</w:t>
      </w:r>
    </w:p>
    <w:p w:rsidR="00380707" w:rsidRPr="00380707" w:rsidRDefault="00380707" w:rsidP="00380707">
      <w:pPr>
        <w:pStyle w:val="ListParagraph"/>
        <w:numPr>
          <w:ilvl w:val="0"/>
          <w:numId w:val="27"/>
        </w:numPr>
        <w:spacing w:before="100" w:beforeAutospacing="1" w:after="100" w:afterAutospacing="1" w:line="240" w:lineRule="auto"/>
        <w:rPr>
          <w:rFonts w:ascii="Times New Roman" w:eastAsia="Times New Roman" w:hAnsi="Times New Roman" w:cs="Times New Roman"/>
          <w:b/>
          <w:sz w:val="28"/>
          <w:szCs w:val="28"/>
        </w:rPr>
      </w:pPr>
      <w:r w:rsidRPr="00380707">
        <w:rPr>
          <w:rFonts w:ascii="Times New Roman" w:eastAsia="Times New Roman" w:hAnsi="Times New Roman" w:cs="Times New Roman"/>
          <w:b/>
          <w:sz w:val="28"/>
          <w:szCs w:val="28"/>
        </w:rPr>
        <w:t>Introduction</w:t>
      </w:r>
    </w:p>
    <w:p w:rsidR="00856278" w:rsidRDefault="00380707" w:rsidP="00974FB9">
      <w:pPr>
        <w:spacing w:after="0"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t xml:space="preserve">Implementing Result-Based Monitoring and Evaluation (RBME) systems in the public sector is increasingly recognized as a vital management tool for enhancing the effectiveness of government programs. Unlike traditional systems that focus on inputs and activities, RBME emphasizes </w:t>
      </w:r>
      <w:r w:rsidRPr="00CB5270">
        <w:rPr>
          <w:rFonts w:ascii="Times New Roman" w:eastAsia="Times New Roman" w:hAnsi="Times New Roman" w:cs="Times New Roman"/>
          <w:bCs/>
          <w:sz w:val="24"/>
          <w:szCs w:val="24"/>
        </w:rPr>
        <w:t>outcomes and impacts</w:t>
      </w:r>
      <w:r>
        <w:rPr>
          <w:rFonts w:ascii="Times New Roman" w:eastAsia="Times New Roman" w:hAnsi="Times New Roman" w:cs="Times New Roman"/>
          <w:bCs/>
          <w:sz w:val="24"/>
          <w:szCs w:val="24"/>
        </w:rPr>
        <w:t xml:space="preserve"> </w:t>
      </w:r>
      <w:r w:rsidRPr="00380707">
        <w:rPr>
          <w:rFonts w:ascii="Times New Roman" w:eastAsia="Times New Roman" w:hAnsi="Times New Roman" w:cs="Times New Roman"/>
          <w:sz w:val="24"/>
          <w:szCs w:val="24"/>
        </w:rPr>
        <w:t>(Martin, 2019). This approach has become crucial as globalization exerts pressure on governments to meet growing demands for good governance, accountability, transparency, and tangible results</w:t>
      </w:r>
      <w:r w:rsidR="00E1241F">
        <w:rPr>
          <w:rFonts w:ascii="Times New Roman" w:eastAsia="Times New Roman" w:hAnsi="Times New Roman" w:cs="Times New Roman"/>
          <w:sz w:val="24"/>
          <w:szCs w:val="24"/>
        </w:rPr>
        <w:fldChar w:fldCharType="begin" w:fldLock="1"/>
      </w:r>
      <w:r w:rsidR="00E3082B">
        <w:rPr>
          <w:rFonts w:ascii="Times New Roman" w:eastAsia="Times New Roman" w:hAnsi="Times New Roman" w:cs="Times New Roman"/>
          <w:sz w:val="24"/>
          <w:szCs w:val="24"/>
        </w:rPr>
        <w:instrText>ADDIN CSL_CITATION {"citationItems":[{"id":"ITEM-1","itemData":{"author":[{"dropping-particle":"","family":"Steyn","given":"G M","non-dropping-particle":"","parse-names":false,"suffix":""},{"dropping-particle":"","family":"Pazvakavambwa","given":"A","non-dropping-particle":"","parse-names":false,"suffix":""}],"container-title":"Mediterranean Journal of Social Sciences","id":"ITEM-1","issue":"20","issued":{"date-parts":[["2014"]]},"page":"245-257","title":"Implementing results-based management in the public sector of developing countries: What should be considered","type":"article-journal","volume":"5"},"uris":["http://www.mendeley.com/documents/?uuid=13dc9f88-8b90-4c89-8420-109b489935cb"]}],"mendeley":{"formattedCitation":"(Steyn &amp; Pazvakavambwa, 2014)","plainTextFormattedCitation":"(Steyn &amp; Pazvakavambwa, 2014)","previouslyFormattedCitation":"(Steyn &amp; Pazvakavambwa, 2014)"},"properties":{"noteIndex":0},"schema":"https://github.com/citation-style-language/schema/raw/master/csl-citation.json"}</w:instrText>
      </w:r>
      <w:r w:rsidR="00E1241F">
        <w:rPr>
          <w:rFonts w:ascii="Times New Roman" w:eastAsia="Times New Roman" w:hAnsi="Times New Roman" w:cs="Times New Roman"/>
          <w:sz w:val="24"/>
          <w:szCs w:val="24"/>
        </w:rPr>
        <w:fldChar w:fldCharType="separate"/>
      </w:r>
      <w:r w:rsidR="00E1241F" w:rsidRPr="00E1241F">
        <w:rPr>
          <w:rFonts w:ascii="Times New Roman" w:eastAsia="Times New Roman" w:hAnsi="Times New Roman" w:cs="Times New Roman"/>
          <w:noProof/>
          <w:sz w:val="24"/>
          <w:szCs w:val="24"/>
        </w:rPr>
        <w:t>(Steyn &amp; Pazvakavambwa, 2014)</w:t>
      </w:r>
      <w:r w:rsidR="00E1241F">
        <w:rPr>
          <w:rFonts w:ascii="Times New Roman" w:eastAsia="Times New Roman" w:hAnsi="Times New Roman" w:cs="Times New Roman"/>
          <w:sz w:val="24"/>
          <w:szCs w:val="24"/>
        </w:rPr>
        <w:fldChar w:fldCharType="end"/>
      </w:r>
      <w:r w:rsidRPr="00380707">
        <w:rPr>
          <w:rFonts w:ascii="Times New Roman" w:eastAsia="Times New Roman" w:hAnsi="Times New Roman" w:cs="Times New Roman"/>
          <w:sz w:val="24"/>
          <w:szCs w:val="24"/>
        </w:rPr>
        <w:t>.</w:t>
      </w:r>
      <w:r w:rsidR="00327C99">
        <w:rPr>
          <w:rFonts w:ascii="Times New Roman" w:eastAsia="Times New Roman" w:hAnsi="Times New Roman" w:cs="Times New Roman"/>
          <w:sz w:val="24"/>
          <w:szCs w:val="24"/>
        </w:rPr>
        <w:t xml:space="preserve"> </w:t>
      </w:r>
      <w:r w:rsidR="00856278">
        <w:rPr>
          <w:rFonts w:ascii="Times New Roman" w:eastAsia="Times New Roman" w:hAnsi="Times New Roman" w:cs="Times New Roman"/>
          <w:sz w:val="24"/>
          <w:szCs w:val="24"/>
        </w:rPr>
        <w:t xml:space="preserve"> </w:t>
      </w:r>
    </w:p>
    <w:p w:rsidR="00974FB9" w:rsidRPr="00974FB9" w:rsidRDefault="00974FB9" w:rsidP="00974FB9">
      <w:pPr>
        <w:spacing w:after="0" w:line="360" w:lineRule="auto"/>
        <w:jc w:val="both"/>
        <w:rPr>
          <w:rFonts w:ascii="Times New Roman" w:eastAsia="Times New Roman" w:hAnsi="Times New Roman" w:cs="Times New Roman"/>
          <w:sz w:val="24"/>
          <w:szCs w:val="24"/>
        </w:rPr>
      </w:pPr>
      <w:r w:rsidRPr="00974FB9">
        <w:rPr>
          <w:rFonts w:ascii="Times New Roman" w:eastAsia="Times New Roman" w:hAnsi="Times New Roman" w:cs="Times New Roman"/>
          <w:sz w:val="24"/>
          <w:szCs w:val="24"/>
        </w:rPr>
        <w:t xml:space="preserve">International organizations conceptualize Result-Based Monitoring and Evaluation (RBME) as a management strategy that prioritizes </w:t>
      </w:r>
      <w:r w:rsidRPr="00974FB9">
        <w:rPr>
          <w:rFonts w:ascii="Times New Roman" w:eastAsia="Times New Roman" w:hAnsi="Times New Roman" w:cs="Times New Roman"/>
          <w:bCs/>
          <w:sz w:val="24"/>
          <w:szCs w:val="24"/>
        </w:rPr>
        <w:t>outcomes and impacts</w:t>
      </w:r>
      <w:r w:rsidRPr="00974FB9">
        <w:rPr>
          <w:rFonts w:ascii="Times New Roman" w:eastAsia="Times New Roman" w:hAnsi="Times New Roman" w:cs="Times New Roman"/>
          <w:sz w:val="24"/>
          <w:szCs w:val="24"/>
        </w:rPr>
        <w:t xml:space="preserve"> over the mere tracking of inputs and activities. According to the </w:t>
      </w:r>
      <w:r w:rsidRPr="00974FB9">
        <w:rPr>
          <w:rFonts w:ascii="Times New Roman" w:eastAsia="Times New Roman" w:hAnsi="Times New Roman" w:cs="Times New Roman"/>
          <w:bCs/>
          <w:sz w:val="24"/>
          <w:szCs w:val="24"/>
        </w:rPr>
        <w:t>United Nations Development Program (UNDP, 2016)</w:t>
      </w:r>
      <w:r w:rsidRPr="00974FB9">
        <w:rPr>
          <w:rFonts w:ascii="Times New Roman" w:eastAsia="Times New Roman" w:hAnsi="Times New Roman" w:cs="Times New Roman"/>
          <w:sz w:val="24"/>
          <w:szCs w:val="24"/>
        </w:rPr>
        <w:t xml:space="preserve">, monitoring is defined as a </w:t>
      </w:r>
      <w:r w:rsidRPr="00974FB9">
        <w:rPr>
          <w:rFonts w:ascii="Times New Roman" w:eastAsia="Times New Roman" w:hAnsi="Times New Roman" w:cs="Times New Roman"/>
          <w:bCs/>
          <w:sz w:val="24"/>
          <w:szCs w:val="24"/>
        </w:rPr>
        <w:t>continuous process</w:t>
      </w:r>
      <w:r w:rsidRPr="00974FB9">
        <w:rPr>
          <w:rFonts w:ascii="Times New Roman" w:eastAsia="Times New Roman" w:hAnsi="Times New Roman" w:cs="Times New Roman"/>
          <w:sz w:val="24"/>
          <w:szCs w:val="24"/>
        </w:rPr>
        <w:t xml:space="preserve"> of collecting, analyzing, and using information regarding an intervention's inputs, outputs, and outcomes, while evaluation is the </w:t>
      </w:r>
      <w:r w:rsidRPr="00974FB9">
        <w:rPr>
          <w:rFonts w:ascii="Times New Roman" w:eastAsia="Times New Roman" w:hAnsi="Times New Roman" w:cs="Times New Roman"/>
          <w:bCs/>
          <w:sz w:val="24"/>
          <w:szCs w:val="24"/>
        </w:rPr>
        <w:t>systematic and objective assessment</w:t>
      </w:r>
      <w:r w:rsidRPr="00974FB9">
        <w:rPr>
          <w:rFonts w:ascii="Times New Roman" w:eastAsia="Times New Roman" w:hAnsi="Times New Roman" w:cs="Times New Roman"/>
          <w:sz w:val="24"/>
          <w:szCs w:val="24"/>
        </w:rPr>
        <w:t xml:space="preserve"> of a project's design, implementation, and results.</w:t>
      </w:r>
    </w:p>
    <w:p w:rsidR="00380707" w:rsidRPr="00380707" w:rsidRDefault="00974FB9" w:rsidP="00974FB9">
      <w:pPr>
        <w:spacing w:after="0" w:line="360" w:lineRule="auto"/>
        <w:jc w:val="both"/>
        <w:rPr>
          <w:rFonts w:ascii="Times New Roman" w:eastAsia="Times New Roman" w:hAnsi="Times New Roman" w:cs="Times New Roman"/>
          <w:sz w:val="24"/>
          <w:szCs w:val="24"/>
        </w:rPr>
      </w:pPr>
      <w:r w:rsidRPr="00974FB9">
        <w:rPr>
          <w:rFonts w:ascii="Times New Roman" w:eastAsia="Times New Roman" w:hAnsi="Times New Roman" w:cs="Times New Roman"/>
          <w:sz w:val="24"/>
          <w:szCs w:val="24"/>
        </w:rPr>
        <w:t xml:space="preserve">In a similar vein, the </w:t>
      </w:r>
      <w:r w:rsidRPr="00974FB9">
        <w:rPr>
          <w:rFonts w:ascii="Times New Roman" w:eastAsia="Times New Roman" w:hAnsi="Times New Roman" w:cs="Times New Roman"/>
          <w:bCs/>
          <w:sz w:val="24"/>
          <w:szCs w:val="24"/>
        </w:rPr>
        <w:t>Organization for Economic Co-operation and Development (OECD)</w:t>
      </w:r>
      <w:r>
        <w:rPr>
          <w:rFonts w:ascii="Times New Roman" w:eastAsia="Times New Roman" w:hAnsi="Times New Roman" w:cs="Times New Roman"/>
          <w:bCs/>
          <w:sz w:val="24"/>
          <w:szCs w:val="24"/>
        </w:rPr>
        <w:t xml:space="preserve"> (2018)</w:t>
      </w:r>
      <w:r w:rsidRPr="00974FB9">
        <w:rPr>
          <w:rFonts w:ascii="Times New Roman" w:eastAsia="Times New Roman" w:hAnsi="Times New Roman" w:cs="Times New Roman"/>
          <w:bCs/>
          <w:sz w:val="24"/>
          <w:szCs w:val="24"/>
        </w:rPr>
        <w:t xml:space="preserve"> and the World Trade Organization (WTO, 2019)</w:t>
      </w:r>
      <w:r w:rsidRPr="00974FB9">
        <w:rPr>
          <w:rFonts w:ascii="Times New Roman" w:eastAsia="Times New Roman" w:hAnsi="Times New Roman" w:cs="Times New Roman"/>
          <w:sz w:val="24"/>
          <w:szCs w:val="24"/>
        </w:rPr>
        <w:t xml:space="preserve"> describe monitoring as a </w:t>
      </w:r>
      <w:r w:rsidRPr="00974FB9">
        <w:rPr>
          <w:rFonts w:ascii="Times New Roman" w:eastAsia="Times New Roman" w:hAnsi="Times New Roman" w:cs="Times New Roman"/>
          <w:bCs/>
          <w:sz w:val="24"/>
          <w:szCs w:val="24"/>
        </w:rPr>
        <w:t>routine process</w:t>
      </w:r>
      <w:r w:rsidRPr="00974FB9">
        <w:rPr>
          <w:rFonts w:ascii="Times New Roman" w:eastAsia="Times New Roman" w:hAnsi="Times New Roman" w:cs="Times New Roman"/>
          <w:sz w:val="24"/>
          <w:szCs w:val="24"/>
        </w:rPr>
        <w:t xml:space="preserve"> of data collection to track progress, whereas evaluation involves a </w:t>
      </w:r>
      <w:r w:rsidRPr="00974FB9">
        <w:rPr>
          <w:rFonts w:ascii="Times New Roman" w:eastAsia="Times New Roman" w:hAnsi="Times New Roman" w:cs="Times New Roman"/>
          <w:bCs/>
          <w:sz w:val="24"/>
          <w:szCs w:val="24"/>
        </w:rPr>
        <w:t>systematic analysis</w:t>
      </w:r>
      <w:r w:rsidRPr="00974FB9">
        <w:rPr>
          <w:rFonts w:ascii="Times New Roman" w:eastAsia="Times New Roman" w:hAnsi="Times New Roman" w:cs="Times New Roman"/>
          <w:sz w:val="24"/>
          <w:szCs w:val="24"/>
        </w:rPr>
        <w:t xml:space="preserve"> of program activities and characteristics to determine their effic</w:t>
      </w:r>
      <w:r>
        <w:rPr>
          <w:rFonts w:ascii="Times New Roman" w:eastAsia="Times New Roman" w:hAnsi="Times New Roman" w:cs="Times New Roman"/>
          <w:sz w:val="24"/>
          <w:szCs w:val="24"/>
        </w:rPr>
        <w:t>iency and effectiveness. In addition</w:t>
      </w:r>
      <w:r w:rsidRPr="00974FB9">
        <w:rPr>
          <w:rFonts w:ascii="Times New Roman" w:eastAsia="Times New Roman" w:hAnsi="Times New Roman" w:cs="Times New Roman"/>
          <w:sz w:val="24"/>
          <w:szCs w:val="24"/>
        </w:rPr>
        <w:t xml:space="preserve">, the </w:t>
      </w:r>
      <w:r w:rsidR="000E475A">
        <w:rPr>
          <w:rFonts w:ascii="Times New Roman" w:eastAsia="Times New Roman" w:hAnsi="Times New Roman" w:cs="Times New Roman"/>
          <w:bCs/>
          <w:sz w:val="24"/>
          <w:szCs w:val="24"/>
        </w:rPr>
        <w:t xml:space="preserve">World Bank </w:t>
      </w:r>
      <w:proofErr w:type="gramStart"/>
      <w:r w:rsidR="000E475A">
        <w:rPr>
          <w:rFonts w:ascii="Times New Roman" w:eastAsia="Times New Roman" w:hAnsi="Times New Roman" w:cs="Times New Roman"/>
          <w:bCs/>
          <w:sz w:val="24"/>
          <w:szCs w:val="24"/>
        </w:rPr>
        <w:t>(</w:t>
      </w:r>
      <w:r w:rsidRPr="00974FB9">
        <w:rPr>
          <w:rFonts w:ascii="Times New Roman" w:eastAsia="Times New Roman" w:hAnsi="Times New Roman" w:cs="Times New Roman"/>
          <w:bCs/>
          <w:sz w:val="24"/>
          <w:szCs w:val="24"/>
        </w:rPr>
        <w:t xml:space="preserve"> 2016</w:t>
      </w:r>
      <w:proofErr w:type="gramEnd"/>
      <w:r w:rsidRPr="00974FB9">
        <w:rPr>
          <w:rFonts w:ascii="Times New Roman" w:eastAsia="Times New Roman" w:hAnsi="Times New Roman" w:cs="Times New Roman"/>
          <w:bCs/>
          <w:sz w:val="24"/>
          <w:szCs w:val="24"/>
        </w:rPr>
        <w:t>)</w:t>
      </w:r>
      <w:r w:rsidRPr="00974FB9">
        <w:rPr>
          <w:rFonts w:ascii="Times New Roman" w:eastAsia="Times New Roman" w:hAnsi="Times New Roman" w:cs="Times New Roman"/>
          <w:sz w:val="24"/>
          <w:szCs w:val="24"/>
        </w:rPr>
        <w:t xml:space="preserve"> characterizes RBME as a </w:t>
      </w:r>
      <w:r w:rsidRPr="00974FB9">
        <w:rPr>
          <w:rFonts w:ascii="Times New Roman" w:eastAsia="Times New Roman" w:hAnsi="Times New Roman" w:cs="Times New Roman"/>
          <w:bCs/>
          <w:sz w:val="24"/>
          <w:szCs w:val="24"/>
        </w:rPr>
        <w:t>comprehensive, systematic, and iterative</w:t>
      </w:r>
      <w:r w:rsidRPr="00974FB9">
        <w:rPr>
          <w:rFonts w:ascii="Times New Roman" w:eastAsia="Times New Roman" w:hAnsi="Times New Roman" w:cs="Times New Roman"/>
          <w:b/>
          <w:bCs/>
          <w:sz w:val="24"/>
          <w:szCs w:val="24"/>
        </w:rPr>
        <w:t xml:space="preserve"> </w:t>
      </w:r>
      <w:r w:rsidRPr="00974FB9">
        <w:rPr>
          <w:rFonts w:ascii="Times New Roman" w:eastAsia="Times New Roman" w:hAnsi="Times New Roman" w:cs="Times New Roman"/>
          <w:bCs/>
          <w:sz w:val="24"/>
          <w:szCs w:val="24"/>
        </w:rPr>
        <w:t>approach</w:t>
      </w:r>
      <w:r w:rsidRPr="00974FB9">
        <w:rPr>
          <w:rFonts w:ascii="Times New Roman" w:eastAsia="Times New Roman" w:hAnsi="Times New Roman" w:cs="Times New Roman"/>
          <w:sz w:val="24"/>
          <w:szCs w:val="24"/>
        </w:rPr>
        <w:t xml:space="preserve"> to development that ensures performance is continuously monitored to facilitate evidence-based decision-making and improve organizational management.</w:t>
      </w:r>
    </w:p>
    <w:p w:rsidR="00380707" w:rsidRPr="00380707" w:rsidRDefault="00380707" w:rsidP="00974FB9">
      <w:pPr>
        <w:spacing w:after="0" w:line="360" w:lineRule="auto"/>
        <w:rPr>
          <w:rFonts w:ascii="Times New Roman" w:eastAsia="Times New Roman" w:hAnsi="Times New Roman" w:cs="Times New Roman"/>
          <w:sz w:val="24"/>
          <w:szCs w:val="24"/>
        </w:rPr>
      </w:pPr>
      <w:r w:rsidRPr="00380707">
        <w:rPr>
          <w:rFonts w:ascii="Times New Roman" w:eastAsia="Times New Roman" w:hAnsi="Times New Roman" w:cs="Times New Roman"/>
          <w:sz w:val="24"/>
          <w:szCs w:val="24"/>
        </w:rPr>
        <w:t xml:space="preserve">The origins of RBME are rooted in the </w:t>
      </w:r>
      <w:r w:rsidRPr="00974FB9">
        <w:rPr>
          <w:rFonts w:ascii="Times New Roman" w:eastAsia="Times New Roman" w:hAnsi="Times New Roman" w:cs="Times New Roman"/>
          <w:bCs/>
          <w:sz w:val="24"/>
          <w:szCs w:val="24"/>
        </w:rPr>
        <w:t>New Public Management (NPM)</w:t>
      </w:r>
      <w:r w:rsidRPr="00380707">
        <w:rPr>
          <w:rFonts w:ascii="Times New Roman" w:eastAsia="Times New Roman" w:hAnsi="Times New Roman" w:cs="Times New Roman"/>
          <w:sz w:val="24"/>
          <w:szCs w:val="24"/>
        </w:rPr>
        <w:t xml:space="preserve"> Reform Agenda of the 1980s, which shifted the state's role toward managing for results (Kamara, 2016). </w:t>
      </w:r>
      <w:r w:rsidR="00856278" w:rsidRPr="00CB5270">
        <w:rPr>
          <w:rFonts w:ascii="Times New Roman" w:eastAsia="Times New Roman" w:hAnsi="Times New Roman" w:cs="Times New Roman"/>
          <w:sz w:val="24"/>
          <w:szCs w:val="24"/>
        </w:rPr>
        <w:t>This shift is driven by global pressures for good governance, accountability, and transparency</w:t>
      </w:r>
      <w:r w:rsidR="00856278">
        <w:rPr>
          <w:rFonts w:ascii="Times New Roman" w:eastAsia="Times New Roman" w:hAnsi="Times New Roman" w:cs="Times New Roman"/>
          <w:sz w:val="24"/>
          <w:szCs w:val="24"/>
        </w:rPr>
        <w:t xml:space="preserve">. </w:t>
      </w:r>
      <w:r w:rsidRPr="00380707">
        <w:rPr>
          <w:rFonts w:ascii="Times New Roman" w:eastAsia="Times New Roman" w:hAnsi="Times New Roman" w:cs="Times New Roman"/>
          <w:sz w:val="24"/>
          <w:szCs w:val="24"/>
        </w:rPr>
        <w:t>Globally, performance measurement has been institutionalized in the UK and the US through regulations like the Government Performance and Results Act. Countries such as New Zealand, Canada, and Singapore have successfully fostered a performance culture through these systems (Isaac et al., 2018).</w:t>
      </w:r>
    </w:p>
    <w:p w:rsidR="00380707" w:rsidRDefault="00380707" w:rsidP="00327C99">
      <w:pPr>
        <w:spacing w:after="0" w:line="360" w:lineRule="auto"/>
        <w:rPr>
          <w:rFonts w:ascii="Times New Roman" w:eastAsia="Times New Roman" w:hAnsi="Times New Roman" w:cs="Times New Roman"/>
          <w:sz w:val="24"/>
          <w:szCs w:val="24"/>
        </w:rPr>
      </w:pPr>
      <w:r w:rsidRPr="00380707">
        <w:rPr>
          <w:rFonts w:ascii="Times New Roman" w:eastAsia="Times New Roman" w:hAnsi="Times New Roman" w:cs="Times New Roman"/>
          <w:sz w:val="24"/>
          <w:szCs w:val="24"/>
        </w:rPr>
        <w:t>In Africa, donor influence has largely driven the adoption of RBME frameworks to ensure accountability for development investments (</w:t>
      </w:r>
      <w:proofErr w:type="spellStart"/>
      <w:r w:rsidRPr="00380707">
        <w:rPr>
          <w:rFonts w:ascii="Times New Roman" w:eastAsia="Times New Roman" w:hAnsi="Times New Roman" w:cs="Times New Roman"/>
          <w:sz w:val="24"/>
          <w:szCs w:val="24"/>
        </w:rPr>
        <w:t>Barasa</w:t>
      </w:r>
      <w:proofErr w:type="spellEnd"/>
      <w:r w:rsidRPr="00380707">
        <w:rPr>
          <w:rFonts w:ascii="Times New Roman" w:eastAsia="Times New Roman" w:hAnsi="Times New Roman" w:cs="Times New Roman"/>
          <w:sz w:val="24"/>
          <w:szCs w:val="24"/>
        </w:rPr>
        <w:t xml:space="preserve"> et al., 2017). The African Union’s </w:t>
      </w:r>
      <w:r w:rsidRPr="00974FB9">
        <w:rPr>
          <w:rFonts w:ascii="Times New Roman" w:eastAsia="Times New Roman" w:hAnsi="Times New Roman" w:cs="Times New Roman"/>
          <w:bCs/>
          <w:sz w:val="24"/>
          <w:szCs w:val="24"/>
        </w:rPr>
        <w:t>Agenda 2063</w:t>
      </w:r>
      <w:r w:rsidRPr="00380707">
        <w:rPr>
          <w:rFonts w:ascii="Times New Roman" w:eastAsia="Times New Roman" w:hAnsi="Times New Roman" w:cs="Times New Roman"/>
          <w:sz w:val="24"/>
          <w:szCs w:val="24"/>
        </w:rPr>
        <w:t xml:space="preserve"> further emphasizes these mechanisms to track continental development goals.</w:t>
      </w:r>
    </w:p>
    <w:p w:rsidR="00327C99" w:rsidRPr="00327C99" w:rsidRDefault="00327C99" w:rsidP="00327C99">
      <w:pPr>
        <w:spacing w:after="0" w:line="360" w:lineRule="auto"/>
        <w:rPr>
          <w:rFonts w:ascii="Times New Roman" w:eastAsia="Times New Roman" w:hAnsi="Times New Roman" w:cs="Times New Roman"/>
          <w:sz w:val="24"/>
          <w:szCs w:val="24"/>
        </w:rPr>
      </w:pPr>
      <w:r w:rsidRPr="00327C99">
        <w:rPr>
          <w:rFonts w:ascii="Times New Roman" w:eastAsia="Times New Roman" w:hAnsi="Times New Roman" w:cs="Times New Roman"/>
          <w:sz w:val="24"/>
          <w:szCs w:val="24"/>
        </w:rPr>
        <w:t>In Ethiopia, the government has integrated RBME into national strategies like the Growth and Transformation Plans (GTP) and the Homegrown Economic Reform Agenda to track progress in infrastructure, healthcare, and education</w:t>
      </w:r>
      <w:r w:rsidR="000E475A">
        <w:rPr>
          <w:rFonts w:ascii="Times New Roman" w:eastAsia="Times New Roman" w:hAnsi="Times New Roman" w:cs="Times New Roman"/>
          <w:sz w:val="24"/>
          <w:szCs w:val="24"/>
        </w:rPr>
        <w:t xml:space="preserve"> (Gebremedhin et al., 2010</w:t>
      </w:r>
      <w:r>
        <w:rPr>
          <w:rFonts w:ascii="Times New Roman" w:eastAsia="Times New Roman" w:hAnsi="Times New Roman" w:cs="Times New Roman"/>
          <w:sz w:val="24"/>
          <w:szCs w:val="24"/>
        </w:rPr>
        <w:t>).</w:t>
      </w:r>
    </w:p>
    <w:p w:rsidR="00327C99" w:rsidRPr="00327C99" w:rsidRDefault="00327C99" w:rsidP="00600C87">
      <w:pPr>
        <w:spacing w:after="120" w:line="360" w:lineRule="auto"/>
        <w:jc w:val="both"/>
        <w:rPr>
          <w:rFonts w:ascii="Times New Roman" w:eastAsia="Times New Roman" w:hAnsi="Times New Roman" w:cs="Times New Roman"/>
          <w:sz w:val="24"/>
          <w:szCs w:val="24"/>
        </w:rPr>
      </w:pPr>
      <w:r w:rsidRPr="00327C99">
        <w:rPr>
          <w:rFonts w:ascii="Times New Roman" w:eastAsia="Times New Roman" w:hAnsi="Times New Roman" w:cs="Times New Roman"/>
          <w:sz w:val="24"/>
          <w:szCs w:val="24"/>
        </w:rPr>
        <w:t>While RBME is a powerful tool for institutionalizing learning, its implementation in the public sector faces significant hurdles. These include financial constraints, insufficient human capacity, and inadequate institutional frameworks</w:t>
      </w:r>
    </w:p>
    <w:p w:rsidR="00600C87" w:rsidRDefault="00600C87" w:rsidP="00600C87">
      <w:pPr>
        <w:pStyle w:val="NormalWeb"/>
        <w:spacing w:before="0" w:beforeAutospacing="0" w:after="120" w:afterAutospacing="0" w:line="360" w:lineRule="auto"/>
        <w:jc w:val="both"/>
      </w:pPr>
      <w:r>
        <w:t xml:space="preserve">In Ethiopia, monitoring and evaluation (M&amp;E) systems have gradually been incorporated into national and sectoral development planning as part of broader efforts to promote results-oriented public sector management. Despite this progress, evidence from empirical studies shows that the practical effectiveness of these systems remains limited. For example, research conducted in the </w:t>
      </w:r>
      <w:proofErr w:type="spellStart"/>
      <w:r>
        <w:t>Gambella</w:t>
      </w:r>
      <w:proofErr w:type="spellEnd"/>
      <w:r>
        <w:t xml:space="preserve"> Region identified major challenges such as weak coordination of M&amp;E activities, shortages of technical capacity, inadequate funding, and poor data management practices, all of which reduce the contribution of M&amp;E to effective policy implementation and organizational learning (</w:t>
      </w:r>
      <w:proofErr w:type="spellStart"/>
      <w:r>
        <w:t>Ayele</w:t>
      </w:r>
      <w:proofErr w:type="spellEnd"/>
      <w:r>
        <w:t xml:space="preserve"> et al., 2024). Likewise, a multi-sectoral study on nutrition-sensitive agriculture programs reported structural problems including heavy workloads, weak supervision, fragmented reporting mechanisms, and insufficient technical integration among institutions, further constraining the effectiveness of monitoring and evaluation processes (</w:t>
      </w:r>
      <w:proofErr w:type="spellStart"/>
      <w:r>
        <w:t>Bezabih</w:t>
      </w:r>
      <w:proofErr w:type="spellEnd"/>
      <w:r>
        <w:t xml:space="preserve"> et al., 2023). In addition, broader analyses of public sector reform in Ethiopia highlight continuing institutional and implementation gaps that limit the meaningful use of performance information for evidence-based decision-making (</w:t>
      </w:r>
      <w:proofErr w:type="spellStart"/>
      <w:r>
        <w:t>Tadesse</w:t>
      </w:r>
      <w:proofErr w:type="spellEnd"/>
      <w:r>
        <w:t>, 2019).</w:t>
      </w:r>
    </w:p>
    <w:p w:rsidR="00600C87" w:rsidRDefault="00600C87" w:rsidP="00600C87">
      <w:pPr>
        <w:pStyle w:val="NormalWeb"/>
        <w:spacing w:before="0" w:beforeAutospacing="0" w:after="120" w:afterAutospacing="0" w:line="360" w:lineRule="auto"/>
        <w:jc w:val="both"/>
      </w:pPr>
      <w:r>
        <w:t>Findings from project and non-governmental organization contexts reinforce these concerns. Studies examining M&amp;E practices in Ethiopian NGOs and development initiatives point to persistent barriers such as weak policy and legal frameworks, shortages of skilled personnel, lack of reliable baseline data, and limited financial resources, all of which hinder the effective operationalization of results-based monitoring and evaluation (</w:t>
      </w:r>
      <w:proofErr w:type="spellStart"/>
      <w:r>
        <w:t>Mulugeta</w:t>
      </w:r>
      <w:proofErr w:type="spellEnd"/>
      <w:r>
        <w:t xml:space="preserve">, 2018; </w:t>
      </w:r>
      <w:proofErr w:type="spellStart"/>
      <w:r>
        <w:t>Taye</w:t>
      </w:r>
      <w:proofErr w:type="spellEnd"/>
      <w:r>
        <w:t xml:space="preserve">, 2019). Taken together, these studies indicate that although formal M&amp;E structures exist, their institutionalization and the culture of using data for learning and decision-making remain underdeveloped. Moreover, much of the existing research focuses on national or regional levels, giving limited attention to localized administrative settings and smaller governance units. As a result, there is insufficient empirical understanding of how contextual factors, such as administrative capacity, geographic complexity, and technological limitations affect RBME implementation at the zonal level. </w:t>
      </w:r>
    </w:p>
    <w:p w:rsidR="006A0816" w:rsidRDefault="006A0816" w:rsidP="00327C99">
      <w:pPr>
        <w:spacing w:after="0"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t xml:space="preserve">The RBME </w:t>
      </w:r>
      <w:r>
        <w:rPr>
          <w:rFonts w:ascii="Times New Roman" w:eastAsia="Times New Roman" w:hAnsi="Times New Roman" w:cs="Times New Roman"/>
          <w:sz w:val="24"/>
          <w:szCs w:val="24"/>
        </w:rPr>
        <w:t xml:space="preserve">is </w:t>
      </w:r>
      <w:r w:rsidRPr="00CB5270">
        <w:rPr>
          <w:rFonts w:ascii="Times New Roman" w:eastAsia="Times New Roman" w:hAnsi="Times New Roman" w:cs="Times New Roman"/>
          <w:sz w:val="24"/>
          <w:szCs w:val="24"/>
        </w:rPr>
        <w:t xml:space="preserve">critical for ensuring that </w:t>
      </w:r>
      <w:r w:rsidRPr="00856278">
        <w:rPr>
          <w:rFonts w:ascii="Times New Roman" w:eastAsia="Times New Roman" w:hAnsi="Times New Roman" w:cs="Times New Roman"/>
          <w:bCs/>
          <w:sz w:val="24"/>
          <w:szCs w:val="24"/>
        </w:rPr>
        <w:t>public resources are used effectively and efficiently</w:t>
      </w:r>
      <w:r w:rsidRPr="00CB5270">
        <w:rPr>
          <w:rFonts w:ascii="Times New Roman" w:eastAsia="Times New Roman" w:hAnsi="Times New Roman" w:cs="Times New Roman"/>
          <w:sz w:val="24"/>
          <w:szCs w:val="24"/>
        </w:rPr>
        <w:t>. By assessing challenges in a specific localized context like the Yem Zone, the research provides insights that can influence regional policy and serve as a model for other administrative zones.</w:t>
      </w:r>
    </w:p>
    <w:p w:rsidR="006A0816" w:rsidRPr="00CB5270" w:rsidRDefault="00780B5C" w:rsidP="006A0816">
      <w:pPr>
        <w:spacing w:after="0"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t xml:space="preserve">Despite the benefits of RBME, its implementation in the public sector faces hurdles such as </w:t>
      </w:r>
      <w:r w:rsidRPr="00856278">
        <w:rPr>
          <w:rFonts w:ascii="Times New Roman" w:eastAsia="Times New Roman" w:hAnsi="Times New Roman" w:cs="Times New Roman"/>
          <w:bCs/>
          <w:sz w:val="24"/>
          <w:szCs w:val="24"/>
        </w:rPr>
        <w:t>financial constraints, insufficient human capacity, and limited stakeholder engagement</w:t>
      </w:r>
      <w:r w:rsidR="00600C87">
        <w:rPr>
          <w:rFonts w:ascii="Times New Roman" w:eastAsia="Times New Roman" w:hAnsi="Times New Roman" w:cs="Times New Roman"/>
          <w:sz w:val="24"/>
          <w:szCs w:val="24"/>
        </w:rPr>
        <w:t>(Gebremedhin et al., 2010</w:t>
      </w:r>
      <w:r w:rsidR="006A0816" w:rsidRPr="00CB5270">
        <w:rPr>
          <w:rFonts w:ascii="Times New Roman" w:eastAsia="Times New Roman" w:hAnsi="Times New Roman" w:cs="Times New Roman"/>
          <w:sz w:val="24"/>
          <w:szCs w:val="24"/>
        </w:rPr>
        <w:t>).</w:t>
      </w:r>
      <w:r w:rsidRPr="00CB5270">
        <w:rPr>
          <w:rFonts w:ascii="Times New Roman" w:eastAsia="Times New Roman" w:hAnsi="Times New Roman" w:cs="Times New Roman"/>
          <w:sz w:val="24"/>
          <w:szCs w:val="24"/>
        </w:rPr>
        <w:t xml:space="preserve">. Previous research in Ethiopia has focused on broad regional contexts, often overlooking the unique dynamics of smaller, complex geographies like the Yem Zone. Furthermore, there is a </w:t>
      </w:r>
      <w:r w:rsidRPr="00856278">
        <w:rPr>
          <w:rFonts w:ascii="Times New Roman" w:eastAsia="Times New Roman" w:hAnsi="Times New Roman" w:cs="Times New Roman"/>
          <w:bCs/>
          <w:sz w:val="24"/>
          <w:szCs w:val="24"/>
        </w:rPr>
        <w:t xml:space="preserve">conceptual </w:t>
      </w:r>
      <w:r w:rsidR="00856278">
        <w:rPr>
          <w:rFonts w:ascii="Times New Roman" w:eastAsia="Times New Roman" w:hAnsi="Times New Roman" w:cs="Times New Roman"/>
          <w:bCs/>
          <w:sz w:val="24"/>
          <w:szCs w:val="24"/>
        </w:rPr>
        <w:t>gap</w:t>
      </w:r>
      <w:r w:rsidRPr="00CB5270">
        <w:rPr>
          <w:rFonts w:ascii="Times New Roman" w:eastAsia="Times New Roman" w:hAnsi="Times New Roman" w:cs="Times New Roman"/>
          <w:sz w:val="24"/>
          <w:szCs w:val="24"/>
        </w:rPr>
        <w:t xml:space="preserve"> regarding how administrative, economic, and social sectors differ in their implementation of these systems.</w:t>
      </w:r>
      <w:r w:rsidR="006A0816" w:rsidRPr="006A0816">
        <w:rPr>
          <w:rFonts w:ascii="Times New Roman" w:eastAsia="Times New Roman" w:hAnsi="Times New Roman" w:cs="Times New Roman"/>
          <w:sz w:val="24"/>
          <w:szCs w:val="24"/>
        </w:rPr>
        <w:t xml:space="preserve"> </w:t>
      </w:r>
    </w:p>
    <w:p w:rsidR="00780B5C" w:rsidRPr="00CB5270" w:rsidRDefault="00600C87" w:rsidP="00600C87">
      <w:pPr>
        <w:pStyle w:val="NormalWeb"/>
        <w:spacing w:before="0" w:beforeAutospacing="0" w:after="120" w:afterAutospacing="0" w:line="360" w:lineRule="auto"/>
        <w:jc w:val="both"/>
      </w:pPr>
      <w:r>
        <w:t xml:space="preserve">To address this gap, the present study examines RBME practices in the Yem Zone by incorporating the perspectives of diverse stakeholders, from managers to frontline staff, in order to generate context-specific evidence for improving public sector efficiency and results-based </w:t>
      </w:r>
      <w:proofErr w:type="spellStart"/>
      <w:r>
        <w:t>management.</w:t>
      </w:r>
      <w:r w:rsidR="006A0816">
        <w:t>This</w:t>
      </w:r>
      <w:proofErr w:type="spellEnd"/>
      <w:r w:rsidR="006A0816">
        <w:t xml:space="preserve"> study is guided by the following research questions:</w:t>
      </w:r>
    </w:p>
    <w:p w:rsidR="00780B5C" w:rsidRPr="00CB5270" w:rsidRDefault="00780B5C" w:rsidP="00CB527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t>How do public service managers and employees perceive the implementation of RBME systems in the Yem Zone?</w:t>
      </w:r>
    </w:p>
    <w:p w:rsidR="00780B5C" w:rsidRPr="00CB5270" w:rsidRDefault="00780B5C" w:rsidP="00CB527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t>How are RBME systems practiced in the public sector of the Yem Zone?</w:t>
      </w:r>
    </w:p>
    <w:p w:rsidR="006A0816" w:rsidRPr="00600C87" w:rsidRDefault="00780B5C" w:rsidP="00CB5270">
      <w:pPr>
        <w:numPr>
          <w:ilvl w:val="0"/>
          <w:numId w:val="21"/>
        </w:numPr>
        <w:spacing w:before="100" w:beforeAutospacing="1" w:after="100" w:afterAutospacing="1" w:line="360" w:lineRule="auto"/>
        <w:jc w:val="both"/>
        <w:rPr>
          <w:rStyle w:val="Strong"/>
          <w:rFonts w:ascii="Times New Roman" w:eastAsia="Times New Roman" w:hAnsi="Times New Roman" w:cs="Times New Roman"/>
          <w:b w:val="0"/>
          <w:bCs w:val="0"/>
          <w:sz w:val="24"/>
          <w:szCs w:val="24"/>
        </w:rPr>
      </w:pPr>
      <w:r w:rsidRPr="00CB5270">
        <w:rPr>
          <w:rFonts w:ascii="Times New Roman" w:eastAsia="Times New Roman" w:hAnsi="Times New Roman" w:cs="Times New Roman"/>
          <w:sz w:val="24"/>
          <w:szCs w:val="24"/>
        </w:rPr>
        <w:t>What are the key challenges hindering the successful implementation of RBME in this region?</w:t>
      </w:r>
    </w:p>
    <w:p w:rsidR="00CB5270" w:rsidRPr="00CB5270" w:rsidRDefault="00784E48" w:rsidP="006A0816">
      <w:pPr>
        <w:pStyle w:val="NormalWeb"/>
      </w:pPr>
      <w:r>
        <w:rPr>
          <w:rStyle w:val="Strong"/>
          <w:b w:val="0"/>
          <w:bCs w:val="0"/>
        </w:rPr>
        <w:t xml:space="preserve">2. </w:t>
      </w:r>
      <w:r w:rsidR="00CB5270" w:rsidRPr="00CB5270">
        <w:rPr>
          <w:rStyle w:val="Strong"/>
        </w:rPr>
        <w:t>Theoretical</w:t>
      </w:r>
      <w:r w:rsidR="00CB5270" w:rsidRPr="006A0816">
        <w:rPr>
          <w:rStyle w:val="Strong"/>
        </w:rPr>
        <w:t xml:space="preserve"> </w:t>
      </w:r>
      <w:r w:rsidR="006A0816" w:rsidRPr="006A0816">
        <w:rPr>
          <w:b/>
        </w:rPr>
        <w:t>Framework</w:t>
      </w:r>
    </w:p>
    <w:p w:rsidR="00CB5270" w:rsidRPr="00CB5270" w:rsidRDefault="00CB5270" w:rsidP="00536C69">
      <w:pPr>
        <w:pStyle w:val="NormalWeb"/>
        <w:spacing w:before="0" w:beforeAutospacing="0" w:after="0" w:afterAutospacing="0" w:line="360" w:lineRule="auto"/>
        <w:jc w:val="both"/>
      </w:pPr>
      <w:r w:rsidRPr="00CB5270">
        <w:t>The implementation of RBME systems is grounded in several management and sociological theories that explain organizational behavior and the drive for performance.</w:t>
      </w:r>
    </w:p>
    <w:p w:rsidR="00CB5270" w:rsidRDefault="00CB5270" w:rsidP="00536C69">
      <w:pPr>
        <w:pStyle w:val="NormalWeb"/>
        <w:spacing w:before="0" w:beforeAutospacing="0" w:after="0" w:afterAutospacing="0" w:line="360" w:lineRule="auto"/>
        <w:jc w:val="both"/>
      </w:pPr>
      <w:r w:rsidRPr="00CB5270">
        <w:rPr>
          <w:rStyle w:val="Strong"/>
        </w:rPr>
        <w:t>1. Public Sector Management Theory and New Public Management (NPM)</w:t>
      </w:r>
      <w:r w:rsidR="00536C69">
        <w:t xml:space="preserve">: </w:t>
      </w:r>
      <w:r w:rsidRPr="00CB5270">
        <w:t xml:space="preserve">The shift toward RBME is rooted in the </w:t>
      </w:r>
      <w:r w:rsidRPr="00536C69">
        <w:rPr>
          <w:rStyle w:val="Strong"/>
          <w:b w:val="0"/>
        </w:rPr>
        <w:t>New Public Management (NPM)</w:t>
      </w:r>
      <w:r w:rsidRPr="00CB5270">
        <w:t xml:space="preserve"> philosophy of the 1980s, which advocates for market-oriented reforms to enhance efficiency, effectiveness, and accountability (Kamara, 2016). This theory shifts the state's role from traditional administration to "managing for results," emphasizing performance measurement and a results-oriented culture (</w:t>
      </w:r>
      <w:proofErr w:type="spellStart"/>
      <w:r w:rsidRPr="00CB5270">
        <w:t>Kamara</w:t>
      </w:r>
      <w:proofErr w:type="spellEnd"/>
      <w:r w:rsidRPr="00CB5270">
        <w:t xml:space="preserve">, 2016; </w:t>
      </w:r>
      <w:proofErr w:type="spellStart"/>
      <w:r w:rsidRPr="00CB5270">
        <w:t>Pazvakavambwa</w:t>
      </w:r>
      <w:proofErr w:type="spellEnd"/>
      <w:r w:rsidRPr="00CB5270">
        <w:t xml:space="preserve"> &amp; </w:t>
      </w:r>
      <w:proofErr w:type="spellStart"/>
      <w:r w:rsidRPr="00CB5270">
        <w:t>Steyn</w:t>
      </w:r>
      <w:proofErr w:type="spellEnd"/>
      <w:r w:rsidRPr="00CB5270">
        <w:t xml:space="preserve">, 2014). Within this framework, </w:t>
      </w:r>
      <w:r w:rsidRPr="00536C69">
        <w:rPr>
          <w:rStyle w:val="Strong"/>
          <w:b w:val="0"/>
        </w:rPr>
        <w:t>Public Value Theory</w:t>
      </w:r>
      <w:r w:rsidRPr="00CB5270">
        <w:t xml:space="preserve"> suggests that public organizations must look beyond internal efficiency to ensure they are creating tangible value for citizens through outcomes and impacts (</w:t>
      </w:r>
      <w:proofErr w:type="spellStart"/>
      <w:r w:rsidRPr="00CB5270">
        <w:t>Pazvakavambwa</w:t>
      </w:r>
      <w:proofErr w:type="spellEnd"/>
      <w:r w:rsidRPr="00CB5270">
        <w:t xml:space="preserve"> &amp; </w:t>
      </w:r>
      <w:proofErr w:type="spellStart"/>
      <w:r w:rsidRPr="00CB5270">
        <w:t>Steyn</w:t>
      </w:r>
      <w:proofErr w:type="spellEnd"/>
      <w:r w:rsidRPr="00CB5270">
        <w:t>, 2014).</w:t>
      </w:r>
      <w:r w:rsidR="00567027">
        <w:t xml:space="preserve"> </w:t>
      </w:r>
    </w:p>
    <w:p w:rsidR="00567027" w:rsidRPr="00382B9D" w:rsidRDefault="00567027" w:rsidP="00567027">
      <w:pPr>
        <w:spacing w:after="0" w:line="360" w:lineRule="auto"/>
        <w:jc w:val="both"/>
        <w:rPr>
          <w:rFonts w:ascii="Times New Roman" w:eastAsia="Times New Roman" w:hAnsi="Times New Roman" w:cs="Times New Roman"/>
          <w:sz w:val="24"/>
          <w:szCs w:val="24"/>
        </w:rPr>
      </w:pPr>
      <w:r w:rsidRPr="00382B9D">
        <w:rPr>
          <w:rFonts w:ascii="Times New Roman" w:eastAsia="Times New Roman" w:hAnsi="Times New Roman" w:cs="Times New Roman"/>
          <w:sz w:val="24"/>
          <w:szCs w:val="24"/>
        </w:rPr>
        <w:t xml:space="preserve">This philosophy advocates for market-oriented reforms and a shift from traditional administration to "managing for results". In the Yem Zone, NPM principles drive the requirement for civil servants to set clear objectives and focus on </w:t>
      </w:r>
      <w:r w:rsidRPr="00567027">
        <w:rPr>
          <w:rFonts w:ascii="Times New Roman" w:eastAsia="Times New Roman" w:hAnsi="Times New Roman" w:cs="Times New Roman"/>
          <w:bCs/>
          <w:sz w:val="24"/>
          <w:szCs w:val="24"/>
        </w:rPr>
        <w:t>outcomes rather than inputs</w:t>
      </w:r>
      <w:r w:rsidRPr="00382B9D">
        <w:rPr>
          <w:rFonts w:ascii="Times New Roman" w:eastAsia="Times New Roman" w:hAnsi="Times New Roman" w:cs="Times New Roman"/>
          <w:sz w:val="24"/>
          <w:szCs w:val="24"/>
        </w:rPr>
        <w:t>. It provides the mandate for the "Results Framework" used to track the efficiency of public service delivery.</w:t>
      </w:r>
    </w:p>
    <w:p w:rsidR="00567027" w:rsidRDefault="00CB5270" w:rsidP="00567027">
      <w:pPr>
        <w:spacing w:after="0" w:line="360" w:lineRule="auto"/>
        <w:jc w:val="both"/>
        <w:rPr>
          <w:rFonts w:ascii="Times New Roman" w:hAnsi="Times New Roman" w:cs="Times New Roman"/>
          <w:sz w:val="24"/>
          <w:szCs w:val="24"/>
        </w:rPr>
      </w:pPr>
      <w:r w:rsidRPr="00567027">
        <w:rPr>
          <w:rStyle w:val="Strong"/>
          <w:rFonts w:ascii="Times New Roman" w:hAnsi="Times New Roman" w:cs="Times New Roman"/>
          <w:sz w:val="24"/>
          <w:szCs w:val="24"/>
        </w:rPr>
        <w:t>2. Institutional Theory</w:t>
      </w:r>
      <w:r w:rsidR="00536C69" w:rsidRPr="00567027">
        <w:rPr>
          <w:rStyle w:val="Strong"/>
          <w:rFonts w:ascii="Times New Roman" w:hAnsi="Times New Roman" w:cs="Times New Roman"/>
          <w:sz w:val="24"/>
          <w:szCs w:val="24"/>
        </w:rPr>
        <w:t>:</w:t>
      </w:r>
      <w:r w:rsidRPr="00567027">
        <w:rPr>
          <w:rFonts w:ascii="Times New Roman" w:hAnsi="Times New Roman" w:cs="Times New Roman"/>
          <w:sz w:val="24"/>
          <w:szCs w:val="24"/>
        </w:rPr>
        <w:t xml:space="preserve"> </w:t>
      </w:r>
      <w:r w:rsidRPr="00567027">
        <w:rPr>
          <w:rStyle w:val="Strong"/>
          <w:rFonts w:ascii="Times New Roman" w:hAnsi="Times New Roman" w:cs="Times New Roman"/>
          <w:b w:val="0"/>
          <w:sz w:val="24"/>
          <w:szCs w:val="24"/>
        </w:rPr>
        <w:t>Institutional Theory</w:t>
      </w:r>
      <w:r w:rsidRPr="00567027">
        <w:rPr>
          <w:rFonts w:ascii="Times New Roman" w:hAnsi="Times New Roman" w:cs="Times New Roman"/>
          <w:sz w:val="24"/>
          <w:szCs w:val="24"/>
        </w:rPr>
        <w:t xml:space="preserve"> explains why organizations often face resistance when adopting new systems like RBME (</w:t>
      </w:r>
      <w:proofErr w:type="spellStart"/>
      <w:r w:rsidRPr="00567027">
        <w:rPr>
          <w:rFonts w:ascii="Times New Roman" w:hAnsi="Times New Roman" w:cs="Times New Roman"/>
          <w:sz w:val="24"/>
          <w:szCs w:val="24"/>
        </w:rPr>
        <w:t>Lammers</w:t>
      </w:r>
      <w:proofErr w:type="spellEnd"/>
      <w:r w:rsidRPr="00567027">
        <w:rPr>
          <w:rFonts w:ascii="Times New Roman" w:hAnsi="Times New Roman" w:cs="Times New Roman"/>
          <w:sz w:val="24"/>
          <w:szCs w:val="24"/>
        </w:rPr>
        <w:t xml:space="preserve"> &amp; Garcia, 2017). It suggests that public sectors often conform to institutional pressures and norms rather than purely functional needs. For instance, "isomorphic pressures" from external stakeholders, such as international donors, can compel organizations to adopt RBME frameworks to gain legitimacy, even if the internal capacity to sustain them is lacking (</w:t>
      </w:r>
      <w:proofErr w:type="spellStart"/>
      <w:r w:rsidRPr="00567027">
        <w:rPr>
          <w:rFonts w:ascii="Times New Roman" w:hAnsi="Times New Roman" w:cs="Times New Roman"/>
          <w:sz w:val="24"/>
          <w:szCs w:val="24"/>
        </w:rPr>
        <w:t>Lammers</w:t>
      </w:r>
      <w:proofErr w:type="spellEnd"/>
      <w:r w:rsidRPr="00567027">
        <w:rPr>
          <w:rFonts w:ascii="Times New Roman" w:hAnsi="Times New Roman" w:cs="Times New Roman"/>
          <w:sz w:val="24"/>
          <w:szCs w:val="24"/>
        </w:rPr>
        <w:t xml:space="preserve"> &amp; Garcia, 2017; </w:t>
      </w:r>
      <w:proofErr w:type="spellStart"/>
      <w:r w:rsidRPr="00567027">
        <w:rPr>
          <w:rFonts w:ascii="Times New Roman" w:hAnsi="Times New Roman" w:cs="Times New Roman"/>
          <w:sz w:val="24"/>
          <w:szCs w:val="24"/>
        </w:rPr>
        <w:t>Barasa</w:t>
      </w:r>
      <w:proofErr w:type="spellEnd"/>
      <w:r w:rsidRPr="00567027">
        <w:rPr>
          <w:rFonts w:ascii="Times New Roman" w:hAnsi="Times New Roman" w:cs="Times New Roman"/>
          <w:sz w:val="24"/>
          <w:szCs w:val="24"/>
        </w:rPr>
        <w:t xml:space="preserve"> et al., 2017). </w:t>
      </w:r>
    </w:p>
    <w:p w:rsidR="00CB5270" w:rsidRPr="00567027" w:rsidRDefault="00CB5270" w:rsidP="00567027">
      <w:pPr>
        <w:spacing w:after="0" w:line="360" w:lineRule="auto"/>
        <w:jc w:val="both"/>
        <w:rPr>
          <w:rFonts w:ascii="Times New Roman" w:eastAsia="Times New Roman" w:hAnsi="Times New Roman" w:cs="Times New Roman"/>
          <w:sz w:val="24"/>
          <w:szCs w:val="24"/>
        </w:rPr>
      </w:pPr>
      <w:r w:rsidRPr="00567027">
        <w:rPr>
          <w:rFonts w:ascii="Times New Roman" w:hAnsi="Times New Roman" w:cs="Times New Roman"/>
          <w:sz w:val="24"/>
          <w:szCs w:val="24"/>
        </w:rPr>
        <w:t>This theory helps explain the "organizational inertia" and resistance to change observed in localized contexts like the Yem Zone.</w:t>
      </w:r>
      <w:r w:rsidR="00567027" w:rsidRPr="00567027">
        <w:rPr>
          <w:rFonts w:ascii="Times New Roman" w:hAnsi="Times New Roman" w:cs="Times New Roman"/>
          <w:sz w:val="24"/>
          <w:szCs w:val="24"/>
        </w:rPr>
        <w:t xml:space="preserve"> </w:t>
      </w:r>
      <w:r w:rsidR="00567027" w:rsidRPr="00567027">
        <w:rPr>
          <w:rFonts w:ascii="Times New Roman" w:eastAsia="Times New Roman" w:hAnsi="Times New Roman" w:cs="Times New Roman"/>
          <w:bCs/>
          <w:sz w:val="24"/>
          <w:szCs w:val="24"/>
        </w:rPr>
        <w:t>It also</w:t>
      </w:r>
      <w:r w:rsidR="00567027" w:rsidRPr="00567027">
        <w:rPr>
          <w:rFonts w:ascii="Times New Roman" w:eastAsia="Times New Roman" w:hAnsi="Times New Roman" w:cs="Times New Roman"/>
          <w:sz w:val="24"/>
          <w:szCs w:val="24"/>
        </w:rPr>
        <w:t xml:space="preserve"> examines how organizations conform to institutional norms and external "isomorphic pressures". </w:t>
      </w:r>
      <w:r w:rsidR="00567027">
        <w:rPr>
          <w:rFonts w:ascii="Times New Roman" w:eastAsia="Times New Roman" w:hAnsi="Times New Roman" w:cs="Times New Roman"/>
          <w:sz w:val="24"/>
          <w:szCs w:val="24"/>
        </w:rPr>
        <w:t xml:space="preserve"> </w:t>
      </w:r>
      <w:r w:rsidR="00567027" w:rsidRPr="00567027">
        <w:rPr>
          <w:rFonts w:ascii="Times New Roman" w:eastAsia="Times New Roman" w:hAnsi="Times New Roman" w:cs="Times New Roman"/>
          <w:sz w:val="24"/>
          <w:szCs w:val="24"/>
        </w:rPr>
        <w:t xml:space="preserve">It explains why the Yem Zone may adopt RBME frameworks primarily to gain legitimacy from </w:t>
      </w:r>
      <w:r w:rsidR="00567027" w:rsidRPr="00567027">
        <w:rPr>
          <w:rFonts w:ascii="Times New Roman" w:eastAsia="Times New Roman" w:hAnsi="Times New Roman" w:cs="Times New Roman"/>
          <w:bCs/>
          <w:sz w:val="24"/>
          <w:szCs w:val="24"/>
        </w:rPr>
        <w:t>international donors or central government</w:t>
      </w:r>
      <w:r w:rsidR="00567027" w:rsidRPr="00567027">
        <w:rPr>
          <w:rFonts w:ascii="Times New Roman" w:eastAsia="Times New Roman" w:hAnsi="Times New Roman" w:cs="Times New Roman"/>
          <w:sz w:val="24"/>
          <w:szCs w:val="24"/>
        </w:rPr>
        <w:t xml:space="preserve"> (isomorphic pressure) while simultaneously facing </w:t>
      </w:r>
      <w:r w:rsidR="00567027" w:rsidRPr="00567027">
        <w:rPr>
          <w:rFonts w:ascii="Times New Roman" w:eastAsia="Times New Roman" w:hAnsi="Times New Roman" w:cs="Times New Roman"/>
          <w:bCs/>
          <w:sz w:val="24"/>
          <w:szCs w:val="24"/>
        </w:rPr>
        <w:t>organizational inertia</w:t>
      </w:r>
      <w:r w:rsidR="00567027" w:rsidRPr="00567027">
        <w:rPr>
          <w:rFonts w:ascii="Times New Roman" w:eastAsia="Times New Roman" w:hAnsi="Times New Roman" w:cs="Times New Roman"/>
          <w:sz w:val="24"/>
          <w:szCs w:val="24"/>
        </w:rPr>
        <w:t>. This is evident in the research findings where "</w:t>
      </w:r>
      <w:r w:rsidR="00567027">
        <w:rPr>
          <w:rFonts w:ascii="Times New Roman" w:eastAsia="Times New Roman" w:hAnsi="Times New Roman" w:cs="Times New Roman"/>
          <w:sz w:val="24"/>
          <w:szCs w:val="24"/>
        </w:rPr>
        <w:t xml:space="preserve">Resistance to Change" </w:t>
      </w:r>
      <w:r w:rsidR="00567027" w:rsidRPr="00567027">
        <w:rPr>
          <w:rFonts w:ascii="Times New Roman" w:eastAsia="Times New Roman" w:hAnsi="Times New Roman" w:cs="Times New Roman"/>
          <w:sz w:val="24"/>
          <w:szCs w:val="24"/>
        </w:rPr>
        <w:t>acts as a significant barrier because the internal culture has not yet aligned with the new institutional requirements.</w:t>
      </w:r>
    </w:p>
    <w:p w:rsidR="00133D60" w:rsidRPr="00133D60" w:rsidRDefault="00133D60" w:rsidP="00133D60">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3.</w:t>
      </w:r>
      <w:r w:rsidRPr="00133D60">
        <w:rPr>
          <w:rStyle w:val="Strong"/>
          <w:rFonts w:ascii="Times New Roman" w:hAnsi="Times New Roman" w:cs="Times New Roman"/>
          <w:sz w:val="24"/>
          <w:szCs w:val="24"/>
        </w:rPr>
        <w:t xml:space="preserve"> Theory</w:t>
      </w:r>
      <w:r w:rsidR="00CB5270" w:rsidRPr="00133D60">
        <w:rPr>
          <w:rStyle w:val="Strong"/>
          <w:rFonts w:ascii="Times New Roman" w:hAnsi="Times New Roman" w:cs="Times New Roman"/>
          <w:sz w:val="24"/>
          <w:szCs w:val="24"/>
        </w:rPr>
        <w:t xml:space="preserve"> of Change (</w:t>
      </w:r>
      <w:proofErr w:type="spellStart"/>
      <w:r w:rsidR="00CB5270" w:rsidRPr="00133D60">
        <w:rPr>
          <w:rStyle w:val="Strong"/>
          <w:rFonts w:ascii="Times New Roman" w:hAnsi="Times New Roman" w:cs="Times New Roman"/>
          <w:sz w:val="24"/>
          <w:szCs w:val="24"/>
        </w:rPr>
        <w:t>ToC</w:t>
      </w:r>
      <w:proofErr w:type="spellEnd"/>
      <w:r w:rsidR="00CB5270" w:rsidRPr="00133D60">
        <w:rPr>
          <w:rStyle w:val="Strong"/>
          <w:rFonts w:ascii="Times New Roman" w:hAnsi="Times New Roman" w:cs="Times New Roman"/>
          <w:sz w:val="24"/>
          <w:szCs w:val="24"/>
        </w:rPr>
        <w:t>)</w:t>
      </w:r>
      <w:r w:rsidR="00536C69" w:rsidRPr="00133D60">
        <w:rPr>
          <w:rStyle w:val="Strong"/>
          <w:rFonts w:ascii="Times New Roman" w:hAnsi="Times New Roman" w:cs="Times New Roman"/>
          <w:sz w:val="24"/>
          <w:szCs w:val="24"/>
        </w:rPr>
        <w:t>:</w:t>
      </w:r>
      <w:r w:rsidR="00CB5270" w:rsidRPr="00133D60">
        <w:rPr>
          <w:rFonts w:ascii="Times New Roman" w:hAnsi="Times New Roman" w:cs="Times New Roman"/>
          <w:sz w:val="24"/>
          <w:szCs w:val="24"/>
        </w:rPr>
        <w:t xml:space="preserve"> The </w:t>
      </w:r>
      <w:r w:rsidR="00CB5270" w:rsidRPr="00133D60">
        <w:rPr>
          <w:rStyle w:val="Strong"/>
          <w:rFonts w:ascii="Times New Roman" w:hAnsi="Times New Roman" w:cs="Times New Roman"/>
          <w:b w:val="0"/>
          <w:sz w:val="24"/>
          <w:szCs w:val="24"/>
        </w:rPr>
        <w:t>Theory of Change</w:t>
      </w:r>
      <w:r w:rsidR="00CB5270" w:rsidRPr="00133D60">
        <w:rPr>
          <w:rFonts w:ascii="Times New Roman" w:hAnsi="Times New Roman" w:cs="Times New Roman"/>
          <w:sz w:val="24"/>
          <w:szCs w:val="24"/>
        </w:rPr>
        <w:t xml:space="preserve"> is a comprehensive planning and evaluation approach that allows organizations to articulate how specific interventions lead to desired long-term outcomes (</w:t>
      </w:r>
      <w:proofErr w:type="spellStart"/>
      <w:r w:rsidR="00CB5270" w:rsidRPr="00133D60">
        <w:rPr>
          <w:rFonts w:ascii="Times New Roman" w:hAnsi="Times New Roman" w:cs="Times New Roman"/>
          <w:sz w:val="24"/>
          <w:szCs w:val="24"/>
        </w:rPr>
        <w:t>O'Flynn</w:t>
      </w:r>
      <w:proofErr w:type="spellEnd"/>
      <w:r w:rsidR="00CB5270" w:rsidRPr="00133D60">
        <w:rPr>
          <w:rFonts w:ascii="Times New Roman" w:hAnsi="Times New Roman" w:cs="Times New Roman"/>
          <w:sz w:val="24"/>
          <w:szCs w:val="24"/>
        </w:rPr>
        <w:t xml:space="preserve"> &amp; Moberly, 2017). By mapping the causal pathways between activities, outputs, and impacts, </w:t>
      </w:r>
      <w:proofErr w:type="spellStart"/>
      <w:r w:rsidR="00CB5270" w:rsidRPr="00133D60">
        <w:rPr>
          <w:rFonts w:ascii="Times New Roman" w:hAnsi="Times New Roman" w:cs="Times New Roman"/>
          <w:sz w:val="24"/>
          <w:szCs w:val="24"/>
        </w:rPr>
        <w:t>ToC</w:t>
      </w:r>
      <w:proofErr w:type="spellEnd"/>
      <w:r w:rsidR="00CB5270" w:rsidRPr="00133D60">
        <w:rPr>
          <w:rFonts w:ascii="Times New Roman" w:hAnsi="Times New Roman" w:cs="Times New Roman"/>
          <w:sz w:val="24"/>
          <w:szCs w:val="24"/>
        </w:rPr>
        <w:t xml:space="preserve"> provides the logical blueprint for an RBME system (</w:t>
      </w:r>
      <w:proofErr w:type="spellStart"/>
      <w:r w:rsidR="00CB5270" w:rsidRPr="00133D60">
        <w:rPr>
          <w:rFonts w:ascii="Times New Roman" w:hAnsi="Times New Roman" w:cs="Times New Roman"/>
          <w:sz w:val="24"/>
          <w:szCs w:val="24"/>
        </w:rPr>
        <w:t>Pazvakavambwa</w:t>
      </w:r>
      <w:proofErr w:type="spellEnd"/>
      <w:r w:rsidR="00CB5270" w:rsidRPr="00133D60">
        <w:rPr>
          <w:rFonts w:ascii="Times New Roman" w:hAnsi="Times New Roman" w:cs="Times New Roman"/>
          <w:sz w:val="24"/>
          <w:szCs w:val="24"/>
        </w:rPr>
        <w:t xml:space="preserve"> &amp; </w:t>
      </w:r>
      <w:proofErr w:type="spellStart"/>
      <w:r w:rsidR="00CB5270" w:rsidRPr="00133D60">
        <w:rPr>
          <w:rFonts w:ascii="Times New Roman" w:hAnsi="Times New Roman" w:cs="Times New Roman"/>
          <w:sz w:val="24"/>
          <w:szCs w:val="24"/>
        </w:rPr>
        <w:t>Steyn</w:t>
      </w:r>
      <w:proofErr w:type="spellEnd"/>
      <w:r w:rsidR="00CB5270" w:rsidRPr="00133D60">
        <w:rPr>
          <w:rFonts w:ascii="Times New Roman" w:hAnsi="Times New Roman" w:cs="Times New Roman"/>
          <w:sz w:val="24"/>
          <w:szCs w:val="24"/>
        </w:rPr>
        <w:t>, 2014).</w:t>
      </w:r>
    </w:p>
    <w:p w:rsidR="00567027" w:rsidRDefault="00CB5270" w:rsidP="00837FD3">
      <w:pPr>
        <w:spacing w:after="120" w:line="360" w:lineRule="auto"/>
        <w:jc w:val="both"/>
        <w:rPr>
          <w:rFonts w:ascii="Times New Roman" w:eastAsia="Times New Roman" w:hAnsi="Times New Roman" w:cs="Times New Roman"/>
          <w:sz w:val="24"/>
          <w:szCs w:val="24"/>
        </w:rPr>
      </w:pPr>
      <w:r w:rsidRPr="00133D60">
        <w:rPr>
          <w:rFonts w:ascii="Times New Roman" w:hAnsi="Times New Roman" w:cs="Times New Roman"/>
          <w:sz w:val="24"/>
          <w:szCs w:val="24"/>
        </w:rPr>
        <w:t xml:space="preserve"> </w:t>
      </w:r>
      <w:r w:rsidR="00133D60" w:rsidRPr="00133D60">
        <w:rPr>
          <w:rFonts w:ascii="Times New Roman" w:eastAsia="Times New Roman" w:hAnsi="Times New Roman" w:cs="Times New Roman"/>
          <w:sz w:val="24"/>
          <w:szCs w:val="24"/>
        </w:rPr>
        <w:t xml:space="preserve">For the public sector in the Yem Zone, </w:t>
      </w:r>
      <w:proofErr w:type="spellStart"/>
      <w:r w:rsidR="00133D60" w:rsidRPr="00133D60">
        <w:rPr>
          <w:rFonts w:ascii="Times New Roman" w:eastAsia="Times New Roman" w:hAnsi="Times New Roman" w:cs="Times New Roman"/>
          <w:sz w:val="24"/>
          <w:szCs w:val="24"/>
        </w:rPr>
        <w:t>ToC</w:t>
      </w:r>
      <w:proofErr w:type="spellEnd"/>
      <w:r w:rsidR="00133D60" w:rsidRPr="00133D60">
        <w:rPr>
          <w:rFonts w:ascii="Times New Roman" w:eastAsia="Times New Roman" w:hAnsi="Times New Roman" w:cs="Times New Roman"/>
          <w:sz w:val="24"/>
          <w:szCs w:val="24"/>
        </w:rPr>
        <w:t xml:space="preserve"> provides the blueprint for </w:t>
      </w:r>
      <w:r w:rsidR="00133D60" w:rsidRPr="00133D60">
        <w:rPr>
          <w:rFonts w:ascii="Times New Roman" w:eastAsia="Times New Roman" w:hAnsi="Times New Roman" w:cs="Times New Roman"/>
          <w:bCs/>
          <w:sz w:val="24"/>
          <w:szCs w:val="24"/>
        </w:rPr>
        <w:t>causal</w:t>
      </w:r>
      <w:r w:rsidR="00133D60" w:rsidRPr="00133D60">
        <w:rPr>
          <w:rFonts w:ascii="Times New Roman" w:eastAsia="Times New Roman" w:hAnsi="Times New Roman" w:cs="Times New Roman"/>
          <w:b/>
          <w:bCs/>
          <w:sz w:val="24"/>
          <w:szCs w:val="24"/>
        </w:rPr>
        <w:t xml:space="preserve"> l</w:t>
      </w:r>
      <w:r w:rsidR="00133D60" w:rsidRPr="00133D60">
        <w:rPr>
          <w:rFonts w:ascii="Times New Roman" w:eastAsia="Times New Roman" w:hAnsi="Times New Roman" w:cs="Times New Roman"/>
          <w:bCs/>
          <w:sz w:val="24"/>
          <w:szCs w:val="24"/>
        </w:rPr>
        <w:t>inkages</w:t>
      </w:r>
      <w:r w:rsidR="00133D60" w:rsidRPr="00133D60">
        <w:rPr>
          <w:rFonts w:ascii="Times New Roman" w:eastAsia="Times New Roman" w:hAnsi="Times New Roman" w:cs="Times New Roman"/>
          <w:sz w:val="24"/>
          <w:szCs w:val="24"/>
        </w:rPr>
        <w:t xml:space="preserve"> in project design. The study uses this theory to describe how current challenges, such as </w:t>
      </w:r>
      <w:r w:rsidR="00133D60" w:rsidRPr="00133D60">
        <w:rPr>
          <w:rFonts w:ascii="Times New Roman" w:eastAsia="Times New Roman" w:hAnsi="Times New Roman" w:cs="Times New Roman"/>
          <w:bCs/>
          <w:sz w:val="24"/>
          <w:szCs w:val="24"/>
        </w:rPr>
        <w:t>limited technical expertise</w:t>
      </w:r>
      <w:r w:rsidR="00133D60" w:rsidRPr="00133D60">
        <w:rPr>
          <w:rFonts w:ascii="Times New Roman" w:eastAsia="Times New Roman" w:hAnsi="Times New Roman" w:cs="Times New Roman"/>
          <w:sz w:val="24"/>
          <w:szCs w:val="24"/>
        </w:rPr>
        <w:t>, break these causal chains, leading to a gap between data collection and actual program improvement.</w:t>
      </w:r>
    </w:p>
    <w:p w:rsidR="00737D80" w:rsidRPr="00CB5270" w:rsidRDefault="00737D80" w:rsidP="00837FD3">
      <w:pPr>
        <w:spacing w:after="120" w:line="360" w:lineRule="auto"/>
        <w:jc w:val="both"/>
        <w:rPr>
          <w:rFonts w:ascii="Times New Roman" w:eastAsia="Times New Roman" w:hAnsi="Times New Roman" w:cs="Times New Roman"/>
          <w:sz w:val="24"/>
          <w:szCs w:val="24"/>
        </w:rPr>
      </w:pPr>
      <w:r w:rsidRPr="00392603">
        <w:rPr>
          <w:rFonts w:ascii="Times New Roman" w:eastAsia="Times New Roman" w:hAnsi="Times New Roman" w:cs="Times New Roman"/>
          <w:sz w:val="24"/>
          <w:szCs w:val="24"/>
        </w:rPr>
        <w:t>The core of the framework is defined by five distinct pillars of institutional and technical challenges that shape the RBME landscape. These factors are not isolated; rather, they foster a culture o</w:t>
      </w:r>
      <w:r>
        <w:rPr>
          <w:rFonts w:ascii="Times New Roman" w:eastAsia="Times New Roman" w:hAnsi="Times New Roman" w:cs="Times New Roman"/>
          <w:sz w:val="24"/>
          <w:szCs w:val="24"/>
        </w:rPr>
        <w:t>f resistance to change</w:t>
      </w:r>
      <w:r w:rsidRPr="00392603">
        <w:rPr>
          <w:rFonts w:ascii="Times New Roman" w:eastAsia="Times New Roman" w:hAnsi="Times New Roman" w:cs="Times New Roman"/>
          <w:sz w:val="24"/>
          <w:szCs w:val="24"/>
        </w:rPr>
        <w:t>, where organizational inertia and a fear of increased accountability hinder the adoption of a results-oriented mindset. Furthermore, inconsistent stakeholder engagement and concerns regarding the long-term sustainability of the system create a fragmented environment where RBME is often perceived as a temporary initiative rather than a routine administrative function. These challenges directly permeate the operational dimensions of the RBME process, including framework design, data collection, and reporting. According to the Theory of Change, an effective system requires a robust "causal linkage" between activities and impacts. However, the framework suggests that when the public sector lacks manpower or technological infrastructure, this logical chain is broken. This leads to the inconsistent practices identified in the qualitative analysis, where managers noted that while protocols may exist on paper, their application remains uneven across administrative, social, and economic clusters. Ultimately, the framework describes the realization of strategic institutional goals as the final outcome of navigating these pressures. The goal of implementing RBME, as aligned with New Public Management (NPM) principles, is to foster a culture of transparency, accountability, and evidence-based decision-making. By examining these relationships descriptively, the framework underscores that the effectiveness of the Yem Zone’s public programs depends on the ability of the sector to institutionalize these practices despite the rugged geographical and systemic hurdles identified</w:t>
      </w:r>
      <w:r>
        <w:rPr>
          <w:rFonts w:ascii="Times New Roman" w:eastAsia="Times New Roman" w:hAnsi="Times New Roman" w:cs="Times New Roman"/>
          <w:sz w:val="24"/>
          <w:szCs w:val="24"/>
        </w:rPr>
        <w:t>.</w:t>
      </w:r>
    </w:p>
    <w:p w:rsidR="00837FD3" w:rsidRDefault="00837FD3" w:rsidP="005D12AA">
      <w:pPr>
        <w:spacing w:after="120" w:line="360" w:lineRule="auto"/>
        <w:jc w:val="both"/>
        <w:outlineLvl w:val="2"/>
        <w:rPr>
          <w:rFonts w:ascii="Times New Roman" w:eastAsia="Times New Roman" w:hAnsi="Times New Roman" w:cs="Times New Roman"/>
          <w:b/>
          <w:bCs/>
          <w:sz w:val="27"/>
          <w:szCs w:val="27"/>
        </w:rPr>
      </w:pPr>
    </w:p>
    <w:p w:rsidR="00837FD3" w:rsidRDefault="00837FD3" w:rsidP="005D12AA">
      <w:pPr>
        <w:spacing w:after="120" w:line="360" w:lineRule="auto"/>
        <w:jc w:val="both"/>
        <w:outlineLvl w:val="2"/>
        <w:rPr>
          <w:rFonts w:ascii="Times New Roman" w:eastAsia="Times New Roman" w:hAnsi="Times New Roman" w:cs="Times New Roman"/>
          <w:b/>
          <w:bCs/>
          <w:sz w:val="27"/>
          <w:szCs w:val="27"/>
        </w:rPr>
      </w:pPr>
    </w:p>
    <w:p w:rsidR="00837FD3" w:rsidRDefault="00837FD3" w:rsidP="005D12AA">
      <w:pPr>
        <w:spacing w:after="120" w:line="360" w:lineRule="auto"/>
        <w:jc w:val="both"/>
        <w:outlineLvl w:val="2"/>
        <w:rPr>
          <w:rFonts w:ascii="Times New Roman" w:eastAsia="Times New Roman" w:hAnsi="Times New Roman" w:cs="Times New Roman"/>
          <w:b/>
          <w:bCs/>
          <w:sz w:val="27"/>
          <w:szCs w:val="27"/>
        </w:rPr>
      </w:pPr>
    </w:p>
    <w:p w:rsidR="00C36578" w:rsidRPr="00CB5270" w:rsidRDefault="00C36578" w:rsidP="005D12AA">
      <w:pPr>
        <w:spacing w:after="120" w:line="360" w:lineRule="auto"/>
        <w:jc w:val="both"/>
        <w:outlineLvl w:val="2"/>
        <w:rPr>
          <w:rFonts w:ascii="Times New Roman" w:eastAsia="Times New Roman" w:hAnsi="Times New Roman" w:cs="Times New Roman"/>
          <w:b/>
          <w:bCs/>
          <w:sz w:val="27"/>
          <w:szCs w:val="27"/>
        </w:rPr>
      </w:pPr>
      <w:r w:rsidRPr="00CB5270">
        <w:rPr>
          <w:rFonts w:ascii="Times New Roman" w:eastAsia="Times New Roman" w:hAnsi="Times New Roman" w:cs="Times New Roman"/>
          <w:b/>
          <w:bCs/>
          <w:sz w:val="27"/>
          <w:szCs w:val="27"/>
        </w:rPr>
        <w:t>3. Research Methodology</w:t>
      </w:r>
    </w:p>
    <w:p w:rsidR="00C36578" w:rsidRPr="00CB5270" w:rsidRDefault="00C36578" w:rsidP="005D12AA">
      <w:pPr>
        <w:spacing w:after="120" w:line="360" w:lineRule="auto"/>
        <w:jc w:val="both"/>
        <w:outlineLvl w:val="3"/>
        <w:rPr>
          <w:rFonts w:ascii="Times New Roman" w:eastAsia="Times New Roman" w:hAnsi="Times New Roman" w:cs="Times New Roman"/>
          <w:b/>
          <w:bCs/>
          <w:sz w:val="24"/>
          <w:szCs w:val="24"/>
        </w:rPr>
      </w:pPr>
      <w:r w:rsidRPr="00CB5270">
        <w:rPr>
          <w:rFonts w:ascii="Times New Roman" w:eastAsia="Times New Roman" w:hAnsi="Times New Roman" w:cs="Times New Roman"/>
          <w:b/>
          <w:bCs/>
          <w:sz w:val="24"/>
          <w:szCs w:val="24"/>
        </w:rPr>
        <w:t>3.1 Research Design and Approach</w:t>
      </w:r>
    </w:p>
    <w:p w:rsidR="00C36578" w:rsidRPr="00CB5270" w:rsidRDefault="00C36578" w:rsidP="005D12AA">
      <w:pPr>
        <w:spacing w:after="120"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t xml:space="preserve">The study utilized a </w:t>
      </w:r>
      <w:r w:rsidRPr="005D12AA">
        <w:rPr>
          <w:rFonts w:ascii="Times New Roman" w:eastAsia="Times New Roman" w:hAnsi="Times New Roman" w:cs="Times New Roman"/>
          <w:bCs/>
          <w:sz w:val="24"/>
          <w:szCs w:val="24"/>
        </w:rPr>
        <w:t>convergent parallel mixed-methods design</w:t>
      </w:r>
      <w:r w:rsidRPr="00CB5270">
        <w:rPr>
          <w:rFonts w:ascii="Times New Roman" w:eastAsia="Times New Roman" w:hAnsi="Times New Roman" w:cs="Times New Roman"/>
          <w:sz w:val="24"/>
          <w:szCs w:val="24"/>
        </w:rPr>
        <w:t>, where quantitative and qualitative data were collected independently and then integrated during the analysis phase. This approach was selected to provide a holistic understanding of the RBME implementation challenges from multiple stakeholder perspectives.</w:t>
      </w:r>
    </w:p>
    <w:p w:rsidR="00C36578" w:rsidRPr="00CB5270" w:rsidRDefault="00C36578" w:rsidP="005D12AA">
      <w:pPr>
        <w:spacing w:after="120" w:line="360" w:lineRule="auto"/>
        <w:jc w:val="both"/>
        <w:outlineLvl w:val="3"/>
        <w:rPr>
          <w:rFonts w:ascii="Times New Roman" w:eastAsia="Times New Roman" w:hAnsi="Times New Roman" w:cs="Times New Roman"/>
          <w:b/>
          <w:bCs/>
          <w:sz w:val="24"/>
          <w:szCs w:val="24"/>
        </w:rPr>
      </w:pPr>
      <w:r w:rsidRPr="00CB5270">
        <w:rPr>
          <w:rFonts w:ascii="Times New Roman" w:eastAsia="Times New Roman" w:hAnsi="Times New Roman" w:cs="Times New Roman"/>
          <w:b/>
          <w:bCs/>
          <w:sz w:val="24"/>
          <w:szCs w:val="24"/>
        </w:rPr>
        <w:t>3.2 Target Population and Study Area</w:t>
      </w:r>
    </w:p>
    <w:p w:rsidR="00C36578" w:rsidRPr="00CB5270" w:rsidRDefault="00C36578" w:rsidP="005D12AA">
      <w:pPr>
        <w:spacing w:after="120"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t xml:space="preserve">The study was conducted in the </w:t>
      </w:r>
      <w:r w:rsidRPr="005D12AA">
        <w:rPr>
          <w:rFonts w:ascii="Times New Roman" w:eastAsia="Times New Roman" w:hAnsi="Times New Roman" w:cs="Times New Roman"/>
          <w:bCs/>
          <w:sz w:val="24"/>
          <w:szCs w:val="24"/>
        </w:rPr>
        <w:t>Yem Zone</w:t>
      </w:r>
      <w:r w:rsidRPr="00CB5270">
        <w:rPr>
          <w:rFonts w:ascii="Times New Roman" w:eastAsia="Times New Roman" w:hAnsi="Times New Roman" w:cs="Times New Roman"/>
          <w:sz w:val="24"/>
          <w:szCs w:val="24"/>
        </w:rPr>
        <w:t xml:space="preserve">, Central Ethiopia, specifically focusing on public sectors within </w:t>
      </w:r>
      <w:proofErr w:type="spellStart"/>
      <w:r w:rsidRPr="00CB5270">
        <w:rPr>
          <w:rFonts w:ascii="Times New Roman" w:eastAsia="Times New Roman" w:hAnsi="Times New Roman" w:cs="Times New Roman"/>
          <w:sz w:val="24"/>
          <w:szCs w:val="24"/>
        </w:rPr>
        <w:t>Saja</w:t>
      </w:r>
      <w:proofErr w:type="spellEnd"/>
      <w:r w:rsidRPr="00CB5270">
        <w:rPr>
          <w:rFonts w:ascii="Times New Roman" w:eastAsia="Times New Roman" w:hAnsi="Times New Roman" w:cs="Times New Roman"/>
          <w:sz w:val="24"/>
          <w:szCs w:val="24"/>
        </w:rPr>
        <w:t xml:space="preserve"> town and surrounding districts. The target population comprised </w:t>
      </w:r>
      <w:r w:rsidRPr="005D12AA">
        <w:rPr>
          <w:rFonts w:ascii="Times New Roman" w:eastAsia="Times New Roman" w:hAnsi="Times New Roman" w:cs="Times New Roman"/>
          <w:bCs/>
          <w:sz w:val="24"/>
          <w:szCs w:val="24"/>
        </w:rPr>
        <w:t>750 employees and managers</w:t>
      </w:r>
      <w:r w:rsidRPr="00CB5270">
        <w:rPr>
          <w:rFonts w:ascii="Times New Roman" w:eastAsia="Times New Roman" w:hAnsi="Times New Roman" w:cs="Times New Roman"/>
          <w:sz w:val="24"/>
          <w:szCs w:val="24"/>
        </w:rPr>
        <w:t xml:space="preserve"> across various government offices.</w:t>
      </w:r>
    </w:p>
    <w:p w:rsidR="00C36578" w:rsidRPr="00CB5270" w:rsidRDefault="00C36578" w:rsidP="005D12AA">
      <w:pPr>
        <w:spacing w:after="120" w:line="360" w:lineRule="auto"/>
        <w:jc w:val="both"/>
        <w:outlineLvl w:val="3"/>
        <w:rPr>
          <w:rFonts w:ascii="Times New Roman" w:eastAsia="Times New Roman" w:hAnsi="Times New Roman" w:cs="Times New Roman"/>
          <w:b/>
          <w:bCs/>
          <w:sz w:val="24"/>
          <w:szCs w:val="24"/>
        </w:rPr>
      </w:pPr>
      <w:r w:rsidRPr="00CB5270">
        <w:rPr>
          <w:rFonts w:ascii="Times New Roman" w:eastAsia="Times New Roman" w:hAnsi="Times New Roman" w:cs="Times New Roman"/>
          <w:b/>
          <w:bCs/>
          <w:sz w:val="24"/>
          <w:szCs w:val="24"/>
        </w:rPr>
        <w:t>3.3 Sample Size Det</w:t>
      </w:r>
      <w:r w:rsidR="005D12AA">
        <w:rPr>
          <w:rFonts w:ascii="Times New Roman" w:eastAsia="Times New Roman" w:hAnsi="Times New Roman" w:cs="Times New Roman"/>
          <w:b/>
          <w:bCs/>
          <w:sz w:val="24"/>
          <w:szCs w:val="24"/>
        </w:rPr>
        <w:t xml:space="preserve">ermination </w:t>
      </w:r>
    </w:p>
    <w:p w:rsidR="00C36578" w:rsidRPr="00CB5270" w:rsidRDefault="00C36578" w:rsidP="005D12AA">
      <w:pPr>
        <w:spacing w:after="120"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t xml:space="preserve">To ensure statistical representativeness, the sample size was determined using the </w:t>
      </w:r>
      <w:r w:rsidRPr="005D12AA">
        <w:rPr>
          <w:rFonts w:ascii="Times New Roman" w:eastAsia="Times New Roman" w:hAnsi="Times New Roman" w:cs="Times New Roman"/>
          <w:bCs/>
          <w:sz w:val="24"/>
          <w:szCs w:val="24"/>
        </w:rPr>
        <w:t>Cochran formula</w:t>
      </w:r>
      <w:r w:rsidRPr="005D12AA">
        <w:rPr>
          <w:rFonts w:ascii="Times New Roman" w:eastAsia="Times New Roman" w:hAnsi="Times New Roman" w:cs="Times New Roman"/>
          <w:sz w:val="24"/>
          <w:szCs w:val="24"/>
        </w:rPr>
        <w:t>.</w:t>
      </w:r>
      <w:r w:rsidRPr="00CB5270">
        <w:rPr>
          <w:rFonts w:ascii="Times New Roman" w:eastAsia="Times New Roman" w:hAnsi="Times New Roman" w:cs="Times New Roman"/>
          <w:sz w:val="24"/>
          <w:szCs w:val="24"/>
        </w:rPr>
        <w:t xml:space="preserve"> With a 95% confidence level ($z = 1.96$), a 5% margin of error ($e = 0.05$), and an expected proportion of success/failure ($p/q = 0.5$), the calculation resulted in a required sample of </w:t>
      </w:r>
      <w:r w:rsidRPr="005D12AA">
        <w:rPr>
          <w:rFonts w:ascii="Times New Roman" w:eastAsia="Times New Roman" w:hAnsi="Times New Roman" w:cs="Times New Roman"/>
          <w:bCs/>
          <w:sz w:val="24"/>
          <w:szCs w:val="24"/>
        </w:rPr>
        <w:t>260 participants</w:t>
      </w:r>
      <w:r w:rsidRPr="005D12AA">
        <w:rPr>
          <w:rFonts w:ascii="Times New Roman" w:eastAsia="Times New Roman" w:hAnsi="Times New Roman" w:cs="Times New Roman"/>
          <w:sz w:val="24"/>
          <w:szCs w:val="24"/>
        </w:rPr>
        <w:t>.</w:t>
      </w:r>
    </w:p>
    <w:p w:rsidR="00C36578" w:rsidRPr="00CB5270" w:rsidRDefault="00C36578" w:rsidP="005D12AA">
      <w:pPr>
        <w:spacing w:after="120" w:line="360" w:lineRule="auto"/>
        <w:jc w:val="both"/>
        <w:outlineLvl w:val="3"/>
        <w:rPr>
          <w:rFonts w:ascii="Times New Roman" w:eastAsia="Times New Roman" w:hAnsi="Times New Roman" w:cs="Times New Roman"/>
          <w:b/>
          <w:bCs/>
          <w:sz w:val="24"/>
          <w:szCs w:val="24"/>
        </w:rPr>
      </w:pPr>
      <w:r w:rsidRPr="00CB5270">
        <w:rPr>
          <w:rFonts w:ascii="Times New Roman" w:eastAsia="Times New Roman" w:hAnsi="Times New Roman" w:cs="Times New Roman"/>
          <w:b/>
          <w:bCs/>
          <w:sz w:val="24"/>
          <w:szCs w:val="24"/>
        </w:rPr>
        <w:t>3.4 Sampling Strategy</w:t>
      </w:r>
    </w:p>
    <w:p w:rsidR="005D12AA" w:rsidRDefault="005D12AA" w:rsidP="005D12AA">
      <w:pPr>
        <w:pStyle w:val="NormalWeb"/>
        <w:spacing w:before="0" w:beforeAutospacing="0" w:after="120" w:afterAutospacing="0" w:line="360" w:lineRule="auto"/>
        <w:jc w:val="both"/>
      </w:pPr>
      <w:r>
        <w:t>To ensure a comprehensive and representative understanding of the public sector in the Yem Zone, the study utilized a rigorous multi-stage sampling approach. This strategy began with stratified sampling, where the target population of 750 individuals was categorized into three distinct functional clu</w:t>
      </w:r>
      <w:r w:rsidR="0074769C">
        <w:t xml:space="preserve">sters </w:t>
      </w:r>
      <w:r>
        <w:t>Administrative, Social, and Economic, to capture the diverse operational contexts within the government. This stratification is an analytical necessity, as it ensures that each subgroup is represented in the final sample, providing a more accurate reflection of the population than simple random sampling alone. Within these defined strata, a dual-selection method was applied to balance statistical breadth with expert depth. Simple random sampling was utilized to select 230 employees, ensuring that every member of the general workforce had an equal probability of participation, thereby reducing selection bias. In contrast, the study employed purposive sampling to select a specialized group of 30 managers and human resource personnel. This targeted selection was analytically driven by the need to engage participants with specific technical expertise and direct experience in managing performance systems, which is essential for addressing the complex qualitative dimensions of RBME implementation</w:t>
      </w:r>
    </w:p>
    <w:p w:rsidR="00C36578" w:rsidRPr="00CB5270" w:rsidRDefault="005D12AA" w:rsidP="00881CA5">
      <w:pPr>
        <w:spacing w:after="120" w:line="360" w:lineRule="auto"/>
        <w:jc w:val="both"/>
        <w:outlineLvl w:val="3"/>
        <w:rPr>
          <w:rFonts w:ascii="Times New Roman" w:eastAsia="Times New Roman" w:hAnsi="Times New Roman" w:cs="Times New Roman"/>
          <w:b/>
          <w:bCs/>
          <w:sz w:val="24"/>
          <w:szCs w:val="24"/>
        </w:rPr>
      </w:pPr>
      <w:r w:rsidRPr="00CB5270">
        <w:rPr>
          <w:rFonts w:ascii="Times New Roman" w:eastAsia="Times New Roman" w:hAnsi="Times New Roman" w:cs="Times New Roman"/>
          <w:b/>
          <w:bCs/>
          <w:sz w:val="24"/>
          <w:szCs w:val="24"/>
        </w:rPr>
        <w:t xml:space="preserve"> </w:t>
      </w:r>
      <w:r w:rsidR="00C36578" w:rsidRPr="00CB5270">
        <w:rPr>
          <w:rFonts w:ascii="Times New Roman" w:eastAsia="Times New Roman" w:hAnsi="Times New Roman" w:cs="Times New Roman"/>
          <w:b/>
          <w:bCs/>
          <w:sz w:val="24"/>
          <w:szCs w:val="24"/>
        </w:rPr>
        <w:t>3.5 Data Collection Instruments</w:t>
      </w:r>
    </w:p>
    <w:p w:rsidR="00881CA5" w:rsidRDefault="00881CA5" w:rsidP="00881CA5">
      <w:pPr>
        <w:pStyle w:val="NormalWeb"/>
        <w:spacing w:before="0" w:beforeAutospacing="0" w:after="120" w:afterAutospacing="0" w:line="360" w:lineRule="auto"/>
        <w:jc w:val="both"/>
      </w:pPr>
      <w:r>
        <w:t xml:space="preserve">To ensure a comprehensive and rigorous assessment of the implementation challenges within the Yem Zone public sector, the study employed data triangulation through three primary instruments. Structured questionnaires served as the foundational quantitative tool, administered to employees using a 5-point Likert scale ranging from "Strongly Agree" to "Strongly Disagree". This standardized approach was analytically selected to ensure the </w:t>
      </w:r>
      <w:proofErr w:type="spellStart"/>
      <w:r>
        <w:t>quantifiability</w:t>
      </w:r>
      <w:proofErr w:type="spellEnd"/>
      <w:r>
        <w:t xml:space="preserve"> and efficiency of the research, allowing for the precise measurement of perceptions and current practices across the workforce. To maintain the reliability of these items and ensure conceptual clarity for all participants, the instruments were translated from English into Amharic.</w:t>
      </w:r>
    </w:p>
    <w:p w:rsidR="00881CA5" w:rsidRDefault="00881CA5" w:rsidP="00881CA5">
      <w:pPr>
        <w:pStyle w:val="NormalWeb"/>
        <w:spacing w:before="0" w:beforeAutospacing="0" w:after="120" w:afterAutospacing="0" w:line="360" w:lineRule="auto"/>
        <w:jc w:val="both"/>
      </w:pPr>
      <w:r>
        <w:t xml:space="preserve"> Complementing this numerical data, semi-structured interviews were conducted face-to-face with purposively selected managers and leaders. This qualitative method was designed to extract rich, in-depth insights into the practicalities of system implementation, providing a platform for experts to detail specific challenges, best practices, and "lessons learned" from their direct experiences. The semi-structured format provided the necessary flexibility for the researcher to pursue </w:t>
      </w:r>
      <w:proofErr w:type="spellStart"/>
      <w:r>
        <w:t>clarificatory</w:t>
      </w:r>
      <w:proofErr w:type="spellEnd"/>
      <w:r>
        <w:t xml:space="preserve"> questions and capture emerging concepts that structured tools might otherwise overlook.</w:t>
      </w:r>
    </w:p>
    <w:p w:rsidR="00881CA5" w:rsidRDefault="00881CA5" w:rsidP="00881CA5">
      <w:pPr>
        <w:pStyle w:val="NormalWeb"/>
        <w:spacing w:before="0" w:beforeAutospacing="0" w:after="120" w:afterAutospacing="0" w:line="360" w:lineRule="auto"/>
        <w:jc w:val="both"/>
      </w:pPr>
      <w:r>
        <w:t xml:space="preserve"> Finally, the study utilized document analysis to provide institutional context and verify findings derived from primary sources. The researcher conducted a systematic review of existing records, including Business Process Re-engineering (BPR) manuals, Balanced Scorecard (BSC) reports, and employee performance appraisals. This analytical step was crucial for evaluating how result-based monitoring and evaluation tools are formally institutionalized and applied in day-to-day operations. By merging these three data streams, the research achieved a holistic understanding of the problem, effectively validating the findings through methodological convergence</w:t>
      </w:r>
    </w:p>
    <w:p w:rsidR="00C36578" w:rsidRPr="00CB5270" w:rsidRDefault="00C36578" w:rsidP="0016378E">
      <w:pPr>
        <w:spacing w:after="120" w:line="360" w:lineRule="auto"/>
        <w:jc w:val="both"/>
        <w:outlineLvl w:val="3"/>
        <w:rPr>
          <w:rFonts w:ascii="Times New Roman" w:eastAsia="Times New Roman" w:hAnsi="Times New Roman" w:cs="Times New Roman"/>
          <w:b/>
          <w:bCs/>
          <w:sz w:val="24"/>
          <w:szCs w:val="24"/>
        </w:rPr>
      </w:pPr>
      <w:r w:rsidRPr="00CB5270">
        <w:rPr>
          <w:rFonts w:ascii="Times New Roman" w:eastAsia="Times New Roman" w:hAnsi="Times New Roman" w:cs="Times New Roman"/>
          <w:b/>
          <w:bCs/>
          <w:sz w:val="24"/>
          <w:szCs w:val="24"/>
        </w:rPr>
        <w:t>3.6 Data Analysis Methods</w:t>
      </w:r>
    </w:p>
    <w:p w:rsidR="0016378E" w:rsidRDefault="0016378E" w:rsidP="0016378E">
      <w:pPr>
        <w:pStyle w:val="NormalWeb"/>
        <w:spacing w:before="0" w:beforeAutospacing="0" w:after="120" w:afterAutospacing="0" w:line="360" w:lineRule="auto"/>
      </w:pPr>
      <w:r>
        <w:t>This study utilized a dual-track analytical approach to process the data collected from the Yem Zone public sector. The quantitative analysis involved the processing of numerical data through the Statistical Package for Social Sciences (SPSS) version 24.0. The researcher employed descriptive statistics, primarily utilizing the mean to establish measures of central tendency and standard deviation (SD) to determine the variability and dispersion of participant responses. This quantitative method allowed for a precise measurement of the average levels of agreement regarding RBME practices while highlighting significant inconsistencies in perceptions across the various administrative clusters.</w:t>
      </w:r>
    </w:p>
    <w:p w:rsidR="0016378E" w:rsidRDefault="0016378E" w:rsidP="00C459AB">
      <w:pPr>
        <w:pStyle w:val="NormalWeb"/>
        <w:spacing w:before="0" w:beforeAutospacing="0" w:after="0" w:afterAutospacing="0" w:line="360" w:lineRule="auto"/>
      </w:pPr>
      <w:r>
        <w:t xml:space="preserve"> In parallel, the qualitative analysis focused on data derived from semi-structured interviews and institutional document reviews using thematic methods. This process involved the systematic identification of recurring patterns and trends within the non-numerical data, focusing specifically on the institutional barriers and technical gaps that impede results-oriented governance. By merging these analytical streams, the researcher was able to validate the statistical findings with rich, contextual insights from management, ensuring a holistic understanding of the challenges identified in the study</w:t>
      </w:r>
      <w:r w:rsidR="00977727">
        <w:t>.</w:t>
      </w:r>
    </w:p>
    <w:p w:rsidR="00977727" w:rsidRPr="00977727" w:rsidRDefault="00977727" w:rsidP="00C459AB">
      <w:pPr>
        <w:pStyle w:val="Heading3"/>
        <w:numPr>
          <w:ilvl w:val="0"/>
          <w:numId w:val="21"/>
        </w:numPr>
        <w:spacing w:before="0" w:beforeAutospacing="0" w:after="0" w:afterAutospacing="0" w:line="360" w:lineRule="auto"/>
        <w:jc w:val="both"/>
        <w:rPr>
          <w:sz w:val="24"/>
          <w:szCs w:val="24"/>
        </w:rPr>
      </w:pPr>
      <w:r w:rsidRPr="00977727">
        <w:rPr>
          <w:rStyle w:val="Strong"/>
          <w:b/>
          <w:bCs/>
          <w:sz w:val="24"/>
          <w:szCs w:val="24"/>
        </w:rPr>
        <w:t xml:space="preserve"> Results and Analysis</w:t>
      </w:r>
    </w:p>
    <w:p w:rsidR="00977727" w:rsidRPr="00977727" w:rsidRDefault="00977727" w:rsidP="00C61165">
      <w:pPr>
        <w:pStyle w:val="NormalWeb"/>
        <w:spacing w:before="0" w:beforeAutospacing="0" w:after="120" w:afterAutospacing="0" w:line="360" w:lineRule="auto"/>
        <w:jc w:val="both"/>
      </w:pPr>
      <w:r w:rsidRPr="00977727">
        <w:t>This section presents the empirical findings derived from the quantitative and qualitative data collected from 260 respondents in the Yem Zone public sector. The analysis is structured around the three core research questions: perceptions of RBME, current practices, and identified implementation challenges.</w:t>
      </w:r>
    </w:p>
    <w:p w:rsidR="00977727" w:rsidRPr="00977727" w:rsidRDefault="00977727" w:rsidP="00C61165">
      <w:pPr>
        <w:pStyle w:val="Heading4"/>
        <w:spacing w:before="0" w:beforeAutospacing="0" w:after="120" w:afterAutospacing="0" w:line="360" w:lineRule="auto"/>
        <w:jc w:val="both"/>
      </w:pPr>
      <w:r w:rsidRPr="00977727">
        <w:rPr>
          <w:rStyle w:val="Strong"/>
          <w:b/>
          <w:bCs/>
        </w:rPr>
        <w:t xml:space="preserve">4.1. Perception and Practice </w:t>
      </w:r>
      <w:r>
        <w:rPr>
          <w:rStyle w:val="Strong"/>
          <w:b/>
          <w:bCs/>
        </w:rPr>
        <w:t xml:space="preserve">of RBME </w:t>
      </w:r>
    </w:p>
    <w:p w:rsidR="00977727" w:rsidRPr="00C61165" w:rsidRDefault="00977727" w:rsidP="00C61165">
      <w:pPr>
        <w:pStyle w:val="NormalWeb"/>
        <w:spacing w:before="0" w:beforeAutospacing="0" w:after="120" w:afterAutospacing="0" w:line="360" w:lineRule="auto"/>
        <w:jc w:val="both"/>
      </w:pPr>
      <w:r w:rsidRPr="00977727">
        <w:rPr>
          <w:rStyle w:val="Strong"/>
        </w:rPr>
        <w:t>Research Question 1:</w:t>
      </w:r>
      <w:r w:rsidRPr="00977727">
        <w:t xml:space="preserve"> </w:t>
      </w:r>
      <w:r w:rsidRPr="00977727">
        <w:rPr>
          <w:rStyle w:val="Emphasis"/>
        </w:rPr>
        <w:t>How do public service managers and employees perceive the implementation of RBME systems?</w:t>
      </w:r>
      <w:r w:rsidRPr="00977727">
        <w:t xml:space="preserve"> </w:t>
      </w:r>
      <w:r w:rsidRPr="00977727">
        <w:rPr>
          <w:rStyle w:val="Strong"/>
        </w:rPr>
        <w:t>Research Question 2:</w:t>
      </w:r>
      <w:r w:rsidRPr="00977727">
        <w:t xml:space="preserve"> </w:t>
      </w:r>
      <w:r w:rsidRPr="00977727">
        <w:rPr>
          <w:rStyle w:val="Emphasis"/>
        </w:rPr>
        <w:t xml:space="preserve">How do RBME systems practice in the </w:t>
      </w:r>
      <w:r w:rsidRPr="00C61165">
        <w:rPr>
          <w:rStyle w:val="Emphasis"/>
        </w:rPr>
        <w:t>public sector of Yem Zone?</w:t>
      </w:r>
    </w:p>
    <w:p w:rsidR="00977727" w:rsidRPr="00C61165" w:rsidRDefault="00977727" w:rsidP="00C61165">
      <w:pPr>
        <w:pStyle w:val="NormalWeb"/>
        <w:spacing w:before="0" w:beforeAutospacing="0" w:after="120" w:afterAutospacing="0" w:line="360" w:lineRule="auto"/>
        <w:jc w:val="both"/>
      </w:pPr>
      <w:r w:rsidRPr="00C61165">
        <w:t xml:space="preserve">The study assessed the current practice of RBME using an 8-item scale. The results indicate a moderate level of implementation with a </w:t>
      </w:r>
      <w:r w:rsidRPr="00C61165">
        <w:rPr>
          <w:rStyle w:val="Strong"/>
          <w:b w:val="0"/>
        </w:rPr>
        <w:t>Grand Mean (GM) of 2.82</w:t>
      </w:r>
      <w:r w:rsidRPr="00C61165">
        <w:rPr>
          <w:b/>
        </w:rPr>
        <w:t>.</w:t>
      </w:r>
    </w:p>
    <w:p w:rsidR="00977727" w:rsidRPr="00C61165" w:rsidRDefault="00977727" w:rsidP="00C61165">
      <w:pPr>
        <w:pStyle w:val="NormalWeb"/>
        <w:spacing w:before="0" w:beforeAutospacing="0" w:after="120" w:afterAutospacing="0" w:line="360" w:lineRule="auto"/>
        <w:jc w:val="both"/>
      </w:pPr>
      <w:r w:rsidRPr="00C61165">
        <w:rPr>
          <w:rStyle w:val="Strong"/>
        </w:rPr>
        <w:t>Table 4.1: Practice of RBME in Public Sectors of Yem Zone</w:t>
      </w:r>
    </w:p>
    <w:tbl>
      <w:tblPr>
        <w:tblStyle w:val="TableGrid"/>
        <w:tblW w:w="0" w:type="auto"/>
        <w:tblLook w:val="04A0" w:firstRow="1" w:lastRow="0" w:firstColumn="1" w:lastColumn="0" w:noHBand="0" w:noVBand="1"/>
      </w:tblPr>
      <w:tblGrid>
        <w:gridCol w:w="510"/>
        <w:gridCol w:w="5988"/>
        <w:gridCol w:w="803"/>
        <w:gridCol w:w="876"/>
      </w:tblGrid>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No</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Statement</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Mean</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SD</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RBME systems are effectively practiced in the public sector</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2.74</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1.392</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2</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Objectives of RBME are clearly defined and understood</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2.70</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1.272</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3</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RBME practices are aligned with strategic goals</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2.45</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1.273</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4</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Sufficient training and support are provided to staff</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3.30</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1.335</w:t>
            </w:r>
          </w:p>
        </w:tc>
      </w:tr>
      <w:tr w:rsidR="00977727" w:rsidRPr="00C61165" w:rsidTr="00615EC8">
        <w:tc>
          <w:tcPr>
            <w:tcW w:w="0" w:type="auto"/>
            <w:hideMark/>
          </w:tcPr>
          <w:p w:rsidR="00977727" w:rsidRPr="00C61165" w:rsidRDefault="0097552A" w:rsidP="00C6116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Clarity on the use of RBME data for decision-making</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3.09</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1.280</w:t>
            </w:r>
          </w:p>
        </w:tc>
      </w:tr>
      <w:tr w:rsidR="00977727" w:rsidRPr="00C61165" w:rsidTr="00615EC8">
        <w:tc>
          <w:tcPr>
            <w:tcW w:w="0" w:type="auto"/>
            <w:hideMark/>
          </w:tcPr>
          <w:p w:rsidR="00977727" w:rsidRPr="00C61165" w:rsidRDefault="00422326" w:rsidP="00C6116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hideMark/>
          </w:tcPr>
          <w:p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Overall Effectiveness Rating</w:t>
            </w:r>
          </w:p>
        </w:tc>
        <w:tc>
          <w:tcPr>
            <w:tcW w:w="0" w:type="auto"/>
            <w:hideMark/>
          </w:tcPr>
          <w:p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2.46</w:t>
            </w:r>
          </w:p>
        </w:tc>
        <w:tc>
          <w:tcPr>
            <w:tcW w:w="0" w:type="auto"/>
            <w:hideMark/>
          </w:tcPr>
          <w:p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2.282</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p>
        </w:tc>
        <w:tc>
          <w:tcPr>
            <w:tcW w:w="0" w:type="auto"/>
            <w:hideMark/>
          </w:tcPr>
          <w:p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Grand Mean (GM)</w:t>
            </w:r>
          </w:p>
        </w:tc>
        <w:tc>
          <w:tcPr>
            <w:tcW w:w="0" w:type="auto"/>
            <w:hideMark/>
          </w:tcPr>
          <w:p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2.82</w:t>
            </w:r>
          </w:p>
        </w:tc>
        <w:tc>
          <w:tcPr>
            <w:tcW w:w="0" w:type="auto"/>
            <w:hideMark/>
          </w:tcPr>
          <w:p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1.4855</w:t>
            </w:r>
          </w:p>
        </w:tc>
      </w:tr>
    </w:tbl>
    <w:p w:rsidR="00977727" w:rsidRPr="00C61165" w:rsidRDefault="00977727" w:rsidP="00C61165">
      <w:pPr>
        <w:pStyle w:val="NormalWeb"/>
        <w:spacing w:before="0" w:beforeAutospacing="0" w:after="120" w:afterAutospacing="0" w:line="360" w:lineRule="auto"/>
        <w:jc w:val="both"/>
      </w:pPr>
      <w:r w:rsidRPr="00C61165">
        <w:rPr>
          <w:rStyle w:val="Emphasis"/>
        </w:rPr>
        <w:t xml:space="preserve">Source: 2024 empirical survey  </w:t>
      </w:r>
    </w:p>
    <w:p w:rsidR="00977727" w:rsidRPr="00C61165" w:rsidRDefault="00977727" w:rsidP="00C61165">
      <w:pPr>
        <w:pStyle w:val="NormalWeb"/>
        <w:spacing w:before="0" w:beforeAutospacing="0" w:after="120" w:afterAutospacing="0" w:line="360" w:lineRule="auto"/>
        <w:jc w:val="both"/>
      </w:pPr>
      <w:r w:rsidRPr="00C61165">
        <w:t xml:space="preserve">The general perception of the system was also measured, resulting in a </w:t>
      </w:r>
      <w:r w:rsidRPr="00C61165">
        <w:rPr>
          <w:rStyle w:val="Strong"/>
          <w:b w:val="0"/>
        </w:rPr>
        <w:t>Grand Mean of 2.13</w:t>
      </w:r>
      <w:r w:rsidRPr="00C61165">
        <w:rPr>
          <w:b/>
        </w:rPr>
        <w:t>,</w:t>
      </w:r>
      <w:r w:rsidRPr="00C61165">
        <w:t xml:space="preserve"> suggesting a moderately positive outlook toward the system's potential benefits.</w:t>
      </w:r>
    </w:p>
    <w:p w:rsidR="00977727" w:rsidRPr="00C61165" w:rsidRDefault="00977727" w:rsidP="00C61165">
      <w:pPr>
        <w:pStyle w:val="NormalWeb"/>
        <w:spacing w:before="0" w:beforeAutospacing="0" w:after="120" w:afterAutospacing="0" w:line="360" w:lineRule="auto"/>
        <w:jc w:val="both"/>
      </w:pPr>
      <w:r w:rsidRPr="00C61165">
        <w:rPr>
          <w:rStyle w:val="Strong"/>
        </w:rPr>
        <w:t>Table 4.2: Perception and Practice of the RBME System</w:t>
      </w:r>
    </w:p>
    <w:tbl>
      <w:tblPr>
        <w:tblStyle w:val="TableGrid"/>
        <w:tblW w:w="0" w:type="auto"/>
        <w:tblLook w:val="04A0" w:firstRow="1" w:lastRow="0" w:firstColumn="1" w:lastColumn="0" w:noHBand="0" w:noVBand="1"/>
      </w:tblPr>
      <w:tblGrid>
        <w:gridCol w:w="510"/>
        <w:gridCol w:w="6495"/>
        <w:gridCol w:w="803"/>
        <w:gridCol w:w="876"/>
      </w:tblGrid>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No</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Statement</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Mean</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SD</w:t>
            </w:r>
          </w:p>
        </w:tc>
      </w:tr>
      <w:tr w:rsidR="00977727" w:rsidRPr="00C61165" w:rsidTr="00615EC8">
        <w:tc>
          <w:tcPr>
            <w:tcW w:w="0" w:type="auto"/>
            <w:hideMark/>
          </w:tcPr>
          <w:p w:rsidR="00977727" w:rsidRPr="00C61165" w:rsidRDefault="002B35A3" w:rsidP="00C6116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RBME helps in improving overall organizational performance</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1.55</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0.727</w:t>
            </w:r>
          </w:p>
        </w:tc>
      </w:tr>
      <w:tr w:rsidR="00977727" w:rsidRPr="00C61165" w:rsidTr="00615EC8">
        <w:tc>
          <w:tcPr>
            <w:tcW w:w="0" w:type="auto"/>
            <w:hideMark/>
          </w:tcPr>
          <w:p w:rsidR="00977727" w:rsidRPr="00C61165" w:rsidRDefault="002B35A3" w:rsidP="00C6116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RBME helps in identifying and addressing performance gaps</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1.71</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0.812</w:t>
            </w:r>
          </w:p>
        </w:tc>
      </w:tr>
      <w:tr w:rsidR="00977727" w:rsidRPr="00C61165" w:rsidTr="00615EC8">
        <w:tc>
          <w:tcPr>
            <w:tcW w:w="0" w:type="auto"/>
            <w:hideMark/>
          </w:tcPr>
          <w:p w:rsidR="00977727" w:rsidRPr="00C61165" w:rsidRDefault="002B35A3" w:rsidP="00C6116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RBME promotes accountability among employees</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1.53</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0.728</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10</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I believe that the RBME system is beneficial for our organization</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1.44</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0.601</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p>
        </w:tc>
        <w:tc>
          <w:tcPr>
            <w:tcW w:w="0" w:type="auto"/>
            <w:hideMark/>
          </w:tcPr>
          <w:p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Grand Mean (GM)</w:t>
            </w:r>
          </w:p>
        </w:tc>
        <w:tc>
          <w:tcPr>
            <w:tcW w:w="0" w:type="auto"/>
            <w:hideMark/>
          </w:tcPr>
          <w:p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2.13</w:t>
            </w:r>
          </w:p>
        </w:tc>
        <w:tc>
          <w:tcPr>
            <w:tcW w:w="0" w:type="auto"/>
            <w:hideMark/>
          </w:tcPr>
          <w:p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0.7967</w:t>
            </w:r>
          </w:p>
        </w:tc>
      </w:tr>
    </w:tbl>
    <w:p w:rsidR="00977727" w:rsidRPr="00C61165" w:rsidRDefault="00977727" w:rsidP="00C61165">
      <w:pPr>
        <w:pStyle w:val="NormalWeb"/>
        <w:spacing w:before="0" w:beforeAutospacing="0" w:after="120" w:afterAutospacing="0" w:line="360" w:lineRule="auto"/>
        <w:jc w:val="both"/>
      </w:pPr>
      <w:r w:rsidRPr="00C61165">
        <w:rPr>
          <w:rStyle w:val="Emphasis"/>
        </w:rPr>
        <w:t xml:space="preserve">Source: 2024 survey </w:t>
      </w:r>
    </w:p>
    <w:p w:rsidR="00977727" w:rsidRPr="00C61165" w:rsidRDefault="00977727" w:rsidP="00C61165">
      <w:pPr>
        <w:pStyle w:val="Heading4"/>
        <w:spacing w:before="0" w:beforeAutospacing="0" w:after="120" w:afterAutospacing="0" w:line="360" w:lineRule="auto"/>
        <w:jc w:val="both"/>
      </w:pPr>
      <w:r w:rsidRPr="00C61165">
        <w:rPr>
          <w:rStyle w:val="Strong"/>
          <w:b/>
          <w:bCs/>
        </w:rPr>
        <w:t xml:space="preserve">4.2. Challenges Hindering Implementation </w:t>
      </w:r>
    </w:p>
    <w:p w:rsidR="00977727" w:rsidRPr="00C61165" w:rsidRDefault="00977727" w:rsidP="00C61165">
      <w:pPr>
        <w:pStyle w:val="NormalWeb"/>
        <w:spacing w:before="0" w:beforeAutospacing="0" w:after="120" w:afterAutospacing="0" w:line="360" w:lineRule="auto"/>
        <w:jc w:val="both"/>
      </w:pPr>
      <w:r w:rsidRPr="00C61165">
        <w:rPr>
          <w:rStyle w:val="Strong"/>
        </w:rPr>
        <w:t>Research Question 3:</w:t>
      </w:r>
      <w:r w:rsidRPr="00C61165">
        <w:t xml:space="preserve"> </w:t>
      </w:r>
      <w:r w:rsidRPr="00C61165">
        <w:rPr>
          <w:rStyle w:val="Emphasis"/>
        </w:rPr>
        <w:t>What are the challenges that hinder the implementation of RBME systems in the public sector in Yem Zone?</w:t>
      </w:r>
    </w:p>
    <w:p w:rsidR="00977727" w:rsidRPr="00C61165" w:rsidRDefault="00977727" w:rsidP="00C61165">
      <w:pPr>
        <w:pStyle w:val="NormalWeb"/>
        <w:spacing w:before="0" w:beforeAutospacing="0" w:after="120" w:afterAutospacing="0" w:line="360" w:lineRule="auto"/>
        <w:jc w:val="both"/>
      </w:pPr>
      <w:r w:rsidRPr="00C61165">
        <w:t>The study identified five primary challenge categories. A lower mean score in these tables indicates a higher level of agreement that the item is a significant challenge.</w:t>
      </w:r>
    </w:p>
    <w:p w:rsidR="00977727" w:rsidRPr="00C61165" w:rsidRDefault="00977727" w:rsidP="00C61165">
      <w:pPr>
        <w:pStyle w:val="NormalWeb"/>
        <w:numPr>
          <w:ilvl w:val="0"/>
          <w:numId w:val="34"/>
        </w:numPr>
        <w:spacing w:before="0" w:beforeAutospacing="0" w:after="120" w:afterAutospacing="0" w:line="360" w:lineRule="auto"/>
        <w:jc w:val="both"/>
      </w:pPr>
      <w:r w:rsidRPr="00C61165">
        <w:rPr>
          <w:rStyle w:val="Strong"/>
        </w:rPr>
        <w:t>Limited Capacity and Resources</w:t>
      </w:r>
      <w:r w:rsidRPr="00C61165">
        <w:t xml:space="preserve"> There is a strong consensus (</w:t>
      </w:r>
      <w:r w:rsidRPr="00C61165">
        <w:rPr>
          <w:rStyle w:val="Strong"/>
        </w:rPr>
        <w:t>GM 1.50</w:t>
      </w:r>
      <w:r w:rsidRPr="00C61165">
        <w:t>) that a lack of manpower and technological infrastructure is a primary hurdle.</w:t>
      </w:r>
    </w:p>
    <w:p w:rsidR="00837FD3" w:rsidRDefault="00837FD3" w:rsidP="00C61165">
      <w:pPr>
        <w:pStyle w:val="NormalWeb"/>
        <w:spacing w:before="0" w:beforeAutospacing="0" w:after="120" w:afterAutospacing="0" w:line="360" w:lineRule="auto"/>
        <w:ind w:left="360"/>
        <w:jc w:val="both"/>
        <w:rPr>
          <w:rStyle w:val="Strong"/>
        </w:rPr>
      </w:pPr>
    </w:p>
    <w:p w:rsidR="00837FD3" w:rsidRDefault="00837FD3" w:rsidP="00C61165">
      <w:pPr>
        <w:pStyle w:val="NormalWeb"/>
        <w:spacing w:before="0" w:beforeAutospacing="0" w:after="120" w:afterAutospacing="0" w:line="360" w:lineRule="auto"/>
        <w:ind w:left="360"/>
        <w:jc w:val="both"/>
        <w:rPr>
          <w:rStyle w:val="Strong"/>
        </w:rPr>
      </w:pPr>
    </w:p>
    <w:p w:rsidR="00837FD3" w:rsidRDefault="00837FD3" w:rsidP="00C61165">
      <w:pPr>
        <w:pStyle w:val="NormalWeb"/>
        <w:spacing w:before="0" w:beforeAutospacing="0" w:after="120" w:afterAutospacing="0" w:line="360" w:lineRule="auto"/>
        <w:ind w:left="360"/>
        <w:jc w:val="both"/>
        <w:rPr>
          <w:rStyle w:val="Strong"/>
        </w:rPr>
      </w:pPr>
    </w:p>
    <w:p w:rsidR="002D6A80" w:rsidRPr="00C61165" w:rsidRDefault="002D6A80" w:rsidP="00C61165">
      <w:pPr>
        <w:pStyle w:val="NormalWeb"/>
        <w:spacing w:before="0" w:beforeAutospacing="0" w:after="120" w:afterAutospacing="0" w:line="360" w:lineRule="auto"/>
        <w:ind w:left="360"/>
        <w:jc w:val="both"/>
      </w:pPr>
      <w:r w:rsidRPr="00C61165">
        <w:rPr>
          <w:rStyle w:val="Strong"/>
        </w:rPr>
        <w:t>Table 4.3</w:t>
      </w:r>
      <w:r w:rsidR="00305C01">
        <w:rPr>
          <w:rStyle w:val="Strong"/>
        </w:rPr>
        <w:t>a</w:t>
      </w:r>
      <w:r w:rsidRPr="00C61165">
        <w:rPr>
          <w:rStyle w:val="Strong"/>
        </w:rPr>
        <w:t xml:space="preserve">: </w:t>
      </w:r>
      <w:r w:rsidRPr="00C61165">
        <w:rPr>
          <w:rStyle w:val="Strong"/>
          <w:b w:val="0"/>
          <w:bCs w:val="0"/>
        </w:rPr>
        <w:t>Challenges Hindering Implementation</w:t>
      </w:r>
    </w:p>
    <w:tbl>
      <w:tblPr>
        <w:tblStyle w:val="TableGrid"/>
        <w:tblW w:w="0" w:type="auto"/>
        <w:tblLook w:val="04A0" w:firstRow="1" w:lastRow="0" w:firstColumn="1" w:lastColumn="0" w:noHBand="0" w:noVBand="1"/>
      </w:tblPr>
      <w:tblGrid>
        <w:gridCol w:w="516"/>
        <w:gridCol w:w="5482"/>
        <w:gridCol w:w="803"/>
        <w:gridCol w:w="756"/>
      </w:tblGrid>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No</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Statement</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Mean</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SD</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1.1</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in creating capacity building for RBME</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1.48</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0.596</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1.2</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Inadequate financial, staff, and tech resources</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1.53</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0.802</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1.3</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Lack of manpower to implement outcome-based M&amp;E</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1.49</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0.596</w:t>
            </w:r>
          </w:p>
        </w:tc>
      </w:tr>
    </w:tbl>
    <w:p w:rsidR="00977727" w:rsidRPr="00C61165" w:rsidRDefault="00977727" w:rsidP="00C61165">
      <w:pPr>
        <w:pStyle w:val="NormalWeb"/>
        <w:spacing w:before="0" w:beforeAutospacing="0" w:after="120" w:afterAutospacing="0" w:line="360" w:lineRule="auto"/>
        <w:jc w:val="both"/>
      </w:pPr>
      <w:r w:rsidRPr="00C61165">
        <w:rPr>
          <w:rStyle w:val="Emphasis"/>
        </w:rPr>
        <w:t>Source:</w:t>
      </w:r>
      <w:r w:rsidR="00574D90" w:rsidRPr="00C61165">
        <w:rPr>
          <w:rStyle w:val="Emphasis"/>
        </w:rPr>
        <w:t xml:space="preserve"> 2024 empirical survey</w:t>
      </w:r>
    </w:p>
    <w:p w:rsidR="0010026B" w:rsidRPr="0097552A" w:rsidRDefault="00977727" w:rsidP="00C61165">
      <w:pPr>
        <w:pStyle w:val="NormalWeb"/>
        <w:numPr>
          <w:ilvl w:val="0"/>
          <w:numId w:val="34"/>
        </w:numPr>
        <w:spacing w:before="0" w:beforeAutospacing="0" w:after="120" w:afterAutospacing="0" w:line="360" w:lineRule="auto"/>
        <w:jc w:val="both"/>
        <w:rPr>
          <w:rStyle w:val="Strong"/>
          <w:b w:val="0"/>
          <w:bCs w:val="0"/>
        </w:rPr>
      </w:pPr>
      <w:r w:rsidRPr="00C61165">
        <w:rPr>
          <w:rStyle w:val="Strong"/>
        </w:rPr>
        <w:t>Resistance to Change</w:t>
      </w:r>
      <w:r w:rsidRPr="00C61165">
        <w:t xml:space="preserve"> Staff reluctance to move away from traditional methods is a significant barrier (</w:t>
      </w:r>
      <w:r w:rsidRPr="00C61165">
        <w:rPr>
          <w:rStyle w:val="Strong"/>
        </w:rPr>
        <w:t>GM 1.56</w:t>
      </w:r>
      <w:r w:rsidRPr="00C61165">
        <w:t>).</w:t>
      </w:r>
    </w:p>
    <w:p w:rsidR="002D6A80" w:rsidRPr="00C61165" w:rsidRDefault="002D6A80" w:rsidP="00C61165">
      <w:pPr>
        <w:pStyle w:val="NormalWeb"/>
        <w:spacing w:before="0" w:beforeAutospacing="0" w:after="120" w:afterAutospacing="0" w:line="360" w:lineRule="auto"/>
        <w:jc w:val="both"/>
      </w:pPr>
      <w:r w:rsidRPr="00C61165">
        <w:rPr>
          <w:rStyle w:val="Strong"/>
          <w:bCs w:val="0"/>
        </w:rPr>
        <w:t>Table 4</w:t>
      </w:r>
      <w:r w:rsidR="00305C01">
        <w:rPr>
          <w:rStyle w:val="Strong"/>
          <w:bCs w:val="0"/>
        </w:rPr>
        <w:t>.3b</w:t>
      </w:r>
      <w:r w:rsidRPr="00C61165">
        <w:rPr>
          <w:rStyle w:val="Strong"/>
          <w:bCs w:val="0"/>
        </w:rPr>
        <w:t xml:space="preserve"> Challenges Hindering Implementation</w:t>
      </w:r>
    </w:p>
    <w:tbl>
      <w:tblPr>
        <w:tblStyle w:val="TableGrid"/>
        <w:tblW w:w="0" w:type="auto"/>
        <w:tblLook w:val="04A0" w:firstRow="1" w:lastRow="0" w:firstColumn="1" w:lastColumn="0" w:noHBand="0" w:noVBand="1"/>
      </w:tblPr>
      <w:tblGrid>
        <w:gridCol w:w="516"/>
        <w:gridCol w:w="5815"/>
        <w:gridCol w:w="803"/>
        <w:gridCol w:w="756"/>
      </w:tblGrid>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No</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Statement</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Mean</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SD</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2.1</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from staff in adopting RBME practices</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1.50</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0.604</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2.2</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from management to change existing practices</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1.65</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0.789</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2.3</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Difficulties in setting clear RBME objectives</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1.54</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0.631</w:t>
            </w:r>
          </w:p>
        </w:tc>
      </w:tr>
    </w:tbl>
    <w:p w:rsidR="00977727" w:rsidRPr="00C61165" w:rsidRDefault="00977727" w:rsidP="00C61165">
      <w:pPr>
        <w:pStyle w:val="NormalWeb"/>
        <w:spacing w:before="0" w:beforeAutospacing="0" w:after="120" w:afterAutospacing="0" w:line="360" w:lineRule="auto"/>
        <w:jc w:val="both"/>
      </w:pPr>
      <w:r w:rsidRPr="00C61165">
        <w:rPr>
          <w:rStyle w:val="Emphasis"/>
        </w:rPr>
        <w:t>Source:</w:t>
      </w:r>
      <w:r w:rsidR="00574D90" w:rsidRPr="00C61165">
        <w:rPr>
          <w:rStyle w:val="Emphasis"/>
        </w:rPr>
        <w:t xml:space="preserve"> 2024 empirical survey</w:t>
      </w:r>
    </w:p>
    <w:p w:rsidR="00977727" w:rsidRPr="00C61165" w:rsidRDefault="00977727" w:rsidP="00C61165">
      <w:pPr>
        <w:pStyle w:val="NormalWeb"/>
        <w:numPr>
          <w:ilvl w:val="0"/>
          <w:numId w:val="34"/>
        </w:numPr>
        <w:spacing w:before="0" w:beforeAutospacing="0" w:after="120" w:afterAutospacing="0" w:line="360" w:lineRule="auto"/>
        <w:jc w:val="both"/>
      </w:pPr>
      <w:r w:rsidRPr="00C61165">
        <w:rPr>
          <w:rStyle w:val="Strong"/>
        </w:rPr>
        <w:t>Political Interference</w:t>
      </w:r>
      <w:r w:rsidRPr="00C61165">
        <w:t xml:space="preserve"> Respondents indicated that political issues frequently compromise the independence of the system (</w:t>
      </w:r>
      <w:r w:rsidRPr="00C61165">
        <w:rPr>
          <w:rStyle w:val="Strong"/>
        </w:rPr>
        <w:t>GM 1.52</w:t>
      </w:r>
      <w:r w:rsidRPr="00C61165">
        <w:t>).</w:t>
      </w:r>
    </w:p>
    <w:p w:rsidR="002D6A80" w:rsidRPr="00C61165" w:rsidRDefault="00305C01" w:rsidP="00C61165">
      <w:pPr>
        <w:pStyle w:val="NormalWeb"/>
        <w:spacing w:before="0" w:beforeAutospacing="0" w:after="120" w:afterAutospacing="0" w:line="360" w:lineRule="auto"/>
        <w:ind w:left="360"/>
        <w:jc w:val="both"/>
      </w:pPr>
      <w:r>
        <w:rPr>
          <w:rStyle w:val="Strong"/>
        </w:rPr>
        <w:t>Table 4.4</w:t>
      </w:r>
      <w:r w:rsidR="002D6A80" w:rsidRPr="00C61165">
        <w:rPr>
          <w:rStyle w:val="Strong"/>
        </w:rPr>
        <w:t xml:space="preserve">: </w:t>
      </w:r>
      <w:r w:rsidR="00C61165" w:rsidRPr="00C61165">
        <w:rPr>
          <w:rStyle w:val="Strong"/>
          <w:bCs w:val="0"/>
        </w:rPr>
        <w:t xml:space="preserve">Political </w:t>
      </w:r>
      <w:r w:rsidR="00CD1C95" w:rsidRPr="00C61165">
        <w:rPr>
          <w:rStyle w:val="Strong"/>
          <w:bCs w:val="0"/>
        </w:rPr>
        <w:t>Interference</w:t>
      </w:r>
    </w:p>
    <w:tbl>
      <w:tblPr>
        <w:tblStyle w:val="TableGrid"/>
        <w:tblW w:w="0" w:type="auto"/>
        <w:tblLook w:val="04A0" w:firstRow="1" w:lastRow="0" w:firstColumn="1" w:lastColumn="0" w:noHBand="0" w:noVBand="1"/>
      </w:tblPr>
      <w:tblGrid>
        <w:gridCol w:w="516"/>
        <w:gridCol w:w="6115"/>
        <w:gridCol w:w="803"/>
        <w:gridCol w:w="756"/>
      </w:tblGrid>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No</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Statement</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Mean</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SD</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3.1</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Political issues pose challenges to processes and decisions</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1.55</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0.595</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3.2</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Interference undermines system independence and credibility</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1.53</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0.652</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3.3</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from political intervention involving stakeholders</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1.47</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0.632</w:t>
            </w:r>
          </w:p>
        </w:tc>
      </w:tr>
    </w:tbl>
    <w:p w:rsidR="00977727" w:rsidRPr="00C61165" w:rsidRDefault="00977727" w:rsidP="00C61165">
      <w:pPr>
        <w:pStyle w:val="NormalWeb"/>
        <w:spacing w:before="0" w:beforeAutospacing="0" w:after="120" w:afterAutospacing="0" w:line="360" w:lineRule="auto"/>
        <w:jc w:val="both"/>
      </w:pPr>
      <w:r w:rsidRPr="00C61165">
        <w:rPr>
          <w:rStyle w:val="Emphasis"/>
        </w:rPr>
        <w:t>Source</w:t>
      </w:r>
      <w:proofErr w:type="gramStart"/>
      <w:r w:rsidRPr="00C61165">
        <w:rPr>
          <w:rStyle w:val="Emphasis"/>
        </w:rPr>
        <w:t>:</w:t>
      </w:r>
      <w:r w:rsidR="00574D90" w:rsidRPr="00C61165">
        <w:rPr>
          <w:rStyle w:val="Emphasis"/>
        </w:rPr>
        <w:t>2024</w:t>
      </w:r>
      <w:proofErr w:type="gramEnd"/>
      <w:r w:rsidR="00574D90" w:rsidRPr="00C61165">
        <w:rPr>
          <w:rStyle w:val="Emphasis"/>
        </w:rPr>
        <w:t xml:space="preserve"> empirical survey </w:t>
      </w:r>
    </w:p>
    <w:p w:rsidR="00977727" w:rsidRPr="00C61165" w:rsidRDefault="00977727" w:rsidP="00C61165">
      <w:pPr>
        <w:pStyle w:val="NormalWeb"/>
        <w:numPr>
          <w:ilvl w:val="0"/>
          <w:numId w:val="34"/>
        </w:numPr>
        <w:spacing w:before="0" w:beforeAutospacing="0" w:after="120" w:afterAutospacing="0" w:line="360" w:lineRule="auto"/>
        <w:jc w:val="both"/>
      </w:pPr>
      <w:r w:rsidRPr="00C61165">
        <w:rPr>
          <w:rStyle w:val="Strong"/>
        </w:rPr>
        <w:t>Stakeholder Engagement</w:t>
      </w:r>
      <w:r w:rsidRPr="00C61165">
        <w:t xml:space="preserve"> Coordinating roles and ensuring active participation from diverse groups remains difficult (</w:t>
      </w:r>
      <w:r w:rsidRPr="00C61165">
        <w:rPr>
          <w:rStyle w:val="Strong"/>
        </w:rPr>
        <w:t>GM 1.57</w:t>
      </w:r>
      <w:r w:rsidRPr="00C61165">
        <w:t>).</w:t>
      </w:r>
    </w:p>
    <w:p w:rsidR="00837FD3" w:rsidRDefault="00837FD3" w:rsidP="00C61165">
      <w:pPr>
        <w:pStyle w:val="NormalWeb"/>
        <w:spacing w:before="0" w:beforeAutospacing="0" w:after="120" w:afterAutospacing="0" w:line="360" w:lineRule="auto"/>
        <w:ind w:left="360"/>
        <w:jc w:val="both"/>
        <w:rPr>
          <w:rStyle w:val="Strong"/>
        </w:rPr>
      </w:pPr>
    </w:p>
    <w:p w:rsidR="00C61165" w:rsidRPr="00C61165" w:rsidRDefault="00305C01" w:rsidP="00C61165">
      <w:pPr>
        <w:pStyle w:val="NormalWeb"/>
        <w:spacing w:before="0" w:beforeAutospacing="0" w:after="120" w:afterAutospacing="0" w:line="360" w:lineRule="auto"/>
        <w:ind w:left="360"/>
        <w:jc w:val="both"/>
      </w:pPr>
      <w:r>
        <w:rPr>
          <w:rStyle w:val="Strong"/>
        </w:rPr>
        <w:t>Table 4.5</w:t>
      </w:r>
      <w:r w:rsidR="00C61165" w:rsidRPr="00C61165">
        <w:rPr>
          <w:rStyle w:val="Strong"/>
        </w:rPr>
        <w:t xml:space="preserve">: </w:t>
      </w:r>
      <w:r w:rsidR="00C61165" w:rsidRPr="00C61165">
        <w:rPr>
          <w:rStyle w:val="Strong"/>
          <w:bCs w:val="0"/>
        </w:rPr>
        <w:t>Stakeholder Engagement</w:t>
      </w:r>
      <w:r w:rsidR="00C61165" w:rsidRPr="00C61165">
        <w:rPr>
          <w:rStyle w:val="Strong"/>
          <w:b w:val="0"/>
          <w:bCs w:val="0"/>
        </w:rPr>
        <w:t xml:space="preserve"> </w:t>
      </w:r>
    </w:p>
    <w:tbl>
      <w:tblPr>
        <w:tblStyle w:val="TableGrid"/>
        <w:tblW w:w="0" w:type="auto"/>
        <w:tblLook w:val="04A0" w:firstRow="1" w:lastRow="0" w:firstColumn="1" w:lastColumn="0" w:noHBand="0" w:noVBand="1"/>
      </w:tblPr>
      <w:tblGrid>
        <w:gridCol w:w="516"/>
        <w:gridCol w:w="5089"/>
        <w:gridCol w:w="803"/>
        <w:gridCol w:w="756"/>
      </w:tblGrid>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No</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Statement</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Mean</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SD</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4.1</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of active participation of stakeholders</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1.54</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0.624</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4.3</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in identifying roles and responsibilities</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1.64</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0.822</w:t>
            </w:r>
          </w:p>
        </w:tc>
      </w:tr>
    </w:tbl>
    <w:p w:rsidR="007E7809" w:rsidRPr="00837FD3" w:rsidRDefault="00977727" w:rsidP="00C61165">
      <w:pPr>
        <w:pStyle w:val="NormalWeb"/>
        <w:spacing w:before="0" w:beforeAutospacing="0" w:after="120" w:afterAutospacing="0" w:line="360" w:lineRule="auto"/>
        <w:jc w:val="both"/>
        <w:rPr>
          <w:i/>
          <w:iCs/>
        </w:rPr>
      </w:pPr>
      <w:r w:rsidRPr="00C61165">
        <w:rPr>
          <w:rStyle w:val="Emphasis"/>
        </w:rPr>
        <w:t>Source:</w:t>
      </w:r>
      <w:r w:rsidR="00574D90" w:rsidRPr="00C61165">
        <w:rPr>
          <w:rStyle w:val="Emphasis"/>
        </w:rPr>
        <w:t xml:space="preserve"> 2024 empirical survey</w:t>
      </w:r>
    </w:p>
    <w:p w:rsidR="0010026B" w:rsidRPr="007E7809" w:rsidRDefault="00977727" w:rsidP="00C61165">
      <w:pPr>
        <w:pStyle w:val="NormalWeb"/>
        <w:numPr>
          <w:ilvl w:val="0"/>
          <w:numId w:val="34"/>
        </w:numPr>
        <w:spacing w:before="0" w:beforeAutospacing="0" w:after="120" w:afterAutospacing="0" w:line="360" w:lineRule="auto"/>
        <w:jc w:val="both"/>
        <w:rPr>
          <w:rStyle w:val="Strong"/>
          <w:b w:val="0"/>
          <w:bCs w:val="0"/>
        </w:rPr>
      </w:pPr>
      <w:r w:rsidRPr="00C61165">
        <w:rPr>
          <w:rStyle w:val="Strong"/>
        </w:rPr>
        <w:t>Sustainability of the System</w:t>
      </w:r>
      <w:r w:rsidRPr="00C61165">
        <w:t xml:space="preserve"> Ensuring the system lasts beyond immediate project cycles is a concern (</w:t>
      </w:r>
      <w:r w:rsidRPr="00C61165">
        <w:rPr>
          <w:rStyle w:val="Strong"/>
        </w:rPr>
        <w:t>GM 1.55</w:t>
      </w:r>
      <w:r w:rsidRPr="00C61165">
        <w:t>).</w:t>
      </w:r>
      <w:r w:rsidR="00C61165" w:rsidRPr="00C61165">
        <w:t>\</w:t>
      </w:r>
    </w:p>
    <w:p w:rsidR="00C61165" w:rsidRPr="00C61165" w:rsidRDefault="00305C01" w:rsidP="00C61165">
      <w:pPr>
        <w:pStyle w:val="NormalWeb"/>
        <w:spacing w:before="0" w:beforeAutospacing="0" w:after="120" w:afterAutospacing="0" w:line="360" w:lineRule="auto"/>
        <w:jc w:val="both"/>
      </w:pPr>
      <w:r>
        <w:rPr>
          <w:rStyle w:val="Strong"/>
        </w:rPr>
        <w:t>Table 4.6</w:t>
      </w:r>
      <w:r w:rsidR="00C61165" w:rsidRPr="00C61165">
        <w:rPr>
          <w:rStyle w:val="Strong"/>
        </w:rPr>
        <w:t>: Sustainability of the System</w:t>
      </w:r>
    </w:p>
    <w:tbl>
      <w:tblPr>
        <w:tblStyle w:val="TableGrid"/>
        <w:tblW w:w="0" w:type="auto"/>
        <w:tblLook w:val="04A0" w:firstRow="1" w:lastRow="0" w:firstColumn="1" w:lastColumn="0" w:noHBand="0" w:noVBand="1"/>
      </w:tblPr>
      <w:tblGrid>
        <w:gridCol w:w="516"/>
        <w:gridCol w:w="5849"/>
        <w:gridCol w:w="803"/>
        <w:gridCol w:w="756"/>
      </w:tblGrid>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No</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Statement</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Mean</w:t>
            </w:r>
          </w:p>
        </w:tc>
        <w:tc>
          <w:tcPr>
            <w:tcW w:w="0" w:type="auto"/>
            <w:hideMark/>
          </w:tcPr>
          <w:p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SD</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5.1</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in sustaining the RBME system in the long run</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1.54</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0.631</w:t>
            </w:r>
          </w:p>
        </w:tc>
      </w:tr>
      <w:tr w:rsidR="00977727" w:rsidRPr="00C61165" w:rsidTr="00615EC8">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5.2</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to methods to ensure system sustainability</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1.57</w:t>
            </w:r>
          </w:p>
        </w:tc>
        <w:tc>
          <w:tcPr>
            <w:tcW w:w="0" w:type="auto"/>
            <w:hideMark/>
          </w:tcPr>
          <w:p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0.607</w:t>
            </w:r>
          </w:p>
        </w:tc>
      </w:tr>
    </w:tbl>
    <w:p w:rsidR="00977727" w:rsidRPr="00C61165" w:rsidRDefault="00977727" w:rsidP="00C61165">
      <w:pPr>
        <w:pStyle w:val="NormalWeb"/>
        <w:spacing w:before="0" w:beforeAutospacing="0" w:after="120" w:afterAutospacing="0" w:line="360" w:lineRule="auto"/>
        <w:jc w:val="both"/>
      </w:pPr>
      <w:r w:rsidRPr="00C61165">
        <w:rPr>
          <w:rStyle w:val="Emphasis"/>
        </w:rPr>
        <w:t>Source:</w:t>
      </w:r>
      <w:r w:rsidR="00574D90" w:rsidRPr="00C61165">
        <w:rPr>
          <w:rStyle w:val="Emphasis"/>
        </w:rPr>
        <w:t xml:space="preserve"> 2024 empirical survey </w:t>
      </w:r>
    </w:p>
    <w:p w:rsidR="00977727" w:rsidRPr="00977727" w:rsidRDefault="0010026B" w:rsidP="00574D90">
      <w:pPr>
        <w:pStyle w:val="Heading4"/>
        <w:spacing w:before="0" w:beforeAutospacing="0" w:after="0" w:afterAutospacing="0" w:line="360" w:lineRule="auto"/>
        <w:jc w:val="both"/>
      </w:pPr>
      <w:r>
        <w:rPr>
          <w:rStyle w:val="Strong"/>
          <w:b/>
          <w:bCs/>
        </w:rPr>
        <w:t>4.3</w:t>
      </w:r>
      <w:r w:rsidR="002B35A3">
        <w:rPr>
          <w:rStyle w:val="Strong"/>
          <w:b/>
          <w:bCs/>
        </w:rPr>
        <w:t xml:space="preserve">. </w:t>
      </w:r>
      <w:r w:rsidR="002B35A3" w:rsidRPr="00977727">
        <w:rPr>
          <w:rStyle w:val="Strong"/>
          <w:b/>
          <w:bCs/>
        </w:rPr>
        <w:t>Qualitative</w:t>
      </w:r>
      <w:r w:rsidR="00977727" w:rsidRPr="00977727">
        <w:rPr>
          <w:rStyle w:val="Strong"/>
          <w:b/>
          <w:bCs/>
        </w:rPr>
        <w:t xml:space="preserve"> Findings</w:t>
      </w:r>
    </w:p>
    <w:p w:rsidR="00977727" w:rsidRPr="00977727" w:rsidRDefault="00977727" w:rsidP="00574D90">
      <w:pPr>
        <w:spacing w:after="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The qualitative findings </w:t>
      </w:r>
      <w:r w:rsidR="00574D90">
        <w:rPr>
          <w:rFonts w:ascii="Times New Roman" w:eastAsia="Times New Roman" w:hAnsi="Times New Roman" w:cs="Times New Roman"/>
          <w:sz w:val="24"/>
          <w:szCs w:val="24"/>
        </w:rPr>
        <w:t xml:space="preserve">of this study provide a complementing </w:t>
      </w:r>
      <w:r w:rsidRPr="00977727">
        <w:rPr>
          <w:rFonts w:ascii="Times New Roman" w:eastAsia="Times New Roman" w:hAnsi="Times New Roman" w:cs="Times New Roman"/>
          <w:sz w:val="24"/>
          <w:szCs w:val="24"/>
        </w:rPr>
        <w:t xml:space="preserve">understanding of the challenges hindering Result-Based Monitoring and Evaluation (RBME) implementation in the Yem Zone. Through thematic analysis of semi-structured interviews with public sector managers, several critical issues emerged, often characterized by </w:t>
      </w:r>
      <w:r w:rsidRPr="00574D90">
        <w:rPr>
          <w:rFonts w:ascii="Times New Roman" w:eastAsia="Times New Roman" w:hAnsi="Times New Roman" w:cs="Times New Roman"/>
          <w:bCs/>
          <w:sz w:val="24"/>
          <w:szCs w:val="24"/>
        </w:rPr>
        <w:t>inconsistent application</w:t>
      </w:r>
      <w:r w:rsidRPr="00977727">
        <w:rPr>
          <w:rFonts w:ascii="Times New Roman" w:eastAsia="Times New Roman" w:hAnsi="Times New Roman" w:cs="Times New Roman"/>
          <w:sz w:val="24"/>
          <w:szCs w:val="24"/>
        </w:rPr>
        <w:t xml:space="preserve"> and </w:t>
      </w:r>
      <w:r w:rsidRPr="00574D90">
        <w:rPr>
          <w:rFonts w:ascii="Times New Roman" w:eastAsia="Times New Roman" w:hAnsi="Times New Roman" w:cs="Times New Roman"/>
          <w:bCs/>
          <w:sz w:val="24"/>
          <w:szCs w:val="24"/>
        </w:rPr>
        <w:t>systemic barriers</w:t>
      </w:r>
      <w:r w:rsidRPr="00977727">
        <w:rPr>
          <w:rFonts w:ascii="Times New Roman" w:eastAsia="Times New Roman" w:hAnsi="Times New Roman" w:cs="Times New Roman"/>
          <w:sz w:val="24"/>
          <w:szCs w:val="24"/>
        </w:rPr>
        <w:t>.</w:t>
      </w:r>
    </w:p>
    <w:p w:rsidR="00977727" w:rsidRPr="00977727" w:rsidRDefault="00977727" w:rsidP="00574D90">
      <w:pPr>
        <w:spacing w:after="0" w:line="360" w:lineRule="auto"/>
        <w:jc w:val="both"/>
        <w:outlineLvl w:val="2"/>
        <w:rPr>
          <w:rFonts w:ascii="Times New Roman" w:eastAsia="Times New Roman" w:hAnsi="Times New Roman" w:cs="Times New Roman"/>
          <w:b/>
          <w:bCs/>
          <w:sz w:val="24"/>
          <w:szCs w:val="24"/>
        </w:rPr>
      </w:pPr>
      <w:r w:rsidRPr="00977727">
        <w:rPr>
          <w:rFonts w:ascii="Times New Roman" w:eastAsia="Times New Roman" w:hAnsi="Times New Roman" w:cs="Times New Roman"/>
          <w:b/>
          <w:bCs/>
          <w:sz w:val="24"/>
          <w:szCs w:val="24"/>
        </w:rPr>
        <w:t>1. Inconsistency in RBME Practice</w:t>
      </w:r>
    </w:p>
    <w:p w:rsidR="00977727" w:rsidRPr="00977727" w:rsidRDefault="00977727" w:rsidP="00574D90">
      <w:pPr>
        <w:spacing w:after="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Managers acknowledged that while the framework for RBME exists, its execution is far from uniform across different government offices.</w:t>
      </w:r>
    </w:p>
    <w:p w:rsidR="00977727" w:rsidRPr="00977727" w:rsidRDefault="00977727" w:rsidP="00574D90">
      <w:pPr>
        <w:spacing w:after="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t>Respondent 1 (Manager)</w:t>
      </w:r>
      <w:r w:rsidRPr="00977727">
        <w:rPr>
          <w:rFonts w:ascii="Times New Roman" w:eastAsia="Times New Roman" w:hAnsi="Times New Roman" w:cs="Times New Roman"/>
          <w:sz w:val="24"/>
          <w:szCs w:val="24"/>
        </w:rPr>
        <w:t xml:space="preserve"> observed: </w:t>
      </w:r>
      <w:r w:rsidRPr="00977727">
        <w:rPr>
          <w:rFonts w:ascii="Times New Roman" w:eastAsia="Times New Roman" w:hAnsi="Times New Roman" w:cs="Times New Roman"/>
          <w:i/>
          <w:iCs/>
          <w:sz w:val="24"/>
          <w:szCs w:val="24"/>
        </w:rPr>
        <w:t>"Result-Based Monitoring and Evaluation practices are in place, but the level of implementation varies. Some areas are more advanced, while others are still struggling to integrate the system effectively"</w:t>
      </w:r>
      <w:r w:rsidRPr="00977727">
        <w:rPr>
          <w:rFonts w:ascii="Times New Roman" w:eastAsia="Times New Roman" w:hAnsi="Times New Roman" w:cs="Times New Roman"/>
          <w:sz w:val="24"/>
          <w:szCs w:val="24"/>
        </w:rPr>
        <w:t>.</w:t>
      </w:r>
    </w:p>
    <w:p w:rsidR="00977727" w:rsidRPr="00977727" w:rsidRDefault="00977727" w:rsidP="00574D90">
      <w:pPr>
        <w:spacing w:after="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t>Respondent 2 (Manager)</w:t>
      </w:r>
      <w:r w:rsidRPr="00977727">
        <w:rPr>
          <w:rFonts w:ascii="Times New Roman" w:eastAsia="Times New Roman" w:hAnsi="Times New Roman" w:cs="Times New Roman"/>
          <w:sz w:val="24"/>
          <w:szCs w:val="24"/>
        </w:rPr>
        <w:t xml:space="preserve"> further noted that: </w:t>
      </w:r>
      <w:r w:rsidRPr="00977727">
        <w:rPr>
          <w:rFonts w:ascii="Times New Roman" w:eastAsia="Times New Roman" w:hAnsi="Times New Roman" w:cs="Times New Roman"/>
          <w:i/>
          <w:iCs/>
          <w:sz w:val="24"/>
          <w:szCs w:val="24"/>
        </w:rPr>
        <w:t>"Implementation is inconsistent. Some projects adhere strictly to Result-Based Monitoring and Evaluation protocols, while others lack clear guidelines and support"</w:t>
      </w:r>
      <w:r w:rsidRPr="00977727">
        <w:rPr>
          <w:rFonts w:ascii="Times New Roman" w:eastAsia="Times New Roman" w:hAnsi="Times New Roman" w:cs="Times New Roman"/>
          <w:sz w:val="24"/>
          <w:szCs w:val="24"/>
        </w:rPr>
        <w:t>.</w:t>
      </w:r>
    </w:p>
    <w:p w:rsidR="00977727" w:rsidRPr="00977727" w:rsidRDefault="00977727" w:rsidP="00574D90">
      <w:pPr>
        <w:spacing w:after="120" w:line="360" w:lineRule="auto"/>
        <w:jc w:val="both"/>
        <w:outlineLvl w:val="2"/>
        <w:rPr>
          <w:rFonts w:ascii="Times New Roman" w:eastAsia="Times New Roman" w:hAnsi="Times New Roman" w:cs="Times New Roman"/>
          <w:b/>
          <w:bCs/>
          <w:sz w:val="24"/>
          <w:szCs w:val="24"/>
        </w:rPr>
      </w:pPr>
      <w:r w:rsidRPr="00977727">
        <w:rPr>
          <w:rFonts w:ascii="Times New Roman" w:eastAsia="Times New Roman" w:hAnsi="Times New Roman" w:cs="Times New Roman"/>
          <w:b/>
          <w:bCs/>
          <w:sz w:val="24"/>
          <w:szCs w:val="24"/>
        </w:rPr>
        <w:t>2. Capacity and Technical Expertise Gaps</w:t>
      </w:r>
    </w:p>
    <w:p w:rsidR="00977727" w:rsidRPr="00977727" w:rsidRDefault="00977727" w:rsidP="00574D9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A recurring theme was the </w:t>
      </w:r>
      <w:r w:rsidRPr="00574D90">
        <w:rPr>
          <w:rFonts w:ascii="Times New Roman" w:eastAsia="Times New Roman" w:hAnsi="Times New Roman" w:cs="Times New Roman"/>
          <w:bCs/>
          <w:sz w:val="24"/>
          <w:szCs w:val="24"/>
        </w:rPr>
        <w:t>substantial gap in training and technical skills</w:t>
      </w:r>
      <w:r w:rsidRPr="00977727">
        <w:rPr>
          <w:rFonts w:ascii="Times New Roman" w:eastAsia="Times New Roman" w:hAnsi="Times New Roman" w:cs="Times New Roman"/>
          <w:sz w:val="24"/>
          <w:szCs w:val="24"/>
        </w:rPr>
        <w:t xml:space="preserve"> required to move beyond simple activity tracking to outcome-based evaluation.</w:t>
      </w:r>
    </w:p>
    <w:p w:rsidR="00977727" w:rsidRPr="00977727" w:rsidRDefault="00977727" w:rsidP="00574D9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Managers reported that the public sector </w:t>
      </w:r>
      <w:r w:rsidRPr="00574D90">
        <w:rPr>
          <w:rFonts w:ascii="Times New Roman" w:eastAsia="Times New Roman" w:hAnsi="Times New Roman" w:cs="Times New Roman"/>
          <w:bCs/>
          <w:sz w:val="24"/>
          <w:szCs w:val="24"/>
        </w:rPr>
        <w:t>"lacks internal technical experts"</w:t>
      </w:r>
      <w:r w:rsidRPr="00977727">
        <w:rPr>
          <w:rFonts w:ascii="Times New Roman" w:eastAsia="Times New Roman" w:hAnsi="Times New Roman" w:cs="Times New Roman"/>
          <w:sz w:val="24"/>
          <w:szCs w:val="24"/>
        </w:rPr>
        <w:t xml:space="preserve"> capable of providing necessary guidance.</w:t>
      </w:r>
    </w:p>
    <w:p w:rsidR="00977727" w:rsidRPr="00977727" w:rsidRDefault="00977727" w:rsidP="00574D9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This deficiency often forces departments to </w:t>
      </w:r>
      <w:r w:rsidRPr="00574D90">
        <w:rPr>
          <w:rFonts w:ascii="Times New Roman" w:eastAsia="Times New Roman" w:hAnsi="Times New Roman" w:cs="Times New Roman"/>
          <w:bCs/>
          <w:sz w:val="24"/>
          <w:szCs w:val="24"/>
        </w:rPr>
        <w:t>"rely on external consultants,"</w:t>
      </w:r>
      <w:r w:rsidRPr="00977727">
        <w:rPr>
          <w:rFonts w:ascii="Times New Roman" w:eastAsia="Times New Roman" w:hAnsi="Times New Roman" w:cs="Times New Roman"/>
          <w:sz w:val="24"/>
          <w:szCs w:val="24"/>
        </w:rPr>
        <w:t xml:space="preserve"> which managers explicitly stated is </w:t>
      </w:r>
      <w:r w:rsidRPr="00574D90">
        <w:rPr>
          <w:rFonts w:ascii="Times New Roman" w:eastAsia="Times New Roman" w:hAnsi="Times New Roman" w:cs="Times New Roman"/>
          <w:bCs/>
          <w:sz w:val="24"/>
          <w:szCs w:val="24"/>
        </w:rPr>
        <w:t>"not a sustainable solution"</w:t>
      </w:r>
      <w:r w:rsidRPr="00977727">
        <w:rPr>
          <w:rFonts w:ascii="Times New Roman" w:eastAsia="Times New Roman" w:hAnsi="Times New Roman" w:cs="Times New Roman"/>
          <w:sz w:val="24"/>
          <w:szCs w:val="24"/>
        </w:rPr>
        <w:t xml:space="preserve"> for the zone's long-term development.</w:t>
      </w:r>
    </w:p>
    <w:p w:rsidR="00977727" w:rsidRPr="00977727" w:rsidRDefault="00977727" w:rsidP="00574D90">
      <w:pPr>
        <w:spacing w:after="120" w:line="360" w:lineRule="auto"/>
        <w:jc w:val="both"/>
        <w:outlineLvl w:val="2"/>
        <w:rPr>
          <w:rFonts w:ascii="Times New Roman" w:eastAsia="Times New Roman" w:hAnsi="Times New Roman" w:cs="Times New Roman"/>
          <w:b/>
          <w:bCs/>
          <w:sz w:val="24"/>
          <w:szCs w:val="24"/>
        </w:rPr>
      </w:pPr>
      <w:r w:rsidRPr="00977727">
        <w:rPr>
          <w:rFonts w:ascii="Times New Roman" w:eastAsia="Times New Roman" w:hAnsi="Times New Roman" w:cs="Times New Roman"/>
          <w:b/>
          <w:bCs/>
          <w:sz w:val="24"/>
          <w:szCs w:val="24"/>
        </w:rPr>
        <w:t>3. Financial and Resource Constraints</w:t>
      </w:r>
    </w:p>
    <w:p w:rsidR="00977727" w:rsidRPr="00977727" w:rsidRDefault="00977727" w:rsidP="00574D9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The qualitative data highlighted that even when the will to implement RBME exists, the </w:t>
      </w:r>
      <w:r w:rsidRPr="00574D90">
        <w:rPr>
          <w:rFonts w:ascii="Times New Roman" w:eastAsia="Times New Roman" w:hAnsi="Times New Roman" w:cs="Times New Roman"/>
          <w:bCs/>
          <w:sz w:val="24"/>
          <w:szCs w:val="24"/>
        </w:rPr>
        <w:t>financial means</w:t>
      </w:r>
      <w:r w:rsidRPr="00977727">
        <w:rPr>
          <w:rFonts w:ascii="Times New Roman" w:eastAsia="Times New Roman" w:hAnsi="Times New Roman" w:cs="Times New Roman"/>
          <w:sz w:val="24"/>
          <w:szCs w:val="24"/>
        </w:rPr>
        <w:t xml:space="preserve"> are often missing.</w:t>
      </w:r>
    </w:p>
    <w:p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Managers reported that </w:t>
      </w:r>
      <w:r w:rsidRPr="00574D90">
        <w:rPr>
          <w:rFonts w:ascii="Times New Roman" w:eastAsia="Times New Roman" w:hAnsi="Times New Roman" w:cs="Times New Roman"/>
          <w:bCs/>
          <w:sz w:val="24"/>
          <w:szCs w:val="24"/>
        </w:rPr>
        <w:t>"financial resources allocated for Result-Based Monitoring and Evaluation activities are insufficient"</w:t>
      </w:r>
      <w:r w:rsidRPr="00574D90">
        <w:rPr>
          <w:rFonts w:ascii="Times New Roman" w:eastAsia="Times New Roman" w:hAnsi="Times New Roman" w:cs="Times New Roman"/>
          <w:sz w:val="24"/>
          <w:szCs w:val="24"/>
        </w:rPr>
        <w:t>.</w:t>
      </w:r>
    </w:p>
    <w:p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They noted that budget constraints directly restrict the </w:t>
      </w:r>
      <w:r w:rsidRPr="00574D90">
        <w:rPr>
          <w:rFonts w:ascii="Times New Roman" w:eastAsia="Times New Roman" w:hAnsi="Times New Roman" w:cs="Times New Roman"/>
          <w:bCs/>
          <w:sz w:val="24"/>
          <w:szCs w:val="24"/>
        </w:rPr>
        <w:t>"purchase of necessary tools and the hiring of specialized staff,</w:t>
      </w:r>
      <w:r w:rsidRPr="00977727">
        <w:rPr>
          <w:rFonts w:ascii="Times New Roman" w:eastAsia="Times New Roman" w:hAnsi="Times New Roman" w:cs="Times New Roman"/>
          <w:b/>
          <w:bCs/>
          <w:sz w:val="24"/>
          <w:szCs w:val="24"/>
        </w:rPr>
        <w:t>"</w:t>
      </w:r>
      <w:r w:rsidRPr="00977727">
        <w:rPr>
          <w:rFonts w:ascii="Times New Roman" w:eastAsia="Times New Roman" w:hAnsi="Times New Roman" w:cs="Times New Roman"/>
          <w:sz w:val="24"/>
          <w:szCs w:val="24"/>
        </w:rPr>
        <w:t xml:space="preserve"> leading to </w:t>
      </w:r>
      <w:r w:rsidRPr="00977727">
        <w:rPr>
          <w:rFonts w:ascii="Times New Roman" w:eastAsia="Times New Roman" w:hAnsi="Times New Roman" w:cs="Times New Roman"/>
          <w:b/>
          <w:bCs/>
          <w:sz w:val="24"/>
          <w:szCs w:val="24"/>
        </w:rPr>
        <w:t>"</w:t>
      </w:r>
      <w:r w:rsidRPr="00574D90">
        <w:rPr>
          <w:rFonts w:ascii="Times New Roman" w:eastAsia="Times New Roman" w:hAnsi="Times New Roman" w:cs="Times New Roman"/>
          <w:bCs/>
          <w:sz w:val="24"/>
          <w:szCs w:val="24"/>
        </w:rPr>
        <w:t>incomplete or delayed</w:t>
      </w:r>
      <w:r w:rsidRPr="00977727">
        <w:rPr>
          <w:rFonts w:ascii="Times New Roman" w:eastAsia="Times New Roman" w:hAnsi="Times New Roman" w:cs="Times New Roman"/>
          <w:b/>
          <w:bCs/>
          <w:sz w:val="24"/>
          <w:szCs w:val="24"/>
        </w:rPr>
        <w:t>"</w:t>
      </w:r>
      <w:r w:rsidRPr="00977727">
        <w:rPr>
          <w:rFonts w:ascii="Times New Roman" w:eastAsia="Times New Roman" w:hAnsi="Times New Roman" w:cs="Times New Roman"/>
          <w:sz w:val="24"/>
          <w:szCs w:val="24"/>
        </w:rPr>
        <w:t xml:space="preserve"> evaluation processes.</w:t>
      </w:r>
    </w:p>
    <w:p w:rsidR="00977727" w:rsidRPr="00977727" w:rsidRDefault="00977727" w:rsidP="00574D90">
      <w:pPr>
        <w:spacing w:after="120" w:line="360" w:lineRule="auto"/>
        <w:jc w:val="both"/>
        <w:outlineLvl w:val="2"/>
        <w:rPr>
          <w:rFonts w:ascii="Times New Roman" w:eastAsia="Times New Roman" w:hAnsi="Times New Roman" w:cs="Times New Roman"/>
          <w:b/>
          <w:bCs/>
          <w:sz w:val="24"/>
          <w:szCs w:val="24"/>
        </w:rPr>
      </w:pPr>
      <w:r w:rsidRPr="00977727">
        <w:rPr>
          <w:rFonts w:ascii="Times New Roman" w:eastAsia="Times New Roman" w:hAnsi="Times New Roman" w:cs="Times New Roman"/>
          <w:b/>
          <w:bCs/>
          <w:sz w:val="24"/>
          <w:szCs w:val="24"/>
        </w:rPr>
        <w:t>4. Organizational Resistance and Mindset Shift</w:t>
      </w:r>
    </w:p>
    <w:p w:rsidR="00977727" w:rsidRPr="00977727" w:rsidRDefault="00977727" w:rsidP="00574D9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Resistance to change emerged as a powerful psychological barrier. </w:t>
      </w:r>
      <w:proofErr w:type="gramStart"/>
      <w:r w:rsidRPr="00977727">
        <w:rPr>
          <w:rFonts w:ascii="Times New Roman" w:eastAsia="Times New Roman" w:hAnsi="Times New Roman" w:cs="Times New Roman"/>
          <w:sz w:val="24"/>
          <w:szCs w:val="24"/>
        </w:rPr>
        <w:t>Staff</w:t>
      </w:r>
      <w:proofErr w:type="gramEnd"/>
      <w:r w:rsidRPr="00977727">
        <w:rPr>
          <w:rFonts w:ascii="Times New Roman" w:eastAsia="Times New Roman" w:hAnsi="Times New Roman" w:cs="Times New Roman"/>
          <w:sz w:val="24"/>
          <w:szCs w:val="24"/>
        </w:rPr>
        <w:t xml:space="preserve"> who have spent years using traditional methods are often skeptical of the new results-oriented approach.</w:t>
      </w:r>
    </w:p>
    <w:p w:rsidR="00977727" w:rsidRPr="00574D90"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Interviewees confirmed that many employees are </w:t>
      </w:r>
      <w:r w:rsidRPr="00574D90">
        <w:rPr>
          <w:rFonts w:ascii="Times New Roman" w:eastAsia="Times New Roman" w:hAnsi="Times New Roman" w:cs="Times New Roman"/>
          <w:bCs/>
          <w:sz w:val="24"/>
          <w:szCs w:val="24"/>
        </w:rPr>
        <w:t>"hesitant to embrace RBME due to the additional effort required to learn new processes and the shift in mindset that it entails"</w:t>
      </w:r>
      <w:r w:rsidRPr="00574D90">
        <w:rPr>
          <w:rFonts w:ascii="Times New Roman" w:eastAsia="Times New Roman" w:hAnsi="Times New Roman" w:cs="Times New Roman"/>
          <w:sz w:val="24"/>
          <w:szCs w:val="24"/>
        </w:rPr>
        <w:t>.</w:t>
      </w:r>
    </w:p>
    <w:p w:rsidR="002D6A80" w:rsidRPr="003D453E" w:rsidRDefault="00977727" w:rsidP="003D453E">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Managers identified </w:t>
      </w:r>
      <w:r w:rsidRPr="00574D90">
        <w:rPr>
          <w:rFonts w:ascii="Times New Roman" w:eastAsia="Times New Roman" w:hAnsi="Times New Roman" w:cs="Times New Roman"/>
          <w:bCs/>
          <w:sz w:val="24"/>
          <w:szCs w:val="24"/>
        </w:rPr>
        <w:t>"considerable resistance from staff who are accustomed to traditional methods"</w:t>
      </w:r>
      <w:r w:rsidRPr="00574D90">
        <w:rPr>
          <w:rFonts w:ascii="Times New Roman" w:eastAsia="Times New Roman" w:hAnsi="Times New Roman" w:cs="Times New Roman"/>
          <w:sz w:val="24"/>
          <w:szCs w:val="24"/>
        </w:rPr>
        <w:t xml:space="preserve"> </w:t>
      </w:r>
      <w:r w:rsidRPr="00977727">
        <w:rPr>
          <w:rFonts w:ascii="Times New Roman" w:eastAsia="Times New Roman" w:hAnsi="Times New Roman" w:cs="Times New Roman"/>
          <w:sz w:val="24"/>
          <w:szCs w:val="24"/>
        </w:rPr>
        <w:t xml:space="preserve">and remain </w:t>
      </w:r>
      <w:r w:rsidRPr="00574D90">
        <w:rPr>
          <w:rFonts w:ascii="Times New Roman" w:eastAsia="Times New Roman" w:hAnsi="Times New Roman" w:cs="Times New Roman"/>
          <w:bCs/>
          <w:sz w:val="24"/>
          <w:szCs w:val="24"/>
        </w:rPr>
        <w:t>"doubtful about accepting new systems"</w:t>
      </w:r>
      <w:r w:rsidR="003D453E">
        <w:rPr>
          <w:rFonts w:ascii="Times New Roman" w:eastAsia="Times New Roman" w:hAnsi="Times New Roman" w:cs="Times New Roman"/>
          <w:sz w:val="24"/>
          <w:szCs w:val="24"/>
        </w:rPr>
        <w:t>.</w:t>
      </w:r>
    </w:p>
    <w:p w:rsidR="00977727" w:rsidRPr="00977727" w:rsidRDefault="00977727" w:rsidP="00574D90">
      <w:pPr>
        <w:spacing w:after="120" w:line="360" w:lineRule="auto"/>
        <w:jc w:val="both"/>
        <w:outlineLvl w:val="2"/>
        <w:rPr>
          <w:rFonts w:ascii="Times New Roman" w:eastAsia="Times New Roman" w:hAnsi="Times New Roman" w:cs="Times New Roman"/>
          <w:b/>
          <w:bCs/>
          <w:sz w:val="24"/>
          <w:szCs w:val="24"/>
        </w:rPr>
      </w:pPr>
      <w:r w:rsidRPr="00977727">
        <w:rPr>
          <w:rFonts w:ascii="Times New Roman" w:eastAsia="Times New Roman" w:hAnsi="Times New Roman" w:cs="Times New Roman"/>
          <w:b/>
          <w:bCs/>
          <w:sz w:val="24"/>
          <w:szCs w:val="24"/>
        </w:rPr>
        <w:t>5. Political Pressure and Data Integrity</w:t>
      </w:r>
    </w:p>
    <w:p w:rsidR="00977727" w:rsidRPr="00977727" w:rsidRDefault="00977727" w:rsidP="00574D9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One of the most sensitive challenges identified was the impact of </w:t>
      </w:r>
      <w:r w:rsidRPr="00574D90">
        <w:rPr>
          <w:rFonts w:ascii="Times New Roman" w:eastAsia="Times New Roman" w:hAnsi="Times New Roman" w:cs="Times New Roman"/>
          <w:bCs/>
          <w:sz w:val="24"/>
          <w:szCs w:val="24"/>
        </w:rPr>
        <w:t>political interference</w:t>
      </w:r>
      <w:r w:rsidRPr="00977727">
        <w:rPr>
          <w:rFonts w:ascii="Times New Roman" w:eastAsia="Times New Roman" w:hAnsi="Times New Roman" w:cs="Times New Roman"/>
          <w:sz w:val="24"/>
          <w:szCs w:val="24"/>
        </w:rPr>
        <w:t xml:space="preserve"> on the objectivity of the data.</w:t>
      </w:r>
    </w:p>
    <w:p w:rsidR="00977727" w:rsidRPr="00574D90"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Managers expressed deep concern regarding </w:t>
      </w:r>
      <w:r w:rsidRPr="00574D90">
        <w:rPr>
          <w:rFonts w:ascii="Times New Roman" w:eastAsia="Times New Roman" w:hAnsi="Times New Roman" w:cs="Times New Roman"/>
          <w:bCs/>
          <w:sz w:val="24"/>
          <w:szCs w:val="24"/>
        </w:rPr>
        <w:t>"political pressure to produce favorable reports"</w:t>
      </w:r>
      <w:r w:rsidRPr="00574D90">
        <w:rPr>
          <w:rFonts w:ascii="Times New Roman" w:eastAsia="Times New Roman" w:hAnsi="Times New Roman" w:cs="Times New Roman"/>
          <w:sz w:val="24"/>
          <w:szCs w:val="24"/>
        </w:rPr>
        <w:t>.</w:t>
      </w:r>
    </w:p>
    <w:p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They argued that this pressure </w:t>
      </w:r>
      <w:r w:rsidRPr="00574D90">
        <w:rPr>
          <w:rFonts w:ascii="Times New Roman" w:eastAsia="Times New Roman" w:hAnsi="Times New Roman" w:cs="Times New Roman"/>
          <w:bCs/>
          <w:sz w:val="24"/>
          <w:szCs w:val="24"/>
        </w:rPr>
        <w:t>"leads to data manipulation and compromises the credibility of evaluation processes,"</w:t>
      </w:r>
      <w:r w:rsidRPr="00977727">
        <w:rPr>
          <w:rFonts w:ascii="Times New Roman" w:eastAsia="Times New Roman" w:hAnsi="Times New Roman" w:cs="Times New Roman"/>
          <w:sz w:val="24"/>
          <w:szCs w:val="24"/>
        </w:rPr>
        <w:t xml:space="preserve"> ultimately </w:t>
      </w:r>
      <w:r w:rsidRPr="00977727">
        <w:rPr>
          <w:rFonts w:ascii="Times New Roman" w:eastAsia="Times New Roman" w:hAnsi="Times New Roman" w:cs="Times New Roman"/>
          <w:b/>
          <w:bCs/>
          <w:sz w:val="24"/>
          <w:szCs w:val="24"/>
        </w:rPr>
        <w:t>"</w:t>
      </w:r>
      <w:r w:rsidRPr="00574D90">
        <w:rPr>
          <w:rFonts w:ascii="Times New Roman" w:eastAsia="Times New Roman" w:hAnsi="Times New Roman" w:cs="Times New Roman"/>
          <w:bCs/>
          <w:sz w:val="24"/>
          <w:szCs w:val="24"/>
        </w:rPr>
        <w:t>eroding trust in the system"</w:t>
      </w:r>
      <w:r w:rsidRPr="00574D90">
        <w:rPr>
          <w:rFonts w:ascii="Times New Roman" w:eastAsia="Times New Roman" w:hAnsi="Times New Roman" w:cs="Times New Roman"/>
          <w:sz w:val="24"/>
          <w:szCs w:val="24"/>
        </w:rPr>
        <w:t>.</w:t>
      </w:r>
    </w:p>
    <w:p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Additionally, they observed that </w:t>
      </w:r>
      <w:r w:rsidRPr="00574D90">
        <w:rPr>
          <w:rFonts w:ascii="Times New Roman" w:eastAsia="Times New Roman" w:hAnsi="Times New Roman" w:cs="Times New Roman"/>
          <w:bCs/>
          <w:sz w:val="24"/>
          <w:szCs w:val="24"/>
        </w:rPr>
        <w:t>"politically motivated projects receive unequal funding,"</w:t>
      </w:r>
      <w:r w:rsidRPr="00977727">
        <w:rPr>
          <w:rFonts w:ascii="Times New Roman" w:eastAsia="Times New Roman" w:hAnsi="Times New Roman" w:cs="Times New Roman"/>
          <w:sz w:val="24"/>
          <w:szCs w:val="24"/>
        </w:rPr>
        <w:t xml:space="preserve"> causing essential but less visible projects to be underfunded.</w:t>
      </w:r>
    </w:p>
    <w:p w:rsidR="00977727" w:rsidRPr="00977727" w:rsidRDefault="00977727" w:rsidP="00574D90">
      <w:pPr>
        <w:spacing w:after="120" w:line="360" w:lineRule="auto"/>
        <w:jc w:val="both"/>
        <w:outlineLvl w:val="2"/>
        <w:rPr>
          <w:rFonts w:ascii="Times New Roman" w:eastAsia="Times New Roman" w:hAnsi="Times New Roman" w:cs="Times New Roman"/>
          <w:b/>
          <w:bCs/>
          <w:sz w:val="24"/>
          <w:szCs w:val="24"/>
        </w:rPr>
      </w:pPr>
      <w:r w:rsidRPr="00977727">
        <w:rPr>
          <w:rFonts w:ascii="Times New Roman" w:eastAsia="Times New Roman" w:hAnsi="Times New Roman" w:cs="Times New Roman"/>
          <w:b/>
          <w:bCs/>
          <w:sz w:val="24"/>
          <w:szCs w:val="24"/>
        </w:rPr>
        <w:t>6. Stakeholder Engagement and Decision-Making</w:t>
      </w:r>
    </w:p>
    <w:p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While RBME is intended to inform policy, the link between data and action remains weak in the Yem Zone.</w:t>
      </w:r>
    </w:p>
    <w:p w:rsidR="00977727" w:rsidRPr="00A02540"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t>Respondent 5 (Manager)</w:t>
      </w:r>
      <w:r w:rsidRPr="00977727">
        <w:rPr>
          <w:rFonts w:ascii="Times New Roman" w:eastAsia="Times New Roman" w:hAnsi="Times New Roman" w:cs="Times New Roman"/>
          <w:sz w:val="24"/>
          <w:szCs w:val="24"/>
        </w:rPr>
        <w:t xml:space="preserve"> mentioned that although data is collected, it is </w:t>
      </w:r>
      <w:r w:rsidRPr="00A02540">
        <w:rPr>
          <w:rFonts w:ascii="Times New Roman" w:eastAsia="Times New Roman" w:hAnsi="Times New Roman" w:cs="Times New Roman"/>
          <w:bCs/>
          <w:sz w:val="24"/>
          <w:szCs w:val="24"/>
        </w:rPr>
        <w:t>"not fully integrated due to delays or data quality issues"</w:t>
      </w:r>
      <w:r w:rsidRPr="00A02540">
        <w:rPr>
          <w:rFonts w:ascii="Times New Roman" w:eastAsia="Times New Roman" w:hAnsi="Times New Roman" w:cs="Times New Roman"/>
          <w:sz w:val="24"/>
          <w:szCs w:val="24"/>
        </w:rPr>
        <w:t>.</w:t>
      </w:r>
    </w:p>
    <w:p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t>Respondent 7 (Manager)</w:t>
      </w:r>
      <w:r w:rsidRPr="00977727">
        <w:rPr>
          <w:rFonts w:ascii="Times New Roman" w:eastAsia="Times New Roman" w:hAnsi="Times New Roman" w:cs="Times New Roman"/>
          <w:sz w:val="24"/>
          <w:szCs w:val="24"/>
        </w:rPr>
        <w:t xml:space="preserve"> highlighted a fundamental disconnect, stating that while data is considered: </w:t>
      </w:r>
      <w:r w:rsidRPr="00977727">
        <w:rPr>
          <w:rFonts w:ascii="Times New Roman" w:eastAsia="Times New Roman" w:hAnsi="Times New Roman" w:cs="Times New Roman"/>
          <w:i/>
          <w:iCs/>
          <w:sz w:val="24"/>
          <w:szCs w:val="24"/>
        </w:rPr>
        <w:t>"it is not always the primary factor in decision-making, and there is a gap between data collection and practical application"</w:t>
      </w:r>
      <w:r w:rsidRPr="00977727">
        <w:rPr>
          <w:rFonts w:ascii="Times New Roman" w:eastAsia="Times New Roman" w:hAnsi="Times New Roman" w:cs="Times New Roman"/>
          <w:sz w:val="24"/>
          <w:szCs w:val="24"/>
        </w:rPr>
        <w:t>.</w:t>
      </w:r>
    </w:p>
    <w:p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Regarding external engagement, managers noted that while some stakeholders are active, others </w:t>
      </w:r>
      <w:r w:rsidRPr="00977727">
        <w:rPr>
          <w:rFonts w:ascii="Times New Roman" w:eastAsia="Times New Roman" w:hAnsi="Times New Roman" w:cs="Times New Roman"/>
          <w:b/>
          <w:bCs/>
          <w:sz w:val="24"/>
          <w:szCs w:val="24"/>
        </w:rPr>
        <w:t>"</w:t>
      </w:r>
      <w:r w:rsidRPr="00A02540">
        <w:rPr>
          <w:rFonts w:ascii="Times New Roman" w:eastAsia="Times New Roman" w:hAnsi="Times New Roman" w:cs="Times New Roman"/>
          <w:bCs/>
          <w:sz w:val="24"/>
          <w:szCs w:val="24"/>
        </w:rPr>
        <w:t>remain passive or only engage when issues arise"</w:t>
      </w:r>
      <w:r w:rsidRPr="00A02540">
        <w:rPr>
          <w:rFonts w:ascii="Times New Roman" w:eastAsia="Times New Roman" w:hAnsi="Times New Roman" w:cs="Times New Roman"/>
          <w:sz w:val="24"/>
          <w:szCs w:val="24"/>
        </w:rPr>
        <w:t>.</w:t>
      </w:r>
    </w:p>
    <w:p w:rsidR="00C459AB" w:rsidRDefault="00C459AB" w:rsidP="00C459AB">
      <w:pPr>
        <w:spacing w:after="12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Sustainability Concerns</w:t>
      </w:r>
    </w:p>
    <w:p w:rsidR="00977727" w:rsidRPr="00C459AB" w:rsidRDefault="00977727" w:rsidP="00C459AB">
      <w:pPr>
        <w:spacing w:after="120" w:line="360" w:lineRule="auto"/>
        <w:jc w:val="both"/>
        <w:outlineLvl w:val="2"/>
        <w:rPr>
          <w:rFonts w:ascii="Times New Roman" w:eastAsia="Times New Roman" w:hAnsi="Times New Roman" w:cs="Times New Roman"/>
          <w:b/>
          <w:bCs/>
          <w:sz w:val="24"/>
          <w:szCs w:val="24"/>
        </w:rPr>
      </w:pPr>
      <w:r w:rsidRPr="00977727">
        <w:rPr>
          <w:rFonts w:ascii="Times New Roman" w:eastAsia="Times New Roman" w:hAnsi="Times New Roman" w:cs="Times New Roman"/>
          <w:sz w:val="24"/>
          <w:szCs w:val="24"/>
        </w:rPr>
        <w:t>Finally, the long-term survival of the RBME system is currently fragile and dependent on leadership rather than institutionalization.</w:t>
      </w:r>
    </w:p>
    <w:p w:rsidR="00977727" w:rsidRPr="00977727" w:rsidRDefault="00977727" w:rsidP="00574D90">
      <w:pPr>
        <w:spacing w:after="120" w:line="360" w:lineRule="auto"/>
        <w:ind w:left="360"/>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Managers noted that </w:t>
      </w:r>
      <w:r w:rsidRPr="00574D90">
        <w:rPr>
          <w:rFonts w:ascii="Times New Roman" w:eastAsia="Times New Roman" w:hAnsi="Times New Roman" w:cs="Times New Roman"/>
          <w:bCs/>
          <w:sz w:val="24"/>
          <w:szCs w:val="24"/>
        </w:rPr>
        <w:t>"sustainability depends significantly on stakeholders' long-term vision and commitment"</w:t>
      </w:r>
      <w:r w:rsidRPr="00574D90">
        <w:rPr>
          <w:rFonts w:ascii="Times New Roman" w:eastAsia="Times New Roman" w:hAnsi="Times New Roman" w:cs="Times New Roman"/>
          <w:sz w:val="24"/>
          <w:szCs w:val="24"/>
        </w:rPr>
        <w:t>.</w:t>
      </w:r>
    </w:p>
    <w:p w:rsidR="008E2CFC" w:rsidRPr="00A02540" w:rsidRDefault="00977727" w:rsidP="00C459AB">
      <w:pPr>
        <w:spacing w:after="120" w:line="360" w:lineRule="auto"/>
        <w:jc w:val="both"/>
        <w:rPr>
          <w:rStyle w:val="Strong"/>
          <w:rFonts w:ascii="Times New Roman" w:eastAsia="Times New Roman" w:hAnsi="Times New Roman" w:cs="Times New Roman"/>
          <w:b w:val="0"/>
          <w:bCs w:val="0"/>
          <w:sz w:val="24"/>
          <w:szCs w:val="24"/>
        </w:rPr>
      </w:pPr>
      <w:r w:rsidRPr="00977727">
        <w:rPr>
          <w:rFonts w:ascii="Times New Roman" w:eastAsia="Times New Roman" w:hAnsi="Times New Roman" w:cs="Times New Roman"/>
          <w:sz w:val="24"/>
          <w:szCs w:val="24"/>
        </w:rPr>
        <w:t xml:space="preserve">They warned that progress is frequently </w:t>
      </w:r>
      <w:r w:rsidRPr="00574D90">
        <w:rPr>
          <w:rFonts w:ascii="Times New Roman" w:eastAsia="Times New Roman" w:hAnsi="Times New Roman" w:cs="Times New Roman"/>
          <w:bCs/>
          <w:sz w:val="24"/>
          <w:szCs w:val="24"/>
        </w:rPr>
        <w:t>"challenged by shifting political and administrative priorities,"</w:t>
      </w:r>
      <w:r w:rsidRPr="00977727">
        <w:rPr>
          <w:rFonts w:ascii="Times New Roman" w:eastAsia="Times New Roman" w:hAnsi="Times New Roman" w:cs="Times New Roman"/>
          <w:sz w:val="24"/>
          <w:szCs w:val="24"/>
        </w:rPr>
        <w:t xml:space="preserve"> necessitating that RBME be integrated into </w:t>
      </w:r>
      <w:r w:rsidRPr="00574D90">
        <w:rPr>
          <w:rFonts w:ascii="Times New Roman" w:eastAsia="Times New Roman" w:hAnsi="Times New Roman" w:cs="Times New Roman"/>
          <w:bCs/>
          <w:sz w:val="24"/>
          <w:szCs w:val="24"/>
        </w:rPr>
        <w:t>"standard procedures and policies"</w:t>
      </w:r>
      <w:r w:rsidRPr="00574D90">
        <w:rPr>
          <w:rFonts w:ascii="Times New Roman" w:eastAsia="Times New Roman" w:hAnsi="Times New Roman" w:cs="Times New Roman"/>
          <w:sz w:val="24"/>
          <w:szCs w:val="24"/>
        </w:rPr>
        <w:t xml:space="preserve"> </w:t>
      </w:r>
      <w:r w:rsidRPr="00977727">
        <w:rPr>
          <w:rFonts w:ascii="Times New Roman" w:eastAsia="Times New Roman" w:hAnsi="Times New Roman" w:cs="Times New Roman"/>
          <w:sz w:val="24"/>
          <w:szCs w:val="24"/>
        </w:rPr>
        <w:t xml:space="preserve">to be seen as a </w:t>
      </w:r>
      <w:r w:rsidRPr="00574D90">
        <w:rPr>
          <w:rFonts w:ascii="Times New Roman" w:eastAsia="Times New Roman" w:hAnsi="Times New Roman" w:cs="Times New Roman"/>
          <w:bCs/>
          <w:sz w:val="24"/>
          <w:szCs w:val="24"/>
        </w:rPr>
        <w:t>"routine and valued practice</w:t>
      </w:r>
      <w:r w:rsidRPr="00977727">
        <w:rPr>
          <w:rFonts w:ascii="Times New Roman" w:eastAsia="Times New Roman" w:hAnsi="Times New Roman" w:cs="Times New Roman"/>
          <w:b/>
          <w:bCs/>
          <w:sz w:val="24"/>
          <w:szCs w:val="24"/>
        </w:rPr>
        <w:t>"</w:t>
      </w:r>
      <w:r w:rsidRPr="00977727">
        <w:rPr>
          <w:rFonts w:ascii="Times New Roman" w:eastAsia="Times New Roman" w:hAnsi="Times New Roman" w:cs="Times New Roman"/>
          <w:sz w:val="24"/>
          <w:szCs w:val="24"/>
        </w:rPr>
        <w:t xml:space="preserve"> rath</w:t>
      </w:r>
      <w:r w:rsidR="00A02540">
        <w:rPr>
          <w:rFonts w:ascii="Times New Roman" w:eastAsia="Times New Roman" w:hAnsi="Times New Roman" w:cs="Times New Roman"/>
          <w:sz w:val="24"/>
          <w:szCs w:val="24"/>
        </w:rPr>
        <w:t>er than a temporary initiative.</w:t>
      </w:r>
    </w:p>
    <w:p w:rsidR="00977727" w:rsidRPr="00977727" w:rsidRDefault="00977727" w:rsidP="00C459AB">
      <w:pPr>
        <w:pStyle w:val="Heading3"/>
        <w:numPr>
          <w:ilvl w:val="0"/>
          <w:numId w:val="21"/>
        </w:numPr>
        <w:spacing w:before="0" w:beforeAutospacing="0" w:after="120" w:afterAutospacing="0" w:line="360" w:lineRule="auto"/>
        <w:jc w:val="both"/>
        <w:rPr>
          <w:sz w:val="24"/>
          <w:szCs w:val="24"/>
        </w:rPr>
      </w:pPr>
      <w:r w:rsidRPr="00977727">
        <w:rPr>
          <w:rStyle w:val="Strong"/>
          <w:b/>
          <w:bCs/>
          <w:sz w:val="24"/>
          <w:szCs w:val="24"/>
        </w:rPr>
        <w:t>Discussion of Research Findings</w:t>
      </w:r>
    </w:p>
    <w:p w:rsidR="00977727" w:rsidRPr="00977727" w:rsidRDefault="00977727" w:rsidP="00C459AB">
      <w:pPr>
        <w:pStyle w:val="NormalWeb"/>
        <w:spacing w:before="0" w:beforeAutospacing="0" w:after="120" w:afterAutospacing="0" w:line="360" w:lineRule="auto"/>
        <w:jc w:val="both"/>
      </w:pPr>
      <w:r w:rsidRPr="00977727">
        <w:t xml:space="preserve">The discussion below integrates the quantitative data and qualitative insights from the study, aligning them with the established theoretical framework and existing literature to address the research questions regarding </w:t>
      </w:r>
      <w:r w:rsidRPr="00C459AB">
        <w:rPr>
          <w:rStyle w:val="Strong"/>
          <w:b w:val="0"/>
        </w:rPr>
        <w:t>Result-Based Monitoring and Evaluation (RBME)</w:t>
      </w:r>
      <w:r w:rsidRPr="00977727">
        <w:t xml:space="preserve"> in the Yem</w:t>
      </w:r>
      <w:r w:rsidR="00A02540">
        <w:t xml:space="preserve"> Zone.</w:t>
      </w:r>
    </w:p>
    <w:p w:rsidR="00646A17" w:rsidRDefault="00646A17" w:rsidP="00C459AB">
      <w:pPr>
        <w:pStyle w:val="Heading3"/>
        <w:spacing w:before="0" w:beforeAutospacing="0" w:after="120" w:afterAutospacing="0" w:line="360" w:lineRule="auto"/>
        <w:jc w:val="both"/>
        <w:rPr>
          <w:rStyle w:val="Strong"/>
          <w:b/>
          <w:bCs/>
          <w:sz w:val="24"/>
          <w:szCs w:val="24"/>
        </w:rPr>
      </w:pPr>
    </w:p>
    <w:p w:rsidR="00646A17" w:rsidRDefault="00646A17" w:rsidP="00C459AB">
      <w:pPr>
        <w:pStyle w:val="Heading3"/>
        <w:spacing w:before="0" w:beforeAutospacing="0" w:after="120" w:afterAutospacing="0" w:line="360" w:lineRule="auto"/>
        <w:jc w:val="both"/>
        <w:rPr>
          <w:rStyle w:val="Strong"/>
          <w:b/>
          <w:bCs/>
          <w:sz w:val="24"/>
          <w:szCs w:val="24"/>
        </w:rPr>
      </w:pPr>
    </w:p>
    <w:p w:rsidR="00977727" w:rsidRPr="00977727" w:rsidRDefault="00977727" w:rsidP="00C459AB">
      <w:pPr>
        <w:pStyle w:val="Heading3"/>
        <w:spacing w:before="0" w:beforeAutospacing="0" w:after="120" w:afterAutospacing="0" w:line="360" w:lineRule="auto"/>
        <w:jc w:val="both"/>
        <w:rPr>
          <w:sz w:val="24"/>
          <w:szCs w:val="24"/>
        </w:rPr>
      </w:pPr>
      <w:r w:rsidRPr="00977727">
        <w:rPr>
          <w:rStyle w:val="Strong"/>
          <w:b/>
          <w:bCs/>
          <w:sz w:val="24"/>
          <w:szCs w:val="24"/>
        </w:rPr>
        <w:t>1. Perception and Practice of</w:t>
      </w:r>
      <w:r w:rsidR="00A02540">
        <w:rPr>
          <w:rStyle w:val="Strong"/>
          <w:b/>
          <w:bCs/>
          <w:sz w:val="24"/>
          <w:szCs w:val="24"/>
        </w:rPr>
        <w:t xml:space="preserve"> RBME</w:t>
      </w:r>
    </w:p>
    <w:p w:rsidR="00977727" w:rsidRPr="00977727" w:rsidRDefault="00977727" w:rsidP="00C459AB">
      <w:pPr>
        <w:pStyle w:val="NormalWeb"/>
        <w:spacing w:before="0" w:beforeAutospacing="0" w:after="120" w:afterAutospacing="0" w:line="360" w:lineRule="auto"/>
        <w:jc w:val="both"/>
      </w:pPr>
      <w:r w:rsidRPr="00977727">
        <w:t xml:space="preserve">The study found a </w:t>
      </w:r>
      <w:r w:rsidRPr="00A02540">
        <w:rPr>
          <w:rStyle w:val="Strong"/>
          <w:b w:val="0"/>
        </w:rPr>
        <w:t>moderately positive perception</w:t>
      </w:r>
      <w:r w:rsidRPr="00977727">
        <w:t xml:space="preserve"> of RBME (Grand Mean of 2.13) among staff, with 60.4% agreeing that the system is beneficial for the organization. This aligns with the </w:t>
      </w:r>
      <w:r w:rsidRPr="00A02540">
        <w:rPr>
          <w:rStyle w:val="Strong"/>
          <w:b w:val="0"/>
        </w:rPr>
        <w:t>New Public Management (NPM)</w:t>
      </w:r>
      <w:r w:rsidRPr="00977727">
        <w:t xml:space="preserve"> philosophy, which emphasizes a shift toward a results-oriented culture to improve public service delivery (Kamara, 2016).</w:t>
      </w:r>
    </w:p>
    <w:p w:rsidR="00977727" w:rsidRPr="00977727" w:rsidRDefault="00977727" w:rsidP="00C459AB">
      <w:pPr>
        <w:pStyle w:val="NormalWeb"/>
        <w:spacing w:before="0" w:beforeAutospacing="0" w:after="120" w:afterAutospacing="0" w:line="360" w:lineRule="auto"/>
        <w:jc w:val="both"/>
      </w:pPr>
      <w:r w:rsidRPr="00977727">
        <w:t xml:space="preserve">However, the </w:t>
      </w:r>
      <w:r w:rsidRPr="00A02540">
        <w:rPr>
          <w:rStyle w:val="Strong"/>
          <w:b w:val="0"/>
        </w:rPr>
        <w:t>actual practice</w:t>
      </w:r>
      <w:r w:rsidRPr="00977727">
        <w:t xml:space="preserve"> of RBME was rated at a </w:t>
      </w:r>
      <w:r w:rsidRPr="00A02540">
        <w:rPr>
          <w:rStyle w:val="Strong"/>
          <w:b w:val="0"/>
        </w:rPr>
        <w:t>moderate level (Grand Mean 2.82)</w:t>
      </w:r>
      <w:r w:rsidRPr="00A02540">
        <w:rPr>
          <w:b/>
        </w:rPr>
        <w:t>,</w:t>
      </w:r>
      <w:r w:rsidRPr="00977727">
        <w:t xml:space="preserve"> indicating a gap between perception and implementation. Qualitative interviews revealed that while RBME protocols exist, their application is </w:t>
      </w:r>
      <w:r w:rsidRPr="00A02540">
        <w:rPr>
          <w:rStyle w:val="Strong"/>
          <w:b w:val="0"/>
        </w:rPr>
        <w:t>inconsistent</w:t>
      </w:r>
      <w:r w:rsidRPr="00977727">
        <w:t xml:space="preserve"> across different departments. As noted by Martin (2019), the value of RBME lies in its focus on </w:t>
      </w:r>
      <w:r w:rsidRPr="00A02540">
        <w:rPr>
          <w:rStyle w:val="Strong"/>
          <w:b w:val="0"/>
        </w:rPr>
        <w:t>outcomes and impacts</w:t>
      </w:r>
      <w:r w:rsidRPr="00977727">
        <w:t>; yet, in the Yem Zone, the system often struggles to provide the timely and relevant information needed for decision-making. This disparity mirrors the find</w:t>
      </w:r>
      <w:r w:rsidR="008E2CFC">
        <w:t>ings of Gebremedhin et al. (2010</w:t>
      </w:r>
      <w:r w:rsidRPr="00977727">
        <w:t xml:space="preserve">), who observed that in Ethiopia, learning from RBME is often limited by </w:t>
      </w:r>
      <w:r w:rsidR="00A02540">
        <w:t>low institutionalization.</w:t>
      </w:r>
    </w:p>
    <w:p w:rsidR="00977727" w:rsidRPr="00977727" w:rsidRDefault="00977727" w:rsidP="00C459AB">
      <w:pPr>
        <w:pStyle w:val="Heading3"/>
        <w:spacing w:before="0" w:beforeAutospacing="0" w:after="120" w:afterAutospacing="0" w:line="360" w:lineRule="auto"/>
        <w:jc w:val="both"/>
        <w:rPr>
          <w:sz w:val="24"/>
          <w:szCs w:val="24"/>
        </w:rPr>
      </w:pPr>
      <w:r w:rsidRPr="00977727">
        <w:rPr>
          <w:rStyle w:val="Strong"/>
          <w:b/>
          <w:bCs/>
          <w:sz w:val="24"/>
          <w:szCs w:val="24"/>
        </w:rPr>
        <w:t xml:space="preserve">2. Analysis of Implementation </w:t>
      </w:r>
      <w:r w:rsidR="00A02540">
        <w:rPr>
          <w:rStyle w:val="Strong"/>
          <w:b/>
          <w:bCs/>
          <w:sz w:val="24"/>
          <w:szCs w:val="24"/>
        </w:rPr>
        <w:t xml:space="preserve">Challenges </w:t>
      </w:r>
    </w:p>
    <w:p w:rsidR="00977727" w:rsidRPr="00977727" w:rsidRDefault="00977727" w:rsidP="00C459AB">
      <w:pPr>
        <w:pStyle w:val="Heading4"/>
        <w:spacing w:before="0" w:beforeAutospacing="0" w:after="120" w:afterAutospacing="0" w:line="360" w:lineRule="auto"/>
        <w:jc w:val="both"/>
      </w:pPr>
      <w:r w:rsidRPr="00977727">
        <w:rPr>
          <w:rStyle w:val="Strong"/>
          <w:b/>
          <w:bCs/>
        </w:rPr>
        <w:t>A. Limited Capacity and Resources</w:t>
      </w:r>
    </w:p>
    <w:p w:rsidR="00977727" w:rsidRPr="00977727" w:rsidRDefault="00977727" w:rsidP="00C459AB">
      <w:pPr>
        <w:pStyle w:val="NormalWeb"/>
        <w:spacing w:before="0" w:beforeAutospacing="0" w:after="120" w:afterAutospacing="0" w:line="360" w:lineRule="auto"/>
        <w:jc w:val="both"/>
      </w:pPr>
      <w:r w:rsidRPr="00977727">
        <w:t xml:space="preserve">Quantitative results showed a strong consensus (Mean 1.50) that </w:t>
      </w:r>
      <w:r w:rsidRPr="00A02540">
        <w:rPr>
          <w:rStyle w:val="Strong"/>
          <w:b w:val="0"/>
        </w:rPr>
        <w:t>capacity and resource constraints</w:t>
      </w:r>
      <w:r w:rsidRPr="00A02540">
        <w:rPr>
          <w:b/>
        </w:rPr>
        <w:t xml:space="preserve"> </w:t>
      </w:r>
      <w:r w:rsidRPr="00977727">
        <w:t xml:space="preserve">are major hurdles. Qualitatively, managers identified a </w:t>
      </w:r>
      <w:r w:rsidRPr="00A02540">
        <w:rPr>
          <w:rStyle w:val="Strong"/>
          <w:b w:val="0"/>
        </w:rPr>
        <w:t>"substantial gap"</w:t>
      </w:r>
      <w:r w:rsidRPr="00977727">
        <w:t xml:space="preserve"> in technical expertise, noting that the public sector lacks internal experts capable of guiding RBME processes, leading to an unsustainable reliance on external consultants.</w:t>
      </w:r>
    </w:p>
    <w:p w:rsidR="002D6A80" w:rsidRDefault="00977727" w:rsidP="00A63354">
      <w:pPr>
        <w:pStyle w:val="NormalWeb"/>
        <w:spacing w:before="0" w:beforeAutospacing="0" w:after="120" w:afterAutospacing="0" w:line="360" w:lineRule="auto"/>
        <w:jc w:val="both"/>
        <w:rPr>
          <w:rStyle w:val="Strong"/>
          <w:b w:val="0"/>
          <w:bCs w:val="0"/>
        </w:rPr>
      </w:pPr>
      <w:r w:rsidRPr="00977727">
        <w:t xml:space="preserve">This finding is supported by </w:t>
      </w:r>
      <w:r w:rsidRPr="00A02540">
        <w:rPr>
          <w:rStyle w:val="Strong"/>
          <w:b w:val="0"/>
        </w:rPr>
        <w:t>Institutional Theory</w:t>
      </w:r>
      <w:r w:rsidRPr="00A02540">
        <w:rPr>
          <w:b/>
        </w:rPr>
        <w:t>,</w:t>
      </w:r>
      <w:r w:rsidRPr="00977727">
        <w:t xml:space="preserve"> which suggests that organizations may adopt the </w:t>
      </w:r>
      <w:r w:rsidRPr="00977727">
        <w:rPr>
          <w:rStyle w:val="Emphasis"/>
        </w:rPr>
        <w:t>structure</w:t>
      </w:r>
      <w:r w:rsidRPr="00977727">
        <w:t xml:space="preserve"> of a system like RBME to gain legitimacy from donors, even when they lack the internal capacity to sustain it (</w:t>
      </w:r>
      <w:proofErr w:type="spellStart"/>
      <w:r w:rsidRPr="00977727">
        <w:t>Lammers</w:t>
      </w:r>
      <w:proofErr w:type="spellEnd"/>
      <w:r w:rsidRPr="00977727">
        <w:t xml:space="preserve"> &amp; Garcia, 2017). Furthermore, </w:t>
      </w:r>
      <w:proofErr w:type="spellStart"/>
      <w:r w:rsidRPr="00977727">
        <w:t>Barasa</w:t>
      </w:r>
      <w:proofErr w:type="spellEnd"/>
      <w:r w:rsidRPr="00977727">
        <w:t xml:space="preserve"> et al. (2017) highlight that financial and human resource shortfalls directly hamper the ability to collect and use data for </w:t>
      </w:r>
      <w:r w:rsidR="00A63354">
        <w:t>evidence-based decision-making.</w:t>
      </w:r>
    </w:p>
    <w:p w:rsidR="00977727" w:rsidRPr="00977727" w:rsidRDefault="00977727" w:rsidP="00C459AB">
      <w:pPr>
        <w:pStyle w:val="Heading4"/>
        <w:spacing w:before="0" w:beforeAutospacing="0" w:after="120" w:afterAutospacing="0" w:line="360" w:lineRule="auto"/>
        <w:jc w:val="both"/>
      </w:pPr>
      <w:r w:rsidRPr="00977727">
        <w:rPr>
          <w:rStyle w:val="Strong"/>
          <w:b/>
          <w:bCs/>
        </w:rPr>
        <w:t>B. Resistance to Change</w:t>
      </w:r>
    </w:p>
    <w:p w:rsidR="00977727" w:rsidRPr="00977727" w:rsidRDefault="00977727" w:rsidP="00C459AB">
      <w:pPr>
        <w:pStyle w:val="NormalWeb"/>
        <w:spacing w:before="0" w:beforeAutospacing="0" w:after="120" w:afterAutospacing="0" w:line="360" w:lineRule="auto"/>
        <w:jc w:val="both"/>
      </w:pPr>
      <w:r w:rsidRPr="00977727">
        <w:t xml:space="preserve">The study identified </w:t>
      </w:r>
      <w:r w:rsidRPr="00A02540">
        <w:rPr>
          <w:rStyle w:val="Strong"/>
          <w:b w:val="0"/>
        </w:rPr>
        <w:t>resistance to change</w:t>
      </w:r>
      <w:r w:rsidRPr="00977727">
        <w:t xml:space="preserve"> as a critical barrier (Mean 1.56). Qualitative data revealed that </w:t>
      </w:r>
      <w:r w:rsidR="002D6A80" w:rsidRPr="00977727">
        <w:t>staff accustomed to traditional, activity-based methods is</w:t>
      </w:r>
      <w:r w:rsidRPr="00977727">
        <w:t xml:space="preserve"> skeptical of RBME, viewing it as an </w:t>
      </w:r>
      <w:r w:rsidRPr="00977727">
        <w:rPr>
          <w:rStyle w:val="Strong"/>
        </w:rPr>
        <w:t>"</w:t>
      </w:r>
      <w:r w:rsidRPr="00C459AB">
        <w:rPr>
          <w:rStyle w:val="Strong"/>
          <w:b w:val="0"/>
        </w:rPr>
        <w:t>additional effort"</w:t>
      </w:r>
      <w:r w:rsidRPr="00977727">
        <w:t xml:space="preserve"> rather than a management tool.</w:t>
      </w:r>
    </w:p>
    <w:p w:rsidR="00977727" w:rsidRPr="00977727" w:rsidRDefault="00977727" w:rsidP="00C459AB">
      <w:pPr>
        <w:pStyle w:val="NormalWeb"/>
        <w:spacing w:before="0" w:beforeAutospacing="0" w:after="120" w:afterAutospacing="0" w:line="360" w:lineRule="auto"/>
        <w:jc w:val="both"/>
      </w:pPr>
      <w:r w:rsidRPr="00977727">
        <w:t xml:space="preserve">This aligns with literature by </w:t>
      </w:r>
      <w:proofErr w:type="spellStart"/>
      <w:r w:rsidRPr="00977727">
        <w:t>Chilisa</w:t>
      </w:r>
      <w:proofErr w:type="spellEnd"/>
      <w:r w:rsidRPr="00977727">
        <w:t xml:space="preserve"> (2021) and </w:t>
      </w:r>
      <w:proofErr w:type="spellStart"/>
      <w:r w:rsidRPr="00977727">
        <w:t>O’Flynn</w:t>
      </w:r>
      <w:proofErr w:type="spellEnd"/>
      <w:r w:rsidRPr="00977727">
        <w:t xml:space="preserve"> &amp; Moberly (2017), who argue that fear of </w:t>
      </w:r>
      <w:r w:rsidRPr="00C459AB">
        <w:rPr>
          <w:rStyle w:val="Strong"/>
          <w:b w:val="0"/>
        </w:rPr>
        <w:t>increased accountability</w:t>
      </w:r>
      <w:r w:rsidRPr="00977727">
        <w:t xml:space="preserve"> </w:t>
      </w:r>
      <w:proofErr w:type="gramStart"/>
      <w:r w:rsidRPr="00977727">
        <w:t>often</w:t>
      </w:r>
      <w:proofErr w:type="gramEnd"/>
      <w:r w:rsidRPr="00977727">
        <w:t xml:space="preserve"> drives organizational inertia. From a theoretical perspective, this resistance reflects the "isomorphic pressures" described in Institutional Theory, where the internal culture of an organization struggles to align with new, externally-imposed performance standards.</w:t>
      </w:r>
    </w:p>
    <w:p w:rsidR="00977727" w:rsidRPr="00977727" w:rsidRDefault="00977727" w:rsidP="00C459AB">
      <w:pPr>
        <w:pStyle w:val="Heading4"/>
        <w:spacing w:before="0" w:beforeAutospacing="0" w:after="120" w:afterAutospacing="0" w:line="360" w:lineRule="auto"/>
        <w:jc w:val="both"/>
      </w:pPr>
      <w:r w:rsidRPr="00977727">
        <w:rPr>
          <w:rStyle w:val="Strong"/>
          <w:b/>
          <w:bCs/>
        </w:rPr>
        <w:t>C. Political Interference</w:t>
      </w:r>
    </w:p>
    <w:p w:rsidR="00977727" w:rsidRPr="00977727" w:rsidRDefault="00977727" w:rsidP="00C459AB">
      <w:pPr>
        <w:pStyle w:val="NormalWeb"/>
        <w:spacing w:before="0" w:beforeAutospacing="0" w:after="120" w:afterAutospacing="0" w:line="360" w:lineRule="auto"/>
        <w:jc w:val="both"/>
      </w:pPr>
      <w:r w:rsidRPr="00977727">
        <w:t xml:space="preserve">With a near-unanimous consensus (Mean 1.52, SD 0.0271), respondents identified </w:t>
      </w:r>
      <w:r w:rsidRPr="00C459AB">
        <w:rPr>
          <w:rStyle w:val="Strong"/>
          <w:b w:val="0"/>
        </w:rPr>
        <w:t>political interference</w:t>
      </w:r>
      <w:r w:rsidRPr="00977727">
        <w:t xml:space="preserve"> as a primary obstacle. Managers qualitatively expressed deep concern over pressure to produce </w:t>
      </w:r>
      <w:r w:rsidRPr="00C459AB">
        <w:rPr>
          <w:rStyle w:val="Strong"/>
          <w:b w:val="0"/>
        </w:rPr>
        <w:t>"favorable reports,"</w:t>
      </w:r>
      <w:r w:rsidRPr="00977727">
        <w:t xml:space="preserve"> which leads to data manipulation and erodes the system's objective value.</w:t>
      </w:r>
    </w:p>
    <w:p w:rsidR="00977727" w:rsidRPr="00977727" w:rsidRDefault="00977727" w:rsidP="00C459AB">
      <w:pPr>
        <w:pStyle w:val="NormalWeb"/>
        <w:spacing w:before="0" w:beforeAutospacing="0" w:after="120" w:afterAutospacing="0" w:line="360" w:lineRule="auto"/>
        <w:jc w:val="both"/>
      </w:pPr>
      <w:r w:rsidRPr="00977727">
        <w:t xml:space="preserve">As </w:t>
      </w:r>
      <w:proofErr w:type="spellStart"/>
      <w:r w:rsidRPr="00977727">
        <w:t>Dooren</w:t>
      </w:r>
      <w:proofErr w:type="spellEnd"/>
      <w:r w:rsidRPr="00977727">
        <w:t xml:space="preserve"> et al. (2015) and </w:t>
      </w:r>
      <w:proofErr w:type="spellStart"/>
      <w:r w:rsidRPr="00977727">
        <w:t>López</w:t>
      </w:r>
      <w:proofErr w:type="spellEnd"/>
      <w:r w:rsidRPr="00977727">
        <w:t xml:space="preserve"> González et al. (2020) argue</w:t>
      </w:r>
      <w:proofErr w:type="gramStart"/>
      <w:r w:rsidRPr="00977727">
        <w:t>,</w:t>
      </w:r>
      <w:proofErr w:type="gramEnd"/>
      <w:r w:rsidRPr="00977727">
        <w:t xml:space="preserve"> such interference undermines the </w:t>
      </w:r>
      <w:r w:rsidRPr="00C459AB">
        <w:rPr>
          <w:rStyle w:val="Strong"/>
          <w:b w:val="0"/>
        </w:rPr>
        <w:t>independence and credibility</w:t>
      </w:r>
      <w:r w:rsidRPr="00977727">
        <w:t xml:space="preserve"> of M&amp;E systems. This challenge highlights a failure in the </w:t>
      </w:r>
      <w:r w:rsidRPr="00C459AB">
        <w:rPr>
          <w:rStyle w:val="Strong"/>
          <w:b w:val="0"/>
        </w:rPr>
        <w:t>Public Value Theory</w:t>
      </w:r>
      <w:r w:rsidRPr="00977727">
        <w:t xml:space="preserve"> aspect of management, where political interests may supersede the creation of tangible value for the public.</w:t>
      </w:r>
    </w:p>
    <w:p w:rsidR="00977727" w:rsidRPr="00977727" w:rsidRDefault="00977727" w:rsidP="00C459AB">
      <w:pPr>
        <w:pStyle w:val="Heading4"/>
        <w:spacing w:before="0" w:beforeAutospacing="0" w:after="120" w:afterAutospacing="0" w:line="360" w:lineRule="auto"/>
        <w:jc w:val="both"/>
      </w:pPr>
      <w:r w:rsidRPr="00977727">
        <w:rPr>
          <w:rStyle w:val="Strong"/>
          <w:b/>
          <w:bCs/>
        </w:rPr>
        <w:t>D. Stakeholder Engagement</w:t>
      </w:r>
    </w:p>
    <w:p w:rsidR="00977727" w:rsidRPr="00977727" w:rsidRDefault="00977727" w:rsidP="00C459AB">
      <w:pPr>
        <w:pStyle w:val="NormalWeb"/>
        <w:spacing w:before="0" w:beforeAutospacing="0" w:after="120" w:afterAutospacing="0" w:line="360" w:lineRule="auto"/>
        <w:jc w:val="both"/>
      </w:pPr>
      <w:r w:rsidRPr="00977727">
        <w:t xml:space="preserve">The quantitative data (Mean 1.57) and qualitative reports confirm that </w:t>
      </w:r>
      <w:r w:rsidRPr="00A02540">
        <w:rPr>
          <w:rStyle w:val="Strong"/>
          <w:b w:val="0"/>
        </w:rPr>
        <w:t>stakeholder involvement is inconsistent</w:t>
      </w:r>
      <w:r w:rsidRPr="00A02540">
        <w:rPr>
          <w:b/>
        </w:rPr>
        <w:t xml:space="preserve">. </w:t>
      </w:r>
      <w:r w:rsidRPr="00977727">
        <w:t>While 43% of respondents disagreed that stakeholders are actively involved, managers noted that some groups remain passive or only engage when problems arise.</w:t>
      </w:r>
    </w:p>
    <w:p w:rsidR="00977727" w:rsidRPr="00977727" w:rsidRDefault="00977727" w:rsidP="00A63354">
      <w:pPr>
        <w:pStyle w:val="NormalWeb"/>
        <w:spacing w:before="0" w:beforeAutospacing="0" w:after="120" w:afterAutospacing="0" w:line="360" w:lineRule="auto"/>
        <w:jc w:val="both"/>
      </w:pPr>
      <w:r w:rsidRPr="00977727">
        <w:t xml:space="preserve">This lacks the </w:t>
      </w:r>
      <w:r w:rsidRPr="00C459AB">
        <w:rPr>
          <w:rStyle w:val="Strong"/>
          <w:b w:val="0"/>
        </w:rPr>
        <w:t>collaborative ownership</w:t>
      </w:r>
      <w:r w:rsidRPr="00977727">
        <w:t xml:space="preserve"> described in the literature as essential for success (</w:t>
      </w:r>
      <w:proofErr w:type="spellStart"/>
      <w:r w:rsidRPr="00977727">
        <w:t>Pazvakavambwa</w:t>
      </w:r>
      <w:proofErr w:type="spellEnd"/>
      <w:r w:rsidRPr="00977727">
        <w:t xml:space="preserve"> &amp; </w:t>
      </w:r>
      <w:proofErr w:type="spellStart"/>
      <w:r w:rsidRPr="00977727">
        <w:t>Steyn</w:t>
      </w:r>
      <w:proofErr w:type="spellEnd"/>
      <w:r w:rsidRPr="00977727">
        <w:t xml:space="preserve">, 2014). Without active participation, as </w:t>
      </w:r>
      <w:proofErr w:type="spellStart"/>
      <w:r w:rsidRPr="00977727">
        <w:t>Birhan</w:t>
      </w:r>
      <w:proofErr w:type="spellEnd"/>
      <w:r w:rsidRPr="00977727">
        <w:t xml:space="preserve"> et al. (2021) and </w:t>
      </w:r>
      <w:proofErr w:type="spellStart"/>
      <w:r w:rsidRPr="00977727">
        <w:t>Romm</w:t>
      </w:r>
      <w:proofErr w:type="spellEnd"/>
      <w:r w:rsidRPr="00977727">
        <w:t xml:space="preserve"> (2018) note, the RBME system cannot remain responsive</w:t>
      </w:r>
      <w:r w:rsidR="00A63354">
        <w:t xml:space="preserve"> to the needs of the community.</w:t>
      </w:r>
      <w:r w:rsidR="002D6A80">
        <w:rPr>
          <w:rStyle w:val="Strong"/>
          <w:b w:val="0"/>
          <w:bCs w:val="0"/>
        </w:rPr>
        <w:br/>
      </w:r>
      <w:r w:rsidRPr="00A63354">
        <w:rPr>
          <w:rStyle w:val="Strong"/>
          <w:bCs w:val="0"/>
        </w:rPr>
        <w:t>E. Sustainability of the System</w:t>
      </w:r>
    </w:p>
    <w:p w:rsidR="00977727" w:rsidRPr="00977727" w:rsidRDefault="00977727" w:rsidP="00A63354">
      <w:pPr>
        <w:pStyle w:val="NormalWeb"/>
        <w:spacing w:before="0" w:beforeAutospacing="0" w:after="120" w:afterAutospacing="0" w:line="360" w:lineRule="auto"/>
        <w:jc w:val="both"/>
      </w:pPr>
      <w:r w:rsidRPr="00977727">
        <w:t xml:space="preserve">Finally, the </w:t>
      </w:r>
      <w:r w:rsidRPr="002D6A80">
        <w:rPr>
          <w:rStyle w:val="Strong"/>
          <w:b w:val="0"/>
        </w:rPr>
        <w:t>sustainability</w:t>
      </w:r>
      <w:r w:rsidRPr="00977727">
        <w:t xml:space="preserve"> of RBME faced significant concern (Mean 1.55). Qualitative findings suggest that the system's longevity is currently tied to individual leadership vision rather than institutionalized routines.</w:t>
      </w:r>
    </w:p>
    <w:p w:rsidR="00977727" w:rsidRDefault="00977727" w:rsidP="00A63354">
      <w:pPr>
        <w:pStyle w:val="NormalWeb"/>
        <w:spacing w:before="0" w:beforeAutospacing="0" w:after="120" w:afterAutospacing="0" w:line="360" w:lineRule="auto"/>
        <w:jc w:val="both"/>
      </w:pPr>
      <w:r w:rsidRPr="00977727">
        <w:t xml:space="preserve">The </w:t>
      </w:r>
      <w:r w:rsidRPr="00160E10">
        <w:rPr>
          <w:rStyle w:val="Strong"/>
          <w:b w:val="0"/>
        </w:rPr>
        <w:t>Theory of Change</w:t>
      </w:r>
      <w:r w:rsidRPr="00977727">
        <w:t xml:space="preserve"> emphasizes that for a system to be sustainable, there must be a clear causal pathway from activities to long-term impacts. However, as the World Bank (2017) notes, sustainability is often compromised by </w:t>
      </w:r>
      <w:r w:rsidRPr="00A02540">
        <w:rPr>
          <w:rStyle w:val="Strong"/>
          <w:b w:val="0"/>
        </w:rPr>
        <w:t>short-term planning</w:t>
      </w:r>
      <w:r w:rsidRPr="00977727">
        <w:t xml:space="preserve"> and a lack of ongoing political and financial support.</w:t>
      </w:r>
    </w:p>
    <w:p w:rsidR="00646A17" w:rsidRPr="00977727" w:rsidRDefault="00646A17" w:rsidP="00A63354">
      <w:pPr>
        <w:pStyle w:val="NormalWeb"/>
        <w:spacing w:before="0" w:beforeAutospacing="0" w:after="120" w:afterAutospacing="0" w:line="360" w:lineRule="auto"/>
        <w:jc w:val="both"/>
      </w:pPr>
    </w:p>
    <w:p w:rsidR="00977727" w:rsidRPr="00160E10" w:rsidRDefault="00977727" w:rsidP="00160E10">
      <w:pPr>
        <w:pStyle w:val="ListParagraph"/>
        <w:numPr>
          <w:ilvl w:val="0"/>
          <w:numId w:val="21"/>
        </w:numPr>
        <w:spacing w:after="120" w:line="360" w:lineRule="auto"/>
        <w:jc w:val="both"/>
        <w:outlineLvl w:val="2"/>
        <w:rPr>
          <w:rFonts w:ascii="Times New Roman" w:eastAsia="Times New Roman" w:hAnsi="Times New Roman" w:cs="Times New Roman"/>
          <w:b/>
          <w:bCs/>
          <w:sz w:val="24"/>
          <w:szCs w:val="24"/>
        </w:rPr>
      </w:pPr>
      <w:r w:rsidRPr="00160E10">
        <w:rPr>
          <w:rFonts w:ascii="Times New Roman" w:eastAsia="Times New Roman" w:hAnsi="Times New Roman" w:cs="Times New Roman"/>
          <w:b/>
          <w:bCs/>
          <w:sz w:val="24"/>
          <w:szCs w:val="24"/>
        </w:rPr>
        <w:t xml:space="preserve"> Conclusion and Recommendations</w:t>
      </w:r>
    </w:p>
    <w:p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This final section synthesizes the study's findings into a coherent summary and offers a strategic roadmap for enhancing the implementation of Result-Based Monitoring and Evaluation (RBME) systems within the public sector of the Yem Zone.</w:t>
      </w:r>
    </w:p>
    <w:p w:rsidR="00977727" w:rsidRPr="00977727" w:rsidRDefault="00160E10" w:rsidP="00C459AB">
      <w:pPr>
        <w:spacing w:after="12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977727" w:rsidRPr="00977727">
        <w:rPr>
          <w:rFonts w:ascii="Times New Roman" w:eastAsia="Times New Roman" w:hAnsi="Times New Roman" w:cs="Times New Roman"/>
          <w:b/>
          <w:bCs/>
          <w:sz w:val="24"/>
          <w:szCs w:val="24"/>
        </w:rPr>
        <w:t>.1 Conclusion</w:t>
      </w:r>
    </w:p>
    <w:p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The research identifies a significant </w:t>
      </w:r>
      <w:r w:rsidRPr="00C459AB">
        <w:rPr>
          <w:rFonts w:ascii="Times New Roman" w:eastAsia="Times New Roman" w:hAnsi="Times New Roman" w:cs="Times New Roman"/>
          <w:bCs/>
          <w:sz w:val="24"/>
          <w:szCs w:val="24"/>
        </w:rPr>
        <w:t>implementation gap</w:t>
      </w:r>
      <w:r w:rsidRPr="00977727">
        <w:rPr>
          <w:rFonts w:ascii="Times New Roman" w:eastAsia="Times New Roman" w:hAnsi="Times New Roman" w:cs="Times New Roman"/>
          <w:sz w:val="24"/>
          <w:szCs w:val="24"/>
        </w:rPr>
        <w:t xml:space="preserve"> between the organizational perception of RBME and its practical execution. While a majority of employees (60.4%) and managers view RBME as a beneficial tool for improving accountability and identifying performance gaps, the system remains underdeveloped due to </w:t>
      </w:r>
      <w:r w:rsidRPr="00C459AB">
        <w:rPr>
          <w:rFonts w:ascii="Times New Roman" w:eastAsia="Times New Roman" w:hAnsi="Times New Roman" w:cs="Times New Roman"/>
          <w:bCs/>
          <w:sz w:val="24"/>
          <w:szCs w:val="24"/>
        </w:rPr>
        <w:t>systemic deficiencies</w:t>
      </w:r>
      <w:r w:rsidRPr="00C459AB">
        <w:rPr>
          <w:rFonts w:ascii="Times New Roman" w:eastAsia="Times New Roman" w:hAnsi="Times New Roman" w:cs="Times New Roman"/>
          <w:sz w:val="24"/>
          <w:szCs w:val="24"/>
        </w:rPr>
        <w:t>.</w:t>
      </w:r>
    </w:p>
    <w:p w:rsidR="00160E10" w:rsidRPr="0074769C" w:rsidRDefault="00977727" w:rsidP="002D6A8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The primary barriers are rooted in </w:t>
      </w:r>
      <w:r w:rsidRPr="00C459AB">
        <w:rPr>
          <w:rFonts w:ascii="Times New Roman" w:eastAsia="Times New Roman" w:hAnsi="Times New Roman" w:cs="Times New Roman"/>
          <w:bCs/>
          <w:sz w:val="24"/>
          <w:szCs w:val="24"/>
        </w:rPr>
        <w:t>limited institutional capacity</w:t>
      </w:r>
      <w:r w:rsidRPr="00977727">
        <w:rPr>
          <w:rFonts w:ascii="Times New Roman" w:eastAsia="Times New Roman" w:hAnsi="Times New Roman" w:cs="Times New Roman"/>
          <w:sz w:val="24"/>
          <w:szCs w:val="24"/>
        </w:rPr>
        <w:t xml:space="preserve">, characterized by manpower scarcity, financial constraints, and an inadequate technological infrastructure. Furthermore, </w:t>
      </w:r>
      <w:r w:rsidRPr="00C459AB">
        <w:rPr>
          <w:rFonts w:ascii="Times New Roman" w:eastAsia="Times New Roman" w:hAnsi="Times New Roman" w:cs="Times New Roman"/>
          <w:bCs/>
          <w:sz w:val="24"/>
          <w:szCs w:val="24"/>
        </w:rPr>
        <w:t>organizational inertia</w:t>
      </w:r>
      <w:r w:rsidR="00C459AB" w:rsidRPr="00C459AB">
        <w:rPr>
          <w:rFonts w:ascii="Times New Roman" w:eastAsia="Times New Roman" w:hAnsi="Times New Roman" w:cs="Times New Roman"/>
          <w:sz w:val="24"/>
          <w:szCs w:val="24"/>
        </w:rPr>
        <w:t>,</w:t>
      </w:r>
      <w:r w:rsidR="00C459AB">
        <w:rPr>
          <w:rFonts w:ascii="Times New Roman" w:eastAsia="Times New Roman" w:hAnsi="Times New Roman" w:cs="Times New Roman"/>
          <w:sz w:val="24"/>
          <w:szCs w:val="24"/>
        </w:rPr>
        <w:t xml:space="preserve"> </w:t>
      </w:r>
      <w:r w:rsidRPr="00977727">
        <w:rPr>
          <w:rFonts w:ascii="Times New Roman" w:eastAsia="Times New Roman" w:hAnsi="Times New Roman" w:cs="Times New Roman"/>
          <w:sz w:val="24"/>
          <w:szCs w:val="24"/>
        </w:rPr>
        <w:t>manifested as resistance to change among staff ac</w:t>
      </w:r>
      <w:r w:rsidR="00C459AB">
        <w:rPr>
          <w:rFonts w:ascii="Times New Roman" w:eastAsia="Times New Roman" w:hAnsi="Times New Roman" w:cs="Times New Roman"/>
          <w:sz w:val="24"/>
          <w:szCs w:val="24"/>
        </w:rPr>
        <w:t xml:space="preserve">customed to traditional methods, </w:t>
      </w:r>
      <w:r w:rsidRPr="00977727">
        <w:rPr>
          <w:rFonts w:ascii="Times New Roman" w:eastAsia="Times New Roman" w:hAnsi="Times New Roman" w:cs="Times New Roman"/>
          <w:sz w:val="24"/>
          <w:szCs w:val="24"/>
        </w:rPr>
        <w:t xml:space="preserve">and </w:t>
      </w:r>
      <w:r w:rsidRPr="00C459AB">
        <w:rPr>
          <w:rFonts w:ascii="Times New Roman" w:eastAsia="Times New Roman" w:hAnsi="Times New Roman" w:cs="Times New Roman"/>
          <w:bCs/>
          <w:sz w:val="24"/>
          <w:szCs w:val="24"/>
        </w:rPr>
        <w:t>political interference</w:t>
      </w:r>
      <w:r w:rsidRPr="00977727">
        <w:rPr>
          <w:rFonts w:ascii="Times New Roman" w:eastAsia="Times New Roman" w:hAnsi="Times New Roman" w:cs="Times New Roman"/>
          <w:sz w:val="24"/>
          <w:szCs w:val="24"/>
        </w:rPr>
        <w:t xml:space="preserve"> significantly undermine the independence and credibility of the monitoring process. Ultimately, the study concludes that for RBME to move beyond a perfunctory exercise,</w:t>
      </w:r>
      <w:r w:rsidR="00160E10">
        <w:rPr>
          <w:rFonts w:ascii="Times New Roman" w:eastAsia="Times New Roman" w:hAnsi="Times New Roman" w:cs="Times New Roman"/>
          <w:sz w:val="24"/>
          <w:szCs w:val="24"/>
        </w:rPr>
        <w:t xml:space="preserve"> the Yem Zone public sector need to </w:t>
      </w:r>
      <w:r w:rsidRPr="00977727">
        <w:rPr>
          <w:rFonts w:ascii="Times New Roman" w:eastAsia="Times New Roman" w:hAnsi="Times New Roman" w:cs="Times New Roman"/>
          <w:sz w:val="24"/>
          <w:szCs w:val="24"/>
        </w:rPr>
        <w:t xml:space="preserve">transition from a culture of compliance to one of </w:t>
      </w:r>
      <w:r w:rsidRPr="00C459AB">
        <w:rPr>
          <w:rFonts w:ascii="Times New Roman" w:eastAsia="Times New Roman" w:hAnsi="Times New Roman" w:cs="Times New Roman"/>
          <w:bCs/>
          <w:sz w:val="24"/>
          <w:szCs w:val="24"/>
        </w:rPr>
        <w:t>evidence-based learning and transparency</w:t>
      </w:r>
      <w:r w:rsidRPr="00C459AB">
        <w:rPr>
          <w:rFonts w:ascii="Times New Roman" w:eastAsia="Times New Roman" w:hAnsi="Times New Roman" w:cs="Times New Roman"/>
          <w:sz w:val="24"/>
          <w:szCs w:val="24"/>
        </w:rPr>
        <w:t>.</w:t>
      </w:r>
    </w:p>
    <w:p w:rsidR="00977727" w:rsidRPr="00977727" w:rsidRDefault="00160E10" w:rsidP="002D6A80">
      <w:pPr>
        <w:spacing w:after="12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977727" w:rsidRPr="00977727">
        <w:rPr>
          <w:rFonts w:ascii="Times New Roman" w:eastAsia="Times New Roman" w:hAnsi="Times New Roman" w:cs="Times New Roman"/>
          <w:b/>
          <w:bCs/>
          <w:sz w:val="24"/>
          <w:szCs w:val="24"/>
        </w:rPr>
        <w:t>.2 Recommendations</w:t>
      </w:r>
    </w:p>
    <w:p w:rsidR="00977727" w:rsidRPr="00977727" w:rsidRDefault="00977727" w:rsidP="002D6A8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To address the identified challenges, the following recommendations are proposed to strengthen the RBME framework:</w:t>
      </w:r>
    </w:p>
    <w:p w:rsidR="00977727" w:rsidRPr="00977727" w:rsidRDefault="00977727" w:rsidP="00666497">
      <w:pPr>
        <w:numPr>
          <w:ilvl w:val="0"/>
          <w:numId w:val="33"/>
        </w:num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t>Establish a Legislative Framework:</w:t>
      </w:r>
      <w:r w:rsidRPr="00977727">
        <w:rPr>
          <w:rFonts w:ascii="Times New Roman" w:eastAsia="Times New Roman" w:hAnsi="Times New Roman" w:cs="Times New Roman"/>
          <w:sz w:val="24"/>
          <w:szCs w:val="24"/>
        </w:rPr>
        <w:t xml:space="preserve"> A clear legal basis is essential to ensure long-term effectiveness. This includes establishing dedicated monitoring organizations and mandated reporting and accountability systems to insulate RBME from shifting political priorities.</w:t>
      </w:r>
    </w:p>
    <w:p w:rsidR="00C42FA7" w:rsidRDefault="00977727" w:rsidP="00C42FA7">
      <w:pPr>
        <w:numPr>
          <w:ilvl w:val="0"/>
          <w:numId w:val="33"/>
        </w:num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t>Targeted Capacity Building:</w:t>
      </w:r>
      <w:r w:rsidRPr="00977727">
        <w:rPr>
          <w:rFonts w:ascii="Times New Roman" w:eastAsia="Times New Roman" w:hAnsi="Times New Roman" w:cs="Times New Roman"/>
          <w:sz w:val="24"/>
          <w:szCs w:val="24"/>
        </w:rPr>
        <w:t xml:space="preserve"> Continuous training programs must be institutionalized for public sector officials. These programs should focus on technical competencies such as </w:t>
      </w:r>
      <w:r w:rsidRPr="00096F54">
        <w:rPr>
          <w:rFonts w:ascii="Times New Roman" w:eastAsia="Times New Roman" w:hAnsi="Times New Roman" w:cs="Times New Roman"/>
          <w:bCs/>
          <w:sz w:val="24"/>
          <w:szCs w:val="24"/>
        </w:rPr>
        <w:t>data collection methods</w:t>
      </w:r>
      <w:r w:rsidRPr="00977727">
        <w:rPr>
          <w:rFonts w:ascii="Times New Roman" w:eastAsia="Times New Roman" w:hAnsi="Times New Roman" w:cs="Times New Roman"/>
          <w:sz w:val="24"/>
          <w:szCs w:val="24"/>
        </w:rPr>
        <w:t>, analysis techniques, and the use of performance measurement frameworks.</w:t>
      </w:r>
    </w:p>
    <w:p w:rsidR="00C42FA7" w:rsidRPr="00096F54" w:rsidRDefault="00977727" w:rsidP="00C42FA7">
      <w:pPr>
        <w:numPr>
          <w:ilvl w:val="0"/>
          <w:numId w:val="33"/>
        </w:numPr>
        <w:spacing w:after="120" w:line="360" w:lineRule="auto"/>
        <w:jc w:val="both"/>
        <w:rPr>
          <w:rFonts w:ascii="Times New Roman" w:eastAsia="Times New Roman" w:hAnsi="Times New Roman" w:cs="Times New Roman"/>
          <w:sz w:val="24"/>
          <w:szCs w:val="24"/>
        </w:rPr>
      </w:pPr>
      <w:r w:rsidRPr="00C42FA7">
        <w:rPr>
          <w:rFonts w:ascii="Times New Roman" w:eastAsia="Times New Roman" w:hAnsi="Times New Roman" w:cs="Times New Roman"/>
          <w:b/>
          <w:bCs/>
          <w:sz w:val="24"/>
          <w:szCs w:val="24"/>
        </w:rPr>
        <w:t>Strengthen Data Management and Technology:</w:t>
      </w:r>
      <w:r w:rsidRPr="00C42FA7">
        <w:rPr>
          <w:rFonts w:ascii="Times New Roman" w:eastAsia="Times New Roman" w:hAnsi="Times New Roman" w:cs="Times New Roman"/>
          <w:sz w:val="24"/>
          <w:szCs w:val="24"/>
        </w:rPr>
        <w:t xml:space="preserve"> </w:t>
      </w:r>
      <w:r w:rsidR="00C42FA7" w:rsidRPr="00C42FA7">
        <w:rPr>
          <w:rFonts w:ascii="Times New Roman" w:eastAsia="Times New Roman" w:hAnsi="Times New Roman" w:cs="Times New Roman"/>
          <w:sz w:val="24"/>
          <w:szCs w:val="24"/>
        </w:rPr>
        <w:t>T</w:t>
      </w:r>
      <w:r w:rsidR="00C42FA7" w:rsidRPr="00C42FA7">
        <w:rPr>
          <w:rFonts w:ascii="Times New Roman" w:hAnsi="Times New Roman" w:cs="Times New Roman"/>
          <w:sz w:val="24"/>
          <w:szCs w:val="24"/>
        </w:rPr>
        <w:t>he Yem Zone should prioritize the digitization of performance records by transitioning from paper-based Business Process Re-engineering (BPR) and Balanced Scorecard (BSC) manuals to a centralized Management Information System (MIS). This infrastructure should focus on automating data collection to enable the real-time reporting necessary for evidence-based decision-making, rather than relying on delayed manual appraisals</w:t>
      </w:r>
    </w:p>
    <w:p w:rsidR="00096F54" w:rsidRPr="00096F54" w:rsidRDefault="00096F54" w:rsidP="00096F54">
      <w:pPr>
        <w:pStyle w:val="NormalWeb"/>
        <w:numPr>
          <w:ilvl w:val="0"/>
          <w:numId w:val="33"/>
        </w:numPr>
        <w:spacing w:before="0" w:beforeAutospacing="0" w:after="0" w:afterAutospacing="0" w:line="360" w:lineRule="auto"/>
      </w:pPr>
      <w:r w:rsidRPr="00096F54">
        <w:rPr>
          <w:b/>
        </w:rPr>
        <w:t>Mitigating Financial Constraints</w:t>
      </w:r>
      <w:r>
        <w:t>: To mitigate financial hurdles, the public sector must move away from costly external consultants and instead allocate a dedicated budget for hiring internal technical M&amp;E specialists. Furthermore, funding should be ring-fenced specifically for institutionalizing continuous training programs, ensuring that "manpower scarcity" is addressed through long-term internal capacity building rather than one-off project cycles</w:t>
      </w:r>
    </w:p>
    <w:p w:rsidR="00977727" w:rsidRPr="00096F54" w:rsidRDefault="00977727" w:rsidP="00666497">
      <w:pPr>
        <w:numPr>
          <w:ilvl w:val="0"/>
          <w:numId w:val="33"/>
        </w:numPr>
        <w:spacing w:after="120" w:line="360" w:lineRule="auto"/>
        <w:jc w:val="both"/>
        <w:rPr>
          <w:rFonts w:ascii="Times New Roman" w:eastAsia="Times New Roman" w:hAnsi="Times New Roman" w:cs="Times New Roman"/>
          <w:sz w:val="24"/>
          <w:szCs w:val="24"/>
        </w:rPr>
      </w:pPr>
      <w:r w:rsidRPr="00C42FA7">
        <w:rPr>
          <w:rFonts w:ascii="Times New Roman" w:eastAsia="Times New Roman" w:hAnsi="Times New Roman" w:cs="Times New Roman"/>
          <w:b/>
          <w:bCs/>
          <w:sz w:val="24"/>
          <w:szCs w:val="24"/>
        </w:rPr>
        <w:t>Enhance Stakeholder Engagement:</w:t>
      </w:r>
      <w:r w:rsidRPr="00C42FA7">
        <w:rPr>
          <w:rFonts w:ascii="Times New Roman" w:eastAsia="Times New Roman" w:hAnsi="Times New Roman" w:cs="Times New Roman"/>
          <w:sz w:val="24"/>
          <w:szCs w:val="24"/>
        </w:rPr>
        <w:t xml:space="preserve"> Moving beyond top-level management, engagement must involve civil society, community leaders, and service beneficiaries. This collaborative approach ensures that monitoring frameworks remain </w:t>
      </w:r>
      <w:r w:rsidRPr="00096F54">
        <w:rPr>
          <w:rFonts w:ascii="Times New Roman" w:eastAsia="Times New Roman" w:hAnsi="Times New Roman" w:cs="Times New Roman"/>
          <w:bCs/>
          <w:sz w:val="24"/>
          <w:szCs w:val="24"/>
        </w:rPr>
        <w:t>relevant, responsive, and transparent</w:t>
      </w:r>
      <w:r w:rsidRPr="00096F54">
        <w:rPr>
          <w:rFonts w:ascii="Times New Roman" w:eastAsia="Times New Roman" w:hAnsi="Times New Roman" w:cs="Times New Roman"/>
          <w:sz w:val="24"/>
          <w:szCs w:val="24"/>
        </w:rPr>
        <w:t>.</w:t>
      </w:r>
    </w:p>
    <w:p w:rsidR="00977727" w:rsidRPr="00977727" w:rsidRDefault="00977727" w:rsidP="00666497">
      <w:pPr>
        <w:numPr>
          <w:ilvl w:val="0"/>
          <w:numId w:val="33"/>
        </w:num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t>Foster Political Commitment:</w:t>
      </w:r>
      <w:r w:rsidRPr="00977727">
        <w:rPr>
          <w:rFonts w:ascii="Times New Roman" w:eastAsia="Times New Roman" w:hAnsi="Times New Roman" w:cs="Times New Roman"/>
          <w:sz w:val="24"/>
          <w:szCs w:val="24"/>
        </w:rPr>
        <w:t xml:space="preserve"> Senior leadership must advocate for the system by allocating necessary resources and enforcing policies that prioritize evaluation findings in policy-making.</w:t>
      </w:r>
    </w:p>
    <w:p w:rsidR="00977727" w:rsidRPr="00977727" w:rsidRDefault="00977727" w:rsidP="00666497">
      <w:pPr>
        <w:numPr>
          <w:ilvl w:val="0"/>
          <w:numId w:val="33"/>
        </w:num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t>Promote Continuous Learning:</w:t>
      </w:r>
      <w:r w:rsidRPr="00977727">
        <w:rPr>
          <w:rFonts w:ascii="Times New Roman" w:eastAsia="Times New Roman" w:hAnsi="Times New Roman" w:cs="Times New Roman"/>
          <w:sz w:val="24"/>
          <w:szCs w:val="24"/>
        </w:rPr>
        <w:t xml:space="preserve"> The system should be viewed as a tool for </w:t>
      </w:r>
      <w:r w:rsidRPr="00096F54">
        <w:rPr>
          <w:rFonts w:ascii="Times New Roman" w:eastAsia="Times New Roman" w:hAnsi="Times New Roman" w:cs="Times New Roman"/>
          <w:bCs/>
          <w:sz w:val="24"/>
          <w:szCs w:val="24"/>
        </w:rPr>
        <w:t>improvement rather than punishment</w:t>
      </w:r>
      <w:r w:rsidRPr="00977727">
        <w:rPr>
          <w:rFonts w:ascii="Times New Roman" w:eastAsia="Times New Roman" w:hAnsi="Times New Roman" w:cs="Times New Roman"/>
          <w:sz w:val="24"/>
          <w:szCs w:val="24"/>
        </w:rPr>
        <w:t>. Sharing best practices and utilizing findings to inform policy decisions will help embed a performance-oriented culture.</w:t>
      </w:r>
    </w:p>
    <w:p w:rsidR="0089493E" w:rsidRPr="0089493E" w:rsidRDefault="0089493E" w:rsidP="0089493E">
      <w:pPr>
        <w:spacing w:after="0" w:line="360" w:lineRule="auto"/>
        <w:ind w:left="360"/>
        <w:rPr>
          <w:rFonts w:ascii="Times New Roman" w:hAnsi="Times New Roman" w:cs="Times New Roman"/>
          <w:b/>
          <w:color w:val="000000" w:themeColor="text1"/>
          <w:sz w:val="24"/>
          <w:szCs w:val="24"/>
          <w:shd w:val="clear" w:color="auto" w:fill="FFFFFF"/>
        </w:rPr>
      </w:pPr>
      <w:r w:rsidRPr="0089493E">
        <w:rPr>
          <w:rFonts w:ascii="Times New Roman" w:hAnsi="Times New Roman" w:cs="Times New Roman"/>
          <w:b/>
          <w:color w:val="000000" w:themeColor="text1"/>
          <w:sz w:val="24"/>
          <w:szCs w:val="24"/>
          <w:shd w:val="clear" w:color="auto" w:fill="FFFFFF"/>
        </w:rPr>
        <w:t xml:space="preserve">Statement and declaration </w:t>
      </w:r>
    </w:p>
    <w:p w:rsidR="0089493E" w:rsidRPr="0089493E" w:rsidRDefault="0089493E" w:rsidP="0089493E">
      <w:pPr>
        <w:spacing w:after="0" w:line="360" w:lineRule="auto"/>
        <w:ind w:left="360"/>
        <w:jc w:val="both"/>
        <w:rPr>
          <w:rFonts w:ascii="Times New Roman" w:hAnsi="Times New Roman" w:cs="Times New Roman"/>
          <w:bCs/>
          <w:color w:val="000000" w:themeColor="text1"/>
          <w:sz w:val="24"/>
          <w:szCs w:val="24"/>
        </w:rPr>
      </w:pPr>
      <w:r w:rsidRPr="0089493E">
        <w:rPr>
          <w:rFonts w:ascii="Times New Roman" w:hAnsi="Times New Roman" w:cs="Times New Roman"/>
          <w:b/>
          <w:i/>
          <w:color w:val="000000" w:themeColor="text1"/>
          <w:sz w:val="24"/>
          <w:szCs w:val="24"/>
          <w:shd w:val="clear" w:color="auto" w:fill="FFFFFF"/>
        </w:rPr>
        <w:t>Conflict of interest</w:t>
      </w:r>
      <w:r w:rsidRPr="0089493E">
        <w:rPr>
          <w:rFonts w:ascii="Times New Roman" w:hAnsi="Times New Roman" w:cs="Times New Roman"/>
          <w:b/>
          <w:color w:val="000000" w:themeColor="text1"/>
          <w:sz w:val="24"/>
          <w:szCs w:val="24"/>
          <w:shd w:val="clear" w:color="auto" w:fill="FFFFFF"/>
        </w:rPr>
        <w:t xml:space="preserve">: </w:t>
      </w:r>
      <w:r w:rsidRPr="0089493E">
        <w:rPr>
          <w:rFonts w:ascii="Times New Roman" w:hAnsi="Times New Roman" w:cs="Times New Roman"/>
          <w:color w:val="000000" w:themeColor="text1"/>
          <w:sz w:val="24"/>
          <w:szCs w:val="24"/>
          <w:shd w:val="clear" w:color="auto" w:fill="FFFFFF"/>
        </w:rPr>
        <w:t>The</w:t>
      </w:r>
      <w:r w:rsidRPr="0089493E">
        <w:rPr>
          <w:rFonts w:ascii="Times New Roman" w:hAnsi="Times New Roman" w:cs="Times New Roman"/>
          <w:b/>
          <w:color w:val="000000" w:themeColor="text1"/>
          <w:sz w:val="24"/>
          <w:szCs w:val="24"/>
          <w:shd w:val="clear" w:color="auto" w:fill="FFFFFF"/>
        </w:rPr>
        <w:t xml:space="preserve"> r</w:t>
      </w:r>
      <w:r w:rsidRPr="0089493E">
        <w:rPr>
          <w:rFonts w:ascii="Times New Roman" w:hAnsi="Times New Roman" w:cs="Times New Roman"/>
          <w:color w:val="000000" w:themeColor="text1"/>
          <w:sz w:val="24"/>
          <w:szCs w:val="24"/>
          <w:shd w:val="clear" w:color="auto" w:fill="FFFFFF"/>
        </w:rPr>
        <w:t>esearchers declare</w:t>
      </w:r>
      <w:r w:rsidRPr="0089493E">
        <w:rPr>
          <w:rFonts w:ascii="Times New Roman" w:hAnsi="Times New Roman" w:cs="Times New Roman"/>
          <w:b/>
          <w:color w:val="000000" w:themeColor="text1"/>
          <w:sz w:val="24"/>
          <w:szCs w:val="24"/>
          <w:shd w:val="clear" w:color="auto" w:fill="FFFFFF"/>
        </w:rPr>
        <w:t xml:space="preserve"> </w:t>
      </w:r>
      <w:r w:rsidRPr="0089493E">
        <w:rPr>
          <w:rFonts w:ascii="Times New Roman" w:hAnsi="Times New Roman" w:cs="Times New Roman"/>
          <w:color w:val="000000" w:themeColor="text1"/>
          <w:sz w:val="24"/>
          <w:szCs w:val="24"/>
          <w:shd w:val="clear" w:color="auto" w:fill="FFFFFF"/>
        </w:rPr>
        <w:t>there is no conflict of interest in this study.</w:t>
      </w:r>
    </w:p>
    <w:p w:rsidR="00E3082B" w:rsidRPr="00666497" w:rsidRDefault="0089493E" w:rsidP="00666497">
      <w:pPr>
        <w:spacing w:after="0" w:line="360" w:lineRule="auto"/>
        <w:ind w:left="360"/>
        <w:jc w:val="both"/>
        <w:rPr>
          <w:rStyle w:val="Strong"/>
          <w:rFonts w:ascii="Times New Roman" w:eastAsia="SimSun" w:hAnsi="Times New Roman" w:cs="Times New Roman"/>
          <w:b w:val="0"/>
          <w:bCs w:val="0"/>
          <w:sz w:val="24"/>
          <w:szCs w:val="24"/>
        </w:rPr>
      </w:pPr>
      <w:r w:rsidRPr="0089493E">
        <w:rPr>
          <w:rFonts w:ascii="Times New Roman" w:eastAsia="SimSun" w:hAnsi="Times New Roman" w:cs="Times New Roman"/>
          <w:b/>
          <w:i/>
          <w:sz w:val="24"/>
          <w:szCs w:val="24"/>
        </w:rPr>
        <w:t>Funding</w:t>
      </w:r>
      <w:r w:rsidRPr="0089493E">
        <w:rPr>
          <w:rFonts w:ascii="Times New Roman" w:eastAsia="SimSun" w:hAnsi="Times New Roman" w:cs="Times New Roman"/>
          <w:sz w:val="24"/>
          <w:szCs w:val="24"/>
        </w:rPr>
        <w:t>: This research received no specific grant from any funding agency in the public, commercial, or not-for-profit sectors.</w:t>
      </w:r>
    </w:p>
    <w:p w:rsidR="004C5D96" w:rsidRDefault="00E3082B" w:rsidP="00784E48">
      <w:pPr>
        <w:pStyle w:val="Heading3"/>
        <w:rPr>
          <w:rStyle w:val="Strong"/>
          <w:b/>
          <w:bCs/>
        </w:rPr>
      </w:pPr>
      <w:r>
        <w:rPr>
          <w:rStyle w:val="Strong"/>
          <w:b/>
          <w:bCs/>
        </w:rPr>
        <w:t>Reference</w:t>
      </w:r>
      <w:r w:rsidR="004C5D96">
        <w:rPr>
          <w:rStyle w:val="Strong"/>
          <w:b/>
          <w:bCs/>
        </w:rPr>
        <w:t>s</w:t>
      </w:r>
      <w:r>
        <w:rPr>
          <w:rStyle w:val="Strong"/>
          <w:b/>
          <w:bCs/>
        </w:rPr>
        <w:t xml:space="preserve"> </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eastAsia="Times New Roman" w:hAnsi="Times New Roman" w:cs="Times New Roman"/>
          <w:sz w:val="24"/>
          <w:szCs w:val="24"/>
        </w:rPr>
      </w:pPr>
      <w:proofErr w:type="spellStart"/>
      <w:r w:rsidRPr="0068636A">
        <w:rPr>
          <w:rFonts w:ascii="Times New Roman" w:eastAsia="Times New Roman" w:hAnsi="Times New Roman" w:cs="Times New Roman"/>
          <w:sz w:val="24"/>
          <w:szCs w:val="24"/>
        </w:rPr>
        <w:t>Ayele</w:t>
      </w:r>
      <w:proofErr w:type="spellEnd"/>
      <w:r w:rsidRPr="0068636A">
        <w:rPr>
          <w:rFonts w:ascii="Times New Roman" w:eastAsia="Times New Roman" w:hAnsi="Times New Roman" w:cs="Times New Roman"/>
          <w:sz w:val="24"/>
          <w:szCs w:val="24"/>
        </w:rPr>
        <w:t xml:space="preserve">, C., Bekele, M., &amp; </w:t>
      </w:r>
      <w:proofErr w:type="spellStart"/>
      <w:r w:rsidRPr="0068636A">
        <w:rPr>
          <w:rFonts w:ascii="Times New Roman" w:eastAsia="Times New Roman" w:hAnsi="Times New Roman" w:cs="Times New Roman"/>
          <w:sz w:val="24"/>
          <w:szCs w:val="24"/>
        </w:rPr>
        <w:t>Tafasse</w:t>
      </w:r>
      <w:proofErr w:type="spellEnd"/>
      <w:r w:rsidRPr="0068636A">
        <w:rPr>
          <w:rFonts w:ascii="Times New Roman" w:eastAsia="Times New Roman" w:hAnsi="Times New Roman" w:cs="Times New Roman"/>
          <w:sz w:val="24"/>
          <w:szCs w:val="24"/>
        </w:rPr>
        <w:t xml:space="preserve">, M. (2024). Monitoring and evaluation practices: Implication to education policy implementation in </w:t>
      </w:r>
      <w:proofErr w:type="spellStart"/>
      <w:r w:rsidRPr="0068636A">
        <w:rPr>
          <w:rFonts w:ascii="Times New Roman" w:eastAsia="Times New Roman" w:hAnsi="Times New Roman" w:cs="Times New Roman"/>
          <w:sz w:val="24"/>
          <w:szCs w:val="24"/>
        </w:rPr>
        <w:t>Gambella</w:t>
      </w:r>
      <w:proofErr w:type="spellEnd"/>
      <w:r w:rsidRPr="0068636A">
        <w:rPr>
          <w:rFonts w:ascii="Times New Roman" w:eastAsia="Times New Roman" w:hAnsi="Times New Roman" w:cs="Times New Roman"/>
          <w:sz w:val="24"/>
          <w:szCs w:val="24"/>
        </w:rPr>
        <w:t xml:space="preserve"> Region, Ethiopia. Education Journal, 13(3), 115–123. </w:t>
      </w:r>
      <w:hyperlink r:id="rId9" w:history="1">
        <w:r w:rsidRPr="002A6846">
          <w:rPr>
            <w:rFonts w:ascii="Times New Roman" w:eastAsia="Times New Roman" w:hAnsi="Times New Roman" w:cs="Times New Roman"/>
            <w:color w:val="0000FF"/>
            <w:sz w:val="24"/>
            <w:szCs w:val="24"/>
            <w:u w:val="single"/>
          </w:rPr>
          <w:t>https://doi.org/10.11648/j.edu.20241303.14</w:t>
        </w:r>
      </w:hyperlink>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roofErr w:type="spellStart"/>
      <w:r w:rsidRPr="002A6846">
        <w:rPr>
          <w:rFonts w:ascii="Times New Roman" w:hAnsi="Times New Roman" w:cs="Times New Roman"/>
          <w:sz w:val="24"/>
          <w:szCs w:val="24"/>
        </w:rPr>
        <w:t>Barasa</w:t>
      </w:r>
      <w:proofErr w:type="spellEnd"/>
      <w:r w:rsidRPr="002A6846">
        <w:rPr>
          <w:rFonts w:ascii="Times New Roman" w:hAnsi="Times New Roman" w:cs="Times New Roman"/>
          <w:sz w:val="24"/>
          <w:szCs w:val="24"/>
        </w:rPr>
        <w:t xml:space="preserve">, E. W., Cloete, K., &amp; Gilson, L. (2017). </w:t>
      </w:r>
      <w:r w:rsidRPr="002A6846">
        <w:rPr>
          <w:rStyle w:val="Strong"/>
          <w:rFonts w:ascii="Times New Roman" w:hAnsi="Times New Roman" w:cs="Times New Roman"/>
          <w:b w:val="0"/>
          <w:sz w:val="24"/>
          <w:szCs w:val="24"/>
        </w:rPr>
        <w:t>From bouncing back, to nurturing emergence: Reframing the concept of resilience in health systems strengthening</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Health Policy and Planning</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32</w:t>
      </w:r>
      <w:r w:rsidRPr="002A6846">
        <w:rPr>
          <w:rFonts w:ascii="Times New Roman" w:hAnsi="Times New Roman" w:cs="Times New Roman"/>
          <w:sz w:val="24"/>
          <w:szCs w:val="24"/>
        </w:rPr>
        <w:t>(November), iii91–iii94.</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eastAsia="Times New Roman" w:hAnsi="Times New Roman" w:cs="Times New Roman"/>
          <w:sz w:val="24"/>
          <w:szCs w:val="24"/>
        </w:rPr>
      </w:pPr>
      <w:proofErr w:type="spellStart"/>
      <w:r w:rsidRPr="0068636A">
        <w:rPr>
          <w:rFonts w:ascii="Times New Roman" w:eastAsia="Times New Roman" w:hAnsi="Times New Roman" w:cs="Times New Roman"/>
          <w:sz w:val="24"/>
          <w:szCs w:val="24"/>
        </w:rPr>
        <w:t>Bezabih</w:t>
      </w:r>
      <w:proofErr w:type="spellEnd"/>
      <w:r w:rsidRPr="0068636A">
        <w:rPr>
          <w:rFonts w:ascii="Times New Roman" w:eastAsia="Times New Roman" w:hAnsi="Times New Roman" w:cs="Times New Roman"/>
          <w:sz w:val="24"/>
          <w:szCs w:val="24"/>
        </w:rPr>
        <w:t xml:space="preserve">, A. M., </w:t>
      </w:r>
      <w:proofErr w:type="spellStart"/>
      <w:r w:rsidRPr="0068636A">
        <w:rPr>
          <w:rFonts w:ascii="Times New Roman" w:eastAsia="Times New Roman" w:hAnsi="Times New Roman" w:cs="Times New Roman"/>
          <w:sz w:val="24"/>
          <w:szCs w:val="24"/>
        </w:rPr>
        <w:t>Kahsay</w:t>
      </w:r>
      <w:proofErr w:type="spellEnd"/>
      <w:r w:rsidRPr="0068636A">
        <w:rPr>
          <w:rFonts w:ascii="Times New Roman" w:eastAsia="Times New Roman" w:hAnsi="Times New Roman" w:cs="Times New Roman"/>
          <w:sz w:val="24"/>
          <w:szCs w:val="24"/>
        </w:rPr>
        <w:t xml:space="preserve">, Z. H., </w:t>
      </w:r>
      <w:proofErr w:type="spellStart"/>
      <w:r w:rsidRPr="0068636A">
        <w:rPr>
          <w:rFonts w:ascii="Times New Roman" w:eastAsia="Times New Roman" w:hAnsi="Times New Roman" w:cs="Times New Roman"/>
          <w:sz w:val="24"/>
          <w:szCs w:val="24"/>
        </w:rPr>
        <w:t>Kahsay</w:t>
      </w:r>
      <w:proofErr w:type="spellEnd"/>
      <w:r w:rsidRPr="0068636A">
        <w:rPr>
          <w:rFonts w:ascii="Times New Roman" w:eastAsia="Times New Roman" w:hAnsi="Times New Roman" w:cs="Times New Roman"/>
          <w:sz w:val="24"/>
          <w:szCs w:val="24"/>
        </w:rPr>
        <w:t xml:space="preserve">, A., et al. (2023). Challenges to joint planning, monitoring, and evaluation for nutrition-sensitive agriculture in Ethiopia: An exploratory qualitative study. Agriculture &amp; Food Security, 11, Article 61. </w:t>
      </w:r>
      <w:hyperlink r:id="rId10" w:history="1">
        <w:r w:rsidRPr="002A6846">
          <w:rPr>
            <w:rFonts w:ascii="Times New Roman" w:eastAsia="Times New Roman" w:hAnsi="Times New Roman" w:cs="Times New Roman"/>
            <w:color w:val="0000FF"/>
            <w:sz w:val="24"/>
            <w:szCs w:val="24"/>
            <w:u w:val="single"/>
          </w:rPr>
          <w:t>https://doi.org/10.1186/s40066-022-00400-6</w:t>
        </w:r>
      </w:hyperlink>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proofErr w:type="spellStart"/>
      <w:r w:rsidRPr="002A6846">
        <w:rPr>
          <w:rFonts w:ascii="Times New Roman" w:hAnsi="Times New Roman" w:cs="Times New Roman"/>
          <w:sz w:val="24"/>
          <w:szCs w:val="24"/>
        </w:rPr>
        <w:t>Birhan</w:t>
      </w:r>
      <w:proofErr w:type="spellEnd"/>
      <w:r w:rsidRPr="002A6846">
        <w:rPr>
          <w:rFonts w:ascii="Times New Roman" w:hAnsi="Times New Roman" w:cs="Times New Roman"/>
          <w:sz w:val="24"/>
          <w:szCs w:val="24"/>
        </w:rPr>
        <w:t xml:space="preserve">, E., </w:t>
      </w:r>
      <w:proofErr w:type="spellStart"/>
      <w:r w:rsidRPr="002A6846">
        <w:rPr>
          <w:rFonts w:ascii="Times New Roman" w:hAnsi="Times New Roman" w:cs="Times New Roman"/>
          <w:sz w:val="24"/>
          <w:szCs w:val="24"/>
        </w:rPr>
        <w:t>Assefa</w:t>
      </w:r>
      <w:proofErr w:type="spellEnd"/>
      <w:r w:rsidRPr="002A6846">
        <w:rPr>
          <w:rFonts w:ascii="Times New Roman" w:hAnsi="Times New Roman" w:cs="Times New Roman"/>
          <w:sz w:val="24"/>
          <w:szCs w:val="24"/>
        </w:rPr>
        <w:t xml:space="preserve">, E., &amp; </w:t>
      </w:r>
      <w:proofErr w:type="spellStart"/>
      <w:r w:rsidRPr="002A6846">
        <w:rPr>
          <w:rFonts w:ascii="Times New Roman" w:hAnsi="Times New Roman" w:cs="Times New Roman"/>
          <w:sz w:val="24"/>
          <w:szCs w:val="24"/>
        </w:rPr>
        <w:t>Petrova</w:t>
      </w:r>
      <w:proofErr w:type="spellEnd"/>
      <w:r w:rsidRPr="002A6846">
        <w:rPr>
          <w:rFonts w:ascii="Times New Roman" w:hAnsi="Times New Roman" w:cs="Times New Roman"/>
          <w:sz w:val="24"/>
          <w:szCs w:val="24"/>
        </w:rPr>
        <w:t>, M.</w:t>
      </w:r>
      <w:bookmarkStart w:id="0" w:name="_GoBack"/>
      <w:bookmarkEnd w:id="0"/>
      <w:r w:rsidRPr="002A6846">
        <w:rPr>
          <w:rFonts w:ascii="Times New Roman" w:hAnsi="Times New Roman" w:cs="Times New Roman"/>
          <w:sz w:val="24"/>
          <w:szCs w:val="24"/>
        </w:rPr>
        <w:t xml:space="preserve"> A. (2021). </w:t>
      </w:r>
      <w:r w:rsidRPr="002A6846">
        <w:rPr>
          <w:rStyle w:val="Strong"/>
          <w:rFonts w:ascii="Times New Roman" w:hAnsi="Times New Roman" w:cs="Times New Roman"/>
          <w:b w:val="0"/>
          <w:sz w:val="24"/>
          <w:szCs w:val="24"/>
        </w:rPr>
        <w:t>Challenges of forest governance in addressing REDD+: Status, effects and prospects—the case of Bale eco-region, Oromia regional state, Ethiopia</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Geography, Environment, Sustainability</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14</w:t>
      </w:r>
      <w:r w:rsidRPr="002A6846">
        <w:rPr>
          <w:rFonts w:ascii="Times New Roman" w:hAnsi="Times New Roman" w:cs="Times New Roman"/>
          <w:sz w:val="24"/>
          <w:szCs w:val="24"/>
        </w:rPr>
        <w:t>(1), 185–195.</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Brook, S., &amp; Roberts, M. (2021). </w:t>
      </w:r>
      <w:r w:rsidRPr="002A6846">
        <w:rPr>
          <w:rStyle w:val="Strong"/>
          <w:rFonts w:ascii="Times New Roman" w:hAnsi="Times New Roman" w:cs="Times New Roman"/>
          <w:b w:val="0"/>
          <w:sz w:val="24"/>
          <w:szCs w:val="24"/>
        </w:rPr>
        <w:t>What are the determinants of student performance on an undergraduate accounting degree?</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Journal of Further and Higher Education</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45</w:t>
      </w:r>
      <w:r w:rsidRPr="002A6846">
        <w:rPr>
          <w:rFonts w:ascii="Times New Roman" w:hAnsi="Times New Roman" w:cs="Times New Roman"/>
          <w:sz w:val="24"/>
          <w:szCs w:val="24"/>
        </w:rPr>
        <w:t>(9), 1224–1239.</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proofErr w:type="spellStart"/>
      <w:r w:rsidRPr="002A6846">
        <w:rPr>
          <w:rFonts w:ascii="Times New Roman" w:hAnsi="Times New Roman" w:cs="Times New Roman"/>
          <w:sz w:val="24"/>
          <w:szCs w:val="24"/>
        </w:rPr>
        <w:t>Chilisa</w:t>
      </w:r>
      <w:proofErr w:type="spellEnd"/>
      <w:r w:rsidRPr="002A6846">
        <w:rPr>
          <w:rFonts w:ascii="Times New Roman" w:hAnsi="Times New Roman" w:cs="Times New Roman"/>
          <w:sz w:val="24"/>
          <w:szCs w:val="24"/>
        </w:rPr>
        <w:t xml:space="preserve">, B. (2021). </w:t>
      </w:r>
      <w:r w:rsidRPr="002A6846">
        <w:rPr>
          <w:rStyle w:val="Strong"/>
          <w:rFonts w:ascii="Times New Roman" w:hAnsi="Times New Roman" w:cs="Times New Roman"/>
          <w:b w:val="0"/>
          <w:sz w:val="24"/>
          <w:szCs w:val="24"/>
        </w:rPr>
        <w:t>Indigenous Research Methodologies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International Journal of Critical Indigenous Studies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5</w:t>
      </w:r>
      <w:r w:rsidRPr="002A6846">
        <w:rPr>
          <w:rFonts w:ascii="Times New Roman" w:hAnsi="Times New Roman" w:cs="Times New Roman"/>
          <w:sz w:val="24"/>
          <w:szCs w:val="24"/>
        </w:rPr>
        <w:t>(1), 93–95.</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proofErr w:type="spellStart"/>
      <w:r w:rsidRPr="002A6846">
        <w:rPr>
          <w:rFonts w:ascii="Times New Roman" w:hAnsi="Times New Roman" w:cs="Times New Roman"/>
          <w:sz w:val="24"/>
          <w:szCs w:val="24"/>
        </w:rPr>
        <w:t>Demir</w:t>
      </w:r>
      <w:proofErr w:type="spellEnd"/>
      <w:r w:rsidRPr="002A6846">
        <w:rPr>
          <w:rFonts w:ascii="Times New Roman" w:hAnsi="Times New Roman" w:cs="Times New Roman"/>
          <w:sz w:val="24"/>
          <w:szCs w:val="24"/>
        </w:rPr>
        <w:t xml:space="preserve">, S. B., &amp; </w:t>
      </w:r>
      <w:proofErr w:type="spellStart"/>
      <w:r w:rsidRPr="002A6846">
        <w:rPr>
          <w:rFonts w:ascii="Times New Roman" w:hAnsi="Times New Roman" w:cs="Times New Roman"/>
          <w:sz w:val="24"/>
          <w:szCs w:val="24"/>
        </w:rPr>
        <w:t>Pismek</w:t>
      </w:r>
      <w:proofErr w:type="spellEnd"/>
      <w:r w:rsidRPr="002A6846">
        <w:rPr>
          <w:rFonts w:ascii="Times New Roman" w:hAnsi="Times New Roman" w:cs="Times New Roman"/>
          <w:sz w:val="24"/>
          <w:szCs w:val="24"/>
        </w:rPr>
        <w:t xml:space="preserve">, N. (2018). </w:t>
      </w:r>
      <w:r w:rsidRPr="002A6846">
        <w:rPr>
          <w:rStyle w:val="Strong"/>
          <w:rFonts w:ascii="Times New Roman" w:hAnsi="Times New Roman" w:cs="Times New Roman"/>
          <w:b w:val="0"/>
          <w:sz w:val="24"/>
          <w:szCs w:val="24"/>
        </w:rPr>
        <w:t>A Convergent Parallel Mixed-Methods Study of Controversial Issues in Social Studies Classes: A Clash of Ideologies</w:t>
      </w:r>
      <w:r w:rsidRPr="002A6846">
        <w:rPr>
          <w:rFonts w:ascii="Times New Roman" w:hAnsi="Times New Roman" w:cs="Times New Roman"/>
          <w:sz w:val="24"/>
          <w:szCs w:val="24"/>
        </w:rPr>
        <w:t xml:space="preserve">. </w:t>
      </w:r>
      <w:proofErr w:type="gramStart"/>
      <w:r w:rsidRPr="002A6846">
        <w:rPr>
          <w:rFonts w:ascii="Times New Roman" w:hAnsi="Times New Roman" w:cs="Times New Roman"/>
          <w:sz w:val="24"/>
          <w:szCs w:val="24"/>
        </w:rPr>
        <w:t>119–149.</w:t>
      </w:r>
      <w:proofErr w:type="gramEnd"/>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proofErr w:type="spellStart"/>
      <w:r w:rsidRPr="002A6846">
        <w:rPr>
          <w:rFonts w:ascii="Times New Roman" w:hAnsi="Times New Roman" w:cs="Times New Roman"/>
          <w:sz w:val="24"/>
          <w:szCs w:val="24"/>
        </w:rPr>
        <w:t>Dooren</w:t>
      </w:r>
      <w:proofErr w:type="spellEnd"/>
      <w:r w:rsidRPr="002A6846">
        <w:rPr>
          <w:rFonts w:ascii="Times New Roman" w:hAnsi="Times New Roman" w:cs="Times New Roman"/>
          <w:sz w:val="24"/>
          <w:szCs w:val="24"/>
        </w:rPr>
        <w:t xml:space="preserve">, W. Van, </w:t>
      </w:r>
      <w:proofErr w:type="spellStart"/>
      <w:r w:rsidRPr="002A6846">
        <w:rPr>
          <w:rFonts w:ascii="Times New Roman" w:hAnsi="Times New Roman" w:cs="Times New Roman"/>
          <w:sz w:val="24"/>
          <w:szCs w:val="24"/>
        </w:rPr>
        <w:t>Bouckaert</w:t>
      </w:r>
      <w:proofErr w:type="spellEnd"/>
      <w:r w:rsidRPr="002A6846">
        <w:rPr>
          <w:rFonts w:ascii="Times New Roman" w:hAnsi="Times New Roman" w:cs="Times New Roman"/>
          <w:sz w:val="24"/>
          <w:szCs w:val="24"/>
        </w:rPr>
        <w:t xml:space="preserve">, G., &amp; Halligan, J. (2015). </w:t>
      </w:r>
      <w:r w:rsidRPr="002A6846">
        <w:rPr>
          <w:rStyle w:val="Strong"/>
          <w:rFonts w:ascii="Times New Roman" w:hAnsi="Times New Roman" w:cs="Times New Roman"/>
          <w:b w:val="0"/>
          <w:sz w:val="24"/>
          <w:szCs w:val="24"/>
        </w:rPr>
        <w:t>Performance management in the public sector (2nd Edition)</w:t>
      </w:r>
      <w:r w:rsidRPr="002A6846">
        <w:rPr>
          <w:rFonts w:ascii="Times New Roman" w:hAnsi="Times New Roman" w:cs="Times New Roman"/>
          <w:sz w:val="24"/>
          <w:szCs w:val="24"/>
        </w:rPr>
        <w:t>.</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Gebremedhin, B., </w:t>
      </w:r>
      <w:proofErr w:type="spellStart"/>
      <w:r w:rsidRPr="002A6846">
        <w:rPr>
          <w:rFonts w:ascii="Times New Roman" w:hAnsi="Times New Roman" w:cs="Times New Roman"/>
          <w:sz w:val="24"/>
          <w:szCs w:val="24"/>
        </w:rPr>
        <w:t>Getachew</w:t>
      </w:r>
      <w:proofErr w:type="spellEnd"/>
      <w:r w:rsidRPr="002A6846">
        <w:rPr>
          <w:rFonts w:ascii="Times New Roman" w:hAnsi="Times New Roman" w:cs="Times New Roman"/>
          <w:sz w:val="24"/>
          <w:szCs w:val="24"/>
        </w:rPr>
        <w:t xml:space="preserve">, A., &amp; </w:t>
      </w:r>
      <w:proofErr w:type="spellStart"/>
      <w:r w:rsidRPr="002A6846">
        <w:rPr>
          <w:rFonts w:ascii="Times New Roman" w:hAnsi="Times New Roman" w:cs="Times New Roman"/>
          <w:sz w:val="24"/>
          <w:szCs w:val="24"/>
        </w:rPr>
        <w:t>Amha</w:t>
      </w:r>
      <w:proofErr w:type="spellEnd"/>
      <w:r w:rsidRPr="002A6846">
        <w:rPr>
          <w:rFonts w:ascii="Times New Roman" w:hAnsi="Times New Roman" w:cs="Times New Roman"/>
          <w:sz w:val="24"/>
          <w:szCs w:val="24"/>
        </w:rPr>
        <w:t xml:space="preserve">, R. (2010). </w:t>
      </w:r>
      <w:r w:rsidRPr="002A6846">
        <w:rPr>
          <w:rStyle w:val="Strong"/>
          <w:rFonts w:ascii="Times New Roman" w:hAnsi="Times New Roman" w:cs="Times New Roman"/>
          <w:b w:val="0"/>
          <w:sz w:val="24"/>
          <w:szCs w:val="24"/>
        </w:rPr>
        <w:t>Results-based monitoring and evaluation for organizations working in agricultural development: A guide for practitioners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International Livestock Research Institute</w:t>
      </w:r>
      <w:r w:rsidRPr="002A6846">
        <w:rPr>
          <w:rFonts w:ascii="Times New Roman" w:hAnsi="Times New Roman" w:cs="Times New Roman"/>
          <w:sz w:val="24"/>
          <w:szCs w:val="24"/>
        </w:rPr>
        <w:t>, 75.</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Irish, T. N., We, O. S. T., Irish, N., Britain, G., &amp; Benckiser, R. (2016). </w:t>
      </w:r>
      <w:r w:rsidRPr="002A6846">
        <w:rPr>
          <w:rStyle w:val="Strong"/>
          <w:rFonts w:ascii="Times New Roman" w:hAnsi="Times New Roman" w:cs="Times New Roman"/>
          <w:b w:val="0"/>
          <w:sz w:val="24"/>
          <w:szCs w:val="24"/>
        </w:rPr>
        <w:t>Commentary on Cousins et al. (2016): Accumulating evidence on risk of mortality on and off opioid substitution treatment</w:t>
      </w:r>
      <w:r w:rsidRPr="002A6846">
        <w:rPr>
          <w:rFonts w:ascii="Times New Roman" w:hAnsi="Times New Roman" w:cs="Times New Roman"/>
          <w:sz w:val="24"/>
          <w:szCs w:val="24"/>
        </w:rPr>
        <w:t xml:space="preserve">. </w:t>
      </w:r>
      <w:proofErr w:type="gramStart"/>
      <w:r w:rsidRPr="002A6846">
        <w:rPr>
          <w:rFonts w:ascii="Times New Roman" w:hAnsi="Times New Roman" w:cs="Times New Roman"/>
          <w:sz w:val="24"/>
          <w:szCs w:val="24"/>
        </w:rPr>
        <w:t>83–84.</w:t>
      </w:r>
      <w:proofErr w:type="gramEnd"/>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Isaac, N. J. B., </w:t>
      </w:r>
      <w:proofErr w:type="spellStart"/>
      <w:r w:rsidRPr="002A6846">
        <w:rPr>
          <w:rFonts w:ascii="Times New Roman" w:hAnsi="Times New Roman" w:cs="Times New Roman"/>
          <w:sz w:val="24"/>
          <w:szCs w:val="24"/>
        </w:rPr>
        <w:t>Brotherton</w:t>
      </w:r>
      <w:proofErr w:type="spellEnd"/>
      <w:r w:rsidRPr="002A6846">
        <w:rPr>
          <w:rFonts w:ascii="Times New Roman" w:hAnsi="Times New Roman" w:cs="Times New Roman"/>
          <w:sz w:val="24"/>
          <w:szCs w:val="24"/>
        </w:rPr>
        <w:t xml:space="preserve">, P. N. M., Bullock, J. M., Gregory, R. D., et al. (2018). </w:t>
      </w:r>
      <w:r w:rsidRPr="002A6846">
        <w:rPr>
          <w:rStyle w:val="Strong"/>
          <w:rFonts w:ascii="Times New Roman" w:hAnsi="Times New Roman" w:cs="Times New Roman"/>
          <w:b w:val="0"/>
          <w:sz w:val="24"/>
          <w:szCs w:val="24"/>
        </w:rPr>
        <w:t>Defining and delivering resilient ecological networks: Nature conservation in England</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Journal of Applied Ecology</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55</w:t>
      </w:r>
      <w:r w:rsidRPr="002A6846">
        <w:rPr>
          <w:rFonts w:ascii="Times New Roman" w:hAnsi="Times New Roman" w:cs="Times New Roman"/>
          <w:sz w:val="24"/>
          <w:szCs w:val="24"/>
        </w:rPr>
        <w:t>(6), 2537–2543.</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Jones, A., </w:t>
      </w:r>
      <w:proofErr w:type="spellStart"/>
      <w:r w:rsidRPr="002A6846">
        <w:rPr>
          <w:rFonts w:ascii="Times New Roman" w:hAnsi="Times New Roman" w:cs="Times New Roman"/>
          <w:sz w:val="24"/>
          <w:szCs w:val="24"/>
        </w:rPr>
        <w:t>Aylward</w:t>
      </w:r>
      <w:proofErr w:type="spellEnd"/>
      <w:r w:rsidRPr="002A6846">
        <w:rPr>
          <w:rFonts w:ascii="Times New Roman" w:hAnsi="Times New Roman" w:cs="Times New Roman"/>
          <w:sz w:val="24"/>
          <w:szCs w:val="24"/>
        </w:rPr>
        <w:t xml:space="preserve">, R., &amp; Jones, A. (2019). </w:t>
      </w:r>
      <w:r w:rsidRPr="002A6846">
        <w:rPr>
          <w:rStyle w:val="Strong"/>
          <w:rFonts w:ascii="Times New Roman" w:hAnsi="Times New Roman" w:cs="Times New Roman"/>
          <w:b w:val="0"/>
          <w:sz w:val="24"/>
          <w:szCs w:val="24"/>
        </w:rPr>
        <w:t>Enhanced supervision: New ways to promote safety and well-being in patients requiring one-to-one or cohort nursing</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Nursing Management</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26</w:t>
      </w:r>
      <w:r w:rsidRPr="002A6846">
        <w:rPr>
          <w:rFonts w:ascii="Times New Roman" w:hAnsi="Times New Roman" w:cs="Times New Roman"/>
          <w:sz w:val="24"/>
          <w:szCs w:val="24"/>
        </w:rPr>
        <w:t>(2), 22–29.</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Kamara, M. M. (2016). </w:t>
      </w:r>
      <w:r w:rsidRPr="002A6846">
        <w:rPr>
          <w:rStyle w:val="Strong"/>
          <w:rFonts w:ascii="Times New Roman" w:hAnsi="Times New Roman" w:cs="Times New Roman"/>
          <w:b w:val="0"/>
          <w:sz w:val="24"/>
          <w:szCs w:val="24"/>
        </w:rPr>
        <w:t xml:space="preserve">Impact </w:t>
      </w:r>
      <w:r w:rsidR="00AB373C" w:rsidRPr="002A6846">
        <w:rPr>
          <w:rStyle w:val="Strong"/>
          <w:rFonts w:ascii="Times New Roman" w:hAnsi="Times New Roman" w:cs="Times New Roman"/>
          <w:b w:val="0"/>
          <w:sz w:val="24"/>
          <w:szCs w:val="24"/>
        </w:rPr>
        <w:t>of the Implementation of Results-Based Monitoring and Evaluation on Service Delivery in</w:t>
      </w:r>
      <w:r w:rsidRPr="002A6846">
        <w:rPr>
          <w:rStyle w:val="Strong"/>
          <w:rFonts w:ascii="Times New Roman" w:hAnsi="Times New Roman" w:cs="Times New Roman"/>
          <w:b w:val="0"/>
          <w:sz w:val="24"/>
          <w:szCs w:val="24"/>
        </w:rPr>
        <w:t xml:space="preserve"> </w:t>
      </w:r>
      <w:r w:rsidR="00AB373C" w:rsidRPr="002A6846">
        <w:rPr>
          <w:rStyle w:val="Strong"/>
          <w:rFonts w:ascii="Times New Roman" w:hAnsi="Times New Roman" w:cs="Times New Roman"/>
          <w:b w:val="0"/>
          <w:sz w:val="24"/>
          <w:szCs w:val="24"/>
        </w:rPr>
        <w:t>Kenya’s Public Service: A Case of the Ministry o</w:t>
      </w:r>
      <w:r w:rsidRPr="002A6846">
        <w:rPr>
          <w:rStyle w:val="Strong"/>
          <w:rFonts w:ascii="Times New Roman" w:hAnsi="Times New Roman" w:cs="Times New Roman"/>
          <w:b w:val="0"/>
          <w:sz w:val="24"/>
          <w:szCs w:val="24"/>
        </w:rPr>
        <w:t xml:space="preserve">f Education, Science </w:t>
      </w:r>
      <w:proofErr w:type="gramStart"/>
      <w:r w:rsidRPr="002A6846">
        <w:rPr>
          <w:rStyle w:val="Strong"/>
          <w:rFonts w:ascii="Times New Roman" w:hAnsi="Times New Roman" w:cs="Times New Roman"/>
          <w:b w:val="0"/>
          <w:sz w:val="24"/>
          <w:szCs w:val="24"/>
        </w:rPr>
        <w:t>And</w:t>
      </w:r>
      <w:proofErr w:type="gramEnd"/>
      <w:r w:rsidRPr="002A6846">
        <w:rPr>
          <w:rStyle w:val="Strong"/>
          <w:rFonts w:ascii="Times New Roman" w:hAnsi="Times New Roman" w:cs="Times New Roman"/>
          <w:b w:val="0"/>
          <w:sz w:val="24"/>
          <w:szCs w:val="24"/>
        </w:rPr>
        <w:t xml:space="preserve"> Technology 2008-2014</w:t>
      </w:r>
      <w:r w:rsidRPr="002A6846">
        <w:rPr>
          <w:rFonts w:ascii="Times New Roman" w:hAnsi="Times New Roman" w:cs="Times New Roman"/>
          <w:sz w:val="24"/>
          <w:szCs w:val="24"/>
        </w:rPr>
        <w:t>.</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proofErr w:type="spellStart"/>
      <w:r w:rsidRPr="002A6846">
        <w:rPr>
          <w:rFonts w:ascii="Times New Roman" w:hAnsi="Times New Roman" w:cs="Times New Roman"/>
          <w:sz w:val="24"/>
          <w:szCs w:val="24"/>
        </w:rPr>
        <w:t>Lammers</w:t>
      </w:r>
      <w:proofErr w:type="spellEnd"/>
      <w:r w:rsidRPr="002A6846">
        <w:rPr>
          <w:rFonts w:ascii="Times New Roman" w:hAnsi="Times New Roman" w:cs="Times New Roman"/>
          <w:sz w:val="24"/>
          <w:szCs w:val="24"/>
        </w:rPr>
        <w:t xml:space="preserve">, J. C., &amp; Garcia, M. A. (2017). </w:t>
      </w:r>
      <w:r w:rsidRPr="002A6846">
        <w:rPr>
          <w:rStyle w:val="Strong"/>
          <w:rFonts w:ascii="Times New Roman" w:hAnsi="Times New Roman" w:cs="Times New Roman"/>
          <w:b w:val="0"/>
          <w:sz w:val="24"/>
          <w:szCs w:val="24"/>
        </w:rPr>
        <w:t>Institutional Theory Approaches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The International Encyclopedia of Organizational Communication</w:t>
      </w:r>
      <w:r w:rsidRPr="002A6846">
        <w:rPr>
          <w:rFonts w:ascii="Times New Roman" w:hAnsi="Times New Roman" w:cs="Times New Roman"/>
          <w:sz w:val="24"/>
          <w:szCs w:val="24"/>
        </w:rPr>
        <w:t>, 1–10.</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roofErr w:type="spellStart"/>
      <w:r w:rsidRPr="002A6846">
        <w:rPr>
          <w:rFonts w:ascii="Times New Roman" w:hAnsi="Times New Roman" w:cs="Times New Roman"/>
          <w:sz w:val="24"/>
          <w:szCs w:val="24"/>
        </w:rPr>
        <w:t>López</w:t>
      </w:r>
      <w:proofErr w:type="spellEnd"/>
      <w:r w:rsidRPr="002A6846">
        <w:rPr>
          <w:rFonts w:ascii="Times New Roman" w:hAnsi="Times New Roman" w:cs="Times New Roman"/>
          <w:sz w:val="24"/>
          <w:szCs w:val="24"/>
        </w:rPr>
        <w:t xml:space="preserve"> González, F., </w:t>
      </w:r>
      <w:proofErr w:type="spellStart"/>
      <w:r w:rsidRPr="002A6846">
        <w:rPr>
          <w:rFonts w:ascii="Times New Roman" w:hAnsi="Times New Roman" w:cs="Times New Roman"/>
          <w:sz w:val="24"/>
          <w:szCs w:val="24"/>
        </w:rPr>
        <w:t>García</w:t>
      </w:r>
      <w:proofErr w:type="spellEnd"/>
      <w:r w:rsidRPr="002A6846">
        <w:rPr>
          <w:rFonts w:ascii="Times New Roman" w:hAnsi="Times New Roman" w:cs="Times New Roman"/>
          <w:sz w:val="24"/>
          <w:szCs w:val="24"/>
        </w:rPr>
        <w:t xml:space="preserve"> </w:t>
      </w:r>
      <w:proofErr w:type="spellStart"/>
      <w:r w:rsidRPr="002A6846">
        <w:rPr>
          <w:rFonts w:ascii="Times New Roman" w:hAnsi="Times New Roman" w:cs="Times New Roman"/>
          <w:sz w:val="24"/>
          <w:szCs w:val="24"/>
        </w:rPr>
        <w:t>Martínez</w:t>
      </w:r>
      <w:proofErr w:type="spellEnd"/>
      <w:r w:rsidRPr="002A6846">
        <w:rPr>
          <w:rFonts w:ascii="Times New Roman" w:hAnsi="Times New Roman" w:cs="Times New Roman"/>
          <w:sz w:val="24"/>
          <w:szCs w:val="24"/>
        </w:rPr>
        <w:t xml:space="preserve">, A., et al. (2020). </w:t>
      </w:r>
      <w:proofErr w:type="spellStart"/>
      <w:r w:rsidRPr="002A6846">
        <w:rPr>
          <w:rStyle w:val="Strong"/>
          <w:rFonts w:ascii="Times New Roman" w:hAnsi="Times New Roman" w:cs="Times New Roman"/>
          <w:b w:val="0"/>
          <w:sz w:val="24"/>
          <w:szCs w:val="24"/>
        </w:rPr>
        <w:t>Evaluación</w:t>
      </w:r>
      <w:proofErr w:type="spellEnd"/>
      <w:r w:rsidRPr="002A6846">
        <w:rPr>
          <w:rStyle w:val="Strong"/>
          <w:rFonts w:ascii="Times New Roman" w:hAnsi="Times New Roman" w:cs="Times New Roman"/>
          <w:b w:val="0"/>
          <w:sz w:val="24"/>
          <w:szCs w:val="24"/>
        </w:rPr>
        <w:t xml:space="preserve"> de </w:t>
      </w:r>
      <w:proofErr w:type="spellStart"/>
      <w:r w:rsidRPr="002A6846">
        <w:rPr>
          <w:rStyle w:val="Strong"/>
          <w:rFonts w:ascii="Times New Roman" w:hAnsi="Times New Roman" w:cs="Times New Roman"/>
          <w:b w:val="0"/>
          <w:sz w:val="24"/>
          <w:szCs w:val="24"/>
        </w:rPr>
        <w:t>rastrojo</w:t>
      </w:r>
      <w:proofErr w:type="spellEnd"/>
      <w:r w:rsidRPr="002A6846">
        <w:rPr>
          <w:rStyle w:val="Strong"/>
          <w:rFonts w:ascii="Times New Roman" w:hAnsi="Times New Roman" w:cs="Times New Roman"/>
          <w:b w:val="0"/>
          <w:sz w:val="24"/>
          <w:szCs w:val="24"/>
        </w:rPr>
        <w:t xml:space="preserve"> de </w:t>
      </w:r>
      <w:proofErr w:type="spellStart"/>
      <w:r w:rsidRPr="002A6846">
        <w:rPr>
          <w:rStyle w:val="Strong"/>
          <w:rFonts w:ascii="Times New Roman" w:hAnsi="Times New Roman" w:cs="Times New Roman"/>
          <w:b w:val="0"/>
          <w:sz w:val="24"/>
          <w:szCs w:val="24"/>
        </w:rPr>
        <w:t>maíz</w:t>
      </w:r>
      <w:proofErr w:type="spellEnd"/>
      <w:r w:rsidRPr="002A6846">
        <w:rPr>
          <w:rStyle w:val="Strong"/>
          <w:rFonts w:ascii="Times New Roman" w:hAnsi="Times New Roman" w:cs="Times New Roman"/>
          <w:b w:val="0"/>
          <w:sz w:val="24"/>
          <w:szCs w:val="24"/>
        </w:rPr>
        <w:t xml:space="preserve"> (</w:t>
      </w:r>
      <w:proofErr w:type="spellStart"/>
      <w:r w:rsidRPr="002A6846">
        <w:rPr>
          <w:rStyle w:val="Strong"/>
          <w:rFonts w:ascii="Times New Roman" w:hAnsi="Times New Roman" w:cs="Times New Roman"/>
          <w:b w:val="0"/>
          <w:sz w:val="24"/>
          <w:szCs w:val="24"/>
        </w:rPr>
        <w:t>Zea</w:t>
      </w:r>
      <w:proofErr w:type="spellEnd"/>
      <w:r w:rsidRPr="002A6846">
        <w:rPr>
          <w:rStyle w:val="Strong"/>
          <w:rFonts w:ascii="Times New Roman" w:hAnsi="Times New Roman" w:cs="Times New Roman"/>
          <w:b w:val="0"/>
          <w:sz w:val="24"/>
          <w:szCs w:val="24"/>
        </w:rPr>
        <w:t xml:space="preserve"> mays L.) </w:t>
      </w:r>
      <w:proofErr w:type="spellStart"/>
      <w:r w:rsidRPr="002A6846">
        <w:rPr>
          <w:rStyle w:val="Strong"/>
          <w:rFonts w:ascii="Times New Roman" w:hAnsi="Times New Roman" w:cs="Times New Roman"/>
          <w:b w:val="0"/>
          <w:sz w:val="24"/>
          <w:szCs w:val="24"/>
        </w:rPr>
        <w:t>tratado</w:t>
      </w:r>
      <w:proofErr w:type="spellEnd"/>
      <w:r w:rsidRPr="002A6846">
        <w:rPr>
          <w:rStyle w:val="Strong"/>
          <w:rFonts w:ascii="Times New Roman" w:hAnsi="Times New Roman" w:cs="Times New Roman"/>
          <w:b w:val="0"/>
          <w:sz w:val="24"/>
          <w:szCs w:val="24"/>
        </w:rPr>
        <w:t xml:space="preserve"> con urea </w:t>
      </w:r>
      <w:proofErr w:type="spellStart"/>
      <w:proofErr w:type="gramStart"/>
      <w:r w:rsidRPr="002A6846">
        <w:rPr>
          <w:rStyle w:val="Strong"/>
          <w:rFonts w:ascii="Times New Roman" w:hAnsi="Times New Roman" w:cs="Times New Roman"/>
          <w:b w:val="0"/>
          <w:sz w:val="24"/>
          <w:szCs w:val="24"/>
        </w:rPr>
        <w:t>como</w:t>
      </w:r>
      <w:proofErr w:type="spellEnd"/>
      <w:proofErr w:type="gramEnd"/>
      <w:r w:rsidRPr="002A6846">
        <w:rPr>
          <w:rStyle w:val="Strong"/>
          <w:rFonts w:ascii="Times New Roman" w:hAnsi="Times New Roman" w:cs="Times New Roman"/>
          <w:b w:val="0"/>
          <w:sz w:val="24"/>
          <w:szCs w:val="24"/>
        </w:rPr>
        <w:t xml:space="preserve"> </w:t>
      </w:r>
      <w:proofErr w:type="spellStart"/>
      <w:r w:rsidRPr="002A6846">
        <w:rPr>
          <w:rStyle w:val="Strong"/>
          <w:rFonts w:ascii="Times New Roman" w:hAnsi="Times New Roman" w:cs="Times New Roman"/>
          <w:b w:val="0"/>
          <w:sz w:val="24"/>
          <w:szCs w:val="24"/>
        </w:rPr>
        <w:t>una</w:t>
      </w:r>
      <w:proofErr w:type="spellEnd"/>
      <w:r w:rsidRPr="002A6846">
        <w:rPr>
          <w:rStyle w:val="Strong"/>
          <w:rFonts w:ascii="Times New Roman" w:hAnsi="Times New Roman" w:cs="Times New Roman"/>
          <w:b w:val="0"/>
          <w:sz w:val="24"/>
          <w:szCs w:val="24"/>
        </w:rPr>
        <w:t xml:space="preserve"> </w:t>
      </w:r>
      <w:proofErr w:type="spellStart"/>
      <w:r w:rsidRPr="002A6846">
        <w:rPr>
          <w:rStyle w:val="Strong"/>
          <w:rFonts w:ascii="Times New Roman" w:hAnsi="Times New Roman" w:cs="Times New Roman"/>
          <w:b w:val="0"/>
          <w:sz w:val="24"/>
          <w:szCs w:val="24"/>
        </w:rPr>
        <w:t>alternativa</w:t>
      </w:r>
      <w:proofErr w:type="spellEnd"/>
      <w:r w:rsidRPr="002A6846">
        <w:rPr>
          <w:rStyle w:val="Strong"/>
          <w:rFonts w:ascii="Times New Roman" w:hAnsi="Times New Roman" w:cs="Times New Roman"/>
          <w:b w:val="0"/>
          <w:sz w:val="24"/>
          <w:szCs w:val="24"/>
        </w:rPr>
        <w:t xml:space="preserve"> en la </w:t>
      </w:r>
      <w:proofErr w:type="spellStart"/>
      <w:r w:rsidRPr="002A6846">
        <w:rPr>
          <w:rStyle w:val="Strong"/>
          <w:rFonts w:ascii="Times New Roman" w:hAnsi="Times New Roman" w:cs="Times New Roman"/>
          <w:b w:val="0"/>
          <w:sz w:val="24"/>
          <w:szCs w:val="24"/>
        </w:rPr>
        <w:t>suplementación</w:t>
      </w:r>
      <w:proofErr w:type="spellEnd"/>
      <w:r w:rsidRPr="002A6846">
        <w:rPr>
          <w:rStyle w:val="Strong"/>
          <w:rFonts w:ascii="Times New Roman" w:hAnsi="Times New Roman" w:cs="Times New Roman"/>
          <w:b w:val="0"/>
          <w:sz w:val="24"/>
          <w:szCs w:val="24"/>
        </w:rPr>
        <w:t xml:space="preserve"> de </w:t>
      </w:r>
      <w:proofErr w:type="spellStart"/>
      <w:r w:rsidRPr="002A6846">
        <w:rPr>
          <w:rStyle w:val="Strong"/>
          <w:rFonts w:ascii="Times New Roman" w:hAnsi="Times New Roman" w:cs="Times New Roman"/>
          <w:b w:val="0"/>
          <w:sz w:val="24"/>
          <w:szCs w:val="24"/>
        </w:rPr>
        <w:t>vacas</w:t>
      </w:r>
      <w:proofErr w:type="spellEnd"/>
      <w:r w:rsidRPr="002A6846">
        <w:rPr>
          <w:rStyle w:val="Strong"/>
          <w:rFonts w:ascii="Times New Roman" w:hAnsi="Times New Roman" w:cs="Times New Roman"/>
          <w:b w:val="0"/>
          <w:sz w:val="24"/>
          <w:szCs w:val="24"/>
        </w:rPr>
        <w:t xml:space="preserve"> </w:t>
      </w:r>
      <w:proofErr w:type="spellStart"/>
      <w:r w:rsidRPr="002A6846">
        <w:rPr>
          <w:rStyle w:val="Strong"/>
          <w:rFonts w:ascii="Times New Roman" w:hAnsi="Times New Roman" w:cs="Times New Roman"/>
          <w:b w:val="0"/>
          <w:sz w:val="24"/>
          <w:szCs w:val="24"/>
        </w:rPr>
        <w:t>lecheras</w:t>
      </w:r>
      <w:proofErr w:type="spellEnd"/>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 xml:space="preserve">Agro </w:t>
      </w:r>
      <w:proofErr w:type="spellStart"/>
      <w:r w:rsidRPr="002A6846">
        <w:rPr>
          <w:rStyle w:val="Emphasis"/>
          <w:rFonts w:ascii="Times New Roman" w:hAnsi="Times New Roman" w:cs="Times New Roman"/>
          <w:sz w:val="24"/>
          <w:szCs w:val="24"/>
        </w:rPr>
        <w:t>Productividad</w:t>
      </w:r>
      <w:proofErr w:type="spellEnd"/>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13</w:t>
      </w:r>
      <w:r w:rsidRPr="002A6846">
        <w:rPr>
          <w:rFonts w:ascii="Times New Roman" w:hAnsi="Times New Roman" w:cs="Times New Roman"/>
          <w:sz w:val="24"/>
          <w:szCs w:val="24"/>
        </w:rPr>
        <w:t>(3), 10–17.</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Martin, O. (2019). </w:t>
      </w:r>
      <w:r w:rsidRPr="002A6846">
        <w:rPr>
          <w:rStyle w:val="Strong"/>
          <w:rFonts w:ascii="Times New Roman" w:hAnsi="Times New Roman" w:cs="Times New Roman"/>
          <w:b w:val="0"/>
          <w:sz w:val="24"/>
          <w:szCs w:val="24"/>
        </w:rPr>
        <w:t xml:space="preserve">Result-Based Monitoring </w:t>
      </w:r>
      <w:r w:rsidR="002A6846" w:rsidRPr="002A6846">
        <w:rPr>
          <w:rStyle w:val="Strong"/>
          <w:rFonts w:ascii="Times New Roman" w:hAnsi="Times New Roman" w:cs="Times New Roman"/>
          <w:b w:val="0"/>
          <w:sz w:val="24"/>
          <w:szCs w:val="24"/>
        </w:rPr>
        <w:t>and</w:t>
      </w:r>
      <w:r w:rsidRPr="002A6846">
        <w:rPr>
          <w:rStyle w:val="Strong"/>
          <w:rFonts w:ascii="Times New Roman" w:hAnsi="Times New Roman" w:cs="Times New Roman"/>
          <w:b w:val="0"/>
          <w:sz w:val="24"/>
          <w:szCs w:val="24"/>
        </w:rPr>
        <w:t xml:space="preserve"> Evaluation</w:t>
      </w:r>
      <w:r w:rsidRPr="002A6846">
        <w:rPr>
          <w:rFonts w:ascii="Times New Roman" w:hAnsi="Times New Roman" w:cs="Times New Roman"/>
          <w:sz w:val="24"/>
          <w:szCs w:val="24"/>
        </w:rPr>
        <w:t xml:space="preserve">. </w:t>
      </w:r>
      <w:proofErr w:type="gramStart"/>
      <w:r w:rsidRPr="002A6846">
        <w:rPr>
          <w:rStyle w:val="Emphasis"/>
          <w:rFonts w:ascii="Times New Roman" w:hAnsi="Times New Roman" w:cs="Times New Roman"/>
          <w:sz w:val="24"/>
          <w:szCs w:val="24"/>
        </w:rPr>
        <w:t>academia.edu</w:t>
      </w:r>
      <w:r w:rsidRPr="002A6846">
        <w:rPr>
          <w:rFonts w:ascii="Times New Roman" w:hAnsi="Times New Roman" w:cs="Times New Roman"/>
          <w:sz w:val="24"/>
          <w:szCs w:val="24"/>
        </w:rPr>
        <w:t>, 1–11.</w:t>
      </w:r>
      <w:proofErr w:type="gramEnd"/>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proofErr w:type="spellStart"/>
      <w:r w:rsidRPr="002A6846">
        <w:rPr>
          <w:rFonts w:ascii="Times New Roman" w:hAnsi="Times New Roman" w:cs="Times New Roman"/>
          <w:sz w:val="24"/>
          <w:szCs w:val="24"/>
        </w:rPr>
        <w:t>Mashuri</w:t>
      </w:r>
      <w:proofErr w:type="spellEnd"/>
      <w:r w:rsidRPr="002A6846">
        <w:rPr>
          <w:rFonts w:ascii="Times New Roman" w:hAnsi="Times New Roman" w:cs="Times New Roman"/>
          <w:sz w:val="24"/>
          <w:szCs w:val="24"/>
        </w:rPr>
        <w:t xml:space="preserve">, S., </w:t>
      </w:r>
      <w:proofErr w:type="spellStart"/>
      <w:r w:rsidRPr="002A6846">
        <w:rPr>
          <w:rFonts w:ascii="Times New Roman" w:hAnsi="Times New Roman" w:cs="Times New Roman"/>
          <w:sz w:val="24"/>
          <w:szCs w:val="24"/>
        </w:rPr>
        <w:t>Sarib</w:t>
      </w:r>
      <w:proofErr w:type="spellEnd"/>
      <w:r w:rsidRPr="002A6846">
        <w:rPr>
          <w:rFonts w:ascii="Times New Roman" w:hAnsi="Times New Roman" w:cs="Times New Roman"/>
          <w:sz w:val="24"/>
          <w:szCs w:val="24"/>
        </w:rPr>
        <w:t xml:space="preserve">, M., Rasak, A., &amp; </w:t>
      </w:r>
      <w:proofErr w:type="spellStart"/>
      <w:r w:rsidRPr="002A6846">
        <w:rPr>
          <w:rFonts w:ascii="Times New Roman" w:hAnsi="Times New Roman" w:cs="Times New Roman"/>
          <w:sz w:val="24"/>
          <w:szCs w:val="24"/>
        </w:rPr>
        <w:t>Alhabsyi</w:t>
      </w:r>
      <w:proofErr w:type="spellEnd"/>
      <w:r w:rsidRPr="002A6846">
        <w:rPr>
          <w:rFonts w:ascii="Times New Roman" w:hAnsi="Times New Roman" w:cs="Times New Roman"/>
          <w:sz w:val="24"/>
          <w:szCs w:val="24"/>
        </w:rPr>
        <w:t xml:space="preserve">, F. (2022). </w:t>
      </w:r>
      <w:r w:rsidRPr="002A6846">
        <w:rPr>
          <w:rStyle w:val="Strong"/>
          <w:rFonts w:ascii="Times New Roman" w:hAnsi="Times New Roman" w:cs="Times New Roman"/>
          <w:b w:val="0"/>
          <w:sz w:val="24"/>
          <w:szCs w:val="24"/>
        </w:rPr>
        <w:t xml:space="preserve">Semi-structured Interview: </w:t>
      </w:r>
      <w:proofErr w:type="gramStart"/>
      <w:r w:rsidRPr="002A6846">
        <w:rPr>
          <w:rStyle w:val="Strong"/>
          <w:rFonts w:ascii="Times New Roman" w:hAnsi="Times New Roman" w:cs="Times New Roman"/>
          <w:b w:val="0"/>
          <w:sz w:val="24"/>
          <w:szCs w:val="24"/>
        </w:rPr>
        <w:t>A</w:t>
      </w:r>
      <w:proofErr w:type="gramEnd"/>
      <w:r w:rsidRPr="002A6846">
        <w:rPr>
          <w:rStyle w:val="Strong"/>
          <w:rFonts w:ascii="Times New Roman" w:hAnsi="Times New Roman" w:cs="Times New Roman"/>
          <w:b w:val="0"/>
          <w:sz w:val="24"/>
          <w:szCs w:val="24"/>
        </w:rPr>
        <w:t xml:space="preserve"> Educational Studies </w:t>
      </w:r>
      <w:proofErr w:type="spellStart"/>
      <w:r w:rsidRPr="002A6846">
        <w:rPr>
          <w:rStyle w:val="Strong"/>
          <w:rFonts w:ascii="Times New Roman" w:hAnsi="Times New Roman" w:cs="Times New Roman"/>
          <w:b w:val="0"/>
          <w:sz w:val="24"/>
          <w:szCs w:val="24"/>
        </w:rPr>
        <w:t>Ruslin</w:t>
      </w:r>
      <w:proofErr w:type="spellEnd"/>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Journal of Research &amp; Method in Education</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12</w:t>
      </w:r>
      <w:r w:rsidRPr="002A6846">
        <w:rPr>
          <w:rFonts w:ascii="Times New Roman" w:hAnsi="Times New Roman" w:cs="Times New Roman"/>
          <w:sz w:val="24"/>
          <w:szCs w:val="24"/>
        </w:rPr>
        <w:t>(1), 22–29.</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Mohamed, N. A., &amp; Kulmie, D. A. (2023). </w:t>
      </w:r>
      <w:r w:rsidRPr="002A6846">
        <w:rPr>
          <w:rStyle w:val="Strong"/>
          <w:rFonts w:ascii="Times New Roman" w:hAnsi="Times New Roman" w:cs="Times New Roman"/>
          <w:b w:val="0"/>
          <w:sz w:val="24"/>
          <w:szCs w:val="24"/>
        </w:rPr>
        <w:t>Role of Effective Monitoring and Evaluation in Promoting Good Governance in Public Institutions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Public Administration Research</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12</w:t>
      </w:r>
      <w:r w:rsidRPr="002A6846">
        <w:rPr>
          <w:rFonts w:ascii="Times New Roman" w:hAnsi="Times New Roman" w:cs="Times New Roman"/>
          <w:sz w:val="24"/>
          <w:szCs w:val="24"/>
        </w:rPr>
        <w:t>(2), 48.</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Monitoring, A. P. (2018). </w:t>
      </w:r>
      <w:r w:rsidRPr="002A6846">
        <w:rPr>
          <w:rStyle w:val="Strong"/>
          <w:rFonts w:ascii="Times New Roman" w:hAnsi="Times New Roman" w:cs="Times New Roman"/>
          <w:b w:val="0"/>
          <w:sz w:val="24"/>
          <w:szCs w:val="24"/>
        </w:rPr>
        <w:t>Addis Ababa University College of Business and Economics School of Commerce Department of Business Administration and Information System (BAIS)</w:t>
      </w:r>
      <w:r w:rsidRPr="002A6846">
        <w:rPr>
          <w:rFonts w:ascii="Times New Roman" w:hAnsi="Times New Roman" w:cs="Times New Roman"/>
          <w:sz w:val="24"/>
          <w:szCs w:val="24"/>
        </w:rPr>
        <w:t xml:space="preserve">. </w:t>
      </w:r>
      <w:proofErr w:type="spellStart"/>
      <w:proofErr w:type="gramStart"/>
      <w:r w:rsidRPr="002A6846">
        <w:rPr>
          <w:rStyle w:val="Emphasis"/>
          <w:rFonts w:ascii="Times New Roman" w:hAnsi="Times New Roman" w:cs="Times New Roman"/>
          <w:sz w:val="24"/>
          <w:szCs w:val="24"/>
        </w:rPr>
        <w:t>Cdc</w:t>
      </w:r>
      <w:proofErr w:type="spellEnd"/>
      <w:proofErr w:type="gramEnd"/>
      <w:r w:rsidRPr="002A6846">
        <w:rPr>
          <w:rFonts w:ascii="Times New Roman" w:hAnsi="Times New Roman" w:cs="Times New Roman"/>
          <w:sz w:val="24"/>
          <w:szCs w:val="24"/>
        </w:rPr>
        <w:t>.</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roofErr w:type="spellStart"/>
      <w:r w:rsidRPr="002A6846">
        <w:rPr>
          <w:rFonts w:ascii="Times New Roman" w:hAnsi="Times New Roman" w:cs="Times New Roman"/>
          <w:sz w:val="24"/>
          <w:szCs w:val="24"/>
        </w:rPr>
        <w:t>Motaung</w:t>
      </w:r>
      <w:proofErr w:type="spellEnd"/>
      <w:r w:rsidRPr="002A6846">
        <w:rPr>
          <w:rFonts w:ascii="Times New Roman" w:hAnsi="Times New Roman" w:cs="Times New Roman"/>
          <w:sz w:val="24"/>
          <w:szCs w:val="24"/>
        </w:rPr>
        <w:t xml:space="preserve">, M. J. (2018). </w:t>
      </w:r>
      <w:r w:rsidRPr="002A6846">
        <w:rPr>
          <w:rStyle w:val="Strong"/>
          <w:rFonts w:ascii="Times New Roman" w:hAnsi="Times New Roman" w:cs="Times New Roman"/>
          <w:b w:val="0"/>
          <w:sz w:val="24"/>
          <w:szCs w:val="24"/>
        </w:rPr>
        <w:t>An analysis of the monitoring and evaluation system of the Public Service Commission</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North-West University</w:t>
      </w:r>
      <w:r w:rsidRPr="002A6846">
        <w:rPr>
          <w:rFonts w:ascii="Times New Roman" w:hAnsi="Times New Roman" w:cs="Times New Roman"/>
          <w:sz w:val="24"/>
          <w:szCs w:val="24"/>
        </w:rPr>
        <w:t>.</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roofErr w:type="spellStart"/>
      <w:r w:rsidRPr="0068636A">
        <w:rPr>
          <w:rFonts w:ascii="Times New Roman" w:eastAsia="Times New Roman" w:hAnsi="Times New Roman" w:cs="Times New Roman"/>
          <w:sz w:val="24"/>
          <w:szCs w:val="24"/>
        </w:rPr>
        <w:t>Mulugeta</w:t>
      </w:r>
      <w:proofErr w:type="spellEnd"/>
      <w:r w:rsidRPr="0068636A">
        <w:rPr>
          <w:rFonts w:ascii="Times New Roman" w:eastAsia="Times New Roman" w:hAnsi="Times New Roman" w:cs="Times New Roman"/>
          <w:sz w:val="24"/>
          <w:szCs w:val="24"/>
        </w:rPr>
        <w:t>, A. (2018). Assessment of monitoring and evaluation practice and challenges: The case of local NGOs implementing health projects in Addis Ababa (Unpublished master’s thesis). Addis Ababa University.</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Noor, S., Tajik, O., &amp; </w:t>
      </w:r>
      <w:proofErr w:type="spellStart"/>
      <w:r w:rsidRPr="002A6846">
        <w:rPr>
          <w:rFonts w:ascii="Times New Roman" w:hAnsi="Times New Roman" w:cs="Times New Roman"/>
          <w:sz w:val="24"/>
          <w:szCs w:val="24"/>
        </w:rPr>
        <w:t>Golzar</w:t>
      </w:r>
      <w:proofErr w:type="spellEnd"/>
      <w:r w:rsidRPr="002A6846">
        <w:rPr>
          <w:rFonts w:ascii="Times New Roman" w:hAnsi="Times New Roman" w:cs="Times New Roman"/>
          <w:sz w:val="24"/>
          <w:szCs w:val="24"/>
        </w:rPr>
        <w:t xml:space="preserve">, J. (2022). </w:t>
      </w:r>
      <w:r w:rsidRPr="002A6846">
        <w:rPr>
          <w:rStyle w:val="Strong"/>
          <w:rFonts w:ascii="Times New Roman" w:hAnsi="Times New Roman" w:cs="Times New Roman"/>
          <w:b w:val="0"/>
          <w:sz w:val="24"/>
          <w:szCs w:val="24"/>
        </w:rPr>
        <w:t>Sampling Method | Descriptive Research Simple Random Sampling</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International Journal of Education &amp; Language Studies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1</w:t>
      </w:r>
      <w:r w:rsidRPr="002A6846">
        <w:rPr>
          <w:rFonts w:ascii="Times New Roman" w:hAnsi="Times New Roman" w:cs="Times New Roman"/>
          <w:sz w:val="24"/>
          <w:szCs w:val="24"/>
        </w:rPr>
        <w:t>(2), 78–82.</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proofErr w:type="spellStart"/>
      <w:r w:rsidRPr="002A6846">
        <w:rPr>
          <w:rFonts w:ascii="Times New Roman" w:hAnsi="Times New Roman" w:cs="Times New Roman"/>
          <w:sz w:val="24"/>
          <w:szCs w:val="24"/>
        </w:rPr>
        <w:t>O’Flynn</w:t>
      </w:r>
      <w:proofErr w:type="spellEnd"/>
      <w:r w:rsidRPr="002A6846">
        <w:rPr>
          <w:rFonts w:ascii="Times New Roman" w:hAnsi="Times New Roman" w:cs="Times New Roman"/>
          <w:sz w:val="24"/>
          <w:szCs w:val="24"/>
        </w:rPr>
        <w:t xml:space="preserve">, M., &amp; Moberly, C. (2017). </w:t>
      </w:r>
      <w:r w:rsidRPr="002A6846">
        <w:rPr>
          <w:rStyle w:val="Strong"/>
          <w:rFonts w:ascii="Times New Roman" w:hAnsi="Times New Roman" w:cs="Times New Roman"/>
          <w:b w:val="0"/>
          <w:sz w:val="24"/>
          <w:szCs w:val="24"/>
        </w:rPr>
        <w:t>Theory of Change</w:t>
      </w:r>
      <w:r w:rsidRPr="002A6846">
        <w:rPr>
          <w:rFonts w:ascii="Times New Roman" w:hAnsi="Times New Roman" w:cs="Times New Roman"/>
          <w:sz w:val="24"/>
          <w:szCs w:val="24"/>
        </w:rPr>
        <w:t xml:space="preserve">. </w:t>
      </w:r>
      <w:proofErr w:type="spellStart"/>
      <w:proofErr w:type="gramStart"/>
      <w:r w:rsidRPr="002A6846">
        <w:rPr>
          <w:rStyle w:val="Emphasis"/>
          <w:rFonts w:ascii="Times New Roman" w:hAnsi="Times New Roman" w:cs="Times New Roman"/>
          <w:sz w:val="24"/>
          <w:szCs w:val="24"/>
        </w:rPr>
        <w:t>Intrac</w:t>
      </w:r>
      <w:proofErr w:type="spellEnd"/>
      <w:r w:rsidRPr="002A6846">
        <w:rPr>
          <w:rFonts w:ascii="Times New Roman" w:hAnsi="Times New Roman" w:cs="Times New Roman"/>
          <w:sz w:val="24"/>
          <w:szCs w:val="24"/>
        </w:rPr>
        <w:t>.</w:t>
      </w:r>
      <w:proofErr w:type="gramEnd"/>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OECD (2018). </w:t>
      </w:r>
      <w:r w:rsidRPr="002A6846">
        <w:rPr>
          <w:rStyle w:val="Strong"/>
          <w:rFonts w:ascii="Times New Roman" w:hAnsi="Times New Roman" w:cs="Times New Roman"/>
          <w:b w:val="0"/>
          <w:sz w:val="24"/>
          <w:szCs w:val="24"/>
        </w:rPr>
        <w:t>OECD science, technology and innovation outlook 2018</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OECD publishing Paris</w:t>
      </w:r>
      <w:r w:rsidRPr="002A6846">
        <w:rPr>
          <w:rFonts w:ascii="Times New Roman" w:hAnsi="Times New Roman" w:cs="Times New Roman"/>
          <w:sz w:val="24"/>
          <w:szCs w:val="24"/>
        </w:rPr>
        <w:t>.</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OECD &amp; WTO. (2019). </w:t>
      </w:r>
      <w:r w:rsidRPr="002A6846">
        <w:rPr>
          <w:rStyle w:val="Strong"/>
          <w:rFonts w:ascii="Times New Roman" w:hAnsi="Times New Roman" w:cs="Times New Roman"/>
          <w:b w:val="0"/>
          <w:sz w:val="24"/>
          <w:szCs w:val="24"/>
        </w:rPr>
        <w:t>Aid for Trade at a Glance 2019 - Pocket Edition</w:t>
      </w:r>
      <w:r w:rsidRPr="002A6846">
        <w:rPr>
          <w:rFonts w:ascii="Times New Roman" w:hAnsi="Times New Roman" w:cs="Times New Roman"/>
          <w:sz w:val="24"/>
          <w:szCs w:val="24"/>
        </w:rPr>
        <w:t>.</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proofErr w:type="spellStart"/>
      <w:r w:rsidRPr="002A6846">
        <w:rPr>
          <w:rFonts w:ascii="Times New Roman" w:hAnsi="Times New Roman" w:cs="Times New Roman"/>
          <w:sz w:val="24"/>
          <w:szCs w:val="24"/>
        </w:rPr>
        <w:t>Ostrom</w:t>
      </w:r>
      <w:proofErr w:type="spellEnd"/>
      <w:r w:rsidRPr="002A6846">
        <w:rPr>
          <w:rFonts w:ascii="Times New Roman" w:hAnsi="Times New Roman" w:cs="Times New Roman"/>
          <w:sz w:val="24"/>
          <w:szCs w:val="24"/>
        </w:rPr>
        <w:t xml:space="preserve">, E. (2019). </w:t>
      </w:r>
      <w:r w:rsidRPr="002A6846">
        <w:rPr>
          <w:rStyle w:val="Strong"/>
          <w:rFonts w:ascii="Times New Roman" w:hAnsi="Times New Roman" w:cs="Times New Roman"/>
          <w:b w:val="0"/>
          <w:sz w:val="24"/>
          <w:szCs w:val="24"/>
        </w:rPr>
        <w:t>Institutional rational choice: An assessment of the institutional analysis and development framework</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In Theories of the Policy Process, Second Edition</w:t>
      </w:r>
      <w:r w:rsidRPr="002A6846">
        <w:rPr>
          <w:rFonts w:ascii="Times New Roman" w:hAnsi="Times New Roman" w:cs="Times New Roman"/>
          <w:sz w:val="24"/>
          <w:szCs w:val="24"/>
        </w:rPr>
        <w:t xml:space="preserve"> (pp. 21–64). </w:t>
      </w:r>
      <w:r w:rsidRPr="002A6846">
        <w:rPr>
          <w:rStyle w:val="Emphasis"/>
          <w:rFonts w:ascii="Times New Roman" w:hAnsi="Times New Roman" w:cs="Times New Roman"/>
          <w:sz w:val="24"/>
          <w:szCs w:val="24"/>
        </w:rPr>
        <w:t>Routledge</w:t>
      </w:r>
      <w:r w:rsidRPr="002A6846">
        <w:rPr>
          <w:rFonts w:ascii="Times New Roman" w:hAnsi="Times New Roman" w:cs="Times New Roman"/>
          <w:sz w:val="24"/>
          <w:szCs w:val="24"/>
        </w:rPr>
        <w:t>.</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Raimondo, E., &amp; Newcomer, K. E. (2017). </w:t>
      </w:r>
      <w:r w:rsidRPr="002A6846">
        <w:rPr>
          <w:rStyle w:val="Strong"/>
          <w:rFonts w:ascii="Times New Roman" w:hAnsi="Times New Roman" w:cs="Times New Roman"/>
          <w:b w:val="0"/>
          <w:sz w:val="24"/>
          <w:szCs w:val="24"/>
        </w:rPr>
        <w:t>Mixed-methods inquiry in public administration: The interaction of theory, methodology, and praxis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Review of Public Personnel Administration</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37</w:t>
      </w:r>
      <w:r w:rsidRPr="002A6846">
        <w:rPr>
          <w:rFonts w:ascii="Times New Roman" w:hAnsi="Times New Roman" w:cs="Times New Roman"/>
          <w:sz w:val="24"/>
          <w:szCs w:val="24"/>
        </w:rPr>
        <w:t>(2), 183–201.</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roofErr w:type="spellStart"/>
      <w:r w:rsidRPr="002A6846">
        <w:rPr>
          <w:rFonts w:ascii="Times New Roman" w:hAnsi="Times New Roman" w:cs="Times New Roman"/>
          <w:sz w:val="24"/>
          <w:szCs w:val="24"/>
        </w:rPr>
        <w:t>Romm</w:t>
      </w:r>
      <w:proofErr w:type="spellEnd"/>
      <w:r w:rsidRPr="002A6846">
        <w:rPr>
          <w:rFonts w:ascii="Times New Roman" w:hAnsi="Times New Roman" w:cs="Times New Roman"/>
          <w:sz w:val="24"/>
          <w:szCs w:val="24"/>
        </w:rPr>
        <w:t xml:space="preserve">, N. R. A. (2013). </w:t>
      </w:r>
      <w:r w:rsidRPr="002A6846">
        <w:rPr>
          <w:rStyle w:val="Strong"/>
          <w:rFonts w:ascii="Times New Roman" w:hAnsi="Times New Roman" w:cs="Times New Roman"/>
          <w:b w:val="0"/>
          <w:sz w:val="24"/>
          <w:szCs w:val="24"/>
        </w:rPr>
        <w:t>Researching as a socially responsible intellectual stance: Reconsidering researchers’ involvement in the unfolding of social life</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International Journal of Qualitative Methods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12</w:t>
      </w:r>
      <w:r w:rsidRPr="002A6846">
        <w:rPr>
          <w:rFonts w:ascii="Times New Roman" w:hAnsi="Times New Roman" w:cs="Times New Roman"/>
          <w:sz w:val="24"/>
          <w:szCs w:val="24"/>
        </w:rPr>
        <w:t>(1), 652–669.</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A6846">
        <w:rPr>
          <w:rFonts w:ascii="Times New Roman" w:hAnsi="Times New Roman" w:cs="Times New Roman"/>
          <w:noProof/>
          <w:sz w:val="24"/>
          <w:szCs w:val="24"/>
        </w:rPr>
        <w:t xml:space="preserve">Steyn, G. M., &amp; Pazvakavambwa, A. (2014). Implementing results-based management in the public sector of developing countries: What should be considered. </w:t>
      </w:r>
      <w:r w:rsidRPr="002A6846">
        <w:rPr>
          <w:rFonts w:ascii="Times New Roman" w:hAnsi="Times New Roman" w:cs="Times New Roman"/>
          <w:i/>
          <w:iCs/>
          <w:noProof/>
          <w:sz w:val="24"/>
          <w:szCs w:val="24"/>
        </w:rPr>
        <w:t>Mediterranean Journal of Social Sciences</w:t>
      </w:r>
      <w:r w:rsidRPr="002A6846">
        <w:rPr>
          <w:rFonts w:ascii="Times New Roman" w:hAnsi="Times New Roman" w:cs="Times New Roman"/>
          <w:noProof/>
          <w:sz w:val="24"/>
          <w:szCs w:val="24"/>
        </w:rPr>
        <w:t xml:space="preserve">, </w:t>
      </w:r>
      <w:r w:rsidRPr="002A6846">
        <w:rPr>
          <w:rFonts w:ascii="Times New Roman" w:hAnsi="Times New Roman" w:cs="Times New Roman"/>
          <w:i/>
          <w:iCs/>
          <w:noProof/>
          <w:sz w:val="24"/>
          <w:szCs w:val="24"/>
        </w:rPr>
        <w:t>5</w:t>
      </w:r>
      <w:r w:rsidRPr="002A6846">
        <w:rPr>
          <w:rFonts w:ascii="Times New Roman" w:hAnsi="Times New Roman" w:cs="Times New Roman"/>
          <w:noProof/>
          <w:sz w:val="24"/>
          <w:szCs w:val="24"/>
        </w:rPr>
        <w:t>(20), 245–257.</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roofErr w:type="spellStart"/>
      <w:r w:rsidRPr="0068636A">
        <w:rPr>
          <w:rFonts w:ascii="Times New Roman" w:eastAsia="Times New Roman" w:hAnsi="Times New Roman" w:cs="Times New Roman"/>
          <w:sz w:val="24"/>
          <w:szCs w:val="24"/>
        </w:rPr>
        <w:t>Tadesse</w:t>
      </w:r>
      <w:proofErr w:type="spellEnd"/>
      <w:r w:rsidRPr="0068636A">
        <w:rPr>
          <w:rFonts w:ascii="Times New Roman" w:eastAsia="Times New Roman" w:hAnsi="Times New Roman" w:cs="Times New Roman"/>
          <w:sz w:val="24"/>
          <w:szCs w:val="24"/>
        </w:rPr>
        <w:t xml:space="preserve">, W. M. (2019). Public service reform in Ethiopia: Challenges and gaps post-implementation. Africa’s Public Service Delivery &amp; Performance Review, 7(1), a246. </w:t>
      </w:r>
      <w:hyperlink r:id="rId11" w:history="1">
        <w:r w:rsidRPr="002A6846">
          <w:rPr>
            <w:rFonts w:ascii="Times New Roman" w:eastAsia="Times New Roman" w:hAnsi="Times New Roman" w:cs="Times New Roman"/>
            <w:color w:val="0000FF"/>
            <w:sz w:val="24"/>
            <w:szCs w:val="24"/>
            <w:u w:val="single"/>
          </w:rPr>
          <w:t>https://doi.org/10.4102/apsdpr.v7i1.246</w:t>
        </w:r>
      </w:hyperlink>
    </w:p>
    <w:p w:rsidR="004C5D96" w:rsidRPr="002A6846" w:rsidRDefault="004C5D96" w:rsidP="002A6846">
      <w:pPr>
        <w:widowControl w:val="0"/>
        <w:autoSpaceDE w:val="0"/>
        <w:autoSpaceDN w:val="0"/>
        <w:adjustRightInd w:val="0"/>
        <w:spacing w:after="0" w:line="360" w:lineRule="auto"/>
        <w:ind w:left="480" w:hanging="480"/>
        <w:jc w:val="both"/>
        <w:rPr>
          <w:rFonts w:ascii="Times New Roman" w:eastAsia="Times New Roman" w:hAnsi="Times New Roman" w:cs="Times New Roman"/>
          <w:sz w:val="24"/>
          <w:szCs w:val="24"/>
        </w:rPr>
      </w:pPr>
      <w:proofErr w:type="spellStart"/>
      <w:r w:rsidRPr="0068636A">
        <w:rPr>
          <w:rFonts w:ascii="Times New Roman" w:eastAsia="Times New Roman" w:hAnsi="Times New Roman" w:cs="Times New Roman"/>
          <w:sz w:val="24"/>
          <w:szCs w:val="24"/>
        </w:rPr>
        <w:t>Taye</w:t>
      </w:r>
      <w:proofErr w:type="spellEnd"/>
      <w:r w:rsidRPr="0068636A">
        <w:rPr>
          <w:rFonts w:ascii="Times New Roman" w:eastAsia="Times New Roman" w:hAnsi="Times New Roman" w:cs="Times New Roman"/>
          <w:sz w:val="24"/>
          <w:szCs w:val="24"/>
        </w:rPr>
        <w:t>, Z. (2019). A study on the practice and challenges of monitoring and evaluation systems in BENEFIT–ISSD Ethiopia (Unpublished master’s thesis). St. Mary’s University</w:t>
      </w:r>
    </w:p>
    <w:p w:rsidR="004C5D96" w:rsidRPr="002A6846" w:rsidRDefault="005F7853"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U</w:t>
      </w:r>
      <w:r w:rsidR="004C5D96" w:rsidRPr="002A6846">
        <w:rPr>
          <w:rFonts w:ascii="Times New Roman" w:hAnsi="Times New Roman" w:cs="Times New Roman"/>
          <w:sz w:val="24"/>
          <w:szCs w:val="24"/>
        </w:rPr>
        <w:t>N</w:t>
      </w:r>
      <w:r w:rsidRPr="002A6846">
        <w:rPr>
          <w:rFonts w:ascii="Times New Roman" w:hAnsi="Times New Roman" w:cs="Times New Roman"/>
          <w:sz w:val="24"/>
          <w:szCs w:val="24"/>
        </w:rPr>
        <w:t>D</w:t>
      </w:r>
      <w:r w:rsidR="004C5D96" w:rsidRPr="002A6846">
        <w:rPr>
          <w:rFonts w:ascii="Times New Roman" w:hAnsi="Times New Roman" w:cs="Times New Roman"/>
          <w:sz w:val="24"/>
          <w:szCs w:val="24"/>
        </w:rPr>
        <w:t xml:space="preserve">P (2016). </w:t>
      </w:r>
      <w:r w:rsidR="004C5D96" w:rsidRPr="002A6846">
        <w:rPr>
          <w:rStyle w:val="Strong"/>
          <w:rFonts w:ascii="Times New Roman" w:hAnsi="Times New Roman" w:cs="Times New Roman"/>
          <w:b w:val="0"/>
          <w:sz w:val="24"/>
          <w:szCs w:val="24"/>
        </w:rPr>
        <w:t>Result-based monitoring and evaluation</w:t>
      </w:r>
      <w:r w:rsidR="004C5D96" w:rsidRPr="002A6846">
        <w:rPr>
          <w:rFonts w:ascii="Times New Roman" w:hAnsi="Times New Roman" w:cs="Times New Roman"/>
          <w:sz w:val="24"/>
          <w:szCs w:val="24"/>
        </w:rPr>
        <w:t xml:space="preserve">. </w:t>
      </w:r>
      <w:r w:rsidR="004C5D96" w:rsidRPr="002A6846">
        <w:rPr>
          <w:rStyle w:val="Emphasis"/>
          <w:rFonts w:ascii="Times New Roman" w:hAnsi="Times New Roman" w:cs="Times New Roman"/>
          <w:sz w:val="24"/>
          <w:szCs w:val="24"/>
        </w:rPr>
        <w:t>UDNP</w:t>
      </w:r>
      <w:r w:rsidR="004C5D96" w:rsidRPr="002A6846">
        <w:rPr>
          <w:rFonts w:ascii="Times New Roman" w:hAnsi="Times New Roman" w:cs="Times New Roman"/>
          <w:sz w:val="24"/>
          <w:szCs w:val="24"/>
        </w:rPr>
        <w:t xml:space="preserve">, </w:t>
      </w:r>
      <w:r w:rsidR="004C5D96" w:rsidRPr="002A6846">
        <w:rPr>
          <w:rStyle w:val="Emphasis"/>
          <w:rFonts w:ascii="Times New Roman" w:hAnsi="Times New Roman" w:cs="Times New Roman"/>
          <w:sz w:val="24"/>
          <w:szCs w:val="24"/>
        </w:rPr>
        <w:t>1</w:t>
      </w:r>
      <w:r w:rsidR="004C5D96" w:rsidRPr="002A6846">
        <w:rPr>
          <w:rFonts w:ascii="Times New Roman" w:hAnsi="Times New Roman" w:cs="Times New Roman"/>
          <w:sz w:val="24"/>
          <w:szCs w:val="24"/>
        </w:rPr>
        <w:t>(5), 3–9.</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proofErr w:type="spellStart"/>
      <w:r w:rsidRPr="002A6846">
        <w:rPr>
          <w:rFonts w:ascii="Times New Roman" w:hAnsi="Times New Roman" w:cs="Times New Roman"/>
          <w:sz w:val="24"/>
          <w:szCs w:val="24"/>
        </w:rPr>
        <w:t>Uwizeyimana</w:t>
      </w:r>
      <w:proofErr w:type="spellEnd"/>
      <w:r w:rsidRPr="002A6846">
        <w:rPr>
          <w:rFonts w:ascii="Times New Roman" w:hAnsi="Times New Roman" w:cs="Times New Roman"/>
          <w:sz w:val="24"/>
          <w:szCs w:val="24"/>
        </w:rPr>
        <w:t xml:space="preserve">, D. E. (2023). </w:t>
      </w:r>
      <w:r w:rsidRPr="002A6846">
        <w:rPr>
          <w:rStyle w:val="Strong"/>
          <w:rFonts w:ascii="Times New Roman" w:hAnsi="Times New Roman" w:cs="Times New Roman"/>
          <w:b w:val="0"/>
          <w:sz w:val="24"/>
          <w:szCs w:val="24"/>
        </w:rPr>
        <w:t xml:space="preserve">The African origin of public policy, </w:t>
      </w:r>
      <w:proofErr w:type="spellStart"/>
      <w:r w:rsidRPr="002A6846">
        <w:rPr>
          <w:rStyle w:val="Strong"/>
          <w:rFonts w:ascii="Times New Roman" w:hAnsi="Times New Roman" w:cs="Times New Roman"/>
          <w:b w:val="0"/>
          <w:sz w:val="24"/>
          <w:szCs w:val="24"/>
        </w:rPr>
        <w:t>programme</w:t>
      </w:r>
      <w:proofErr w:type="spellEnd"/>
      <w:r w:rsidRPr="002A6846">
        <w:rPr>
          <w:rStyle w:val="Strong"/>
          <w:rFonts w:ascii="Times New Roman" w:hAnsi="Times New Roman" w:cs="Times New Roman"/>
          <w:b w:val="0"/>
          <w:sz w:val="24"/>
          <w:szCs w:val="24"/>
        </w:rPr>
        <w:t xml:space="preserve"> and project monitoring and evaluation (M&amp;E) practices</w:t>
      </w:r>
      <w:r w:rsidRPr="002A6846">
        <w:rPr>
          <w:rFonts w:ascii="Times New Roman" w:hAnsi="Times New Roman" w:cs="Times New Roman"/>
          <w:sz w:val="24"/>
          <w:szCs w:val="24"/>
        </w:rPr>
        <w:t>.</w:t>
      </w:r>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World Bank. (2017). </w:t>
      </w:r>
      <w:r w:rsidRPr="002A6846">
        <w:rPr>
          <w:rStyle w:val="Strong"/>
          <w:rFonts w:ascii="Times New Roman" w:hAnsi="Times New Roman" w:cs="Times New Roman"/>
          <w:b w:val="0"/>
          <w:sz w:val="24"/>
          <w:szCs w:val="24"/>
        </w:rPr>
        <w:t>Accelerate economic growth Build human capital Foster resilience End Extreme Poverty • Boost Shared Prosperity</w:t>
      </w:r>
      <w:r w:rsidRPr="002A6846">
        <w:rPr>
          <w:rFonts w:ascii="Times New Roman" w:hAnsi="Times New Roman" w:cs="Times New Roman"/>
          <w:sz w:val="24"/>
          <w:szCs w:val="24"/>
        </w:rPr>
        <w:t xml:space="preserve">. </w:t>
      </w:r>
      <w:proofErr w:type="gramStart"/>
      <w:r w:rsidRPr="002A6846">
        <w:rPr>
          <w:rStyle w:val="Emphasis"/>
          <w:rFonts w:ascii="Times New Roman" w:hAnsi="Times New Roman" w:cs="Times New Roman"/>
          <w:sz w:val="24"/>
          <w:szCs w:val="24"/>
        </w:rPr>
        <w:t>Annual Report 2017</w:t>
      </w:r>
      <w:r w:rsidRPr="002A6846">
        <w:rPr>
          <w:rFonts w:ascii="Times New Roman" w:hAnsi="Times New Roman" w:cs="Times New Roman"/>
          <w:sz w:val="24"/>
          <w:szCs w:val="24"/>
        </w:rPr>
        <w:t>, 87.</w:t>
      </w:r>
      <w:proofErr w:type="gramEnd"/>
    </w:p>
    <w:p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roofErr w:type="spellStart"/>
      <w:r w:rsidRPr="002A6846">
        <w:rPr>
          <w:rFonts w:ascii="Times New Roman" w:hAnsi="Times New Roman" w:cs="Times New Roman"/>
          <w:sz w:val="24"/>
          <w:szCs w:val="24"/>
        </w:rPr>
        <w:t>Zall</w:t>
      </w:r>
      <w:proofErr w:type="spellEnd"/>
      <w:r w:rsidRPr="002A6846">
        <w:rPr>
          <w:rFonts w:ascii="Times New Roman" w:hAnsi="Times New Roman" w:cs="Times New Roman"/>
          <w:sz w:val="24"/>
          <w:szCs w:val="24"/>
        </w:rPr>
        <w:t xml:space="preserve"> </w:t>
      </w:r>
      <w:proofErr w:type="spellStart"/>
      <w:r w:rsidRPr="002A6846">
        <w:rPr>
          <w:rFonts w:ascii="Times New Roman" w:hAnsi="Times New Roman" w:cs="Times New Roman"/>
          <w:sz w:val="24"/>
          <w:szCs w:val="24"/>
        </w:rPr>
        <w:t>Kusek</w:t>
      </w:r>
      <w:proofErr w:type="spellEnd"/>
      <w:r w:rsidRPr="002A6846">
        <w:rPr>
          <w:rFonts w:ascii="Times New Roman" w:hAnsi="Times New Roman" w:cs="Times New Roman"/>
          <w:sz w:val="24"/>
          <w:szCs w:val="24"/>
        </w:rPr>
        <w:t xml:space="preserve">, J., &amp; Rist, R. (2016). </w:t>
      </w:r>
      <w:r w:rsidRPr="002A6846">
        <w:rPr>
          <w:rStyle w:val="Strong"/>
          <w:rFonts w:ascii="Times New Roman" w:hAnsi="Times New Roman" w:cs="Times New Roman"/>
          <w:b w:val="0"/>
          <w:sz w:val="24"/>
          <w:szCs w:val="24"/>
        </w:rPr>
        <w:t>Ten Steps to a Results-Based Monitoring and Evaluation System</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In Ten Steps to a Results-Based Monitoring and Evaluation System</w:t>
      </w:r>
      <w:r w:rsidRPr="002A6846">
        <w:rPr>
          <w:rFonts w:ascii="Times New Roman" w:hAnsi="Times New Roman" w:cs="Times New Roman"/>
          <w:sz w:val="24"/>
          <w:szCs w:val="24"/>
        </w:rPr>
        <w:t>.</w:t>
      </w:r>
    </w:p>
    <w:p w:rsidR="003E6192" w:rsidRPr="002A6846" w:rsidRDefault="003E6192" w:rsidP="002A6846">
      <w:pPr>
        <w:spacing w:after="0" w:line="360" w:lineRule="auto"/>
        <w:rPr>
          <w:sz w:val="24"/>
          <w:szCs w:val="24"/>
        </w:rPr>
      </w:pPr>
    </w:p>
    <w:sectPr w:rsidR="003E6192" w:rsidRPr="002A6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5449"/>
    <w:multiLevelType w:val="multilevel"/>
    <w:tmpl w:val="7DA8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B5D39"/>
    <w:multiLevelType w:val="multilevel"/>
    <w:tmpl w:val="2E02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948AE"/>
    <w:multiLevelType w:val="multilevel"/>
    <w:tmpl w:val="1850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E5E2B"/>
    <w:multiLevelType w:val="multilevel"/>
    <w:tmpl w:val="B4409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91831"/>
    <w:multiLevelType w:val="multilevel"/>
    <w:tmpl w:val="A2C4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61C8B"/>
    <w:multiLevelType w:val="multilevel"/>
    <w:tmpl w:val="8CD0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D6650"/>
    <w:multiLevelType w:val="multilevel"/>
    <w:tmpl w:val="8AD2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1831B7"/>
    <w:multiLevelType w:val="multilevel"/>
    <w:tmpl w:val="D8A4A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851F18"/>
    <w:multiLevelType w:val="multilevel"/>
    <w:tmpl w:val="383A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3A6975"/>
    <w:multiLevelType w:val="multilevel"/>
    <w:tmpl w:val="EC82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BA30C3"/>
    <w:multiLevelType w:val="multilevel"/>
    <w:tmpl w:val="EA28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903FF9"/>
    <w:multiLevelType w:val="multilevel"/>
    <w:tmpl w:val="DC00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E86655"/>
    <w:multiLevelType w:val="multilevel"/>
    <w:tmpl w:val="201C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4716E9"/>
    <w:multiLevelType w:val="multilevel"/>
    <w:tmpl w:val="3674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E64A5"/>
    <w:multiLevelType w:val="multilevel"/>
    <w:tmpl w:val="AFBC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E47A0C"/>
    <w:multiLevelType w:val="multilevel"/>
    <w:tmpl w:val="E650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ED6072"/>
    <w:multiLevelType w:val="multilevel"/>
    <w:tmpl w:val="9BEE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F63911"/>
    <w:multiLevelType w:val="multilevel"/>
    <w:tmpl w:val="F1BC5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B973F4"/>
    <w:multiLevelType w:val="multilevel"/>
    <w:tmpl w:val="57664F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F15F0B"/>
    <w:multiLevelType w:val="multilevel"/>
    <w:tmpl w:val="0842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6E691F"/>
    <w:multiLevelType w:val="multilevel"/>
    <w:tmpl w:val="3050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4A7A60"/>
    <w:multiLevelType w:val="multilevel"/>
    <w:tmpl w:val="226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9A77EF"/>
    <w:multiLevelType w:val="multilevel"/>
    <w:tmpl w:val="B622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380CB6"/>
    <w:multiLevelType w:val="multilevel"/>
    <w:tmpl w:val="845A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953AE0"/>
    <w:multiLevelType w:val="multilevel"/>
    <w:tmpl w:val="AE20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C15250"/>
    <w:multiLevelType w:val="multilevel"/>
    <w:tmpl w:val="F6A4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6C5666"/>
    <w:multiLevelType w:val="hybridMultilevel"/>
    <w:tmpl w:val="E6A2852A"/>
    <w:lvl w:ilvl="0" w:tplc="D26CFA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DE508C"/>
    <w:multiLevelType w:val="multilevel"/>
    <w:tmpl w:val="A01A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6D258E"/>
    <w:multiLevelType w:val="multilevel"/>
    <w:tmpl w:val="F4DE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9F28DF"/>
    <w:multiLevelType w:val="multilevel"/>
    <w:tmpl w:val="6FAC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9A2C05"/>
    <w:multiLevelType w:val="multilevel"/>
    <w:tmpl w:val="FD5E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E15375"/>
    <w:multiLevelType w:val="hybridMultilevel"/>
    <w:tmpl w:val="9A787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42D11"/>
    <w:multiLevelType w:val="multilevel"/>
    <w:tmpl w:val="2CD2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8B5BF2"/>
    <w:multiLevelType w:val="multilevel"/>
    <w:tmpl w:val="54B4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2"/>
  </w:num>
  <w:num w:numId="3">
    <w:abstractNumId w:val="21"/>
  </w:num>
  <w:num w:numId="4">
    <w:abstractNumId w:val="2"/>
  </w:num>
  <w:num w:numId="5">
    <w:abstractNumId w:val="4"/>
  </w:num>
  <w:num w:numId="6">
    <w:abstractNumId w:val="0"/>
  </w:num>
  <w:num w:numId="7">
    <w:abstractNumId w:val="9"/>
  </w:num>
  <w:num w:numId="8">
    <w:abstractNumId w:val="8"/>
  </w:num>
  <w:num w:numId="9">
    <w:abstractNumId w:val="30"/>
  </w:num>
  <w:num w:numId="10">
    <w:abstractNumId w:val="6"/>
  </w:num>
  <w:num w:numId="11">
    <w:abstractNumId w:val="16"/>
  </w:num>
  <w:num w:numId="12">
    <w:abstractNumId w:val="13"/>
  </w:num>
  <w:num w:numId="13">
    <w:abstractNumId w:val="5"/>
  </w:num>
  <w:num w:numId="14">
    <w:abstractNumId w:val="29"/>
  </w:num>
  <w:num w:numId="15">
    <w:abstractNumId w:val="25"/>
  </w:num>
  <w:num w:numId="16">
    <w:abstractNumId w:val="23"/>
  </w:num>
  <w:num w:numId="17">
    <w:abstractNumId w:val="33"/>
  </w:num>
  <w:num w:numId="18">
    <w:abstractNumId w:val="11"/>
  </w:num>
  <w:num w:numId="19">
    <w:abstractNumId w:val="28"/>
  </w:num>
  <w:num w:numId="20">
    <w:abstractNumId w:val="1"/>
  </w:num>
  <w:num w:numId="21">
    <w:abstractNumId w:val="17"/>
  </w:num>
  <w:num w:numId="22">
    <w:abstractNumId w:val="27"/>
  </w:num>
  <w:num w:numId="23">
    <w:abstractNumId w:val="10"/>
  </w:num>
  <w:num w:numId="24">
    <w:abstractNumId w:val="19"/>
  </w:num>
  <w:num w:numId="25">
    <w:abstractNumId w:val="3"/>
  </w:num>
  <w:num w:numId="26">
    <w:abstractNumId w:val="15"/>
  </w:num>
  <w:num w:numId="27">
    <w:abstractNumId w:val="31"/>
  </w:num>
  <w:num w:numId="28">
    <w:abstractNumId w:val="7"/>
  </w:num>
  <w:num w:numId="29">
    <w:abstractNumId w:val="20"/>
  </w:num>
  <w:num w:numId="30">
    <w:abstractNumId w:val="24"/>
  </w:num>
  <w:num w:numId="31">
    <w:abstractNumId w:val="12"/>
  </w:num>
  <w:num w:numId="32">
    <w:abstractNumId w:val="14"/>
  </w:num>
  <w:num w:numId="33">
    <w:abstractNumId w:val="1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672"/>
    <w:rsid w:val="00043BC2"/>
    <w:rsid w:val="00096F54"/>
    <w:rsid w:val="000E475A"/>
    <w:rsid w:val="0010026B"/>
    <w:rsid w:val="00133D60"/>
    <w:rsid w:val="00160E10"/>
    <w:rsid w:val="0016378E"/>
    <w:rsid w:val="002A6846"/>
    <w:rsid w:val="002B35A3"/>
    <w:rsid w:val="002D6A80"/>
    <w:rsid w:val="00305C01"/>
    <w:rsid w:val="00327C99"/>
    <w:rsid w:val="003323F9"/>
    <w:rsid w:val="00341144"/>
    <w:rsid w:val="00380707"/>
    <w:rsid w:val="00382B9D"/>
    <w:rsid w:val="00392603"/>
    <w:rsid w:val="003A779F"/>
    <w:rsid w:val="003D453E"/>
    <w:rsid w:val="003E6192"/>
    <w:rsid w:val="00422326"/>
    <w:rsid w:val="004C5D96"/>
    <w:rsid w:val="00536C69"/>
    <w:rsid w:val="00567027"/>
    <w:rsid w:val="00574D90"/>
    <w:rsid w:val="005D12AA"/>
    <w:rsid w:val="005F7853"/>
    <w:rsid w:val="00600C87"/>
    <w:rsid w:val="00646A17"/>
    <w:rsid w:val="00666497"/>
    <w:rsid w:val="006A0816"/>
    <w:rsid w:val="00737D80"/>
    <w:rsid w:val="0074769C"/>
    <w:rsid w:val="00754517"/>
    <w:rsid w:val="00780B5C"/>
    <w:rsid w:val="00784E48"/>
    <w:rsid w:val="007E7809"/>
    <w:rsid w:val="00837FD3"/>
    <w:rsid w:val="00856278"/>
    <w:rsid w:val="00881CA5"/>
    <w:rsid w:val="0089493E"/>
    <w:rsid w:val="008D2841"/>
    <w:rsid w:val="008E2CFC"/>
    <w:rsid w:val="00921017"/>
    <w:rsid w:val="00974FB9"/>
    <w:rsid w:val="0097552A"/>
    <w:rsid w:val="00977727"/>
    <w:rsid w:val="00A02540"/>
    <w:rsid w:val="00A37DDC"/>
    <w:rsid w:val="00A63354"/>
    <w:rsid w:val="00A83206"/>
    <w:rsid w:val="00AB373C"/>
    <w:rsid w:val="00C36578"/>
    <w:rsid w:val="00C42FA7"/>
    <w:rsid w:val="00C459AB"/>
    <w:rsid w:val="00C61165"/>
    <w:rsid w:val="00CB5270"/>
    <w:rsid w:val="00CD1C95"/>
    <w:rsid w:val="00D13A9F"/>
    <w:rsid w:val="00D96672"/>
    <w:rsid w:val="00E1241F"/>
    <w:rsid w:val="00E3082B"/>
    <w:rsid w:val="00EE1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966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966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66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96672"/>
    <w:rPr>
      <w:rFonts w:ascii="Times New Roman" w:eastAsia="Times New Roman" w:hAnsi="Times New Roman" w:cs="Times New Roman"/>
      <w:b/>
      <w:bCs/>
      <w:sz w:val="24"/>
      <w:szCs w:val="24"/>
    </w:rPr>
  </w:style>
  <w:style w:type="character" w:styleId="Strong">
    <w:name w:val="Strong"/>
    <w:basedOn w:val="DefaultParagraphFont"/>
    <w:uiPriority w:val="22"/>
    <w:qFormat/>
    <w:rsid w:val="00D96672"/>
    <w:rPr>
      <w:b/>
      <w:bCs/>
    </w:rPr>
  </w:style>
  <w:style w:type="paragraph" w:styleId="NormalWeb">
    <w:name w:val="Normal (Web)"/>
    <w:basedOn w:val="Normal"/>
    <w:uiPriority w:val="99"/>
    <w:unhideWhenUsed/>
    <w:rsid w:val="00D966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6672"/>
    <w:rPr>
      <w:i/>
      <w:iCs/>
    </w:rPr>
  </w:style>
  <w:style w:type="table" w:styleId="TableGrid">
    <w:name w:val="Table Grid"/>
    <w:basedOn w:val="TableNormal"/>
    <w:uiPriority w:val="59"/>
    <w:rsid w:val="00754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star-inserted">
    <w:name w:val="ng-star-inserted"/>
    <w:basedOn w:val="DefaultParagraphFont"/>
    <w:rsid w:val="00780B5C"/>
  </w:style>
  <w:style w:type="paragraph" w:styleId="ListParagraph">
    <w:name w:val="List Paragraph"/>
    <w:basedOn w:val="Normal"/>
    <w:uiPriority w:val="34"/>
    <w:qFormat/>
    <w:rsid w:val="00380707"/>
    <w:pPr>
      <w:ind w:left="720"/>
      <w:contextualSpacing/>
    </w:pPr>
  </w:style>
  <w:style w:type="character" w:styleId="Hyperlink">
    <w:name w:val="Hyperlink"/>
    <w:basedOn w:val="DefaultParagraphFont"/>
    <w:uiPriority w:val="99"/>
    <w:unhideWhenUsed/>
    <w:rsid w:val="00A37D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966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966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66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96672"/>
    <w:rPr>
      <w:rFonts w:ascii="Times New Roman" w:eastAsia="Times New Roman" w:hAnsi="Times New Roman" w:cs="Times New Roman"/>
      <w:b/>
      <w:bCs/>
      <w:sz w:val="24"/>
      <w:szCs w:val="24"/>
    </w:rPr>
  </w:style>
  <w:style w:type="character" w:styleId="Strong">
    <w:name w:val="Strong"/>
    <w:basedOn w:val="DefaultParagraphFont"/>
    <w:uiPriority w:val="22"/>
    <w:qFormat/>
    <w:rsid w:val="00D96672"/>
    <w:rPr>
      <w:b/>
      <w:bCs/>
    </w:rPr>
  </w:style>
  <w:style w:type="paragraph" w:styleId="NormalWeb">
    <w:name w:val="Normal (Web)"/>
    <w:basedOn w:val="Normal"/>
    <w:uiPriority w:val="99"/>
    <w:unhideWhenUsed/>
    <w:rsid w:val="00D966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6672"/>
    <w:rPr>
      <w:i/>
      <w:iCs/>
    </w:rPr>
  </w:style>
  <w:style w:type="table" w:styleId="TableGrid">
    <w:name w:val="Table Grid"/>
    <w:basedOn w:val="TableNormal"/>
    <w:uiPriority w:val="59"/>
    <w:rsid w:val="00754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star-inserted">
    <w:name w:val="ng-star-inserted"/>
    <w:basedOn w:val="DefaultParagraphFont"/>
    <w:rsid w:val="00780B5C"/>
  </w:style>
  <w:style w:type="paragraph" w:styleId="ListParagraph">
    <w:name w:val="List Paragraph"/>
    <w:basedOn w:val="Normal"/>
    <w:uiPriority w:val="34"/>
    <w:qFormat/>
    <w:rsid w:val="00380707"/>
    <w:pPr>
      <w:ind w:left="720"/>
      <w:contextualSpacing/>
    </w:pPr>
  </w:style>
  <w:style w:type="character" w:styleId="Hyperlink">
    <w:name w:val="Hyperlink"/>
    <w:basedOn w:val="DefaultParagraphFont"/>
    <w:uiPriority w:val="99"/>
    <w:unhideWhenUsed/>
    <w:rsid w:val="00A37D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115">
      <w:bodyDiv w:val="1"/>
      <w:marLeft w:val="0"/>
      <w:marRight w:val="0"/>
      <w:marTop w:val="0"/>
      <w:marBottom w:val="0"/>
      <w:divBdr>
        <w:top w:val="none" w:sz="0" w:space="0" w:color="auto"/>
        <w:left w:val="none" w:sz="0" w:space="0" w:color="auto"/>
        <w:bottom w:val="none" w:sz="0" w:space="0" w:color="auto"/>
        <w:right w:val="none" w:sz="0" w:space="0" w:color="auto"/>
      </w:divBdr>
    </w:div>
    <w:div w:id="132406611">
      <w:bodyDiv w:val="1"/>
      <w:marLeft w:val="0"/>
      <w:marRight w:val="0"/>
      <w:marTop w:val="0"/>
      <w:marBottom w:val="0"/>
      <w:divBdr>
        <w:top w:val="none" w:sz="0" w:space="0" w:color="auto"/>
        <w:left w:val="none" w:sz="0" w:space="0" w:color="auto"/>
        <w:bottom w:val="none" w:sz="0" w:space="0" w:color="auto"/>
        <w:right w:val="none" w:sz="0" w:space="0" w:color="auto"/>
      </w:divBdr>
    </w:div>
    <w:div w:id="248777709">
      <w:bodyDiv w:val="1"/>
      <w:marLeft w:val="0"/>
      <w:marRight w:val="0"/>
      <w:marTop w:val="0"/>
      <w:marBottom w:val="0"/>
      <w:divBdr>
        <w:top w:val="none" w:sz="0" w:space="0" w:color="auto"/>
        <w:left w:val="none" w:sz="0" w:space="0" w:color="auto"/>
        <w:bottom w:val="none" w:sz="0" w:space="0" w:color="auto"/>
        <w:right w:val="none" w:sz="0" w:space="0" w:color="auto"/>
      </w:divBdr>
    </w:div>
    <w:div w:id="261500969">
      <w:bodyDiv w:val="1"/>
      <w:marLeft w:val="0"/>
      <w:marRight w:val="0"/>
      <w:marTop w:val="0"/>
      <w:marBottom w:val="0"/>
      <w:divBdr>
        <w:top w:val="none" w:sz="0" w:space="0" w:color="auto"/>
        <w:left w:val="none" w:sz="0" w:space="0" w:color="auto"/>
        <w:bottom w:val="none" w:sz="0" w:space="0" w:color="auto"/>
        <w:right w:val="none" w:sz="0" w:space="0" w:color="auto"/>
      </w:divBdr>
    </w:div>
    <w:div w:id="362679574">
      <w:bodyDiv w:val="1"/>
      <w:marLeft w:val="0"/>
      <w:marRight w:val="0"/>
      <w:marTop w:val="0"/>
      <w:marBottom w:val="0"/>
      <w:divBdr>
        <w:top w:val="none" w:sz="0" w:space="0" w:color="auto"/>
        <w:left w:val="none" w:sz="0" w:space="0" w:color="auto"/>
        <w:bottom w:val="none" w:sz="0" w:space="0" w:color="auto"/>
        <w:right w:val="none" w:sz="0" w:space="0" w:color="auto"/>
      </w:divBdr>
    </w:div>
    <w:div w:id="412046771">
      <w:bodyDiv w:val="1"/>
      <w:marLeft w:val="0"/>
      <w:marRight w:val="0"/>
      <w:marTop w:val="0"/>
      <w:marBottom w:val="0"/>
      <w:divBdr>
        <w:top w:val="none" w:sz="0" w:space="0" w:color="auto"/>
        <w:left w:val="none" w:sz="0" w:space="0" w:color="auto"/>
        <w:bottom w:val="none" w:sz="0" w:space="0" w:color="auto"/>
        <w:right w:val="none" w:sz="0" w:space="0" w:color="auto"/>
      </w:divBdr>
    </w:div>
    <w:div w:id="442384421">
      <w:bodyDiv w:val="1"/>
      <w:marLeft w:val="0"/>
      <w:marRight w:val="0"/>
      <w:marTop w:val="0"/>
      <w:marBottom w:val="0"/>
      <w:divBdr>
        <w:top w:val="none" w:sz="0" w:space="0" w:color="auto"/>
        <w:left w:val="none" w:sz="0" w:space="0" w:color="auto"/>
        <w:bottom w:val="none" w:sz="0" w:space="0" w:color="auto"/>
        <w:right w:val="none" w:sz="0" w:space="0" w:color="auto"/>
      </w:divBdr>
    </w:div>
    <w:div w:id="480658145">
      <w:bodyDiv w:val="1"/>
      <w:marLeft w:val="0"/>
      <w:marRight w:val="0"/>
      <w:marTop w:val="0"/>
      <w:marBottom w:val="0"/>
      <w:divBdr>
        <w:top w:val="none" w:sz="0" w:space="0" w:color="auto"/>
        <w:left w:val="none" w:sz="0" w:space="0" w:color="auto"/>
        <w:bottom w:val="none" w:sz="0" w:space="0" w:color="auto"/>
        <w:right w:val="none" w:sz="0" w:space="0" w:color="auto"/>
      </w:divBdr>
    </w:div>
    <w:div w:id="502818808">
      <w:bodyDiv w:val="1"/>
      <w:marLeft w:val="0"/>
      <w:marRight w:val="0"/>
      <w:marTop w:val="0"/>
      <w:marBottom w:val="0"/>
      <w:divBdr>
        <w:top w:val="none" w:sz="0" w:space="0" w:color="auto"/>
        <w:left w:val="none" w:sz="0" w:space="0" w:color="auto"/>
        <w:bottom w:val="none" w:sz="0" w:space="0" w:color="auto"/>
        <w:right w:val="none" w:sz="0" w:space="0" w:color="auto"/>
      </w:divBdr>
    </w:div>
    <w:div w:id="507598115">
      <w:bodyDiv w:val="1"/>
      <w:marLeft w:val="0"/>
      <w:marRight w:val="0"/>
      <w:marTop w:val="0"/>
      <w:marBottom w:val="0"/>
      <w:divBdr>
        <w:top w:val="none" w:sz="0" w:space="0" w:color="auto"/>
        <w:left w:val="none" w:sz="0" w:space="0" w:color="auto"/>
        <w:bottom w:val="none" w:sz="0" w:space="0" w:color="auto"/>
        <w:right w:val="none" w:sz="0" w:space="0" w:color="auto"/>
      </w:divBdr>
    </w:div>
    <w:div w:id="683671927">
      <w:bodyDiv w:val="1"/>
      <w:marLeft w:val="0"/>
      <w:marRight w:val="0"/>
      <w:marTop w:val="0"/>
      <w:marBottom w:val="0"/>
      <w:divBdr>
        <w:top w:val="none" w:sz="0" w:space="0" w:color="auto"/>
        <w:left w:val="none" w:sz="0" w:space="0" w:color="auto"/>
        <w:bottom w:val="none" w:sz="0" w:space="0" w:color="auto"/>
        <w:right w:val="none" w:sz="0" w:space="0" w:color="auto"/>
      </w:divBdr>
    </w:div>
    <w:div w:id="719472980">
      <w:bodyDiv w:val="1"/>
      <w:marLeft w:val="0"/>
      <w:marRight w:val="0"/>
      <w:marTop w:val="0"/>
      <w:marBottom w:val="0"/>
      <w:divBdr>
        <w:top w:val="none" w:sz="0" w:space="0" w:color="auto"/>
        <w:left w:val="none" w:sz="0" w:space="0" w:color="auto"/>
        <w:bottom w:val="none" w:sz="0" w:space="0" w:color="auto"/>
        <w:right w:val="none" w:sz="0" w:space="0" w:color="auto"/>
      </w:divBdr>
    </w:div>
    <w:div w:id="772675843">
      <w:bodyDiv w:val="1"/>
      <w:marLeft w:val="0"/>
      <w:marRight w:val="0"/>
      <w:marTop w:val="0"/>
      <w:marBottom w:val="0"/>
      <w:divBdr>
        <w:top w:val="none" w:sz="0" w:space="0" w:color="auto"/>
        <w:left w:val="none" w:sz="0" w:space="0" w:color="auto"/>
        <w:bottom w:val="none" w:sz="0" w:space="0" w:color="auto"/>
        <w:right w:val="none" w:sz="0" w:space="0" w:color="auto"/>
      </w:divBdr>
    </w:div>
    <w:div w:id="913979192">
      <w:bodyDiv w:val="1"/>
      <w:marLeft w:val="0"/>
      <w:marRight w:val="0"/>
      <w:marTop w:val="0"/>
      <w:marBottom w:val="0"/>
      <w:divBdr>
        <w:top w:val="none" w:sz="0" w:space="0" w:color="auto"/>
        <w:left w:val="none" w:sz="0" w:space="0" w:color="auto"/>
        <w:bottom w:val="none" w:sz="0" w:space="0" w:color="auto"/>
        <w:right w:val="none" w:sz="0" w:space="0" w:color="auto"/>
      </w:divBdr>
    </w:div>
    <w:div w:id="1059285489">
      <w:bodyDiv w:val="1"/>
      <w:marLeft w:val="0"/>
      <w:marRight w:val="0"/>
      <w:marTop w:val="0"/>
      <w:marBottom w:val="0"/>
      <w:divBdr>
        <w:top w:val="none" w:sz="0" w:space="0" w:color="auto"/>
        <w:left w:val="none" w:sz="0" w:space="0" w:color="auto"/>
        <w:bottom w:val="none" w:sz="0" w:space="0" w:color="auto"/>
        <w:right w:val="none" w:sz="0" w:space="0" w:color="auto"/>
      </w:divBdr>
    </w:div>
    <w:div w:id="1059935892">
      <w:bodyDiv w:val="1"/>
      <w:marLeft w:val="0"/>
      <w:marRight w:val="0"/>
      <w:marTop w:val="0"/>
      <w:marBottom w:val="0"/>
      <w:divBdr>
        <w:top w:val="none" w:sz="0" w:space="0" w:color="auto"/>
        <w:left w:val="none" w:sz="0" w:space="0" w:color="auto"/>
        <w:bottom w:val="none" w:sz="0" w:space="0" w:color="auto"/>
        <w:right w:val="none" w:sz="0" w:space="0" w:color="auto"/>
      </w:divBdr>
    </w:div>
    <w:div w:id="1139761877">
      <w:bodyDiv w:val="1"/>
      <w:marLeft w:val="0"/>
      <w:marRight w:val="0"/>
      <w:marTop w:val="0"/>
      <w:marBottom w:val="0"/>
      <w:divBdr>
        <w:top w:val="none" w:sz="0" w:space="0" w:color="auto"/>
        <w:left w:val="none" w:sz="0" w:space="0" w:color="auto"/>
        <w:bottom w:val="none" w:sz="0" w:space="0" w:color="auto"/>
        <w:right w:val="none" w:sz="0" w:space="0" w:color="auto"/>
      </w:divBdr>
    </w:div>
    <w:div w:id="1216621420">
      <w:bodyDiv w:val="1"/>
      <w:marLeft w:val="0"/>
      <w:marRight w:val="0"/>
      <w:marTop w:val="0"/>
      <w:marBottom w:val="0"/>
      <w:divBdr>
        <w:top w:val="none" w:sz="0" w:space="0" w:color="auto"/>
        <w:left w:val="none" w:sz="0" w:space="0" w:color="auto"/>
        <w:bottom w:val="none" w:sz="0" w:space="0" w:color="auto"/>
        <w:right w:val="none" w:sz="0" w:space="0" w:color="auto"/>
      </w:divBdr>
    </w:div>
    <w:div w:id="1301303962">
      <w:bodyDiv w:val="1"/>
      <w:marLeft w:val="0"/>
      <w:marRight w:val="0"/>
      <w:marTop w:val="0"/>
      <w:marBottom w:val="0"/>
      <w:divBdr>
        <w:top w:val="none" w:sz="0" w:space="0" w:color="auto"/>
        <w:left w:val="none" w:sz="0" w:space="0" w:color="auto"/>
        <w:bottom w:val="none" w:sz="0" w:space="0" w:color="auto"/>
        <w:right w:val="none" w:sz="0" w:space="0" w:color="auto"/>
      </w:divBdr>
    </w:div>
    <w:div w:id="1319653017">
      <w:bodyDiv w:val="1"/>
      <w:marLeft w:val="0"/>
      <w:marRight w:val="0"/>
      <w:marTop w:val="0"/>
      <w:marBottom w:val="0"/>
      <w:divBdr>
        <w:top w:val="none" w:sz="0" w:space="0" w:color="auto"/>
        <w:left w:val="none" w:sz="0" w:space="0" w:color="auto"/>
        <w:bottom w:val="none" w:sz="0" w:space="0" w:color="auto"/>
        <w:right w:val="none" w:sz="0" w:space="0" w:color="auto"/>
      </w:divBdr>
    </w:div>
    <w:div w:id="1321038058">
      <w:bodyDiv w:val="1"/>
      <w:marLeft w:val="0"/>
      <w:marRight w:val="0"/>
      <w:marTop w:val="0"/>
      <w:marBottom w:val="0"/>
      <w:divBdr>
        <w:top w:val="none" w:sz="0" w:space="0" w:color="auto"/>
        <w:left w:val="none" w:sz="0" w:space="0" w:color="auto"/>
        <w:bottom w:val="none" w:sz="0" w:space="0" w:color="auto"/>
        <w:right w:val="none" w:sz="0" w:space="0" w:color="auto"/>
      </w:divBdr>
    </w:div>
    <w:div w:id="1336421034">
      <w:bodyDiv w:val="1"/>
      <w:marLeft w:val="0"/>
      <w:marRight w:val="0"/>
      <w:marTop w:val="0"/>
      <w:marBottom w:val="0"/>
      <w:divBdr>
        <w:top w:val="none" w:sz="0" w:space="0" w:color="auto"/>
        <w:left w:val="none" w:sz="0" w:space="0" w:color="auto"/>
        <w:bottom w:val="none" w:sz="0" w:space="0" w:color="auto"/>
        <w:right w:val="none" w:sz="0" w:space="0" w:color="auto"/>
      </w:divBdr>
    </w:div>
    <w:div w:id="1361930680">
      <w:bodyDiv w:val="1"/>
      <w:marLeft w:val="0"/>
      <w:marRight w:val="0"/>
      <w:marTop w:val="0"/>
      <w:marBottom w:val="0"/>
      <w:divBdr>
        <w:top w:val="none" w:sz="0" w:space="0" w:color="auto"/>
        <w:left w:val="none" w:sz="0" w:space="0" w:color="auto"/>
        <w:bottom w:val="none" w:sz="0" w:space="0" w:color="auto"/>
        <w:right w:val="none" w:sz="0" w:space="0" w:color="auto"/>
      </w:divBdr>
    </w:div>
    <w:div w:id="1485854619">
      <w:bodyDiv w:val="1"/>
      <w:marLeft w:val="0"/>
      <w:marRight w:val="0"/>
      <w:marTop w:val="0"/>
      <w:marBottom w:val="0"/>
      <w:divBdr>
        <w:top w:val="none" w:sz="0" w:space="0" w:color="auto"/>
        <w:left w:val="none" w:sz="0" w:space="0" w:color="auto"/>
        <w:bottom w:val="none" w:sz="0" w:space="0" w:color="auto"/>
        <w:right w:val="none" w:sz="0" w:space="0" w:color="auto"/>
      </w:divBdr>
      <w:divsChild>
        <w:div w:id="1601253265">
          <w:marLeft w:val="0"/>
          <w:marRight w:val="0"/>
          <w:marTop w:val="0"/>
          <w:marBottom w:val="0"/>
          <w:divBdr>
            <w:top w:val="none" w:sz="0" w:space="0" w:color="auto"/>
            <w:left w:val="none" w:sz="0" w:space="0" w:color="auto"/>
            <w:bottom w:val="none" w:sz="0" w:space="0" w:color="auto"/>
            <w:right w:val="none" w:sz="0" w:space="0" w:color="auto"/>
          </w:divBdr>
        </w:div>
        <w:div w:id="1722055414">
          <w:marLeft w:val="0"/>
          <w:marRight w:val="0"/>
          <w:marTop w:val="0"/>
          <w:marBottom w:val="0"/>
          <w:divBdr>
            <w:top w:val="none" w:sz="0" w:space="0" w:color="auto"/>
            <w:left w:val="none" w:sz="0" w:space="0" w:color="auto"/>
            <w:bottom w:val="none" w:sz="0" w:space="0" w:color="auto"/>
            <w:right w:val="none" w:sz="0" w:space="0" w:color="auto"/>
          </w:divBdr>
        </w:div>
        <w:div w:id="1242060840">
          <w:marLeft w:val="0"/>
          <w:marRight w:val="0"/>
          <w:marTop w:val="0"/>
          <w:marBottom w:val="0"/>
          <w:divBdr>
            <w:top w:val="none" w:sz="0" w:space="0" w:color="auto"/>
            <w:left w:val="none" w:sz="0" w:space="0" w:color="auto"/>
            <w:bottom w:val="none" w:sz="0" w:space="0" w:color="auto"/>
            <w:right w:val="none" w:sz="0" w:space="0" w:color="auto"/>
          </w:divBdr>
        </w:div>
        <w:div w:id="248732167">
          <w:marLeft w:val="0"/>
          <w:marRight w:val="0"/>
          <w:marTop w:val="0"/>
          <w:marBottom w:val="0"/>
          <w:divBdr>
            <w:top w:val="none" w:sz="0" w:space="0" w:color="auto"/>
            <w:left w:val="none" w:sz="0" w:space="0" w:color="auto"/>
            <w:bottom w:val="none" w:sz="0" w:space="0" w:color="auto"/>
            <w:right w:val="none" w:sz="0" w:space="0" w:color="auto"/>
          </w:divBdr>
        </w:div>
        <w:div w:id="1552035684">
          <w:marLeft w:val="0"/>
          <w:marRight w:val="0"/>
          <w:marTop w:val="0"/>
          <w:marBottom w:val="0"/>
          <w:divBdr>
            <w:top w:val="none" w:sz="0" w:space="0" w:color="auto"/>
            <w:left w:val="none" w:sz="0" w:space="0" w:color="auto"/>
            <w:bottom w:val="none" w:sz="0" w:space="0" w:color="auto"/>
            <w:right w:val="none" w:sz="0" w:space="0" w:color="auto"/>
          </w:divBdr>
        </w:div>
        <w:div w:id="785393786">
          <w:marLeft w:val="0"/>
          <w:marRight w:val="0"/>
          <w:marTop w:val="0"/>
          <w:marBottom w:val="0"/>
          <w:divBdr>
            <w:top w:val="none" w:sz="0" w:space="0" w:color="auto"/>
            <w:left w:val="none" w:sz="0" w:space="0" w:color="auto"/>
            <w:bottom w:val="none" w:sz="0" w:space="0" w:color="auto"/>
            <w:right w:val="none" w:sz="0" w:space="0" w:color="auto"/>
          </w:divBdr>
        </w:div>
      </w:divsChild>
    </w:div>
    <w:div w:id="1527911073">
      <w:bodyDiv w:val="1"/>
      <w:marLeft w:val="0"/>
      <w:marRight w:val="0"/>
      <w:marTop w:val="0"/>
      <w:marBottom w:val="0"/>
      <w:divBdr>
        <w:top w:val="none" w:sz="0" w:space="0" w:color="auto"/>
        <w:left w:val="none" w:sz="0" w:space="0" w:color="auto"/>
        <w:bottom w:val="none" w:sz="0" w:space="0" w:color="auto"/>
        <w:right w:val="none" w:sz="0" w:space="0" w:color="auto"/>
      </w:divBdr>
    </w:div>
    <w:div w:id="1550917029">
      <w:bodyDiv w:val="1"/>
      <w:marLeft w:val="0"/>
      <w:marRight w:val="0"/>
      <w:marTop w:val="0"/>
      <w:marBottom w:val="0"/>
      <w:divBdr>
        <w:top w:val="none" w:sz="0" w:space="0" w:color="auto"/>
        <w:left w:val="none" w:sz="0" w:space="0" w:color="auto"/>
        <w:bottom w:val="none" w:sz="0" w:space="0" w:color="auto"/>
        <w:right w:val="none" w:sz="0" w:space="0" w:color="auto"/>
      </w:divBdr>
    </w:div>
    <w:div w:id="1564097919">
      <w:bodyDiv w:val="1"/>
      <w:marLeft w:val="0"/>
      <w:marRight w:val="0"/>
      <w:marTop w:val="0"/>
      <w:marBottom w:val="0"/>
      <w:divBdr>
        <w:top w:val="none" w:sz="0" w:space="0" w:color="auto"/>
        <w:left w:val="none" w:sz="0" w:space="0" w:color="auto"/>
        <w:bottom w:val="none" w:sz="0" w:space="0" w:color="auto"/>
        <w:right w:val="none" w:sz="0" w:space="0" w:color="auto"/>
      </w:divBdr>
    </w:div>
    <w:div w:id="1664163040">
      <w:bodyDiv w:val="1"/>
      <w:marLeft w:val="0"/>
      <w:marRight w:val="0"/>
      <w:marTop w:val="0"/>
      <w:marBottom w:val="0"/>
      <w:divBdr>
        <w:top w:val="none" w:sz="0" w:space="0" w:color="auto"/>
        <w:left w:val="none" w:sz="0" w:space="0" w:color="auto"/>
        <w:bottom w:val="none" w:sz="0" w:space="0" w:color="auto"/>
        <w:right w:val="none" w:sz="0" w:space="0" w:color="auto"/>
      </w:divBdr>
    </w:div>
    <w:div w:id="1756512202">
      <w:bodyDiv w:val="1"/>
      <w:marLeft w:val="0"/>
      <w:marRight w:val="0"/>
      <w:marTop w:val="0"/>
      <w:marBottom w:val="0"/>
      <w:divBdr>
        <w:top w:val="none" w:sz="0" w:space="0" w:color="auto"/>
        <w:left w:val="none" w:sz="0" w:space="0" w:color="auto"/>
        <w:bottom w:val="none" w:sz="0" w:space="0" w:color="auto"/>
        <w:right w:val="none" w:sz="0" w:space="0" w:color="auto"/>
      </w:divBdr>
    </w:div>
    <w:div w:id="1875075129">
      <w:bodyDiv w:val="1"/>
      <w:marLeft w:val="0"/>
      <w:marRight w:val="0"/>
      <w:marTop w:val="0"/>
      <w:marBottom w:val="0"/>
      <w:divBdr>
        <w:top w:val="none" w:sz="0" w:space="0" w:color="auto"/>
        <w:left w:val="none" w:sz="0" w:space="0" w:color="auto"/>
        <w:bottom w:val="none" w:sz="0" w:space="0" w:color="auto"/>
        <w:right w:val="none" w:sz="0" w:space="0" w:color="auto"/>
      </w:divBdr>
    </w:div>
    <w:div w:id="1881240587">
      <w:bodyDiv w:val="1"/>
      <w:marLeft w:val="0"/>
      <w:marRight w:val="0"/>
      <w:marTop w:val="0"/>
      <w:marBottom w:val="0"/>
      <w:divBdr>
        <w:top w:val="none" w:sz="0" w:space="0" w:color="auto"/>
        <w:left w:val="none" w:sz="0" w:space="0" w:color="auto"/>
        <w:bottom w:val="none" w:sz="0" w:space="0" w:color="auto"/>
        <w:right w:val="none" w:sz="0" w:space="0" w:color="auto"/>
      </w:divBdr>
    </w:div>
    <w:div w:id="195227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mamumirre0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habtamudura2014@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102/apsdpr.v7i1.246" TargetMode="External"/><Relationship Id="rId5" Type="http://schemas.openxmlformats.org/officeDocument/2006/relationships/settings" Target="settings.xml"/><Relationship Id="rId10" Type="http://schemas.openxmlformats.org/officeDocument/2006/relationships/hyperlink" Target="https://doi.org/10.1186/s40066-022-00400-6" TargetMode="External"/><Relationship Id="rId4" Type="http://schemas.microsoft.com/office/2007/relationships/stylesWithEffects" Target="stylesWithEffects.xml"/><Relationship Id="rId9" Type="http://schemas.openxmlformats.org/officeDocument/2006/relationships/hyperlink" Target="https://doi.org/10.11648/j.edu.2024130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CC307-386B-4C5A-97C1-10C35537E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21</Pages>
  <Words>6561</Words>
  <Characters>37399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34</cp:revision>
  <cp:lastPrinted>2026-02-11T13:22:00Z</cp:lastPrinted>
  <dcterms:created xsi:type="dcterms:W3CDTF">2026-02-10T15:36:00Z</dcterms:created>
  <dcterms:modified xsi:type="dcterms:W3CDTF">2026-02-12T07:50:00Z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acc88d61-8086-3680-a565-d91e9688f893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