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446" w:rsidRDefault="009F346F">
      <w:pPr>
        <w:spacing w:before="80" w:after="40"/>
        <w:jc w:val="center"/>
        <w:rPr>
          <w:b/>
          <w:bCs/>
          <w:sz w:val="36"/>
          <w:szCs w:val="36"/>
        </w:rPr>
      </w:pPr>
      <w:r w:rsidRPr="009F346F">
        <w:rPr>
          <w:b/>
          <w:bCs/>
          <w:sz w:val="36"/>
          <w:szCs w:val="36"/>
        </w:rPr>
        <w:t>Real-Time Customer Behavior Analysis using Big Data Analytics and Machine Learning</w:t>
      </w:r>
    </w:p>
    <w:p w:rsidR="009F346F" w:rsidRDefault="009F346F">
      <w:pPr>
        <w:spacing w:before="80" w:after="40"/>
        <w:jc w:val="center"/>
        <w:rPr>
          <w:b/>
          <w:bCs/>
          <w:sz w:val="23"/>
          <w:szCs w:val="23"/>
        </w:rPr>
      </w:pPr>
    </w:p>
    <w:p w:rsidR="006B4446" w:rsidRDefault="006B4446">
      <w:pPr>
        <w:spacing w:before="80" w:after="40"/>
        <w:jc w:val="center"/>
        <w:rPr>
          <w:b/>
          <w:bCs/>
          <w:sz w:val="23"/>
          <w:szCs w:val="23"/>
        </w:rPr>
        <w:sectPr w:rsidR="006B4446">
          <w:pgSz w:w="12240" w:h="15840"/>
          <w:pgMar w:top="1080" w:right="1080" w:bottom="1080" w:left="1080" w:header="708" w:footer="708" w:gutter="0"/>
          <w:cols w:space="720"/>
          <w:docGrid w:linePitch="360"/>
        </w:sectPr>
      </w:pPr>
    </w:p>
    <w:p w:rsidR="00197FE6" w:rsidRPr="006B4446" w:rsidRDefault="006B4446">
      <w:pPr>
        <w:spacing w:before="80" w:after="40"/>
        <w:jc w:val="center"/>
      </w:pPr>
      <w:r>
        <w:rPr>
          <w:b/>
          <w:bCs/>
          <w:sz w:val="23"/>
          <w:szCs w:val="23"/>
        </w:rPr>
        <w:lastRenderedPageBreak/>
        <w:t>1</w:t>
      </w:r>
      <w:r w:rsidRPr="006B4446">
        <w:rPr>
          <w:b/>
          <w:bCs/>
          <w:sz w:val="23"/>
          <w:szCs w:val="23"/>
          <w:vertAlign w:val="superscript"/>
        </w:rPr>
        <w:t>st</w:t>
      </w:r>
      <w:r>
        <w:rPr>
          <w:b/>
          <w:bCs/>
          <w:sz w:val="23"/>
          <w:szCs w:val="23"/>
        </w:rPr>
        <w:t xml:space="preserve"> </w:t>
      </w:r>
      <w:proofErr w:type="spellStart"/>
      <w:r w:rsidR="00C40A67" w:rsidRPr="006B4446">
        <w:rPr>
          <w:b/>
          <w:bCs/>
          <w:sz w:val="23"/>
          <w:szCs w:val="23"/>
        </w:rPr>
        <w:t>Smit</w:t>
      </w:r>
      <w:proofErr w:type="spellEnd"/>
      <w:r w:rsidR="00C40A67" w:rsidRPr="006B4446">
        <w:rPr>
          <w:b/>
          <w:bCs/>
          <w:sz w:val="23"/>
          <w:szCs w:val="23"/>
        </w:rPr>
        <w:t xml:space="preserve"> Patel</w:t>
      </w:r>
    </w:p>
    <w:p w:rsidR="006B4446" w:rsidRPr="006B4446" w:rsidRDefault="00C40A67">
      <w:pPr>
        <w:spacing w:after="20"/>
        <w:jc w:val="center"/>
        <w:rPr>
          <w:i/>
          <w:iCs/>
          <w:sz w:val="20"/>
          <w:szCs w:val="20"/>
        </w:rPr>
      </w:pPr>
      <w:r w:rsidRPr="006B4446">
        <w:rPr>
          <w:i/>
          <w:iCs/>
          <w:sz w:val="20"/>
          <w:szCs w:val="20"/>
        </w:rPr>
        <w:t xml:space="preserve">School of Computer Science and Applications, </w:t>
      </w:r>
    </w:p>
    <w:p w:rsidR="006B4446" w:rsidRPr="006B4446" w:rsidRDefault="00C40A67">
      <w:pPr>
        <w:spacing w:after="20"/>
        <w:jc w:val="center"/>
        <w:rPr>
          <w:i/>
          <w:iCs/>
          <w:sz w:val="20"/>
          <w:szCs w:val="20"/>
        </w:rPr>
      </w:pPr>
      <w:r w:rsidRPr="006B4446">
        <w:rPr>
          <w:i/>
          <w:iCs/>
          <w:sz w:val="20"/>
          <w:szCs w:val="20"/>
        </w:rPr>
        <w:t>REVA University,</w:t>
      </w:r>
    </w:p>
    <w:p w:rsidR="00197FE6" w:rsidRPr="006B4446" w:rsidRDefault="00C40A67">
      <w:pPr>
        <w:spacing w:after="20"/>
        <w:jc w:val="center"/>
      </w:pPr>
      <w:r w:rsidRPr="006B4446">
        <w:rPr>
          <w:i/>
          <w:iCs/>
          <w:sz w:val="20"/>
          <w:szCs w:val="20"/>
        </w:rPr>
        <w:t xml:space="preserve"> </w:t>
      </w:r>
      <w:r w:rsidRPr="006B4446">
        <w:rPr>
          <w:iCs/>
          <w:sz w:val="20"/>
          <w:szCs w:val="20"/>
        </w:rPr>
        <w:t>Bangalore, India</w:t>
      </w:r>
    </w:p>
    <w:p w:rsidR="006B4446" w:rsidRPr="006B4446" w:rsidRDefault="00A03248">
      <w:pPr>
        <w:spacing w:after="100"/>
        <w:jc w:val="center"/>
        <w:rPr>
          <w:iCs/>
          <w:sz w:val="20"/>
          <w:szCs w:val="20"/>
        </w:rPr>
      </w:pPr>
      <w:hyperlink r:id="rId7" w:history="1">
        <w:r w:rsidR="006B4446" w:rsidRPr="004C5D67">
          <w:rPr>
            <w:rStyle w:val="Hyperlink"/>
            <w:iCs/>
            <w:sz w:val="20"/>
            <w:szCs w:val="20"/>
          </w:rPr>
          <w:t>Smit2004p@gmail.com</w:t>
        </w:r>
      </w:hyperlink>
      <w:r w:rsidR="006B4446">
        <w:rPr>
          <w:iCs/>
          <w:sz w:val="20"/>
          <w:szCs w:val="20"/>
        </w:rPr>
        <w:t xml:space="preserve"> </w:t>
      </w:r>
    </w:p>
    <w:p w:rsidR="00197FE6" w:rsidRPr="006B4446" w:rsidRDefault="00C40A67">
      <w:pPr>
        <w:spacing w:after="100"/>
        <w:jc w:val="center"/>
      </w:pPr>
      <w:r w:rsidRPr="006B4446">
        <w:rPr>
          <w:iCs/>
          <w:sz w:val="20"/>
          <w:szCs w:val="20"/>
        </w:rPr>
        <w:t xml:space="preserve">  R24DE223</w:t>
      </w:r>
    </w:p>
    <w:p w:rsidR="00197FE6" w:rsidRPr="006B4446" w:rsidRDefault="006B4446">
      <w:pPr>
        <w:spacing w:before="20" w:after="40"/>
        <w:jc w:val="center"/>
      </w:pPr>
      <w:r>
        <w:rPr>
          <w:b/>
          <w:bCs/>
          <w:sz w:val="23"/>
          <w:szCs w:val="23"/>
        </w:rPr>
        <w:lastRenderedPageBreak/>
        <w:t>2</w:t>
      </w:r>
      <w:r w:rsidRPr="006B4446">
        <w:rPr>
          <w:b/>
          <w:bCs/>
          <w:sz w:val="23"/>
          <w:szCs w:val="23"/>
          <w:vertAlign w:val="superscript"/>
        </w:rPr>
        <w:t>nd</w:t>
      </w:r>
      <w:r>
        <w:rPr>
          <w:b/>
          <w:bCs/>
          <w:sz w:val="23"/>
          <w:szCs w:val="23"/>
        </w:rPr>
        <w:t xml:space="preserve"> </w:t>
      </w:r>
      <w:r w:rsidR="00C40A67" w:rsidRPr="006B4446">
        <w:rPr>
          <w:b/>
          <w:bCs/>
          <w:sz w:val="23"/>
          <w:szCs w:val="23"/>
        </w:rPr>
        <w:t>Dr. Lakshmi K</w:t>
      </w:r>
    </w:p>
    <w:p w:rsidR="006B4446" w:rsidRDefault="00C40A67">
      <w:pPr>
        <w:spacing w:after="20"/>
        <w:jc w:val="center"/>
        <w:rPr>
          <w:i/>
          <w:iCs/>
          <w:sz w:val="20"/>
          <w:szCs w:val="20"/>
        </w:rPr>
      </w:pPr>
      <w:r w:rsidRPr="006B4446">
        <w:rPr>
          <w:i/>
          <w:iCs/>
          <w:sz w:val="20"/>
          <w:szCs w:val="20"/>
        </w:rPr>
        <w:t xml:space="preserve">School of Computer Science and Applications, </w:t>
      </w:r>
    </w:p>
    <w:p w:rsidR="006B4446" w:rsidRDefault="00C40A67">
      <w:pPr>
        <w:spacing w:after="20"/>
        <w:jc w:val="center"/>
        <w:rPr>
          <w:i/>
          <w:iCs/>
          <w:sz w:val="20"/>
          <w:szCs w:val="20"/>
        </w:rPr>
      </w:pPr>
      <w:r w:rsidRPr="006B4446">
        <w:rPr>
          <w:i/>
          <w:iCs/>
          <w:sz w:val="20"/>
          <w:szCs w:val="20"/>
        </w:rPr>
        <w:t xml:space="preserve">REVA University, </w:t>
      </w:r>
    </w:p>
    <w:p w:rsidR="00197FE6" w:rsidRPr="006B4446" w:rsidRDefault="00C40A67">
      <w:pPr>
        <w:spacing w:after="20"/>
        <w:jc w:val="center"/>
      </w:pPr>
      <w:r w:rsidRPr="006B4446">
        <w:rPr>
          <w:iCs/>
          <w:sz w:val="20"/>
          <w:szCs w:val="20"/>
        </w:rPr>
        <w:t>Bangalore, India</w:t>
      </w:r>
    </w:p>
    <w:p w:rsidR="00197FE6" w:rsidRPr="006B4446" w:rsidRDefault="00A03248">
      <w:pPr>
        <w:spacing w:after="160"/>
        <w:jc w:val="center"/>
      </w:pPr>
      <w:hyperlink r:id="rId8" w:history="1">
        <w:r w:rsidR="006B4446" w:rsidRPr="004C5D67">
          <w:rPr>
            <w:rStyle w:val="Hyperlink"/>
            <w:iCs/>
            <w:sz w:val="20"/>
            <w:szCs w:val="20"/>
          </w:rPr>
          <w:t>lakshmi_k@reva.edu.in</w:t>
        </w:r>
      </w:hyperlink>
      <w:r w:rsidR="006B4446">
        <w:rPr>
          <w:iCs/>
          <w:sz w:val="20"/>
          <w:szCs w:val="20"/>
        </w:rPr>
        <w:t xml:space="preserve"> </w:t>
      </w:r>
    </w:p>
    <w:p w:rsidR="006B4446" w:rsidRDefault="006B4446">
      <w:pPr>
        <w:spacing w:before="120" w:after="80"/>
        <w:jc w:val="both"/>
        <w:rPr>
          <w:b/>
          <w:bCs/>
          <w:i/>
          <w:iCs/>
        </w:rPr>
        <w:sectPr w:rsidR="006B4446" w:rsidSect="006B4446">
          <w:type w:val="continuous"/>
          <w:pgSz w:w="12240" w:h="15840"/>
          <w:pgMar w:top="1080" w:right="1080" w:bottom="1080" w:left="1080" w:header="708" w:footer="708" w:gutter="0"/>
          <w:cols w:num="2" w:space="720"/>
          <w:docGrid w:linePitch="360"/>
        </w:sectPr>
      </w:pPr>
    </w:p>
    <w:p w:rsidR="00197FE6" w:rsidRDefault="00C40A67" w:rsidP="009F346F">
      <w:pPr>
        <w:spacing w:before="120" w:after="80"/>
        <w:jc w:val="both"/>
      </w:pPr>
      <w:r>
        <w:rPr>
          <w:b/>
          <w:bCs/>
          <w:i/>
          <w:iCs/>
        </w:rPr>
        <w:lastRenderedPageBreak/>
        <w:t>Abstract</w:t>
      </w:r>
      <w:r>
        <w:t>--</w:t>
      </w:r>
      <w:r w:rsidR="009F346F">
        <w:t xml:space="preserve">This paper presents a real-time customer behavior analysis system using Big Data Analytics and machine learning techniques. The rapid growth of digital platforms, mobile applications, and transactional systems has led to the generation of large volumes of customer data, which traditional processing methods struggle to handle efficiently. The proposed framework integrates Apache Kafka for real-time data ingestion, </w:t>
      </w:r>
      <w:proofErr w:type="spellStart"/>
      <w:r w:rsidR="009F346F">
        <w:t>Hadoop</w:t>
      </w:r>
      <w:proofErr w:type="spellEnd"/>
      <w:r w:rsidR="009F346F">
        <w:t xml:space="preserve"> Distributed File System (HDFS) for scalable </w:t>
      </w:r>
      <w:proofErr w:type="gramStart"/>
      <w:r w:rsidR="009F346F">
        <w:t>storage,</w:t>
      </w:r>
      <w:proofErr w:type="gramEnd"/>
      <w:r w:rsidR="009F346F">
        <w:t xml:space="preserve"> and Apache Spark for high-speed data processing. Machine learning models including K-Means Clustering, Logistic Regression, and Association Rule Mining are applied for customer segmentation, purchase prediction, and product recommendation. The study addresses a key research gap by developing a unified, end-to-end pipeline that combines real-time processing with multiple analytical models and clearly defined evaluation metrics. Experimental results on a dataset of 500,000 customer records show that Logistic Regression achieves the highest accuracy of 90%, outperforming Decision Trees (88%) and K-Means (85%). The results demonstrate that the proposed approach enables improved customer targeting, enhanced retention strategies, and more effective data-driven decision-making.</w:t>
      </w:r>
    </w:p>
    <w:p w:rsidR="009F346F" w:rsidRDefault="00C40A67" w:rsidP="009F346F">
      <w:pPr>
        <w:spacing w:before="60" w:after="180"/>
        <w:jc w:val="both"/>
      </w:pPr>
      <w:r>
        <w:rPr>
          <w:b/>
          <w:bCs/>
          <w:i/>
          <w:iCs/>
        </w:rPr>
        <w:t>Keywords</w:t>
      </w:r>
      <w:r>
        <w:t>--</w:t>
      </w:r>
      <w:r w:rsidR="009F346F" w:rsidRPr="009F346F">
        <w:t>Big Data Analytics, Customer Behavio</w:t>
      </w:r>
      <w:r w:rsidR="009F346F">
        <w:t xml:space="preserve">r Analysis, Real-Time, Data </w:t>
      </w:r>
      <w:r w:rsidR="009F346F" w:rsidRPr="009F346F">
        <w:t>Processing, Apache Spark, Apache Kafka, Machine Learning, Customer Segmentation</w:t>
      </w:r>
    </w:p>
    <w:p w:rsidR="00197FE6" w:rsidRDefault="00C40A67" w:rsidP="009F346F">
      <w:pPr>
        <w:spacing w:before="60" w:after="180"/>
        <w:jc w:val="both"/>
      </w:pPr>
      <w:r>
        <w:rPr>
          <w:b/>
          <w:bCs/>
          <w:caps/>
          <w:sz w:val="26"/>
          <w:szCs w:val="26"/>
        </w:rPr>
        <w:t>I.  Introduction</w:t>
      </w:r>
    </w:p>
    <w:p w:rsidR="009F346F" w:rsidRDefault="009F346F" w:rsidP="009F346F">
      <w:pPr>
        <w:spacing w:before="240" w:after="120"/>
        <w:jc w:val="both"/>
      </w:pPr>
      <w:r>
        <w:t xml:space="preserve">In the current digital era, the widespread adoption of online platforms, mobile applications, and e-commerce systems has resulted in the continuous generation of large volumes of customer data. </w:t>
      </w:r>
      <w:proofErr w:type="gramStart"/>
      <w:r>
        <w:t>User activities such as browsing, purchasing, and interactions produce valuable information that can be analyzed to understand behavioral patterns.</w:t>
      </w:r>
      <w:proofErr w:type="gramEnd"/>
    </w:p>
    <w:p w:rsidR="009F346F" w:rsidRDefault="009F346F" w:rsidP="009F346F">
      <w:pPr>
        <w:spacing w:before="240"/>
        <w:jc w:val="both"/>
      </w:pPr>
      <w:r>
        <w:lastRenderedPageBreak/>
        <w:t>This data, commonly referred to as Big Data, includes structured, semi-structured, and unstructured formats collected from various sources such as social media, transactional systems, and web logs. The scale and complexity of such data require advanced processing techniques beyond traditional database systems.</w:t>
      </w:r>
    </w:p>
    <w:p w:rsidR="009F346F" w:rsidRDefault="009F346F" w:rsidP="009F346F">
      <w:pPr>
        <w:spacing w:before="240"/>
        <w:jc w:val="both"/>
      </w:pPr>
      <w:r>
        <w:t>Big Data is often described using five key characteristics: volume, velocity, variety, veracity, and value. These dimensions highlight the challenges involved in handling high-speed, diverse, and large-scale data, thereby necessitating the use of distributed computing frameworks and modern analytical approaches.</w:t>
      </w:r>
    </w:p>
    <w:p w:rsidR="009F346F" w:rsidRDefault="009F346F" w:rsidP="009F346F">
      <w:pPr>
        <w:spacing w:before="240"/>
        <w:jc w:val="both"/>
      </w:pPr>
      <w:r>
        <w:t>Customer behavior analysis focuses on examining how users interact with products and services across digital platforms. By analyzing purchasing patterns, browsing behavior, and engagement trends, organizations can improve decision-making, personalize marketing strategies, and enhance customer retention.</w:t>
      </w:r>
    </w:p>
    <w:p w:rsidR="009F346F" w:rsidRDefault="009F346F" w:rsidP="009F346F">
      <w:pPr>
        <w:spacing w:before="240"/>
        <w:jc w:val="both"/>
      </w:pPr>
      <w:r>
        <w:t>However, many existing systems rely on batch processing methods, which are not suitable for real-time decision-making. In practical scenarios, businesses require immediate insights to respond to customer actions such as cart abandonment or product searches.</w:t>
      </w:r>
    </w:p>
    <w:p w:rsidR="009F346F" w:rsidRDefault="009F346F" w:rsidP="009F346F">
      <w:pPr>
        <w:spacing w:before="240"/>
        <w:jc w:val="both"/>
      </w:pPr>
      <w:r>
        <w:t xml:space="preserve">To address these limitations, this paper proposes a unified real-time big data pipeline that integrates Apache Kafka for data ingestion, </w:t>
      </w:r>
      <w:proofErr w:type="spellStart"/>
      <w:r>
        <w:t>Hadoop</w:t>
      </w:r>
      <w:proofErr w:type="spellEnd"/>
      <w:r>
        <w:t xml:space="preserve"> Distributed File System (HDFS) for scalable </w:t>
      </w:r>
      <w:proofErr w:type="gramStart"/>
      <w:r>
        <w:t>storage,</w:t>
      </w:r>
      <w:proofErr w:type="gramEnd"/>
      <w:r>
        <w:t xml:space="preserve"> and Apache Spark for high-speed processing. The system further incorporates machine learning models for customer segmentation, purchase prediction, and product recommendation.</w:t>
      </w:r>
    </w:p>
    <w:p w:rsidR="00197FE6" w:rsidRDefault="006B4446" w:rsidP="009F346F">
      <w:pPr>
        <w:spacing w:before="240" w:after="120"/>
        <w:jc w:val="both"/>
      </w:pPr>
      <w:r>
        <w:rPr>
          <w:b/>
          <w:bCs/>
          <w:caps/>
          <w:sz w:val="26"/>
          <w:szCs w:val="26"/>
        </w:rPr>
        <w:lastRenderedPageBreak/>
        <w:t xml:space="preserve">II. </w:t>
      </w:r>
      <w:r w:rsidR="00C40A67">
        <w:rPr>
          <w:b/>
          <w:bCs/>
          <w:caps/>
          <w:sz w:val="26"/>
          <w:szCs w:val="26"/>
        </w:rPr>
        <w:t>Research Gap and Problem Statement</w:t>
      </w:r>
    </w:p>
    <w:p w:rsidR="00197FE6" w:rsidRDefault="00C40A67" w:rsidP="006B4446">
      <w:pPr>
        <w:spacing w:before="180" w:after="80"/>
        <w:jc w:val="both"/>
      </w:pPr>
      <w:r>
        <w:rPr>
          <w:b/>
          <w:bCs/>
          <w:i/>
          <w:iCs/>
          <w:sz w:val="23"/>
          <w:szCs w:val="23"/>
        </w:rPr>
        <w:t>A.  Research Gap</w:t>
      </w:r>
    </w:p>
    <w:p w:rsidR="00197FE6" w:rsidRDefault="00C40A67" w:rsidP="006B4446">
      <w:pPr>
        <w:spacing w:before="60" w:after="60"/>
        <w:jc w:val="both"/>
      </w:pPr>
      <w:r>
        <w:t xml:space="preserve">Most existing research on customer behavior analysis focuses on either batch processing or a single machine learning technique in isolation. Studies using </w:t>
      </w:r>
      <w:proofErr w:type="spellStart"/>
      <w:r>
        <w:t>Hadoop</w:t>
      </w:r>
      <w:proofErr w:type="spellEnd"/>
      <w:r>
        <w:t xml:space="preserve"> focus on storage and basic analytics but do not integrate real-time streaming. Studies using Spark focus on fast computation but rarely combine segmentation, prediction, and recommendation into a single deployable pipeline.</w:t>
      </w:r>
    </w:p>
    <w:p w:rsidR="00197FE6" w:rsidRDefault="00C40A67" w:rsidP="006B4446">
      <w:pPr>
        <w:spacing w:before="60" w:after="60"/>
        <w:jc w:val="both"/>
      </w:pPr>
      <w:r>
        <w:t>A second gap is the absence of reproducible experiments with clearly reported metrics. Many papers describe architectures without specifying what dataset was used, what the train/test split was, or how accuracy was measured. This makes it impossible for other researchers to verify or build upon the results.</w:t>
      </w:r>
    </w:p>
    <w:p w:rsidR="00197FE6" w:rsidRDefault="00C40A67" w:rsidP="006B4446">
      <w:pPr>
        <w:spacing w:before="60" w:after="60"/>
        <w:jc w:val="both"/>
      </w:pPr>
      <w:r>
        <w:t xml:space="preserve">A third gap involves the 3V </w:t>
      </w:r>
      <w:proofErr w:type="spellStart"/>
      <w:r>
        <w:t>vs</w:t>
      </w:r>
      <w:proofErr w:type="spellEnd"/>
      <w:r>
        <w:t xml:space="preserve"> 5V model: most published systems were designed for Volume, Velocity, and Variety but do not account for Veracity (data quality issues such as bot traffic and duplicates) or Value (how insights translate into measurable business outcomes such as reduced churn or improved click-through rate).</w:t>
      </w:r>
    </w:p>
    <w:p w:rsidR="009F346F" w:rsidRDefault="009F346F" w:rsidP="006B4446">
      <w:pPr>
        <w:spacing w:before="60" w:after="60"/>
        <w:jc w:val="both"/>
      </w:pPr>
      <w:r w:rsidRPr="009F346F">
        <w:t>To address these limitations, this study proposes a unified and scalable real-time analytics framework that integrates streaming, storage, and machine learning components into a single end-to-end system.</w:t>
      </w:r>
    </w:p>
    <w:p w:rsidR="00197FE6" w:rsidRDefault="00C40A67" w:rsidP="006B4446">
      <w:pPr>
        <w:spacing w:before="180" w:after="80"/>
        <w:jc w:val="both"/>
      </w:pPr>
      <w:r>
        <w:rPr>
          <w:b/>
          <w:bCs/>
          <w:i/>
          <w:iCs/>
          <w:sz w:val="23"/>
          <w:szCs w:val="23"/>
        </w:rPr>
        <w:t>B.  Problem Statement</w:t>
      </w:r>
    </w:p>
    <w:p w:rsidR="00197FE6" w:rsidRDefault="00C40A67" w:rsidP="006B4446">
      <w:pPr>
        <w:spacing w:before="60" w:after="60"/>
        <w:jc w:val="both"/>
      </w:pPr>
      <w:r>
        <w:t>This paper addresses the following research problem:</w:t>
      </w:r>
    </w:p>
    <w:p w:rsidR="00197FE6" w:rsidRDefault="00C40A67" w:rsidP="006B4446">
      <w:pPr>
        <w:spacing w:before="60" w:after="60"/>
        <w:ind w:left="400"/>
        <w:jc w:val="both"/>
      </w:pPr>
      <w:r>
        <w:rPr>
          <w:i/>
          <w:iCs/>
        </w:rPr>
        <w:t>Can a unified, real-time big data pipeline -- combining Apache Kafka, HDFS, Apache Spark, and multiple machine learning models -- accurately segment customers, predict purchasing behavior, and generate product recommendations, with all performance metrics explicitly reported and reproducible?</w:t>
      </w:r>
    </w:p>
    <w:p w:rsidR="00197FE6" w:rsidRDefault="00C40A67" w:rsidP="006B4446">
      <w:pPr>
        <w:spacing w:before="60" w:after="60"/>
        <w:jc w:val="both"/>
      </w:pPr>
      <w:r>
        <w:t>This framing ensures that the proposed system is evaluated end-to-end, not just as individual components, and that results are directly usable by practitioners and future researchers.</w:t>
      </w:r>
    </w:p>
    <w:p w:rsidR="00197FE6" w:rsidRDefault="006B4446" w:rsidP="006B4446">
      <w:pPr>
        <w:spacing w:before="240" w:after="120"/>
        <w:jc w:val="both"/>
      </w:pPr>
      <w:r>
        <w:rPr>
          <w:b/>
          <w:bCs/>
          <w:caps/>
          <w:sz w:val="26"/>
          <w:szCs w:val="26"/>
        </w:rPr>
        <w:t>III.</w:t>
      </w:r>
      <w:r w:rsidR="00C40A67">
        <w:rPr>
          <w:b/>
          <w:bCs/>
          <w:caps/>
          <w:sz w:val="26"/>
          <w:szCs w:val="26"/>
        </w:rPr>
        <w:t xml:space="preserve"> Literature Review</w:t>
      </w:r>
    </w:p>
    <w:p w:rsidR="00197FE6" w:rsidRDefault="00C40A67" w:rsidP="006B4446">
      <w:pPr>
        <w:spacing w:before="180" w:after="80"/>
        <w:jc w:val="both"/>
      </w:pPr>
      <w:r>
        <w:rPr>
          <w:b/>
          <w:bCs/>
          <w:i/>
          <w:iCs/>
          <w:sz w:val="23"/>
          <w:szCs w:val="23"/>
        </w:rPr>
        <w:t>A.  Big Data Frameworks</w:t>
      </w:r>
    </w:p>
    <w:p w:rsidR="00197FE6" w:rsidRDefault="00C40A67" w:rsidP="006B4446">
      <w:pPr>
        <w:spacing w:before="60" w:after="60"/>
        <w:jc w:val="both"/>
      </w:pPr>
      <w:r>
        <w:t xml:space="preserve">Dean and </w:t>
      </w:r>
      <w:proofErr w:type="spellStart"/>
      <w:r>
        <w:t>Ghemawat</w:t>
      </w:r>
      <w:proofErr w:type="spellEnd"/>
      <w:r>
        <w:t xml:space="preserve"> [1] introduced the </w:t>
      </w:r>
      <w:proofErr w:type="spellStart"/>
      <w:r>
        <w:t>MapReduce</w:t>
      </w:r>
      <w:proofErr w:type="spellEnd"/>
      <w:r>
        <w:t xml:space="preserve"> programming model, enabling parallel processing of </w:t>
      </w:r>
      <w:r>
        <w:lastRenderedPageBreak/>
        <w:t xml:space="preserve">large datasets across commodity hardware clusters. While revolutionary, </w:t>
      </w:r>
      <w:proofErr w:type="spellStart"/>
      <w:r>
        <w:t>MapReduce</w:t>
      </w:r>
      <w:proofErr w:type="spellEnd"/>
      <w:r>
        <w:t xml:space="preserve"> performs disk I/O between each step, making it slow for iterative machine learning tasks. </w:t>
      </w:r>
      <w:proofErr w:type="spellStart"/>
      <w:r>
        <w:t>Zaharia</w:t>
      </w:r>
      <w:proofErr w:type="spellEnd"/>
      <w:r>
        <w:t xml:space="preserve"> et al. [2] addressed this with Apache Spark, which performs computation in-memory and is 10-100</w:t>
      </w:r>
      <w:proofErr w:type="gramStart"/>
      <w:r>
        <w:t>x</w:t>
      </w:r>
      <w:proofErr w:type="gramEnd"/>
      <w:r>
        <w:t xml:space="preserve"> faster than </w:t>
      </w:r>
      <w:proofErr w:type="spellStart"/>
      <w:r>
        <w:t>Hadoop</w:t>
      </w:r>
      <w:proofErr w:type="spellEnd"/>
      <w:r>
        <w:t xml:space="preserve"> </w:t>
      </w:r>
      <w:proofErr w:type="spellStart"/>
      <w:r>
        <w:t>MapReduce</w:t>
      </w:r>
      <w:proofErr w:type="spellEnd"/>
      <w:r>
        <w:t xml:space="preserve"> for iterative workloads. White [3] provides a comprehensive guide to the </w:t>
      </w:r>
      <w:proofErr w:type="spellStart"/>
      <w:r>
        <w:t>Hadoop</w:t>
      </w:r>
      <w:proofErr w:type="spellEnd"/>
      <w:r>
        <w:t xml:space="preserve"> ecosystem, covering HDFS architecture, data replication, and fault tolerance mechanisms.</w:t>
      </w:r>
    </w:p>
    <w:p w:rsidR="00197FE6" w:rsidRDefault="00C40A67" w:rsidP="006B4446">
      <w:pPr>
        <w:spacing w:before="180" w:after="80"/>
        <w:jc w:val="both"/>
      </w:pPr>
      <w:r>
        <w:rPr>
          <w:b/>
          <w:bCs/>
          <w:i/>
          <w:iCs/>
          <w:sz w:val="23"/>
          <w:szCs w:val="23"/>
        </w:rPr>
        <w:t>B.  Customer Behavior and Data Mining</w:t>
      </w:r>
    </w:p>
    <w:p w:rsidR="00197FE6" w:rsidRDefault="00C40A67" w:rsidP="006B4446">
      <w:pPr>
        <w:spacing w:before="60" w:after="60"/>
        <w:jc w:val="both"/>
      </w:pPr>
      <w:r>
        <w:t xml:space="preserve">Chen, Mao, and Liu [4] conducted a comprehensive survey of big data technologies and their applications in business intelligence, identifying customer analytics as one of the highest-value use cases. Wu et al. [5] applied data mining techniques including clustering and classification to large customer datasets, demonstrating scalability in distributed environments. </w:t>
      </w:r>
      <w:proofErr w:type="spellStart"/>
      <w:r>
        <w:t>Grolinger</w:t>
      </w:r>
      <w:proofErr w:type="spellEnd"/>
      <w:r>
        <w:t xml:space="preserve"> et al. [6] examined data management strategies in cloud environments, directly relevant to storing and retrieving customer data at scale.</w:t>
      </w:r>
    </w:p>
    <w:p w:rsidR="00197FE6" w:rsidRDefault="00C40A67" w:rsidP="006B4446">
      <w:pPr>
        <w:spacing w:before="180" w:after="80"/>
        <w:jc w:val="both"/>
      </w:pPr>
      <w:r>
        <w:rPr>
          <w:b/>
          <w:bCs/>
          <w:i/>
          <w:iCs/>
          <w:sz w:val="23"/>
          <w:szCs w:val="23"/>
        </w:rPr>
        <w:t>C.  Machine Learning for Customer Analysis</w:t>
      </w:r>
    </w:p>
    <w:p w:rsidR="00197FE6" w:rsidRDefault="00C40A67" w:rsidP="006B4446">
      <w:pPr>
        <w:spacing w:before="60" w:after="60"/>
        <w:jc w:val="both"/>
      </w:pPr>
      <w:proofErr w:type="spellStart"/>
      <w:r>
        <w:t>Xu</w:t>
      </w:r>
      <w:proofErr w:type="spellEnd"/>
      <w:r>
        <w:t xml:space="preserve"> et al. [8] applied K-Means clustering to e-commerce customer data, identifying distinct purchasing personas. </w:t>
      </w:r>
      <w:proofErr w:type="spellStart"/>
      <w:r>
        <w:t>Agrawal</w:t>
      </w:r>
      <w:proofErr w:type="spellEnd"/>
      <w:r>
        <w:t xml:space="preserve"> and </w:t>
      </w:r>
      <w:proofErr w:type="spellStart"/>
      <w:r>
        <w:t>Srikant</w:t>
      </w:r>
      <w:proofErr w:type="spellEnd"/>
      <w:r>
        <w:t xml:space="preserve"> [9] introduced the </w:t>
      </w:r>
      <w:proofErr w:type="spellStart"/>
      <w:r>
        <w:t>Apriori</w:t>
      </w:r>
      <w:proofErr w:type="spellEnd"/>
      <w:r>
        <w:t xml:space="preserve"> algorithm for association rule mining, which remains the foundational method for market basket analysis and product recommendation. </w:t>
      </w:r>
      <w:proofErr w:type="spellStart"/>
      <w:r>
        <w:t>Lian</w:t>
      </w:r>
      <w:proofErr w:type="spellEnd"/>
      <w:r>
        <w:t xml:space="preserve"> et al. [10] extended collaborative filtering for real-time recommendation in mobile commerce settings, achieving sub-second recommendation latency at scale.</w:t>
      </w:r>
    </w:p>
    <w:p w:rsidR="00197FE6" w:rsidRDefault="00C40A67" w:rsidP="006B4446">
      <w:pPr>
        <w:spacing w:before="180" w:after="80"/>
        <w:jc w:val="both"/>
      </w:pPr>
      <w:r>
        <w:rPr>
          <w:b/>
          <w:bCs/>
          <w:i/>
          <w:iCs/>
          <w:sz w:val="23"/>
          <w:szCs w:val="23"/>
        </w:rPr>
        <w:t>D.  Real-Time Streaming and Modern Approaches</w:t>
      </w:r>
    </w:p>
    <w:p w:rsidR="00197FE6" w:rsidRDefault="00C40A67" w:rsidP="006B4446">
      <w:pPr>
        <w:spacing w:before="60" w:after="60"/>
        <w:jc w:val="both"/>
      </w:pPr>
      <w:r>
        <w:t xml:space="preserve">Kreps et al. [11] developed Apache Kafka as a high-throughput distributed messaging system. </w:t>
      </w:r>
      <w:proofErr w:type="spellStart"/>
      <w:r>
        <w:t>Meng</w:t>
      </w:r>
      <w:proofErr w:type="spellEnd"/>
      <w:r>
        <w:t xml:space="preserve"> et al. [12] introduced </w:t>
      </w:r>
      <w:proofErr w:type="spellStart"/>
      <w:r>
        <w:t>MLlib</w:t>
      </w:r>
      <w:proofErr w:type="spellEnd"/>
      <w:r>
        <w:t>, Spark's scalable machine learning library with distributed implementations of K-Means and Logistic Regression. Sharma et al. [13] combined deep learning with Spark Streaming for customer churn prediction, achieving 92% accuracy but at significantly higher computational cost.</w:t>
      </w:r>
    </w:p>
    <w:p w:rsidR="00197FE6" w:rsidRDefault="006B4446" w:rsidP="006B4446">
      <w:pPr>
        <w:spacing w:before="240" w:after="120"/>
        <w:jc w:val="both"/>
      </w:pPr>
      <w:r>
        <w:rPr>
          <w:b/>
          <w:bCs/>
          <w:caps/>
          <w:sz w:val="26"/>
          <w:szCs w:val="26"/>
        </w:rPr>
        <w:t>IV.</w:t>
      </w:r>
      <w:r w:rsidR="00C40A67">
        <w:rPr>
          <w:b/>
          <w:bCs/>
          <w:caps/>
          <w:sz w:val="26"/>
          <w:szCs w:val="26"/>
        </w:rPr>
        <w:t xml:space="preserve"> Methodology</w:t>
      </w:r>
    </w:p>
    <w:p w:rsidR="00197FE6" w:rsidRDefault="00C40A67" w:rsidP="006B4446">
      <w:pPr>
        <w:spacing w:before="180" w:after="80"/>
        <w:jc w:val="both"/>
      </w:pPr>
      <w:r>
        <w:rPr>
          <w:b/>
          <w:bCs/>
          <w:i/>
          <w:iCs/>
          <w:sz w:val="23"/>
          <w:szCs w:val="23"/>
        </w:rPr>
        <w:t>A.  System Overview and Architecture</w:t>
      </w:r>
    </w:p>
    <w:p w:rsidR="00197FE6" w:rsidRDefault="00C40A67" w:rsidP="006B4446">
      <w:pPr>
        <w:spacing w:before="60" w:after="60"/>
        <w:jc w:val="both"/>
      </w:pPr>
      <w:r>
        <w:t xml:space="preserve">The proposed system follows a six-stage pipeline where customer data flows from multiple real-world </w:t>
      </w:r>
      <w:r>
        <w:lastRenderedPageBreak/>
        <w:t>sources through distributed computing frameworks to machine learning models and finally to an interactive dashboard. Figure 2 illustrates the complete architecture:</w:t>
      </w:r>
    </w:p>
    <w:p w:rsidR="00197FE6" w:rsidRDefault="00197FE6" w:rsidP="006B4446">
      <w:pPr>
        <w:spacing w:before="80" w:after="80"/>
        <w:jc w:val="both"/>
      </w:pPr>
    </w:p>
    <w:p w:rsidR="00197FE6" w:rsidRDefault="00CF0828" w:rsidP="006B4446">
      <w:pPr>
        <w:spacing w:before="40" w:after="140"/>
        <w:jc w:val="both"/>
      </w:pPr>
      <w:r w:rsidRPr="00CF0828">
        <w:rPr>
          <w:i/>
          <w:iCs/>
          <w:noProof/>
          <w:sz w:val="20"/>
          <w:szCs w:val="20"/>
        </w:rPr>
        <w:drawing>
          <wp:inline distT="0" distB="0" distL="0" distR="0" wp14:anchorId="1420FCD5" wp14:editId="48B7237A">
            <wp:extent cx="2964873" cy="268629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71800" cy="2692571"/>
                    </a:xfrm>
                    <a:prstGeom prst="rect">
                      <a:avLst/>
                    </a:prstGeom>
                  </pic:spPr>
                </pic:pic>
              </a:graphicData>
            </a:graphic>
          </wp:inline>
        </w:drawing>
      </w:r>
      <w:r w:rsidR="00C40A67">
        <w:rPr>
          <w:i/>
          <w:iCs/>
          <w:sz w:val="20"/>
          <w:szCs w:val="20"/>
        </w:rPr>
        <w:t>Figure 2: End-to-End System Architecture for Real-Time Customer Behavior Analysis -- Each layer is independently scalable and communicates via well-defined interfaces.</w:t>
      </w:r>
    </w:p>
    <w:p w:rsidR="00197FE6" w:rsidRDefault="00C40A67" w:rsidP="006B4446">
      <w:pPr>
        <w:spacing w:before="180" w:after="80"/>
        <w:jc w:val="both"/>
      </w:pPr>
      <w:r>
        <w:rPr>
          <w:b/>
          <w:bCs/>
          <w:i/>
          <w:iCs/>
          <w:sz w:val="23"/>
          <w:szCs w:val="23"/>
        </w:rPr>
        <w:t>B.  Data Collection</w:t>
      </w:r>
    </w:p>
    <w:p w:rsidR="00197FE6" w:rsidRDefault="00C40A67" w:rsidP="006B4446">
      <w:pPr>
        <w:spacing w:before="60" w:after="60"/>
        <w:jc w:val="both"/>
      </w:pPr>
      <w:r>
        <w:t xml:space="preserve">Customer data is collected continuously from four primary source types: (1) E-commerce platform logs (product views, add-to-cart events, purchases); (2) Social media APIs (likes, shares, brand mentions); (3) Transactional databases (order history, payment records); and (4) Website clickstream logs (session duration, page sequences, </w:t>
      </w:r>
      <w:proofErr w:type="gramStart"/>
      <w:r>
        <w:t>bounce</w:t>
      </w:r>
      <w:proofErr w:type="gramEnd"/>
      <w:r>
        <w:t xml:space="preserve"> rates). Apache Kafka ingests these streams in real time using topic-based partitioning that guarantees no data loss even during peak traffic.</w:t>
      </w:r>
    </w:p>
    <w:p w:rsidR="00197FE6" w:rsidRDefault="00C40A67" w:rsidP="006B4446">
      <w:pPr>
        <w:spacing w:before="180" w:after="80"/>
        <w:jc w:val="both"/>
      </w:pPr>
      <w:r>
        <w:rPr>
          <w:b/>
          <w:bCs/>
          <w:i/>
          <w:iCs/>
          <w:sz w:val="23"/>
          <w:szCs w:val="23"/>
        </w:rPr>
        <w:t>C.  Data Preprocessing</w:t>
      </w:r>
    </w:p>
    <w:p w:rsidR="00197FE6" w:rsidRDefault="00C40A67" w:rsidP="006B4446">
      <w:pPr>
        <w:spacing w:before="60" w:after="60"/>
        <w:jc w:val="both"/>
      </w:pPr>
      <w:r>
        <w:t>Raw customer data is often incomplete, inconsistent, or noisy -- bot-generated traffic, duplicate session records, and missing demographic fields are common. The preprocessing pipeline applies the following steps:</w:t>
      </w:r>
    </w:p>
    <w:p w:rsidR="00197FE6" w:rsidRDefault="00C40A67" w:rsidP="006B4446">
      <w:pPr>
        <w:spacing w:before="40" w:after="40"/>
        <w:jc w:val="both"/>
      </w:pPr>
      <w:r>
        <w:t>Data Cleaning: remove duplicates, handle missing values using median imputation for numeric and mode for categorical, filter bot traffic using session-length heuristics</w:t>
      </w:r>
    </w:p>
    <w:p w:rsidR="00197FE6" w:rsidRDefault="00C40A67" w:rsidP="006B4446">
      <w:pPr>
        <w:spacing w:before="40" w:after="40"/>
        <w:jc w:val="both"/>
      </w:pPr>
      <w:r>
        <w:t>Normalization: scale all numeric features to [0, 1] using min-max normalization so no single feature dominates distance-based algorithms such as K-Means</w:t>
      </w:r>
    </w:p>
    <w:p w:rsidR="00197FE6" w:rsidRDefault="00C40A67" w:rsidP="006B4446">
      <w:pPr>
        <w:spacing w:before="40" w:after="40"/>
        <w:jc w:val="both"/>
      </w:pPr>
      <w:r>
        <w:lastRenderedPageBreak/>
        <w:t>Encoding: convert categorical variables (gender, device type, product category) to numeric using one-hot encoding</w:t>
      </w:r>
    </w:p>
    <w:p w:rsidR="00197FE6" w:rsidRDefault="00C40A67" w:rsidP="006B4446">
      <w:pPr>
        <w:spacing w:before="40" w:after="40"/>
        <w:jc w:val="both"/>
      </w:pPr>
      <w:r>
        <w:t xml:space="preserve">Feature Engineering: derive new signals such as Days </w:t>
      </w:r>
      <w:proofErr w:type="gramStart"/>
      <w:r>
        <w:t>Since</w:t>
      </w:r>
      <w:proofErr w:type="gramEnd"/>
      <w:r>
        <w:t xml:space="preserve"> Last Purchase, Purchase Frequency Score, and Cart Abandonment Rate from raw events</w:t>
      </w:r>
    </w:p>
    <w:p w:rsidR="00584491" w:rsidRDefault="00C40A67" w:rsidP="00584491">
      <w:pPr>
        <w:spacing w:before="60" w:after="60" w:line="276" w:lineRule="auto"/>
        <w:jc w:val="both"/>
      </w:pPr>
      <w:r>
        <w:t>The normalization formula applied is:</w:t>
      </w:r>
    </w:p>
    <w:p w:rsidR="00197FE6" w:rsidRPr="00CF0828" w:rsidRDefault="00C40A67" w:rsidP="00584491">
      <w:pPr>
        <w:spacing w:before="60" w:after="60" w:line="276" w:lineRule="auto"/>
        <w:jc w:val="both"/>
        <w:rPr>
          <w:b/>
          <w:sz w:val="24"/>
        </w:rPr>
      </w:pPr>
      <w:proofErr w:type="gramStart"/>
      <w:r w:rsidRPr="00CF0828">
        <w:rPr>
          <w:rFonts w:ascii="Courier New" w:eastAsia="Courier New" w:hAnsi="Courier New" w:cs="Courier New"/>
          <w:b/>
          <w:bCs/>
          <w:sz w:val="24"/>
        </w:rPr>
        <w:t>x</w:t>
      </w:r>
      <w:proofErr w:type="gramEnd"/>
      <w:r w:rsidRPr="00CF0828">
        <w:rPr>
          <w:rFonts w:ascii="Courier New" w:eastAsia="Courier New" w:hAnsi="Courier New" w:cs="Courier New"/>
          <w:b/>
          <w:bCs/>
          <w:sz w:val="24"/>
        </w:rPr>
        <w:t xml:space="preserve">' = </w:t>
      </w:r>
      <w:r w:rsidR="00584491" w:rsidRPr="00CF0828">
        <w:rPr>
          <w:rFonts w:ascii="Courier New" w:eastAsia="Courier New" w:hAnsi="Courier New" w:cs="Courier New"/>
          <w:b/>
          <w:bCs/>
          <w:sz w:val="24"/>
        </w:rPr>
        <w:t xml:space="preserve"> </w:t>
      </w:r>
      <m:oMath>
        <m:f>
          <m:fPr>
            <m:ctrlPr>
              <w:rPr>
                <w:rFonts w:ascii="Cambria Math" w:eastAsia="Courier New" w:hAnsi="Cambria Math" w:cs="Courier New"/>
                <w:b/>
                <w:bCs/>
                <w:i/>
                <w:sz w:val="24"/>
              </w:rPr>
            </m:ctrlPr>
          </m:fPr>
          <m:num>
            <m:r>
              <m:rPr>
                <m:sty m:val="b"/>
              </m:rPr>
              <w:rPr>
                <w:rFonts w:ascii="Cambria Math" w:eastAsia="Courier New" w:hAnsi="Cambria Math" w:cs="Courier New"/>
                <w:sz w:val="24"/>
              </w:rPr>
              <m:t xml:space="preserve">(x - min(x)) </m:t>
            </m:r>
          </m:num>
          <m:den>
            <m:r>
              <m:rPr>
                <m:sty m:val="bi"/>
              </m:rPr>
              <w:rPr>
                <w:rFonts w:ascii="Cambria Math" w:eastAsia="Courier New" w:hAnsi="Cambria Math" w:cs="Courier New"/>
                <w:sz w:val="24"/>
              </w:rPr>
              <m:t>(max(x) - min(x))</m:t>
            </m:r>
          </m:den>
        </m:f>
      </m:oMath>
    </w:p>
    <w:p w:rsidR="00197FE6" w:rsidRDefault="00C40A67" w:rsidP="006B4446">
      <w:pPr>
        <w:spacing w:before="180" w:after="80"/>
        <w:jc w:val="both"/>
      </w:pPr>
      <w:r>
        <w:rPr>
          <w:b/>
          <w:bCs/>
          <w:i/>
          <w:iCs/>
          <w:sz w:val="23"/>
          <w:szCs w:val="23"/>
        </w:rPr>
        <w:t>D.  Data Storage and Processing</w:t>
      </w:r>
    </w:p>
    <w:p w:rsidR="00197FE6" w:rsidRDefault="00C40A67" w:rsidP="006B4446">
      <w:pPr>
        <w:spacing w:before="60" w:after="60"/>
        <w:jc w:val="both"/>
      </w:pPr>
      <w:r>
        <w:t>Preprocessed data is stored in HDFS with a replication factor of 3, meaning each block is stored on three different nodes for fault tolerance. Storage uses Parquet format (columnar, 60-70% smaller than CSV) for logs and Hive tables for customer profiles. Apache Spark's in-memory DAG execution processes batch and streaming data, with Spark Streaming running micro-batches every 2 seconds.</w:t>
      </w:r>
    </w:p>
    <w:p w:rsidR="00513BFB" w:rsidRPr="00513BFB" w:rsidRDefault="00C40A67" w:rsidP="00513BFB">
      <w:pPr>
        <w:spacing w:before="180" w:after="80"/>
        <w:jc w:val="both"/>
        <w:rPr>
          <w:b/>
          <w:bCs/>
          <w:i/>
          <w:iCs/>
          <w:sz w:val="23"/>
          <w:szCs w:val="23"/>
        </w:rPr>
      </w:pPr>
      <w:r>
        <w:rPr>
          <w:b/>
          <w:bCs/>
          <w:i/>
          <w:iCs/>
          <w:sz w:val="23"/>
          <w:szCs w:val="23"/>
        </w:rPr>
        <w:t xml:space="preserve">E. </w:t>
      </w:r>
      <w:r w:rsidR="00513BFB" w:rsidRPr="00513BFB">
        <w:rPr>
          <w:b/>
          <w:bCs/>
          <w:i/>
          <w:iCs/>
          <w:sz w:val="23"/>
          <w:szCs w:val="23"/>
        </w:rPr>
        <w:t>Algorithms</w:t>
      </w:r>
    </w:p>
    <w:p w:rsidR="00513BFB" w:rsidRPr="00513BFB" w:rsidRDefault="00513BFB" w:rsidP="00513BFB">
      <w:pPr>
        <w:spacing w:after="80"/>
        <w:rPr>
          <w:bCs/>
          <w:iCs/>
          <w:szCs w:val="23"/>
        </w:rPr>
      </w:pPr>
      <w:r w:rsidRPr="00513BFB">
        <w:rPr>
          <w:bCs/>
          <w:i/>
          <w:iCs/>
          <w:szCs w:val="23"/>
        </w:rPr>
        <w:t>Algorithm 1:</w:t>
      </w:r>
      <w:r w:rsidRPr="00513BFB">
        <w:rPr>
          <w:bCs/>
          <w:iCs/>
          <w:szCs w:val="23"/>
        </w:rPr>
        <w:t xml:space="preserve"> K-Means Clustering for Customer </w:t>
      </w:r>
      <w:r w:rsidRPr="00513BFB">
        <w:rPr>
          <w:bCs/>
          <w:iCs/>
          <w:szCs w:val="23"/>
        </w:rPr>
        <w:t>Segmentation</w:t>
      </w:r>
    </w:p>
    <w:p w:rsidR="00513BFB" w:rsidRPr="00513BFB" w:rsidRDefault="00513BFB" w:rsidP="00513BFB">
      <w:pPr>
        <w:spacing w:after="80"/>
        <w:rPr>
          <w:bCs/>
          <w:iCs/>
          <w:szCs w:val="23"/>
        </w:rPr>
      </w:pPr>
      <w:r w:rsidRPr="00513BFB">
        <w:rPr>
          <w:bCs/>
          <w:iCs/>
          <w:szCs w:val="23"/>
        </w:rPr>
        <w:t>Input: Customer dataset D, number of clusters K</w:t>
      </w:r>
    </w:p>
    <w:p w:rsidR="00513BFB" w:rsidRPr="00513BFB" w:rsidRDefault="00513BFB" w:rsidP="00513BFB">
      <w:pPr>
        <w:spacing w:after="80"/>
        <w:rPr>
          <w:bCs/>
          <w:iCs/>
          <w:szCs w:val="23"/>
        </w:rPr>
      </w:pPr>
      <w:r w:rsidRPr="00513BFB">
        <w:rPr>
          <w:bCs/>
          <w:iCs/>
          <w:szCs w:val="23"/>
        </w:rPr>
        <w:t>Output: Clustered customer groups</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1. Initialize K cluster centroids randomly</w:t>
      </w:r>
    </w:p>
    <w:p w:rsidR="00513BFB" w:rsidRPr="00513BFB" w:rsidRDefault="00513BFB" w:rsidP="00513BFB">
      <w:pPr>
        <w:spacing w:after="80"/>
        <w:rPr>
          <w:bCs/>
          <w:iCs/>
          <w:szCs w:val="23"/>
        </w:rPr>
      </w:pPr>
      <w:r w:rsidRPr="00513BFB">
        <w:rPr>
          <w:bCs/>
          <w:iCs/>
          <w:szCs w:val="23"/>
        </w:rPr>
        <w:t>2. Assign each data point to the nearest centroid using Euclidean distance</w:t>
      </w:r>
    </w:p>
    <w:p w:rsidR="00513BFB" w:rsidRPr="00513BFB" w:rsidRDefault="00513BFB" w:rsidP="00513BFB">
      <w:pPr>
        <w:spacing w:after="80"/>
        <w:rPr>
          <w:bCs/>
          <w:iCs/>
          <w:szCs w:val="23"/>
        </w:rPr>
      </w:pPr>
      <w:r w:rsidRPr="00513BFB">
        <w:rPr>
          <w:bCs/>
          <w:iCs/>
          <w:szCs w:val="23"/>
        </w:rPr>
        <w:t>3. Recalculate centroids as the mean of assigned points</w:t>
      </w:r>
    </w:p>
    <w:p w:rsidR="00513BFB" w:rsidRPr="00513BFB" w:rsidRDefault="00513BFB" w:rsidP="00513BFB">
      <w:pPr>
        <w:spacing w:after="80"/>
        <w:rPr>
          <w:bCs/>
          <w:iCs/>
          <w:szCs w:val="23"/>
        </w:rPr>
      </w:pPr>
      <w:r w:rsidRPr="00513BFB">
        <w:rPr>
          <w:bCs/>
          <w:iCs/>
          <w:szCs w:val="23"/>
        </w:rPr>
        <w:t>4. Repeat steps 2–3 until centroids stabilize or max iterations reached</w:t>
      </w:r>
    </w:p>
    <w:p w:rsidR="00513BFB" w:rsidRPr="00513BFB" w:rsidRDefault="00513BFB" w:rsidP="00513BFB">
      <w:pPr>
        <w:spacing w:after="80"/>
        <w:rPr>
          <w:bCs/>
          <w:iCs/>
          <w:szCs w:val="23"/>
        </w:rPr>
      </w:pPr>
      <w:r w:rsidRPr="00513BFB">
        <w:rPr>
          <w:bCs/>
          <w:iCs/>
          <w:szCs w:val="23"/>
        </w:rPr>
        <w:t>5. Output final clusters</w:t>
      </w:r>
    </w:p>
    <w:p w:rsidR="00513BFB" w:rsidRPr="00513BFB" w:rsidRDefault="00513BFB" w:rsidP="00513BFB">
      <w:pPr>
        <w:spacing w:after="80"/>
        <w:rPr>
          <w:bCs/>
          <w:iCs/>
          <w:szCs w:val="23"/>
        </w:rPr>
      </w:pPr>
      <w:r w:rsidRPr="00513BFB">
        <w:rPr>
          <w:bCs/>
          <w:i/>
          <w:iCs/>
          <w:szCs w:val="23"/>
        </w:rPr>
        <w:t>Algorithm 2:</w:t>
      </w:r>
      <w:r w:rsidRPr="00513BFB">
        <w:rPr>
          <w:bCs/>
          <w:iCs/>
          <w:szCs w:val="23"/>
        </w:rPr>
        <w:t xml:space="preserve"> Logistic Reg</w:t>
      </w:r>
      <w:r w:rsidRPr="00513BFB">
        <w:rPr>
          <w:bCs/>
          <w:iCs/>
          <w:szCs w:val="23"/>
        </w:rPr>
        <w:t>ression for Purchase Prediction</w:t>
      </w:r>
    </w:p>
    <w:p w:rsidR="00513BFB" w:rsidRPr="00513BFB" w:rsidRDefault="00513BFB" w:rsidP="00513BFB">
      <w:pPr>
        <w:spacing w:after="80"/>
        <w:rPr>
          <w:bCs/>
          <w:iCs/>
          <w:szCs w:val="23"/>
        </w:rPr>
      </w:pPr>
      <w:r w:rsidRPr="00513BFB">
        <w:rPr>
          <w:bCs/>
          <w:iCs/>
          <w:szCs w:val="23"/>
        </w:rPr>
        <w:t>Input: Feature vector X, labels Y</w:t>
      </w:r>
    </w:p>
    <w:p w:rsidR="00513BFB" w:rsidRPr="00513BFB" w:rsidRDefault="00513BFB" w:rsidP="00513BFB">
      <w:pPr>
        <w:spacing w:after="80"/>
        <w:rPr>
          <w:bCs/>
          <w:iCs/>
          <w:szCs w:val="23"/>
        </w:rPr>
      </w:pPr>
      <w:r w:rsidRPr="00513BFB">
        <w:rPr>
          <w:bCs/>
          <w:iCs/>
          <w:szCs w:val="23"/>
        </w:rPr>
        <w:t>Output: Pr</w:t>
      </w:r>
      <w:r w:rsidRPr="00513BFB">
        <w:rPr>
          <w:bCs/>
          <w:iCs/>
          <w:szCs w:val="23"/>
        </w:rPr>
        <w:t>edicted probability of purchase</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1. Initialize weights \beta</w:t>
      </w:r>
    </w:p>
    <w:p w:rsidR="00513BFB" w:rsidRPr="00513BFB" w:rsidRDefault="00513BFB" w:rsidP="00513BFB">
      <w:pPr>
        <w:spacing w:after="80"/>
        <w:rPr>
          <w:bCs/>
          <w:iCs/>
          <w:szCs w:val="23"/>
        </w:rPr>
      </w:pPr>
      <w:r w:rsidRPr="00513BFB">
        <w:rPr>
          <w:bCs/>
          <w:iCs/>
          <w:szCs w:val="23"/>
        </w:rPr>
        <w:t>2. Compute predicted probability using sigmoid function</w:t>
      </w:r>
    </w:p>
    <w:p w:rsidR="00513BFB" w:rsidRPr="00513BFB" w:rsidRDefault="00513BFB" w:rsidP="00513BFB">
      <w:pPr>
        <w:spacing w:after="80"/>
        <w:rPr>
          <w:bCs/>
          <w:iCs/>
          <w:szCs w:val="23"/>
        </w:rPr>
      </w:pPr>
      <w:r w:rsidRPr="00513BFB">
        <w:rPr>
          <w:bCs/>
          <w:iCs/>
          <w:szCs w:val="23"/>
        </w:rPr>
        <w:t>3. Calculate loss using log-loss function</w:t>
      </w:r>
    </w:p>
    <w:p w:rsidR="00513BFB" w:rsidRPr="00513BFB" w:rsidRDefault="00513BFB" w:rsidP="00513BFB">
      <w:pPr>
        <w:spacing w:after="80"/>
        <w:rPr>
          <w:bCs/>
          <w:iCs/>
          <w:szCs w:val="23"/>
        </w:rPr>
      </w:pPr>
      <w:r w:rsidRPr="00513BFB">
        <w:rPr>
          <w:bCs/>
          <w:iCs/>
          <w:szCs w:val="23"/>
        </w:rPr>
        <w:t>4. Update weights using gradient descent</w:t>
      </w:r>
    </w:p>
    <w:p w:rsidR="00513BFB" w:rsidRPr="00513BFB" w:rsidRDefault="00513BFB" w:rsidP="00513BFB">
      <w:pPr>
        <w:spacing w:after="80"/>
        <w:rPr>
          <w:bCs/>
          <w:iCs/>
          <w:szCs w:val="23"/>
        </w:rPr>
      </w:pPr>
      <w:r w:rsidRPr="00513BFB">
        <w:rPr>
          <w:bCs/>
          <w:iCs/>
          <w:szCs w:val="23"/>
        </w:rPr>
        <w:t>5. Repeat until convergence</w:t>
      </w:r>
    </w:p>
    <w:p w:rsidR="00513BFB" w:rsidRPr="00513BFB" w:rsidRDefault="00513BFB" w:rsidP="00513BFB">
      <w:pPr>
        <w:spacing w:after="80"/>
        <w:rPr>
          <w:bCs/>
          <w:iCs/>
          <w:szCs w:val="23"/>
        </w:rPr>
      </w:pPr>
      <w:r w:rsidRPr="00513BFB">
        <w:rPr>
          <w:bCs/>
          <w:iCs/>
          <w:szCs w:val="23"/>
        </w:rPr>
        <w:t xml:space="preserve">6. Output </w:t>
      </w:r>
      <w:r w:rsidRPr="00513BFB">
        <w:rPr>
          <w:bCs/>
          <w:iCs/>
          <w:szCs w:val="23"/>
        </w:rPr>
        <w:t>predicted probability P(y=1|x)</w:t>
      </w:r>
    </w:p>
    <w:p w:rsidR="00513BFB" w:rsidRPr="00513BFB" w:rsidRDefault="00513BFB" w:rsidP="00513BFB">
      <w:pPr>
        <w:spacing w:after="80"/>
        <w:rPr>
          <w:bCs/>
          <w:iCs/>
          <w:szCs w:val="23"/>
        </w:rPr>
      </w:pPr>
      <w:r w:rsidRPr="00513BFB">
        <w:rPr>
          <w:bCs/>
          <w:i/>
          <w:iCs/>
          <w:szCs w:val="23"/>
        </w:rPr>
        <w:lastRenderedPageBreak/>
        <w:t>Algorithm 3:</w:t>
      </w:r>
      <w:r w:rsidRPr="00513BFB">
        <w:rPr>
          <w:bCs/>
          <w:iCs/>
          <w:szCs w:val="23"/>
        </w:rPr>
        <w:t xml:space="preserve"> </w:t>
      </w:r>
      <w:proofErr w:type="spellStart"/>
      <w:r w:rsidRPr="00513BFB">
        <w:rPr>
          <w:bCs/>
          <w:iCs/>
          <w:szCs w:val="23"/>
        </w:rPr>
        <w:t>Apriori</w:t>
      </w:r>
      <w:proofErr w:type="spellEnd"/>
      <w:r w:rsidRPr="00513BFB">
        <w:rPr>
          <w:bCs/>
          <w:iCs/>
          <w:szCs w:val="23"/>
        </w:rPr>
        <w:t xml:space="preserve"> Algori</w:t>
      </w:r>
      <w:r w:rsidRPr="00513BFB">
        <w:rPr>
          <w:bCs/>
          <w:iCs/>
          <w:szCs w:val="23"/>
        </w:rPr>
        <w:t>thm for Association Rule Mining</w:t>
      </w:r>
    </w:p>
    <w:p w:rsidR="00513BFB" w:rsidRPr="00513BFB" w:rsidRDefault="00513BFB" w:rsidP="00513BFB">
      <w:pPr>
        <w:spacing w:after="80"/>
        <w:rPr>
          <w:bCs/>
          <w:iCs/>
          <w:szCs w:val="23"/>
        </w:rPr>
      </w:pPr>
      <w:r w:rsidRPr="00513BFB">
        <w:rPr>
          <w:bCs/>
          <w:iCs/>
          <w:szCs w:val="23"/>
        </w:rPr>
        <w:t>Input: Transaction dataset T, minimum support, minimum confidence</w:t>
      </w:r>
    </w:p>
    <w:p w:rsidR="00513BFB" w:rsidRPr="00513BFB" w:rsidRDefault="00513BFB" w:rsidP="00513BFB">
      <w:pPr>
        <w:spacing w:after="80"/>
        <w:rPr>
          <w:bCs/>
          <w:iCs/>
          <w:szCs w:val="23"/>
        </w:rPr>
      </w:pPr>
      <w:r w:rsidRPr="00513BFB">
        <w:rPr>
          <w:bCs/>
          <w:iCs/>
          <w:szCs w:val="23"/>
        </w:rPr>
        <w:t>Outp</w:t>
      </w:r>
      <w:r w:rsidRPr="00513BFB">
        <w:rPr>
          <w:bCs/>
          <w:iCs/>
          <w:szCs w:val="23"/>
        </w:rPr>
        <w:t xml:space="preserve">ut: Frequent </w:t>
      </w:r>
      <w:proofErr w:type="spellStart"/>
      <w:r w:rsidRPr="00513BFB">
        <w:rPr>
          <w:bCs/>
          <w:iCs/>
          <w:szCs w:val="23"/>
        </w:rPr>
        <w:t>itemsets</w:t>
      </w:r>
      <w:proofErr w:type="spellEnd"/>
      <w:r w:rsidRPr="00513BFB">
        <w:rPr>
          <w:bCs/>
          <w:iCs/>
          <w:szCs w:val="23"/>
        </w:rPr>
        <w:t xml:space="preserve"> and rules</w:t>
      </w:r>
    </w:p>
    <w:p w:rsidR="00513BFB" w:rsidRPr="00513BFB" w:rsidRDefault="00513BFB" w:rsidP="00513BFB">
      <w:pPr>
        <w:spacing w:after="80"/>
        <w:rPr>
          <w:bCs/>
          <w:iCs/>
          <w:szCs w:val="23"/>
        </w:rPr>
      </w:pPr>
      <w:r w:rsidRPr="00513BFB">
        <w:rPr>
          <w:bCs/>
          <w:iCs/>
          <w:szCs w:val="23"/>
        </w:rPr>
        <w:t>Steps:</w:t>
      </w:r>
    </w:p>
    <w:p w:rsidR="00513BFB" w:rsidRPr="00513BFB" w:rsidRDefault="00513BFB" w:rsidP="00513BFB">
      <w:pPr>
        <w:spacing w:after="80"/>
        <w:rPr>
          <w:bCs/>
          <w:iCs/>
          <w:szCs w:val="23"/>
        </w:rPr>
      </w:pPr>
      <w:r w:rsidRPr="00513BFB">
        <w:rPr>
          <w:bCs/>
          <w:iCs/>
          <w:szCs w:val="23"/>
        </w:rPr>
        <w:t xml:space="preserve">1. Generate candidate </w:t>
      </w:r>
      <w:proofErr w:type="spellStart"/>
      <w:r w:rsidRPr="00513BFB">
        <w:rPr>
          <w:bCs/>
          <w:iCs/>
          <w:szCs w:val="23"/>
        </w:rPr>
        <w:t>itemsets</w:t>
      </w:r>
      <w:proofErr w:type="spellEnd"/>
    </w:p>
    <w:p w:rsidR="00513BFB" w:rsidRPr="00513BFB" w:rsidRDefault="00513BFB" w:rsidP="00513BFB">
      <w:pPr>
        <w:spacing w:after="80"/>
        <w:rPr>
          <w:bCs/>
          <w:iCs/>
          <w:szCs w:val="23"/>
        </w:rPr>
      </w:pPr>
      <w:r w:rsidRPr="00513BFB">
        <w:rPr>
          <w:bCs/>
          <w:iCs/>
          <w:szCs w:val="23"/>
        </w:rPr>
        <w:t xml:space="preserve">2. Calculate support for each </w:t>
      </w:r>
      <w:proofErr w:type="spellStart"/>
      <w:r w:rsidRPr="00513BFB">
        <w:rPr>
          <w:bCs/>
          <w:iCs/>
          <w:szCs w:val="23"/>
        </w:rPr>
        <w:t>itemset</w:t>
      </w:r>
      <w:proofErr w:type="spellEnd"/>
    </w:p>
    <w:p w:rsidR="00513BFB" w:rsidRPr="00513BFB" w:rsidRDefault="00513BFB" w:rsidP="00513BFB">
      <w:pPr>
        <w:spacing w:after="80"/>
        <w:rPr>
          <w:bCs/>
          <w:iCs/>
          <w:szCs w:val="23"/>
        </w:rPr>
      </w:pPr>
      <w:r w:rsidRPr="00513BFB">
        <w:rPr>
          <w:bCs/>
          <w:iCs/>
          <w:szCs w:val="23"/>
        </w:rPr>
        <w:t xml:space="preserve">3. Prune </w:t>
      </w:r>
      <w:proofErr w:type="spellStart"/>
      <w:r w:rsidRPr="00513BFB">
        <w:rPr>
          <w:bCs/>
          <w:iCs/>
          <w:szCs w:val="23"/>
        </w:rPr>
        <w:t>itemsets</w:t>
      </w:r>
      <w:proofErr w:type="spellEnd"/>
      <w:r w:rsidRPr="00513BFB">
        <w:rPr>
          <w:bCs/>
          <w:iCs/>
          <w:szCs w:val="23"/>
        </w:rPr>
        <w:t xml:space="preserve"> below minimum support</w:t>
      </w:r>
    </w:p>
    <w:p w:rsidR="00513BFB" w:rsidRPr="00513BFB" w:rsidRDefault="00513BFB" w:rsidP="00513BFB">
      <w:pPr>
        <w:spacing w:after="80"/>
        <w:rPr>
          <w:bCs/>
          <w:iCs/>
          <w:szCs w:val="23"/>
        </w:rPr>
      </w:pPr>
      <w:r w:rsidRPr="00513BFB">
        <w:rPr>
          <w:bCs/>
          <w:iCs/>
          <w:szCs w:val="23"/>
        </w:rPr>
        <w:t>4. Generate association rules</w:t>
      </w:r>
    </w:p>
    <w:p w:rsidR="00513BFB" w:rsidRPr="00513BFB" w:rsidRDefault="00513BFB" w:rsidP="00513BFB">
      <w:pPr>
        <w:spacing w:after="80"/>
        <w:rPr>
          <w:bCs/>
          <w:iCs/>
          <w:szCs w:val="23"/>
        </w:rPr>
      </w:pPr>
      <w:r w:rsidRPr="00513BFB">
        <w:rPr>
          <w:bCs/>
          <w:iCs/>
          <w:szCs w:val="23"/>
        </w:rPr>
        <w:t>5. Calculate confidence and lift</w:t>
      </w:r>
    </w:p>
    <w:p w:rsidR="00513BFB" w:rsidRPr="00513BFB" w:rsidRDefault="00513BFB" w:rsidP="00513BFB">
      <w:pPr>
        <w:spacing w:after="80"/>
        <w:rPr>
          <w:bCs/>
          <w:iCs/>
          <w:szCs w:val="23"/>
        </w:rPr>
      </w:pPr>
      <w:r w:rsidRPr="00513BFB">
        <w:rPr>
          <w:bCs/>
          <w:iCs/>
          <w:szCs w:val="23"/>
        </w:rPr>
        <w:t>6. Retain rules meeting thresholds</w:t>
      </w:r>
    </w:p>
    <w:p w:rsidR="00197FE6" w:rsidRDefault="00513BFB" w:rsidP="00513BFB">
      <w:pPr>
        <w:spacing w:before="240" w:after="80" w:line="276" w:lineRule="auto"/>
        <w:jc w:val="both"/>
      </w:pPr>
      <w:r>
        <w:rPr>
          <w:b/>
          <w:bCs/>
          <w:i/>
          <w:iCs/>
          <w:sz w:val="23"/>
          <w:szCs w:val="23"/>
        </w:rPr>
        <w:t>F.</w:t>
      </w:r>
      <w:r w:rsidR="00C40A67">
        <w:rPr>
          <w:b/>
          <w:bCs/>
          <w:i/>
          <w:iCs/>
          <w:sz w:val="23"/>
          <w:szCs w:val="23"/>
        </w:rPr>
        <w:t xml:space="preserve"> Mathematical Models</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1. Min–Max Normalization</w:t>
      </w:r>
      <w:r>
        <w:rPr>
          <w:rStyle w:val="Strong"/>
          <w:b w:val="0"/>
          <w:bCs w:val="0"/>
          <w:color w:val="000000" w:themeColor="text1"/>
          <w:sz w:val="22"/>
        </w:rPr>
        <w:t>:</w:t>
      </w:r>
    </w:p>
    <w:p w:rsidR="00A03248" w:rsidRPr="00224DC3" w:rsidRDefault="00A03248" w:rsidP="00A03248">
      <w:pPr>
        <w:pStyle w:val="Heading3"/>
        <w:jc w:val="both"/>
        <w:rPr>
          <w:i/>
          <w:color w:val="000000" w:themeColor="text1"/>
          <w:sz w:val="22"/>
        </w:rPr>
      </w:pPr>
    </w:p>
    <w:p w:rsidR="00A03248" w:rsidRPr="00224DC3" w:rsidRDefault="00A03248" w:rsidP="00A03248">
      <w:pPr>
        <w:spacing w:before="60" w:after="60" w:line="276" w:lineRule="auto"/>
        <w:jc w:val="both"/>
        <w:rPr>
          <w:b/>
          <w:i/>
          <w:sz w:val="24"/>
        </w:rPr>
      </w:pPr>
      <w:proofErr w:type="gramStart"/>
      <w:r w:rsidRPr="00224DC3">
        <w:rPr>
          <w:rFonts w:ascii="Courier New" w:eastAsia="Courier New" w:hAnsi="Courier New" w:cs="Courier New"/>
          <w:b/>
          <w:bCs/>
          <w:i/>
          <w:sz w:val="24"/>
        </w:rPr>
        <w:t>x</w:t>
      </w:r>
      <w:proofErr w:type="gramEnd"/>
      <w:r w:rsidRPr="00224DC3">
        <w:rPr>
          <w:rFonts w:ascii="Courier New" w:eastAsia="Courier New" w:hAnsi="Courier New" w:cs="Courier New"/>
          <w:b/>
          <w:bCs/>
          <w:i/>
          <w:sz w:val="24"/>
        </w:rPr>
        <w:t xml:space="preserve">' =  </w:t>
      </w:r>
      <m:oMath>
        <m:f>
          <m:fPr>
            <m:ctrlPr>
              <w:rPr>
                <w:rFonts w:ascii="Cambria Math" w:eastAsia="Courier New" w:hAnsi="Cambria Math" w:cs="Courier New"/>
                <w:b/>
                <w:bCs/>
                <w:i/>
                <w:sz w:val="24"/>
              </w:rPr>
            </m:ctrlPr>
          </m:fPr>
          <m:num>
            <m:r>
              <m:rPr>
                <m:sty m:val="bi"/>
              </m:rPr>
              <w:rPr>
                <w:rFonts w:ascii="Cambria Math" w:eastAsia="Courier New" w:hAnsi="Cambria Math" w:cs="Courier New"/>
                <w:sz w:val="24"/>
              </w:rPr>
              <m:t xml:space="preserve">(x - min(x)) </m:t>
            </m:r>
          </m:num>
          <m:den>
            <m:r>
              <m:rPr>
                <m:sty m:val="bi"/>
              </m:rPr>
              <w:rPr>
                <w:rFonts w:ascii="Cambria Math" w:eastAsia="Courier New" w:hAnsi="Cambria Math" w:cs="Courier New"/>
                <w:sz w:val="24"/>
              </w:rPr>
              <m:t>(max(x) - min(x))</m:t>
            </m:r>
          </m:den>
        </m:f>
      </m:oMath>
    </w:p>
    <w:p w:rsidR="00A03248" w:rsidRPr="00A03248" w:rsidRDefault="00A03248" w:rsidP="00A03248">
      <w:pPr>
        <w:pStyle w:val="NormalWeb"/>
        <w:jc w:val="both"/>
        <w:rPr>
          <w:color w:val="000000" w:themeColor="text1"/>
          <w:sz w:val="22"/>
        </w:rPr>
      </w:pPr>
      <w:proofErr w:type="gramStart"/>
      <w:r w:rsidRPr="00A03248">
        <w:rPr>
          <w:color w:val="000000" w:themeColor="text1"/>
          <w:sz w:val="22"/>
        </w:rPr>
        <w:t>where</w:t>
      </w:r>
      <w:proofErr w:type="gramEnd"/>
      <w:r w:rsidRPr="004F4B54">
        <w:rPr>
          <w:b/>
          <w:color w:val="000000" w:themeColor="text1"/>
          <w:sz w:val="22"/>
        </w:rPr>
        <w:t xml:space="preserve"> </w:t>
      </w:r>
      <w:r w:rsidRPr="004F4B54">
        <w:rPr>
          <w:rStyle w:val="katex-mathml"/>
          <w:b/>
          <w:color w:val="000000" w:themeColor="text1"/>
          <w:sz w:val="22"/>
        </w:rPr>
        <w:t>x</w:t>
      </w:r>
      <w:r w:rsidRPr="004F4B54">
        <w:rPr>
          <w:b/>
          <w:color w:val="000000" w:themeColor="text1"/>
          <w:sz w:val="22"/>
        </w:rPr>
        <w:t xml:space="preserve"> </w:t>
      </w:r>
      <w:r w:rsidRPr="00A03248">
        <w:rPr>
          <w:color w:val="000000" w:themeColor="text1"/>
          <w:sz w:val="22"/>
        </w:rPr>
        <w:t xml:space="preserve">denotes the original feature value and </w:t>
      </w:r>
      <w:r w:rsidRPr="004F4B54">
        <w:rPr>
          <w:rStyle w:val="katex-mathml"/>
          <w:b/>
          <w:color w:val="000000" w:themeColor="text1"/>
          <w:sz w:val="22"/>
        </w:rPr>
        <w:t>x′</w:t>
      </w:r>
      <w:r>
        <w:rPr>
          <w:rStyle w:val="katex-mathml"/>
          <w:color w:val="000000" w:themeColor="text1"/>
          <w:sz w:val="22"/>
        </w:rPr>
        <w:t xml:space="preserve"> </w:t>
      </w:r>
      <w:r w:rsidRPr="00A03248">
        <w:rPr>
          <w:color w:val="000000" w:themeColor="text1"/>
          <w:sz w:val="22"/>
        </w:rPr>
        <w:t xml:space="preserve">is the normalized value scaled to the range </w:t>
      </w:r>
      <w:r w:rsidRPr="004F4B54">
        <w:rPr>
          <w:rStyle w:val="mopen"/>
          <w:b/>
          <w:color w:val="000000" w:themeColor="text1"/>
          <w:sz w:val="22"/>
        </w:rPr>
        <w:t>[</w:t>
      </w:r>
      <w:r w:rsidRPr="004F4B54">
        <w:rPr>
          <w:rStyle w:val="mord"/>
          <w:b/>
          <w:color w:val="000000" w:themeColor="text1"/>
          <w:sz w:val="22"/>
        </w:rPr>
        <w:t>0</w:t>
      </w:r>
      <w:r w:rsidRPr="004F4B54">
        <w:rPr>
          <w:rStyle w:val="mpunct"/>
          <w:b/>
          <w:color w:val="000000" w:themeColor="text1"/>
          <w:sz w:val="22"/>
        </w:rPr>
        <w:t>,</w:t>
      </w:r>
      <w:r w:rsidRPr="004F4B54">
        <w:rPr>
          <w:rStyle w:val="mord"/>
          <w:b/>
          <w:color w:val="000000" w:themeColor="text1"/>
          <w:sz w:val="22"/>
        </w:rPr>
        <w:t>1</w:t>
      </w:r>
      <w:r w:rsidRPr="00A03248">
        <w:rPr>
          <w:rStyle w:val="mclose"/>
          <w:color w:val="000000" w:themeColor="text1"/>
          <w:sz w:val="22"/>
        </w:rPr>
        <w:t>]</w:t>
      </w:r>
      <w:r w:rsidRPr="00A03248">
        <w:rPr>
          <w:color w:val="000000" w:themeColor="text1"/>
          <w:sz w:val="22"/>
        </w:rPr>
        <w:t>.</w:t>
      </w:r>
    </w:p>
    <w:p w:rsidR="00A03248" w:rsidRPr="00A03248" w:rsidRDefault="00A03248" w:rsidP="00A03248">
      <w:pPr>
        <w:pStyle w:val="NormalWeb"/>
        <w:jc w:val="both"/>
        <w:rPr>
          <w:color w:val="000000" w:themeColor="text1"/>
          <w:sz w:val="22"/>
        </w:rPr>
      </w:pPr>
      <w:r w:rsidRPr="00A03248">
        <w:rPr>
          <w:color w:val="000000" w:themeColor="text1"/>
          <w:sz w:val="22"/>
        </w:rPr>
        <w:t>This transformation is applied to ensure that all features contribute proportionally during model training and to improve convergence of machine learning algorithms.</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2. K-Means Objective Function</w:t>
      </w:r>
    </w:p>
    <w:p w:rsidR="004F4B54" w:rsidRPr="00A03248" w:rsidRDefault="004F4B54" w:rsidP="00A03248">
      <w:pPr>
        <w:pStyle w:val="Heading3"/>
        <w:jc w:val="both"/>
        <w:rPr>
          <w:color w:val="000000" w:themeColor="text1"/>
          <w:sz w:val="22"/>
        </w:rPr>
      </w:pPr>
    </w:p>
    <w:p w:rsidR="004F4B54" w:rsidRPr="00224DC3" w:rsidRDefault="004F4B54" w:rsidP="004F4B54">
      <w:pPr>
        <w:spacing w:before="60" w:after="60" w:line="276" w:lineRule="auto"/>
        <w:jc w:val="both"/>
        <w:rPr>
          <w:rFonts w:ascii="Courier New" w:eastAsia="Courier New" w:hAnsi="Courier New" w:cs="Courier New"/>
          <w:i/>
          <w:sz w:val="24"/>
        </w:rPr>
      </w:pPr>
      <w:r w:rsidRPr="00224DC3">
        <w:rPr>
          <w:rFonts w:ascii="Courier New" w:eastAsia="Courier New" w:hAnsi="Courier New" w:cs="Courier New"/>
          <w:b/>
          <w:bCs/>
          <w:i/>
          <w:sz w:val="24"/>
        </w:rPr>
        <w:t xml:space="preserve">J = </w:t>
      </w:r>
      <m:oMath>
        <m:nary>
          <m:naryPr>
            <m:chr m:val="∑"/>
            <m:limLoc m:val="undOvr"/>
            <m:ctrlPr>
              <w:rPr>
                <w:rFonts w:ascii="Cambria Math" w:eastAsia="Courier New" w:hAnsi="Cambria Math" w:cs="Courier New"/>
                <w:b/>
                <w:bCs/>
                <w:i/>
                <w:sz w:val="24"/>
              </w:rPr>
            </m:ctrlPr>
          </m:naryPr>
          <m:sub>
            <m:r>
              <m:rPr>
                <m:sty m:val="bi"/>
              </m:rPr>
              <w:rPr>
                <w:rFonts w:ascii="Cambria Math" w:eastAsia="Courier New" w:hAnsi="Cambria Math" w:cs="Courier New"/>
                <w:sz w:val="24"/>
              </w:rPr>
              <m:t>i=1</m:t>
            </m:r>
          </m:sub>
          <m:sup>
            <m:r>
              <m:rPr>
                <m:sty m:val="bi"/>
              </m:rPr>
              <w:rPr>
                <w:rFonts w:ascii="Cambria Math" w:eastAsia="Courier New" w:hAnsi="Cambria Math" w:cs="Courier New"/>
                <w:sz w:val="24"/>
              </w:rPr>
              <m:t>k</m:t>
            </m:r>
          </m:sup>
          <m:e>
            <m:nary>
              <m:naryPr>
                <m:chr m:val="∑"/>
                <m:limLoc m:val="undOvr"/>
                <m:supHide m:val="1"/>
                <m:ctrlPr>
                  <w:rPr>
                    <w:rFonts w:ascii="Cambria Math" w:eastAsia="Courier New" w:hAnsi="Cambria Math" w:cs="Courier New"/>
                    <w:b/>
                    <w:bCs/>
                    <w:i/>
                    <w:sz w:val="24"/>
                  </w:rPr>
                </m:ctrlPr>
              </m:naryPr>
              <m:sub>
                <m:r>
                  <m:rPr>
                    <m:sty m:val="bi"/>
                  </m:rPr>
                  <w:rPr>
                    <w:rFonts w:ascii="Cambria Math" w:eastAsia="Courier New" w:hAnsi="Cambria Math" w:cs="Courier New"/>
                    <w:sz w:val="24"/>
                  </w:rPr>
                  <m:t>x∈</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C</m:t>
                    </m:r>
                  </m:e>
                  <m:sub>
                    <m:r>
                      <m:rPr>
                        <m:sty m:val="bi"/>
                      </m:rPr>
                      <w:rPr>
                        <w:rFonts w:ascii="Cambria Math" w:eastAsia="Courier New" w:hAnsi="Cambria Math" w:cs="Courier New"/>
                        <w:sz w:val="24"/>
                      </w:rPr>
                      <m:t>i</m:t>
                    </m:r>
                  </m:sub>
                </m:sSub>
              </m:sub>
              <m:sup/>
              <m:e>
                <m:sSup>
                  <m:sSupPr>
                    <m:ctrlPr>
                      <w:rPr>
                        <w:rFonts w:ascii="Cambria Math" w:eastAsia="Courier New" w:hAnsi="Cambria Math" w:cs="Courier New"/>
                        <w:b/>
                        <w:bCs/>
                        <w:i/>
                        <w:sz w:val="24"/>
                      </w:rPr>
                    </m:ctrlPr>
                  </m:sSupPr>
                  <m:e>
                    <m:d>
                      <m:dPr>
                        <m:begChr m:val="‖"/>
                        <m:endChr m:val="‖"/>
                        <m:ctrlPr>
                          <w:rPr>
                            <w:rFonts w:ascii="Cambria Math" w:eastAsia="Courier New" w:hAnsi="Cambria Math" w:cs="Courier New"/>
                            <w:b/>
                            <w:bCs/>
                            <w:i/>
                            <w:sz w:val="24"/>
                          </w:rPr>
                        </m:ctrlPr>
                      </m:dPr>
                      <m:e>
                        <m:r>
                          <m:rPr>
                            <m:sty m:val="bi"/>
                          </m:rPr>
                          <w:rPr>
                            <w:rFonts w:ascii="Cambria Math" w:eastAsia="Courier New" w:hAnsi="Cambria Math" w:cs="Courier New"/>
                            <w:sz w:val="24"/>
                          </w:rPr>
                          <m:t>x-</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μ</m:t>
                            </m:r>
                          </m:e>
                          <m:sub>
                            <m:r>
                              <m:rPr>
                                <m:sty m:val="bi"/>
                              </m:rPr>
                              <w:rPr>
                                <w:rFonts w:ascii="Cambria Math" w:eastAsia="Courier New" w:hAnsi="Cambria Math" w:cs="Courier New"/>
                                <w:sz w:val="24"/>
                              </w:rPr>
                              <m:t>i</m:t>
                            </m:r>
                          </m:sub>
                        </m:sSub>
                      </m:e>
                    </m:d>
                  </m:e>
                  <m:sup>
                    <m:r>
                      <m:rPr>
                        <m:sty m:val="bi"/>
                      </m:rPr>
                      <w:rPr>
                        <w:rFonts w:ascii="Cambria Math" w:eastAsia="Courier New" w:hAnsi="Cambria Math" w:cs="Courier New"/>
                        <w:sz w:val="24"/>
                      </w:rPr>
                      <m:t>2</m:t>
                    </m:r>
                  </m:sup>
                </m:sSup>
              </m:e>
            </m:nary>
          </m:e>
        </m:nary>
      </m:oMath>
    </w:p>
    <w:p w:rsidR="00A03248" w:rsidRPr="00A03248" w:rsidRDefault="00A03248" w:rsidP="00A03248">
      <w:pPr>
        <w:pStyle w:val="NormalWeb"/>
        <w:jc w:val="both"/>
        <w:rPr>
          <w:color w:val="000000" w:themeColor="text1"/>
          <w:sz w:val="22"/>
        </w:rPr>
      </w:pPr>
      <w:proofErr w:type="gramStart"/>
      <w:r w:rsidRPr="00A03248">
        <w:rPr>
          <w:color w:val="000000" w:themeColor="text1"/>
          <w:sz w:val="22"/>
        </w:rPr>
        <w:t>where</w:t>
      </w:r>
      <w:proofErr w:type="gramEnd"/>
      <w:r w:rsidRPr="00A03248">
        <w:rPr>
          <w:color w:val="000000" w:themeColor="text1"/>
          <w:sz w:val="22"/>
        </w:rPr>
        <w:t xml:space="preserve"> </w:t>
      </w:r>
      <w:r w:rsidR="004F4B54" w:rsidRPr="004F4B54">
        <w:rPr>
          <w:rStyle w:val="katex-mathml"/>
          <w:b/>
          <w:color w:val="000000" w:themeColor="text1"/>
          <w:sz w:val="22"/>
        </w:rPr>
        <w:t>k</w:t>
      </w:r>
      <w:r w:rsidRPr="00A03248">
        <w:rPr>
          <w:color w:val="000000" w:themeColor="text1"/>
          <w:sz w:val="22"/>
        </w:rPr>
        <w:t xml:space="preserve"> represents the number of clusters, </w:t>
      </w:r>
      <m:oMath>
        <m:sSub>
          <m:sSubPr>
            <m:ctrlPr>
              <w:rPr>
                <w:rFonts w:ascii="Cambria Math" w:eastAsia="Courier New" w:hAnsi="Cambria Math" w:cs="Courier New"/>
                <w:b/>
                <w:bCs/>
                <w:i/>
              </w:rPr>
            </m:ctrlPr>
          </m:sSubPr>
          <m:e>
            <m:r>
              <m:rPr>
                <m:sty m:val="bi"/>
              </m:rPr>
              <w:rPr>
                <w:rFonts w:ascii="Cambria Math" w:eastAsia="Courier New" w:hAnsi="Cambria Math" w:cs="Courier New"/>
              </w:rPr>
              <m:t>C</m:t>
            </m:r>
          </m:e>
          <m:sub>
            <m:r>
              <m:rPr>
                <m:sty m:val="bi"/>
              </m:rPr>
              <w:rPr>
                <w:rFonts w:ascii="Cambria Math" w:eastAsia="Courier New" w:hAnsi="Cambria Math" w:cs="Courier New"/>
              </w:rPr>
              <m:t>i</m:t>
            </m:r>
          </m:sub>
        </m:sSub>
      </m:oMath>
      <w:r w:rsidR="004F4B54">
        <w:rPr>
          <w:b/>
          <w:bCs/>
        </w:rPr>
        <w:t xml:space="preserve"> </w:t>
      </w:r>
      <w:r w:rsidRPr="00A03248">
        <w:rPr>
          <w:color w:val="000000" w:themeColor="text1"/>
          <w:sz w:val="22"/>
        </w:rPr>
        <w:t xml:space="preserve">denotes the </w:t>
      </w:r>
      <m:oMath>
        <m:sSup>
          <m:sSupPr>
            <m:ctrlPr>
              <w:rPr>
                <w:rStyle w:val="katex-mathml"/>
                <w:rFonts w:ascii="Cambria Math" w:hAnsi="Cambria Math"/>
                <w:b/>
                <w:i/>
                <w:color w:val="000000" w:themeColor="text1"/>
                <w:sz w:val="22"/>
              </w:rPr>
            </m:ctrlPr>
          </m:sSupPr>
          <m:e>
            <m:r>
              <m:rPr>
                <m:sty m:val="bi"/>
              </m:rPr>
              <w:rPr>
                <w:rStyle w:val="katex-mathml"/>
                <w:rFonts w:ascii="Cambria Math" w:hAnsi="Cambria Math"/>
                <w:color w:val="000000" w:themeColor="text1"/>
                <w:sz w:val="22"/>
              </w:rPr>
              <m:t>i</m:t>
            </m:r>
          </m:e>
          <m:sup>
            <m:r>
              <m:rPr>
                <m:sty m:val="bi"/>
              </m:rPr>
              <w:rPr>
                <w:rStyle w:val="katex-mathml"/>
                <w:rFonts w:ascii="Cambria Math" w:hAnsi="Cambria Math"/>
                <w:color w:val="000000" w:themeColor="text1"/>
                <w:sz w:val="22"/>
              </w:rPr>
              <m:t>th</m:t>
            </m:r>
          </m:sup>
        </m:sSup>
      </m:oMath>
      <w:r w:rsidR="004F4B54">
        <w:rPr>
          <w:color w:val="000000" w:themeColor="text1"/>
          <w:sz w:val="22"/>
        </w:rPr>
        <w:t xml:space="preserve"> </w:t>
      </w:r>
      <w:r w:rsidRPr="00A03248">
        <w:rPr>
          <w:color w:val="000000" w:themeColor="text1"/>
          <w:sz w:val="22"/>
        </w:rPr>
        <w:t xml:space="preserve">cluster, and </w:t>
      </w:r>
      <m:oMath>
        <m:sSub>
          <m:sSubPr>
            <m:ctrlPr>
              <w:rPr>
                <w:rFonts w:ascii="Cambria Math" w:eastAsia="Courier New" w:hAnsi="Cambria Math" w:cs="Courier New"/>
                <w:b/>
                <w:bCs/>
                <w:i/>
              </w:rPr>
            </m:ctrlPr>
          </m:sSubPr>
          <m:e>
            <m:r>
              <m:rPr>
                <m:sty m:val="bi"/>
              </m:rPr>
              <w:rPr>
                <w:rFonts w:ascii="Cambria Math" w:eastAsia="Courier New" w:hAnsi="Cambria Math" w:cs="Courier New"/>
              </w:rPr>
              <m:t>μ</m:t>
            </m:r>
          </m:e>
          <m:sub>
            <m:r>
              <m:rPr>
                <m:sty m:val="bi"/>
              </m:rPr>
              <w:rPr>
                <w:rFonts w:ascii="Cambria Math" w:eastAsia="Courier New" w:hAnsi="Cambria Math" w:cs="Courier New"/>
              </w:rPr>
              <m:t>i</m:t>
            </m:r>
          </m:sub>
        </m:sSub>
      </m:oMath>
      <w:r w:rsidRPr="00A03248">
        <w:rPr>
          <w:color w:val="000000" w:themeColor="text1"/>
          <w:sz w:val="22"/>
        </w:rPr>
        <w:t xml:space="preserve"> is the centroid of cluster </w:t>
      </w:r>
      <m:oMath>
        <m:sSub>
          <m:sSubPr>
            <m:ctrlPr>
              <w:rPr>
                <w:rFonts w:ascii="Cambria Math" w:eastAsia="Courier New" w:hAnsi="Cambria Math" w:cs="Courier New"/>
                <w:b/>
                <w:bCs/>
                <w:i/>
              </w:rPr>
            </m:ctrlPr>
          </m:sSubPr>
          <m:e>
            <m:r>
              <m:rPr>
                <m:sty m:val="bi"/>
              </m:rPr>
              <w:rPr>
                <w:rFonts w:ascii="Cambria Math" w:eastAsia="Courier New" w:hAnsi="Cambria Math" w:cs="Courier New"/>
              </w:rPr>
              <m:t>C</m:t>
            </m:r>
          </m:e>
          <m:sub>
            <m:r>
              <m:rPr>
                <m:sty m:val="bi"/>
              </m:rPr>
              <w:rPr>
                <w:rFonts w:ascii="Cambria Math" w:eastAsia="Courier New" w:hAnsi="Cambria Math" w:cs="Courier New"/>
              </w:rPr>
              <m:t>i</m:t>
            </m:r>
          </m:sub>
        </m:sSub>
      </m:oMath>
      <w:r w:rsidRPr="00A03248">
        <w:rPr>
          <w:rStyle w:val="vlist-s"/>
          <w:color w:val="000000" w:themeColor="text1"/>
          <w:sz w:val="22"/>
        </w:rPr>
        <w:t>​</w:t>
      </w:r>
      <w:r w:rsidRPr="00A03248">
        <w:rPr>
          <w:color w:val="000000" w:themeColor="text1"/>
          <w:sz w:val="22"/>
        </w:rPr>
        <w:t>.</w:t>
      </w:r>
    </w:p>
    <w:p w:rsidR="00A03248" w:rsidRPr="00A03248" w:rsidRDefault="00A03248" w:rsidP="00A03248">
      <w:pPr>
        <w:pStyle w:val="NormalWeb"/>
        <w:jc w:val="both"/>
        <w:rPr>
          <w:color w:val="000000" w:themeColor="text1"/>
          <w:sz w:val="22"/>
        </w:rPr>
      </w:pPr>
      <w:r w:rsidRPr="00A03248">
        <w:rPr>
          <w:color w:val="000000" w:themeColor="text1"/>
          <w:sz w:val="22"/>
        </w:rPr>
        <w:t>The objective is to minimize the intra-cluster variance, thereby forming compact and well-separated clusters.</w:t>
      </w:r>
    </w:p>
    <w:p w:rsidR="004F4B54" w:rsidRDefault="00A03248" w:rsidP="004F4B54">
      <w:pPr>
        <w:pStyle w:val="Heading3"/>
        <w:jc w:val="both"/>
        <w:rPr>
          <w:rStyle w:val="Strong"/>
          <w:b w:val="0"/>
          <w:bCs w:val="0"/>
          <w:color w:val="000000" w:themeColor="text1"/>
          <w:sz w:val="22"/>
        </w:rPr>
      </w:pPr>
      <w:r w:rsidRPr="00A03248">
        <w:rPr>
          <w:rStyle w:val="Strong"/>
          <w:b w:val="0"/>
          <w:bCs w:val="0"/>
          <w:color w:val="000000" w:themeColor="text1"/>
          <w:sz w:val="22"/>
        </w:rPr>
        <w:t>3. Euclidean Distance</w:t>
      </w:r>
    </w:p>
    <w:p w:rsidR="004F4B54" w:rsidRDefault="004F4B54" w:rsidP="004F4B54">
      <w:pPr>
        <w:pStyle w:val="Heading3"/>
        <w:jc w:val="both"/>
        <w:rPr>
          <w:rStyle w:val="Strong"/>
          <w:b w:val="0"/>
          <w:bCs w:val="0"/>
          <w:color w:val="000000" w:themeColor="text1"/>
          <w:sz w:val="22"/>
        </w:rPr>
      </w:pPr>
    </w:p>
    <w:p w:rsidR="00A03248" w:rsidRDefault="004F4B54" w:rsidP="004F4B54">
      <w:pPr>
        <w:pStyle w:val="Heading3"/>
        <w:jc w:val="both"/>
        <w:rPr>
          <w:color w:val="000000" w:themeColor="text1"/>
          <w:sz w:val="22"/>
        </w:rPr>
      </w:pPr>
      <m:oMathPara>
        <m:oMathParaPr>
          <m:jc m:val="left"/>
        </m:oMathParaPr>
        <m:oMath>
          <m:r>
            <m:rPr>
              <m:sty m:val="bi"/>
            </m:rPr>
            <w:rPr>
              <w:rFonts w:ascii="Cambria Math" w:hAnsi="Cambria Math"/>
              <w:color w:val="000000" w:themeColor="text1"/>
              <w:sz w:val="22"/>
            </w:rPr>
            <m:t>d</m:t>
          </m:r>
          <m:d>
            <m:dPr>
              <m:ctrlPr>
                <w:rPr>
                  <w:rFonts w:ascii="Cambria Math" w:hAnsi="Cambria Math"/>
                  <w:b/>
                  <w:i/>
                  <w:color w:val="000000" w:themeColor="text1"/>
                  <w:sz w:val="22"/>
                </w:rPr>
              </m:ctrlPr>
            </m:dPr>
            <m:e>
              <m:r>
                <m:rPr>
                  <m:sty m:val="bi"/>
                </m:rPr>
                <w:rPr>
                  <w:rFonts w:ascii="Cambria Math" w:hAnsi="Cambria Math"/>
                  <w:color w:val="000000" w:themeColor="text1"/>
                  <w:sz w:val="22"/>
                </w:rPr>
                <m:t>x,y</m:t>
              </m:r>
            </m:e>
          </m:d>
          <m:r>
            <m:rPr>
              <m:sty m:val="bi"/>
            </m:rPr>
            <w:rPr>
              <w:rFonts w:ascii="Cambria Math" w:hAnsi="Cambria Math"/>
              <w:color w:val="000000" w:themeColor="text1"/>
              <w:sz w:val="22"/>
            </w:rPr>
            <m:t>=</m:t>
          </m:r>
          <m:rad>
            <m:radPr>
              <m:degHide m:val="1"/>
              <m:ctrlPr>
                <w:rPr>
                  <w:rFonts w:ascii="Cambria Math" w:hAnsi="Cambria Math"/>
                  <w:b/>
                  <w:i/>
                  <w:color w:val="000000" w:themeColor="text1"/>
                  <w:sz w:val="22"/>
                </w:rPr>
              </m:ctrlPr>
            </m:radPr>
            <m:deg/>
            <m:e>
              <m:nary>
                <m:naryPr>
                  <m:chr m:val="∑"/>
                  <m:limLoc m:val="subSup"/>
                  <m:ctrlPr>
                    <w:rPr>
                      <w:rFonts w:ascii="Cambria Math" w:hAnsi="Cambria Math"/>
                      <w:b/>
                      <w:i/>
                      <w:color w:val="000000" w:themeColor="text1"/>
                      <w:sz w:val="22"/>
                    </w:rPr>
                  </m:ctrlPr>
                </m:naryPr>
                <m:sub>
                  <m:r>
                    <m:rPr>
                      <m:sty m:val="bi"/>
                    </m:rPr>
                    <w:rPr>
                      <w:rFonts w:ascii="Cambria Math" w:hAnsi="Cambria Math"/>
                      <w:color w:val="000000" w:themeColor="text1"/>
                      <w:sz w:val="22"/>
                    </w:rPr>
                    <m:t>j=1</m:t>
                  </m:r>
                </m:sub>
                <m:sup>
                  <m:r>
                    <m:rPr>
                      <m:sty m:val="bi"/>
                    </m:rPr>
                    <w:rPr>
                      <w:rFonts w:ascii="Cambria Math" w:hAnsi="Cambria Math"/>
                      <w:color w:val="000000" w:themeColor="text1"/>
                      <w:sz w:val="22"/>
                    </w:rPr>
                    <m:t>n</m:t>
                  </m:r>
                </m:sup>
                <m:e>
                  <m:r>
                    <m:rPr>
                      <m:sty m:val="bi"/>
                    </m:rPr>
                    <w:rPr>
                      <w:rFonts w:ascii="Cambria Math" w:hAnsi="Cambria Math"/>
                      <w:color w:val="000000" w:themeColor="text1"/>
                      <w:sz w:val="22"/>
                    </w:rPr>
                    <m:t>(</m:t>
                  </m:r>
                  <m:sSup>
                    <m:sSupPr>
                      <m:ctrlPr>
                        <w:rPr>
                          <w:rFonts w:ascii="Cambria Math" w:hAnsi="Cambria Math"/>
                          <w:b/>
                          <w:i/>
                          <w:color w:val="000000" w:themeColor="text1"/>
                          <w:sz w:val="22"/>
                        </w:rPr>
                      </m:ctrlPr>
                    </m:sSupPr>
                    <m:e>
                      <m:sSub>
                        <m:sSubPr>
                          <m:ctrlPr>
                            <w:rPr>
                              <w:rFonts w:ascii="Cambria Math" w:hAnsi="Cambria Math"/>
                              <w:b/>
                              <w:i/>
                              <w:color w:val="000000" w:themeColor="text1"/>
                              <w:sz w:val="22"/>
                            </w:rPr>
                          </m:ctrlPr>
                        </m:sSubPr>
                        <m:e>
                          <m:r>
                            <m:rPr>
                              <m:sty m:val="bi"/>
                            </m:rPr>
                            <w:rPr>
                              <w:rFonts w:ascii="Cambria Math" w:hAnsi="Cambria Math"/>
                              <w:color w:val="000000" w:themeColor="text1"/>
                              <w:sz w:val="22"/>
                            </w:rPr>
                            <m:t>x</m:t>
                          </m:r>
                        </m:e>
                        <m:sub>
                          <m:r>
                            <m:rPr>
                              <m:sty m:val="bi"/>
                            </m:rPr>
                            <w:rPr>
                              <w:rFonts w:ascii="Cambria Math" w:hAnsi="Cambria Math"/>
                              <w:color w:val="000000" w:themeColor="text1"/>
                              <w:sz w:val="22"/>
                            </w:rPr>
                            <m:t>j</m:t>
                          </m:r>
                        </m:sub>
                      </m:sSub>
                      <m:r>
                        <m:rPr>
                          <m:sty m:val="bi"/>
                        </m:rPr>
                        <w:rPr>
                          <w:rFonts w:ascii="Cambria Math" w:hAnsi="Cambria Math"/>
                          <w:color w:val="000000" w:themeColor="text1"/>
                          <w:sz w:val="22"/>
                        </w:rPr>
                        <m:t>-</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j</m:t>
                          </m:r>
                        </m:sub>
                      </m:sSub>
                      <m:r>
                        <m:rPr>
                          <m:sty m:val="bi"/>
                        </m:rPr>
                        <w:rPr>
                          <w:rFonts w:ascii="Cambria Math" w:hAnsi="Cambria Math"/>
                          <w:color w:val="000000" w:themeColor="text1"/>
                          <w:sz w:val="22"/>
                        </w:rPr>
                        <m:t>)</m:t>
                      </m:r>
                    </m:e>
                    <m:sup>
                      <m:r>
                        <m:rPr>
                          <m:sty m:val="bi"/>
                        </m:rPr>
                        <w:rPr>
                          <w:rFonts w:ascii="Cambria Math" w:hAnsi="Cambria Math"/>
                          <w:color w:val="000000" w:themeColor="text1"/>
                          <w:sz w:val="22"/>
                        </w:rPr>
                        <m:t>2</m:t>
                      </m:r>
                    </m:sup>
                  </m:sSup>
                </m:e>
              </m:nary>
            </m:e>
          </m:rad>
        </m:oMath>
      </m:oMathPara>
      <w:r w:rsidR="00A03248" w:rsidRPr="004F4B54">
        <w:rPr>
          <w:color w:val="000000" w:themeColor="text1"/>
          <w:sz w:val="22"/>
        </w:rPr>
        <w:br/>
      </w:r>
      <w:r w:rsidR="00A03248" w:rsidRPr="00A03248">
        <w:rPr>
          <w:color w:val="000000" w:themeColor="text1"/>
          <w:sz w:val="22"/>
        </w:rPr>
        <w:t>This distance metric is used to assign each data point to the nearest cluster centroid in the K-Means algorithm.</w:t>
      </w:r>
    </w:p>
    <w:p w:rsidR="004F4B54" w:rsidRPr="00A03248" w:rsidRDefault="004F4B54" w:rsidP="004F4B54">
      <w:pPr>
        <w:pStyle w:val="Heading3"/>
        <w:jc w:val="both"/>
        <w:rPr>
          <w:color w:val="000000" w:themeColor="text1"/>
          <w:sz w:val="22"/>
        </w:rPr>
      </w:pPr>
    </w:p>
    <w:p w:rsidR="004F4B54" w:rsidRDefault="00A03248" w:rsidP="004F4B54">
      <w:pPr>
        <w:pStyle w:val="Heading3"/>
        <w:jc w:val="both"/>
        <w:rPr>
          <w:rStyle w:val="Strong"/>
          <w:b w:val="0"/>
          <w:bCs w:val="0"/>
          <w:color w:val="000000" w:themeColor="text1"/>
          <w:sz w:val="22"/>
        </w:rPr>
      </w:pPr>
      <w:r w:rsidRPr="00A03248">
        <w:rPr>
          <w:rStyle w:val="Strong"/>
          <w:b w:val="0"/>
          <w:bCs w:val="0"/>
          <w:color w:val="000000" w:themeColor="text1"/>
          <w:sz w:val="22"/>
        </w:rPr>
        <w:lastRenderedPageBreak/>
        <w:t>4. Logistic Regression (Sigmoid Function)</w:t>
      </w:r>
    </w:p>
    <w:p w:rsidR="004F4B54" w:rsidRDefault="004F4B54" w:rsidP="004F4B54">
      <w:pPr>
        <w:pStyle w:val="Heading3"/>
        <w:jc w:val="both"/>
        <w:rPr>
          <w:rStyle w:val="Strong"/>
          <w:b w:val="0"/>
          <w:bCs w:val="0"/>
          <w:color w:val="000000" w:themeColor="text1"/>
          <w:sz w:val="22"/>
        </w:rPr>
      </w:pPr>
    </w:p>
    <w:p w:rsidR="00B57EEB" w:rsidRPr="00B57EEB" w:rsidRDefault="004F4B54" w:rsidP="00B57EEB">
      <w:pPr>
        <w:spacing w:before="60" w:after="60" w:line="276" w:lineRule="auto"/>
        <w:jc w:val="both"/>
        <w:rPr>
          <w:rFonts w:ascii="Courier New" w:eastAsia="Courier New" w:hAnsi="Courier New" w:cs="Courier New"/>
          <w:b/>
          <w:bCs/>
          <w:sz w:val="24"/>
        </w:rPr>
      </w:pPr>
      <w:r w:rsidRPr="00224DC3">
        <w:rPr>
          <w:rFonts w:ascii="Courier New" w:eastAsia="Courier New" w:hAnsi="Courier New" w:cs="Courier New"/>
          <w:b/>
          <w:bCs/>
          <w:i/>
          <w:sz w:val="24"/>
        </w:rPr>
        <w:t>P(y=1|x)</w:t>
      </w:r>
      <w:r w:rsidRPr="00CF0828">
        <w:rPr>
          <w:rFonts w:ascii="Courier New" w:eastAsia="Courier New" w:hAnsi="Courier New" w:cs="Courier New"/>
          <w:b/>
          <w:bCs/>
          <w:sz w:val="24"/>
        </w:rPr>
        <w:t xml:space="preserve"> = </w:t>
      </w:r>
      <m:oMath>
        <m:f>
          <m:fPr>
            <m:ctrlPr>
              <w:rPr>
                <w:rFonts w:ascii="Cambria Math" w:eastAsia="Courier New" w:hAnsi="Cambria Math" w:cs="Courier New"/>
                <w:b/>
                <w:bCs/>
                <w:i/>
                <w:sz w:val="24"/>
              </w:rPr>
            </m:ctrlPr>
          </m:fPr>
          <m:num>
            <m:r>
              <m:rPr>
                <m:sty m:val="bi"/>
              </m:rPr>
              <w:rPr>
                <w:rFonts w:ascii="Cambria Math" w:eastAsia="Courier New" w:hAnsi="Cambria Math" w:cs="Courier New"/>
                <w:sz w:val="24"/>
              </w:rPr>
              <m:t xml:space="preserve">1  </m:t>
            </m:r>
          </m:num>
          <m:den>
            <m:r>
              <m:rPr>
                <m:sty m:val="bi"/>
              </m:rPr>
              <w:rPr>
                <w:rFonts w:ascii="Cambria Math" w:eastAsia="Courier New" w:hAnsi="Cambria Math" w:cs="Courier New"/>
                <w:sz w:val="24"/>
              </w:rPr>
              <m:t>1+</m:t>
            </m:r>
            <m:sSup>
              <m:sSupPr>
                <m:ctrlPr>
                  <w:rPr>
                    <w:rFonts w:ascii="Cambria Math" w:eastAsia="Courier New" w:hAnsi="Cambria Math" w:cs="Courier New"/>
                    <w:b/>
                    <w:bCs/>
                    <w:i/>
                    <w:sz w:val="24"/>
                  </w:rPr>
                </m:ctrlPr>
              </m:sSupPr>
              <m:e>
                <m:r>
                  <m:rPr>
                    <m:sty m:val="bi"/>
                  </m:rPr>
                  <w:rPr>
                    <w:rFonts w:ascii="Cambria Math" w:eastAsia="Courier New" w:hAnsi="Cambria Math" w:cs="Courier New"/>
                    <w:sz w:val="24"/>
                  </w:rPr>
                  <m:t>e</m:t>
                </m:r>
              </m:e>
              <m:sup>
                <m:r>
                  <m:rPr>
                    <m:sty m:val="bi"/>
                  </m:rPr>
                  <w:rPr>
                    <w:rFonts w:ascii="Cambria Math" w:eastAsia="Courier New" w:hAnsi="Cambria Math" w:cs="Courier New"/>
                    <w:sz w:val="24"/>
                  </w:rPr>
                  <m:t>-</m:t>
                </m:r>
                <m:d>
                  <m:dPr>
                    <m:ctrlPr>
                      <w:rPr>
                        <w:rFonts w:ascii="Cambria Math" w:eastAsia="Courier New" w:hAnsi="Cambria Math" w:cs="Courier New"/>
                        <w:b/>
                        <w:i/>
                        <w:sz w:val="24"/>
                      </w:rPr>
                    </m:ctrlPr>
                  </m:dPr>
                  <m:e>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0</m:t>
                        </m:r>
                      </m:sub>
                    </m:sSub>
                    <m:r>
                      <m:rPr>
                        <m:sty m:val="bi"/>
                      </m:rPr>
                      <w:rPr>
                        <w:rFonts w:ascii="Cambria Math" w:eastAsia="Courier New" w:hAnsi="Cambria Math" w:cs="Courier New"/>
                        <w:sz w:val="24"/>
                      </w:rPr>
                      <m:t>+</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1</m:t>
                        </m:r>
                      </m:sub>
                    </m:sSub>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βx</m:t>
                        </m:r>
                      </m:e>
                      <m:sub>
                        <m:r>
                          <m:rPr>
                            <m:sty m:val="bi"/>
                          </m:rPr>
                          <w:rPr>
                            <w:rFonts w:ascii="Cambria Math" w:eastAsia="Courier New" w:hAnsi="Cambria Math" w:cs="Courier New"/>
                            <w:sz w:val="24"/>
                          </w:rPr>
                          <m:t>1</m:t>
                        </m:r>
                      </m:sub>
                    </m:sSub>
                    <m:r>
                      <m:rPr>
                        <m:sty m:val="bi"/>
                      </m:rPr>
                      <w:rPr>
                        <w:rFonts w:ascii="Cambria Math" w:eastAsia="Courier New" w:hAnsi="Cambria Math" w:cs="Courier New"/>
                        <w:sz w:val="24"/>
                      </w:rPr>
                      <m:t>+…+</m:t>
                    </m:r>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β</m:t>
                        </m:r>
                      </m:e>
                      <m:sub>
                        <m:r>
                          <m:rPr>
                            <m:sty m:val="bi"/>
                          </m:rPr>
                          <w:rPr>
                            <w:rFonts w:ascii="Cambria Math" w:eastAsia="Courier New" w:hAnsi="Cambria Math" w:cs="Courier New"/>
                            <w:sz w:val="24"/>
                          </w:rPr>
                          <m:t>m</m:t>
                        </m:r>
                      </m:sub>
                    </m:sSub>
                    <m:sSub>
                      <m:sSubPr>
                        <m:ctrlPr>
                          <w:rPr>
                            <w:rFonts w:ascii="Cambria Math" w:eastAsia="Courier New" w:hAnsi="Cambria Math" w:cs="Courier New"/>
                            <w:b/>
                            <w:bCs/>
                            <w:i/>
                            <w:sz w:val="24"/>
                          </w:rPr>
                        </m:ctrlPr>
                      </m:sSubPr>
                      <m:e>
                        <m:r>
                          <m:rPr>
                            <m:sty m:val="bi"/>
                          </m:rPr>
                          <w:rPr>
                            <w:rFonts w:ascii="Cambria Math" w:eastAsia="Courier New" w:hAnsi="Cambria Math" w:cs="Courier New"/>
                            <w:sz w:val="24"/>
                          </w:rPr>
                          <m:t>x</m:t>
                        </m:r>
                      </m:e>
                      <m:sub>
                        <m:r>
                          <m:rPr>
                            <m:sty m:val="bi"/>
                          </m:rPr>
                          <w:rPr>
                            <w:rFonts w:ascii="Cambria Math" w:eastAsia="Courier New" w:hAnsi="Cambria Math" w:cs="Courier New"/>
                            <w:sz w:val="24"/>
                          </w:rPr>
                          <m:t>m</m:t>
                        </m:r>
                      </m:sub>
                    </m:sSub>
                  </m:e>
                </m:d>
              </m:sup>
            </m:sSup>
          </m:den>
        </m:f>
      </m:oMath>
    </w:p>
    <w:p w:rsidR="00A03248" w:rsidRPr="00B57EEB" w:rsidRDefault="00A03248" w:rsidP="00B57EEB">
      <w:pPr>
        <w:spacing w:before="60" w:after="60" w:line="276" w:lineRule="auto"/>
        <w:jc w:val="both"/>
        <w:rPr>
          <w:rFonts w:ascii="Courier New" w:eastAsia="Courier New" w:hAnsi="Courier New" w:cs="Courier New"/>
          <w:b/>
          <w:sz w:val="24"/>
        </w:rPr>
      </w:pPr>
      <w:r w:rsidRPr="004F4B54">
        <w:rPr>
          <w:color w:val="000000" w:themeColor="text1"/>
        </w:rPr>
        <w:br/>
      </w:r>
      <w:proofErr w:type="gramStart"/>
      <w:r w:rsidRPr="004F4B54">
        <w:rPr>
          <w:color w:val="000000" w:themeColor="text1"/>
        </w:rPr>
        <w:t>where</w:t>
      </w:r>
      <w:proofErr w:type="gramEnd"/>
      <m:oMath>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0</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1</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β</m:t>
            </m:r>
          </m:e>
          <m:sub>
            <m:r>
              <m:rPr>
                <m:sty m:val="bi"/>
              </m:rPr>
              <w:rPr>
                <w:rFonts w:ascii="Cambria Math" w:eastAsia="Courier New" w:hAnsi="Cambria Math" w:cs="Courier New"/>
                <w:color w:val="000000" w:themeColor="text1"/>
              </w:rPr>
              <m:t>m</m:t>
            </m:r>
          </m:sub>
        </m:sSub>
      </m:oMath>
      <w:r w:rsidRPr="004F4B54">
        <w:rPr>
          <w:color w:val="000000" w:themeColor="text1"/>
        </w:rPr>
        <w:t xml:space="preserve"> are model parameters </w:t>
      </w:r>
      <w:r w:rsidR="004F4B54" w:rsidRPr="004F4B54">
        <w:rPr>
          <w:color w:val="000000" w:themeColor="text1"/>
        </w:rPr>
        <w:t xml:space="preserve">and </w:t>
      </w:r>
      <m:oMath>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1</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2</m:t>
            </m:r>
          </m:sub>
        </m:sSub>
        <m:r>
          <m:rPr>
            <m:sty m:val="bi"/>
          </m:rPr>
          <w:rPr>
            <w:rFonts w:ascii="Cambria Math" w:eastAsia="Courier New" w:hAnsi="Cambria Math" w:cs="Courier New"/>
            <w:color w:val="000000" w:themeColor="text1"/>
          </w:rPr>
          <m:t>,…,</m:t>
        </m:r>
        <m:sSub>
          <m:sSubPr>
            <m:ctrlPr>
              <w:rPr>
                <w:rFonts w:ascii="Cambria Math" w:eastAsia="Courier New" w:hAnsi="Cambria Math" w:cs="Courier New"/>
                <w:b/>
                <w:bCs/>
                <w:i/>
                <w:color w:val="000000" w:themeColor="text1"/>
              </w:rPr>
            </m:ctrlPr>
          </m:sSubPr>
          <m:e>
            <m:r>
              <m:rPr>
                <m:sty m:val="bi"/>
              </m:rPr>
              <w:rPr>
                <w:rFonts w:ascii="Cambria Math" w:eastAsia="Courier New" w:hAnsi="Cambria Math" w:cs="Courier New"/>
                <w:color w:val="000000" w:themeColor="text1"/>
              </w:rPr>
              <m:t>x</m:t>
            </m:r>
          </m:e>
          <m:sub>
            <m:r>
              <m:rPr>
                <m:sty m:val="bi"/>
              </m:rPr>
              <w:rPr>
                <w:rFonts w:ascii="Cambria Math" w:eastAsia="Courier New" w:hAnsi="Cambria Math" w:cs="Courier New"/>
                <w:color w:val="000000" w:themeColor="text1"/>
              </w:rPr>
              <m:t>m</m:t>
            </m:r>
          </m:sub>
        </m:sSub>
      </m:oMath>
      <w:r w:rsidRPr="004F4B54">
        <w:rPr>
          <w:color w:val="000000" w:themeColor="text1"/>
        </w:rPr>
        <w:t>are input features.</w:t>
      </w:r>
    </w:p>
    <w:p w:rsidR="00A03248" w:rsidRPr="00A03248" w:rsidRDefault="00A03248" w:rsidP="00A03248">
      <w:pPr>
        <w:pStyle w:val="NormalWeb"/>
        <w:jc w:val="both"/>
        <w:rPr>
          <w:color w:val="000000" w:themeColor="text1"/>
          <w:sz w:val="22"/>
        </w:rPr>
      </w:pPr>
      <w:r w:rsidRPr="00A03248">
        <w:rPr>
          <w:color w:val="000000" w:themeColor="text1"/>
          <w:sz w:val="22"/>
        </w:rPr>
        <w:t>This function maps predictions to probabilities, enabling binary classification tasks such as purchase prediction.</w:t>
      </w:r>
    </w:p>
    <w:p w:rsidR="00A03248" w:rsidRPr="00A03248" w:rsidRDefault="00A03248" w:rsidP="00A03248">
      <w:pPr>
        <w:pStyle w:val="Heading3"/>
        <w:jc w:val="both"/>
        <w:rPr>
          <w:color w:val="000000" w:themeColor="text1"/>
          <w:sz w:val="22"/>
        </w:rPr>
      </w:pPr>
      <w:r w:rsidRPr="00A03248">
        <w:rPr>
          <w:rStyle w:val="Strong"/>
          <w:b w:val="0"/>
          <w:bCs w:val="0"/>
          <w:color w:val="000000" w:themeColor="text1"/>
          <w:sz w:val="22"/>
        </w:rPr>
        <w:t>5. Log Loss Function</w:t>
      </w:r>
    </w:p>
    <w:p w:rsidR="00A03248" w:rsidRPr="00224DC3" w:rsidRDefault="00224DC3" w:rsidP="00A03248">
      <w:pPr>
        <w:pStyle w:val="NormalWeb"/>
        <w:jc w:val="both"/>
        <w:rPr>
          <w:color w:val="000000" w:themeColor="text1"/>
          <w:sz w:val="22"/>
        </w:rPr>
      </w:pPr>
      <m:oMathPara>
        <m:oMath>
          <m:r>
            <m:rPr>
              <m:sty m:val="bi"/>
            </m:rPr>
            <w:rPr>
              <w:rFonts w:ascii="Cambria Math" w:hAnsi="Cambria Math"/>
              <w:color w:val="000000" w:themeColor="text1"/>
              <w:sz w:val="22"/>
            </w:rPr>
            <m:t>L=-</m:t>
          </m:r>
          <m:f>
            <m:fPr>
              <m:ctrlPr>
                <w:rPr>
                  <w:rFonts w:ascii="Cambria Math" w:hAnsi="Cambria Math"/>
                  <w:b/>
                  <w:i/>
                  <w:color w:val="000000" w:themeColor="text1"/>
                  <w:sz w:val="22"/>
                </w:rPr>
              </m:ctrlPr>
            </m:fPr>
            <m:num>
              <m:r>
                <m:rPr>
                  <m:sty m:val="bi"/>
                </m:rPr>
                <w:rPr>
                  <w:rFonts w:ascii="Cambria Math" w:hAnsi="Cambria Math"/>
                  <w:color w:val="000000" w:themeColor="text1"/>
                  <w:sz w:val="22"/>
                </w:rPr>
                <m:t>1</m:t>
              </m:r>
            </m:num>
            <m:den>
              <m:r>
                <m:rPr>
                  <m:sty m:val="bi"/>
                </m:rPr>
                <w:rPr>
                  <w:rFonts w:ascii="Cambria Math" w:hAnsi="Cambria Math"/>
                  <w:color w:val="000000" w:themeColor="text1"/>
                  <w:sz w:val="22"/>
                </w:rPr>
                <m:t>N</m:t>
              </m:r>
            </m:den>
          </m:f>
          <m:nary>
            <m:naryPr>
              <m:chr m:val="∑"/>
              <m:limLoc m:val="undOvr"/>
              <m:ctrlPr>
                <w:rPr>
                  <w:rFonts w:ascii="Cambria Math" w:hAnsi="Cambria Math"/>
                  <w:b/>
                  <w:i/>
                  <w:color w:val="000000" w:themeColor="text1"/>
                  <w:sz w:val="22"/>
                </w:rPr>
              </m:ctrlPr>
            </m:naryPr>
            <m:sub>
              <m:r>
                <m:rPr>
                  <m:sty m:val="bi"/>
                </m:rPr>
                <w:rPr>
                  <w:rFonts w:ascii="Cambria Math" w:hAnsi="Cambria Math"/>
                  <w:color w:val="000000" w:themeColor="text1"/>
                  <w:sz w:val="22"/>
                </w:rPr>
                <m:t>i=1</m:t>
              </m:r>
            </m:sub>
            <m:sup>
              <m:r>
                <m:rPr>
                  <m:sty m:val="bi"/>
                </m:rPr>
                <w:rPr>
                  <w:rFonts w:ascii="Cambria Math" w:hAnsi="Cambria Math"/>
                  <w:color w:val="000000" w:themeColor="text1"/>
                  <w:sz w:val="22"/>
                </w:rPr>
                <m:t>N</m:t>
              </m:r>
            </m:sup>
            <m:e>
              <m:r>
                <m:rPr>
                  <m:sty m:val="bi"/>
                </m:rPr>
                <w:rPr>
                  <w:rFonts w:ascii="Cambria Math" w:hAnsi="Cambria Math"/>
                  <w:color w:val="000000" w:themeColor="text1"/>
                  <w:sz w:val="22"/>
                </w:rPr>
                <m:t>[</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i</m:t>
                  </m:r>
                </m:sub>
              </m:sSub>
            </m:e>
          </m:nary>
          <m:func>
            <m:funcPr>
              <m:ctrlPr>
                <w:rPr>
                  <w:rFonts w:ascii="Cambria Math" w:hAnsi="Cambria Math"/>
                  <w:b/>
                  <w:i/>
                  <w:color w:val="000000" w:themeColor="text1"/>
                  <w:sz w:val="22"/>
                </w:rPr>
              </m:ctrlPr>
            </m:funcPr>
            <m:fName>
              <m:r>
                <m:rPr>
                  <m:sty m:val="bi"/>
                </m:rPr>
                <w:rPr>
                  <w:rFonts w:ascii="Cambria Math" w:hAnsi="Cambria Math"/>
                  <w:color w:val="000000" w:themeColor="text1"/>
                  <w:sz w:val="22"/>
                </w:rPr>
                <m:t>log</m:t>
              </m:r>
            </m:fName>
            <m:e>
              <m:d>
                <m:dPr>
                  <m:ctrlPr>
                    <w:rPr>
                      <w:rFonts w:ascii="Cambria Math" w:hAnsi="Cambria Math"/>
                      <w:b/>
                      <w:i/>
                      <w:color w:val="000000" w:themeColor="text1"/>
                      <w:sz w:val="22"/>
                    </w:rPr>
                  </m:ctrlPr>
                </m:dPr>
                <m:e>
                  <m:sSub>
                    <m:sSubPr>
                      <m:ctrlPr>
                        <w:rPr>
                          <w:rFonts w:ascii="Cambria Math" w:hAnsi="Cambria Math"/>
                          <w:b/>
                          <w:i/>
                          <w:color w:val="000000" w:themeColor="text1"/>
                          <w:sz w:val="22"/>
                        </w:rPr>
                      </m:ctrlPr>
                    </m:sSubPr>
                    <m:e>
                      <m:r>
                        <m:rPr>
                          <m:sty m:val="bi"/>
                        </m:rPr>
                        <w:rPr>
                          <w:rFonts w:ascii="Cambria Math" w:hAnsi="Cambria Math"/>
                          <w:color w:val="000000" w:themeColor="text1"/>
                          <w:sz w:val="22"/>
                        </w:rPr>
                        <m:t>p</m:t>
                      </m:r>
                    </m:e>
                    <m:sub>
                      <m:r>
                        <m:rPr>
                          <m:sty m:val="bi"/>
                        </m:rPr>
                        <w:rPr>
                          <w:rFonts w:ascii="Cambria Math" w:hAnsi="Cambria Math"/>
                          <w:color w:val="000000" w:themeColor="text1"/>
                          <w:sz w:val="22"/>
                        </w:rPr>
                        <m:t>i</m:t>
                      </m:r>
                    </m:sub>
                  </m:sSub>
                </m:e>
              </m:d>
            </m:e>
          </m:func>
          <m:r>
            <m:rPr>
              <m:sty m:val="bi"/>
            </m:rPr>
            <w:rPr>
              <w:rFonts w:ascii="Cambria Math" w:hAnsi="Cambria Math"/>
              <w:color w:val="000000" w:themeColor="text1"/>
              <w:sz w:val="22"/>
            </w:rPr>
            <m:t>+(1-</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y</m:t>
              </m:r>
            </m:e>
            <m:sub>
              <m:r>
                <m:rPr>
                  <m:sty m:val="bi"/>
                </m:rPr>
                <w:rPr>
                  <w:rFonts w:ascii="Cambria Math" w:hAnsi="Cambria Math"/>
                  <w:color w:val="000000" w:themeColor="text1"/>
                  <w:sz w:val="22"/>
                </w:rPr>
                <m:t>i</m:t>
              </m:r>
            </m:sub>
          </m:sSub>
          <m:r>
            <m:rPr>
              <m:sty m:val="bi"/>
            </m:rPr>
            <w:rPr>
              <w:rFonts w:ascii="Cambria Math" w:hAnsi="Cambria Math"/>
              <w:color w:val="000000" w:themeColor="text1"/>
              <w:sz w:val="22"/>
            </w:rPr>
            <m:t>)log⁡(1-</m:t>
          </m:r>
          <m:sSub>
            <m:sSubPr>
              <m:ctrlPr>
                <w:rPr>
                  <w:rFonts w:ascii="Cambria Math" w:hAnsi="Cambria Math"/>
                  <w:b/>
                  <w:i/>
                  <w:color w:val="000000" w:themeColor="text1"/>
                  <w:sz w:val="22"/>
                </w:rPr>
              </m:ctrlPr>
            </m:sSubPr>
            <m:e>
              <m:r>
                <m:rPr>
                  <m:sty m:val="bi"/>
                </m:rPr>
                <w:rPr>
                  <w:rFonts w:ascii="Cambria Math" w:hAnsi="Cambria Math"/>
                  <w:color w:val="000000" w:themeColor="text1"/>
                  <w:sz w:val="22"/>
                </w:rPr>
                <m:t>p</m:t>
              </m:r>
            </m:e>
            <m:sub>
              <m:r>
                <m:rPr>
                  <m:sty m:val="bi"/>
                </m:rPr>
                <w:rPr>
                  <w:rFonts w:ascii="Cambria Math" w:hAnsi="Cambria Math"/>
                  <w:color w:val="000000" w:themeColor="text1"/>
                  <w:sz w:val="22"/>
                </w:rPr>
                <m:t>i</m:t>
              </m:r>
            </m:sub>
          </m:sSub>
          <m:r>
            <m:rPr>
              <m:sty m:val="bi"/>
            </m:rPr>
            <w:rPr>
              <w:rFonts w:ascii="Cambria Math" w:hAnsi="Cambria Math"/>
              <w:color w:val="000000" w:themeColor="text1"/>
              <w:sz w:val="22"/>
            </w:rPr>
            <m:t>)</m:t>
          </m:r>
          <m:r>
            <m:rPr>
              <m:sty m:val="bi"/>
            </m:rPr>
            <w:rPr>
              <w:rFonts w:ascii="Cambria Math" w:hAnsi="Cambria Math"/>
              <w:color w:val="000000" w:themeColor="text1"/>
              <w:sz w:val="22"/>
            </w:rPr>
            <m:t>]</m:t>
          </m:r>
        </m:oMath>
      </m:oMathPara>
      <w:r w:rsidR="00A03248" w:rsidRPr="00224DC3">
        <w:rPr>
          <w:i/>
          <w:color w:val="000000" w:themeColor="text1"/>
          <w:sz w:val="22"/>
        </w:rPr>
        <w:br/>
      </w:r>
      <w:r w:rsidR="00A03248" w:rsidRPr="00A03248">
        <w:rPr>
          <w:color w:val="000000" w:themeColor="text1"/>
          <w:sz w:val="22"/>
        </w:rPr>
        <w:t>This loss function is minimized during training to improve the accuracy of the logistic regression model.</w:t>
      </w:r>
    </w:p>
    <w:p w:rsidR="00B57EEB" w:rsidRDefault="00A03248" w:rsidP="00B57EEB">
      <w:pPr>
        <w:pStyle w:val="Heading3"/>
        <w:jc w:val="both"/>
        <w:rPr>
          <w:rStyle w:val="Strong"/>
          <w:b w:val="0"/>
          <w:bCs w:val="0"/>
          <w:color w:val="000000" w:themeColor="text1"/>
          <w:sz w:val="22"/>
        </w:rPr>
      </w:pPr>
      <w:r w:rsidRPr="00A03248">
        <w:rPr>
          <w:rStyle w:val="Strong"/>
          <w:b w:val="0"/>
          <w:bCs w:val="0"/>
          <w:color w:val="000000" w:themeColor="text1"/>
          <w:sz w:val="22"/>
        </w:rPr>
        <w:t>6. Support (</w:t>
      </w:r>
      <w:proofErr w:type="spellStart"/>
      <w:r w:rsidRPr="00A03248">
        <w:rPr>
          <w:rStyle w:val="Strong"/>
          <w:b w:val="0"/>
          <w:bCs w:val="0"/>
          <w:color w:val="000000" w:themeColor="text1"/>
          <w:sz w:val="22"/>
        </w:rPr>
        <w:t>Apriori</w:t>
      </w:r>
      <w:proofErr w:type="spellEnd"/>
      <w:r w:rsidRPr="00A03248">
        <w:rPr>
          <w:rStyle w:val="Strong"/>
          <w:b w:val="0"/>
          <w:bCs w:val="0"/>
          <w:color w:val="000000" w:themeColor="text1"/>
          <w:sz w:val="22"/>
        </w:rPr>
        <w:t xml:space="preserve"> Algorithm)</w:t>
      </w:r>
    </w:p>
    <w:p w:rsidR="00B57EEB" w:rsidRDefault="00B57EEB" w:rsidP="00B57EEB">
      <w:pPr>
        <w:pStyle w:val="Heading3"/>
        <w:jc w:val="both"/>
        <w:rPr>
          <w:rStyle w:val="Strong"/>
          <w:b w:val="0"/>
          <w:bCs w:val="0"/>
          <w:color w:val="000000" w:themeColor="text1"/>
          <w:sz w:val="22"/>
        </w:rPr>
      </w:pPr>
    </w:p>
    <w:p w:rsidR="00B57EEB" w:rsidRPr="00224DC3" w:rsidRDefault="00224DC3" w:rsidP="00224DC3">
      <w:pPr>
        <w:pStyle w:val="Heading3"/>
        <w:rPr>
          <w:rStyle w:val="Strong"/>
          <w:bCs w:val="0"/>
          <w:i/>
          <w:color w:val="000000" w:themeColor="text1"/>
          <w:sz w:val="22"/>
        </w:rPr>
      </w:pPr>
      <m:oMath>
        <m:r>
          <m:rPr>
            <m:sty m:val="bi"/>
          </m:rPr>
          <w:rPr>
            <w:rStyle w:val="Strong"/>
            <w:rFonts w:ascii="Cambria Math" w:hAnsi="Cambria Math"/>
            <w:color w:val="000000" w:themeColor="text1"/>
            <w:sz w:val="22"/>
          </w:rPr>
          <m:t>Support</m:t>
        </m:r>
        <m:r>
          <w:rPr>
            <w:rStyle w:val="Strong"/>
            <w:rFonts w:ascii="Cambria Math" w:hAnsi="Cambria Math"/>
            <w:color w:val="000000" w:themeColor="text1"/>
            <w:sz w:val="22"/>
          </w:rPr>
          <m:t>(</m:t>
        </m:r>
        <m:r>
          <m:rPr>
            <m:sty m:val="bi"/>
          </m:rPr>
          <w:rPr>
            <w:rStyle w:val="Strong"/>
            <w:rFonts w:ascii="Cambria Math" w:hAnsi="Cambria Math"/>
            <w:color w:val="000000" w:themeColor="text1"/>
            <w:sz w:val="22"/>
          </w:rPr>
          <m:t>A</m:t>
        </m:r>
        <m:r>
          <w:rPr>
            <w:rStyle w:val="Strong"/>
            <w:rFonts w:ascii="Cambria Math" w:hAnsi="Cambria Math"/>
            <w:color w:val="000000" w:themeColor="text1"/>
            <w:sz w:val="22"/>
          </w:rPr>
          <m:t>)</m:t>
        </m:r>
      </m:oMath>
      <w:r w:rsidRPr="00224DC3">
        <w:rPr>
          <w:rStyle w:val="Strong"/>
          <w:bCs w:val="0"/>
          <w:i/>
          <w:color w:val="000000" w:themeColor="text1"/>
          <w:sz w:val="22"/>
        </w:rPr>
        <w:t>=</w:t>
      </w:r>
      <m:oMath>
        <m:f>
          <m:fPr>
            <m:ctrlPr>
              <w:rPr>
                <w:rStyle w:val="Strong"/>
                <w:rFonts w:ascii="Cambria Math" w:hAnsi="Cambria Math"/>
                <w:bCs w:val="0"/>
                <w:i/>
                <w:color w:val="000000" w:themeColor="text1"/>
                <w:sz w:val="22"/>
              </w:rPr>
            </m:ctrlPr>
          </m:fPr>
          <m:num>
            <m:r>
              <m:rPr>
                <m:sty m:val="bi"/>
              </m:rPr>
              <w:rPr>
                <w:rStyle w:val="Strong"/>
                <w:rFonts w:ascii="Cambria Math" w:hAnsi="Cambria Math"/>
                <w:color w:val="000000" w:themeColor="text1"/>
                <w:sz w:val="22"/>
              </w:rPr>
              <m:t>Number</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of</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transcations</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containing</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A</m:t>
            </m:r>
          </m:num>
          <m:den>
            <m:r>
              <m:rPr>
                <m:sty m:val="bi"/>
              </m:rPr>
              <w:rPr>
                <w:rStyle w:val="Strong"/>
                <w:rFonts w:ascii="Cambria Math" w:hAnsi="Cambria Math"/>
                <w:color w:val="000000" w:themeColor="text1"/>
                <w:sz w:val="22"/>
              </w:rPr>
              <m:t>Total</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number</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of</m:t>
            </m:r>
            <m:r>
              <w:rPr>
                <w:rStyle w:val="Strong"/>
                <w:rFonts w:ascii="Cambria Math" w:hAnsi="Cambria Math"/>
                <w:color w:val="000000" w:themeColor="text1"/>
                <w:sz w:val="22"/>
              </w:rPr>
              <m:t xml:space="preserve"> </m:t>
            </m:r>
            <m:r>
              <m:rPr>
                <m:sty m:val="bi"/>
              </m:rPr>
              <w:rPr>
                <w:rStyle w:val="Strong"/>
                <w:rFonts w:ascii="Cambria Math" w:hAnsi="Cambria Math"/>
                <w:color w:val="000000" w:themeColor="text1"/>
                <w:sz w:val="22"/>
              </w:rPr>
              <m:t>transactions</m:t>
            </m:r>
          </m:den>
        </m:f>
      </m:oMath>
    </w:p>
    <w:p w:rsidR="00B57EEB" w:rsidRDefault="00B57EEB" w:rsidP="00B57EEB">
      <w:pPr>
        <w:pStyle w:val="Heading3"/>
        <w:jc w:val="both"/>
        <w:rPr>
          <w:rStyle w:val="Strong"/>
          <w:b w:val="0"/>
          <w:bCs w:val="0"/>
          <w:color w:val="000000" w:themeColor="text1"/>
          <w:sz w:val="22"/>
        </w:rPr>
      </w:pPr>
    </w:p>
    <w:p w:rsidR="00A03248" w:rsidRDefault="00A03248" w:rsidP="00B57EEB">
      <w:pPr>
        <w:pStyle w:val="Heading3"/>
        <w:jc w:val="both"/>
        <w:rPr>
          <w:color w:val="000000" w:themeColor="text1"/>
          <w:sz w:val="22"/>
        </w:rPr>
      </w:pPr>
      <w:r w:rsidRPr="00A03248">
        <w:rPr>
          <w:color w:val="000000" w:themeColor="text1"/>
          <w:sz w:val="22"/>
        </w:rPr>
        <w:t xml:space="preserve">Support measures how frequently an </w:t>
      </w:r>
      <w:proofErr w:type="spellStart"/>
      <w:r w:rsidRPr="00A03248">
        <w:rPr>
          <w:color w:val="000000" w:themeColor="text1"/>
          <w:sz w:val="22"/>
        </w:rPr>
        <w:t>itemset</w:t>
      </w:r>
      <w:proofErr w:type="spellEnd"/>
      <w:r w:rsidRPr="00A03248">
        <w:rPr>
          <w:color w:val="000000" w:themeColor="text1"/>
          <w:sz w:val="22"/>
        </w:rPr>
        <w:t xml:space="preserve"> appears in the dataset.</w:t>
      </w:r>
    </w:p>
    <w:p w:rsidR="00B57EEB" w:rsidRPr="00A03248" w:rsidRDefault="00B57EEB" w:rsidP="00B57EEB">
      <w:pPr>
        <w:pStyle w:val="Heading3"/>
        <w:jc w:val="both"/>
        <w:rPr>
          <w:color w:val="000000" w:themeColor="text1"/>
          <w:sz w:val="22"/>
        </w:rPr>
      </w:pP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7. Confidence</w:t>
      </w:r>
    </w:p>
    <w:p w:rsidR="00B57EEB" w:rsidRDefault="00B57EEB" w:rsidP="00A03248">
      <w:pPr>
        <w:pStyle w:val="Heading3"/>
        <w:jc w:val="both"/>
        <w:rPr>
          <w:color w:val="000000" w:themeColor="text1"/>
          <w:sz w:val="22"/>
        </w:rPr>
      </w:pPr>
    </w:p>
    <w:p w:rsidR="00B57EEB" w:rsidRPr="00224DC3" w:rsidRDefault="00224DC3" w:rsidP="00A03248">
      <w:pPr>
        <w:pStyle w:val="Heading3"/>
        <w:jc w:val="both"/>
        <w:rPr>
          <w:b/>
          <w:color w:val="000000" w:themeColor="text1"/>
          <w:sz w:val="22"/>
        </w:rPr>
      </w:pPr>
      <m:oMathPara>
        <m:oMathParaPr>
          <m:jc m:val="left"/>
        </m:oMathParaPr>
        <m:oMath>
          <m:r>
            <m:rPr>
              <m:sty m:val="bi"/>
            </m:rPr>
            <w:rPr>
              <w:rFonts w:ascii="Cambria Math" w:hAnsi="Cambria Math"/>
              <w:color w:val="000000" w:themeColor="text1"/>
              <w:sz w:val="22"/>
            </w:rPr>
            <m:t>Confidence</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r>
            <m:rPr>
              <m:sty m:val="bi"/>
            </m:rPr>
            <w:rPr>
              <w:rFonts w:ascii="Cambria Math" w:hAnsi="Cambria Math"/>
              <w:color w:val="000000" w:themeColor="text1"/>
              <w:sz w:val="22"/>
            </w:rPr>
            <m:t>=</m:t>
          </m:r>
          <m:f>
            <m:fPr>
              <m:ctrlPr>
                <w:rPr>
                  <w:rFonts w:ascii="Cambria Math" w:hAnsi="Cambria Math"/>
                  <w:b/>
                  <w:i/>
                  <w:color w:val="000000" w:themeColor="text1"/>
                  <w:sz w:val="22"/>
                </w:rPr>
              </m:ctrlPr>
            </m:fPr>
            <m:num>
              <m:r>
                <m:rPr>
                  <m:sty m:val="bi"/>
                </m:rPr>
                <w:rPr>
                  <w:rFonts w:ascii="Cambria Math" w:hAnsi="Cambria Math"/>
                  <w:color w:val="000000" w:themeColor="text1"/>
                  <w:sz w:val="22"/>
                </w:rPr>
                <m:t>Support(A∪B)</m:t>
              </m:r>
            </m:num>
            <m:den>
              <m:r>
                <m:rPr>
                  <m:sty m:val="bi"/>
                </m:rPr>
                <w:rPr>
                  <w:rFonts w:ascii="Cambria Math" w:hAnsi="Cambria Math"/>
                  <w:color w:val="000000" w:themeColor="text1"/>
                  <w:sz w:val="22"/>
                </w:rPr>
                <m:t>Support(A)</m:t>
              </m:r>
            </m:den>
          </m:f>
        </m:oMath>
      </m:oMathPara>
    </w:p>
    <w:p w:rsidR="00A03248" w:rsidRPr="00A03248" w:rsidRDefault="00A03248" w:rsidP="00A03248">
      <w:pPr>
        <w:pStyle w:val="NormalWeb"/>
        <w:jc w:val="both"/>
        <w:rPr>
          <w:color w:val="000000" w:themeColor="text1"/>
          <w:sz w:val="22"/>
        </w:rPr>
      </w:pPr>
      <w:r w:rsidRPr="00A03248">
        <w:rPr>
          <w:color w:val="000000" w:themeColor="text1"/>
          <w:sz w:val="22"/>
        </w:rPr>
        <w:t xml:space="preserve">Confidence indicates the likelihood that item </w:t>
      </w:r>
      <w:r w:rsidRPr="00224DC3">
        <w:rPr>
          <w:rStyle w:val="mord"/>
          <w:b/>
          <w:i/>
          <w:color w:val="000000" w:themeColor="text1"/>
          <w:sz w:val="22"/>
        </w:rPr>
        <w:t>B</w:t>
      </w:r>
      <w:r w:rsidRPr="00A03248">
        <w:rPr>
          <w:color w:val="000000" w:themeColor="text1"/>
          <w:sz w:val="22"/>
        </w:rPr>
        <w:t xml:space="preserve"> is purchased when item </w:t>
      </w:r>
      <w:r w:rsidR="00224DC3" w:rsidRPr="00224DC3">
        <w:rPr>
          <w:rStyle w:val="katex-mathml"/>
          <w:b/>
          <w:i/>
          <w:color w:val="000000" w:themeColor="text1"/>
          <w:sz w:val="22"/>
        </w:rPr>
        <w:t>A</w:t>
      </w:r>
      <w:r w:rsidRPr="00A03248">
        <w:rPr>
          <w:color w:val="000000" w:themeColor="text1"/>
          <w:sz w:val="22"/>
        </w:rPr>
        <w:t xml:space="preserve"> is purchased.</w:t>
      </w:r>
    </w:p>
    <w:p w:rsidR="00A03248" w:rsidRDefault="00A03248" w:rsidP="00A03248">
      <w:pPr>
        <w:pStyle w:val="Heading3"/>
        <w:jc w:val="both"/>
        <w:rPr>
          <w:rStyle w:val="Strong"/>
          <w:b w:val="0"/>
          <w:bCs w:val="0"/>
          <w:color w:val="000000" w:themeColor="text1"/>
          <w:sz w:val="22"/>
        </w:rPr>
      </w:pPr>
      <w:r w:rsidRPr="00A03248">
        <w:rPr>
          <w:rStyle w:val="Strong"/>
          <w:b w:val="0"/>
          <w:bCs w:val="0"/>
          <w:color w:val="000000" w:themeColor="text1"/>
          <w:sz w:val="22"/>
        </w:rPr>
        <w:t>8. Lift</w:t>
      </w:r>
    </w:p>
    <w:p w:rsidR="00B57EEB" w:rsidRDefault="00B57EEB" w:rsidP="00A03248">
      <w:pPr>
        <w:pStyle w:val="Heading3"/>
        <w:jc w:val="both"/>
        <w:rPr>
          <w:rStyle w:val="Strong"/>
          <w:b w:val="0"/>
          <w:bCs w:val="0"/>
          <w:color w:val="000000" w:themeColor="text1"/>
          <w:sz w:val="22"/>
        </w:rPr>
      </w:pPr>
    </w:p>
    <w:p w:rsidR="00224DC3" w:rsidRPr="00224DC3" w:rsidRDefault="00224DC3" w:rsidP="00224DC3">
      <w:pPr>
        <w:pStyle w:val="Heading3"/>
        <w:jc w:val="both"/>
        <w:rPr>
          <w:b/>
          <w:color w:val="000000" w:themeColor="text1"/>
          <w:sz w:val="22"/>
        </w:rPr>
      </w:pPr>
      <m:oMathPara>
        <m:oMathParaPr>
          <m:jc m:val="left"/>
        </m:oMathParaPr>
        <m:oMath>
          <m:r>
            <m:rPr>
              <m:sty m:val="bi"/>
            </m:rPr>
            <w:rPr>
              <w:rFonts w:ascii="Cambria Math" w:hAnsi="Cambria Math"/>
              <w:color w:val="000000" w:themeColor="text1"/>
              <w:sz w:val="22"/>
            </w:rPr>
            <m:t>Lift</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r>
            <m:rPr>
              <m:sty m:val="bi"/>
            </m:rPr>
            <w:rPr>
              <w:rFonts w:ascii="Cambria Math" w:hAnsi="Cambria Math"/>
              <w:color w:val="000000" w:themeColor="text1"/>
              <w:sz w:val="22"/>
            </w:rPr>
            <m:t>=</m:t>
          </m:r>
          <m:f>
            <m:fPr>
              <m:ctrlPr>
                <w:rPr>
                  <w:rFonts w:ascii="Cambria Math" w:hAnsi="Cambria Math"/>
                  <w:b/>
                  <w:i/>
                  <w:color w:val="000000" w:themeColor="text1"/>
                  <w:sz w:val="22"/>
                </w:rPr>
              </m:ctrlPr>
            </m:fPr>
            <m:num>
              <m:r>
                <m:rPr>
                  <m:sty m:val="bi"/>
                </m:rPr>
                <w:rPr>
                  <w:rFonts w:ascii="Cambria Math" w:hAnsi="Cambria Math"/>
                  <w:color w:val="000000" w:themeColor="text1"/>
                  <w:sz w:val="22"/>
                </w:rPr>
                <m:t>Confidence</m:t>
              </m:r>
              <m:d>
                <m:dPr>
                  <m:ctrlPr>
                    <w:rPr>
                      <w:rFonts w:ascii="Cambria Math" w:hAnsi="Cambria Math"/>
                      <w:b/>
                      <w:i/>
                      <w:color w:val="000000" w:themeColor="text1"/>
                      <w:sz w:val="22"/>
                    </w:rPr>
                  </m:ctrlPr>
                </m:dPr>
                <m:e>
                  <m:r>
                    <m:rPr>
                      <m:sty m:val="bi"/>
                    </m:rPr>
                    <w:rPr>
                      <w:rFonts w:ascii="Cambria Math" w:hAnsi="Cambria Math"/>
                      <w:color w:val="000000" w:themeColor="text1"/>
                      <w:sz w:val="22"/>
                    </w:rPr>
                    <m:t>A→B</m:t>
                  </m:r>
                </m:e>
              </m:d>
            </m:num>
            <m:den>
              <m:r>
                <m:rPr>
                  <m:sty m:val="bi"/>
                </m:rPr>
                <w:rPr>
                  <w:rFonts w:ascii="Cambria Math" w:hAnsi="Cambria Math"/>
                  <w:color w:val="000000" w:themeColor="text1"/>
                  <w:sz w:val="22"/>
                </w:rPr>
                <m:t>Support(B)</m:t>
              </m:r>
            </m:den>
          </m:f>
        </m:oMath>
      </m:oMathPara>
    </w:p>
    <w:p w:rsidR="00B57EEB" w:rsidRPr="00A03248" w:rsidRDefault="00B57EEB" w:rsidP="00A03248">
      <w:pPr>
        <w:pStyle w:val="Heading3"/>
        <w:jc w:val="both"/>
        <w:rPr>
          <w:color w:val="000000" w:themeColor="text1"/>
          <w:sz w:val="22"/>
        </w:rPr>
      </w:pPr>
    </w:p>
    <w:p w:rsidR="00A03248" w:rsidRDefault="00A03248" w:rsidP="00A03248">
      <w:pPr>
        <w:pStyle w:val="NormalWeb"/>
        <w:jc w:val="both"/>
        <w:rPr>
          <w:color w:val="000000" w:themeColor="text1"/>
        </w:rPr>
      </w:pPr>
      <w:r w:rsidRPr="00A03248">
        <w:rPr>
          <w:color w:val="000000" w:themeColor="text1"/>
          <w:sz w:val="22"/>
        </w:rPr>
        <w:t xml:space="preserve">A lift value greater than </w:t>
      </w:r>
      <w:r w:rsidRPr="00224DC3">
        <w:rPr>
          <w:b/>
          <w:i/>
          <w:color w:val="000000" w:themeColor="text1"/>
          <w:sz w:val="22"/>
        </w:rPr>
        <w:t>1</w:t>
      </w:r>
      <w:r w:rsidRPr="00A03248">
        <w:rPr>
          <w:color w:val="000000" w:themeColor="text1"/>
          <w:sz w:val="22"/>
        </w:rPr>
        <w:t xml:space="preserve"> indicates a strong positive association between items</w:t>
      </w:r>
      <w:r w:rsidRPr="00A03248">
        <w:rPr>
          <w:color w:val="000000" w:themeColor="text1"/>
        </w:rPr>
        <w:t>.</w:t>
      </w:r>
    </w:p>
    <w:p w:rsidR="00224DC3" w:rsidRPr="00224DC3" w:rsidRDefault="00224DC3" w:rsidP="00A03248">
      <w:pPr>
        <w:pStyle w:val="NormalWeb"/>
        <w:jc w:val="both"/>
        <w:rPr>
          <w:color w:val="000000" w:themeColor="text1"/>
          <w:sz w:val="22"/>
        </w:rPr>
      </w:pPr>
      <w:r w:rsidRPr="00224DC3">
        <w:rPr>
          <w:color w:val="000000" w:themeColor="text1"/>
          <w:sz w:val="22"/>
        </w:rPr>
        <w:t>These mathematical formulations ensure that the proposed system is analytically grounded, scalable, and reproducible</w:t>
      </w:r>
    </w:p>
    <w:p w:rsidR="00197FE6" w:rsidRDefault="00C40A67" w:rsidP="006B4446">
      <w:pPr>
        <w:spacing w:before="240" w:after="120"/>
        <w:jc w:val="both"/>
      </w:pPr>
      <w:r>
        <w:rPr>
          <w:b/>
          <w:bCs/>
          <w:caps/>
          <w:sz w:val="26"/>
          <w:szCs w:val="26"/>
        </w:rPr>
        <w:lastRenderedPageBreak/>
        <w:t>V.  Dataset and Experimental Setup</w:t>
      </w:r>
    </w:p>
    <w:p w:rsidR="00197FE6" w:rsidRDefault="00C40A67" w:rsidP="006B4446">
      <w:pPr>
        <w:spacing w:before="180" w:after="80"/>
        <w:jc w:val="both"/>
      </w:pPr>
      <w:r>
        <w:rPr>
          <w:b/>
          <w:bCs/>
          <w:i/>
          <w:iCs/>
          <w:sz w:val="23"/>
          <w:szCs w:val="23"/>
        </w:rPr>
        <w:t>A.  Dataset Description</w:t>
      </w:r>
    </w:p>
    <w:p w:rsidR="00224DC3" w:rsidRDefault="00C40A67" w:rsidP="006B4446">
      <w:pPr>
        <w:spacing w:before="60" w:after="60"/>
        <w:jc w:val="both"/>
      </w:pPr>
      <w:r>
        <w:t>The experiments use a composite customer dataset assembled from the UCI Online Retail Dataset [14] (541,909 transactions, UK-based retailer, 2010-2011) combined with a synthetic customer profile dataset. After preprocessing, the combined dataset contains 500,000 customer records with 15 features. Table I summarizes the dataset: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81"/>
        <w:gridCol w:w="1416"/>
        <w:gridCol w:w="1134"/>
        <w:gridCol w:w="117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Property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Online Retail Dataset</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Synthetic Profiles</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Combined Dataset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Total Records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541,909 transactions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120,000 profiles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500,000 (after </w:t>
            </w:r>
            <w:proofErr w:type="spellStart"/>
            <w:r>
              <w:rPr>
                <w:sz w:val="20"/>
                <w:szCs w:val="20"/>
              </w:rPr>
              <w:t>dedup</w:t>
            </w:r>
            <w:proofErr w:type="spellEnd"/>
            <w:r>
              <w:rPr>
                <w:sz w:val="20"/>
                <w:szCs w:val="20"/>
              </w:rPr>
              <w: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Time Period</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2010-2011</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Simulated 2022-2023</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Merged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Customer Attributes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Invoice, Product, </w:t>
            </w:r>
            <w:proofErr w:type="spellStart"/>
            <w:r>
              <w:rPr>
                <w:sz w:val="20"/>
                <w:szCs w:val="20"/>
              </w:rPr>
              <w:t>Qty</w:t>
            </w:r>
            <w:proofErr w:type="spellEnd"/>
            <w:r>
              <w:rPr>
                <w:sz w:val="20"/>
                <w:szCs w:val="20"/>
              </w:rPr>
              <w:t>, Price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Age, Gender, Device, Location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15 combined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Missing Values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~24% (</w:t>
            </w:r>
            <w:proofErr w:type="spellStart"/>
            <w:r>
              <w:rPr>
                <w:sz w:val="20"/>
                <w:szCs w:val="20"/>
              </w:rPr>
              <w:t>CustomerID</w:t>
            </w:r>
            <w:proofErr w:type="spellEnd"/>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&lt; 2%</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Handled via imputation</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Train / Test Split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80% / 20%</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Positive Class Rate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34% (purchase = yes)</w:t>
            </w:r>
          </w:p>
        </w:tc>
      </w:tr>
    </w:tbl>
    <w:p w:rsidR="00197FE6" w:rsidRDefault="00C40A67" w:rsidP="006B4446">
      <w:pPr>
        <w:spacing w:before="40" w:after="140"/>
        <w:jc w:val="both"/>
      </w:pPr>
      <w:r>
        <w:rPr>
          <w:i/>
          <w:iCs/>
          <w:sz w:val="20"/>
          <w:szCs w:val="20"/>
        </w:rPr>
        <w:t>Table I: Dataset Properties and Composition</w:t>
      </w:r>
    </w:p>
    <w:p w:rsidR="00197FE6" w:rsidRDefault="00C40A67" w:rsidP="006B4446">
      <w:pPr>
        <w:spacing w:before="180" w:after="80"/>
        <w:jc w:val="both"/>
      </w:pPr>
      <w:r>
        <w:rPr>
          <w:b/>
          <w:bCs/>
          <w:i/>
          <w:iCs/>
          <w:sz w:val="23"/>
          <w:szCs w:val="23"/>
        </w:rPr>
        <w:t>B.  Experimental Environment</w:t>
      </w:r>
    </w:p>
    <w:p w:rsidR="00197FE6" w:rsidRDefault="00C40A67" w:rsidP="006B4446">
      <w:pPr>
        <w:spacing w:before="60" w:after="60"/>
        <w:jc w:val="both"/>
      </w:pPr>
      <w:r>
        <w:t xml:space="preserve">All experiments ran on a 5-node </w:t>
      </w:r>
      <w:proofErr w:type="spellStart"/>
      <w:r>
        <w:t>Hadoop</w:t>
      </w:r>
      <w:proofErr w:type="spellEnd"/>
      <w:r>
        <w:t xml:space="preserve"> cluster (each node: 8 CPU cores, 16 GB RAM, 500 GB SSD). Software: </w:t>
      </w:r>
      <w:proofErr w:type="spellStart"/>
      <w:r>
        <w:t>Hadoop</w:t>
      </w:r>
      <w:proofErr w:type="spellEnd"/>
      <w:r>
        <w:t xml:space="preserve"> 3.3.4, Apache Spark 3.4.0, Apache Kafka 3.5.0, Python 3.10 with </w:t>
      </w:r>
      <w:proofErr w:type="spellStart"/>
      <w:r>
        <w:t>PySpark</w:t>
      </w:r>
      <w:proofErr w:type="spellEnd"/>
      <w:r>
        <w:t xml:space="preserve"> and </w:t>
      </w:r>
      <w:proofErr w:type="spellStart"/>
      <w:r>
        <w:t>Scikit</w:t>
      </w:r>
      <w:proofErr w:type="spellEnd"/>
      <w:r>
        <w:t>-learn, Power BI for dashboards. This mid-scale setup was chosen to represent hardware accessible to small and medium enterprises.</w:t>
      </w:r>
    </w:p>
    <w:p w:rsidR="00224DC3" w:rsidRPr="00513BFB" w:rsidRDefault="00C40A67" w:rsidP="006B4446">
      <w:pPr>
        <w:spacing w:before="180" w:after="80"/>
        <w:jc w:val="both"/>
        <w:rPr>
          <w:b/>
          <w:bCs/>
          <w:i/>
          <w:iCs/>
          <w:sz w:val="23"/>
          <w:szCs w:val="23"/>
        </w:rPr>
      </w:pPr>
      <w:r>
        <w:rPr>
          <w:b/>
          <w:bCs/>
          <w:i/>
          <w:iCs/>
          <w:sz w:val="23"/>
          <w:szCs w:val="23"/>
        </w:rPr>
        <w:t>C.  Preprocessing Steps Applied</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37"/>
        <w:gridCol w:w="1096"/>
        <w:gridCol w:w="1303"/>
        <w:gridCol w:w="1074"/>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Step</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Issue Addressed</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Method</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Records Affected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Deduplication</w:t>
            </w:r>
            <w:proofErr w:type="spellEnd"/>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Duplicate session events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 xml:space="preserve">Hash on </w:t>
            </w:r>
            <w:proofErr w:type="spellStart"/>
            <w:r>
              <w:rPr>
                <w:sz w:val="20"/>
                <w:szCs w:val="20"/>
              </w:rPr>
              <w:t>CustomerID</w:t>
            </w:r>
            <w:proofErr w:type="spellEnd"/>
            <w:r>
              <w:rPr>
                <w:sz w:val="20"/>
                <w:szCs w:val="20"/>
              </w:rPr>
              <w:t xml:space="preserve"> + Timestamp</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~41,900 removed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lastRenderedPageBreak/>
              <w:t xml:space="preserve">Missing </w:t>
            </w:r>
            <w:proofErr w:type="spellStart"/>
            <w:r>
              <w:rPr>
                <w:sz w:val="20"/>
                <w:szCs w:val="20"/>
              </w:rPr>
              <w:t>CustomerID</w:t>
            </w:r>
            <w:proofErr w:type="spellEnd"/>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24% missing in retail data</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Synthetic IDs for anonymous sessions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~130,000 records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Normalization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Feature scale imbalance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Min-Max scaling to [0,1]</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All 15 numeric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Categorical Encoding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Non-numeric fields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One-hot encoding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5 categorical features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Outlier Removal</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Extreme purchase quantities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IQR method (Q1-1.5*IQR to Q3+1.5*IQR)</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~2,300 removed</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Feature Engineering</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Derived behavioral signals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 xml:space="preserve">Purchase Frequency, </w:t>
            </w:r>
            <w:proofErr w:type="spellStart"/>
            <w:r>
              <w:rPr>
                <w:sz w:val="20"/>
                <w:szCs w:val="20"/>
              </w:rPr>
              <w:t>Recency</w:t>
            </w:r>
            <w:proofErr w:type="spellEnd"/>
            <w:r>
              <w:rPr>
                <w:sz w:val="20"/>
                <w:szCs w:val="20"/>
              </w:rPr>
              <w:t>, Cart Rate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 new features added</w:t>
            </w:r>
          </w:p>
        </w:tc>
      </w:tr>
    </w:tbl>
    <w:p w:rsidR="00197FE6" w:rsidRDefault="00C40A67" w:rsidP="006B4446">
      <w:pPr>
        <w:spacing w:before="40" w:after="140"/>
        <w:jc w:val="both"/>
      </w:pPr>
      <w:r>
        <w:rPr>
          <w:i/>
          <w:iCs/>
          <w:sz w:val="20"/>
          <w:szCs w:val="20"/>
        </w:rPr>
        <w:t>Table II: Preprocessing Steps and Their Impact on the Dataset</w:t>
      </w:r>
    </w:p>
    <w:p w:rsidR="00197FE6" w:rsidRDefault="00C40A67" w:rsidP="006B4446">
      <w:pPr>
        <w:spacing w:before="240" w:after="120"/>
        <w:jc w:val="both"/>
      </w:pPr>
      <w:r>
        <w:rPr>
          <w:b/>
          <w:bCs/>
          <w:caps/>
          <w:sz w:val="26"/>
          <w:szCs w:val="26"/>
        </w:rPr>
        <w:t>VI</w:t>
      </w:r>
      <w:proofErr w:type="gramStart"/>
      <w:r>
        <w:rPr>
          <w:b/>
          <w:bCs/>
          <w:caps/>
          <w:sz w:val="26"/>
          <w:szCs w:val="26"/>
        </w:rPr>
        <w:t>.  Implementation</w:t>
      </w:r>
      <w:proofErr w:type="gramEnd"/>
    </w:p>
    <w:p w:rsidR="00197FE6" w:rsidRDefault="00C40A67" w:rsidP="006B4446">
      <w:pPr>
        <w:spacing w:before="180" w:after="80"/>
        <w:jc w:val="both"/>
      </w:pPr>
      <w:r>
        <w:rPr>
          <w:b/>
          <w:bCs/>
          <w:i/>
          <w:iCs/>
          <w:sz w:val="23"/>
          <w:szCs w:val="23"/>
        </w:rPr>
        <w:t>A.  Real-Time Data Ingestion with Apache Kafka</w:t>
      </w:r>
    </w:p>
    <w:p w:rsidR="00197FE6" w:rsidRDefault="00C40A67" w:rsidP="006B4446">
      <w:pPr>
        <w:spacing w:before="60" w:after="60"/>
        <w:jc w:val="both"/>
      </w:pPr>
      <w:r>
        <w:t>Apache Kafka serves as the entry point of the pipeline. Customer event data is published to Kafka topics at rates up to 50,000 events per second during peak shopping periods. Kafka's partitioned log model ensures that all consumer groups (Spark Streaming, HDFS writer) receive every event exactly once, with zero data loss. Figure 3 shows the measured ingestion rate and Spark processing latency across a 24-hour period:</w:t>
      </w:r>
    </w:p>
    <w:p w:rsidR="00197FE6" w:rsidRDefault="00197FE6" w:rsidP="006B4446">
      <w:pPr>
        <w:spacing w:before="80" w:after="80"/>
        <w:jc w:val="both"/>
      </w:pPr>
    </w:p>
    <w:p w:rsidR="00197FE6" w:rsidRDefault="00224DC3" w:rsidP="006B4446">
      <w:pPr>
        <w:spacing w:before="100" w:after="60"/>
        <w:jc w:val="both"/>
      </w:pPr>
      <w:r>
        <w:rPr>
          <w:noProof/>
        </w:rPr>
        <w:drawing>
          <wp:inline distT="0" distB="0" distL="0" distR="0">
            <wp:extent cx="2971800" cy="1577340"/>
            <wp:effectExtent l="0" t="0" r="0" b="3810"/>
            <wp:docPr id="10" name="Picture 10" descr="C:\Users\LENOVO\AppData\Local\Packages\5319275A.WhatsAppDesktop_cv1g1gvanyjgm\LocalState\sessions\98AE84E4790C4A9047C19CA7DD060D1E8355D06C\transfers\2026-17\WhatsApp Image 2026-04-24 at 5.11.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3" descr="C:\Users\LENOVO\AppData\Local\Packages\5319275A.WhatsAppDesktop_cv1g1gvanyjgm\LocalState\sessions\98AE84E4790C4A9047C19CA7DD060D1E8355D06C\transfers\2026-17\WhatsApp Image 2026-04-24 at 5.11.48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577340"/>
                    </a:xfrm>
                    <a:prstGeom prst="rect">
                      <a:avLst/>
                    </a:prstGeom>
                    <a:noFill/>
                    <a:ln>
                      <a:noFill/>
                    </a:ln>
                  </pic:spPr>
                </pic:pic>
              </a:graphicData>
            </a:graphic>
          </wp:inline>
        </w:drawing>
      </w:r>
    </w:p>
    <w:p w:rsidR="00197FE6" w:rsidRDefault="00C40A67" w:rsidP="006B4446">
      <w:pPr>
        <w:spacing w:before="40" w:after="140"/>
        <w:jc w:val="both"/>
      </w:pPr>
      <w:r>
        <w:rPr>
          <w:i/>
          <w:iCs/>
          <w:sz w:val="20"/>
          <w:szCs w:val="20"/>
        </w:rPr>
        <w:t xml:space="preserve">Figure 3: </w:t>
      </w:r>
      <w:r w:rsidR="00A03248" w:rsidRPr="00A03248">
        <w:rPr>
          <w:i/>
          <w:iCs/>
          <w:sz w:val="20"/>
          <w:szCs w:val="20"/>
        </w:rPr>
        <w:t xml:space="preserve">System Performance (Kafka Ingestion </w:t>
      </w:r>
      <w:proofErr w:type="spellStart"/>
      <w:r w:rsidR="00A03248" w:rsidRPr="00A03248">
        <w:rPr>
          <w:i/>
          <w:iCs/>
          <w:sz w:val="20"/>
          <w:szCs w:val="20"/>
        </w:rPr>
        <w:t>vs</w:t>
      </w:r>
      <w:proofErr w:type="spellEnd"/>
      <w:r w:rsidR="00A03248" w:rsidRPr="00A03248">
        <w:rPr>
          <w:i/>
          <w:iCs/>
          <w:sz w:val="20"/>
          <w:szCs w:val="20"/>
        </w:rPr>
        <w:t xml:space="preserve"> Spark Latency)</w:t>
      </w:r>
    </w:p>
    <w:p w:rsidR="00197FE6" w:rsidRDefault="00C40A67" w:rsidP="006B4446">
      <w:pPr>
        <w:spacing w:before="180" w:after="80"/>
        <w:jc w:val="both"/>
      </w:pPr>
      <w:r>
        <w:rPr>
          <w:b/>
          <w:bCs/>
          <w:i/>
          <w:iCs/>
          <w:sz w:val="23"/>
          <w:szCs w:val="23"/>
        </w:rPr>
        <w:lastRenderedPageBreak/>
        <w:t>B.  Distributed Storage with HDFS</w:t>
      </w:r>
    </w:p>
    <w:p w:rsidR="00197FE6" w:rsidRDefault="00C40A67" w:rsidP="006B4446">
      <w:pPr>
        <w:spacing w:before="60" w:after="60"/>
        <w:jc w:val="both"/>
      </w:pPr>
      <w:r>
        <w:t>Data consumed from Kafka is written to HDFS in Parquet format, reducing storage size by 60-70% compared to CSV and enabling faster analytical queries by reading only required columns. Customer profiles are stored in Hive-managed tables for SQL-style queries. The replication factor of 3 ensures no data loss during node failures.</w:t>
      </w:r>
    </w:p>
    <w:p w:rsidR="00197FE6" w:rsidRDefault="00C40A67" w:rsidP="006B4446">
      <w:pPr>
        <w:spacing w:before="180" w:after="80"/>
        <w:jc w:val="both"/>
      </w:pPr>
      <w:r>
        <w:rPr>
          <w:b/>
          <w:bCs/>
          <w:i/>
          <w:iCs/>
          <w:sz w:val="23"/>
          <w:szCs w:val="23"/>
        </w:rPr>
        <w:t>C.  Machine Learning and Analytics</w:t>
      </w:r>
    </w:p>
    <w:p w:rsidR="00197FE6" w:rsidRDefault="00C40A67" w:rsidP="006B4446">
      <w:pPr>
        <w:spacing w:before="60" w:after="60"/>
        <w:jc w:val="both"/>
      </w:pPr>
      <w:r>
        <w:t xml:space="preserve">Three models run on processed customer data. K-Means (k=3) groups customers into High-Value, Medium-Value, and Low-Value segments. Logistic Regression predicts whether a customer will purchase in the next 7 days using the full 15-feature vector. The </w:t>
      </w:r>
      <w:proofErr w:type="spellStart"/>
      <w:r>
        <w:t>Apriori</w:t>
      </w:r>
      <w:proofErr w:type="spellEnd"/>
      <w:r>
        <w:t xml:space="preserve"> algorithm identifies frequently co-purchased product pairs that power the recommendation engine in the dashboard.</w:t>
      </w:r>
    </w:p>
    <w:p w:rsidR="00197FE6" w:rsidRDefault="00C40A67" w:rsidP="006B4446">
      <w:pPr>
        <w:spacing w:before="180" w:after="80"/>
        <w:jc w:val="both"/>
      </w:pPr>
      <w:r>
        <w:rPr>
          <w:b/>
          <w:bCs/>
          <w:i/>
          <w:iCs/>
          <w:sz w:val="23"/>
          <w:szCs w:val="23"/>
        </w:rPr>
        <w:t>D.  Dashboard Visualization</w:t>
      </w:r>
    </w:p>
    <w:p w:rsidR="00197FE6" w:rsidRDefault="00C40A67" w:rsidP="006B4446">
      <w:pPr>
        <w:spacing w:before="60" w:after="60"/>
        <w:jc w:val="both"/>
      </w:pPr>
      <w:r>
        <w:t>The interactive Power BI dashboard provides six key panels: (1) Customer Overview -- total/active/new users; (2) Sales Analytics -- revenue trends, top products; (3) Segmentation View -- K-Means cluster scatter plots; (4) Behavior Tracking -- session lengths, click paths; (5) Recommendation Insights -- frequently co-purchased pairs; (6) Predictive Panel -- 7-day purchase probability per segment. All panels update every 2 seconds from the Spark Streaming output.</w:t>
      </w:r>
    </w:p>
    <w:p w:rsidR="00197FE6" w:rsidRDefault="00C40A67" w:rsidP="006B4446">
      <w:pPr>
        <w:spacing w:before="240" w:after="120"/>
        <w:jc w:val="both"/>
      </w:pPr>
      <w:r>
        <w:rPr>
          <w:b/>
          <w:bCs/>
          <w:caps/>
          <w:sz w:val="26"/>
          <w:szCs w:val="26"/>
        </w:rPr>
        <w:t>VII</w:t>
      </w:r>
      <w:proofErr w:type="gramStart"/>
      <w:r>
        <w:rPr>
          <w:b/>
          <w:bCs/>
          <w:caps/>
          <w:sz w:val="26"/>
          <w:szCs w:val="26"/>
        </w:rPr>
        <w:t>.  Results</w:t>
      </w:r>
      <w:proofErr w:type="gramEnd"/>
      <w:r>
        <w:rPr>
          <w:b/>
          <w:bCs/>
          <w:caps/>
          <w:sz w:val="26"/>
          <w:szCs w:val="26"/>
        </w:rPr>
        <w:t xml:space="preserve"> and Analysis</w:t>
      </w:r>
    </w:p>
    <w:p w:rsidR="00197FE6" w:rsidRDefault="00C40A67" w:rsidP="006B4446">
      <w:pPr>
        <w:spacing w:before="180" w:after="80"/>
        <w:jc w:val="both"/>
      </w:pPr>
      <w:r>
        <w:rPr>
          <w:b/>
          <w:bCs/>
          <w:i/>
          <w:iCs/>
          <w:sz w:val="23"/>
          <w:szCs w:val="23"/>
        </w:rPr>
        <w:t>A.  Model Performance</w:t>
      </w:r>
    </w:p>
    <w:p w:rsidR="00197FE6" w:rsidRDefault="00C40A67" w:rsidP="006B4446">
      <w:pPr>
        <w:spacing w:before="60" w:after="60"/>
        <w:jc w:val="both"/>
      </w:pPr>
      <w:r>
        <w:t>Table III and Figure 4 report model performance on the 20% held-out test set (100,000 customer records):</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86"/>
        <w:gridCol w:w="1039"/>
        <w:gridCol w:w="829"/>
        <w:gridCol w:w="813"/>
        <w:gridCol w:w="628"/>
        <w:gridCol w:w="615"/>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Algorithm</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Task</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Accuracy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Precision</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Recall</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F1-Score</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K-Means Clustering</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Segmentation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81.0%</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Decision Tree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Purchase Prediction</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88%</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85%</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84%</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84.5%</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Logistic Regression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Purchase Prediction</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90%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87%</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86%</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86.5%</w:t>
            </w:r>
          </w:p>
        </w:tc>
      </w:tr>
    </w:tbl>
    <w:p w:rsidR="00197FE6" w:rsidRDefault="00C40A67" w:rsidP="006B4446">
      <w:pPr>
        <w:spacing w:before="40" w:after="140"/>
        <w:jc w:val="both"/>
      </w:pPr>
      <w:r>
        <w:rPr>
          <w:i/>
          <w:iCs/>
          <w:sz w:val="20"/>
          <w:szCs w:val="20"/>
        </w:rPr>
        <w:lastRenderedPageBreak/>
        <w:t>Table III: Machine Learning Model Performance (100,000-record test set, 80/20 split)</w:t>
      </w:r>
    </w:p>
    <w:p w:rsidR="00197FE6" w:rsidRDefault="00197FE6" w:rsidP="006B4446">
      <w:pPr>
        <w:spacing w:before="80" w:after="80"/>
        <w:jc w:val="both"/>
      </w:pPr>
    </w:p>
    <w:p w:rsidR="00197FE6" w:rsidRDefault="00224DC3" w:rsidP="006B4446">
      <w:pPr>
        <w:spacing w:before="100" w:after="60"/>
        <w:jc w:val="both"/>
      </w:pPr>
      <w:r>
        <w:rPr>
          <w:noProof/>
        </w:rPr>
        <w:drawing>
          <wp:inline distT="0" distB="0" distL="0" distR="0">
            <wp:extent cx="2971800" cy="2080260"/>
            <wp:effectExtent l="0" t="0" r="0" b="0"/>
            <wp:docPr id="16" name="Picture 16" descr="C:\Users\LENOVO\AppData\Local\Packages\5319275A.WhatsAppDesktop_cv1g1gvanyjgm\LocalState\sessions\98AE84E4790C4A9047C19CA7DD060D1E8355D06C\transfers\2026-17\WhatsApp Image 2026-04-24 at 5.11.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1" descr="C:\Users\LENOVO\AppData\Local\Packages\5319275A.WhatsAppDesktop_cv1g1gvanyjgm\LocalState\sessions\98AE84E4790C4A9047C19CA7DD060D1E8355D06C\transfers\2026-17\WhatsApp Image 2026-04-24 at 5.11.11 PM.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1800" cy="2080260"/>
                    </a:xfrm>
                    <a:prstGeom prst="rect">
                      <a:avLst/>
                    </a:prstGeom>
                    <a:noFill/>
                    <a:ln>
                      <a:noFill/>
                    </a:ln>
                  </pic:spPr>
                </pic:pic>
              </a:graphicData>
            </a:graphic>
          </wp:inline>
        </w:drawing>
      </w:r>
    </w:p>
    <w:p w:rsidR="00A03248" w:rsidRDefault="00A03248" w:rsidP="006B4446">
      <w:pPr>
        <w:spacing w:before="180" w:after="80"/>
        <w:jc w:val="both"/>
        <w:rPr>
          <w:i/>
          <w:iCs/>
          <w:sz w:val="20"/>
          <w:szCs w:val="20"/>
        </w:rPr>
      </w:pPr>
      <w:r w:rsidRPr="00A03248">
        <w:rPr>
          <w:i/>
          <w:iCs/>
          <w:sz w:val="20"/>
          <w:szCs w:val="20"/>
        </w:rPr>
        <w:t>Figure 4: Comparison of Machine Learning Model Performance</w:t>
      </w:r>
    </w:p>
    <w:p w:rsidR="00197FE6" w:rsidRDefault="00C40A67" w:rsidP="006B4446">
      <w:pPr>
        <w:spacing w:before="180" w:after="80"/>
        <w:jc w:val="both"/>
      </w:pPr>
      <w:r>
        <w:rPr>
          <w:b/>
          <w:bCs/>
          <w:i/>
          <w:iCs/>
          <w:sz w:val="23"/>
          <w:szCs w:val="23"/>
        </w:rPr>
        <w:t>B.  Why These Results? Analysis of Outcomes</w:t>
      </w:r>
    </w:p>
    <w:p w:rsidR="00197FE6" w:rsidRDefault="00C40A67" w:rsidP="006B4446">
      <w:pPr>
        <w:spacing w:before="60" w:after="60"/>
        <w:jc w:val="both"/>
      </w:pPr>
      <w:r>
        <w:t xml:space="preserve">Logistic Regression outperformed Decision Trees (90% </w:t>
      </w:r>
      <w:proofErr w:type="spellStart"/>
      <w:r>
        <w:t>vs</w:t>
      </w:r>
      <w:proofErr w:type="spellEnd"/>
      <w:r>
        <w:t xml:space="preserve"> 88% accuracy) for two specific reasons:</w:t>
      </w:r>
    </w:p>
    <w:p w:rsidR="00197FE6" w:rsidRDefault="00C40A67" w:rsidP="006B4446">
      <w:pPr>
        <w:pStyle w:val="ListParagraph"/>
        <w:numPr>
          <w:ilvl w:val="0"/>
          <w:numId w:val="2"/>
        </w:numPr>
        <w:spacing w:before="40" w:after="40"/>
        <w:jc w:val="both"/>
      </w:pPr>
      <w:proofErr w:type="spellStart"/>
      <w:r>
        <w:t>Overfitting</w:t>
      </w:r>
      <w:proofErr w:type="spellEnd"/>
      <w:r>
        <w:t xml:space="preserve">: Decision Trees tend to </w:t>
      </w:r>
      <w:proofErr w:type="spellStart"/>
      <w:r>
        <w:t>overfit</w:t>
      </w:r>
      <w:proofErr w:type="spellEnd"/>
      <w:r>
        <w:t xml:space="preserve"> when the number of input features is large (15 features here). Without pruning, they memorize training patterns rather than generalizing. Logistic Regression learns a smooth linear decision boundary that generalizes better to unseen customer records.</w:t>
      </w:r>
    </w:p>
    <w:p w:rsidR="00197FE6" w:rsidRDefault="00C40A67" w:rsidP="006B4446">
      <w:pPr>
        <w:pStyle w:val="ListParagraph"/>
        <w:numPr>
          <w:ilvl w:val="0"/>
          <w:numId w:val="2"/>
        </w:numPr>
        <w:spacing w:before="40" w:after="40"/>
        <w:jc w:val="both"/>
      </w:pPr>
      <w:r>
        <w:t>Class Imbalance: the positive class (purchase = yes) represents only 34% of the dataset. Logistic Regression handles this via probability calibration, whereas a Decision Tree makes hard splits that may not reflect true class probabilities, leading to more False Negatives on the minority class.</w:t>
      </w:r>
    </w:p>
    <w:p w:rsidR="00197FE6" w:rsidRDefault="00C40A67" w:rsidP="006B4446">
      <w:pPr>
        <w:spacing w:before="180" w:after="80"/>
        <w:jc w:val="both"/>
      </w:pPr>
      <w:r>
        <w:rPr>
          <w:b/>
          <w:bCs/>
          <w:i/>
          <w:iCs/>
          <w:sz w:val="23"/>
          <w:szCs w:val="23"/>
        </w:rPr>
        <w:t>C.  Customer Segmentation Results</w:t>
      </w:r>
    </w:p>
    <w:p w:rsidR="00197FE6" w:rsidRDefault="00C40A67" w:rsidP="006B4446">
      <w:pPr>
        <w:spacing w:before="60" w:after="60"/>
        <w:jc w:val="both"/>
      </w:pPr>
      <w:r>
        <w:t>K-Means (k=3) produced three business-interpretable customer segments. Figure 5 shows the segment distribution:</w:t>
      </w:r>
    </w:p>
    <w:p w:rsidR="00197FE6" w:rsidRDefault="00197FE6" w:rsidP="006B4446">
      <w:pPr>
        <w:spacing w:before="80" w:after="80"/>
        <w:jc w:val="both"/>
      </w:pPr>
    </w:p>
    <w:p w:rsidR="00197FE6" w:rsidRDefault="00224DC3" w:rsidP="006B4446">
      <w:pPr>
        <w:spacing w:before="100" w:after="60"/>
        <w:jc w:val="both"/>
      </w:pPr>
      <w:r>
        <w:rPr>
          <w:noProof/>
        </w:rPr>
        <w:drawing>
          <wp:inline distT="0" distB="0" distL="0" distR="0">
            <wp:extent cx="2971800" cy="1371600"/>
            <wp:effectExtent l="0" t="0" r="0" b="0"/>
            <wp:docPr id="17" name="Picture 17" descr="C:\Users\LENOVO\AppData\Local\Packages\5319275A.WhatsAppDesktop_cv1g1gvanyjgm\LocalState\sessions\98AE84E4790C4A9047C19CA7DD060D1E8355D06C\transfers\2026-17\WhatsApp Image 2026-04-24 at 5.11.3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2" descr="C:\Users\LENOVO\AppData\Local\Packages\5319275A.WhatsAppDesktop_cv1g1gvanyjgm\LocalState\sessions\98AE84E4790C4A9047C19CA7DD060D1E8355D06C\transfers\2026-17\WhatsApp Image 2026-04-24 at 5.11.35 PM.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1800" cy="1371600"/>
                    </a:xfrm>
                    <a:prstGeom prst="rect">
                      <a:avLst/>
                    </a:prstGeom>
                    <a:noFill/>
                    <a:ln>
                      <a:noFill/>
                    </a:ln>
                  </pic:spPr>
                </pic:pic>
              </a:graphicData>
            </a:graphic>
          </wp:inline>
        </w:drawing>
      </w:r>
    </w:p>
    <w:p w:rsidR="00197FE6" w:rsidRDefault="00C40A67" w:rsidP="006B4446">
      <w:pPr>
        <w:spacing w:before="40" w:after="140"/>
        <w:jc w:val="both"/>
      </w:pPr>
      <w:r>
        <w:rPr>
          <w:i/>
          <w:iCs/>
          <w:sz w:val="20"/>
          <w:szCs w:val="20"/>
        </w:rPr>
        <w:lastRenderedPageBreak/>
        <w:t xml:space="preserve">Figure 5: </w:t>
      </w:r>
      <w:r w:rsidR="00A03248" w:rsidRPr="00A03248">
        <w:rPr>
          <w:i/>
          <w:iCs/>
          <w:sz w:val="20"/>
          <w:szCs w:val="20"/>
        </w:rPr>
        <w:t>Customer Segmentation using K-Means (k=3)</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70"/>
        <w:gridCol w:w="745"/>
        <w:gridCol w:w="866"/>
        <w:gridCol w:w="602"/>
        <w:gridCol w:w="858"/>
        <w:gridCol w:w="106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Cluster</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Label</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 of Customers</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Avg. Order Value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Purchase Frequency</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Key Characteristic</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Cluster 1</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High-Value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18%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4,200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8.2 / month</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Loyal, brand-conscious, early adopters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Cluster 2</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Medium-Value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47%</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1,800</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3.1 / month</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Price-sensitive, seasonal buyers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Cluster 3</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Low-Value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proofErr w:type="spellStart"/>
            <w:r>
              <w:rPr>
                <w:sz w:val="20"/>
                <w:szCs w:val="20"/>
              </w:rPr>
              <w:t>Rs</w:t>
            </w:r>
            <w:proofErr w:type="spellEnd"/>
            <w:r>
              <w:rPr>
                <w:sz w:val="20"/>
                <w:szCs w:val="20"/>
              </w:rPr>
              <w:t>. 420</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0.8 / month</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One-time buyers, high churn risk</w:t>
            </w:r>
          </w:p>
        </w:tc>
      </w:tr>
    </w:tbl>
    <w:p w:rsidR="00197FE6" w:rsidRDefault="00C40A67" w:rsidP="006B4446">
      <w:pPr>
        <w:spacing w:before="40" w:after="140"/>
        <w:jc w:val="both"/>
      </w:pPr>
      <w:r>
        <w:rPr>
          <w:i/>
          <w:iCs/>
          <w:sz w:val="20"/>
          <w:szCs w:val="20"/>
        </w:rPr>
        <w:t>Table IV: K-Means Customer Segmentation Results (k=3)</w:t>
      </w:r>
    </w:p>
    <w:p w:rsidR="00197FE6" w:rsidRDefault="00C40A67" w:rsidP="006B4446">
      <w:pPr>
        <w:spacing w:before="60" w:after="60"/>
        <w:jc w:val="both"/>
      </w:pPr>
      <w:r>
        <w:t>These segments directly inform business strategy: High-Value customers should receive loyalty rewards; Medium-Value customers respond to discounts and flash sales; Low-Value customers need re-engagement campaigns and first-purchase incentives.</w:t>
      </w:r>
    </w:p>
    <w:p w:rsidR="00197FE6" w:rsidRDefault="00C40A67" w:rsidP="006B4446">
      <w:pPr>
        <w:spacing w:before="180" w:after="80"/>
        <w:jc w:val="both"/>
      </w:pPr>
      <w:r>
        <w:rPr>
          <w:b/>
          <w:bCs/>
          <w:i/>
          <w:iCs/>
          <w:sz w:val="23"/>
          <w:szCs w:val="23"/>
        </w:rPr>
        <w:t>D.  Association Rule Mining Results</w:t>
      </w:r>
    </w:p>
    <w:p w:rsidR="00197FE6" w:rsidRDefault="00C40A67" w:rsidP="006B4446">
      <w:pPr>
        <w:spacing w:before="60" w:after="60"/>
        <w:jc w:val="both"/>
      </w:pPr>
      <w:r>
        <w:t xml:space="preserve">The </w:t>
      </w:r>
      <w:proofErr w:type="spellStart"/>
      <w:r>
        <w:t>Apriori</w:t>
      </w:r>
      <w:proofErr w:type="spellEnd"/>
      <w:r>
        <w:t xml:space="preserve"> algorithm identified 47 product association rules. Figure 6 and Table V show the top results by Lift score:</w:t>
      </w:r>
    </w:p>
    <w:p w:rsidR="00197FE6" w:rsidRDefault="00197FE6" w:rsidP="006B4446">
      <w:pPr>
        <w:spacing w:before="80" w:after="80"/>
        <w:jc w:val="both"/>
      </w:pPr>
    </w:p>
    <w:p w:rsidR="00197FE6" w:rsidRDefault="00C40A67" w:rsidP="006B4446">
      <w:pPr>
        <w:spacing w:before="100" w:after="60"/>
        <w:jc w:val="both"/>
      </w:pPr>
      <w:r>
        <w:rPr>
          <w:noProof/>
        </w:rPr>
        <w:drawing>
          <wp:inline distT="0" distB="0" distL="0" distR="0" wp14:anchorId="48A8F765" wp14:editId="1527BF53">
            <wp:extent cx="3007179" cy="1684020"/>
            <wp:effectExtent l="0" t="0" r="3175" b="0"/>
            <wp:docPr id="5" name="Association Rules Chart" descr="Horizontal bar chart of top 5 product association rules by lift score" title="Association Rules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3007179" cy="1684020"/>
                    </a:xfrm>
                    <a:prstGeom prst="rect">
                      <a:avLst/>
                    </a:prstGeom>
                  </pic:spPr>
                </pic:pic>
              </a:graphicData>
            </a:graphic>
          </wp:inline>
        </w:drawing>
      </w:r>
    </w:p>
    <w:p w:rsidR="00197FE6" w:rsidRDefault="00C40A67" w:rsidP="006B4446">
      <w:pPr>
        <w:spacing w:before="40" w:after="140"/>
        <w:jc w:val="both"/>
      </w:pPr>
      <w:r>
        <w:rPr>
          <w:i/>
          <w:iCs/>
          <w:sz w:val="20"/>
          <w:szCs w:val="20"/>
        </w:rPr>
        <w:t xml:space="preserve">Figure 6: Top 5 Product Association Rules by Lift Score -- A Lift of 3.2x means customers who buy a smartphone case are </w:t>
      </w:r>
      <w:proofErr w:type="gramStart"/>
      <w:r>
        <w:rPr>
          <w:i/>
          <w:iCs/>
          <w:sz w:val="20"/>
          <w:szCs w:val="20"/>
        </w:rPr>
        <w:t>3.2x</w:t>
      </w:r>
      <w:proofErr w:type="gramEnd"/>
      <w:r>
        <w:rPr>
          <w:i/>
          <w:iCs/>
          <w:sz w:val="20"/>
          <w:szCs w:val="20"/>
        </w:rPr>
        <w:t xml:space="preserve"> more likely to also buy a screen protector than a random customer.</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148"/>
        <w:gridCol w:w="1045"/>
        <w:gridCol w:w="899"/>
        <w:gridCol w:w="1149"/>
        <w:gridCol w:w="569"/>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lastRenderedPageBreak/>
              <w:t>If Customer Buys (A)</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Then Also Buys (B)</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Support</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Confidence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Lift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Smartphone Case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Screen Protector</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0.12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0.78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3.2x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Running Shoes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Sports Socks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0.09</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0.71</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2.9x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Laptop</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Laptop Bag</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0.07</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0.68</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2.7x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Coffee Maker</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Premium Coffee Beans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0.06</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0.65</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2.5x</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Yoga Mat</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Resistance Bands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0.05</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0.62</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2.3x</w:t>
            </w:r>
          </w:p>
        </w:tc>
      </w:tr>
    </w:tbl>
    <w:p w:rsidR="00197FE6" w:rsidRDefault="00C40A67" w:rsidP="006B4446">
      <w:pPr>
        <w:spacing w:before="40" w:after="140"/>
        <w:jc w:val="both"/>
      </w:pPr>
      <w:r>
        <w:rPr>
          <w:i/>
          <w:iCs/>
          <w:sz w:val="20"/>
          <w:szCs w:val="20"/>
        </w:rPr>
        <w:t>Table V: Top 5 Association Rules by Lift Score (min Support=0.05, min Confidence=0.6)</w:t>
      </w:r>
    </w:p>
    <w:p w:rsidR="00197FE6" w:rsidRDefault="00C40A67" w:rsidP="006B4446">
      <w:pPr>
        <w:spacing w:before="180" w:after="80"/>
        <w:jc w:val="both"/>
      </w:pPr>
      <w:r>
        <w:rPr>
          <w:b/>
          <w:bCs/>
          <w:i/>
          <w:iCs/>
          <w:sz w:val="23"/>
          <w:szCs w:val="23"/>
        </w:rPr>
        <w:t>E.  System Operational Performance</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552"/>
        <w:gridCol w:w="1402"/>
        <w:gridCol w:w="1856"/>
      </w:tblGrid>
      <w:tr w:rsidR="00197FE6" w:rsidTr="006B4446">
        <w:trPr>
          <w:tblHeader/>
        </w:trPr>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Metric</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Value</w:t>
            </w:r>
          </w:p>
        </w:tc>
        <w:tc>
          <w:tcPr>
            <w:tcW w:w="0" w:type="auto"/>
            <w:tcBorders>
              <w:top w:val="single" w:sz="4" w:space="0" w:color="2874A6"/>
              <w:left w:val="single" w:sz="4" w:space="0" w:color="2874A6"/>
              <w:bottom w:val="single" w:sz="4" w:space="0" w:color="2874A6"/>
              <w:right w:val="single" w:sz="4" w:space="0" w:color="2874A6"/>
            </w:tcBorders>
            <w:shd w:val="clear" w:color="auto" w:fill="1A3C5E"/>
            <w:tcMar>
              <w:top w:w="80" w:type="dxa"/>
              <w:left w:w="120" w:type="dxa"/>
              <w:bottom w:w="80" w:type="dxa"/>
              <w:right w:w="120" w:type="dxa"/>
            </w:tcMar>
            <w:vAlign w:val="center"/>
          </w:tcPr>
          <w:p w:rsidR="00197FE6" w:rsidRDefault="00C40A67" w:rsidP="006B4446">
            <w:pPr>
              <w:jc w:val="both"/>
            </w:pPr>
            <w:r>
              <w:rPr>
                <w:b/>
                <w:bCs/>
                <w:color w:val="FFFFFF"/>
                <w:sz w:val="20"/>
                <w:szCs w:val="20"/>
              </w:rPr>
              <w:t>Notes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Kafka Ingestion Rate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48,000 events/sec</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Peak load, 5 Kafka brokers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Spark Processing Latency</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2.1 seconds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Micro-batch, end-to-end delay</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HDFS Storage Used</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340 GB</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500K records in Parquet format</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Model Training Time</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12 minutes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Logistic Regression, 400K records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Dashboard Refresh Rate</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Every 2 seconds</w:t>
            </w:r>
          </w:p>
        </w:tc>
        <w:tc>
          <w:tcPr>
            <w:tcW w:w="0" w:type="auto"/>
            <w:tcBorders>
              <w:top w:val="single" w:sz="4" w:space="0" w:color="2874A6"/>
              <w:left w:val="single" w:sz="4" w:space="0" w:color="2874A6"/>
              <w:bottom w:val="single" w:sz="4" w:space="0" w:color="2874A6"/>
              <w:right w:val="single" w:sz="4" w:space="0" w:color="2874A6"/>
            </w:tcBorders>
            <w:shd w:val="clear" w:color="auto" w:fill="EBF5FB"/>
            <w:tcMar>
              <w:top w:w="80" w:type="dxa"/>
              <w:left w:w="120" w:type="dxa"/>
              <w:bottom w:w="80" w:type="dxa"/>
              <w:right w:w="120" w:type="dxa"/>
            </w:tcMar>
            <w:vAlign w:val="center"/>
          </w:tcPr>
          <w:p w:rsidR="00197FE6" w:rsidRDefault="00C40A67" w:rsidP="006B4446">
            <w:pPr>
              <w:jc w:val="both"/>
            </w:pPr>
            <w:r>
              <w:rPr>
                <w:sz w:val="20"/>
                <w:szCs w:val="20"/>
              </w:rPr>
              <w:t>Near-real-time updates</w:t>
            </w:r>
          </w:p>
        </w:tc>
      </w:tr>
      <w:tr w:rsidR="00197FE6" w:rsidTr="006B4446">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Cluster Scalability</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Linear up to 10 nodes</w:t>
            </w:r>
          </w:p>
        </w:tc>
        <w:tc>
          <w:tcPr>
            <w:tcW w:w="0" w:type="auto"/>
            <w:tcBorders>
              <w:top w:val="single" w:sz="4" w:space="0" w:color="2874A6"/>
              <w:left w:val="single" w:sz="4" w:space="0" w:color="2874A6"/>
              <w:bottom w:val="single" w:sz="4" w:space="0" w:color="2874A6"/>
              <w:right w:val="single" w:sz="4" w:space="0" w:color="2874A6"/>
            </w:tcBorders>
            <w:shd w:val="clear" w:color="auto" w:fill="FFFFFF"/>
            <w:tcMar>
              <w:top w:w="80" w:type="dxa"/>
              <w:left w:w="120" w:type="dxa"/>
              <w:bottom w:w="80" w:type="dxa"/>
              <w:right w:w="120" w:type="dxa"/>
            </w:tcMar>
            <w:vAlign w:val="center"/>
          </w:tcPr>
          <w:p w:rsidR="00197FE6" w:rsidRDefault="00C40A67" w:rsidP="006B4446">
            <w:pPr>
              <w:jc w:val="both"/>
            </w:pPr>
            <w:r>
              <w:rPr>
                <w:sz w:val="20"/>
                <w:szCs w:val="20"/>
              </w:rPr>
              <w:t>Tested by adding cluster nodes</w:t>
            </w:r>
          </w:p>
        </w:tc>
      </w:tr>
    </w:tbl>
    <w:p w:rsidR="00197FE6" w:rsidRDefault="00C40A67" w:rsidP="006B4446">
      <w:pPr>
        <w:spacing w:before="40" w:after="140"/>
        <w:jc w:val="both"/>
      </w:pPr>
      <w:r>
        <w:rPr>
          <w:i/>
          <w:iCs/>
          <w:sz w:val="20"/>
          <w:szCs w:val="20"/>
        </w:rPr>
        <w:t>Table VI: System Operational Performance Metrics</w:t>
      </w:r>
    </w:p>
    <w:p w:rsidR="00197FE6" w:rsidRDefault="00C40A67" w:rsidP="006B4446">
      <w:pPr>
        <w:spacing w:before="240" w:after="120"/>
        <w:jc w:val="both"/>
      </w:pPr>
      <w:r>
        <w:rPr>
          <w:b/>
          <w:bCs/>
          <w:caps/>
          <w:sz w:val="26"/>
          <w:szCs w:val="26"/>
        </w:rPr>
        <w:t>VIII</w:t>
      </w:r>
      <w:proofErr w:type="gramStart"/>
      <w:r>
        <w:rPr>
          <w:b/>
          <w:bCs/>
          <w:caps/>
          <w:sz w:val="26"/>
          <w:szCs w:val="26"/>
        </w:rPr>
        <w:t>.  Conclusion</w:t>
      </w:r>
      <w:proofErr w:type="gramEnd"/>
    </w:p>
    <w:p w:rsidR="00197FE6" w:rsidRDefault="00C40A67" w:rsidP="006B4446">
      <w:pPr>
        <w:spacing w:before="60" w:after="60"/>
        <w:jc w:val="both"/>
      </w:pPr>
      <w:r>
        <w:t xml:space="preserve">This paper presented a complete, end-to-end real-time system for customer behavior analysis using Big Data Analytics. The proposed framework integrates Apache Kafka for streaming ingestion, HDFS for fault-tolerant distributed storage, Apache Spark for high-speed processing, and three machine learning models -- K-Means Clustering, Logistic Regression, and </w:t>
      </w:r>
      <w:proofErr w:type="spellStart"/>
      <w:r>
        <w:t>Apriori</w:t>
      </w:r>
      <w:proofErr w:type="spellEnd"/>
      <w:r>
        <w:t xml:space="preserve"> -- for segmentation, prediction, and recommendation.</w:t>
      </w:r>
    </w:p>
    <w:p w:rsidR="00197FE6" w:rsidRDefault="00C40A67" w:rsidP="006B4446">
      <w:pPr>
        <w:spacing w:before="60" w:after="60"/>
        <w:jc w:val="both"/>
      </w:pPr>
      <w:r>
        <w:lastRenderedPageBreak/>
        <w:t>We identified and addressed a clear research gap: prior work lacks unified, reproducible pipelines with explicitly reported benchmarks. By detailing the dataset (500,000 records, 80/20 split), preprocessing decisions, model configurations, and evaluation results, this paper provides a fully reproducible baseline for future research.</w:t>
      </w:r>
    </w:p>
    <w:p w:rsidR="00197FE6" w:rsidRDefault="00C40A67" w:rsidP="006B4446">
      <w:pPr>
        <w:spacing w:before="60" w:after="60"/>
        <w:jc w:val="both"/>
      </w:pPr>
      <w:r>
        <w:t xml:space="preserve">Logistic Regression achieved the highest purchase prediction accuracy (90%) due to its better handling of large feature spaces and class imbalance. K-Means produced three business-meaningful customer segments directly usable for targeted marketing. Association rule mining generated 47 actionable product recommendation rules with Lift scores up to </w:t>
      </w:r>
      <w:proofErr w:type="gramStart"/>
      <w:r>
        <w:t>3.2x</w:t>
      </w:r>
      <w:proofErr w:type="gramEnd"/>
      <w:r>
        <w:t>.</w:t>
      </w:r>
    </w:p>
    <w:p w:rsidR="00197FE6" w:rsidRDefault="00C40A67" w:rsidP="006B4446">
      <w:pPr>
        <w:spacing w:before="180" w:after="80"/>
        <w:jc w:val="both"/>
      </w:pPr>
      <w:r>
        <w:rPr>
          <w:b/>
          <w:bCs/>
          <w:i/>
          <w:iCs/>
          <w:sz w:val="23"/>
          <w:szCs w:val="23"/>
        </w:rPr>
        <w:t>A.  Advantages</w:t>
      </w:r>
    </w:p>
    <w:p w:rsidR="00197FE6" w:rsidRDefault="00C40A67" w:rsidP="006B4446">
      <w:pPr>
        <w:pStyle w:val="ListParagraph"/>
        <w:numPr>
          <w:ilvl w:val="0"/>
          <w:numId w:val="2"/>
        </w:numPr>
        <w:spacing w:before="40" w:after="40"/>
        <w:jc w:val="both"/>
      </w:pPr>
      <w:r>
        <w:t>Real-time pipeline with 2-second micro-batch latency for immediate response to customer actions</w:t>
      </w:r>
    </w:p>
    <w:p w:rsidR="00197FE6" w:rsidRDefault="00C40A67" w:rsidP="006B4446">
      <w:pPr>
        <w:pStyle w:val="ListParagraph"/>
        <w:numPr>
          <w:ilvl w:val="0"/>
          <w:numId w:val="2"/>
        </w:numPr>
        <w:spacing w:before="40" w:after="40"/>
        <w:jc w:val="both"/>
      </w:pPr>
      <w:r>
        <w:t>Linear scalability tested up to 10 nodes -- handles enterprise-level data volumes</w:t>
      </w:r>
    </w:p>
    <w:p w:rsidR="00197FE6" w:rsidRDefault="00C40A67" w:rsidP="006B4446">
      <w:pPr>
        <w:pStyle w:val="ListParagraph"/>
        <w:numPr>
          <w:ilvl w:val="0"/>
          <w:numId w:val="2"/>
        </w:numPr>
        <w:spacing w:before="40" w:after="40"/>
        <w:jc w:val="both"/>
      </w:pPr>
      <w:r>
        <w:t>Multi-model analytics combining segmentation, prediction, and recommendation in one system</w:t>
      </w:r>
    </w:p>
    <w:p w:rsidR="00197FE6" w:rsidRDefault="00C40A67" w:rsidP="006B4446">
      <w:pPr>
        <w:pStyle w:val="ListParagraph"/>
        <w:numPr>
          <w:ilvl w:val="0"/>
          <w:numId w:val="2"/>
        </w:numPr>
        <w:spacing w:before="40" w:after="40"/>
        <w:jc w:val="both"/>
      </w:pPr>
      <w:r>
        <w:t>Interpretable outputs that translate directly into business actions</w:t>
      </w:r>
    </w:p>
    <w:p w:rsidR="00197FE6" w:rsidRDefault="00C40A67" w:rsidP="006B4446">
      <w:pPr>
        <w:pStyle w:val="ListParagraph"/>
        <w:numPr>
          <w:ilvl w:val="0"/>
          <w:numId w:val="2"/>
        </w:numPr>
        <w:spacing w:before="40" w:after="40"/>
        <w:jc w:val="both"/>
      </w:pPr>
      <w:r>
        <w:t>Fault-tolerant HDFS storage with replication factor 3 ensures zero data loss</w:t>
      </w:r>
    </w:p>
    <w:p w:rsidR="00197FE6" w:rsidRDefault="00C40A67" w:rsidP="006B4446">
      <w:pPr>
        <w:spacing w:before="180" w:after="80"/>
        <w:jc w:val="both"/>
      </w:pPr>
      <w:r>
        <w:rPr>
          <w:b/>
          <w:bCs/>
          <w:i/>
          <w:iCs/>
          <w:sz w:val="23"/>
          <w:szCs w:val="23"/>
        </w:rPr>
        <w:t>B.  Limitations</w:t>
      </w:r>
    </w:p>
    <w:p w:rsidR="00197FE6" w:rsidRDefault="00C40A67" w:rsidP="006B4446">
      <w:pPr>
        <w:pStyle w:val="ListParagraph"/>
        <w:numPr>
          <w:ilvl w:val="0"/>
          <w:numId w:val="2"/>
        </w:numPr>
        <w:spacing w:before="40" w:after="40"/>
        <w:jc w:val="both"/>
      </w:pPr>
      <w:r>
        <w:t>Dataset covers UK-based retail; may need retraining to generalize to other industries or regions</w:t>
      </w:r>
    </w:p>
    <w:p w:rsidR="00197FE6" w:rsidRDefault="00C40A67" w:rsidP="006B4446">
      <w:pPr>
        <w:pStyle w:val="ListParagraph"/>
        <w:numPr>
          <w:ilvl w:val="0"/>
          <w:numId w:val="2"/>
        </w:numPr>
        <w:spacing w:before="40" w:after="40"/>
        <w:jc w:val="both"/>
      </w:pPr>
      <w:r>
        <w:t>K-Means requires the number of clusters (k) to be specified manually -- a poor choice of k produces misleading segments</w:t>
      </w:r>
    </w:p>
    <w:p w:rsidR="00197FE6" w:rsidRDefault="00C40A67" w:rsidP="006B4446">
      <w:pPr>
        <w:pStyle w:val="ListParagraph"/>
        <w:numPr>
          <w:ilvl w:val="0"/>
          <w:numId w:val="2"/>
        </w:numPr>
        <w:spacing w:before="40" w:after="40"/>
        <w:jc w:val="both"/>
      </w:pPr>
      <w:r>
        <w:t>Logistic Regression assumes a linear decision boundary and may underperform with complex non-linear behavioral patterns</w:t>
      </w:r>
    </w:p>
    <w:p w:rsidR="00197FE6" w:rsidRDefault="00C40A67" w:rsidP="006B4446">
      <w:pPr>
        <w:pStyle w:val="ListParagraph"/>
        <w:numPr>
          <w:ilvl w:val="0"/>
          <w:numId w:val="2"/>
        </w:numPr>
        <w:spacing w:before="40" w:after="40"/>
        <w:jc w:val="both"/>
      </w:pPr>
      <w:r>
        <w:t>System does not yet address GDPR or India's DPDP Act 2023 compliance, which is required for production deployment</w:t>
      </w:r>
    </w:p>
    <w:p w:rsidR="00197FE6" w:rsidRDefault="00C40A67" w:rsidP="006B4446">
      <w:pPr>
        <w:spacing w:before="180" w:after="80"/>
        <w:jc w:val="both"/>
      </w:pPr>
      <w:r>
        <w:rPr>
          <w:b/>
          <w:bCs/>
          <w:i/>
          <w:iCs/>
          <w:sz w:val="23"/>
          <w:szCs w:val="23"/>
        </w:rPr>
        <w:t>C.  Future Work</w:t>
      </w:r>
    </w:p>
    <w:p w:rsidR="00197FE6" w:rsidRDefault="00C40A67" w:rsidP="006B4446">
      <w:pPr>
        <w:pStyle w:val="ListParagraph"/>
        <w:numPr>
          <w:ilvl w:val="0"/>
          <w:numId w:val="2"/>
        </w:numPr>
        <w:spacing w:before="40" w:after="40"/>
        <w:jc w:val="both"/>
      </w:pPr>
      <w:r>
        <w:t>Replace Logistic Regression with LSTM or Transformer models to capture non-linear sequential purchase patterns</w:t>
      </w:r>
    </w:p>
    <w:p w:rsidR="00197FE6" w:rsidRDefault="00C40A67" w:rsidP="006B4446">
      <w:pPr>
        <w:pStyle w:val="ListParagraph"/>
        <w:numPr>
          <w:ilvl w:val="0"/>
          <w:numId w:val="2"/>
        </w:numPr>
        <w:spacing w:before="40" w:after="40"/>
        <w:jc w:val="both"/>
      </w:pPr>
      <w:r>
        <w:t>Integrate federated learning to train models across distributed data sources without centralizing raw customer data</w:t>
      </w:r>
    </w:p>
    <w:p w:rsidR="00197FE6" w:rsidRDefault="00C40A67" w:rsidP="006B4446">
      <w:pPr>
        <w:pStyle w:val="ListParagraph"/>
        <w:numPr>
          <w:ilvl w:val="0"/>
          <w:numId w:val="2"/>
        </w:numPr>
        <w:spacing w:before="40" w:after="40"/>
        <w:jc w:val="both"/>
      </w:pPr>
      <w:r>
        <w:lastRenderedPageBreak/>
        <w:t xml:space="preserve">Implement GDPR-compliant </w:t>
      </w:r>
      <w:proofErr w:type="spellStart"/>
      <w:r>
        <w:t>anonymization</w:t>
      </w:r>
      <w:proofErr w:type="spellEnd"/>
      <w:r>
        <w:t xml:space="preserve"> and consent management in the Kafka ingestion layer</w:t>
      </w:r>
    </w:p>
    <w:p w:rsidR="00197FE6" w:rsidRDefault="00C40A67" w:rsidP="006B4446">
      <w:pPr>
        <w:pStyle w:val="ListParagraph"/>
        <w:numPr>
          <w:ilvl w:val="0"/>
          <w:numId w:val="2"/>
        </w:numPr>
        <w:spacing w:before="40" w:after="40"/>
        <w:jc w:val="both"/>
      </w:pPr>
      <w:r>
        <w:t>Evaluate across additional domains (healthcare, banking) to test generalizability of the pipeline</w:t>
      </w:r>
    </w:p>
    <w:p w:rsidR="00197FE6" w:rsidRDefault="00C40A67" w:rsidP="006B4446">
      <w:pPr>
        <w:pStyle w:val="ListParagraph"/>
        <w:numPr>
          <w:ilvl w:val="0"/>
          <w:numId w:val="2"/>
        </w:numPr>
        <w:spacing w:before="40" w:after="40"/>
        <w:jc w:val="both"/>
      </w:pPr>
      <w:r>
        <w:t xml:space="preserve">Explore </w:t>
      </w:r>
      <w:proofErr w:type="spellStart"/>
      <w:r>
        <w:t>AutoML</w:t>
      </w:r>
      <w:proofErr w:type="spellEnd"/>
      <w:r>
        <w:t xml:space="preserve"> for automatic model selection and </w:t>
      </w:r>
      <w:proofErr w:type="spellStart"/>
      <w:r>
        <w:t>hyperparameter</w:t>
      </w:r>
      <w:proofErr w:type="spellEnd"/>
      <w:r>
        <w:t xml:space="preserve"> tuning</w:t>
      </w:r>
    </w:p>
    <w:p w:rsidR="00197FE6" w:rsidRDefault="00C40A67" w:rsidP="006B4446">
      <w:pPr>
        <w:spacing w:before="240" w:after="120"/>
        <w:jc w:val="both"/>
      </w:pPr>
      <w:r>
        <w:rPr>
          <w:b/>
          <w:bCs/>
          <w:caps/>
          <w:sz w:val="26"/>
          <w:szCs w:val="26"/>
        </w:rPr>
        <w:t>IX</w:t>
      </w:r>
      <w:proofErr w:type="gramStart"/>
      <w:r>
        <w:rPr>
          <w:b/>
          <w:bCs/>
          <w:caps/>
          <w:sz w:val="26"/>
          <w:szCs w:val="26"/>
        </w:rPr>
        <w:t>.  Future</w:t>
      </w:r>
      <w:proofErr w:type="gramEnd"/>
      <w:r>
        <w:rPr>
          <w:b/>
          <w:bCs/>
          <w:caps/>
          <w:sz w:val="26"/>
          <w:szCs w:val="26"/>
        </w:rPr>
        <w:t xml:space="preserve"> Scope</w:t>
      </w:r>
    </w:p>
    <w:p w:rsidR="00197FE6" w:rsidRDefault="00C40A67" w:rsidP="006B4446">
      <w:pPr>
        <w:spacing w:before="60" w:after="60"/>
        <w:jc w:val="both"/>
      </w:pPr>
      <w:r>
        <w:t>The intersection of big data analytics and artificial intelligence opens significant opportunities. Real-time personalization at scale will use reinforcement learning to adapt recommendations dynamically based on in-session signals. Privacy-preserving analytics using differential privacy and federated learning will enable analysis without exposing individual customer records.</w:t>
      </w:r>
    </w:p>
    <w:p w:rsidR="00197FE6" w:rsidRDefault="00C40A67" w:rsidP="006B4446">
      <w:pPr>
        <w:spacing w:before="60" w:after="60"/>
        <w:jc w:val="both"/>
      </w:pPr>
      <w:r>
        <w:t xml:space="preserve">Cross-domain behavior analysis will integrate social media, search, and e-commerce signals via knowledge graphs. Edge computing for </w:t>
      </w:r>
      <w:proofErr w:type="spellStart"/>
      <w:r>
        <w:t>IoT</w:t>
      </w:r>
      <w:proofErr w:type="spellEnd"/>
      <w:r>
        <w:t xml:space="preserve"> retail environments will process data from smart shelves and RFID tags locally, reducing latency and bandwidth costs. As these technologies mat</w:t>
      </w:r>
      <w:bookmarkStart w:id="0" w:name="_GoBack"/>
      <w:bookmarkEnd w:id="0"/>
      <w:r>
        <w:t>ure, organizations that invest in unified, real-time analytics pipelines today will hold a significant competitive advantage.</w:t>
      </w:r>
    </w:p>
    <w:p w:rsidR="00197FE6" w:rsidRDefault="00C40A67" w:rsidP="006B4446">
      <w:pPr>
        <w:spacing w:before="240" w:after="120"/>
        <w:jc w:val="both"/>
      </w:pPr>
      <w:r>
        <w:rPr>
          <w:b/>
          <w:bCs/>
          <w:caps/>
          <w:sz w:val="26"/>
          <w:szCs w:val="26"/>
        </w:rPr>
        <w:t>References</w:t>
      </w:r>
    </w:p>
    <w:p w:rsidR="00197FE6" w:rsidRDefault="00C40A67" w:rsidP="006B4446">
      <w:pPr>
        <w:spacing w:before="60" w:after="60"/>
        <w:ind w:left="400" w:hanging="400"/>
        <w:jc w:val="both"/>
      </w:pPr>
      <w:r>
        <w:rPr>
          <w:sz w:val="20"/>
          <w:szCs w:val="20"/>
        </w:rPr>
        <w:t xml:space="preserve">[1]   J. Dean and S. </w:t>
      </w:r>
      <w:proofErr w:type="spellStart"/>
      <w:r>
        <w:rPr>
          <w:sz w:val="20"/>
          <w:szCs w:val="20"/>
        </w:rPr>
        <w:t>Ghemawat</w:t>
      </w:r>
      <w:proofErr w:type="spellEnd"/>
      <w:r>
        <w:rPr>
          <w:sz w:val="20"/>
          <w:szCs w:val="20"/>
        </w:rPr>
        <w:t>, "</w:t>
      </w:r>
      <w:proofErr w:type="spellStart"/>
      <w:r>
        <w:rPr>
          <w:sz w:val="20"/>
          <w:szCs w:val="20"/>
        </w:rPr>
        <w:t>MapReduce</w:t>
      </w:r>
      <w:proofErr w:type="spellEnd"/>
      <w:r>
        <w:rPr>
          <w:sz w:val="20"/>
          <w:szCs w:val="20"/>
        </w:rPr>
        <w:t>: Simplified Data Processing on Large Clusters," Communications of the ACM, vol. 51, no. 1, pp. 107-113, Jan. 2008.</w:t>
      </w:r>
    </w:p>
    <w:p w:rsidR="00197FE6" w:rsidRDefault="00C40A67" w:rsidP="006B4446">
      <w:pPr>
        <w:spacing w:before="60" w:after="60"/>
        <w:ind w:left="400" w:hanging="400"/>
        <w:jc w:val="both"/>
      </w:pPr>
      <w:r>
        <w:rPr>
          <w:sz w:val="20"/>
          <w:szCs w:val="20"/>
        </w:rPr>
        <w:t xml:space="preserve">[2]   M. </w:t>
      </w:r>
      <w:proofErr w:type="spellStart"/>
      <w:r>
        <w:rPr>
          <w:sz w:val="20"/>
          <w:szCs w:val="20"/>
        </w:rPr>
        <w:t>Zaharia</w:t>
      </w:r>
      <w:proofErr w:type="spellEnd"/>
      <w:r>
        <w:rPr>
          <w:sz w:val="20"/>
          <w:szCs w:val="20"/>
        </w:rPr>
        <w:t xml:space="preserve"> et al., "Apache Spark: A Unified Engine for Big Data Processing," Communications of the ACM, vol. 59, no. 11, pp. 56-65, Nov. 2016.</w:t>
      </w:r>
    </w:p>
    <w:p w:rsidR="00197FE6" w:rsidRDefault="00C40A67" w:rsidP="006B4446">
      <w:pPr>
        <w:spacing w:before="60" w:after="60"/>
        <w:ind w:left="400" w:hanging="400"/>
        <w:jc w:val="both"/>
      </w:pPr>
      <w:r>
        <w:rPr>
          <w:sz w:val="20"/>
          <w:szCs w:val="20"/>
        </w:rPr>
        <w:t xml:space="preserve">[3]   T. White, </w:t>
      </w:r>
      <w:proofErr w:type="spellStart"/>
      <w:r>
        <w:rPr>
          <w:sz w:val="20"/>
          <w:szCs w:val="20"/>
        </w:rPr>
        <w:t>Hadoop</w:t>
      </w:r>
      <w:proofErr w:type="spellEnd"/>
      <w:r>
        <w:rPr>
          <w:sz w:val="20"/>
          <w:szCs w:val="20"/>
        </w:rPr>
        <w:t>: The Definitive Guide, 4th ed. Sebastopol, CA: O'Reilly Media, 2015.</w:t>
      </w:r>
    </w:p>
    <w:p w:rsidR="00197FE6" w:rsidRDefault="00C40A67" w:rsidP="006B4446">
      <w:pPr>
        <w:spacing w:before="60" w:after="60"/>
        <w:ind w:left="400" w:hanging="400"/>
        <w:jc w:val="both"/>
      </w:pPr>
      <w:r>
        <w:rPr>
          <w:sz w:val="20"/>
          <w:szCs w:val="20"/>
        </w:rPr>
        <w:t>[4]   M. Chen, S. Mao, and Y. Liu, "Big Data: A Survey," Mobile Networks and Applications, vol. 19, no. 2, pp. 171-209, Apr. 2014.</w:t>
      </w:r>
    </w:p>
    <w:p w:rsidR="00197FE6" w:rsidRDefault="00C40A67" w:rsidP="006B4446">
      <w:pPr>
        <w:spacing w:before="60" w:after="60"/>
        <w:ind w:left="400" w:hanging="400"/>
        <w:jc w:val="both"/>
      </w:pPr>
      <w:proofErr w:type="gramStart"/>
      <w:r>
        <w:rPr>
          <w:sz w:val="20"/>
          <w:szCs w:val="20"/>
        </w:rPr>
        <w:t>[5]   X. Wu, X. Zhu, G.-Q.</w:t>
      </w:r>
      <w:proofErr w:type="gramEnd"/>
      <w:r>
        <w:rPr>
          <w:sz w:val="20"/>
          <w:szCs w:val="20"/>
        </w:rPr>
        <w:t xml:space="preserve"> </w:t>
      </w:r>
      <w:proofErr w:type="gramStart"/>
      <w:r>
        <w:rPr>
          <w:sz w:val="20"/>
          <w:szCs w:val="20"/>
        </w:rPr>
        <w:t>Wu, and W. Ding, "Data Mining with Big Data," IEEE Trans. Knowledge and Data Engineering, vol. 26, no. 1, pp. 97-107, Jan. 2014.</w:t>
      </w:r>
      <w:proofErr w:type="gramEnd"/>
    </w:p>
    <w:p w:rsidR="00197FE6" w:rsidRDefault="00C40A67" w:rsidP="006B4446">
      <w:pPr>
        <w:spacing w:before="60" w:after="60"/>
        <w:ind w:left="400" w:hanging="400"/>
        <w:jc w:val="both"/>
      </w:pPr>
      <w:r>
        <w:rPr>
          <w:sz w:val="20"/>
          <w:szCs w:val="20"/>
        </w:rPr>
        <w:t xml:space="preserve">[6]   K. </w:t>
      </w:r>
      <w:proofErr w:type="spellStart"/>
      <w:r>
        <w:rPr>
          <w:sz w:val="20"/>
          <w:szCs w:val="20"/>
        </w:rPr>
        <w:t>Grolinger</w:t>
      </w:r>
      <w:proofErr w:type="spellEnd"/>
      <w:r>
        <w:rPr>
          <w:sz w:val="20"/>
          <w:szCs w:val="20"/>
        </w:rPr>
        <w:t xml:space="preserve"> et al., "Data Management in Cloud Environments: </w:t>
      </w:r>
      <w:proofErr w:type="spellStart"/>
      <w:r>
        <w:rPr>
          <w:sz w:val="20"/>
          <w:szCs w:val="20"/>
        </w:rPr>
        <w:t>NoSQL</w:t>
      </w:r>
      <w:proofErr w:type="spellEnd"/>
      <w:r>
        <w:rPr>
          <w:sz w:val="20"/>
          <w:szCs w:val="20"/>
        </w:rPr>
        <w:t xml:space="preserve"> and </w:t>
      </w:r>
      <w:proofErr w:type="spellStart"/>
      <w:r>
        <w:rPr>
          <w:sz w:val="20"/>
          <w:szCs w:val="20"/>
        </w:rPr>
        <w:t>NewSQL</w:t>
      </w:r>
      <w:proofErr w:type="spellEnd"/>
      <w:r>
        <w:rPr>
          <w:sz w:val="20"/>
          <w:szCs w:val="20"/>
        </w:rPr>
        <w:t xml:space="preserve"> Data Stores," Journal of Cloud Computing, vol. 2, no. 22, Dec. 2013.</w:t>
      </w:r>
    </w:p>
    <w:p w:rsidR="00197FE6" w:rsidRDefault="00C40A67" w:rsidP="006B4446">
      <w:pPr>
        <w:spacing w:before="60" w:after="60"/>
        <w:ind w:left="400" w:hanging="400"/>
        <w:jc w:val="both"/>
      </w:pPr>
      <w:r>
        <w:rPr>
          <w:sz w:val="20"/>
          <w:szCs w:val="20"/>
        </w:rPr>
        <w:t xml:space="preserve">[7]   R. </w:t>
      </w:r>
      <w:proofErr w:type="spellStart"/>
      <w:r>
        <w:rPr>
          <w:sz w:val="20"/>
          <w:szCs w:val="20"/>
        </w:rPr>
        <w:t>Kitchin</w:t>
      </w:r>
      <w:proofErr w:type="spellEnd"/>
      <w:r>
        <w:rPr>
          <w:sz w:val="20"/>
          <w:szCs w:val="20"/>
        </w:rPr>
        <w:t xml:space="preserve">, </w:t>
      </w:r>
      <w:proofErr w:type="gramStart"/>
      <w:r>
        <w:rPr>
          <w:sz w:val="20"/>
          <w:szCs w:val="20"/>
        </w:rPr>
        <w:t>The</w:t>
      </w:r>
      <w:proofErr w:type="gramEnd"/>
      <w:r>
        <w:rPr>
          <w:sz w:val="20"/>
          <w:szCs w:val="20"/>
        </w:rPr>
        <w:t xml:space="preserve"> Data Revolution: Big Data, Open Data, Data Infrastructures and Their Consequences. London: SAGE Publications, 2014.</w:t>
      </w:r>
    </w:p>
    <w:p w:rsidR="00197FE6" w:rsidRDefault="00C40A67" w:rsidP="006B4446">
      <w:pPr>
        <w:spacing w:before="60" w:after="60"/>
        <w:ind w:left="400" w:hanging="400"/>
        <w:jc w:val="both"/>
      </w:pPr>
      <w:proofErr w:type="gramStart"/>
      <w:r>
        <w:rPr>
          <w:sz w:val="20"/>
          <w:szCs w:val="20"/>
        </w:rPr>
        <w:lastRenderedPageBreak/>
        <w:t xml:space="preserve">[8]   J. </w:t>
      </w:r>
      <w:proofErr w:type="spellStart"/>
      <w:r>
        <w:rPr>
          <w:sz w:val="20"/>
          <w:szCs w:val="20"/>
        </w:rPr>
        <w:t>Xu</w:t>
      </w:r>
      <w:proofErr w:type="spellEnd"/>
      <w:r>
        <w:rPr>
          <w:sz w:val="20"/>
          <w:szCs w:val="20"/>
        </w:rPr>
        <w:t>, Y. Xiang, and D. Yang, "K-Means Clustering for Customer Segmentation in E-Commerce Using Behavioral Features," Journal of Electronic Commerce Research, vol. 18, no. 3, pp. 210-225, 2017.</w:t>
      </w:r>
      <w:proofErr w:type="gramEnd"/>
    </w:p>
    <w:p w:rsidR="00197FE6" w:rsidRDefault="00C40A67" w:rsidP="006B4446">
      <w:pPr>
        <w:spacing w:before="60" w:after="60"/>
        <w:ind w:left="400" w:hanging="400"/>
        <w:jc w:val="both"/>
      </w:pPr>
      <w:r>
        <w:rPr>
          <w:sz w:val="20"/>
          <w:szCs w:val="20"/>
        </w:rPr>
        <w:t xml:space="preserve">[9]   R. </w:t>
      </w:r>
      <w:proofErr w:type="spellStart"/>
      <w:r>
        <w:rPr>
          <w:sz w:val="20"/>
          <w:szCs w:val="20"/>
        </w:rPr>
        <w:t>Agrawal</w:t>
      </w:r>
      <w:proofErr w:type="spellEnd"/>
      <w:r>
        <w:rPr>
          <w:sz w:val="20"/>
          <w:szCs w:val="20"/>
        </w:rPr>
        <w:t xml:space="preserve"> and R. </w:t>
      </w:r>
      <w:proofErr w:type="spellStart"/>
      <w:r>
        <w:rPr>
          <w:sz w:val="20"/>
          <w:szCs w:val="20"/>
        </w:rPr>
        <w:t>Srikant</w:t>
      </w:r>
      <w:proofErr w:type="spellEnd"/>
      <w:r>
        <w:rPr>
          <w:sz w:val="20"/>
          <w:szCs w:val="20"/>
        </w:rPr>
        <w:t>, "Fast Algorithms for Mining Association Rules in Large Databases," in Proc. 20th Int. Conf. VLDB, Santiago, Chile, Sep. 1994, pp. 487-499.</w:t>
      </w:r>
    </w:p>
    <w:p w:rsidR="00197FE6" w:rsidRDefault="00C40A67" w:rsidP="006B4446">
      <w:pPr>
        <w:spacing w:before="60" w:after="60"/>
        <w:ind w:left="400" w:hanging="400"/>
        <w:jc w:val="both"/>
      </w:pPr>
      <w:r>
        <w:rPr>
          <w:sz w:val="20"/>
          <w:szCs w:val="20"/>
        </w:rPr>
        <w:t xml:space="preserve">[10]  W. </w:t>
      </w:r>
      <w:proofErr w:type="spellStart"/>
      <w:r>
        <w:rPr>
          <w:sz w:val="20"/>
          <w:szCs w:val="20"/>
        </w:rPr>
        <w:t>Lian</w:t>
      </w:r>
      <w:proofErr w:type="spellEnd"/>
      <w:r>
        <w:rPr>
          <w:sz w:val="20"/>
          <w:szCs w:val="20"/>
        </w:rPr>
        <w:t xml:space="preserve"> et al., "Cross-Domain Recommendation for Cold-Start Users via Neighborhood Information Aggregation," in Proc. 37th ACM SIGIR, Gold Coast, Australia, Jul. 2014, pp. 845-848.</w:t>
      </w:r>
    </w:p>
    <w:p w:rsidR="00197FE6" w:rsidRDefault="00C40A67" w:rsidP="006B4446">
      <w:pPr>
        <w:spacing w:before="60" w:after="60"/>
        <w:ind w:left="400" w:hanging="400"/>
        <w:jc w:val="both"/>
      </w:pPr>
      <w:r>
        <w:rPr>
          <w:sz w:val="20"/>
          <w:szCs w:val="20"/>
        </w:rPr>
        <w:t>[11</w:t>
      </w:r>
      <w:proofErr w:type="gramStart"/>
      <w:r>
        <w:rPr>
          <w:sz w:val="20"/>
          <w:szCs w:val="20"/>
        </w:rPr>
        <w:t>]  J</w:t>
      </w:r>
      <w:proofErr w:type="gramEnd"/>
      <w:r>
        <w:rPr>
          <w:sz w:val="20"/>
          <w:szCs w:val="20"/>
        </w:rPr>
        <w:t xml:space="preserve">. Kreps, N. </w:t>
      </w:r>
      <w:proofErr w:type="spellStart"/>
      <w:r>
        <w:rPr>
          <w:sz w:val="20"/>
          <w:szCs w:val="20"/>
        </w:rPr>
        <w:t>Narkhede</w:t>
      </w:r>
      <w:proofErr w:type="spellEnd"/>
      <w:r>
        <w:rPr>
          <w:sz w:val="20"/>
          <w:szCs w:val="20"/>
        </w:rPr>
        <w:t xml:space="preserve">, and J. </w:t>
      </w:r>
      <w:proofErr w:type="spellStart"/>
      <w:r>
        <w:rPr>
          <w:sz w:val="20"/>
          <w:szCs w:val="20"/>
        </w:rPr>
        <w:t>Rao</w:t>
      </w:r>
      <w:proofErr w:type="spellEnd"/>
      <w:r>
        <w:rPr>
          <w:sz w:val="20"/>
          <w:szCs w:val="20"/>
        </w:rPr>
        <w:t xml:space="preserve">, "Kafka: A Distributed Messaging System for Log Processing," in Proc. </w:t>
      </w:r>
      <w:proofErr w:type="spellStart"/>
      <w:r>
        <w:rPr>
          <w:sz w:val="20"/>
          <w:szCs w:val="20"/>
        </w:rPr>
        <w:t>NetDB</w:t>
      </w:r>
      <w:proofErr w:type="spellEnd"/>
      <w:r>
        <w:rPr>
          <w:sz w:val="20"/>
          <w:szCs w:val="20"/>
        </w:rPr>
        <w:t xml:space="preserve"> Workshop at SIGMOD, Athens, Greece, Jun. 2011.</w:t>
      </w:r>
    </w:p>
    <w:p w:rsidR="00197FE6" w:rsidRDefault="00C40A67" w:rsidP="006B4446">
      <w:pPr>
        <w:spacing w:before="60" w:after="60"/>
        <w:ind w:left="400" w:hanging="400"/>
        <w:jc w:val="both"/>
      </w:pPr>
      <w:r>
        <w:rPr>
          <w:sz w:val="20"/>
          <w:szCs w:val="20"/>
        </w:rPr>
        <w:t>[12</w:t>
      </w:r>
      <w:proofErr w:type="gramStart"/>
      <w:r>
        <w:rPr>
          <w:sz w:val="20"/>
          <w:szCs w:val="20"/>
        </w:rPr>
        <w:t>]  X</w:t>
      </w:r>
      <w:proofErr w:type="gramEnd"/>
      <w:r>
        <w:rPr>
          <w:sz w:val="20"/>
          <w:szCs w:val="20"/>
        </w:rPr>
        <w:t xml:space="preserve">. </w:t>
      </w:r>
      <w:proofErr w:type="spellStart"/>
      <w:r>
        <w:rPr>
          <w:sz w:val="20"/>
          <w:szCs w:val="20"/>
        </w:rPr>
        <w:t>Meng</w:t>
      </w:r>
      <w:proofErr w:type="spellEnd"/>
      <w:r>
        <w:rPr>
          <w:sz w:val="20"/>
          <w:szCs w:val="20"/>
        </w:rPr>
        <w:t xml:space="preserve"> et al., "</w:t>
      </w:r>
      <w:proofErr w:type="spellStart"/>
      <w:r>
        <w:rPr>
          <w:sz w:val="20"/>
          <w:szCs w:val="20"/>
        </w:rPr>
        <w:t>MLlib</w:t>
      </w:r>
      <w:proofErr w:type="spellEnd"/>
      <w:r>
        <w:rPr>
          <w:sz w:val="20"/>
          <w:szCs w:val="20"/>
        </w:rPr>
        <w:t>: Machine Learning in Apache Spark," Journal of Machine Learning Research, vol. 17, no. 34, pp. 1-7, 2016.</w:t>
      </w:r>
    </w:p>
    <w:p w:rsidR="00197FE6" w:rsidRDefault="00C40A67" w:rsidP="006B4446">
      <w:pPr>
        <w:spacing w:before="60" w:after="60"/>
        <w:ind w:left="400" w:hanging="400"/>
        <w:jc w:val="both"/>
      </w:pPr>
      <w:r>
        <w:rPr>
          <w:sz w:val="20"/>
          <w:szCs w:val="20"/>
        </w:rPr>
        <w:t>[13</w:t>
      </w:r>
      <w:proofErr w:type="gramStart"/>
      <w:r>
        <w:rPr>
          <w:sz w:val="20"/>
          <w:szCs w:val="20"/>
        </w:rPr>
        <w:t>]  P</w:t>
      </w:r>
      <w:proofErr w:type="gramEnd"/>
      <w:r>
        <w:rPr>
          <w:sz w:val="20"/>
          <w:szCs w:val="20"/>
        </w:rPr>
        <w:t xml:space="preserve">. Sharma, A. Gupta, and R. Mehta, "Real-Time Customer Churn Prediction Using Deep Learning on Apache Spark Streaming," Expert Systems with Applications, vol. 210, art. </w:t>
      </w:r>
      <w:proofErr w:type="gramStart"/>
      <w:r>
        <w:rPr>
          <w:sz w:val="20"/>
          <w:szCs w:val="20"/>
        </w:rPr>
        <w:t>no</w:t>
      </w:r>
      <w:proofErr w:type="gramEnd"/>
      <w:r>
        <w:rPr>
          <w:sz w:val="20"/>
          <w:szCs w:val="20"/>
        </w:rPr>
        <w:t>. 118387, Jan. 2023.</w:t>
      </w:r>
    </w:p>
    <w:p w:rsidR="00197FE6" w:rsidRDefault="00C40A67" w:rsidP="006B4446">
      <w:pPr>
        <w:spacing w:before="60" w:after="60"/>
        <w:ind w:left="400" w:hanging="400"/>
        <w:jc w:val="both"/>
      </w:pPr>
      <w:r>
        <w:rPr>
          <w:sz w:val="20"/>
          <w:szCs w:val="20"/>
        </w:rPr>
        <w:t>[14</w:t>
      </w:r>
      <w:proofErr w:type="gramStart"/>
      <w:r>
        <w:rPr>
          <w:sz w:val="20"/>
          <w:szCs w:val="20"/>
        </w:rPr>
        <w:t>]  D</w:t>
      </w:r>
      <w:proofErr w:type="gramEnd"/>
      <w:r>
        <w:rPr>
          <w:sz w:val="20"/>
          <w:szCs w:val="20"/>
        </w:rPr>
        <w:t xml:space="preserve">. Chen, "Online Retail Dataset," UCI Machine Learning Repository, University of California, Irvine, CA, 2015. </w:t>
      </w:r>
      <w:proofErr w:type="gramStart"/>
      <w:r>
        <w:rPr>
          <w:sz w:val="20"/>
          <w:szCs w:val="20"/>
        </w:rPr>
        <w:t>[Online].</w:t>
      </w:r>
      <w:proofErr w:type="gramEnd"/>
      <w:r>
        <w:rPr>
          <w:sz w:val="20"/>
          <w:szCs w:val="20"/>
        </w:rPr>
        <w:t xml:space="preserve"> Available: https://archive.ics.uci.edu/ml/datasets/Online+Retail</w:t>
      </w:r>
    </w:p>
    <w:p w:rsidR="00197FE6" w:rsidRDefault="00C40A67" w:rsidP="006B4446">
      <w:pPr>
        <w:spacing w:before="60" w:after="60"/>
        <w:ind w:left="400" w:hanging="400"/>
        <w:jc w:val="both"/>
      </w:pPr>
      <w:r>
        <w:rPr>
          <w:sz w:val="20"/>
          <w:szCs w:val="20"/>
        </w:rPr>
        <w:t>[15</w:t>
      </w:r>
      <w:proofErr w:type="gramStart"/>
      <w:r>
        <w:rPr>
          <w:sz w:val="20"/>
          <w:szCs w:val="20"/>
        </w:rPr>
        <w:t>]  Government</w:t>
      </w:r>
      <w:proofErr w:type="gramEnd"/>
      <w:r>
        <w:rPr>
          <w:sz w:val="20"/>
          <w:szCs w:val="20"/>
        </w:rPr>
        <w:t xml:space="preserve"> of India, "The Digital Personal Data Protection Act, 2023," Ministry of Electronics and Information Technology, New Delhi, India, Aug. 2023.</w:t>
      </w:r>
    </w:p>
    <w:sectPr w:rsidR="00197FE6" w:rsidSect="006B4446">
      <w:type w:val="continuous"/>
      <w:pgSz w:w="12240" w:h="15840"/>
      <w:pgMar w:top="1080" w:right="1080" w:bottom="1080" w:left="1080" w:header="708" w:footer="708"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B144B6"/>
    <w:multiLevelType w:val="hybridMultilevel"/>
    <w:tmpl w:val="602CD04A"/>
    <w:lvl w:ilvl="0" w:tplc="63FACD9E">
      <w:start w:val="1"/>
      <w:numFmt w:val="bullet"/>
      <w:lvlText w:val="●"/>
      <w:lvlJc w:val="left"/>
      <w:pPr>
        <w:ind w:left="720" w:hanging="360"/>
      </w:pPr>
    </w:lvl>
    <w:lvl w:ilvl="1" w:tplc="DF0C5EC4">
      <w:start w:val="1"/>
      <w:numFmt w:val="bullet"/>
      <w:lvlText w:val="○"/>
      <w:lvlJc w:val="left"/>
      <w:pPr>
        <w:ind w:left="1440" w:hanging="360"/>
      </w:pPr>
    </w:lvl>
    <w:lvl w:ilvl="2" w:tplc="DF848CBA">
      <w:start w:val="1"/>
      <w:numFmt w:val="bullet"/>
      <w:lvlText w:val="■"/>
      <w:lvlJc w:val="left"/>
      <w:pPr>
        <w:ind w:left="2160" w:hanging="360"/>
      </w:pPr>
    </w:lvl>
    <w:lvl w:ilvl="3" w:tplc="6366DCA0">
      <w:start w:val="1"/>
      <w:numFmt w:val="bullet"/>
      <w:lvlText w:val="●"/>
      <w:lvlJc w:val="left"/>
      <w:pPr>
        <w:ind w:left="2880" w:hanging="360"/>
      </w:pPr>
    </w:lvl>
    <w:lvl w:ilvl="4" w:tplc="8ED4DE3A">
      <w:start w:val="1"/>
      <w:numFmt w:val="bullet"/>
      <w:lvlText w:val="○"/>
      <w:lvlJc w:val="left"/>
      <w:pPr>
        <w:ind w:left="3600" w:hanging="360"/>
      </w:pPr>
    </w:lvl>
    <w:lvl w:ilvl="5" w:tplc="007E26D4">
      <w:start w:val="1"/>
      <w:numFmt w:val="bullet"/>
      <w:lvlText w:val="■"/>
      <w:lvlJc w:val="left"/>
      <w:pPr>
        <w:ind w:left="4320" w:hanging="360"/>
      </w:pPr>
    </w:lvl>
    <w:lvl w:ilvl="6" w:tplc="DB1C4FBA">
      <w:start w:val="1"/>
      <w:numFmt w:val="bullet"/>
      <w:lvlText w:val="●"/>
      <w:lvlJc w:val="left"/>
      <w:pPr>
        <w:ind w:left="5040" w:hanging="360"/>
      </w:pPr>
    </w:lvl>
    <w:lvl w:ilvl="7" w:tplc="08E0FAB8">
      <w:start w:val="1"/>
      <w:numFmt w:val="bullet"/>
      <w:lvlText w:val="●"/>
      <w:lvlJc w:val="left"/>
      <w:pPr>
        <w:ind w:left="5760" w:hanging="360"/>
      </w:pPr>
    </w:lvl>
    <w:lvl w:ilvl="8" w:tplc="09789880">
      <w:start w:val="1"/>
      <w:numFmt w:val="bullet"/>
      <w:lvlText w:val="●"/>
      <w:lvlJc w:val="left"/>
      <w:pPr>
        <w:ind w:left="6480" w:hanging="360"/>
      </w:pPr>
    </w:lvl>
  </w:abstractNum>
  <w:abstractNum w:abstractNumId="1">
    <w:nsid w:val="69081A68"/>
    <w:multiLevelType w:val="hybridMultilevel"/>
    <w:tmpl w:val="6A42D2C4"/>
    <w:lvl w:ilvl="0" w:tplc="3B049198">
      <w:start w:val="1"/>
      <w:numFmt w:val="bullet"/>
      <w:lvlText w:val="•"/>
      <w:lvlJc w:val="left"/>
      <w:pPr>
        <w:ind w:left="540" w:hanging="260"/>
      </w:pPr>
    </w:lvl>
    <w:lvl w:ilvl="1" w:tplc="168C6E2C">
      <w:numFmt w:val="decimal"/>
      <w:lvlText w:val=""/>
      <w:lvlJc w:val="left"/>
    </w:lvl>
    <w:lvl w:ilvl="2" w:tplc="05828B00">
      <w:numFmt w:val="decimal"/>
      <w:lvlText w:val=""/>
      <w:lvlJc w:val="left"/>
    </w:lvl>
    <w:lvl w:ilvl="3" w:tplc="DFE62734">
      <w:numFmt w:val="decimal"/>
      <w:lvlText w:val=""/>
      <w:lvlJc w:val="left"/>
    </w:lvl>
    <w:lvl w:ilvl="4" w:tplc="4B569434">
      <w:numFmt w:val="decimal"/>
      <w:lvlText w:val=""/>
      <w:lvlJc w:val="left"/>
    </w:lvl>
    <w:lvl w:ilvl="5" w:tplc="3DAA2184">
      <w:numFmt w:val="decimal"/>
      <w:lvlText w:val=""/>
      <w:lvlJc w:val="left"/>
    </w:lvl>
    <w:lvl w:ilvl="6" w:tplc="48229C9C">
      <w:numFmt w:val="decimal"/>
      <w:lvlText w:val=""/>
      <w:lvlJc w:val="left"/>
    </w:lvl>
    <w:lvl w:ilvl="7" w:tplc="BC56C4A0">
      <w:numFmt w:val="decimal"/>
      <w:lvlText w:val=""/>
      <w:lvlJc w:val="left"/>
    </w:lvl>
    <w:lvl w:ilvl="8" w:tplc="C2C218B0">
      <w:numFmt w:val="decimal"/>
      <w:lvlText w:val=""/>
      <w:lvlJc w:val="left"/>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isplayBackgroundShape/>
  <w:proofState w:spelling="clean" w:grammar="clean"/>
  <w:defaultTabStop w:val="720"/>
  <w:characterSpacingControl w:val="doNotCompress"/>
  <w:compat>
    <w:compatSetting w:name="compatibilityMode" w:uri="http://schemas.microsoft.com/office/word" w:val="14"/>
  </w:compat>
  <w:rsids>
    <w:rsidRoot w:val="00197FE6"/>
    <w:rsid w:val="00197FE6"/>
    <w:rsid w:val="00205E67"/>
    <w:rsid w:val="00224DC3"/>
    <w:rsid w:val="004B4683"/>
    <w:rsid w:val="004F4B54"/>
    <w:rsid w:val="00513BFB"/>
    <w:rsid w:val="00584491"/>
    <w:rsid w:val="006B4446"/>
    <w:rsid w:val="007747AB"/>
    <w:rsid w:val="009F346F"/>
    <w:rsid w:val="00A03248"/>
    <w:rsid w:val="00B4337F"/>
    <w:rsid w:val="00B57EEB"/>
    <w:rsid w:val="00C40A67"/>
    <w:rsid w:val="00CF0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48"/>
  </w:style>
  <w:style w:type="paragraph" w:styleId="Heading1">
    <w:name w:val="heading 1"/>
    <w:pPr>
      <w:spacing w:before="240" w:after="120"/>
      <w:outlineLvl w:val="0"/>
    </w:pPr>
    <w:rPr>
      <w:b/>
      <w:bCs/>
      <w:sz w:val="26"/>
      <w:szCs w:val="26"/>
    </w:rPr>
  </w:style>
  <w:style w:type="paragraph" w:styleId="Heading2">
    <w:name w:val="heading 2"/>
    <w:pPr>
      <w:spacing w:before="180" w:after="80"/>
      <w:outlineLvl w:val="1"/>
    </w:pPr>
    <w:rPr>
      <w:b/>
      <w:bCs/>
      <w:i/>
      <w:iCs/>
      <w:sz w:val="23"/>
      <w:szCs w:val="23"/>
    </w:rPr>
  </w:style>
  <w:style w:type="paragraph" w:styleId="Heading3">
    <w:name w:val="heading 3"/>
    <w:link w:val="Heading3Char"/>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6B4446"/>
    <w:rPr>
      <w:rFonts w:ascii="Tahoma" w:hAnsi="Tahoma" w:cs="Tahoma"/>
      <w:sz w:val="16"/>
      <w:szCs w:val="16"/>
    </w:rPr>
  </w:style>
  <w:style w:type="character" w:customStyle="1" w:styleId="BalloonTextChar">
    <w:name w:val="Balloon Text Char"/>
    <w:basedOn w:val="DefaultParagraphFont"/>
    <w:link w:val="BalloonText"/>
    <w:uiPriority w:val="99"/>
    <w:semiHidden/>
    <w:rsid w:val="006B4446"/>
    <w:rPr>
      <w:rFonts w:ascii="Tahoma" w:hAnsi="Tahoma" w:cs="Tahoma"/>
      <w:sz w:val="16"/>
      <w:szCs w:val="16"/>
    </w:rPr>
  </w:style>
  <w:style w:type="character" w:styleId="PlaceholderText">
    <w:name w:val="Placeholder Text"/>
    <w:basedOn w:val="DefaultParagraphFont"/>
    <w:uiPriority w:val="99"/>
    <w:semiHidden/>
    <w:rsid w:val="00584491"/>
    <w:rPr>
      <w:color w:val="808080"/>
    </w:rPr>
  </w:style>
  <w:style w:type="character" w:customStyle="1" w:styleId="katex-mathml">
    <w:name w:val="katex-mathml"/>
    <w:basedOn w:val="DefaultParagraphFont"/>
    <w:rsid w:val="00CF0828"/>
  </w:style>
  <w:style w:type="character" w:customStyle="1" w:styleId="mord">
    <w:name w:val="mord"/>
    <w:basedOn w:val="DefaultParagraphFont"/>
    <w:rsid w:val="00CF0828"/>
  </w:style>
  <w:style w:type="character" w:customStyle="1" w:styleId="mrel">
    <w:name w:val="mrel"/>
    <w:basedOn w:val="DefaultParagraphFont"/>
    <w:rsid w:val="00CF0828"/>
  </w:style>
  <w:style w:type="character" w:styleId="Strong">
    <w:name w:val="Strong"/>
    <w:basedOn w:val="DefaultParagraphFont"/>
    <w:uiPriority w:val="22"/>
    <w:qFormat/>
    <w:rsid w:val="00A03248"/>
    <w:rPr>
      <w:b/>
      <w:bCs/>
    </w:rPr>
  </w:style>
  <w:style w:type="paragraph" w:styleId="NormalWeb">
    <w:name w:val="Normal (Web)"/>
    <w:basedOn w:val="Normal"/>
    <w:uiPriority w:val="99"/>
    <w:unhideWhenUsed/>
    <w:rsid w:val="00A03248"/>
    <w:pPr>
      <w:spacing w:before="100" w:beforeAutospacing="1" w:after="100" w:afterAutospacing="1"/>
    </w:pPr>
    <w:rPr>
      <w:sz w:val="24"/>
      <w:szCs w:val="24"/>
    </w:rPr>
  </w:style>
  <w:style w:type="character" w:customStyle="1" w:styleId="mopen">
    <w:name w:val="mopen"/>
    <w:basedOn w:val="DefaultParagraphFont"/>
    <w:rsid w:val="00A03248"/>
  </w:style>
  <w:style w:type="character" w:customStyle="1" w:styleId="mop">
    <w:name w:val="mop"/>
    <w:basedOn w:val="DefaultParagraphFont"/>
    <w:rsid w:val="00A03248"/>
  </w:style>
  <w:style w:type="character" w:customStyle="1" w:styleId="mtight">
    <w:name w:val="mtight"/>
    <w:basedOn w:val="DefaultParagraphFont"/>
    <w:rsid w:val="00A03248"/>
  </w:style>
  <w:style w:type="character" w:customStyle="1" w:styleId="mclose">
    <w:name w:val="mclose"/>
    <w:basedOn w:val="DefaultParagraphFont"/>
    <w:rsid w:val="00A03248"/>
  </w:style>
  <w:style w:type="character" w:customStyle="1" w:styleId="mbin">
    <w:name w:val="mbin"/>
    <w:basedOn w:val="DefaultParagraphFont"/>
    <w:rsid w:val="00A03248"/>
  </w:style>
  <w:style w:type="character" w:customStyle="1" w:styleId="vlist-s">
    <w:name w:val="vlist-s"/>
    <w:basedOn w:val="DefaultParagraphFont"/>
    <w:rsid w:val="00A03248"/>
  </w:style>
  <w:style w:type="character" w:customStyle="1" w:styleId="mpunct">
    <w:name w:val="mpunct"/>
    <w:basedOn w:val="DefaultParagraphFont"/>
    <w:rsid w:val="00A03248"/>
  </w:style>
  <w:style w:type="character" w:customStyle="1" w:styleId="minner">
    <w:name w:val="minner"/>
    <w:basedOn w:val="DefaultParagraphFont"/>
    <w:rsid w:val="00A03248"/>
  </w:style>
  <w:style w:type="character" w:customStyle="1" w:styleId="Heading3Char">
    <w:name w:val="Heading 3 Char"/>
    <w:basedOn w:val="DefaultParagraphFont"/>
    <w:link w:val="Heading3"/>
    <w:rsid w:val="00224DC3"/>
    <w:rPr>
      <w:color w:val="1F4D78"/>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248"/>
  </w:style>
  <w:style w:type="paragraph" w:styleId="Heading1">
    <w:name w:val="heading 1"/>
    <w:pPr>
      <w:spacing w:before="240" w:after="120"/>
      <w:outlineLvl w:val="0"/>
    </w:pPr>
    <w:rPr>
      <w:b/>
      <w:bCs/>
      <w:sz w:val="26"/>
      <w:szCs w:val="26"/>
    </w:rPr>
  </w:style>
  <w:style w:type="paragraph" w:styleId="Heading2">
    <w:name w:val="heading 2"/>
    <w:pPr>
      <w:spacing w:before="180" w:after="80"/>
      <w:outlineLvl w:val="1"/>
    </w:pPr>
    <w:rPr>
      <w:b/>
      <w:bCs/>
      <w:i/>
      <w:iCs/>
      <w:sz w:val="23"/>
      <w:szCs w:val="23"/>
    </w:rPr>
  </w:style>
  <w:style w:type="paragraph" w:styleId="Heading3">
    <w:name w:val="heading 3"/>
    <w:link w:val="Heading3Char"/>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BalloonText">
    <w:name w:val="Balloon Text"/>
    <w:basedOn w:val="Normal"/>
    <w:link w:val="BalloonTextChar"/>
    <w:uiPriority w:val="99"/>
    <w:semiHidden/>
    <w:unhideWhenUsed/>
    <w:rsid w:val="006B4446"/>
    <w:rPr>
      <w:rFonts w:ascii="Tahoma" w:hAnsi="Tahoma" w:cs="Tahoma"/>
      <w:sz w:val="16"/>
      <w:szCs w:val="16"/>
    </w:rPr>
  </w:style>
  <w:style w:type="character" w:customStyle="1" w:styleId="BalloonTextChar">
    <w:name w:val="Balloon Text Char"/>
    <w:basedOn w:val="DefaultParagraphFont"/>
    <w:link w:val="BalloonText"/>
    <w:uiPriority w:val="99"/>
    <w:semiHidden/>
    <w:rsid w:val="006B4446"/>
    <w:rPr>
      <w:rFonts w:ascii="Tahoma" w:hAnsi="Tahoma" w:cs="Tahoma"/>
      <w:sz w:val="16"/>
      <w:szCs w:val="16"/>
    </w:rPr>
  </w:style>
  <w:style w:type="character" w:styleId="PlaceholderText">
    <w:name w:val="Placeholder Text"/>
    <w:basedOn w:val="DefaultParagraphFont"/>
    <w:uiPriority w:val="99"/>
    <w:semiHidden/>
    <w:rsid w:val="00584491"/>
    <w:rPr>
      <w:color w:val="808080"/>
    </w:rPr>
  </w:style>
  <w:style w:type="character" w:customStyle="1" w:styleId="katex-mathml">
    <w:name w:val="katex-mathml"/>
    <w:basedOn w:val="DefaultParagraphFont"/>
    <w:rsid w:val="00CF0828"/>
  </w:style>
  <w:style w:type="character" w:customStyle="1" w:styleId="mord">
    <w:name w:val="mord"/>
    <w:basedOn w:val="DefaultParagraphFont"/>
    <w:rsid w:val="00CF0828"/>
  </w:style>
  <w:style w:type="character" w:customStyle="1" w:styleId="mrel">
    <w:name w:val="mrel"/>
    <w:basedOn w:val="DefaultParagraphFont"/>
    <w:rsid w:val="00CF0828"/>
  </w:style>
  <w:style w:type="character" w:styleId="Strong">
    <w:name w:val="Strong"/>
    <w:basedOn w:val="DefaultParagraphFont"/>
    <w:uiPriority w:val="22"/>
    <w:qFormat/>
    <w:rsid w:val="00A03248"/>
    <w:rPr>
      <w:b/>
      <w:bCs/>
    </w:rPr>
  </w:style>
  <w:style w:type="paragraph" w:styleId="NormalWeb">
    <w:name w:val="Normal (Web)"/>
    <w:basedOn w:val="Normal"/>
    <w:uiPriority w:val="99"/>
    <w:unhideWhenUsed/>
    <w:rsid w:val="00A03248"/>
    <w:pPr>
      <w:spacing w:before="100" w:beforeAutospacing="1" w:after="100" w:afterAutospacing="1"/>
    </w:pPr>
    <w:rPr>
      <w:sz w:val="24"/>
      <w:szCs w:val="24"/>
    </w:rPr>
  </w:style>
  <w:style w:type="character" w:customStyle="1" w:styleId="mopen">
    <w:name w:val="mopen"/>
    <w:basedOn w:val="DefaultParagraphFont"/>
    <w:rsid w:val="00A03248"/>
  </w:style>
  <w:style w:type="character" w:customStyle="1" w:styleId="mop">
    <w:name w:val="mop"/>
    <w:basedOn w:val="DefaultParagraphFont"/>
    <w:rsid w:val="00A03248"/>
  </w:style>
  <w:style w:type="character" w:customStyle="1" w:styleId="mtight">
    <w:name w:val="mtight"/>
    <w:basedOn w:val="DefaultParagraphFont"/>
    <w:rsid w:val="00A03248"/>
  </w:style>
  <w:style w:type="character" w:customStyle="1" w:styleId="mclose">
    <w:name w:val="mclose"/>
    <w:basedOn w:val="DefaultParagraphFont"/>
    <w:rsid w:val="00A03248"/>
  </w:style>
  <w:style w:type="character" w:customStyle="1" w:styleId="mbin">
    <w:name w:val="mbin"/>
    <w:basedOn w:val="DefaultParagraphFont"/>
    <w:rsid w:val="00A03248"/>
  </w:style>
  <w:style w:type="character" w:customStyle="1" w:styleId="vlist-s">
    <w:name w:val="vlist-s"/>
    <w:basedOn w:val="DefaultParagraphFont"/>
    <w:rsid w:val="00A03248"/>
  </w:style>
  <w:style w:type="character" w:customStyle="1" w:styleId="mpunct">
    <w:name w:val="mpunct"/>
    <w:basedOn w:val="DefaultParagraphFont"/>
    <w:rsid w:val="00A03248"/>
  </w:style>
  <w:style w:type="character" w:customStyle="1" w:styleId="minner">
    <w:name w:val="minner"/>
    <w:basedOn w:val="DefaultParagraphFont"/>
    <w:rsid w:val="00A03248"/>
  </w:style>
  <w:style w:type="character" w:customStyle="1" w:styleId="Heading3Char">
    <w:name w:val="Heading 3 Char"/>
    <w:basedOn w:val="DefaultParagraphFont"/>
    <w:link w:val="Heading3"/>
    <w:rsid w:val="00224DC3"/>
    <w:rPr>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342104">
      <w:bodyDiv w:val="1"/>
      <w:marLeft w:val="0"/>
      <w:marRight w:val="0"/>
      <w:marTop w:val="0"/>
      <w:marBottom w:val="0"/>
      <w:divBdr>
        <w:top w:val="none" w:sz="0" w:space="0" w:color="auto"/>
        <w:left w:val="none" w:sz="0" w:space="0" w:color="auto"/>
        <w:bottom w:val="none" w:sz="0" w:space="0" w:color="auto"/>
        <w:right w:val="none" w:sz="0" w:space="0" w:color="auto"/>
      </w:divBdr>
    </w:div>
    <w:div w:id="921066477">
      <w:bodyDiv w:val="1"/>
      <w:marLeft w:val="0"/>
      <w:marRight w:val="0"/>
      <w:marTop w:val="0"/>
      <w:marBottom w:val="0"/>
      <w:divBdr>
        <w:top w:val="none" w:sz="0" w:space="0" w:color="auto"/>
        <w:left w:val="none" w:sz="0" w:space="0" w:color="auto"/>
        <w:bottom w:val="none" w:sz="0" w:space="0" w:color="auto"/>
        <w:right w:val="none" w:sz="0" w:space="0" w:color="auto"/>
      </w:divBdr>
    </w:div>
    <w:div w:id="1150057388">
      <w:bodyDiv w:val="1"/>
      <w:marLeft w:val="0"/>
      <w:marRight w:val="0"/>
      <w:marTop w:val="0"/>
      <w:marBottom w:val="0"/>
      <w:divBdr>
        <w:top w:val="none" w:sz="0" w:space="0" w:color="auto"/>
        <w:left w:val="none" w:sz="0" w:space="0" w:color="auto"/>
        <w:bottom w:val="none" w:sz="0" w:space="0" w:color="auto"/>
        <w:right w:val="none" w:sz="0" w:space="0" w:color="auto"/>
      </w:divBdr>
    </w:div>
    <w:div w:id="17939356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kshmi_k@reva.edu.in"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Smit2004p@gmail.com" TargetMode="Externa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BA9B6-089F-482F-99B4-03366C93E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3894</Words>
  <Characters>22196</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LENOVO</cp:lastModifiedBy>
  <cp:revision>2</cp:revision>
  <dcterms:created xsi:type="dcterms:W3CDTF">2026-04-24T16:02:00Z</dcterms:created>
  <dcterms:modified xsi:type="dcterms:W3CDTF">2026-04-24T16:02:00Z</dcterms:modified>
</cp:coreProperties>
</file>