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848E7" w14:textId="77777777" w:rsidR="00983CB0" w:rsidRPr="00A212C7" w:rsidRDefault="00983CB0" w:rsidP="00A212C7">
      <w:pPr>
        <w:keepNext/>
        <w:keepLines/>
        <w:spacing w:before="100" w:beforeAutospacing="1" w:after="100" w:afterAutospacing="1" w:line="240" w:lineRule="auto"/>
        <w:jc w:val="center"/>
        <w:outlineLvl w:val="0"/>
        <w:rPr>
          <w:rFonts w:eastAsiaTheme="majorEastAsia"/>
          <w:b/>
          <w:bCs/>
          <w:sz w:val="36"/>
          <w:szCs w:val="36"/>
        </w:rPr>
      </w:pPr>
      <w:r w:rsidRPr="00A212C7">
        <w:rPr>
          <w:rFonts w:eastAsiaTheme="majorEastAsia"/>
          <w:b/>
          <w:bCs/>
          <w:sz w:val="36"/>
          <w:szCs w:val="36"/>
        </w:rPr>
        <w:t>Effect of NPS and Urea Fertilizer Rates on Phenology, Growth and Yield Components of Bread Wheat (</w:t>
      </w:r>
      <w:r w:rsidRPr="00A212C7">
        <w:rPr>
          <w:rFonts w:eastAsiaTheme="majorEastAsia"/>
          <w:b/>
          <w:bCs/>
          <w:i/>
          <w:iCs/>
          <w:sz w:val="36"/>
          <w:szCs w:val="36"/>
        </w:rPr>
        <w:t>Triticum aestivum</w:t>
      </w:r>
      <w:r w:rsidRPr="00A212C7">
        <w:rPr>
          <w:rFonts w:eastAsiaTheme="majorEastAsia"/>
          <w:b/>
          <w:bCs/>
          <w:sz w:val="36"/>
          <w:szCs w:val="36"/>
        </w:rPr>
        <w:t xml:space="preserve"> l.) in West Guji Southern Oromia</w:t>
      </w:r>
    </w:p>
    <w:p w14:paraId="0841A2FC" w14:textId="77777777" w:rsidR="00983CB0" w:rsidRPr="00414D1A" w:rsidRDefault="00983CB0" w:rsidP="00414D1A">
      <w:pPr>
        <w:spacing w:before="0" w:after="0" w:line="240" w:lineRule="auto"/>
        <w:jc w:val="center"/>
        <w:rPr>
          <w:b/>
        </w:rPr>
      </w:pPr>
      <w:r w:rsidRPr="00414D1A">
        <w:rPr>
          <w:b/>
        </w:rPr>
        <w:t/>
      </w:r>
    </w:p>
    <w:p w14:paraId="45DEFF7E" w14:textId="77777777" w:rsidR="00983CB0" w:rsidRPr="00414D1A" w:rsidRDefault="00983CB0" w:rsidP="00414D1A">
      <w:pPr>
        <w:shd w:val="clear" w:color="auto" w:fill="FFFFFF"/>
        <w:spacing w:before="0" w:after="0" w:line="240" w:lineRule="auto"/>
        <w:jc w:val="center"/>
        <w:outlineLvl w:val="0"/>
        <w:rPr>
          <w:rFonts w:eastAsia="Times New Roman"/>
          <w:b/>
          <w:kern w:val="36"/>
        </w:rPr>
      </w:pPr>
      <w:r w:rsidRPr="00414D1A">
        <w:rPr>
          <w:rFonts w:eastAsia="Times New Roman"/>
          <w:b/>
          <w:kern w:val="36"/>
        </w:rPr>
        <w:t/>
      </w:r>
    </w:p>
    <w:p w14:paraId="33A1694E" w14:textId="7F542D08" w:rsidR="0060040A" w:rsidRPr="00772ECF" w:rsidRDefault="0060040A" w:rsidP="00414D1A">
      <w:pPr>
        <w:spacing w:before="120" w:after="0" w:line="240" w:lineRule="auto"/>
        <w:jc w:val="center"/>
      </w:pPr>
      <w:r w:rsidRPr="00772ECF">
        <w:t/>
      </w:r>
      <w:r w:rsidR="00414D1A">
        <w:t/>
      </w:r>
    </w:p>
    <w:p w14:paraId="397FCC91" w14:textId="547607C3" w:rsidR="00D164CC" w:rsidRPr="00414D1A" w:rsidRDefault="00FE6C9B" w:rsidP="008D3DD9">
      <w:pPr>
        <w:pStyle w:val="Heading1"/>
        <w:tabs>
          <w:tab w:val="left" w:pos="3996"/>
        </w:tabs>
        <w:spacing w:before="240" w:after="240" w:line="240" w:lineRule="auto"/>
        <w:jc w:val="left"/>
        <w:rPr>
          <w:rFonts w:ascii="Times New Roman" w:hAnsi="Times New Roman" w:cs="Times New Roman"/>
          <w:color w:val="auto"/>
        </w:rPr>
      </w:pPr>
      <w:r w:rsidRPr="00414D1A">
        <w:rPr>
          <w:rFonts w:ascii="Times New Roman" w:hAnsi="Times New Roman" w:cs="Times New Roman"/>
          <w:color w:val="auto"/>
        </w:rPr>
        <w:t>ABSTRACT</w:t>
      </w:r>
      <w:bookmarkStart w:id="0" w:name="_GoBack"/>
      <w:bookmarkEnd w:id="0"/>
      <w:r w:rsidR="008A0EB1" w:rsidRPr="00414D1A">
        <w:rPr>
          <w:rFonts w:ascii="Times New Roman" w:hAnsi="Times New Roman" w:cs="Times New Roman"/>
          <w:color w:val="auto"/>
        </w:rPr>
        <w:tab/>
      </w:r>
    </w:p>
    <w:p w14:paraId="52CF709B" w14:textId="0237607A" w:rsidR="00B470FC" w:rsidRPr="00772ECF" w:rsidRDefault="00D164CC" w:rsidP="00D164CC">
      <w:pPr>
        <w:pStyle w:val="Heading1"/>
        <w:spacing w:before="0" w:line="240" w:lineRule="auto"/>
        <w:rPr>
          <w:rFonts w:ascii="Times New Roman" w:hAnsi="Times New Roman" w:cs="Times New Roman"/>
          <w:b w:val="0"/>
          <w:color w:val="auto"/>
          <w:sz w:val="24"/>
          <w:szCs w:val="24"/>
        </w:rPr>
      </w:pPr>
      <w:r w:rsidRPr="00772ECF">
        <w:rPr>
          <w:rFonts w:ascii="Times New Roman" w:hAnsi="Times New Roman" w:cs="Times New Roman"/>
          <w:b w:val="0"/>
          <w:color w:val="auto"/>
          <w:sz w:val="24"/>
          <w:szCs w:val="24"/>
        </w:rPr>
        <w:t>Bread wheat (</w:t>
      </w:r>
      <w:r w:rsidRPr="00772ECF">
        <w:rPr>
          <w:rStyle w:val="Emphasis"/>
          <w:rFonts w:ascii="Times New Roman" w:hAnsi="Times New Roman" w:cs="Times New Roman"/>
          <w:b w:val="0"/>
          <w:color w:val="auto"/>
          <w:sz w:val="24"/>
          <w:szCs w:val="24"/>
        </w:rPr>
        <w:t>Triticum aestivum</w:t>
      </w:r>
      <w:r w:rsidRPr="00772ECF">
        <w:rPr>
          <w:rFonts w:ascii="Times New Roman" w:hAnsi="Times New Roman" w:cs="Times New Roman"/>
          <w:b w:val="0"/>
          <w:color w:val="auto"/>
          <w:sz w:val="24"/>
          <w:szCs w:val="24"/>
        </w:rPr>
        <w:t xml:space="preserve"> L.) is one of the major food crops cultivated in West Guji and plays a significant role in ensuring food security in Ethiopia. However, low soil fertility and inadequate fertilizer application are among the major constraints limiting wheat productivity in the study area. </w:t>
      </w:r>
      <w:r w:rsidR="007F177D" w:rsidRPr="00772ECF">
        <w:rPr>
          <w:rFonts w:ascii="Times New Roman" w:hAnsi="Times New Roman" w:cs="Times New Roman"/>
          <w:b w:val="0"/>
          <w:color w:val="auto"/>
          <w:sz w:val="24"/>
          <w:szCs w:val="24"/>
        </w:rPr>
        <w:t xml:space="preserve"> </w:t>
      </w:r>
      <w:r w:rsidRPr="00772ECF">
        <w:rPr>
          <w:rFonts w:ascii="Times New Roman" w:hAnsi="Times New Roman" w:cs="Times New Roman"/>
          <w:b w:val="0"/>
          <w:color w:val="auto"/>
          <w:sz w:val="24"/>
          <w:szCs w:val="24"/>
        </w:rPr>
        <w:t xml:space="preserve">The study took place in the West Guji southern </w:t>
      </w:r>
      <w:proofErr w:type="spellStart"/>
      <w:r w:rsidRPr="00772ECF">
        <w:rPr>
          <w:rFonts w:ascii="Times New Roman" w:hAnsi="Times New Roman" w:cs="Times New Roman"/>
          <w:b w:val="0"/>
          <w:color w:val="auto"/>
          <w:sz w:val="24"/>
          <w:szCs w:val="24"/>
        </w:rPr>
        <w:t>Oromia,</w:t>
      </w:r>
      <w:proofErr w:type="gramStart"/>
      <w:r w:rsidRPr="00772ECF">
        <w:rPr>
          <w:rFonts w:ascii="Times New Roman" w:hAnsi="Times New Roman" w:cs="Times New Roman"/>
          <w:b w:val="0"/>
          <w:color w:val="auto"/>
          <w:sz w:val="24"/>
          <w:szCs w:val="24"/>
        </w:rPr>
        <w:t>,during</w:t>
      </w:r>
      <w:proofErr w:type="spellEnd"/>
      <w:proofErr w:type="gramEnd"/>
      <w:r w:rsidRPr="00772ECF">
        <w:rPr>
          <w:rFonts w:ascii="Times New Roman" w:hAnsi="Times New Roman" w:cs="Times New Roman"/>
          <w:b w:val="0"/>
          <w:color w:val="auto"/>
          <w:sz w:val="24"/>
          <w:szCs w:val="24"/>
        </w:rPr>
        <w:t xml:space="preserve"> the main cropping season in 2023. The study was aimed to determine the combined application of NPS and urea (N) fertilizer rates for bread wheat (Triticum aestivum L.) production. </w:t>
      </w:r>
      <w:r w:rsidR="00001613" w:rsidRPr="00772ECF">
        <w:rPr>
          <w:rFonts w:ascii="Times New Roman" w:hAnsi="Times New Roman" w:cs="Times New Roman"/>
          <w:b w:val="0"/>
          <w:color w:val="auto"/>
          <w:sz w:val="24"/>
          <w:szCs w:val="24"/>
        </w:rPr>
        <w:t xml:space="preserve">The treatments were (0 NPS) negative control, 60 kg NPS, 120 kg NPS, and 180 kg NPS, and (0 N) negative control, 140 kg N, 280 kg N, and positive control (100/100 kg ha⁻¹ NPS/N). The treatments were arranged in a randomized complete block design and replicated three times. </w:t>
      </w:r>
      <w:r w:rsidRPr="00772ECF">
        <w:rPr>
          <w:rFonts w:ascii="Times New Roman" w:hAnsi="Times New Roman" w:cs="Times New Roman"/>
          <w:b w:val="0"/>
          <w:color w:val="auto"/>
          <w:sz w:val="24"/>
          <w:szCs w:val="24"/>
        </w:rPr>
        <w:t xml:space="preserve">The results of the analysis of variance for agronomic characters indicated that the effects of fertilizer application rates were significant for the date of 50% heading, the date of 90% physiological maturity, plant height, the number of total tillers per plant, spike length per plant, effective tiller per plant, spikelet per spike, the number of grains per spike, thousand seed weight, and harvest </w:t>
      </w:r>
      <w:proofErr w:type="spellStart"/>
      <w:r w:rsidRPr="00772ECF">
        <w:rPr>
          <w:rFonts w:ascii="Times New Roman" w:hAnsi="Times New Roman" w:cs="Times New Roman"/>
          <w:b w:val="0"/>
          <w:color w:val="auto"/>
          <w:sz w:val="24"/>
          <w:szCs w:val="24"/>
        </w:rPr>
        <w:t>index.</w:t>
      </w:r>
      <w:r w:rsidR="00B470FC" w:rsidRPr="00772ECF">
        <w:rPr>
          <w:rFonts w:ascii="Times New Roman" w:hAnsi="Times New Roman" w:cs="Times New Roman"/>
          <w:b w:val="0"/>
          <w:color w:val="auto"/>
          <w:sz w:val="24"/>
          <w:szCs w:val="24"/>
        </w:rPr>
        <w:t>The</w:t>
      </w:r>
      <w:proofErr w:type="spellEnd"/>
      <w:r w:rsidR="00B470FC" w:rsidRPr="00772ECF">
        <w:rPr>
          <w:rFonts w:ascii="Times New Roman" w:hAnsi="Times New Roman" w:cs="Times New Roman"/>
          <w:b w:val="0"/>
          <w:color w:val="auto"/>
          <w:sz w:val="24"/>
          <w:szCs w:val="24"/>
        </w:rPr>
        <w:t xml:space="preserve"> maximum duration of 50% days to heading (83.67 days) and day to 90% physiological maturity (136 days) was obtained from unfertilized plants, whereas the minimum duration of 50% day to heading (70.33 days) and day to 90% physiological maturity (120 days) was obtained from 180 kg NPS ha⁻¹ + 280 kg N ha⁻¹ fertilizer rates, respectively. The maximum plant height (92.5 cm) was also recorded under the highest fertilizer treatment, indicating a strong correlation between nutrient application and plant growth. These findings suggest that </w:t>
      </w:r>
      <w:proofErr w:type="gramStart"/>
      <w:r w:rsidRPr="00772ECF">
        <w:rPr>
          <w:rFonts w:ascii="Times New Roman" w:hAnsi="Times New Roman" w:cs="Times New Roman"/>
          <w:b w:val="0"/>
          <w:color w:val="auto"/>
          <w:sz w:val="24"/>
          <w:szCs w:val="24"/>
        </w:rPr>
        <w:t xml:space="preserve">balanced </w:t>
      </w:r>
      <w:r w:rsidR="00B470FC" w:rsidRPr="00772ECF">
        <w:rPr>
          <w:rFonts w:ascii="Times New Roman" w:hAnsi="Times New Roman" w:cs="Times New Roman"/>
          <w:b w:val="0"/>
          <w:color w:val="auto"/>
          <w:sz w:val="24"/>
          <w:szCs w:val="24"/>
        </w:rPr>
        <w:t xml:space="preserve"> fertilizer</w:t>
      </w:r>
      <w:proofErr w:type="gramEnd"/>
      <w:r w:rsidR="00B470FC" w:rsidRPr="00772ECF">
        <w:rPr>
          <w:rFonts w:ascii="Times New Roman" w:hAnsi="Times New Roman" w:cs="Times New Roman"/>
          <w:b w:val="0"/>
          <w:color w:val="auto"/>
          <w:sz w:val="24"/>
          <w:szCs w:val="24"/>
        </w:rPr>
        <w:t xml:space="preserve"> rates can significantly enhance both yield components and overall plant development. 21 cm), effective tiller per plant (5.21), number of total tillers per plant (5.25), spike length (9.21 cm), and 180 kg NPS ha⁻¹ + 280 kg N ha⁻¹ fertilizer rates, respectively. The maximum spikelet per spike (19) and number of grains per spike (74.67) were obtained from 120 kg NPS ha⁻¹ + 140 kg N ha⁻¹ fertilizer rates, respectively. The maximum thousand grains weight (38.00 gm) and harvest index (44.33%) were obtained from 180 kg NPS ha⁻¹ + 140 kg N ha⁻¹ fertilizer rates, respectively. Therefore, 180 kg/280 kg and 180 kg/140 kg ha⁻¹ NPS/urea (N) are better, but 120/140 kg is best for gain yield, and the farming community can be used in the study area. This suggests that optimizing fertilizer application can significantly enhance </w:t>
      </w:r>
      <w:r w:rsidR="004429E5" w:rsidRPr="00772ECF">
        <w:rPr>
          <w:rFonts w:ascii="Times New Roman" w:hAnsi="Times New Roman" w:cs="Times New Roman"/>
          <w:b w:val="0"/>
          <w:color w:val="auto"/>
          <w:sz w:val="24"/>
          <w:szCs w:val="24"/>
        </w:rPr>
        <w:t xml:space="preserve">bread wheat </w:t>
      </w:r>
      <w:r w:rsidR="00B470FC" w:rsidRPr="00772ECF">
        <w:rPr>
          <w:rFonts w:ascii="Times New Roman" w:hAnsi="Times New Roman" w:cs="Times New Roman"/>
          <w:b w:val="0"/>
          <w:color w:val="auto"/>
          <w:sz w:val="24"/>
          <w:szCs w:val="24"/>
        </w:rPr>
        <w:t>yiel</w:t>
      </w:r>
      <w:r w:rsidR="009D354D" w:rsidRPr="00772ECF">
        <w:rPr>
          <w:rFonts w:ascii="Times New Roman" w:hAnsi="Times New Roman" w:cs="Times New Roman"/>
          <w:b w:val="0"/>
          <w:color w:val="auto"/>
          <w:sz w:val="24"/>
          <w:szCs w:val="24"/>
        </w:rPr>
        <w:t>d</w:t>
      </w:r>
      <w:r w:rsidR="004429E5" w:rsidRPr="00772ECF">
        <w:rPr>
          <w:rFonts w:ascii="Times New Roman" w:hAnsi="Times New Roman" w:cs="Times New Roman"/>
          <w:b w:val="0"/>
          <w:color w:val="auto"/>
          <w:sz w:val="24"/>
          <w:szCs w:val="24"/>
        </w:rPr>
        <w:t xml:space="preserve"> and yield </w:t>
      </w:r>
      <w:r w:rsidR="009D354D" w:rsidRPr="00772ECF">
        <w:rPr>
          <w:rFonts w:ascii="Times New Roman" w:hAnsi="Times New Roman" w:cs="Times New Roman"/>
          <w:b w:val="0"/>
          <w:color w:val="auto"/>
          <w:sz w:val="24"/>
          <w:szCs w:val="24"/>
        </w:rPr>
        <w:t>component</w:t>
      </w:r>
      <w:r w:rsidR="004429E5" w:rsidRPr="00772ECF">
        <w:rPr>
          <w:rFonts w:ascii="Times New Roman" w:hAnsi="Times New Roman" w:cs="Times New Roman"/>
          <w:b w:val="0"/>
          <w:color w:val="auto"/>
          <w:sz w:val="24"/>
          <w:szCs w:val="24"/>
        </w:rPr>
        <w:t>s</w:t>
      </w:r>
      <w:r w:rsidR="00B470FC" w:rsidRPr="00772ECF">
        <w:rPr>
          <w:rFonts w:ascii="Times New Roman" w:hAnsi="Times New Roman" w:cs="Times New Roman"/>
          <w:b w:val="0"/>
          <w:color w:val="auto"/>
          <w:sz w:val="24"/>
          <w:szCs w:val="24"/>
        </w:rPr>
        <w:t>. Future research should focus on refining these rates further to maximize efficiency and sustainability in agricultural practices.</w:t>
      </w:r>
    </w:p>
    <w:p w14:paraId="320C98EE" w14:textId="5F157BCB" w:rsidR="00515039" w:rsidRPr="00035351" w:rsidRDefault="00150E0F" w:rsidP="002910C2">
      <w:r w:rsidRPr="00035351">
        <w:rPr>
          <w:b/>
        </w:rPr>
        <w:t xml:space="preserve">Key Words: </w:t>
      </w:r>
      <w:r w:rsidRPr="00035351">
        <w:t xml:space="preserve">Bread wheat, </w:t>
      </w:r>
      <w:r w:rsidR="00A16FD1" w:rsidRPr="00035351">
        <w:t>West Guji</w:t>
      </w:r>
      <w:proofErr w:type="gramStart"/>
      <w:r w:rsidRPr="00035351">
        <w:t>,</w:t>
      </w:r>
      <w:r w:rsidRPr="00035351">
        <w:rPr>
          <w:lang w:val="en-GB"/>
        </w:rPr>
        <w:t>Fertilizer</w:t>
      </w:r>
      <w:proofErr w:type="gramEnd"/>
      <w:r w:rsidRPr="00035351">
        <w:t xml:space="preserve"> </w:t>
      </w:r>
      <w:proofErr w:type="spellStart"/>
      <w:r w:rsidRPr="00035351">
        <w:t>rate,Ethiopia</w:t>
      </w:r>
      <w:proofErr w:type="spellEnd"/>
      <w:r w:rsidRPr="00035351">
        <w:t xml:space="preserve">, </w:t>
      </w:r>
    </w:p>
    <w:p w14:paraId="2853BE1A" w14:textId="77777777" w:rsidR="00515039" w:rsidRPr="00C57C1C" w:rsidRDefault="00515039" w:rsidP="00CF7B62">
      <w:pPr>
        <w:sectPr w:rsidR="00515039" w:rsidRPr="00C57C1C" w:rsidSect="00772ECF">
          <w:footerReference w:type="even" r:id="rId9"/>
          <w:footerReference w:type="default" r:id="rId10"/>
          <w:footerReference w:type="first" r:id="rId11"/>
          <w:type w:val="continuous"/>
          <w:pgSz w:w="11907" w:h="16839" w:code="9"/>
          <w:pgMar w:top="1094" w:right="605" w:bottom="605" w:left="605" w:header="720" w:footer="720" w:gutter="0"/>
          <w:pgNumType w:fmt="lowerRoman"/>
          <w:cols w:space="720"/>
          <w:titlePg/>
          <w:docGrid w:linePitch="360"/>
        </w:sectPr>
      </w:pPr>
    </w:p>
    <w:p w14:paraId="2FB0A48B" w14:textId="01CFFFF4" w:rsidR="00515039" w:rsidRPr="00772ECF" w:rsidRDefault="00FE6C9B" w:rsidP="008D3DD9">
      <w:pPr>
        <w:pStyle w:val="Heading1"/>
        <w:numPr>
          <w:ilvl w:val="0"/>
          <w:numId w:val="30"/>
        </w:numPr>
        <w:spacing w:before="240" w:after="240" w:line="240" w:lineRule="auto"/>
        <w:rPr>
          <w:rFonts w:ascii="Times New Roman" w:eastAsiaTheme="minorHAnsi" w:hAnsi="Times New Roman" w:cs="Times New Roman"/>
          <w:b w:val="0"/>
          <w:bCs w:val="0"/>
          <w:color w:val="auto"/>
          <w:sz w:val="20"/>
          <w:szCs w:val="20"/>
        </w:rPr>
      </w:pPr>
      <w:bookmarkStart w:id="1" w:name="_Toc167952243"/>
      <w:r w:rsidRPr="00772ECF">
        <w:rPr>
          <w:rFonts w:ascii="Times New Roman" w:hAnsi="Times New Roman" w:cs="Times New Roman"/>
          <w:color w:val="auto"/>
          <w:szCs w:val="24"/>
        </w:rPr>
        <w:lastRenderedPageBreak/>
        <w:t>INTRODUCTION</w:t>
      </w:r>
      <w:bookmarkEnd w:id="1"/>
      <w:r w:rsidRPr="00772ECF">
        <w:rPr>
          <w:rFonts w:ascii="Times New Roman" w:eastAsiaTheme="minorHAnsi" w:hAnsi="Times New Roman" w:cs="Times New Roman"/>
          <w:b w:val="0"/>
          <w:bCs w:val="0"/>
          <w:color w:val="auto"/>
          <w:sz w:val="20"/>
          <w:szCs w:val="20"/>
        </w:rPr>
        <w:t xml:space="preserve"> </w:t>
      </w:r>
    </w:p>
    <w:p w14:paraId="44E76141" w14:textId="77777777" w:rsidR="00035351" w:rsidRPr="00772ECF" w:rsidRDefault="00035351" w:rsidP="00772ECF">
      <w:pPr>
        <w:spacing w:after="240" w:line="240" w:lineRule="auto"/>
      </w:pPr>
      <w:r w:rsidRPr="00772ECF">
        <w:t>Wheat is a major global cereal crop that feeds more than one-third of the world’s population and reached about 761 million tons of production in 2020</w:t>
      </w:r>
      <w:r w:rsidRPr="00772ECF">
        <w:rPr>
          <w:b/>
          <w:i/>
        </w:rPr>
        <w:t>(</w:t>
      </w:r>
      <w:r w:rsidRPr="00772ECF">
        <w:t>Guarin</w:t>
      </w:r>
      <w:r w:rsidRPr="00772ECF">
        <w:rPr>
          <w:i/>
        </w:rPr>
        <w:t xml:space="preserve"> et al., </w:t>
      </w:r>
      <w:r w:rsidRPr="00772ECF">
        <w:t>2022</w:t>
      </w:r>
      <w:r w:rsidRPr="00772ECF">
        <w:rPr>
          <w:i/>
        </w:rPr>
        <w:t>).</w:t>
      </w:r>
      <w:r w:rsidRPr="00772ECF">
        <w:t>It is an important staple food and protein source, especially in developing and low-rainfall regions</w:t>
      </w:r>
      <w:r w:rsidRPr="00772ECF">
        <w:rPr>
          <w:b/>
        </w:rPr>
        <w:t xml:space="preserve"> </w:t>
      </w:r>
      <w:r w:rsidRPr="00772ECF">
        <w:t>(Rut-Duga, 2019).Eastern African highlands, particularly Ethiopia and Kenya, are key wheat-producing areas. However, wheat productivity differs among countries, with Egypt producing around 67 quintals per hectare and Ethiopia about 28 quintals per hectare in 2020(Adugnaw and Dagninet, 2020</w:t>
      </w:r>
      <w:r w:rsidRPr="00772ECF">
        <w:rPr>
          <w:b/>
          <w:i/>
        </w:rPr>
        <w:t>)</w:t>
      </w:r>
      <w:r w:rsidRPr="00772ECF">
        <w:t>. Wheat also contributes about 19% of global calorie intake and is widely used for human food and animal feed. In Ethiopia, wheat is commonly processed into foods such as injera</w:t>
      </w:r>
      <w:r w:rsidRPr="00772ECF">
        <w:rPr>
          <w:b/>
          <w:i/>
        </w:rPr>
        <w:t xml:space="preserve"> </w:t>
      </w:r>
      <w:r w:rsidRPr="00772ECF">
        <w:t>(Mohammad and Golkari, 2022</w:t>
      </w:r>
      <w:r w:rsidRPr="00772ECF">
        <w:rPr>
          <w:b/>
          <w:i/>
        </w:rPr>
        <w:t>)</w:t>
      </w:r>
      <w:proofErr w:type="gramStart"/>
      <w:r w:rsidRPr="00772ECF">
        <w:rPr>
          <w:b/>
          <w:i/>
        </w:rPr>
        <w:t>.</w:t>
      </w:r>
      <w:r w:rsidRPr="00772ECF">
        <w:t>.</w:t>
      </w:r>
      <w:proofErr w:type="gramEnd"/>
      <w:r w:rsidRPr="00772ECF">
        <w:t>Ethiopia is the second-largest wheat producer in Africa, producing about 5.5 million tons annually and contributing around 21.7% of the continent’s total wheat production</w:t>
      </w:r>
      <w:r w:rsidRPr="00772ECF">
        <w:rPr>
          <w:b/>
          <w:i/>
        </w:rPr>
        <w:t xml:space="preserve"> (</w:t>
      </w:r>
      <w:r w:rsidRPr="00772ECF">
        <w:t>Senbeta and Worku, 2023).Wheat is mainly grown in the highland areas and plays a vital role in food security and household income generation. Both durum and bread wheat are cultivated, with bread wheat accounting for over 80% of the production area. The crop also provides more than 15% of the caloric intake for nearly 90 million Ethiopians</w:t>
      </w:r>
      <w:r w:rsidRPr="00772ECF">
        <w:rPr>
          <w:b/>
          <w:i/>
        </w:rPr>
        <w:t xml:space="preserve"> (</w:t>
      </w:r>
      <w:r w:rsidRPr="00772ECF">
        <w:t>Aboye and Teto</w:t>
      </w:r>
      <w:r w:rsidRPr="00772ECF">
        <w:rPr>
          <w:i/>
        </w:rPr>
        <w:t>,</w:t>
      </w:r>
      <w:r w:rsidRPr="00772ECF">
        <w:rPr>
          <w:b/>
          <w:i/>
        </w:rPr>
        <w:t xml:space="preserve"> </w:t>
      </w:r>
      <w:r w:rsidRPr="00772ECF">
        <w:t>2022)</w:t>
      </w:r>
      <w:proofErr w:type="gramStart"/>
      <w:r w:rsidRPr="00772ECF">
        <w:t>..</w:t>
      </w:r>
      <w:proofErr w:type="gramEnd"/>
      <w:r w:rsidRPr="00772ECF">
        <w:t xml:space="preserve">However, wheat productivity in the West Guji region remains low, averaging about 32.23 quintals per hectare, which is below national and global standards. Besides grain production, wheat straw is commonly used for livestock feed and compost (Basha </w:t>
      </w:r>
      <w:r w:rsidRPr="00772ECF">
        <w:rPr>
          <w:i/>
        </w:rPr>
        <w:t>et al.,</w:t>
      </w:r>
      <w:r w:rsidRPr="00772ECF">
        <w:t xml:space="preserve"> 2021)</w:t>
      </w:r>
      <w:proofErr w:type="gramStart"/>
      <w:r w:rsidRPr="00772ECF">
        <w:t>..</w:t>
      </w:r>
      <w:proofErr w:type="gramEnd"/>
      <w:r w:rsidRPr="00772ECF">
        <w:t xml:space="preserve"> Wheat production in the area is constrained by several challenges, including poor agronomic practices, inadequate fertilizer use, poor crop management, diseases, lack of improved and disease-resistant varieties, low soil fertility, limited application of organic manure, and improper plant population density.</w:t>
      </w:r>
    </w:p>
    <w:p w14:paraId="7B8AC3AA" w14:textId="77777777" w:rsidR="00035351" w:rsidRPr="00772ECF" w:rsidRDefault="00035351" w:rsidP="00772ECF">
      <w:pPr>
        <w:keepNext/>
        <w:widowControl w:val="0"/>
        <w:spacing w:before="0" w:after="0" w:line="240" w:lineRule="auto"/>
        <w:rPr>
          <w:rFonts w:eastAsia="Times New Roman"/>
        </w:rPr>
      </w:pPr>
      <w:r w:rsidRPr="00772ECF">
        <w:rPr>
          <w:rFonts w:eastAsia="Times New Roman"/>
        </w:rPr>
        <w:t>Soil fertility is one of the major constraints affecting agricultural productivity, as it determines the soil’s ability to provide essential nutrients for plant growth and crop development. Properly managed soil fertility improves plant health, growth, and yield (Selim, 2020; Chaparro et al., 2012)</w:t>
      </w:r>
      <w:proofErr w:type="gramStart"/>
      <w:r w:rsidRPr="00772ECF">
        <w:rPr>
          <w:rFonts w:eastAsia="Times New Roman"/>
        </w:rPr>
        <w:t>..</w:t>
      </w:r>
      <w:proofErr w:type="gramEnd"/>
      <w:r w:rsidRPr="00772ECF">
        <w:rPr>
          <w:rFonts w:eastAsia="Times New Roman"/>
        </w:rPr>
        <w:t xml:space="preserve"> Both organic and inorganic fertilizers are important for enhancing wheat production and maintaining soil fertility. However, intensive farming practices without considering local soil and climatic conditions have led to serious soil degradation and nutrient depletion.</w:t>
      </w:r>
    </w:p>
    <w:p w14:paraId="158154C9" w14:textId="77777777" w:rsidR="00035351" w:rsidRPr="00772ECF" w:rsidRDefault="00035351" w:rsidP="00772ECF">
      <w:pPr>
        <w:keepNext/>
        <w:widowControl w:val="0"/>
        <w:spacing w:after="240" w:line="240" w:lineRule="auto"/>
        <w:rPr>
          <w:rFonts w:eastAsia="Times New Roman"/>
        </w:rPr>
      </w:pPr>
      <w:r w:rsidRPr="00772ECF">
        <w:rPr>
          <w:rFonts w:eastAsia="Times New Roman"/>
        </w:rPr>
        <w:t xml:space="preserve">In Ethiopia, declining soil fertility is a major challenge to sustainable agriculture. Factors such as soil erosion, deforestation, continuous cultivation, inadequate fertilizer use, and the decline of traditional soil restoration practices have reduced soil productivity, particularly in the highlands(Abera and Adinew, 2020).. Additional problems, including limited knowledge of proper fertilizer application, poor crop management, and lack of improved crop varieties, have further lowered wheat productivity(Anderson and Schneider, 2010; Hoogenboom et al., 2022).. As a result, poor soil fertility and the absence of site-specific fertilizer recommendations contribute significantly to low grain yield, poor grain quality, and food insecurity in the country. </w:t>
      </w:r>
      <w:proofErr w:type="gramStart"/>
      <w:r w:rsidRPr="00772ECF">
        <w:rPr>
          <w:rFonts w:eastAsia="Times New Roman"/>
        </w:rPr>
        <w:t>(Beketa et al., 2020; Iticha et al., 2024).</w:t>
      </w:r>
      <w:proofErr w:type="gramEnd"/>
    </w:p>
    <w:p w14:paraId="1D9E5872" w14:textId="77777777" w:rsidR="00035351" w:rsidRPr="00772ECF" w:rsidRDefault="00035351" w:rsidP="00772ECF">
      <w:pPr>
        <w:keepNext/>
        <w:widowControl w:val="0"/>
        <w:spacing w:before="120" w:after="240" w:line="240" w:lineRule="auto"/>
        <w:rPr>
          <w:rFonts w:eastAsia="Times New Roman"/>
        </w:rPr>
      </w:pPr>
      <w:r w:rsidRPr="00772ECF">
        <w:rPr>
          <w:rFonts w:eastAsia="Times New Roman"/>
        </w:rPr>
        <w:t xml:space="preserve">Fertilization is a key agronomic practice that improves soil fertility and increases crop productivity, with the ability to raise yields by 30–50%(Das and Mandal, 2015; Itelima et al., 2018).. Together with improved seed varieties and sufficient water supply, balanced fertilizer application plays a major role in enhancing agricultural production. Fertilizers support crop growth, increase productivity, and contribute to agricultural </w:t>
      </w:r>
      <w:proofErr w:type="gramStart"/>
      <w:r w:rsidRPr="00772ECF">
        <w:rPr>
          <w:rFonts w:eastAsia="Times New Roman"/>
        </w:rPr>
        <w:t>development(</w:t>
      </w:r>
      <w:proofErr w:type="gramEnd"/>
      <w:r w:rsidRPr="00772ECF">
        <w:rPr>
          <w:rFonts w:eastAsia="Times New Roman"/>
        </w:rPr>
        <w:t xml:space="preserve">Stewart et al., 2005; Xiang et al., 2008).. However, continuous agricultural intensification without proper nutrient management has accelerated soil fertility depletion. Despite this challenge, inorganic fertilizers remain essential for improving soil fertility and boosting food production in Ethiopia (Sigaye et al., 2022).Nitrogen (N) and phosphorus (P) are key nutrients required for plant growth, but many tropical soils, including those in Ethiopia, are deficient in these nutrients, leading to low crop productivity. Excessive nitrogen application, however, can reduce nitrogen use efficiency and contribute to environmental pollution. Sulfur (S) is also an essential nutrient that supports protein synthesis, chlorophyll formation, optimum crop yield, and grain </w:t>
      </w:r>
      <w:r w:rsidRPr="00772ECF">
        <w:rPr>
          <w:rFonts w:eastAsia="Times New Roman"/>
        </w:rPr>
        <w:lastRenderedPageBreak/>
        <w:t>quality. Continuous cultivation and imbalanced fertilizer use have negatively affected soil fertility and crop performance, while sulfur deficiency has recently become a major constraint in Ethiopian agriculture.</w:t>
      </w:r>
    </w:p>
    <w:p w14:paraId="3109EFA0" w14:textId="368BE1CE" w:rsidR="006F5FFD" w:rsidRPr="00772ECF" w:rsidRDefault="00035351" w:rsidP="005A2DDC">
      <w:pPr>
        <w:spacing w:before="0" w:line="240" w:lineRule="auto"/>
        <w:rPr>
          <w:rFonts w:eastAsia="Times New Roman"/>
        </w:rPr>
      </w:pPr>
      <w:r w:rsidRPr="00772ECF">
        <w:rPr>
          <w:rFonts w:eastAsia="Times New Roman"/>
        </w:rPr>
        <w:t xml:space="preserve">In the West Guji Zone, particularly in Bule Hora District, the use of balanced fertilizers is inadequate, limiting bread wheat productivity. In addition, there is limited information on bread wheat production and site-specific fertilizer recommendations in the area. Therefore, identifying appropriate combined application rates of NPS and urea fertilizers is necessary to improve bread wheat yield and agricultural productivity in the study area. </w:t>
      </w:r>
      <w:bookmarkStart w:id="2" w:name="_Toc167952257"/>
    </w:p>
    <w:p w14:paraId="058C692B" w14:textId="0711AD8D" w:rsidR="00035351" w:rsidRPr="005A2DDC" w:rsidRDefault="00FE6C9B" w:rsidP="00772ECF">
      <w:pPr>
        <w:numPr>
          <w:ilvl w:val="0"/>
          <w:numId w:val="29"/>
        </w:numPr>
        <w:spacing w:after="240" w:line="240" w:lineRule="auto"/>
        <w:contextualSpacing/>
        <w:jc w:val="left"/>
        <w:outlineLvl w:val="1"/>
        <w:rPr>
          <w:rFonts w:eastAsia="Times New Roman"/>
          <w:b/>
          <w:bCs/>
          <w:sz w:val="28"/>
          <w:szCs w:val="28"/>
        </w:rPr>
      </w:pPr>
      <w:bookmarkStart w:id="3" w:name="_Toc167952271"/>
      <w:bookmarkEnd w:id="2"/>
      <w:r w:rsidRPr="005A2DDC">
        <w:rPr>
          <w:rFonts w:eastAsia="Times New Roman"/>
          <w:b/>
          <w:bCs/>
          <w:sz w:val="28"/>
          <w:szCs w:val="28"/>
        </w:rPr>
        <w:t>MATERIALS AND METHODS</w:t>
      </w:r>
    </w:p>
    <w:p w14:paraId="76AB3D82" w14:textId="77777777" w:rsidR="00035351" w:rsidRPr="00772ECF" w:rsidRDefault="00035351" w:rsidP="00FE6C9B">
      <w:pPr>
        <w:keepNext/>
        <w:keepLines/>
        <w:numPr>
          <w:ilvl w:val="1"/>
          <w:numId w:val="29"/>
        </w:numPr>
        <w:spacing w:after="240" w:line="240" w:lineRule="auto"/>
        <w:contextualSpacing/>
        <w:jc w:val="left"/>
        <w:outlineLvl w:val="0"/>
        <w:rPr>
          <w:rFonts w:eastAsia="SimSun"/>
          <w:b/>
          <w:bCs/>
        </w:rPr>
      </w:pPr>
      <w:r w:rsidRPr="00772ECF">
        <w:rPr>
          <w:rFonts w:eastAsia="SimSun"/>
          <w:b/>
          <w:bCs/>
        </w:rPr>
        <w:t>. Description Of Study Area</w:t>
      </w:r>
    </w:p>
    <w:p w14:paraId="2263887C" w14:textId="77777777" w:rsidR="00035351" w:rsidRPr="005A2DDC" w:rsidRDefault="00035351" w:rsidP="00FE6C9B">
      <w:pPr>
        <w:spacing w:after="240" w:line="240" w:lineRule="auto"/>
        <w:rPr>
          <w:rFonts w:eastAsia="Times New Roman"/>
        </w:rPr>
      </w:pPr>
      <w:r w:rsidRPr="005A2DDC">
        <w:rPr>
          <w:rFonts w:eastAsia="Times New Roman"/>
        </w:rPr>
        <w:t>The experiment was conducted during the 2023 cropping season in West Guji, Bule Hora District, located in the West Guji Zone of southern Ethiopia. The study area lies at 5°35′ N latitude and 38°15′ E longitude, at an altitude of about 2000 meters above sea level. The area experiences a bimodal rainfall pattern, with an average annual rainfall of 586.84 mm, maximum temperature of 28.08°C, and minimum temperature of 8.22°C. The dominant soils are silty and sandy loam with a soil pH of 5.8.</w:t>
      </w:r>
    </w:p>
    <w:p w14:paraId="5F77B1DF" w14:textId="77777777" w:rsidR="00035351" w:rsidRPr="005A2DDC" w:rsidRDefault="00035351" w:rsidP="005A2DDC">
      <w:pPr>
        <w:keepNext/>
        <w:keepLines/>
        <w:numPr>
          <w:ilvl w:val="1"/>
          <w:numId w:val="29"/>
        </w:numPr>
        <w:spacing w:after="240" w:line="240" w:lineRule="auto"/>
        <w:contextualSpacing/>
        <w:jc w:val="left"/>
        <w:outlineLvl w:val="1"/>
        <w:rPr>
          <w:rFonts w:eastAsia="SimSun"/>
          <w:b/>
          <w:bCs/>
        </w:rPr>
      </w:pPr>
      <w:bookmarkStart w:id="4" w:name="_Toc167952260"/>
      <w:r w:rsidRPr="005A2DDC">
        <w:rPr>
          <w:rFonts w:eastAsia="SimSun"/>
          <w:b/>
          <w:bCs/>
        </w:rPr>
        <w:t>Experimental Materials</w:t>
      </w:r>
      <w:bookmarkEnd w:id="4"/>
    </w:p>
    <w:p w14:paraId="0DEF9407" w14:textId="77777777" w:rsidR="00035351" w:rsidRPr="005A2DDC" w:rsidRDefault="00035351" w:rsidP="00FE6C9B">
      <w:pPr>
        <w:spacing w:before="120" w:after="240" w:line="240" w:lineRule="auto"/>
        <w:rPr>
          <w:rFonts w:eastAsia="Times New Roman"/>
        </w:rPr>
      </w:pPr>
      <w:r w:rsidRPr="005A2DDC">
        <w:rPr>
          <w:rFonts w:eastAsia="Times New Roman"/>
        </w:rPr>
        <w:t>The experiment used the bread wheat variety “Sanate,” released by the Sinana Agricultural Research Center in 2012. The variety was selected because of its high yield potential, disease resistance, farmer preference, and adaptability to the local agroecology. Fertilizer materials included blended NPS fertilizer (18% N, 38% P₂O₅, and 7% S) and urea as a nitrogen source.</w:t>
      </w:r>
    </w:p>
    <w:p w14:paraId="3B0E861E" w14:textId="77777777" w:rsidR="00035351" w:rsidRPr="005A2DDC" w:rsidRDefault="00035351" w:rsidP="00FE6C9B">
      <w:pPr>
        <w:keepNext/>
        <w:keepLines/>
        <w:numPr>
          <w:ilvl w:val="1"/>
          <w:numId w:val="29"/>
        </w:numPr>
        <w:spacing w:before="360" w:after="240" w:line="240" w:lineRule="auto"/>
        <w:contextualSpacing/>
        <w:jc w:val="left"/>
        <w:outlineLvl w:val="1"/>
        <w:rPr>
          <w:rFonts w:eastAsia="SimSun"/>
          <w:b/>
          <w:bCs/>
        </w:rPr>
      </w:pPr>
      <w:r w:rsidRPr="005A2DDC">
        <w:rPr>
          <w:rFonts w:eastAsia="SimSun"/>
          <w:b/>
          <w:bCs/>
        </w:rPr>
        <w:t xml:space="preserve">Experimental Design and Treatments </w:t>
      </w:r>
    </w:p>
    <w:p w14:paraId="373C01DE" w14:textId="77777777" w:rsidR="00035351" w:rsidRPr="005A2DDC" w:rsidRDefault="00035351" w:rsidP="00FE6C9B">
      <w:pPr>
        <w:spacing w:line="240" w:lineRule="auto"/>
        <w:rPr>
          <w:rFonts w:eastAsia="Times New Roman"/>
        </w:rPr>
      </w:pPr>
      <w:r w:rsidRPr="005A2DDC">
        <w:rPr>
          <w:rFonts w:eastAsia="Times New Roman"/>
        </w:rPr>
        <w:t>The study consisted of thirteen fertilizer treatments involving different combinations and rates of NPS and urea fertilizers, including the farmers’ conventional fertilizer practice as a control. The experiment was arranged in a Randomized Complete Block Design (RCBD) with three replications. Each plot measured 3 m × 1.2 m (3.6 m²), with spacing of 0.20 m between rows, 0.5 m between plots, and 0.75 m between blocks</w:t>
      </w:r>
    </w:p>
    <w:p w14:paraId="14207ABE" w14:textId="77777777" w:rsidR="00035351" w:rsidRPr="005A2DDC" w:rsidRDefault="00035351" w:rsidP="005A2DDC">
      <w:pPr>
        <w:spacing w:after="0" w:line="240" w:lineRule="auto"/>
        <w:rPr>
          <w:rFonts w:eastAsia="Calibri"/>
          <w:bCs/>
        </w:rPr>
      </w:pPr>
      <w:r w:rsidRPr="005A2DDC">
        <w:rPr>
          <w:rFonts w:eastAsia="Calibri"/>
          <w:bCs/>
        </w:rPr>
        <w:t xml:space="preserve">Table </w:t>
      </w:r>
      <w:r w:rsidRPr="005A2DDC">
        <w:rPr>
          <w:rFonts w:eastAsia="Calibri"/>
          <w:bCs/>
        </w:rPr>
        <w:fldChar w:fldCharType="begin"/>
      </w:r>
      <w:r w:rsidRPr="005A2DDC">
        <w:rPr>
          <w:rFonts w:eastAsia="Calibri"/>
          <w:bCs/>
        </w:rPr>
        <w:instrText xml:space="preserve"> SEQ Table \* ARABIC </w:instrText>
      </w:r>
      <w:r w:rsidRPr="005A2DDC">
        <w:rPr>
          <w:rFonts w:eastAsia="Calibri"/>
          <w:bCs/>
        </w:rPr>
        <w:fldChar w:fldCharType="separate"/>
      </w:r>
      <w:r w:rsidR="00B1001E">
        <w:rPr>
          <w:rFonts w:eastAsia="Calibri"/>
          <w:bCs/>
          <w:noProof/>
        </w:rPr>
        <w:t>1</w:t>
      </w:r>
      <w:r w:rsidRPr="005A2DDC">
        <w:rPr>
          <w:rFonts w:eastAsia="Calibri"/>
          <w:bCs/>
        </w:rPr>
        <w:fldChar w:fldCharType="end"/>
      </w:r>
      <w:r w:rsidRPr="005A2DDC">
        <w:rPr>
          <w:rFonts w:eastAsia="Calibri"/>
          <w:b/>
          <w:bCs/>
        </w:rPr>
        <w:t xml:space="preserve"> </w:t>
      </w:r>
      <w:r w:rsidRPr="005A2DDC">
        <w:rPr>
          <w:rFonts w:eastAsia="Calibri"/>
          <w:bCs/>
        </w:rPr>
        <w:t xml:space="preserve">Treatments used for the experiment  </w:t>
      </w:r>
    </w:p>
    <w:tbl>
      <w:tblPr>
        <w:tblStyle w:val="LightShading1"/>
        <w:tblW w:w="9096" w:type="dxa"/>
        <w:tblLayout w:type="fixed"/>
        <w:tblLook w:val="04A0" w:firstRow="1" w:lastRow="0" w:firstColumn="1" w:lastColumn="0" w:noHBand="0" w:noVBand="1"/>
      </w:tblPr>
      <w:tblGrid>
        <w:gridCol w:w="1061"/>
        <w:gridCol w:w="4540"/>
        <w:gridCol w:w="1261"/>
        <w:gridCol w:w="955"/>
        <w:gridCol w:w="1279"/>
      </w:tblGrid>
      <w:tr w:rsidR="00035351" w:rsidRPr="00035351" w14:paraId="4460010F" w14:textId="77777777" w:rsidTr="00A212C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61" w:type="dxa"/>
            <w:vMerge w:val="restart"/>
            <w:tcBorders>
              <w:bottom w:val="nil"/>
            </w:tcBorders>
            <w:hideMark/>
          </w:tcPr>
          <w:p w14:paraId="3D117D60" w14:textId="77777777" w:rsidR="00035351" w:rsidRPr="00035351" w:rsidRDefault="00035351" w:rsidP="002F1776">
            <w:pPr>
              <w:spacing w:before="0" w:after="0" w:line="240" w:lineRule="auto"/>
              <w:jc w:val="center"/>
              <w:rPr>
                <w:sz w:val="20"/>
                <w:szCs w:val="20"/>
              </w:rPr>
            </w:pPr>
            <w:r w:rsidRPr="00035351">
              <w:rPr>
                <w:sz w:val="20"/>
                <w:szCs w:val="20"/>
              </w:rPr>
              <w:t>N</w:t>
            </w:r>
            <w:r w:rsidRPr="00035351">
              <w:rPr>
                <w:sz w:val="20"/>
                <w:szCs w:val="20"/>
                <w:u w:val="single"/>
              </w:rPr>
              <w:t xml:space="preserve">o </w:t>
            </w:r>
            <w:r w:rsidRPr="00035351">
              <w:rPr>
                <w:sz w:val="20"/>
                <w:szCs w:val="20"/>
              </w:rPr>
              <w:t>Trt</w:t>
            </w:r>
          </w:p>
        </w:tc>
        <w:tc>
          <w:tcPr>
            <w:tcW w:w="4537" w:type="dxa"/>
            <w:vMerge w:val="restart"/>
            <w:tcBorders>
              <w:bottom w:val="nil"/>
            </w:tcBorders>
            <w:hideMark/>
          </w:tcPr>
          <w:p w14:paraId="6303A81C" w14:textId="77777777" w:rsidR="00035351" w:rsidRPr="00035351" w:rsidRDefault="00035351" w:rsidP="002F1776">
            <w:pPr>
              <w:spacing w:before="120" w:line="240"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035351">
              <w:rPr>
                <w:sz w:val="20"/>
                <w:szCs w:val="20"/>
              </w:rPr>
              <w:t>Fertiliozer treatements</w:t>
            </w:r>
          </w:p>
        </w:tc>
        <w:tc>
          <w:tcPr>
            <w:tcW w:w="3492" w:type="dxa"/>
            <w:gridSpan w:val="3"/>
            <w:hideMark/>
          </w:tcPr>
          <w:p w14:paraId="1E552B04" w14:textId="77777777" w:rsidR="00035351" w:rsidRPr="00035351" w:rsidRDefault="00035351" w:rsidP="002F177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035351">
              <w:rPr>
                <w:sz w:val="20"/>
                <w:szCs w:val="20"/>
              </w:rPr>
              <w:t>Nutrient contents</w:t>
            </w:r>
          </w:p>
        </w:tc>
      </w:tr>
      <w:tr w:rsidR="00035351" w:rsidRPr="00035351" w14:paraId="18641E0C" w14:textId="77777777" w:rsidTr="00A212C7">
        <w:trPr>
          <w:trHeight w:val="202"/>
        </w:trPr>
        <w:tc>
          <w:tcPr>
            <w:cnfStyle w:val="001000000000" w:firstRow="0" w:lastRow="0" w:firstColumn="1" w:lastColumn="0" w:oddVBand="0" w:evenVBand="0" w:oddHBand="0" w:evenHBand="0" w:firstRowFirstColumn="0" w:firstRowLastColumn="0" w:lastRowFirstColumn="0" w:lastRowLastColumn="0"/>
            <w:tcW w:w="1061" w:type="dxa"/>
            <w:vMerge/>
            <w:tcBorders>
              <w:top w:val="single" w:sz="8" w:space="0" w:color="000000" w:themeColor="text1"/>
              <w:left w:val="nil"/>
              <w:bottom w:val="nil"/>
              <w:right w:val="nil"/>
            </w:tcBorders>
            <w:vAlign w:val="center"/>
            <w:hideMark/>
          </w:tcPr>
          <w:p w14:paraId="321576AA" w14:textId="77777777" w:rsidR="00035351" w:rsidRPr="00035351" w:rsidRDefault="00035351" w:rsidP="002F1776">
            <w:pPr>
              <w:spacing w:before="0" w:after="0" w:line="240" w:lineRule="auto"/>
              <w:jc w:val="left"/>
              <w:rPr>
                <w:sz w:val="20"/>
                <w:szCs w:val="20"/>
              </w:rPr>
            </w:pPr>
          </w:p>
        </w:tc>
        <w:tc>
          <w:tcPr>
            <w:tcW w:w="4537" w:type="dxa"/>
            <w:vMerge/>
            <w:tcBorders>
              <w:top w:val="single" w:sz="8" w:space="0" w:color="000000" w:themeColor="text1"/>
              <w:left w:val="nil"/>
              <w:bottom w:val="nil"/>
              <w:right w:val="nil"/>
            </w:tcBorders>
            <w:vAlign w:val="center"/>
            <w:hideMark/>
          </w:tcPr>
          <w:p w14:paraId="7C7625E8"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sz w:val="20"/>
                <w:szCs w:val="20"/>
              </w:rPr>
            </w:pPr>
          </w:p>
        </w:tc>
        <w:tc>
          <w:tcPr>
            <w:tcW w:w="1260" w:type="dxa"/>
            <w:tcBorders>
              <w:top w:val="nil"/>
              <w:left w:val="nil"/>
              <w:bottom w:val="nil"/>
              <w:right w:val="nil"/>
            </w:tcBorders>
            <w:hideMark/>
          </w:tcPr>
          <w:p w14:paraId="5B99206D" w14:textId="77777777" w:rsidR="00035351" w:rsidRPr="00035351" w:rsidRDefault="00035351" w:rsidP="002F1776">
            <w:pPr>
              <w:tabs>
                <w:tab w:val="left" w:pos="440"/>
                <w:tab w:val="center" w:pos="622"/>
              </w:tabs>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ab/>
            </w:r>
            <w:r w:rsidRPr="00035351">
              <w:rPr>
                <w:sz w:val="20"/>
                <w:szCs w:val="20"/>
              </w:rPr>
              <w:tab/>
              <w:t>N</w:t>
            </w:r>
          </w:p>
        </w:tc>
        <w:tc>
          <w:tcPr>
            <w:tcW w:w="954" w:type="dxa"/>
            <w:tcBorders>
              <w:top w:val="nil"/>
              <w:left w:val="nil"/>
              <w:bottom w:val="nil"/>
              <w:right w:val="nil"/>
            </w:tcBorders>
            <w:hideMark/>
          </w:tcPr>
          <w:p w14:paraId="1C7DEC10"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P</w:t>
            </w:r>
            <w:r w:rsidRPr="00035351">
              <w:rPr>
                <w:sz w:val="20"/>
                <w:szCs w:val="20"/>
                <w:vertAlign w:val="subscript"/>
              </w:rPr>
              <w:t>2</w:t>
            </w:r>
            <w:r w:rsidRPr="00035351">
              <w:rPr>
                <w:sz w:val="20"/>
                <w:szCs w:val="20"/>
              </w:rPr>
              <w:t>O</w:t>
            </w:r>
            <w:r w:rsidRPr="00035351">
              <w:rPr>
                <w:sz w:val="20"/>
                <w:szCs w:val="20"/>
                <w:vertAlign w:val="subscript"/>
              </w:rPr>
              <w:t>5</w:t>
            </w:r>
          </w:p>
        </w:tc>
        <w:tc>
          <w:tcPr>
            <w:tcW w:w="1278" w:type="dxa"/>
            <w:tcBorders>
              <w:top w:val="nil"/>
              <w:left w:val="nil"/>
              <w:bottom w:val="nil"/>
              <w:right w:val="nil"/>
            </w:tcBorders>
            <w:hideMark/>
          </w:tcPr>
          <w:p w14:paraId="25D5DBF5"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S</w:t>
            </w:r>
          </w:p>
        </w:tc>
      </w:tr>
      <w:tr w:rsidR="00035351" w:rsidRPr="00035351" w14:paraId="08BFA0A3" w14:textId="77777777" w:rsidTr="00A212C7">
        <w:trPr>
          <w:trHeight w:val="269"/>
        </w:trPr>
        <w:tc>
          <w:tcPr>
            <w:cnfStyle w:val="001000000000" w:firstRow="0" w:lastRow="0" w:firstColumn="1" w:lastColumn="0" w:oddVBand="0" w:evenVBand="0" w:oddHBand="0" w:evenHBand="0" w:firstRowFirstColumn="0" w:firstRowLastColumn="0" w:lastRowFirstColumn="0" w:lastRowLastColumn="0"/>
            <w:tcW w:w="1061" w:type="dxa"/>
            <w:tcBorders>
              <w:top w:val="nil"/>
              <w:left w:val="nil"/>
              <w:bottom w:val="nil"/>
              <w:right w:val="nil"/>
            </w:tcBorders>
            <w:hideMark/>
          </w:tcPr>
          <w:p w14:paraId="53E1763E" w14:textId="77777777" w:rsidR="00035351" w:rsidRPr="00035351" w:rsidRDefault="00035351" w:rsidP="002F1776">
            <w:pPr>
              <w:spacing w:before="0" w:after="0" w:line="240" w:lineRule="auto"/>
              <w:jc w:val="center"/>
              <w:rPr>
                <w:sz w:val="20"/>
                <w:szCs w:val="20"/>
              </w:rPr>
            </w:pPr>
            <w:r w:rsidRPr="00035351">
              <w:rPr>
                <w:sz w:val="20"/>
                <w:szCs w:val="20"/>
              </w:rPr>
              <w:t>1</w:t>
            </w:r>
          </w:p>
        </w:tc>
        <w:tc>
          <w:tcPr>
            <w:tcW w:w="4537" w:type="dxa"/>
            <w:tcBorders>
              <w:top w:val="nil"/>
              <w:left w:val="nil"/>
              <w:bottom w:val="nil"/>
              <w:right w:val="nil"/>
            </w:tcBorders>
            <w:hideMark/>
          </w:tcPr>
          <w:p w14:paraId="0B821818"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Control (negative)</w:t>
            </w:r>
          </w:p>
        </w:tc>
        <w:tc>
          <w:tcPr>
            <w:tcW w:w="1260" w:type="dxa"/>
            <w:tcBorders>
              <w:top w:val="nil"/>
              <w:left w:val="nil"/>
              <w:bottom w:val="nil"/>
              <w:right w:val="nil"/>
            </w:tcBorders>
            <w:hideMark/>
          </w:tcPr>
          <w:p w14:paraId="18E315F5"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0</w:t>
            </w:r>
          </w:p>
        </w:tc>
        <w:tc>
          <w:tcPr>
            <w:tcW w:w="954" w:type="dxa"/>
            <w:tcBorders>
              <w:top w:val="nil"/>
              <w:left w:val="nil"/>
              <w:bottom w:val="nil"/>
              <w:right w:val="nil"/>
            </w:tcBorders>
            <w:hideMark/>
          </w:tcPr>
          <w:p w14:paraId="5ACE052F"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0</w:t>
            </w:r>
          </w:p>
        </w:tc>
        <w:tc>
          <w:tcPr>
            <w:tcW w:w="1278" w:type="dxa"/>
            <w:tcBorders>
              <w:top w:val="nil"/>
              <w:left w:val="nil"/>
              <w:bottom w:val="nil"/>
              <w:right w:val="nil"/>
            </w:tcBorders>
            <w:hideMark/>
          </w:tcPr>
          <w:p w14:paraId="2CA9CA38"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0</w:t>
            </w:r>
          </w:p>
        </w:tc>
      </w:tr>
      <w:tr w:rsidR="00035351" w:rsidRPr="00035351" w14:paraId="47975DC3" w14:textId="77777777" w:rsidTr="00A212C7">
        <w:tc>
          <w:tcPr>
            <w:cnfStyle w:val="001000000000" w:firstRow="0" w:lastRow="0" w:firstColumn="1" w:lastColumn="0" w:oddVBand="0" w:evenVBand="0" w:oddHBand="0" w:evenHBand="0" w:firstRowFirstColumn="0" w:firstRowLastColumn="0" w:lastRowFirstColumn="0" w:lastRowLastColumn="0"/>
            <w:tcW w:w="1061" w:type="dxa"/>
            <w:tcBorders>
              <w:top w:val="nil"/>
              <w:left w:val="nil"/>
              <w:bottom w:val="nil"/>
              <w:right w:val="nil"/>
            </w:tcBorders>
            <w:hideMark/>
          </w:tcPr>
          <w:p w14:paraId="3A823BF9" w14:textId="77777777" w:rsidR="00035351" w:rsidRPr="00035351" w:rsidRDefault="00035351" w:rsidP="002F1776">
            <w:pPr>
              <w:spacing w:before="0" w:after="0" w:line="240" w:lineRule="auto"/>
              <w:jc w:val="center"/>
              <w:rPr>
                <w:sz w:val="20"/>
                <w:szCs w:val="20"/>
              </w:rPr>
            </w:pPr>
            <w:r w:rsidRPr="00035351">
              <w:rPr>
                <w:sz w:val="20"/>
                <w:szCs w:val="20"/>
              </w:rPr>
              <w:t>2</w:t>
            </w:r>
          </w:p>
        </w:tc>
        <w:tc>
          <w:tcPr>
            <w:tcW w:w="4537" w:type="dxa"/>
            <w:tcBorders>
              <w:top w:val="nil"/>
              <w:left w:val="nil"/>
              <w:bottom w:val="nil"/>
              <w:right w:val="nil"/>
            </w:tcBorders>
            <w:hideMark/>
          </w:tcPr>
          <w:p w14:paraId="3143801F"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140kg (N)</w:t>
            </w:r>
          </w:p>
        </w:tc>
        <w:tc>
          <w:tcPr>
            <w:tcW w:w="1260" w:type="dxa"/>
            <w:tcBorders>
              <w:top w:val="nil"/>
              <w:left w:val="nil"/>
              <w:bottom w:val="nil"/>
              <w:right w:val="nil"/>
            </w:tcBorders>
            <w:hideMark/>
          </w:tcPr>
          <w:p w14:paraId="0596F5BD"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64.4</w:t>
            </w:r>
          </w:p>
        </w:tc>
        <w:tc>
          <w:tcPr>
            <w:tcW w:w="954" w:type="dxa"/>
            <w:tcBorders>
              <w:top w:val="nil"/>
              <w:left w:val="nil"/>
              <w:bottom w:val="nil"/>
              <w:right w:val="nil"/>
            </w:tcBorders>
            <w:hideMark/>
          </w:tcPr>
          <w:p w14:paraId="0B5E0A49"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0</w:t>
            </w:r>
          </w:p>
        </w:tc>
        <w:tc>
          <w:tcPr>
            <w:tcW w:w="1278" w:type="dxa"/>
            <w:tcBorders>
              <w:top w:val="nil"/>
              <w:left w:val="nil"/>
              <w:bottom w:val="nil"/>
              <w:right w:val="nil"/>
            </w:tcBorders>
            <w:hideMark/>
          </w:tcPr>
          <w:p w14:paraId="31BD55F5"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0</w:t>
            </w:r>
          </w:p>
        </w:tc>
      </w:tr>
      <w:tr w:rsidR="00035351" w:rsidRPr="00035351" w14:paraId="219B7CF2" w14:textId="77777777" w:rsidTr="00A212C7">
        <w:tc>
          <w:tcPr>
            <w:cnfStyle w:val="001000000000" w:firstRow="0" w:lastRow="0" w:firstColumn="1" w:lastColumn="0" w:oddVBand="0" w:evenVBand="0" w:oddHBand="0" w:evenHBand="0" w:firstRowFirstColumn="0" w:firstRowLastColumn="0" w:lastRowFirstColumn="0" w:lastRowLastColumn="0"/>
            <w:tcW w:w="1061" w:type="dxa"/>
            <w:tcBorders>
              <w:top w:val="nil"/>
              <w:left w:val="nil"/>
              <w:bottom w:val="nil"/>
              <w:right w:val="nil"/>
            </w:tcBorders>
            <w:hideMark/>
          </w:tcPr>
          <w:p w14:paraId="14F4DFCE" w14:textId="77777777" w:rsidR="00035351" w:rsidRPr="00035351" w:rsidRDefault="00035351" w:rsidP="002F1776">
            <w:pPr>
              <w:spacing w:before="0" w:after="0" w:line="240" w:lineRule="auto"/>
              <w:jc w:val="center"/>
              <w:rPr>
                <w:sz w:val="20"/>
                <w:szCs w:val="20"/>
              </w:rPr>
            </w:pPr>
            <w:r w:rsidRPr="00035351">
              <w:rPr>
                <w:sz w:val="20"/>
                <w:szCs w:val="20"/>
              </w:rPr>
              <w:t>3</w:t>
            </w:r>
          </w:p>
        </w:tc>
        <w:tc>
          <w:tcPr>
            <w:tcW w:w="4537" w:type="dxa"/>
            <w:tcBorders>
              <w:top w:val="nil"/>
              <w:left w:val="nil"/>
              <w:bottom w:val="nil"/>
              <w:right w:val="nil"/>
            </w:tcBorders>
            <w:hideMark/>
          </w:tcPr>
          <w:p w14:paraId="113A8CC6"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280kg (N)</w:t>
            </w:r>
          </w:p>
        </w:tc>
        <w:tc>
          <w:tcPr>
            <w:tcW w:w="1260" w:type="dxa"/>
            <w:tcBorders>
              <w:top w:val="nil"/>
              <w:left w:val="nil"/>
              <w:bottom w:val="nil"/>
              <w:right w:val="nil"/>
            </w:tcBorders>
            <w:hideMark/>
          </w:tcPr>
          <w:p w14:paraId="0E373E7B"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128.8</w:t>
            </w:r>
          </w:p>
        </w:tc>
        <w:tc>
          <w:tcPr>
            <w:tcW w:w="954" w:type="dxa"/>
            <w:tcBorders>
              <w:top w:val="nil"/>
              <w:left w:val="nil"/>
              <w:bottom w:val="nil"/>
              <w:right w:val="nil"/>
            </w:tcBorders>
            <w:hideMark/>
          </w:tcPr>
          <w:p w14:paraId="7864B126"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0</w:t>
            </w:r>
          </w:p>
        </w:tc>
        <w:tc>
          <w:tcPr>
            <w:tcW w:w="1278" w:type="dxa"/>
            <w:tcBorders>
              <w:top w:val="nil"/>
              <w:left w:val="nil"/>
              <w:bottom w:val="nil"/>
              <w:right w:val="nil"/>
            </w:tcBorders>
            <w:hideMark/>
          </w:tcPr>
          <w:p w14:paraId="49ECEF0C"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0</w:t>
            </w:r>
          </w:p>
        </w:tc>
      </w:tr>
      <w:tr w:rsidR="00035351" w:rsidRPr="00035351" w14:paraId="6C07D5F2" w14:textId="77777777" w:rsidTr="00A212C7">
        <w:tc>
          <w:tcPr>
            <w:cnfStyle w:val="001000000000" w:firstRow="0" w:lastRow="0" w:firstColumn="1" w:lastColumn="0" w:oddVBand="0" w:evenVBand="0" w:oddHBand="0" w:evenHBand="0" w:firstRowFirstColumn="0" w:firstRowLastColumn="0" w:lastRowFirstColumn="0" w:lastRowLastColumn="0"/>
            <w:tcW w:w="1061" w:type="dxa"/>
            <w:tcBorders>
              <w:top w:val="nil"/>
              <w:left w:val="nil"/>
              <w:bottom w:val="nil"/>
              <w:right w:val="nil"/>
            </w:tcBorders>
            <w:hideMark/>
          </w:tcPr>
          <w:p w14:paraId="651524BB" w14:textId="77777777" w:rsidR="00035351" w:rsidRPr="00035351" w:rsidRDefault="00035351" w:rsidP="002F1776">
            <w:pPr>
              <w:spacing w:before="0" w:after="0" w:line="240" w:lineRule="auto"/>
              <w:jc w:val="center"/>
              <w:rPr>
                <w:sz w:val="20"/>
                <w:szCs w:val="20"/>
              </w:rPr>
            </w:pPr>
            <w:r w:rsidRPr="00035351">
              <w:rPr>
                <w:sz w:val="20"/>
                <w:szCs w:val="20"/>
              </w:rPr>
              <w:t>4</w:t>
            </w:r>
          </w:p>
        </w:tc>
        <w:tc>
          <w:tcPr>
            <w:tcW w:w="4537" w:type="dxa"/>
            <w:tcBorders>
              <w:top w:val="nil"/>
              <w:left w:val="nil"/>
              <w:bottom w:val="nil"/>
              <w:right w:val="nil"/>
            </w:tcBorders>
            <w:hideMark/>
          </w:tcPr>
          <w:p w14:paraId="772F0B72"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 xml:space="preserve">60 kgNPS </w:t>
            </w:r>
          </w:p>
        </w:tc>
        <w:tc>
          <w:tcPr>
            <w:tcW w:w="1260" w:type="dxa"/>
            <w:tcBorders>
              <w:top w:val="nil"/>
              <w:left w:val="nil"/>
              <w:bottom w:val="nil"/>
              <w:right w:val="nil"/>
            </w:tcBorders>
            <w:hideMark/>
          </w:tcPr>
          <w:p w14:paraId="62D71BBC"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10.8</w:t>
            </w:r>
          </w:p>
        </w:tc>
        <w:tc>
          <w:tcPr>
            <w:tcW w:w="954" w:type="dxa"/>
            <w:tcBorders>
              <w:top w:val="nil"/>
              <w:left w:val="nil"/>
              <w:bottom w:val="nil"/>
              <w:right w:val="nil"/>
            </w:tcBorders>
            <w:hideMark/>
          </w:tcPr>
          <w:p w14:paraId="714FD6C8"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22.8</w:t>
            </w:r>
          </w:p>
        </w:tc>
        <w:tc>
          <w:tcPr>
            <w:tcW w:w="1278" w:type="dxa"/>
            <w:tcBorders>
              <w:top w:val="nil"/>
              <w:left w:val="nil"/>
              <w:bottom w:val="nil"/>
              <w:right w:val="nil"/>
            </w:tcBorders>
            <w:hideMark/>
          </w:tcPr>
          <w:p w14:paraId="1EEFAE8B"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4.2</w:t>
            </w:r>
          </w:p>
        </w:tc>
      </w:tr>
      <w:tr w:rsidR="00035351" w:rsidRPr="00035351" w14:paraId="7B3C16FC" w14:textId="77777777" w:rsidTr="00A212C7">
        <w:tc>
          <w:tcPr>
            <w:cnfStyle w:val="001000000000" w:firstRow="0" w:lastRow="0" w:firstColumn="1" w:lastColumn="0" w:oddVBand="0" w:evenVBand="0" w:oddHBand="0" w:evenHBand="0" w:firstRowFirstColumn="0" w:firstRowLastColumn="0" w:lastRowFirstColumn="0" w:lastRowLastColumn="0"/>
            <w:tcW w:w="1061" w:type="dxa"/>
            <w:tcBorders>
              <w:top w:val="nil"/>
              <w:left w:val="nil"/>
              <w:bottom w:val="nil"/>
              <w:right w:val="nil"/>
            </w:tcBorders>
            <w:hideMark/>
          </w:tcPr>
          <w:p w14:paraId="03A7A1C0" w14:textId="77777777" w:rsidR="00035351" w:rsidRPr="00035351" w:rsidRDefault="00035351" w:rsidP="002F1776">
            <w:pPr>
              <w:spacing w:before="0" w:after="0" w:line="240" w:lineRule="auto"/>
              <w:jc w:val="center"/>
              <w:rPr>
                <w:sz w:val="20"/>
                <w:szCs w:val="20"/>
              </w:rPr>
            </w:pPr>
            <w:r w:rsidRPr="00035351">
              <w:rPr>
                <w:sz w:val="20"/>
                <w:szCs w:val="20"/>
              </w:rPr>
              <w:t>5</w:t>
            </w:r>
          </w:p>
        </w:tc>
        <w:tc>
          <w:tcPr>
            <w:tcW w:w="4537" w:type="dxa"/>
            <w:tcBorders>
              <w:top w:val="nil"/>
              <w:left w:val="nil"/>
              <w:bottom w:val="nil"/>
              <w:right w:val="nil"/>
            </w:tcBorders>
            <w:hideMark/>
          </w:tcPr>
          <w:p w14:paraId="50F4E764"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60 kgNPS + 140kg (N)</w:t>
            </w:r>
          </w:p>
        </w:tc>
        <w:tc>
          <w:tcPr>
            <w:tcW w:w="1260" w:type="dxa"/>
            <w:tcBorders>
              <w:top w:val="nil"/>
              <w:left w:val="nil"/>
              <w:bottom w:val="nil"/>
              <w:right w:val="nil"/>
            </w:tcBorders>
            <w:hideMark/>
          </w:tcPr>
          <w:p w14:paraId="5E5DBA59"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75.2</w:t>
            </w:r>
          </w:p>
        </w:tc>
        <w:tc>
          <w:tcPr>
            <w:tcW w:w="954" w:type="dxa"/>
            <w:tcBorders>
              <w:top w:val="nil"/>
              <w:left w:val="nil"/>
              <w:bottom w:val="nil"/>
              <w:right w:val="nil"/>
            </w:tcBorders>
            <w:hideMark/>
          </w:tcPr>
          <w:p w14:paraId="4CC2CC10"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22.8</w:t>
            </w:r>
          </w:p>
        </w:tc>
        <w:tc>
          <w:tcPr>
            <w:tcW w:w="1278" w:type="dxa"/>
            <w:tcBorders>
              <w:top w:val="nil"/>
              <w:left w:val="nil"/>
              <w:bottom w:val="nil"/>
              <w:right w:val="nil"/>
            </w:tcBorders>
            <w:hideMark/>
          </w:tcPr>
          <w:p w14:paraId="681B5295"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4.2</w:t>
            </w:r>
          </w:p>
        </w:tc>
      </w:tr>
      <w:tr w:rsidR="00035351" w:rsidRPr="00035351" w14:paraId="6D915F47" w14:textId="77777777" w:rsidTr="00A212C7">
        <w:tc>
          <w:tcPr>
            <w:cnfStyle w:val="001000000000" w:firstRow="0" w:lastRow="0" w:firstColumn="1" w:lastColumn="0" w:oddVBand="0" w:evenVBand="0" w:oddHBand="0" w:evenHBand="0" w:firstRowFirstColumn="0" w:firstRowLastColumn="0" w:lastRowFirstColumn="0" w:lastRowLastColumn="0"/>
            <w:tcW w:w="1061" w:type="dxa"/>
            <w:tcBorders>
              <w:top w:val="nil"/>
              <w:left w:val="nil"/>
              <w:bottom w:val="nil"/>
              <w:right w:val="nil"/>
            </w:tcBorders>
            <w:hideMark/>
          </w:tcPr>
          <w:p w14:paraId="4B4AC139" w14:textId="77777777" w:rsidR="00035351" w:rsidRPr="00035351" w:rsidRDefault="00035351" w:rsidP="002F1776">
            <w:pPr>
              <w:spacing w:before="0" w:after="0" w:line="240" w:lineRule="auto"/>
              <w:jc w:val="center"/>
              <w:rPr>
                <w:sz w:val="20"/>
                <w:szCs w:val="20"/>
              </w:rPr>
            </w:pPr>
            <w:r w:rsidRPr="00035351">
              <w:rPr>
                <w:sz w:val="20"/>
                <w:szCs w:val="20"/>
              </w:rPr>
              <w:t>6</w:t>
            </w:r>
          </w:p>
        </w:tc>
        <w:tc>
          <w:tcPr>
            <w:tcW w:w="4537" w:type="dxa"/>
            <w:tcBorders>
              <w:top w:val="nil"/>
              <w:left w:val="nil"/>
              <w:bottom w:val="nil"/>
              <w:right w:val="nil"/>
            </w:tcBorders>
            <w:hideMark/>
          </w:tcPr>
          <w:p w14:paraId="0DE39555"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60 kgNPS + 280kg (N)</w:t>
            </w:r>
          </w:p>
        </w:tc>
        <w:tc>
          <w:tcPr>
            <w:tcW w:w="1260" w:type="dxa"/>
            <w:tcBorders>
              <w:top w:val="nil"/>
              <w:left w:val="nil"/>
              <w:bottom w:val="nil"/>
              <w:right w:val="nil"/>
            </w:tcBorders>
            <w:hideMark/>
          </w:tcPr>
          <w:p w14:paraId="6EE48763"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139.6</w:t>
            </w:r>
          </w:p>
        </w:tc>
        <w:tc>
          <w:tcPr>
            <w:tcW w:w="954" w:type="dxa"/>
            <w:tcBorders>
              <w:top w:val="nil"/>
              <w:left w:val="nil"/>
              <w:bottom w:val="nil"/>
              <w:right w:val="nil"/>
            </w:tcBorders>
            <w:hideMark/>
          </w:tcPr>
          <w:p w14:paraId="502AD2EE"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22.8</w:t>
            </w:r>
          </w:p>
        </w:tc>
        <w:tc>
          <w:tcPr>
            <w:tcW w:w="1278" w:type="dxa"/>
            <w:tcBorders>
              <w:top w:val="nil"/>
              <w:left w:val="nil"/>
              <w:bottom w:val="nil"/>
              <w:right w:val="nil"/>
            </w:tcBorders>
            <w:hideMark/>
          </w:tcPr>
          <w:p w14:paraId="15EAD8F1"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4.2</w:t>
            </w:r>
          </w:p>
        </w:tc>
      </w:tr>
      <w:tr w:rsidR="00035351" w:rsidRPr="00035351" w14:paraId="43FBEF73" w14:textId="77777777" w:rsidTr="00A212C7">
        <w:tc>
          <w:tcPr>
            <w:cnfStyle w:val="001000000000" w:firstRow="0" w:lastRow="0" w:firstColumn="1" w:lastColumn="0" w:oddVBand="0" w:evenVBand="0" w:oddHBand="0" w:evenHBand="0" w:firstRowFirstColumn="0" w:firstRowLastColumn="0" w:lastRowFirstColumn="0" w:lastRowLastColumn="0"/>
            <w:tcW w:w="1061" w:type="dxa"/>
            <w:tcBorders>
              <w:top w:val="nil"/>
              <w:left w:val="nil"/>
              <w:bottom w:val="nil"/>
              <w:right w:val="nil"/>
            </w:tcBorders>
            <w:hideMark/>
          </w:tcPr>
          <w:p w14:paraId="7D011CCD" w14:textId="77777777" w:rsidR="00035351" w:rsidRPr="00035351" w:rsidRDefault="00035351" w:rsidP="002F1776">
            <w:pPr>
              <w:spacing w:before="0" w:after="0" w:line="240" w:lineRule="auto"/>
              <w:jc w:val="center"/>
              <w:rPr>
                <w:sz w:val="20"/>
                <w:szCs w:val="20"/>
              </w:rPr>
            </w:pPr>
            <w:r w:rsidRPr="00035351">
              <w:rPr>
                <w:sz w:val="20"/>
                <w:szCs w:val="20"/>
              </w:rPr>
              <w:t>7</w:t>
            </w:r>
          </w:p>
        </w:tc>
        <w:tc>
          <w:tcPr>
            <w:tcW w:w="4537" w:type="dxa"/>
            <w:tcBorders>
              <w:top w:val="nil"/>
              <w:left w:val="nil"/>
              <w:bottom w:val="nil"/>
              <w:right w:val="nil"/>
            </w:tcBorders>
            <w:hideMark/>
          </w:tcPr>
          <w:p w14:paraId="2EBAE7F9"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 xml:space="preserve">120kg NPS </w:t>
            </w:r>
          </w:p>
        </w:tc>
        <w:tc>
          <w:tcPr>
            <w:tcW w:w="1260" w:type="dxa"/>
            <w:tcBorders>
              <w:top w:val="nil"/>
              <w:left w:val="nil"/>
              <w:bottom w:val="nil"/>
              <w:right w:val="nil"/>
            </w:tcBorders>
            <w:hideMark/>
          </w:tcPr>
          <w:p w14:paraId="53620CE7"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21.6</w:t>
            </w:r>
          </w:p>
        </w:tc>
        <w:tc>
          <w:tcPr>
            <w:tcW w:w="954" w:type="dxa"/>
            <w:tcBorders>
              <w:top w:val="nil"/>
              <w:left w:val="nil"/>
              <w:bottom w:val="nil"/>
              <w:right w:val="nil"/>
            </w:tcBorders>
            <w:hideMark/>
          </w:tcPr>
          <w:p w14:paraId="7395E4C3"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45.6</w:t>
            </w:r>
          </w:p>
        </w:tc>
        <w:tc>
          <w:tcPr>
            <w:tcW w:w="1278" w:type="dxa"/>
            <w:tcBorders>
              <w:top w:val="nil"/>
              <w:left w:val="nil"/>
              <w:bottom w:val="nil"/>
              <w:right w:val="nil"/>
            </w:tcBorders>
            <w:hideMark/>
          </w:tcPr>
          <w:p w14:paraId="58760DCA"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8.4</w:t>
            </w:r>
          </w:p>
        </w:tc>
      </w:tr>
      <w:tr w:rsidR="00035351" w:rsidRPr="00035351" w14:paraId="3BD725B2" w14:textId="77777777" w:rsidTr="00A212C7">
        <w:tc>
          <w:tcPr>
            <w:cnfStyle w:val="001000000000" w:firstRow="0" w:lastRow="0" w:firstColumn="1" w:lastColumn="0" w:oddVBand="0" w:evenVBand="0" w:oddHBand="0" w:evenHBand="0" w:firstRowFirstColumn="0" w:firstRowLastColumn="0" w:lastRowFirstColumn="0" w:lastRowLastColumn="0"/>
            <w:tcW w:w="1061" w:type="dxa"/>
            <w:tcBorders>
              <w:top w:val="nil"/>
              <w:left w:val="nil"/>
              <w:bottom w:val="nil"/>
              <w:right w:val="nil"/>
            </w:tcBorders>
            <w:hideMark/>
          </w:tcPr>
          <w:p w14:paraId="331DEC4A" w14:textId="77777777" w:rsidR="00035351" w:rsidRPr="00035351" w:rsidRDefault="00035351" w:rsidP="002F1776">
            <w:pPr>
              <w:spacing w:before="0" w:after="0" w:line="240" w:lineRule="auto"/>
              <w:jc w:val="center"/>
              <w:rPr>
                <w:sz w:val="20"/>
                <w:szCs w:val="20"/>
              </w:rPr>
            </w:pPr>
            <w:r w:rsidRPr="00035351">
              <w:rPr>
                <w:sz w:val="20"/>
                <w:szCs w:val="20"/>
              </w:rPr>
              <w:t>8</w:t>
            </w:r>
          </w:p>
        </w:tc>
        <w:tc>
          <w:tcPr>
            <w:tcW w:w="4537" w:type="dxa"/>
            <w:tcBorders>
              <w:top w:val="nil"/>
              <w:left w:val="nil"/>
              <w:bottom w:val="nil"/>
              <w:right w:val="nil"/>
            </w:tcBorders>
            <w:hideMark/>
          </w:tcPr>
          <w:p w14:paraId="1DFEA0BC"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120kg NPS + 140kg (N)</w:t>
            </w:r>
          </w:p>
        </w:tc>
        <w:tc>
          <w:tcPr>
            <w:tcW w:w="1260" w:type="dxa"/>
            <w:tcBorders>
              <w:top w:val="nil"/>
              <w:left w:val="nil"/>
              <w:bottom w:val="nil"/>
              <w:right w:val="nil"/>
            </w:tcBorders>
            <w:hideMark/>
          </w:tcPr>
          <w:p w14:paraId="4C691B92"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86</w:t>
            </w:r>
          </w:p>
        </w:tc>
        <w:tc>
          <w:tcPr>
            <w:tcW w:w="954" w:type="dxa"/>
            <w:tcBorders>
              <w:top w:val="nil"/>
              <w:left w:val="nil"/>
              <w:bottom w:val="nil"/>
              <w:right w:val="nil"/>
            </w:tcBorders>
            <w:hideMark/>
          </w:tcPr>
          <w:p w14:paraId="7753909E"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45.6</w:t>
            </w:r>
          </w:p>
        </w:tc>
        <w:tc>
          <w:tcPr>
            <w:tcW w:w="1278" w:type="dxa"/>
            <w:tcBorders>
              <w:top w:val="nil"/>
              <w:left w:val="nil"/>
              <w:bottom w:val="nil"/>
              <w:right w:val="nil"/>
            </w:tcBorders>
            <w:hideMark/>
          </w:tcPr>
          <w:p w14:paraId="5BE002C5"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8.4</w:t>
            </w:r>
          </w:p>
        </w:tc>
      </w:tr>
      <w:tr w:rsidR="00035351" w:rsidRPr="00035351" w14:paraId="34CEFC9B" w14:textId="77777777" w:rsidTr="00A212C7">
        <w:tc>
          <w:tcPr>
            <w:cnfStyle w:val="001000000000" w:firstRow="0" w:lastRow="0" w:firstColumn="1" w:lastColumn="0" w:oddVBand="0" w:evenVBand="0" w:oddHBand="0" w:evenHBand="0" w:firstRowFirstColumn="0" w:firstRowLastColumn="0" w:lastRowFirstColumn="0" w:lastRowLastColumn="0"/>
            <w:tcW w:w="1061" w:type="dxa"/>
            <w:tcBorders>
              <w:top w:val="nil"/>
              <w:left w:val="nil"/>
              <w:bottom w:val="nil"/>
              <w:right w:val="nil"/>
            </w:tcBorders>
            <w:hideMark/>
          </w:tcPr>
          <w:p w14:paraId="47CDE73E" w14:textId="77777777" w:rsidR="00035351" w:rsidRPr="00035351" w:rsidRDefault="00035351" w:rsidP="002F1776">
            <w:pPr>
              <w:spacing w:before="0" w:after="0" w:line="240" w:lineRule="auto"/>
              <w:jc w:val="center"/>
              <w:rPr>
                <w:sz w:val="20"/>
                <w:szCs w:val="20"/>
              </w:rPr>
            </w:pPr>
            <w:r w:rsidRPr="00035351">
              <w:rPr>
                <w:sz w:val="20"/>
                <w:szCs w:val="20"/>
              </w:rPr>
              <w:t>9</w:t>
            </w:r>
          </w:p>
        </w:tc>
        <w:tc>
          <w:tcPr>
            <w:tcW w:w="4537" w:type="dxa"/>
            <w:tcBorders>
              <w:top w:val="nil"/>
              <w:left w:val="nil"/>
              <w:bottom w:val="nil"/>
              <w:right w:val="nil"/>
            </w:tcBorders>
            <w:hideMark/>
          </w:tcPr>
          <w:p w14:paraId="412D1D99"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120kg NPS + 280kg (N)</w:t>
            </w:r>
          </w:p>
        </w:tc>
        <w:tc>
          <w:tcPr>
            <w:tcW w:w="1260" w:type="dxa"/>
            <w:tcBorders>
              <w:top w:val="nil"/>
              <w:left w:val="nil"/>
              <w:bottom w:val="nil"/>
              <w:right w:val="nil"/>
            </w:tcBorders>
            <w:hideMark/>
          </w:tcPr>
          <w:p w14:paraId="7AD55BE2"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150.4</w:t>
            </w:r>
          </w:p>
        </w:tc>
        <w:tc>
          <w:tcPr>
            <w:tcW w:w="954" w:type="dxa"/>
            <w:tcBorders>
              <w:top w:val="nil"/>
              <w:left w:val="nil"/>
              <w:bottom w:val="nil"/>
              <w:right w:val="nil"/>
            </w:tcBorders>
            <w:hideMark/>
          </w:tcPr>
          <w:p w14:paraId="6632DD1E"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45.6</w:t>
            </w:r>
          </w:p>
        </w:tc>
        <w:tc>
          <w:tcPr>
            <w:tcW w:w="1278" w:type="dxa"/>
            <w:tcBorders>
              <w:top w:val="nil"/>
              <w:left w:val="nil"/>
              <w:bottom w:val="nil"/>
              <w:right w:val="nil"/>
            </w:tcBorders>
            <w:hideMark/>
          </w:tcPr>
          <w:p w14:paraId="4859B704"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8.4</w:t>
            </w:r>
          </w:p>
        </w:tc>
      </w:tr>
      <w:tr w:rsidR="00035351" w:rsidRPr="00035351" w14:paraId="5B179B12" w14:textId="77777777" w:rsidTr="00A212C7">
        <w:tc>
          <w:tcPr>
            <w:cnfStyle w:val="001000000000" w:firstRow="0" w:lastRow="0" w:firstColumn="1" w:lastColumn="0" w:oddVBand="0" w:evenVBand="0" w:oddHBand="0" w:evenHBand="0" w:firstRowFirstColumn="0" w:firstRowLastColumn="0" w:lastRowFirstColumn="0" w:lastRowLastColumn="0"/>
            <w:tcW w:w="1061" w:type="dxa"/>
            <w:tcBorders>
              <w:top w:val="nil"/>
              <w:left w:val="nil"/>
              <w:bottom w:val="nil"/>
              <w:right w:val="nil"/>
            </w:tcBorders>
            <w:hideMark/>
          </w:tcPr>
          <w:p w14:paraId="03BD8C38" w14:textId="77777777" w:rsidR="00035351" w:rsidRPr="00035351" w:rsidRDefault="00035351" w:rsidP="002F1776">
            <w:pPr>
              <w:spacing w:before="0" w:after="0" w:line="240" w:lineRule="auto"/>
              <w:jc w:val="center"/>
              <w:rPr>
                <w:sz w:val="20"/>
                <w:szCs w:val="20"/>
              </w:rPr>
            </w:pPr>
            <w:r w:rsidRPr="00035351">
              <w:rPr>
                <w:sz w:val="20"/>
                <w:szCs w:val="20"/>
              </w:rPr>
              <w:t>10</w:t>
            </w:r>
          </w:p>
        </w:tc>
        <w:tc>
          <w:tcPr>
            <w:tcW w:w="4537" w:type="dxa"/>
            <w:tcBorders>
              <w:top w:val="nil"/>
              <w:left w:val="nil"/>
              <w:bottom w:val="nil"/>
              <w:right w:val="nil"/>
            </w:tcBorders>
            <w:hideMark/>
          </w:tcPr>
          <w:p w14:paraId="19B905E1"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 xml:space="preserve">180kg NPS </w:t>
            </w:r>
          </w:p>
        </w:tc>
        <w:tc>
          <w:tcPr>
            <w:tcW w:w="1260" w:type="dxa"/>
            <w:tcBorders>
              <w:top w:val="nil"/>
              <w:left w:val="nil"/>
              <w:bottom w:val="nil"/>
              <w:right w:val="nil"/>
            </w:tcBorders>
            <w:hideMark/>
          </w:tcPr>
          <w:p w14:paraId="6A2351CB"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32.4</w:t>
            </w:r>
          </w:p>
        </w:tc>
        <w:tc>
          <w:tcPr>
            <w:tcW w:w="954" w:type="dxa"/>
            <w:tcBorders>
              <w:top w:val="nil"/>
              <w:left w:val="nil"/>
              <w:bottom w:val="nil"/>
              <w:right w:val="nil"/>
            </w:tcBorders>
            <w:hideMark/>
          </w:tcPr>
          <w:p w14:paraId="6805B668"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68.4</w:t>
            </w:r>
          </w:p>
        </w:tc>
        <w:tc>
          <w:tcPr>
            <w:tcW w:w="1278" w:type="dxa"/>
            <w:tcBorders>
              <w:top w:val="nil"/>
              <w:left w:val="nil"/>
              <w:bottom w:val="nil"/>
              <w:right w:val="nil"/>
            </w:tcBorders>
            <w:hideMark/>
          </w:tcPr>
          <w:p w14:paraId="3E338F92"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12.6</w:t>
            </w:r>
          </w:p>
        </w:tc>
      </w:tr>
      <w:tr w:rsidR="00035351" w:rsidRPr="00035351" w14:paraId="42F66C73" w14:textId="77777777" w:rsidTr="00A212C7">
        <w:tc>
          <w:tcPr>
            <w:cnfStyle w:val="001000000000" w:firstRow="0" w:lastRow="0" w:firstColumn="1" w:lastColumn="0" w:oddVBand="0" w:evenVBand="0" w:oddHBand="0" w:evenHBand="0" w:firstRowFirstColumn="0" w:firstRowLastColumn="0" w:lastRowFirstColumn="0" w:lastRowLastColumn="0"/>
            <w:tcW w:w="1061" w:type="dxa"/>
            <w:tcBorders>
              <w:top w:val="nil"/>
              <w:left w:val="nil"/>
              <w:bottom w:val="nil"/>
              <w:right w:val="nil"/>
            </w:tcBorders>
            <w:hideMark/>
          </w:tcPr>
          <w:p w14:paraId="33A4E2DF" w14:textId="77777777" w:rsidR="00035351" w:rsidRPr="00035351" w:rsidRDefault="00035351" w:rsidP="002F1776">
            <w:pPr>
              <w:spacing w:before="0" w:after="0" w:line="240" w:lineRule="auto"/>
              <w:jc w:val="center"/>
              <w:rPr>
                <w:sz w:val="20"/>
                <w:szCs w:val="20"/>
              </w:rPr>
            </w:pPr>
            <w:r w:rsidRPr="00035351">
              <w:rPr>
                <w:sz w:val="20"/>
                <w:szCs w:val="20"/>
              </w:rPr>
              <w:t>11</w:t>
            </w:r>
          </w:p>
        </w:tc>
        <w:tc>
          <w:tcPr>
            <w:tcW w:w="4537" w:type="dxa"/>
            <w:tcBorders>
              <w:top w:val="nil"/>
              <w:left w:val="nil"/>
              <w:bottom w:val="nil"/>
              <w:right w:val="nil"/>
            </w:tcBorders>
            <w:hideMark/>
          </w:tcPr>
          <w:p w14:paraId="57A05CFA"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180kg NPS + 140kg (N)</w:t>
            </w:r>
          </w:p>
        </w:tc>
        <w:tc>
          <w:tcPr>
            <w:tcW w:w="1260" w:type="dxa"/>
            <w:tcBorders>
              <w:top w:val="nil"/>
              <w:left w:val="nil"/>
              <w:bottom w:val="nil"/>
              <w:right w:val="nil"/>
            </w:tcBorders>
            <w:hideMark/>
          </w:tcPr>
          <w:p w14:paraId="3E1BC61A"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96.8</w:t>
            </w:r>
          </w:p>
        </w:tc>
        <w:tc>
          <w:tcPr>
            <w:tcW w:w="954" w:type="dxa"/>
            <w:tcBorders>
              <w:top w:val="nil"/>
              <w:left w:val="nil"/>
              <w:bottom w:val="nil"/>
              <w:right w:val="nil"/>
            </w:tcBorders>
            <w:hideMark/>
          </w:tcPr>
          <w:p w14:paraId="4A8BA0C5"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68.4</w:t>
            </w:r>
          </w:p>
        </w:tc>
        <w:tc>
          <w:tcPr>
            <w:tcW w:w="1278" w:type="dxa"/>
            <w:tcBorders>
              <w:top w:val="nil"/>
              <w:left w:val="nil"/>
              <w:bottom w:val="nil"/>
              <w:right w:val="nil"/>
            </w:tcBorders>
            <w:hideMark/>
          </w:tcPr>
          <w:p w14:paraId="69A390C9"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12.6</w:t>
            </w:r>
          </w:p>
        </w:tc>
      </w:tr>
      <w:tr w:rsidR="00035351" w:rsidRPr="00035351" w14:paraId="126C32E4" w14:textId="77777777" w:rsidTr="00A212C7">
        <w:tc>
          <w:tcPr>
            <w:cnfStyle w:val="001000000000" w:firstRow="0" w:lastRow="0" w:firstColumn="1" w:lastColumn="0" w:oddVBand="0" w:evenVBand="0" w:oddHBand="0" w:evenHBand="0" w:firstRowFirstColumn="0" w:firstRowLastColumn="0" w:lastRowFirstColumn="0" w:lastRowLastColumn="0"/>
            <w:tcW w:w="1061" w:type="dxa"/>
            <w:tcBorders>
              <w:top w:val="nil"/>
              <w:left w:val="nil"/>
              <w:bottom w:val="nil"/>
              <w:right w:val="nil"/>
            </w:tcBorders>
            <w:hideMark/>
          </w:tcPr>
          <w:p w14:paraId="02AB542B" w14:textId="77777777" w:rsidR="00035351" w:rsidRPr="00035351" w:rsidRDefault="00035351" w:rsidP="002F1776">
            <w:pPr>
              <w:spacing w:before="0" w:after="0" w:line="240" w:lineRule="auto"/>
              <w:jc w:val="center"/>
              <w:rPr>
                <w:sz w:val="20"/>
                <w:szCs w:val="20"/>
              </w:rPr>
            </w:pPr>
            <w:r w:rsidRPr="00035351">
              <w:rPr>
                <w:sz w:val="20"/>
                <w:szCs w:val="20"/>
              </w:rPr>
              <w:t>12</w:t>
            </w:r>
          </w:p>
        </w:tc>
        <w:tc>
          <w:tcPr>
            <w:tcW w:w="4537" w:type="dxa"/>
            <w:tcBorders>
              <w:top w:val="nil"/>
              <w:left w:val="nil"/>
              <w:bottom w:val="nil"/>
              <w:right w:val="nil"/>
            </w:tcBorders>
            <w:hideMark/>
          </w:tcPr>
          <w:p w14:paraId="01C8A7AD"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180kg NPS + 280kg (N)</w:t>
            </w:r>
          </w:p>
        </w:tc>
        <w:tc>
          <w:tcPr>
            <w:tcW w:w="1260" w:type="dxa"/>
            <w:tcBorders>
              <w:top w:val="nil"/>
              <w:left w:val="nil"/>
              <w:bottom w:val="nil"/>
              <w:right w:val="nil"/>
            </w:tcBorders>
            <w:hideMark/>
          </w:tcPr>
          <w:p w14:paraId="09D55838"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161.2</w:t>
            </w:r>
          </w:p>
        </w:tc>
        <w:tc>
          <w:tcPr>
            <w:tcW w:w="954" w:type="dxa"/>
            <w:tcBorders>
              <w:top w:val="nil"/>
              <w:left w:val="nil"/>
              <w:bottom w:val="nil"/>
              <w:right w:val="nil"/>
            </w:tcBorders>
            <w:hideMark/>
          </w:tcPr>
          <w:p w14:paraId="58A60194"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68.4</w:t>
            </w:r>
          </w:p>
        </w:tc>
        <w:tc>
          <w:tcPr>
            <w:tcW w:w="1278" w:type="dxa"/>
            <w:tcBorders>
              <w:top w:val="nil"/>
              <w:left w:val="nil"/>
              <w:bottom w:val="nil"/>
              <w:right w:val="nil"/>
            </w:tcBorders>
            <w:hideMark/>
          </w:tcPr>
          <w:p w14:paraId="7397678B"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12.6</w:t>
            </w:r>
          </w:p>
        </w:tc>
      </w:tr>
      <w:tr w:rsidR="00035351" w:rsidRPr="00035351" w14:paraId="71495650" w14:textId="77777777" w:rsidTr="00A212C7">
        <w:tc>
          <w:tcPr>
            <w:cnfStyle w:val="001000000000" w:firstRow="0" w:lastRow="0" w:firstColumn="1" w:lastColumn="0" w:oddVBand="0" w:evenVBand="0" w:oddHBand="0" w:evenHBand="0" w:firstRowFirstColumn="0" w:firstRowLastColumn="0" w:lastRowFirstColumn="0" w:lastRowLastColumn="0"/>
            <w:tcW w:w="1061" w:type="dxa"/>
            <w:tcBorders>
              <w:top w:val="nil"/>
              <w:left w:val="nil"/>
              <w:bottom w:val="single" w:sz="8" w:space="0" w:color="000000" w:themeColor="text1"/>
              <w:right w:val="nil"/>
            </w:tcBorders>
            <w:hideMark/>
          </w:tcPr>
          <w:p w14:paraId="5BE8FDD0" w14:textId="77777777" w:rsidR="00035351" w:rsidRPr="00035351" w:rsidRDefault="00035351" w:rsidP="002F1776">
            <w:pPr>
              <w:spacing w:before="0" w:after="0" w:line="240" w:lineRule="auto"/>
              <w:jc w:val="center"/>
              <w:rPr>
                <w:sz w:val="20"/>
                <w:szCs w:val="20"/>
              </w:rPr>
            </w:pPr>
            <w:r w:rsidRPr="00035351">
              <w:rPr>
                <w:sz w:val="20"/>
                <w:szCs w:val="20"/>
              </w:rPr>
              <w:t>13</w:t>
            </w:r>
          </w:p>
        </w:tc>
        <w:tc>
          <w:tcPr>
            <w:tcW w:w="4537" w:type="dxa"/>
            <w:tcBorders>
              <w:top w:val="nil"/>
              <w:left w:val="nil"/>
              <w:bottom w:val="single" w:sz="8" w:space="0" w:color="000000" w:themeColor="text1"/>
              <w:right w:val="nil"/>
            </w:tcBorders>
            <w:hideMark/>
          </w:tcPr>
          <w:p w14:paraId="145DFC1E" w14:textId="77777777" w:rsidR="00035351" w:rsidRPr="00035351" w:rsidRDefault="00035351" w:rsidP="002F177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100kgNPS+100kg (N) control (positive)</w:t>
            </w:r>
          </w:p>
        </w:tc>
        <w:tc>
          <w:tcPr>
            <w:tcW w:w="1260" w:type="dxa"/>
            <w:tcBorders>
              <w:top w:val="nil"/>
              <w:left w:val="nil"/>
              <w:bottom w:val="single" w:sz="8" w:space="0" w:color="000000" w:themeColor="text1"/>
              <w:right w:val="nil"/>
            </w:tcBorders>
            <w:hideMark/>
          </w:tcPr>
          <w:p w14:paraId="749DBF6C"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64</w:t>
            </w:r>
          </w:p>
        </w:tc>
        <w:tc>
          <w:tcPr>
            <w:tcW w:w="954" w:type="dxa"/>
            <w:tcBorders>
              <w:top w:val="nil"/>
              <w:left w:val="nil"/>
              <w:bottom w:val="single" w:sz="8" w:space="0" w:color="000000" w:themeColor="text1"/>
              <w:right w:val="nil"/>
            </w:tcBorders>
            <w:hideMark/>
          </w:tcPr>
          <w:p w14:paraId="62C578BC"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38</w:t>
            </w:r>
          </w:p>
        </w:tc>
        <w:tc>
          <w:tcPr>
            <w:tcW w:w="1278" w:type="dxa"/>
            <w:tcBorders>
              <w:top w:val="nil"/>
              <w:left w:val="nil"/>
              <w:bottom w:val="single" w:sz="8" w:space="0" w:color="000000" w:themeColor="text1"/>
              <w:right w:val="nil"/>
            </w:tcBorders>
            <w:hideMark/>
          </w:tcPr>
          <w:p w14:paraId="4CB5B0B8" w14:textId="77777777" w:rsidR="00035351" w:rsidRPr="00035351" w:rsidRDefault="00035351" w:rsidP="002F177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035351">
              <w:rPr>
                <w:sz w:val="20"/>
                <w:szCs w:val="20"/>
              </w:rPr>
              <w:t>7</w:t>
            </w:r>
          </w:p>
        </w:tc>
      </w:tr>
    </w:tbl>
    <w:p w14:paraId="2581223E" w14:textId="77777777" w:rsidR="00035351" w:rsidRPr="005A2DDC" w:rsidRDefault="00035351" w:rsidP="005A2DDC">
      <w:pPr>
        <w:keepNext/>
        <w:keepLines/>
        <w:numPr>
          <w:ilvl w:val="1"/>
          <w:numId w:val="29"/>
        </w:numPr>
        <w:spacing w:before="0" w:after="0" w:line="240" w:lineRule="auto"/>
        <w:contextualSpacing/>
        <w:jc w:val="left"/>
        <w:outlineLvl w:val="1"/>
        <w:rPr>
          <w:rFonts w:eastAsia="SimSun"/>
          <w:b/>
          <w:bCs/>
        </w:rPr>
      </w:pPr>
      <w:bookmarkStart w:id="5" w:name="_Toc167952262"/>
      <w:r w:rsidRPr="005A2DDC">
        <w:rPr>
          <w:rFonts w:eastAsia="SimSun"/>
          <w:b/>
          <w:bCs/>
        </w:rPr>
        <w:t>Experimental Procedure</w:t>
      </w:r>
      <w:bookmarkEnd w:id="5"/>
      <w:r w:rsidRPr="005A2DDC">
        <w:rPr>
          <w:rFonts w:eastAsia="SimSun"/>
          <w:b/>
          <w:bCs/>
        </w:rPr>
        <w:t xml:space="preserve"> </w:t>
      </w:r>
    </w:p>
    <w:p w14:paraId="660B5CA5" w14:textId="77777777" w:rsidR="00035351" w:rsidRPr="00035351" w:rsidRDefault="00035351" w:rsidP="005A2DDC">
      <w:pPr>
        <w:spacing w:before="0" w:after="0" w:line="240" w:lineRule="auto"/>
        <w:rPr>
          <w:sz w:val="20"/>
          <w:szCs w:val="20"/>
        </w:rPr>
      </w:pPr>
      <w:r w:rsidRPr="005A2DDC">
        <w:t xml:space="preserve">Before planting, the experimental field was prepared through three plowings using oxen, after which the field layout was arranged and treatments were randomly assigned to plots within each block. The improved bread wheat variety was planted manually in rows during the 31 March 2023 cropping season, using a spacing of 20 cm between rows and a seed rate of 125 kg ha⁻¹. Nitrogen, phosphorus, and sulfur fertilizers were applied in the form </w:t>
      </w:r>
      <w:r w:rsidRPr="005A2DDC">
        <w:lastRenderedPageBreak/>
        <w:t>of Urea and NPS fertilizer according to the treatment arrangements. The full dose of NPS fertilizer was applied at planting time, while nitrogen fertilizer from urea was applied in split applications. Half of the nitrogen was applied at sowing, and the remaining half was top-dressed at the tillering stage to improve nitrogen use efficiency and reduce nutrient loss. Fertilizers were applied uniformly to each plot based on the recommended treatment rates and incorporated into the soil during planting.</w:t>
      </w:r>
    </w:p>
    <w:p w14:paraId="367C7CF5" w14:textId="58EE5838" w:rsidR="005A2DDC" w:rsidRPr="005A2DDC" w:rsidRDefault="00035351" w:rsidP="005A2DDC">
      <w:pPr>
        <w:spacing w:before="0" w:after="0" w:line="240" w:lineRule="auto"/>
        <w:jc w:val="left"/>
        <w:rPr>
          <w:sz w:val="20"/>
          <w:szCs w:val="20"/>
        </w:rPr>
      </w:pPr>
      <w:r w:rsidRPr="00035351">
        <w:rPr>
          <w:rFonts w:asciiTheme="minorHAnsi" w:hAnsiTheme="minorHAnsi" w:cstheme="minorBidi"/>
          <w:noProof/>
          <w:sz w:val="20"/>
          <w:szCs w:val="20"/>
        </w:rPr>
        <w:t xml:space="preserve"> </w:t>
      </w:r>
      <w:r w:rsidR="002F1776" w:rsidRPr="00035351">
        <w:rPr>
          <w:rFonts w:asciiTheme="minorHAnsi" w:hAnsiTheme="minorHAnsi" w:cstheme="minorBidi"/>
          <w:noProof/>
          <w:sz w:val="20"/>
          <w:szCs w:val="20"/>
        </w:rPr>
        <w:drawing>
          <wp:inline distT="0" distB="0" distL="0" distR="0" wp14:anchorId="6D58B94C" wp14:editId="64255FCD">
            <wp:extent cx="2918460" cy="1912620"/>
            <wp:effectExtent l="0" t="0" r="0" b="0"/>
            <wp:docPr id="3" name="Picture 3" descr="C:\Users\Demme Megersa\Desktop\DEME MSc data file\Thiesis photo 2\Two sub site Fertlizer application\IMG_20230501_083648_2.jpg"/>
            <wp:cNvGraphicFramePr/>
            <a:graphic xmlns:a="http://schemas.openxmlformats.org/drawingml/2006/main">
              <a:graphicData uri="http://schemas.openxmlformats.org/drawingml/2006/picture">
                <pic:pic xmlns:pic="http://schemas.openxmlformats.org/drawingml/2006/picture">
                  <pic:nvPicPr>
                    <pic:cNvPr id="21" name="Picture 21" descr="C:\Users\Demme Megersa\Desktop\DEME MSc data file\Thiesis photo 2\Two sub site Fertlizer application\IMG_20230501_083648_2.jpg"/>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919820" cy="1913511"/>
                    </a:xfrm>
                    <a:prstGeom prst="rect">
                      <a:avLst/>
                    </a:prstGeom>
                    <a:noFill/>
                    <a:ln>
                      <a:noFill/>
                    </a:ln>
                  </pic:spPr>
                </pic:pic>
              </a:graphicData>
            </a:graphic>
          </wp:inline>
        </w:drawing>
      </w:r>
      <w:r w:rsidR="002F1776" w:rsidRPr="00035351">
        <w:rPr>
          <w:rFonts w:asciiTheme="minorHAnsi" w:hAnsiTheme="minorHAnsi" w:cstheme="minorBidi"/>
          <w:noProof/>
          <w:sz w:val="20"/>
          <w:szCs w:val="20"/>
        </w:rPr>
        <w:drawing>
          <wp:inline distT="0" distB="0" distL="0" distR="0" wp14:anchorId="6C8D77C9" wp14:editId="266AD644">
            <wp:extent cx="2933700" cy="1912618"/>
            <wp:effectExtent l="0" t="0" r="0" b="0"/>
            <wp:docPr id="5" name="Picture 5" descr="C:\Users\Demme Megersa\Desktop\Different Photos\DCIM\Camera\IMG_20230831_115343_6.jpg"/>
            <wp:cNvGraphicFramePr/>
            <a:graphic xmlns:a="http://schemas.openxmlformats.org/drawingml/2006/main">
              <a:graphicData uri="http://schemas.openxmlformats.org/drawingml/2006/picture">
                <pic:pic xmlns:pic="http://schemas.openxmlformats.org/drawingml/2006/picture">
                  <pic:nvPicPr>
                    <pic:cNvPr id="25" name="Picture 25" descr="C:\Users\Demme Megersa\Desktop\Different Photos\DCIM\Camera\IMG_20230831_115343_6.jpg"/>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38839" cy="1915968"/>
                    </a:xfrm>
                    <a:prstGeom prst="rect">
                      <a:avLst/>
                    </a:prstGeom>
                    <a:noFill/>
                    <a:ln>
                      <a:noFill/>
                    </a:ln>
                  </pic:spPr>
                </pic:pic>
              </a:graphicData>
            </a:graphic>
          </wp:inline>
        </w:drawing>
      </w:r>
    </w:p>
    <w:p w14:paraId="05A1602D" w14:textId="134E3A6A" w:rsidR="00035351" w:rsidRPr="005A2DDC" w:rsidRDefault="005A2DDC" w:rsidP="00C901D9">
      <w:pPr>
        <w:pStyle w:val="Caption"/>
        <w:spacing w:after="0"/>
        <w:jc w:val="left"/>
        <w:rPr>
          <w:b w:val="0"/>
          <w:sz w:val="24"/>
          <w:szCs w:val="24"/>
        </w:rPr>
      </w:pPr>
      <w:r>
        <w:t xml:space="preserve"> </w:t>
      </w:r>
      <w:r w:rsidRPr="005A2DDC">
        <w:rPr>
          <w:b w:val="0"/>
          <w:color w:val="auto"/>
          <w:sz w:val="24"/>
          <w:szCs w:val="24"/>
        </w:rPr>
        <w:t xml:space="preserve">Figure </w:t>
      </w:r>
      <w:r w:rsidRPr="005A2DDC">
        <w:rPr>
          <w:b w:val="0"/>
          <w:color w:val="auto"/>
          <w:sz w:val="24"/>
          <w:szCs w:val="24"/>
        </w:rPr>
        <w:fldChar w:fldCharType="begin"/>
      </w:r>
      <w:r w:rsidRPr="005A2DDC">
        <w:rPr>
          <w:b w:val="0"/>
          <w:color w:val="auto"/>
          <w:sz w:val="24"/>
          <w:szCs w:val="24"/>
        </w:rPr>
        <w:instrText xml:space="preserve"> SEQ Figure \* ARABIC </w:instrText>
      </w:r>
      <w:r w:rsidRPr="005A2DDC">
        <w:rPr>
          <w:b w:val="0"/>
          <w:color w:val="auto"/>
          <w:sz w:val="24"/>
          <w:szCs w:val="24"/>
        </w:rPr>
        <w:fldChar w:fldCharType="separate"/>
      </w:r>
      <w:r w:rsidR="00051706">
        <w:rPr>
          <w:b w:val="0"/>
          <w:noProof/>
          <w:color w:val="auto"/>
          <w:sz w:val="24"/>
          <w:szCs w:val="24"/>
        </w:rPr>
        <w:t>1</w:t>
      </w:r>
      <w:r w:rsidRPr="005A2DDC">
        <w:rPr>
          <w:b w:val="0"/>
          <w:color w:val="auto"/>
          <w:sz w:val="24"/>
          <w:szCs w:val="24"/>
        </w:rPr>
        <w:fldChar w:fldCharType="end"/>
      </w:r>
      <w:r w:rsidRPr="005A2DDC">
        <w:rPr>
          <w:b w:val="0"/>
          <w:color w:val="auto"/>
          <w:sz w:val="24"/>
          <w:szCs w:val="24"/>
        </w:rPr>
        <w:t xml:space="preserve"> </w:t>
      </w:r>
      <w:r w:rsidR="00035351" w:rsidRPr="005A2DDC">
        <w:rPr>
          <w:rFonts w:eastAsia="Calibri"/>
          <w:b w:val="0"/>
          <w:color w:val="auto"/>
          <w:sz w:val="24"/>
          <w:szCs w:val="24"/>
        </w:rPr>
        <w:t>fertilizer application and measure of yield parameters</w:t>
      </w:r>
    </w:p>
    <w:p w14:paraId="1AF34F94" w14:textId="77777777" w:rsidR="00035351" w:rsidRPr="005A2DDC" w:rsidRDefault="00035351" w:rsidP="00C901D9">
      <w:pPr>
        <w:keepNext/>
        <w:keepLines/>
        <w:spacing w:after="240"/>
        <w:outlineLvl w:val="1"/>
        <w:rPr>
          <w:rFonts w:eastAsia="SimSun"/>
          <w:b/>
          <w:bCs/>
        </w:rPr>
      </w:pPr>
      <w:bookmarkStart w:id="6" w:name="_Toc167952263"/>
      <w:r w:rsidRPr="005A2DDC">
        <w:rPr>
          <w:rFonts w:eastAsia="SimSun"/>
          <w:b/>
          <w:bCs/>
        </w:rPr>
        <w:t>Soil Sampling and Analysis</w:t>
      </w:r>
      <w:bookmarkEnd w:id="6"/>
    </w:p>
    <w:p w14:paraId="0340A135" w14:textId="77777777" w:rsidR="00035351" w:rsidRPr="00051706" w:rsidRDefault="00035351" w:rsidP="00C901D9">
      <w:pPr>
        <w:spacing w:before="0" w:after="240" w:line="240" w:lineRule="auto"/>
        <w:rPr>
          <w:rFonts w:eastAsia="Times New Roman"/>
        </w:rPr>
      </w:pPr>
      <w:r w:rsidRPr="00051706">
        <w:rPr>
          <w:rFonts w:eastAsia="Times New Roman"/>
        </w:rPr>
        <w:t>Before sowing, representative composite soil samples were collected from a depth of 0–30 cm using a zigzag sampling method across the experimental field. Six soil samples were taken with an auger and combined into a 1 kg composite sample. The samples were air-dried, ground, and sieved to 2 mm for general analysis, while finer sieving (0.025 mm) was used for organic carbon and available nitrogen analysis to improve surface area and solubility. The pre-sowing soil samples were analyzed for important physicochemical properties, including soil texture, pH, total nitrogen, organic carbon, organic matter, available phosphorus, and cation exchange capacity (CEC).</w:t>
      </w:r>
    </w:p>
    <w:p w14:paraId="617529D2" w14:textId="77777777" w:rsidR="00035351" w:rsidRPr="00051706" w:rsidRDefault="00035351" w:rsidP="00051706">
      <w:pPr>
        <w:spacing w:before="0" w:after="0" w:line="240" w:lineRule="auto"/>
        <w:outlineLvl w:val="2"/>
        <w:rPr>
          <w:rFonts w:eastAsia="Times New Roman"/>
        </w:rPr>
      </w:pPr>
      <w:r w:rsidRPr="00051706">
        <w:rPr>
          <w:rFonts w:eastAsia="Times New Roman"/>
        </w:rPr>
        <w:t>After harvest, soil samples were again collected from each treatment plot at a depth of 0–30 cm using the zigzag method. Three samples (0.5 kg each) were taken from every experimental unit, giving a total of 39 post-harvest soil samples. Laboratory analyses were conducted at the Yabello Pastoral and Dryland Agriculture Research Center and the Jimma Agricultural Research Center for sulfur analysis and other soil property evaluations.</w:t>
      </w:r>
    </w:p>
    <w:p w14:paraId="66D246A3" w14:textId="77777777" w:rsidR="00035351" w:rsidRPr="00051706" w:rsidRDefault="00035351" w:rsidP="00051706">
      <w:pPr>
        <w:spacing w:after="240" w:line="240" w:lineRule="auto"/>
        <w:rPr>
          <w:rFonts w:asciiTheme="minorHAnsi" w:hAnsiTheme="minorHAnsi" w:cstheme="minorBidi"/>
        </w:rPr>
      </w:pPr>
      <w:r w:rsidRPr="00051706">
        <w:t>After harvest, soil samples were analyzed for soil pH, total nitrogen (N), available phosphorus (P), available sulfur (S), organic carbon (OC), organic matter (OM), and cation exchange capacity (CEC). Soil texture and particle size distribution were determined using the hydrometer method. Organic carbon was analyzed using the Walkley and Black oxidation method</w:t>
      </w:r>
      <w:r w:rsidRPr="00051706">
        <w:rPr>
          <w:rFonts w:eastAsia="Times New Roman"/>
        </w:rPr>
        <w:t xml:space="preserve"> (Walkley and Black, 1934)</w:t>
      </w:r>
      <w:proofErr w:type="gramStart"/>
      <w:r w:rsidRPr="00051706">
        <w:rPr>
          <w:rFonts w:eastAsia="Times New Roman"/>
        </w:rPr>
        <w:t>,</w:t>
      </w:r>
      <w:r w:rsidRPr="00051706">
        <w:t>,</w:t>
      </w:r>
      <w:proofErr w:type="gramEnd"/>
      <w:r w:rsidRPr="00051706">
        <w:t xml:space="preserve"> while total nitrogen was measured using the Kjeldahl method</w:t>
      </w:r>
      <w:r w:rsidRPr="00051706">
        <w:rPr>
          <w:rFonts w:eastAsia="Times New Roman"/>
        </w:rPr>
        <w:t xml:space="preserve"> (Dewis and Freitas, 1970)</w:t>
      </w:r>
      <w:r w:rsidRPr="00051706">
        <w:t>. Soil pH was determined in a 1:2.5 soil-to-water suspension using a pH meter</w:t>
      </w:r>
      <w:r w:rsidRPr="00051706">
        <w:rPr>
          <w:rFonts w:eastAsia="Times New Roman"/>
        </w:rPr>
        <w:t xml:space="preserve"> (Page, 1982)</w:t>
      </w:r>
      <w:proofErr w:type="gramStart"/>
      <w:r w:rsidRPr="00051706">
        <w:rPr>
          <w:rFonts w:eastAsia="Times New Roman"/>
        </w:rPr>
        <w:t>.</w:t>
      </w:r>
      <w:r w:rsidRPr="00051706">
        <w:t>.</w:t>
      </w:r>
      <w:proofErr w:type="gramEnd"/>
      <w:r w:rsidRPr="00051706">
        <w:t xml:space="preserve"> Cation exchange capacity was measured by saturating the soil with 1N ammonium acetate and displacing it with 1N sodium acetate</w:t>
      </w:r>
      <w:r w:rsidRPr="00051706">
        <w:rPr>
          <w:rFonts w:eastAsia="Times New Roman"/>
        </w:rPr>
        <w:t xml:space="preserve"> (Chapman, 1965)</w:t>
      </w:r>
      <w:proofErr w:type="gramStart"/>
      <w:r w:rsidRPr="00051706">
        <w:rPr>
          <w:rFonts w:eastAsia="Times New Roman"/>
        </w:rPr>
        <w:t>,</w:t>
      </w:r>
      <w:r w:rsidRPr="00051706">
        <w:t>.</w:t>
      </w:r>
      <w:proofErr w:type="gramEnd"/>
      <w:r w:rsidRPr="00051706">
        <w:t xml:space="preserve"> Available phosphorus was analyzed using the Olsen method</w:t>
      </w:r>
      <w:r w:rsidRPr="00051706">
        <w:rPr>
          <w:rFonts w:eastAsia="Times New Roman"/>
        </w:rPr>
        <w:t xml:space="preserve"> (Olsen </w:t>
      </w:r>
      <w:r w:rsidRPr="00051706">
        <w:rPr>
          <w:rFonts w:eastAsia="Times New Roman"/>
          <w:i/>
          <w:iCs/>
        </w:rPr>
        <w:t>et al</w:t>
      </w:r>
      <w:r w:rsidRPr="00051706">
        <w:rPr>
          <w:rFonts w:eastAsia="Times New Roman"/>
        </w:rPr>
        <w:t>., 1954),</w:t>
      </w:r>
      <w:r w:rsidRPr="00051706">
        <w:t xml:space="preserve"> and available sulfur was determined using the turbid metric method</w:t>
      </w:r>
      <w:r w:rsidRPr="00051706">
        <w:rPr>
          <w:rFonts w:eastAsia="Times New Roman"/>
        </w:rPr>
        <w:t xml:space="preserve"> (Chesnin and Yien, 1951).</w:t>
      </w:r>
      <w:r w:rsidRPr="00051706">
        <w:rPr>
          <w:rFonts w:asciiTheme="minorHAnsi" w:hAnsiTheme="minorHAnsi" w:cstheme="minorBidi"/>
        </w:rPr>
        <w:t xml:space="preserve"> </w:t>
      </w:r>
    </w:p>
    <w:p w14:paraId="6BAAB4D5" w14:textId="77777777" w:rsidR="00051706" w:rsidRDefault="00051706" w:rsidP="00910BC5">
      <w:pPr>
        <w:spacing w:before="0" w:after="0" w:line="240" w:lineRule="auto"/>
      </w:pPr>
    </w:p>
    <w:p w14:paraId="0EE8502F" w14:textId="77777777" w:rsidR="00051706" w:rsidRDefault="00051706" w:rsidP="00910BC5">
      <w:pPr>
        <w:spacing w:before="0" w:after="0" w:line="240" w:lineRule="auto"/>
      </w:pPr>
    </w:p>
    <w:p w14:paraId="0158D7D8" w14:textId="77777777" w:rsidR="00051706" w:rsidRDefault="00051706" w:rsidP="00910BC5">
      <w:pPr>
        <w:spacing w:before="0" w:after="0" w:line="240" w:lineRule="auto"/>
      </w:pPr>
    </w:p>
    <w:p w14:paraId="485D38DC" w14:textId="77777777" w:rsidR="00051706" w:rsidRDefault="00051706" w:rsidP="00910BC5">
      <w:pPr>
        <w:spacing w:before="0" w:after="0" w:line="240" w:lineRule="auto"/>
      </w:pPr>
    </w:p>
    <w:p w14:paraId="3B5B1D06" w14:textId="77777777" w:rsidR="00051706" w:rsidRDefault="00051706" w:rsidP="00910BC5">
      <w:pPr>
        <w:spacing w:before="0" w:after="0" w:line="240" w:lineRule="auto"/>
      </w:pPr>
    </w:p>
    <w:p w14:paraId="2BECDAE5" w14:textId="77777777" w:rsidR="00035351" w:rsidRPr="00051706" w:rsidRDefault="00035351" w:rsidP="00910BC5">
      <w:pPr>
        <w:spacing w:before="0" w:after="0" w:line="240" w:lineRule="auto"/>
      </w:pPr>
      <w:r w:rsidRPr="00051706">
        <w:t>The analyzed soil parameters were interpreted based on standard soil fertility rating classifications to evaluate the fertility status of the experimental site before planting and after harvesting.</w:t>
      </w:r>
    </w:p>
    <w:p w14:paraId="38964A73" w14:textId="77777777" w:rsidR="00035351" w:rsidRPr="00035351" w:rsidRDefault="00035351" w:rsidP="00035351">
      <w:pPr>
        <w:spacing w:before="0" w:after="0" w:line="240" w:lineRule="auto"/>
        <w:jc w:val="left"/>
        <w:rPr>
          <w:sz w:val="20"/>
          <w:szCs w:val="20"/>
        </w:rPr>
      </w:pPr>
      <w:r w:rsidRPr="00035351">
        <w:rPr>
          <w:rFonts w:asciiTheme="minorHAnsi" w:hAnsiTheme="minorHAnsi" w:cstheme="minorBidi"/>
          <w:noProof/>
          <w:sz w:val="20"/>
          <w:szCs w:val="20"/>
        </w:rPr>
        <w:drawing>
          <wp:inline distT="0" distB="0" distL="0" distR="0" wp14:anchorId="2049096A" wp14:editId="5F26FAF8">
            <wp:extent cx="3383280" cy="2308860"/>
            <wp:effectExtent l="0" t="0" r="7620" b="0"/>
            <wp:docPr id="6" name="Picture 6" descr="C:\Users\Demme Megersa\Desktop\Different Photos\DCIM\20231010(Tue)_085425___0.0_0.0__0°0′0″ N_0°0′0″ E___[map]~2.jpg"/>
            <wp:cNvGraphicFramePr/>
            <a:graphic xmlns:a="http://schemas.openxmlformats.org/drawingml/2006/main">
              <a:graphicData uri="http://schemas.openxmlformats.org/drawingml/2006/picture">
                <pic:pic xmlns:pic="http://schemas.openxmlformats.org/drawingml/2006/picture">
                  <pic:nvPicPr>
                    <pic:cNvPr id="26" name="Picture 26" descr="C:\Users\Demme Megersa\Desktop\Different Photos\DCIM\20231010(Tue)_085425___0.0_0.0__0°0′0″ N_0°0′0″ E___[map]~2.jpg"/>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391381" cy="2314388"/>
                    </a:xfrm>
                    <a:prstGeom prst="rect">
                      <a:avLst/>
                    </a:prstGeom>
                    <a:noFill/>
                    <a:ln>
                      <a:noFill/>
                    </a:ln>
                  </pic:spPr>
                </pic:pic>
              </a:graphicData>
            </a:graphic>
          </wp:inline>
        </w:drawing>
      </w:r>
      <w:r w:rsidRPr="00035351">
        <w:rPr>
          <w:rFonts w:asciiTheme="minorHAnsi" w:hAnsiTheme="minorHAnsi" w:cstheme="minorBidi"/>
          <w:noProof/>
          <w:sz w:val="20"/>
          <w:szCs w:val="20"/>
        </w:rPr>
        <w:t xml:space="preserve"> </w:t>
      </w:r>
      <w:r w:rsidRPr="00035351">
        <w:rPr>
          <w:rFonts w:asciiTheme="minorHAnsi" w:hAnsiTheme="minorHAnsi" w:cstheme="minorBidi"/>
          <w:noProof/>
          <w:sz w:val="20"/>
          <w:szCs w:val="20"/>
        </w:rPr>
        <w:drawing>
          <wp:inline distT="0" distB="0" distL="0" distR="0" wp14:anchorId="3397EEB4" wp14:editId="6C97F0DF">
            <wp:extent cx="3268980" cy="2308860"/>
            <wp:effectExtent l="0" t="0" r="7620" b="0"/>
            <wp:docPr id="7" name="Picture 7" descr="C:\Users\HP\Desktop\Camera\IMG_20231011_140251_2.jpg"/>
            <wp:cNvGraphicFramePr/>
            <a:graphic xmlns:a="http://schemas.openxmlformats.org/drawingml/2006/main">
              <a:graphicData uri="http://schemas.openxmlformats.org/drawingml/2006/picture">
                <pic:pic xmlns:pic="http://schemas.openxmlformats.org/drawingml/2006/picture">
                  <pic:nvPicPr>
                    <pic:cNvPr id="2" name="Picture 2" descr="C:\Users\HP\Desktop\Camera\IMG_20231011_140251_2.jpg"/>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70163" cy="2309696"/>
                    </a:xfrm>
                    <a:prstGeom prst="rect">
                      <a:avLst/>
                    </a:prstGeom>
                    <a:noFill/>
                    <a:ln>
                      <a:noFill/>
                    </a:ln>
                  </pic:spPr>
                </pic:pic>
              </a:graphicData>
            </a:graphic>
          </wp:inline>
        </w:drawing>
      </w:r>
    </w:p>
    <w:p w14:paraId="78B2EDA6" w14:textId="532AE42A" w:rsidR="00035351" w:rsidRPr="00051706" w:rsidRDefault="00051706" w:rsidP="00051706">
      <w:pPr>
        <w:pStyle w:val="Caption"/>
        <w:rPr>
          <w:rFonts w:eastAsia="Calibri"/>
          <w:color w:val="auto"/>
          <w:sz w:val="20"/>
          <w:szCs w:val="20"/>
        </w:rPr>
      </w:pPr>
      <w:r w:rsidRPr="00051706">
        <w:rPr>
          <w:color w:val="auto"/>
        </w:rPr>
        <w:t xml:space="preserve">Figure </w:t>
      </w:r>
      <w:r w:rsidRPr="00051706">
        <w:rPr>
          <w:color w:val="auto"/>
        </w:rPr>
        <w:fldChar w:fldCharType="begin"/>
      </w:r>
      <w:r w:rsidRPr="00051706">
        <w:rPr>
          <w:color w:val="auto"/>
        </w:rPr>
        <w:instrText xml:space="preserve"> SEQ Figure \* ARABIC </w:instrText>
      </w:r>
      <w:r w:rsidRPr="00051706">
        <w:rPr>
          <w:color w:val="auto"/>
        </w:rPr>
        <w:fldChar w:fldCharType="separate"/>
      </w:r>
      <w:r w:rsidRPr="00051706">
        <w:rPr>
          <w:noProof/>
          <w:color w:val="auto"/>
        </w:rPr>
        <w:t>2</w:t>
      </w:r>
      <w:r w:rsidRPr="00051706">
        <w:rPr>
          <w:color w:val="auto"/>
        </w:rPr>
        <w:fldChar w:fldCharType="end"/>
      </w:r>
      <w:r w:rsidRPr="00051706">
        <w:rPr>
          <w:color w:val="auto"/>
        </w:rPr>
        <w:t xml:space="preserve"> </w:t>
      </w:r>
      <w:r w:rsidR="00035351" w:rsidRPr="00051706">
        <w:rPr>
          <w:rFonts w:eastAsia="Calibri"/>
          <w:color w:val="auto"/>
          <w:sz w:val="20"/>
          <w:szCs w:val="20"/>
        </w:rPr>
        <w:t xml:space="preserve">Soil analysis </w:t>
      </w:r>
    </w:p>
    <w:p w14:paraId="0353EB46" w14:textId="77777777" w:rsidR="00035351" w:rsidRPr="00051706" w:rsidRDefault="00035351" w:rsidP="00051706">
      <w:pPr>
        <w:numPr>
          <w:ilvl w:val="1"/>
          <w:numId w:val="29"/>
        </w:numPr>
        <w:spacing w:before="0" w:after="240" w:line="240" w:lineRule="auto"/>
        <w:contextualSpacing/>
        <w:jc w:val="left"/>
        <w:outlineLvl w:val="1"/>
        <w:rPr>
          <w:rFonts w:eastAsia="Times New Roman"/>
          <w:b/>
          <w:bCs/>
        </w:rPr>
      </w:pPr>
      <w:r w:rsidRPr="00051706">
        <w:rPr>
          <w:rFonts w:eastAsia="Times New Roman"/>
          <w:b/>
          <w:bCs/>
        </w:rPr>
        <w:t>Data Collection</w:t>
      </w:r>
    </w:p>
    <w:p w14:paraId="45759A8C" w14:textId="77777777" w:rsidR="00035351" w:rsidRPr="00051706" w:rsidRDefault="00035351" w:rsidP="00051706">
      <w:pPr>
        <w:spacing w:after="240" w:line="240" w:lineRule="auto"/>
        <w:rPr>
          <w:rFonts w:eastAsia="Times New Roman"/>
        </w:rPr>
      </w:pPr>
      <w:r w:rsidRPr="00051706">
        <w:rPr>
          <w:rFonts w:eastAsia="Times New Roman"/>
        </w:rPr>
        <w:t>All phenological, growth, yield, and yield component data were collected following standard agronomic procedures. Data were recorded from the four central rows of each net plot area, while observations on individual plant characteristics were taken from eight randomly selected plants from each experimental unit. The collected data were subjected to statistical analysis.</w:t>
      </w:r>
    </w:p>
    <w:p w14:paraId="77D12D1F" w14:textId="5C675FA7" w:rsidR="00035351" w:rsidRPr="00051706" w:rsidRDefault="00035351" w:rsidP="001E251A">
      <w:pPr>
        <w:spacing w:before="120" w:line="240" w:lineRule="auto"/>
        <w:outlineLvl w:val="3"/>
        <w:rPr>
          <w:rFonts w:eastAsia="Times New Roman"/>
          <w:b/>
          <w:bCs/>
        </w:rPr>
      </w:pPr>
      <w:r w:rsidRPr="00051706">
        <w:rPr>
          <w:rFonts w:eastAsia="Times New Roman"/>
          <w:b/>
          <w:bCs/>
        </w:rPr>
        <w:t xml:space="preserve">Days to 50% </w:t>
      </w:r>
      <w:proofErr w:type="spellStart"/>
      <w:r w:rsidRPr="00051706">
        <w:rPr>
          <w:rFonts w:eastAsia="Times New Roman"/>
          <w:b/>
          <w:bCs/>
        </w:rPr>
        <w:t>Heading</w:t>
      </w:r>
      <w:r w:rsidR="006633FE" w:rsidRPr="00051706">
        <w:rPr>
          <w:rFonts w:eastAsia="Times New Roman"/>
          <w:b/>
          <w:bCs/>
        </w:rPr>
        <w:t>:</w:t>
      </w:r>
      <w:r w:rsidRPr="00051706">
        <w:rPr>
          <w:rFonts w:eastAsia="Times New Roman"/>
        </w:rPr>
        <w:t>Days</w:t>
      </w:r>
      <w:proofErr w:type="spellEnd"/>
      <w:r w:rsidRPr="00051706">
        <w:rPr>
          <w:rFonts w:eastAsia="Times New Roman"/>
        </w:rPr>
        <w:t xml:space="preserve"> to 50% heading were recorded as the number of days from sowing until 50% of the plants in each plot had emerged spikes from the flag leaf </w:t>
      </w:r>
      <w:proofErr w:type="spellStart"/>
      <w:r w:rsidRPr="00051706">
        <w:rPr>
          <w:rFonts w:eastAsia="Times New Roman"/>
        </w:rPr>
        <w:t>sheath.</w:t>
      </w:r>
      <w:r w:rsidRPr="00051706">
        <w:rPr>
          <w:rFonts w:eastAsia="Times New Roman"/>
          <w:b/>
          <w:bCs/>
        </w:rPr>
        <w:t>Days</w:t>
      </w:r>
      <w:proofErr w:type="spellEnd"/>
      <w:r w:rsidRPr="00051706">
        <w:rPr>
          <w:rFonts w:eastAsia="Times New Roman"/>
          <w:b/>
          <w:bCs/>
        </w:rPr>
        <w:t xml:space="preserve"> to 90% Physiological </w:t>
      </w:r>
      <w:proofErr w:type="spellStart"/>
      <w:r w:rsidRPr="00051706">
        <w:rPr>
          <w:rFonts w:eastAsia="Times New Roman"/>
          <w:b/>
          <w:bCs/>
        </w:rPr>
        <w:t>Maturity</w:t>
      </w:r>
      <w:r w:rsidR="006633FE" w:rsidRPr="00051706">
        <w:rPr>
          <w:rFonts w:eastAsia="Times New Roman"/>
          <w:b/>
          <w:bCs/>
        </w:rPr>
        <w:t>:</w:t>
      </w:r>
      <w:r w:rsidRPr="00051706">
        <w:rPr>
          <w:rFonts w:eastAsia="Times New Roman"/>
        </w:rPr>
        <w:t>Days</w:t>
      </w:r>
      <w:proofErr w:type="spellEnd"/>
      <w:r w:rsidRPr="00051706">
        <w:rPr>
          <w:rFonts w:eastAsia="Times New Roman"/>
        </w:rPr>
        <w:t xml:space="preserve"> to physiological maturity were recorded as the number of days from sowing to the stage when 90% of the plants in each plot changed from green to yellow </w:t>
      </w:r>
      <w:proofErr w:type="spellStart"/>
      <w:r w:rsidRPr="00051706">
        <w:rPr>
          <w:rFonts w:eastAsia="Times New Roman"/>
        </w:rPr>
        <w:t>color.</w:t>
      </w:r>
      <w:r w:rsidRPr="00051706">
        <w:rPr>
          <w:rFonts w:eastAsia="Times New Roman"/>
          <w:b/>
          <w:bCs/>
        </w:rPr>
        <w:t>Plant</w:t>
      </w:r>
      <w:proofErr w:type="spellEnd"/>
      <w:r w:rsidRPr="00051706">
        <w:rPr>
          <w:rFonts w:eastAsia="Times New Roman"/>
          <w:b/>
          <w:bCs/>
        </w:rPr>
        <w:t xml:space="preserve"> </w:t>
      </w:r>
      <w:proofErr w:type="spellStart"/>
      <w:r w:rsidRPr="00051706">
        <w:rPr>
          <w:rFonts w:eastAsia="Times New Roman"/>
          <w:b/>
          <w:bCs/>
        </w:rPr>
        <w:t>Height</w:t>
      </w:r>
      <w:r w:rsidR="006633FE" w:rsidRPr="00051706">
        <w:rPr>
          <w:rFonts w:eastAsia="Times New Roman"/>
          <w:b/>
          <w:bCs/>
        </w:rPr>
        <w:t>:</w:t>
      </w:r>
      <w:r w:rsidRPr="00051706">
        <w:rPr>
          <w:rFonts w:eastAsia="Times New Roman"/>
        </w:rPr>
        <w:t>Plant</w:t>
      </w:r>
      <w:proofErr w:type="spellEnd"/>
      <w:r w:rsidRPr="00051706">
        <w:rPr>
          <w:rFonts w:eastAsia="Times New Roman"/>
        </w:rPr>
        <w:t xml:space="preserve"> height was measured at physiological maturity from the ground surface to the tip of the spike, excluding awns, using randomly selected plants from the net plot area. The average height was expressed in centimeters (cm).</w:t>
      </w:r>
      <w:r w:rsidRPr="00051706">
        <w:rPr>
          <w:rFonts w:eastAsia="Times New Roman"/>
          <w:b/>
          <w:bCs/>
        </w:rPr>
        <w:t xml:space="preserve">Spike </w:t>
      </w:r>
      <w:proofErr w:type="spellStart"/>
      <w:r w:rsidRPr="00051706">
        <w:rPr>
          <w:rFonts w:eastAsia="Times New Roman"/>
          <w:b/>
          <w:bCs/>
        </w:rPr>
        <w:t>Length</w:t>
      </w:r>
      <w:r w:rsidR="006633FE" w:rsidRPr="00051706">
        <w:rPr>
          <w:rFonts w:eastAsia="Times New Roman"/>
          <w:b/>
          <w:bCs/>
        </w:rPr>
        <w:t>:</w:t>
      </w:r>
      <w:r w:rsidRPr="00051706">
        <w:rPr>
          <w:rFonts w:eastAsia="Times New Roman"/>
        </w:rPr>
        <w:t>Spike</w:t>
      </w:r>
      <w:proofErr w:type="spellEnd"/>
      <w:r w:rsidRPr="00051706">
        <w:rPr>
          <w:rFonts w:eastAsia="Times New Roman"/>
        </w:rPr>
        <w:t xml:space="preserve"> length was measured from the base of the spike to the tip of the spike, excluding awns, using randomly selected spikes from each plot, and the average value was recorded in </w:t>
      </w:r>
      <w:proofErr w:type="spellStart"/>
      <w:r w:rsidRPr="00051706">
        <w:rPr>
          <w:rFonts w:eastAsia="Times New Roman"/>
        </w:rPr>
        <w:t>centimeters.</w:t>
      </w:r>
      <w:r w:rsidRPr="00051706">
        <w:rPr>
          <w:rFonts w:eastAsia="Times New Roman"/>
          <w:b/>
        </w:rPr>
        <w:t>Number</w:t>
      </w:r>
      <w:proofErr w:type="spellEnd"/>
      <w:r w:rsidRPr="00051706">
        <w:rPr>
          <w:rFonts w:eastAsia="Times New Roman"/>
          <w:b/>
        </w:rPr>
        <w:t xml:space="preserve"> of total tillers per </w:t>
      </w:r>
      <w:proofErr w:type="spellStart"/>
      <w:r w:rsidRPr="00051706">
        <w:rPr>
          <w:rFonts w:eastAsia="Times New Roman"/>
          <w:b/>
        </w:rPr>
        <w:t>plant</w:t>
      </w:r>
      <w:r w:rsidR="006633FE" w:rsidRPr="00051706">
        <w:rPr>
          <w:rFonts w:eastAsia="Times New Roman"/>
          <w:b/>
        </w:rPr>
        <w:t>:</w:t>
      </w:r>
      <w:r w:rsidRPr="00051706">
        <w:rPr>
          <w:rFonts w:eastAsia="Times New Roman"/>
        </w:rPr>
        <w:t>The</w:t>
      </w:r>
      <w:proofErr w:type="spellEnd"/>
      <w:r w:rsidRPr="00051706">
        <w:rPr>
          <w:rFonts w:eastAsia="Times New Roman"/>
        </w:rPr>
        <w:t xml:space="preserve"> number of total tillers per plant was determined by counting all tillers from eight randomly selected plants at the full tillering stage, and the mean value was calculated for each </w:t>
      </w:r>
      <w:proofErr w:type="spellStart"/>
      <w:r w:rsidRPr="00051706">
        <w:rPr>
          <w:rFonts w:eastAsia="Times New Roman"/>
        </w:rPr>
        <w:t>plot.</w:t>
      </w:r>
      <w:r w:rsidRPr="00051706">
        <w:rPr>
          <w:rFonts w:eastAsia="Times New Roman"/>
          <w:b/>
          <w:bCs/>
        </w:rPr>
        <w:t>Effective</w:t>
      </w:r>
      <w:proofErr w:type="spellEnd"/>
      <w:r w:rsidRPr="00051706">
        <w:rPr>
          <w:rFonts w:eastAsia="Times New Roman"/>
          <w:b/>
          <w:bCs/>
        </w:rPr>
        <w:t xml:space="preserve"> Tillers per </w:t>
      </w:r>
      <w:proofErr w:type="spellStart"/>
      <w:r w:rsidRPr="00051706">
        <w:rPr>
          <w:rFonts w:eastAsia="Times New Roman"/>
          <w:b/>
          <w:bCs/>
        </w:rPr>
        <w:t>Plant</w:t>
      </w:r>
      <w:r w:rsidR="006633FE" w:rsidRPr="00051706">
        <w:rPr>
          <w:rFonts w:eastAsia="Times New Roman"/>
          <w:b/>
          <w:bCs/>
        </w:rPr>
        <w:t>:</w:t>
      </w:r>
      <w:r w:rsidRPr="00051706">
        <w:rPr>
          <w:rFonts w:eastAsia="Times New Roman"/>
        </w:rPr>
        <w:t>The</w:t>
      </w:r>
      <w:proofErr w:type="spellEnd"/>
      <w:r w:rsidRPr="00051706">
        <w:rPr>
          <w:rFonts w:eastAsia="Times New Roman"/>
        </w:rPr>
        <w:t xml:space="preserve"> number of effective tillers per plant was determined by counting productive tillers from randomly selected plants in each plot at maturity, and the average value was </w:t>
      </w:r>
      <w:proofErr w:type="spellStart"/>
      <w:r w:rsidRPr="00051706">
        <w:rPr>
          <w:rFonts w:eastAsia="Times New Roman"/>
        </w:rPr>
        <w:t>recorded.</w:t>
      </w:r>
      <w:r w:rsidRPr="00051706">
        <w:rPr>
          <w:rFonts w:eastAsia="Times New Roman"/>
          <w:b/>
          <w:bCs/>
        </w:rPr>
        <w:t>Spikelets</w:t>
      </w:r>
      <w:proofErr w:type="spellEnd"/>
      <w:r w:rsidRPr="00051706">
        <w:rPr>
          <w:rFonts w:eastAsia="Times New Roman"/>
          <w:b/>
          <w:bCs/>
        </w:rPr>
        <w:t xml:space="preserve"> per </w:t>
      </w:r>
      <w:proofErr w:type="spellStart"/>
      <w:r w:rsidRPr="00051706">
        <w:rPr>
          <w:rFonts w:eastAsia="Times New Roman"/>
          <w:b/>
          <w:bCs/>
        </w:rPr>
        <w:t>Spike</w:t>
      </w:r>
      <w:r w:rsidR="006633FE" w:rsidRPr="00051706">
        <w:rPr>
          <w:rFonts w:eastAsia="Times New Roman"/>
          <w:b/>
          <w:bCs/>
        </w:rPr>
        <w:t>:</w:t>
      </w:r>
      <w:r w:rsidRPr="00051706">
        <w:rPr>
          <w:rFonts w:eastAsia="Times New Roman"/>
        </w:rPr>
        <w:t>The</w:t>
      </w:r>
      <w:proofErr w:type="spellEnd"/>
      <w:r w:rsidRPr="00051706">
        <w:rPr>
          <w:rFonts w:eastAsia="Times New Roman"/>
        </w:rPr>
        <w:t xml:space="preserve"> number of spikelets per spike was counted from randomly selected spikes taken from the net plot area, and the average was </w:t>
      </w:r>
      <w:proofErr w:type="spellStart"/>
      <w:r w:rsidRPr="00051706">
        <w:rPr>
          <w:rFonts w:eastAsia="Times New Roman"/>
        </w:rPr>
        <w:t>computed.</w:t>
      </w:r>
      <w:r w:rsidRPr="00051706">
        <w:rPr>
          <w:rFonts w:eastAsia="Times New Roman"/>
          <w:b/>
          <w:bCs/>
        </w:rPr>
        <w:t>Number</w:t>
      </w:r>
      <w:proofErr w:type="spellEnd"/>
      <w:r w:rsidRPr="00051706">
        <w:rPr>
          <w:rFonts w:eastAsia="Times New Roman"/>
          <w:b/>
          <w:bCs/>
        </w:rPr>
        <w:t xml:space="preserve"> of Grains per </w:t>
      </w:r>
      <w:proofErr w:type="spellStart"/>
      <w:r w:rsidRPr="00051706">
        <w:rPr>
          <w:rFonts w:eastAsia="Times New Roman"/>
          <w:b/>
          <w:bCs/>
        </w:rPr>
        <w:t>Spike</w:t>
      </w:r>
      <w:r w:rsidR="006633FE" w:rsidRPr="00051706">
        <w:rPr>
          <w:rFonts w:eastAsia="Times New Roman"/>
          <w:b/>
          <w:bCs/>
        </w:rPr>
        <w:t>:</w:t>
      </w:r>
      <w:r w:rsidRPr="00051706">
        <w:rPr>
          <w:rFonts w:eastAsia="Times New Roman"/>
        </w:rPr>
        <w:t>The</w:t>
      </w:r>
      <w:proofErr w:type="spellEnd"/>
      <w:r w:rsidRPr="00051706">
        <w:rPr>
          <w:rFonts w:eastAsia="Times New Roman"/>
        </w:rPr>
        <w:t xml:space="preserve"> number of grains per spike was determined by counting grains from sampled spikes collected randomly from each plot, and the mean value was </w:t>
      </w:r>
      <w:proofErr w:type="spellStart"/>
      <w:r w:rsidRPr="00051706">
        <w:rPr>
          <w:rFonts w:eastAsia="Times New Roman"/>
        </w:rPr>
        <w:t>recorded.</w:t>
      </w:r>
      <w:r w:rsidRPr="00051706">
        <w:rPr>
          <w:rFonts w:eastAsia="Times New Roman"/>
          <w:b/>
          <w:bCs/>
        </w:rPr>
        <w:t>Thousand</w:t>
      </w:r>
      <w:proofErr w:type="spellEnd"/>
      <w:r w:rsidRPr="00051706">
        <w:rPr>
          <w:rFonts w:eastAsia="Times New Roman"/>
          <w:b/>
          <w:bCs/>
        </w:rPr>
        <w:t xml:space="preserve"> Seed </w:t>
      </w:r>
      <w:proofErr w:type="spellStart"/>
      <w:r w:rsidRPr="00051706">
        <w:rPr>
          <w:rFonts w:eastAsia="Times New Roman"/>
          <w:b/>
          <w:bCs/>
        </w:rPr>
        <w:t>Weight</w:t>
      </w:r>
      <w:r w:rsidR="00051706">
        <w:rPr>
          <w:rFonts w:eastAsia="Times New Roman"/>
          <w:b/>
          <w:bCs/>
        </w:rPr>
        <w:t>:</w:t>
      </w:r>
      <w:r w:rsidRPr="00051706">
        <w:rPr>
          <w:rFonts w:eastAsia="Times New Roman"/>
        </w:rPr>
        <w:t>Thousand</w:t>
      </w:r>
      <w:proofErr w:type="spellEnd"/>
      <w:r w:rsidRPr="00051706">
        <w:rPr>
          <w:rFonts w:eastAsia="Times New Roman"/>
        </w:rPr>
        <w:t xml:space="preserve"> seed weight was measured by counting 1000 grains from the harvested seed of each plot and weighing them using a sensitive balance after adjusting the seed moisture content to a standard level. The result was expressed in </w:t>
      </w:r>
      <w:proofErr w:type="spellStart"/>
      <w:r w:rsidRPr="00051706">
        <w:rPr>
          <w:rFonts w:eastAsia="Times New Roman"/>
        </w:rPr>
        <w:t>grams.</w:t>
      </w:r>
      <w:r w:rsidRPr="00051706">
        <w:rPr>
          <w:rFonts w:eastAsia="Times New Roman"/>
          <w:b/>
          <w:bCs/>
        </w:rPr>
        <w:t>Harvest</w:t>
      </w:r>
      <w:proofErr w:type="spellEnd"/>
      <w:r w:rsidRPr="00051706">
        <w:rPr>
          <w:rFonts w:eastAsia="Times New Roman"/>
          <w:b/>
          <w:bCs/>
        </w:rPr>
        <w:t xml:space="preserve"> </w:t>
      </w:r>
      <w:proofErr w:type="spellStart"/>
      <w:r w:rsidRPr="00051706">
        <w:rPr>
          <w:rFonts w:eastAsia="Times New Roman"/>
          <w:b/>
          <w:bCs/>
        </w:rPr>
        <w:t>Index</w:t>
      </w:r>
      <w:proofErr w:type="gramStart"/>
      <w:r w:rsidR="00EB26DC" w:rsidRPr="00051706">
        <w:rPr>
          <w:rFonts w:eastAsia="Times New Roman"/>
          <w:b/>
          <w:bCs/>
        </w:rPr>
        <w:t>:</w:t>
      </w:r>
      <w:r w:rsidRPr="00051706">
        <w:rPr>
          <w:rFonts w:eastAsia="Times New Roman"/>
        </w:rPr>
        <w:t>Harvest</w:t>
      </w:r>
      <w:proofErr w:type="spellEnd"/>
      <w:proofErr w:type="gramEnd"/>
      <w:r w:rsidRPr="00051706">
        <w:rPr>
          <w:rFonts w:eastAsia="Times New Roman"/>
        </w:rPr>
        <w:t xml:space="preserve"> index was calculated as the ratio of grain yield to total aboveground biomass yield and expressed as a percentage using the following formula:</w:t>
      </w:r>
    </w:p>
    <w:p w14:paraId="2EBCEF8E" w14:textId="77777777" w:rsidR="00035351" w:rsidRDefault="00035351" w:rsidP="00051706">
      <w:pPr>
        <w:spacing w:before="0" w:after="240" w:line="240" w:lineRule="auto"/>
        <w:rPr>
          <w:rFonts w:eastAsia="Times New Roman"/>
        </w:rPr>
      </w:pPr>
      <w:r w:rsidRPr="00051706">
        <w:rPr>
          <w:rFonts w:eastAsia="Times New Roman"/>
        </w:rPr>
        <w:t>HI (%) = (Grain Yield / Aboveground Biomass Yield) × 100</w:t>
      </w:r>
    </w:p>
    <w:p w14:paraId="22508384" w14:textId="77777777" w:rsidR="00C901D9" w:rsidRDefault="00C901D9" w:rsidP="00051706">
      <w:pPr>
        <w:spacing w:before="0" w:after="240" w:line="240" w:lineRule="auto"/>
        <w:rPr>
          <w:rFonts w:eastAsia="Times New Roman"/>
        </w:rPr>
      </w:pPr>
    </w:p>
    <w:p w14:paraId="05D21D3A" w14:textId="77777777" w:rsidR="00C901D9" w:rsidRPr="00051706" w:rsidRDefault="00C901D9" w:rsidP="00051706">
      <w:pPr>
        <w:spacing w:before="0" w:after="240" w:line="240" w:lineRule="auto"/>
        <w:rPr>
          <w:rFonts w:eastAsia="Times New Roman"/>
        </w:rPr>
      </w:pPr>
    </w:p>
    <w:p w14:paraId="5A2F07CA" w14:textId="77777777" w:rsidR="00051706" w:rsidRPr="001E251A" w:rsidRDefault="00035351" w:rsidP="00F90FB8">
      <w:pPr>
        <w:numPr>
          <w:ilvl w:val="1"/>
          <w:numId w:val="29"/>
        </w:numPr>
        <w:spacing w:after="240"/>
        <w:contextualSpacing/>
        <w:jc w:val="left"/>
        <w:outlineLvl w:val="1"/>
        <w:rPr>
          <w:rFonts w:eastAsia="Times New Roman"/>
          <w:b/>
          <w:bCs/>
        </w:rPr>
      </w:pPr>
      <w:r w:rsidRPr="001E251A">
        <w:rPr>
          <w:rFonts w:ascii="Segoe UI Emoji" w:eastAsia="Times New Roman" w:hAnsi="Segoe UI Emoji"/>
          <w:b/>
          <w:bCs/>
        </w:rPr>
        <w:t xml:space="preserve"> </w:t>
      </w:r>
      <w:r w:rsidRPr="001E251A">
        <w:rPr>
          <w:rFonts w:eastAsia="Times New Roman"/>
          <w:b/>
          <w:bCs/>
        </w:rPr>
        <w:t>Data Analysis</w:t>
      </w:r>
    </w:p>
    <w:p w14:paraId="6FDA1779" w14:textId="594ABB3B" w:rsidR="00035351" w:rsidRPr="001E251A" w:rsidRDefault="00035351" w:rsidP="001E251A">
      <w:pPr>
        <w:spacing w:after="240" w:line="240" w:lineRule="auto"/>
        <w:contextualSpacing/>
        <w:outlineLvl w:val="1"/>
        <w:rPr>
          <w:rFonts w:eastAsia="Times New Roman"/>
          <w:b/>
          <w:bCs/>
        </w:rPr>
      </w:pPr>
      <w:r w:rsidRPr="001E251A">
        <w:rPr>
          <w:rFonts w:eastAsia="Times New Roman"/>
        </w:rPr>
        <w:t>All recorded data were subjected to analysis of variance (ANOVA) using SAS statistical software following the General Linear Model (GLM) procedure. The analysis was carried out in accordance with the procedures described by Gomez and Gomez (1984). Treatment means were compared using the Least Significant Difference (LSD) test at the 5% probability level whenever the analysis of variance indicated significant differences among treatments</w:t>
      </w:r>
    </w:p>
    <w:p w14:paraId="18E23AE7" w14:textId="17A531C5" w:rsidR="00515039" w:rsidRPr="001E251A" w:rsidRDefault="00FE6C9B" w:rsidP="00F90FB8">
      <w:pPr>
        <w:pStyle w:val="Heading1"/>
        <w:numPr>
          <w:ilvl w:val="0"/>
          <w:numId w:val="29"/>
        </w:numPr>
        <w:spacing w:before="240" w:after="240"/>
        <w:rPr>
          <w:rFonts w:ascii="Times New Roman" w:hAnsi="Times New Roman" w:cs="Times New Roman"/>
          <w:color w:val="auto"/>
          <w:sz w:val="24"/>
          <w:szCs w:val="24"/>
        </w:rPr>
      </w:pPr>
      <w:r w:rsidRPr="001E251A">
        <w:rPr>
          <w:rFonts w:ascii="Times New Roman" w:hAnsi="Times New Roman" w:cs="Times New Roman"/>
          <w:color w:val="auto"/>
          <w:sz w:val="24"/>
          <w:szCs w:val="24"/>
        </w:rPr>
        <w:t>RESULTS AND DISCUSSION</w:t>
      </w:r>
      <w:bookmarkEnd w:id="3"/>
    </w:p>
    <w:p w14:paraId="3540C814" w14:textId="48340963" w:rsidR="00515039" w:rsidRPr="001E251A" w:rsidRDefault="00414D1A" w:rsidP="001E251A">
      <w:pPr>
        <w:pStyle w:val="Caption"/>
        <w:spacing w:before="240" w:after="240"/>
        <w:rPr>
          <w:color w:val="auto"/>
          <w:sz w:val="24"/>
          <w:szCs w:val="24"/>
        </w:rPr>
      </w:pPr>
      <w:bookmarkStart w:id="7" w:name="_Toc167952368"/>
      <w:r w:rsidRPr="001E251A">
        <w:rPr>
          <w:color w:val="auto"/>
          <w:sz w:val="24"/>
          <w:szCs w:val="24"/>
        </w:rPr>
        <w:t xml:space="preserve">Table </w:t>
      </w:r>
      <w:r w:rsidRPr="001E251A">
        <w:rPr>
          <w:color w:val="auto"/>
          <w:sz w:val="24"/>
          <w:szCs w:val="24"/>
        </w:rPr>
        <w:fldChar w:fldCharType="begin"/>
      </w:r>
      <w:r w:rsidRPr="001E251A">
        <w:rPr>
          <w:color w:val="auto"/>
          <w:sz w:val="24"/>
          <w:szCs w:val="24"/>
        </w:rPr>
        <w:instrText xml:space="preserve"> SEQ Table \* ARABIC </w:instrText>
      </w:r>
      <w:r w:rsidRPr="001E251A">
        <w:rPr>
          <w:color w:val="auto"/>
          <w:sz w:val="24"/>
          <w:szCs w:val="24"/>
        </w:rPr>
        <w:fldChar w:fldCharType="separate"/>
      </w:r>
      <w:r w:rsidR="00B1001E">
        <w:rPr>
          <w:noProof/>
          <w:color w:val="auto"/>
          <w:sz w:val="24"/>
          <w:szCs w:val="24"/>
        </w:rPr>
        <w:t>2</w:t>
      </w:r>
      <w:r w:rsidRPr="001E251A">
        <w:rPr>
          <w:color w:val="auto"/>
          <w:sz w:val="24"/>
          <w:szCs w:val="24"/>
        </w:rPr>
        <w:fldChar w:fldCharType="end"/>
      </w:r>
      <w:r w:rsidR="00301820" w:rsidRPr="001E251A">
        <w:rPr>
          <w:color w:val="auto"/>
          <w:sz w:val="24"/>
          <w:szCs w:val="24"/>
        </w:rPr>
        <w:t xml:space="preserve"> </w:t>
      </w:r>
      <w:r w:rsidR="00150E0F" w:rsidRPr="001E251A">
        <w:rPr>
          <w:b w:val="0"/>
          <w:color w:val="auto"/>
          <w:sz w:val="24"/>
          <w:szCs w:val="24"/>
        </w:rPr>
        <w:t xml:space="preserve">Soil physicochemical properties of the experimental site before sowing and </w:t>
      </w:r>
      <w:r w:rsidR="00FF7844" w:rsidRPr="001E251A">
        <w:rPr>
          <w:b w:val="0"/>
          <w:color w:val="auto"/>
          <w:sz w:val="24"/>
          <w:szCs w:val="24"/>
        </w:rPr>
        <w:t xml:space="preserve">after </w:t>
      </w:r>
      <w:r w:rsidR="00150E0F" w:rsidRPr="001E251A">
        <w:rPr>
          <w:b w:val="0"/>
          <w:color w:val="auto"/>
          <w:sz w:val="24"/>
          <w:szCs w:val="24"/>
        </w:rPr>
        <w:t>harvest</w:t>
      </w:r>
      <w:bookmarkEnd w:id="7"/>
    </w:p>
    <w:tbl>
      <w:tblPr>
        <w:tblStyle w:val="LightShading"/>
        <w:tblW w:w="10530" w:type="dxa"/>
        <w:tblInd w:w="108" w:type="dxa"/>
        <w:tblLayout w:type="fixed"/>
        <w:tblLook w:val="04A0" w:firstRow="1" w:lastRow="0" w:firstColumn="1" w:lastColumn="0" w:noHBand="0" w:noVBand="1"/>
      </w:tblPr>
      <w:tblGrid>
        <w:gridCol w:w="4680"/>
        <w:gridCol w:w="810"/>
        <w:gridCol w:w="90"/>
        <w:gridCol w:w="900"/>
        <w:gridCol w:w="1350"/>
        <w:gridCol w:w="2700"/>
      </w:tblGrid>
      <w:tr w:rsidR="00C57C1C" w:rsidRPr="001E251A" w14:paraId="08C60267" w14:textId="77777777" w:rsidTr="001E251A">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680" w:type="dxa"/>
            <w:vMerge w:val="restart"/>
          </w:tcPr>
          <w:p w14:paraId="114872CC" w14:textId="77777777" w:rsidR="00515039" w:rsidRPr="001E251A" w:rsidRDefault="00150E0F" w:rsidP="001E251A">
            <w:pPr>
              <w:pStyle w:val="NoSpacing"/>
              <w:rPr>
                <w:rFonts w:ascii="Times New Roman" w:hAnsi="Times New Roman" w:cs="Times New Roman"/>
                <w:b w:val="0"/>
                <w:color w:val="auto"/>
                <w:sz w:val="24"/>
                <w:szCs w:val="24"/>
              </w:rPr>
            </w:pPr>
            <w:r w:rsidRPr="001E251A">
              <w:rPr>
                <w:rFonts w:ascii="Times New Roman" w:hAnsi="Times New Roman" w:cs="Times New Roman"/>
                <w:b w:val="0"/>
                <w:color w:val="auto"/>
                <w:sz w:val="24"/>
                <w:szCs w:val="24"/>
              </w:rPr>
              <w:t>Properties</w:t>
            </w:r>
          </w:p>
        </w:tc>
        <w:tc>
          <w:tcPr>
            <w:tcW w:w="1800" w:type="dxa"/>
            <w:gridSpan w:val="3"/>
          </w:tcPr>
          <w:p w14:paraId="2368B32F" w14:textId="32029150" w:rsidR="00515039" w:rsidRPr="001E251A" w:rsidRDefault="008A0CE7" w:rsidP="001E251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1E251A">
              <w:rPr>
                <w:rFonts w:ascii="Times New Roman" w:hAnsi="Times New Roman" w:cs="Times New Roman"/>
                <w:b w:val="0"/>
                <w:color w:val="auto"/>
                <w:sz w:val="24"/>
                <w:szCs w:val="24"/>
              </w:rPr>
              <w:t xml:space="preserve">           </w:t>
            </w:r>
            <w:r w:rsidR="00150E0F" w:rsidRPr="001E251A">
              <w:rPr>
                <w:rFonts w:ascii="Times New Roman" w:hAnsi="Times New Roman" w:cs="Times New Roman"/>
                <w:b w:val="0"/>
                <w:color w:val="auto"/>
                <w:sz w:val="24"/>
                <w:szCs w:val="24"/>
              </w:rPr>
              <w:t>Values</w:t>
            </w:r>
          </w:p>
        </w:tc>
        <w:tc>
          <w:tcPr>
            <w:tcW w:w="4050" w:type="dxa"/>
            <w:gridSpan w:val="2"/>
          </w:tcPr>
          <w:p w14:paraId="02AED8F6" w14:textId="77777777" w:rsidR="00515039" w:rsidRPr="001E251A" w:rsidRDefault="00150E0F" w:rsidP="001E251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1E251A">
              <w:rPr>
                <w:rFonts w:ascii="Times New Roman" w:hAnsi="Times New Roman" w:cs="Times New Roman"/>
                <w:b w:val="0"/>
                <w:color w:val="auto"/>
                <w:sz w:val="24"/>
                <w:szCs w:val="24"/>
              </w:rPr>
              <w:t xml:space="preserve">            </w:t>
            </w:r>
            <w:r w:rsidR="00F6693F" w:rsidRPr="001E251A">
              <w:rPr>
                <w:rFonts w:ascii="Times New Roman" w:hAnsi="Times New Roman" w:cs="Times New Roman"/>
                <w:b w:val="0"/>
                <w:color w:val="auto"/>
                <w:sz w:val="24"/>
                <w:szCs w:val="24"/>
              </w:rPr>
              <w:t xml:space="preserve">  </w:t>
            </w:r>
            <w:r w:rsidRPr="001E251A">
              <w:rPr>
                <w:rFonts w:ascii="Times New Roman" w:hAnsi="Times New Roman" w:cs="Times New Roman"/>
                <w:b w:val="0"/>
                <w:color w:val="auto"/>
                <w:sz w:val="24"/>
                <w:szCs w:val="24"/>
              </w:rPr>
              <w:t>Ratings</w:t>
            </w:r>
          </w:p>
        </w:tc>
      </w:tr>
      <w:tr w:rsidR="00C57C1C" w:rsidRPr="001E251A" w14:paraId="30108D71" w14:textId="77777777" w:rsidTr="001E251A">
        <w:trPr>
          <w:trHeight w:val="305"/>
        </w:trPr>
        <w:tc>
          <w:tcPr>
            <w:cnfStyle w:val="001000000000" w:firstRow="0" w:lastRow="0" w:firstColumn="1" w:lastColumn="0" w:oddVBand="0" w:evenVBand="0" w:oddHBand="0" w:evenHBand="0" w:firstRowFirstColumn="0" w:firstRowLastColumn="0" w:lastRowFirstColumn="0" w:lastRowLastColumn="0"/>
            <w:tcW w:w="4680" w:type="dxa"/>
            <w:vMerge/>
          </w:tcPr>
          <w:p w14:paraId="2F56E344" w14:textId="77777777" w:rsidR="006E19A5" w:rsidRPr="001E251A" w:rsidRDefault="006E19A5" w:rsidP="001E251A">
            <w:pPr>
              <w:pStyle w:val="NoSpacing"/>
              <w:rPr>
                <w:rFonts w:ascii="Times New Roman" w:hAnsi="Times New Roman" w:cs="Times New Roman"/>
                <w:b w:val="0"/>
                <w:color w:val="auto"/>
                <w:sz w:val="24"/>
                <w:szCs w:val="24"/>
              </w:rPr>
            </w:pPr>
          </w:p>
        </w:tc>
        <w:tc>
          <w:tcPr>
            <w:tcW w:w="900" w:type="dxa"/>
            <w:gridSpan w:val="2"/>
          </w:tcPr>
          <w:p w14:paraId="33597ADE" w14:textId="48CAEBC2" w:rsidR="006E19A5" w:rsidRPr="001E251A" w:rsidRDefault="006E19A5"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 xml:space="preserve">Before </w:t>
            </w:r>
          </w:p>
        </w:tc>
        <w:tc>
          <w:tcPr>
            <w:tcW w:w="900" w:type="dxa"/>
          </w:tcPr>
          <w:p w14:paraId="0ACB52B5" w14:textId="3B31E36C" w:rsidR="006E19A5" w:rsidRPr="001E251A" w:rsidRDefault="006E19A5"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 xml:space="preserve">After </w:t>
            </w:r>
          </w:p>
        </w:tc>
        <w:tc>
          <w:tcPr>
            <w:tcW w:w="1350" w:type="dxa"/>
          </w:tcPr>
          <w:p w14:paraId="3530A07D" w14:textId="027BFEAD" w:rsidR="006E19A5" w:rsidRPr="001E251A" w:rsidRDefault="006E19A5"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 xml:space="preserve">Before </w:t>
            </w:r>
          </w:p>
        </w:tc>
        <w:tc>
          <w:tcPr>
            <w:tcW w:w="2700" w:type="dxa"/>
          </w:tcPr>
          <w:p w14:paraId="2589BC7B" w14:textId="30D0B1B6" w:rsidR="006E19A5" w:rsidRPr="001E251A" w:rsidRDefault="006E19A5"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 xml:space="preserve">After </w:t>
            </w:r>
          </w:p>
        </w:tc>
      </w:tr>
      <w:tr w:rsidR="00C57C1C" w:rsidRPr="001E251A" w14:paraId="5897CA9D" w14:textId="77777777" w:rsidTr="001E251A">
        <w:trPr>
          <w:trHeight w:val="260"/>
        </w:trPr>
        <w:tc>
          <w:tcPr>
            <w:cnfStyle w:val="001000000000" w:firstRow="0" w:lastRow="0" w:firstColumn="1" w:lastColumn="0" w:oddVBand="0" w:evenVBand="0" w:oddHBand="0" w:evenHBand="0" w:firstRowFirstColumn="0" w:firstRowLastColumn="0" w:lastRowFirstColumn="0" w:lastRowLastColumn="0"/>
            <w:tcW w:w="4680" w:type="dxa"/>
          </w:tcPr>
          <w:p w14:paraId="060F0694" w14:textId="77777777" w:rsidR="00515039" w:rsidRPr="001E251A" w:rsidRDefault="00150E0F" w:rsidP="001E251A">
            <w:pPr>
              <w:pStyle w:val="NoSpacing"/>
              <w:rPr>
                <w:rFonts w:ascii="Times New Roman" w:hAnsi="Times New Roman" w:cs="Times New Roman"/>
                <w:b w:val="0"/>
                <w:color w:val="auto"/>
                <w:sz w:val="24"/>
                <w:szCs w:val="24"/>
              </w:rPr>
            </w:pPr>
            <w:r w:rsidRPr="001E251A">
              <w:rPr>
                <w:rFonts w:ascii="Times New Roman" w:hAnsi="Times New Roman" w:cs="Times New Roman"/>
                <w:b w:val="0"/>
                <w:color w:val="auto"/>
                <w:sz w:val="24"/>
                <w:szCs w:val="24"/>
              </w:rPr>
              <w:t>Clay (%)</w:t>
            </w:r>
          </w:p>
        </w:tc>
        <w:tc>
          <w:tcPr>
            <w:tcW w:w="900" w:type="dxa"/>
            <w:gridSpan w:val="2"/>
          </w:tcPr>
          <w:p w14:paraId="097C016C" w14:textId="77777777" w:rsidR="00515039" w:rsidRPr="001E251A" w:rsidRDefault="00150E0F"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14.6</w:t>
            </w:r>
          </w:p>
        </w:tc>
        <w:tc>
          <w:tcPr>
            <w:tcW w:w="900" w:type="dxa"/>
          </w:tcPr>
          <w:p w14:paraId="754F370E" w14:textId="77777777" w:rsidR="00515039" w:rsidRPr="001E251A" w:rsidRDefault="00515039"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350" w:type="dxa"/>
          </w:tcPr>
          <w:p w14:paraId="7AFFF9B9" w14:textId="77777777" w:rsidR="00515039" w:rsidRPr="001E251A" w:rsidRDefault="00515039"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700" w:type="dxa"/>
          </w:tcPr>
          <w:p w14:paraId="491C2A83" w14:textId="77777777" w:rsidR="00515039" w:rsidRPr="001E251A" w:rsidRDefault="00515039"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C57C1C" w:rsidRPr="001E251A" w14:paraId="4CF8032C" w14:textId="77777777" w:rsidTr="001E251A">
        <w:trPr>
          <w:trHeight w:val="242"/>
        </w:trPr>
        <w:tc>
          <w:tcPr>
            <w:cnfStyle w:val="001000000000" w:firstRow="0" w:lastRow="0" w:firstColumn="1" w:lastColumn="0" w:oddVBand="0" w:evenVBand="0" w:oddHBand="0" w:evenHBand="0" w:firstRowFirstColumn="0" w:firstRowLastColumn="0" w:lastRowFirstColumn="0" w:lastRowLastColumn="0"/>
            <w:tcW w:w="4680" w:type="dxa"/>
          </w:tcPr>
          <w:p w14:paraId="5244DFDF" w14:textId="77777777" w:rsidR="00515039" w:rsidRPr="001E251A" w:rsidRDefault="00150E0F" w:rsidP="001E251A">
            <w:pPr>
              <w:pStyle w:val="NoSpacing"/>
              <w:rPr>
                <w:rFonts w:ascii="Times New Roman" w:hAnsi="Times New Roman" w:cs="Times New Roman"/>
                <w:b w:val="0"/>
                <w:color w:val="auto"/>
                <w:sz w:val="24"/>
                <w:szCs w:val="24"/>
              </w:rPr>
            </w:pPr>
            <w:r w:rsidRPr="001E251A">
              <w:rPr>
                <w:rFonts w:ascii="Times New Roman" w:hAnsi="Times New Roman" w:cs="Times New Roman"/>
                <w:b w:val="0"/>
                <w:color w:val="auto"/>
                <w:sz w:val="24"/>
                <w:szCs w:val="24"/>
              </w:rPr>
              <w:t>Silt (%)</w:t>
            </w:r>
          </w:p>
        </w:tc>
        <w:tc>
          <w:tcPr>
            <w:tcW w:w="900" w:type="dxa"/>
            <w:gridSpan w:val="2"/>
          </w:tcPr>
          <w:p w14:paraId="374D4B00" w14:textId="77777777" w:rsidR="00515039" w:rsidRPr="001E251A" w:rsidRDefault="00150E0F"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12.7</w:t>
            </w:r>
          </w:p>
        </w:tc>
        <w:tc>
          <w:tcPr>
            <w:tcW w:w="900" w:type="dxa"/>
          </w:tcPr>
          <w:p w14:paraId="2B430270" w14:textId="77777777" w:rsidR="00515039" w:rsidRPr="001E251A" w:rsidRDefault="00515039"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350" w:type="dxa"/>
          </w:tcPr>
          <w:p w14:paraId="44C14872" w14:textId="77777777" w:rsidR="00515039" w:rsidRPr="001E251A" w:rsidRDefault="00515039"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700" w:type="dxa"/>
          </w:tcPr>
          <w:p w14:paraId="46051B60" w14:textId="77777777" w:rsidR="00515039" w:rsidRPr="001E251A" w:rsidRDefault="00515039"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C57C1C" w:rsidRPr="001E251A" w14:paraId="54664B82" w14:textId="77777777" w:rsidTr="001E251A">
        <w:trPr>
          <w:trHeight w:val="233"/>
        </w:trPr>
        <w:tc>
          <w:tcPr>
            <w:cnfStyle w:val="001000000000" w:firstRow="0" w:lastRow="0" w:firstColumn="1" w:lastColumn="0" w:oddVBand="0" w:evenVBand="0" w:oddHBand="0" w:evenHBand="0" w:firstRowFirstColumn="0" w:firstRowLastColumn="0" w:lastRowFirstColumn="0" w:lastRowLastColumn="0"/>
            <w:tcW w:w="4680" w:type="dxa"/>
          </w:tcPr>
          <w:p w14:paraId="619E8BE5" w14:textId="77777777" w:rsidR="00515039" w:rsidRPr="001E251A" w:rsidRDefault="00150E0F" w:rsidP="001E251A">
            <w:pPr>
              <w:pStyle w:val="NoSpacing"/>
              <w:rPr>
                <w:rFonts w:ascii="Times New Roman" w:hAnsi="Times New Roman" w:cs="Times New Roman"/>
                <w:b w:val="0"/>
                <w:color w:val="auto"/>
                <w:sz w:val="24"/>
                <w:szCs w:val="24"/>
              </w:rPr>
            </w:pPr>
            <w:r w:rsidRPr="001E251A">
              <w:rPr>
                <w:rFonts w:ascii="Times New Roman" w:hAnsi="Times New Roman" w:cs="Times New Roman"/>
                <w:b w:val="0"/>
                <w:color w:val="auto"/>
                <w:sz w:val="24"/>
                <w:szCs w:val="24"/>
              </w:rPr>
              <w:t>Sand (%)</w:t>
            </w:r>
          </w:p>
        </w:tc>
        <w:tc>
          <w:tcPr>
            <w:tcW w:w="900" w:type="dxa"/>
            <w:gridSpan w:val="2"/>
          </w:tcPr>
          <w:p w14:paraId="1A69B306" w14:textId="77777777" w:rsidR="00515039" w:rsidRPr="001E251A" w:rsidRDefault="00150E0F"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72.7</w:t>
            </w:r>
          </w:p>
        </w:tc>
        <w:tc>
          <w:tcPr>
            <w:tcW w:w="900" w:type="dxa"/>
          </w:tcPr>
          <w:p w14:paraId="6405B70F" w14:textId="77777777" w:rsidR="00515039" w:rsidRPr="001E251A" w:rsidRDefault="00515039"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350" w:type="dxa"/>
          </w:tcPr>
          <w:p w14:paraId="4A4C9809" w14:textId="77777777" w:rsidR="00515039" w:rsidRPr="001E251A" w:rsidRDefault="00515039"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700" w:type="dxa"/>
          </w:tcPr>
          <w:p w14:paraId="77716616" w14:textId="77777777" w:rsidR="00515039" w:rsidRPr="001E251A" w:rsidRDefault="00515039"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C57C1C" w:rsidRPr="001E251A" w14:paraId="09B310E1" w14:textId="77777777" w:rsidTr="001E251A">
        <w:trPr>
          <w:trHeight w:val="297"/>
        </w:trPr>
        <w:tc>
          <w:tcPr>
            <w:cnfStyle w:val="001000000000" w:firstRow="0" w:lastRow="0" w:firstColumn="1" w:lastColumn="0" w:oddVBand="0" w:evenVBand="0" w:oddHBand="0" w:evenHBand="0" w:firstRowFirstColumn="0" w:firstRowLastColumn="0" w:lastRowFirstColumn="0" w:lastRowLastColumn="0"/>
            <w:tcW w:w="4680" w:type="dxa"/>
          </w:tcPr>
          <w:p w14:paraId="736B9B42" w14:textId="77777777" w:rsidR="008C1D2C" w:rsidRPr="001E251A" w:rsidRDefault="008C1D2C" w:rsidP="001E251A">
            <w:pPr>
              <w:pStyle w:val="NoSpacing"/>
              <w:rPr>
                <w:rFonts w:ascii="Times New Roman" w:hAnsi="Times New Roman" w:cs="Times New Roman"/>
                <w:b w:val="0"/>
                <w:color w:val="auto"/>
                <w:sz w:val="24"/>
                <w:szCs w:val="24"/>
              </w:rPr>
            </w:pPr>
            <w:r w:rsidRPr="001E251A">
              <w:rPr>
                <w:rFonts w:ascii="Times New Roman" w:hAnsi="Times New Roman" w:cs="Times New Roman"/>
                <w:b w:val="0"/>
                <w:color w:val="auto"/>
                <w:sz w:val="24"/>
                <w:szCs w:val="24"/>
              </w:rPr>
              <w:t>Textural class</w:t>
            </w:r>
          </w:p>
        </w:tc>
        <w:tc>
          <w:tcPr>
            <w:tcW w:w="5850" w:type="dxa"/>
            <w:gridSpan w:val="5"/>
          </w:tcPr>
          <w:p w14:paraId="02301570" w14:textId="77777777" w:rsidR="008C1D2C" w:rsidRPr="001E251A" w:rsidRDefault="008C1D2C"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 xml:space="preserve">             Sandy loam</w:t>
            </w:r>
          </w:p>
        </w:tc>
      </w:tr>
      <w:tr w:rsidR="00C57C1C" w:rsidRPr="001E251A" w14:paraId="0C5B754E" w14:textId="77777777" w:rsidTr="001E251A">
        <w:trPr>
          <w:trHeight w:val="359"/>
        </w:trPr>
        <w:tc>
          <w:tcPr>
            <w:cnfStyle w:val="001000000000" w:firstRow="0" w:lastRow="0" w:firstColumn="1" w:lastColumn="0" w:oddVBand="0" w:evenVBand="0" w:oddHBand="0" w:evenHBand="0" w:firstRowFirstColumn="0" w:firstRowLastColumn="0" w:lastRowFirstColumn="0" w:lastRowLastColumn="0"/>
            <w:tcW w:w="4680" w:type="dxa"/>
          </w:tcPr>
          <w:p w14:paraId="359B3B24" w14:textId="77777777" w:rsidR="00515039" w:rsidRPr="001E251A" w:rsidRDefault="00150E0F" w:rsidP="001E251A">
            <w:pPr>
              <w:pStyle w:val="NoSpacing"/>
              <w:rPr>
                <w:rFonts w:ascii="Times New Roman" w:hAnsi="Times New Roman" w:cs="Times New Roman"/>
                <w:b w:val="0"/>
                <w:color w:val="auto"/>
                <w:sz w:val="24"/>
                <w:szCs w:val="24"/>
              </w:rPr>
            </w:pPr>
            <w:r w:rsidRPr="001E251A">
              <w:rPr>
                <w:rFonts w:ascii="Times New Roman" w:hAnsi="Times New Roman" w:cs="Times New Roman"/>
                <w:b w:val="0"/>
                <w:color w:val="auto"/>
                <w:sz w:val="24"/>
                <w:szCs w:val="24"/>
              </w:rPr>
              <w:t>pH: (H2O )1:2:5</w:t>
            </w:r>
          </w:p>
        </w:tc>
        <w:tc>
          <w:tcPr>
            <w:tcW w:w="810" w:type="dxa"/>
          </w:tcPr>
          <w:p w14:paraId="1F38B5C7" w14:textId="77777777" w:rsidR="00515039" w:rsidRPr="001E251A" w:rsidRDefault="00150E0F"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 xml:space="preserve">5.8   </w:t>
            </w:r>
          </w:p>
        </w:tc>
        <w:tc>
          <w:tcPr>
            <w:tcW w:w="990" w:type="dxa"/>
            <w:gridSpan w:val="2"/>
          </w:tcPr>
          <w:p w14:paraId="5DA25873" w14:textId="075F64CF" w:rsidR="00515039" w:rsidRPr="001E251A" w:rsidRDefault="00911CEE"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6.16</w:t>
            </w:r>
          </w:p>
        </w:tc>
        <w:tc>
          <w:tcPr>
            <w:tcW w:w="1350" w:type="dxa"/>
          </w:tcPr>
          <w:p w14:paraId="382826B8" w14:textId="77777777" w:rsidR="00515039" w:rsidRPr="001E251A" w:rsidRDefault="00150E0F"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Moderately acid</w:t>
            </w:r>
          </w:p>
        </w:tc>
        <w:tc>
          <w:tcPr>
            <w:tcW w:w="2700" w:type="dxa"/>
          </w:tcPr>
          <w:p w14:paraId="77622CBE" w14:textId="77777777" w:rsidR="00515039" w:rsidRPr="001E251A" w:rsidRDefault="00150E0F"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Slightly acid</w:t>
            </w:r>
          </w:p>
        </w:tc>
      </w:tr>
      <w:tr w:rsidR="00C57C1C" w:rsidRPr="001E251A" w14:paraId="4A375B10" w14:textId="77777777" w:rsidTr="001E251A">
        <w:trPr>
          <w:trHeight w:val="223"/>
        </w:trPr>
        <w:tc>
          <w:tcPr>
            <w:cnfStyle w:val="001000000000" w:firstRow="0" w:lastRow="0" w:firstColumn="1" w:lastColumn="0" w:oddVBand="0" w:evenVBand="0" w:oddHBand="0" w:evenHBand="0" w:firstRowFirstColumn="0" w:firstRowLastColumn="0" w:lastRowFirstColumn="0" w:lastRowLastColumn="0"/>
            <w:tcW w:w="4680" w:type="dxa"/>
          </w:tcPr>
          <w:p w14:paraId="2BAFE39D" w14:textId="77777777" w:rsidR="00515039" w:rsidRPr="001E251A" w:rsidRDefault="00150E0F" w:rsidP="001E251A">
            <w:pPr>
              <w:pStyle w:val="NoSpacing"/>
              <w:rPr>
                <w:rFonts w:ascii="Times New Roman" w:hAnsi="Times New Roman" w:cs="Times New Roman"/>
                <w:b w:val="0"/>
                <w:color w:val="auto"/>
                <w:sz w:val="24"/>
                <w:szCs w:val="24"/>
              </w:rPr>
            </w:pPr>
            <w:r w:rsidRPr="001E251A">
              <w:rPr>
                <w:rFonts w:ascii="Times New Roman" w:hAnsi="Times New Roman" w:cs="Times New Roman"/>
                <w:b w:val="0"/>
                <w:color w:val="auto"/>
                <w:sz w:val="24"/>
                <w:szCs w:val="24"/>
              </w:rPr>
              <w:t>Organic Carbon (%)</w:t>
            </w:r>
          </w:p>
        </w:tc>
        <w:tc>
          <w:tcPr>
            <w:tcW w:w="810" w:type="dxa"/>
          </w:tcPr>
          <w:p w14:paraId="15BBD34E" w14:textId="77777777" w:rsidR="00515039" w:rsidRPr="001E251A" w:rsidRDefault="00150E0F"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1.91</w:t>
            </w:r>
          </w:p>
        </w:tc>
        <w:tc>
          <w:tcPr>
            <w:tcW w:w="990" w:type="dxa"/>
            <w:gridSpan w:val="2"/>
          </w:tcPr>
          <w:p w14:paraId="61A625EF" w14:textId="3A067DDC" w:rsidR="00515039" w:rsidRPr="001E251A" w:rsidRDefault="00911CEE"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1.73</w:t>
            </w:r>
          </w:p>
        </w:tc>
        <w:tc>
          <w:tcPr>
            <w:tcW w:w="1350" w:type="dxa"/>
          </w:tcPr>
          <w:p w14:paraId="3E0A306B" w14:textId="77777777" w:rsidR="00515039" w:rsidRPr="001E251A" w:rsidRDefault="00150E0F"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low</w:t>
            </w:r>
          </w:p>
        </w:tc>
        <w:tc>
          <w:tcPr>
            <w:tcW w:w="2700" w:type="dxa"/>
          </w:tcPr>
          <w:p w14:paraId="27F0569C" w14:textId="77777777" w:rsidR="00515039" w:rsidRPr="001E251A" w:rsidRDefault="00150E0F"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low</w:t>
            </w:r>
          </w:p>
        </w:tc>
      </w:tr>
      <w:tr w:rsidR="00C57C1C" w:rsidRPr="001E251A" w14:paraId="0A5C406A" w14:textId="77777777" w:rsidTr="001E251A">
        <w:trPr>
          <w:trHeight w:val="290"/>
        </w:trPr>
        <w:tc>
          <w:tcPr>
            <w:cnfStyle w:val="001000000000" w:firstRow="0" w:lastRow="0" w:firstColumn="1" w:lastColumn="0" w:oddVBand="0" w:evenVBand="0" w:oddHBand="0" w:evenHBand="0" w:firstRowFirstColumn="0" w:firstRowLastColumn="0" w:lastRowFirstColumn="0" w:lastRowLastColumn="0"/>
            <w:tcW w:w="4680" w:type="dxa"/>
          </w:tcPr>
          <w:p w14:paraId="48AD5E16" w14:textId="77777777" w:rsidR="00515039" w:rsidRPr="001E251A" w:rsidRDefault="00150E0F" w:rsidP="001E251A">
            <w:pPr>
              <w:pStyle w:val="NoSpacing"/>
              <w:rPr>
                <w:rFonts w:ascii="Times New Roman" w:hAnsi="Times New Roman" w:cs="Times New Roman"/>
                <w:b w:val="0"/>
                <w:color w:val="auto"/>
                <w:sz w:val="24"/>
                <w:szCs w:val="24"/>
              </w:rPr>
            </w:pPr>
            <w:r w:rsidRPr="001E251A">
              <w:rPr>
                <w:rFonts w:ascii="Times New Roman" w:hAnsi="Times New Roman" w:cs="Times New Roman"/>
                <w:b w:val="0"/>
                <w:color w:val="auto"/>
                <w:sz w:val="24"/>
                <w:szCs w:val="24"/>
              </w:rPr>
              <w:t>Total nitrogen (%)</w:t>
            </w:r>
          </w:p>
        </w:tc>
        <w:tc>
          <w:tcPr>
            <w:tcW w:w="810" w:type="dxa"/>
          </w:tcPr>
          <w:p w14:paraId="3DFF53B3" w14:textId="77777777" w:rsidR="00515039" w:rsidRPr="001E251A" w:rsidRDefault="00150E0F"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0.16</w:t>
            </w:r>
          </w:p>
        </w:tc>
        <w:tc>
          <w:tcPr>
            <w:tcW w:w="990" w:type="dxa"/>
            <w:gridSpan w:val="2"/>
          </w:tcPr>
          <w:p w14:paraId="073ACE7A" w14:textId="77777777" w:rsidR="00515039" w:rsidRPr="001E251A" w:rsidRDefault="00150E0F"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0.17</w:t>
            </w:r>
          </w:p>
        </w:tc>
        <w:tc>
          <w:tcPr>
            <w:tcW w:w="1350" w:type="dxa"/>
          </w:tcPr>
          <w:p w14:paraId="760FC6A1" w14:textId="77777777" w:rsidR="00515039" w:rsidRPr="001E251A" w:rsidRDefault="00150E0F"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medium</w:t>
            </w:r>
          </w:p>
        </w:tc>
        <w:tc>
          <w:tcPr>
            <w:tcW w:w="2700" w:type="dxa"/>
          </w:tcPr>
          <w:p w14:paraId="5644040D" w14:textId="77777777" w:rsidR="00515039" w:rsidRPr="001E251A" w:rsidRDefault="00150E0F"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medium</w:t>
            </w:r>
          </w:p>
        </w:tc>
      </w:tr>
      <w:tr w:rsidR="00C57C1C" w:rsidRPr="001E251A" w14:paraId="77F0D5FF" w14:textId="77777777" w:rsidTr="001E251A">
        <w:trPr>
          <w:trHeight w:val="272"/>
        </w:trPr>
        <w:tc>
          <w:tcPr>
            <w:cnfStyle w:val="001000000000" w:firstRow="0" w:lastRow="0" w:firstColumn="1" w:lastColumn="0" w:oddVBand="0" w:evenVBand="0" w:oddHBand="0" w:evenHBand="0" w:firstRowFirstColumn="0" w:firstRowLastColumn="0" w:lastRowFirstColumn="0" w:lastRowLastColumn="0"/>
            <w:tcW w:w="4680" w:type="dxa"/>
          </w:tcPr>
          <w:p w14:paraId="101FE63F" w14:textId="77777777" w:rsidR="00515039" w:rsidRPr="001E251A" w:rsidRDefault="00150E0F" w:rsidP="001E251A">
            <w:pPr>
              <w:pStyle w:val="NoSpacing"/>
              <w:rPr>
                <w:rFonts w:ascii="Times New Roman" w:hAnsi="Times New Roman" w:cs="Times New Roman"/>
                <w:b w:val="0"/>
                <w:color w:val="auto"/>
                <w:sz w:val="24"/>
                <w:szCs w:val="24"/>
              </w:rPr>
            </w:pPr>
            <w:r w:rsidRPr="001E251A">
              <w:rPr>
                <w:rFonts w:ascii="Times New Roman" w:hAnsi="Times New Roman" w:cs="Times New Roman"/>
                <w:b w:val="0"/>
                <w:color w:val="auto"/>
                <w:sz w:val="24"/>
                <w:szCs w:val="24"/>
              </w:rPr>
              <w:t>Available phosphorus (mg/kg soil )</w:t>
            </w:r>
          </w:p>
        </w:tc>
        <w:tc>
          <w:tcPr>
            <w:tcW w:w="810" w:type="dxa"/>
          </w:tcPr>
          <w:p w14:paraId="32D0BA28" w14:textId="77777777" w:rsidR="00515039" w:rsidRPr="001E251A" w:rsidRDefault="00150E0F"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 xml:space="preserve">7.8                                            </w:t>
            </w:r>
          </w:p>
        </w:tc>
        <w:tc>
          <w:tcPr>
            <w:tcW w:w="990" w:type="dxa"/>
            <w:gridSpan w:val="2"/>
          </w:tcPr>
          <w:p w14:paraId="0C825E03" w14:textId="77777777" w:rsidR="00515039" w:rsidRPr="001E251A" w:rsidRDefault="00150E0F"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45.63</w:t>
            </w:r>
          </w:p>
        </w:tc>
        <w:tc>
          <w:tcPr>
            <w:tcW w:w="1350" w:type="dxa"/>
          </w:tcPr>
          <w:p w14:paraId="005D4587" w14:textId="77777777" w:rsidR="00515039" w:rsidRPr="001E251A" w:rsidRDefault="00150E0F"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low</w:t>
            </w:r>
          </w:p>
        </w:tc>
        <w:tc>
          <w:tcPr>
            <w:tcW w:w="2700" w:type="dxa"/>
          </w:tcPr>
          <w:p w14:paraId="1540F482" w14:textId="77777777" w:rsidR="00515039" w:rsidRPr="001E251A" w:rsidRDefault="00150E0F"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Very high</w:t>
            </w:r>
          </w:p>
        </w:tc>
      </w:tr>
      <w:tr w:rsidR="00C57C1C" w:rsidRPr="001E251A" w14:paraId="5113473C" w14:textId="77777777" w:rsidTr="001E251A">
        <w:trPr>
          <w:trHeight w:val="281"/>
        </w:trPr>
        <w:tc>
          <w:tcPr>
            <w:cnfStyle w:val="001000000000" w:firstRow="0" w:lastRow="0" w:firstColumn="1" w:lastColumn="0" w:oddVBand="0" w:evenVBand="0" w:oddHBand="0" w:evenHBand="0" w:firstRowFirstColumn="0" w:firstRowLastColumn="0" w:lastRowFirstColumn="0" w:lastRowLastColumn="0"/>
            <w:tcW w:w="4680" w:type="dxa"/>
          </w:tcPr>
          <w:p w14:paraId="6D4E9DBD" w14:textId="77777777" w:rsidR="00515039" w:rsidRPr="001E251A" w:rsidRDefault="00150E0F" w:rsidP="001E251A">
            <w:pPr>
              <w:pStyle w:val="NoSpacing"/>
              <w:rPr>
                <w:rFonts w:ascii="Times New Roman" w:hAnsi="Times New Roman" w:cs="Times New Roman"/>
                <w:b w:val="0"/>
                <w:color w:val="auto"/>
                <w:sz w:val="24"/>
                <w:szCs w:val="24"/>
              </w:rPr>
            </w:pPr>
            <w:r w:rsidRPr="001E251A">
              <w:rPr>
                <w:rFonts w:ascii="Times New Roman" w:hAnsi="Times New Roman" w:cs="Times New Roman"/>
                <w:b w:val="0"/>
                <w:color w:val="auto"/>
                <w:sz w:val="24"/>
                <w:szCs w:val="24"/>
              </w:rPr>
              <w:t>Available Sulfar (mg/kg soil)</w:t>
            </w:r>
          </w:p>
        </w:tc>
        <w:tc>
          <w:tcPr>
            <w:tcW w:w="810" w:type="dxa"/>
          </w:tcPr>
          <w:p w14:paraId="7C0642AF" w14:textId="77777777" w:rsidR="00515039" w:rsidRPr="001E251A" w:rsidRDefault="00150E0F"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0.036</w:t>
            </w:r>
          </w:p>
        </w:tc>
        <w:tc>
          <w:tcPr>
            <w:tcW w:w="990" w:type="dxa"/>
            <w:gridSpan w:val="2"/>
          </w:tcPr>
          <w:p w14:paraId="17392A7D" w14:textId="1268945A" w:rsidR="00515039" w:rsidRPr="001E251A" w:rsidRDefault="00911CEE"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0.042</w:t>
            </w:r>
          </w:p>
        </w:tc>
        <w:tc>
          <w:tcPr>
            <w:tcW w:w="1350" w:type="dxa"/>
          </w:tcPr>
          <w:p w14:paraId="071FBB14" w14:textId="77777777" w:rsidR="00515039" w:rsidRPr="001E251A" w:rsidRDefault="00150E0F"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Very  low</w:t>
            </w:r>
          </w:p>
        </w:tc>
        <w:tc>
          <w:tcPr>
            <w:tcW w:w="2700" w:type="dxa"/>
          </w:tcPr>
          <w:p w14:paraId="6758B48C" w14:textId="77777777" w:rsidR="00515039" w:rsidRPr="001E251A" w:rsidRDefault="00150E0F"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Very  low</w:t>
            </w:r>
          </w:p>
        </w:tc>
      </w:tr>
      <w:tr w:rsidR="00C57C1C" w:rsidRPr="001E251A" w14:paraId="16C9EFE5" w14:textId="77777777" w:rsidTr="001E251A">
        <w:trPr>
          <w:trHeight w:val="53"/>
        </w:trPr>
        <w:tc>
          <w:tcPr>
            <w:cnfStyle w:val="001000000000" w:firstRow="0" w:lastRow="0" w:firstColumn="1" w:lastColumn="0" w:oddVBand="0" w:evenVBand="0" w:oddHBand="0" w:evenHBand="0" w:firstRowFirstColumn="0" w:firstRowLastColumn="0" w:lastRowFirstColumn="0" w:lastRowLastColumn="0"/>
            <w:tcW w:w="4680" w:type="dxa"/>
          </w:tcPr>
          <w:p w14:paraId="6BA0A39C" w14:textId="0F79715E" w:rsidR="00515039" w:rsidRPr="001E251A" w:rsidRDefault="00150E0F" w:rsidP="001E251A">
            <w:pPr>
              <w:pStyle w:val="NoSpacing"/>
              <w:rPr>
                <w:rFonts w:ascii="Times New Roman" w:hAnsi="Times New Roman" w:cs="Times New Roman"/>
                <w:b w:val="0"/>
                <w:color w:val="auto"/>
                <w:sz w:val="24"/>
                <w:szCs w:val="24"/>
              </w:rPr>
            </w:pPr>
            <w:r w:rsidRPr="001E251A">
              <w:rPr>
                <w:rFonts w:ascii="Times New Roman" w:hAnsi="Times New Roman" w:cs="Times New Roman"/>
                <w:b w:val="0"/>
                <w:color w:val="auto"/>
                <w:sz w:val="24"/>
                <w:szCs w:val="24"/>
              </w:rPr>
              <w:t>Cathane Exchange Capacity</w:t>
            </w:r>
            <w:r w:rsidR="008A0CE7" w:rsidRPr="001E251A">
              <w:rPr>
                <w:rFonts w:ascii="Times New Roman" w:hAnsi="Times New Roman" w:cs="Times New Roman"/>
                <w:b w:val="0"/>
                <w:color w:val="auto"/>
                <w:sz w:val="24"/>
                <w:szCs w:val="24"/>
              </w:rPr>
              <w:t>(CEC meq/100g)</w:t>
            </w:r>
          </w:p>
        </w:tc>
        <w:tc>
          <w:tcPr>
            <w:tcW w:w="810" w:type="dxa"/>
          </w:tcPr>
          <w:p w14:paraId="0CB17735" w14:textId="77777777" w:rsidR="00515039" w:rsidRPr="001E251A" w:rsidRDefault="00150E0F"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5.6</w:t>
            </w:r>
          </w:p>
        </w:tc>
        <w:tc>
          <w:tcPr>
            <w:tcW w:w="990" w:type="dxa"/>
            <w:gridSpan w:val="2"/>
          </w:tcPr>
          <w:p w14:paraId="0F36F683" w14:textId="3F9E771E" w:rsidR="00515039" w:rsidRPr="001E251A" w:rsidRDefault="00911CEE" w:rsidP="001E251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23.52</w:t>
            </w:r>
          </w:p>
        </w:tc>
        <w:tc>
          <w:tcPr>
            <w:tcW w:w="1350" w:type="dxa"/>
          </w:tcPr>
          <w:p w14:paraId="4A9BB34A" w14:textId="77777777" w:rsidR="00515039" w:rsidRPr="001E251A" w:rsidRDefault="00150E0F"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Very   low</w:t>
            </w:r>
          </w:p>
        </w:tc>
        <w:tc>
          <w:tcPr>
            <w:tcW w:w="2700" w:type="dxa"/>
          </w:tcPr>
          <w:p w14:paraId="523A0475" w14:textId="77777777" w:rsidR="00515039" w:rsidRPr="001E251A" w:rsidRDefault="00150E0F" w:rsidP="001E251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1E251A">
              <w:rPr>
                <w:rFonts w:ascii="Times New Roman" w:hAnsi="Times New Roman" w:cs="Times New Roman"/>
                <w:color w:val="auto"/>
                <w:sz w:val="24"/>
                <w:szCs w:val="24"/>
              </w:rPr>
              <w:t>medium</w:t>
            </w:r>
          </w:p>
        </w:tc>
      </w:tr>
    </w:tbl>
    <w:p w14:paraId="57E212A5" w14:textId="77777777" w:rsidR="001D1222" w:rsidRPr="001E251A" w:rsidRDefault="00150E0F" w:rsidP="001E251A">
      <w:pPr>
        <w:pStyle w:val="Caption"/>
        <w:spacing w:after="120"/>
        <w:rPr>
          <w:b w:val="0"/>
          <w:color w:val="auto"/>
          <w:sz w:val="24"/>
          <w:szCs w:val="24"/>
        </w:rPr>
      </w:pPr>
      <w:r w:rsidRPr="001E251A">
        <w:rPr>
          <w:color w:val="auto"/>
          <w:sz w:val="24"/>
          <w:szCs w:val="24"/>
        </w:rPr>
        <w:t>Source</w:t>
      </w:r>
      <w:r w:rsidR="00CE31C3" w:rsidRPr="001E251A">
        <w:rPr>
          <w:b w:val="0"/>
          <w:color w:val="auto"/>
          <w:sz w:val="24"/>
          <w:szCs w:val="24"/>
        </w:rPr>
        <w:t>:</w:t>
      </w:r>
      <w:r w:rsidR="00F6693F" w:rsidRPr="001E251A">
        <w:rPr>
          <w:b w:val="0"/>
          <w:color w:val="auto"/>
          <w:sz w:val="24"/>
          <w:szCs w:val="24"/>
        </w:rPr>
        <w:t xml:space="preserve"> </w:t>
      </w:r>
      <w:r w:rsidR="00CE31C3" w:rsidRPr="001E251A">
        <w:rPr>
          <w:b w:val="0"/>
          <w:color w:val="auto"/>
          <w:sz w:val="24"/>
          <w:szCs w:val="24"/>
        </w:rPr>
        <w:t>EthioSIS</w:t>
      </w:r>
      <w:r w:rsidR="005E739C" w:rsidRPr="001E251A">
        <w:rPr>
          <w:b w:val="0"/>
          <w:color w:val="auto"/>
          <w:sz w:val="24"/>
          <w:szCs w:val="24"/>
        </w:rPr>
        <w:t>(</w:t>
      </w:r>
      <w:r w:rsidR="00F6693F" w:rsidRPr="001E251A">
        <w:rPr>
          <w:b w:val="0"/>
          <w:color w:val="auto"/>
          <w:sz w:val="24"/>
          <w:szCs w:val="24"/>
        </w:rPr>
        <w:t>2014</w:t>
      </w:r>
      <w:r w:rsidR="005E739C" w:rsidRPr="001E251A">
        <w:rPr>
          <w:b w:val="0"/>
          <w:color w:val="auto"/>
          <w:sz w:val="24"/>
          <w:szCs w:val="24"/>
        </w:rPr>
        <w:t>)</w:t>
      </w:r>
      <w:r w:rsidR="00494EFC" w:rsidRPr="001E251A">
        <w:rPr>
          <w:rFonts w:ascii="Arial" w:hAnsi="Arial" w:cs="Arial"/>
          <w:b w:val="0"/>
          <w:color w:val="auto"/>
          <w:sz w:val="24"/>
          <w:szCs w:val="24"/>
        </w:rPr>
        <w:t>;</w:t>
      </w:r>
      <w:r w:rsidR="00494EFC" w:rsidRPr="001E251A">
        <w:rPr>
          <w:b w:val="0"/>
          <w:color w:val="auto"/>
          <w:sz w:val="24"/>
          <w:szCs w:val="24"/>
        </w:rPr>
        <w:t xml:space="preserve">Horneck </w:t>
      </w:r>
      <w:r w:rsidR="00494EFC" w:rsidRPr="001E251A">
        <w:rPr>
          <w:b w:val="0"/>
          <w:i/>
          <w:color w:val="auto"/>
          <w:sz w:val="24"/>
          <w:szCs w:val="24"/>
        </w:rPr>
        <w:t xml:space="preserve">et </w:t>
      </w:r>
      <w:r w:rsidR="00CE31C3" w:rsidRPr="001E251A">
        <w:rPr>
          <w:b w:val="0"/>
          <w:i/>
          <w:color w:val="auto"/>
          <w:sz w:val="24"/>
          <w:szCs w:val="24"/>
        </w:rPr>
        <w:t>al</w:t>
      </w:r>
      <w:r w:rsidR="00494EFC" w:rsidRPr="001E251A">
        <w:rPr>
          <w:b w:val="0"/>
          <w:i/>
          <w:color w:val="auto"/>
          <w:sz w:val="24"/>
          <w:szCs w:val="24"/>
        </w:rPr>
        <w:t>,</w:t>
      </w:r>
      <w:r w:rsidR="00494EFC" w:rsidRPr="001E251A">
        <w:rPr>
          <w:b w:val="0"/>
          <w:color w:val="auto"/>
          <w:sz w:val="24"/>
          <w:szCs w:val="24"/>
        </w:rPr>
        <w:t xml:space="preserve">(2011); </w:t>
      </w:r>
      <w:r w:rsidR="00CE31C3" w:rsidRPr="001E251A">
        <w:rPr>
          <w:b w:val="0"/>
          <w:color w:val="auto"/>
          <w:sz w:val="24"/>
          <w:szCs w:val="24"/>
        </w:rPr>
        <w:t>Jordan</w:t>
      </w:r>
      <w:r w:rsidR="00494EFC" w:rsidRPr="001E251A">
        <w:rPr>
          <w:b w:val="0"/>
          <w:color w:val="auto"/>
          <w:sz w:val="24"/>
          <w:szCs w:val="24"/>
        </w:rPr>
        <w:t>(2023)</w:t>
      </w:r>
      <w:r w:rsidR="00494EFC" w:rsidRPr="001E251A">
        <w:rPr>
          <w:rFonts w:ascii="Arial" w:hAnsi="Arial" w:cs="Arial"/>
          <w:b w:val="0"/>
          <w:color w:val="222222"/>
          <w:sz w:val="24"/>
          <w:szCs w:val="24"/>
          <w:shd w:val="clear" w:color="auto" w:fill="FFFFFF"/>
        </w:rPr>
        <w:t>;</w:t>
      </w:r>
      <w:r w:rsidR="00CE31C3" w:rsidRPr="001E251A">
        <w:rPr>
          <w:b w:val="0"/>
          <w:color w:val="222222"/>
          <w:sz w:val="24"/>
          <w:szCs w:val="24"/>
          <w:shd w:val="clear" w:color="auto" w:fill="FFFFFF"/>
        </w:rPr>
        <w:t>Landon, J.R(</w:t>
      </w:r>
      <w:r w:rsidR="00494EFC" w:rsidRPr="001E251A">
        <w:rPr>
          <w:b w:val="0"/>
          <w:color w:val="222222"/>
          <w:sz w:val="24"/>
          <w:szCs w:val="24"/>
          <w:shd w:val="clear" w:color="auto" w:fill="FFFFFF"/>
        </w:rPr>
        <w:t>2014</w:t>
      </w:r>
      <w:r w:rsidR="00CE31C3" w:rsidRPr="001E251A">
        <w:rPr>
          <w:b w:val="0"/>
          <w:color w:val="222222"/>
          <w:sz w:val="24"/>
          <w:szCs w:val="24"/>
          <w:shd w:val="clear" w:color="auto" w:fill="FFFFFF"/>
        </w:rPr>
        <w:t>)</w:t>
      </w:r>
      <w:r w:rsidR="00CE31C3" w:rsidRPr="001E251A">
        <w:rPr>
          <w:b w:val="0"/>
          <w:color w:val="auto"/>
          <w:sz w:val="24"/>
          <w:szCs w:val="24"/>
        </w:rPr>
        <w:t xml:space="preserve">;Olsen et al,(1954); Sims, (2000);Tekalign </w:t>
      </w:r>
      <w:r w:rsidR="00CE31C3" w:rsidRPr="001E251A">
        <w:rPr>
          <w:b w:val="0"/>
          <w:i/>
          <w:color w:val="auto"/>
          <w:sz w:val="24"/>
          <w:szCs w:val="24"/>
        </w:rPr>
        <w:t>et al,(</w:t>
      </w:r>
      <w:r w:rsidR="00CE31C3" w:rsidRPr="001E251A">
        <w:rPr>
          <w:b w:val="0"/>
          <w:color w:val="auto"/>
          <w:sz w:val="24"/>
          <w:szCs w:val="24"/>
        </w:rPr>
        <w:t>1991)</w:t>
      </w:r>
    </w:p>
    <w:p w14:paraId="65928FC9" w14:textId="61EEC001" w:rsidR="001D1222" w:rsidRPr="001E251A" w:rsidRDefault="001D1222" w:rsidP="00F90FB8">
      <w:pPr>
        <w:pStyle w:val="ListParagraph"/>
        <w:numPr>
          <w:ilvl w:val="1"/>
          <w:numId w:val="29"/>
        </w:numPr>
        <w:spacing w:after="240"/>
        <w:outlineLvl w:val="1"/>
        <w:rPr>
          <w:rFonts w:eastAsia="Times New Roman"/>
          <w:b/>
          <w:bCs/>
        </w:rPr>
      </w:pPr>
      <w:r w:rsidRPr="001E251A">
        <w:rPr>
          <w:rFonts w:eastAsia="Times New Roman"/>
          <w:b/>
          <w:bCs/>
        </w:rPr>
        <w:t>Soil Physicochemical Properties before Planting and After Harvest</w:t>
      </w:r>
    </w:p>
    <w:p w14:paraId="42A30842" w14:textId="6E8DDBD3" w:rsidR="001D1222" w:rsidRPr="001E251A" w:rsidRDefault="001D1222" w:rsidP="001E251A">
      <w:pPr>
        <w:spacing w:before="0" w:after="0" w:line="240" w:lineRule="auto"/>
        <w:rPr>
          <w:rFonts w:eastAsia="Times New Roman"/>
        </w:rPr>
      </w:pPr>
      <w:r w:rsidRPr="001E251A">
        <w:rPr>
          <w:rFonts w:eastAsia="Times New Roman"/>
        </w:rPr>
        <w:t xml:space="preserve">The analysis of soil physicochemical properties conducted before planting and after harvest showed noticeable changes in soil fertility status due to crop cultivation and fertilizer </w:t>
      </w:r>
      <w:proofErr w:type="gramStart"/>
      <w:r w:rsidRPr="001E251A">
        <w:rPr>
          <w:rFonts w:eastAsia="Times New Roman"/>
        </w:rPr>
        <w:t>application</w:t>
      </w:r>
      <w:r w:rsidR="00245412" w:rsidRPr="001E251A">
        <w:rPr>
          <w:rFonts w:eastAsia="Times New Roman"/>
        </w:rPr>
        <w:t>(</w:t>
      </w:r>
      <w:proofErr w:type="gramEnd"/>
      <w:r w:rsidR="00245412" w:rsidRPr="001E251A">
        <w:rPr>
          <w:rFonts w:eastAsia="Times New Roman"/>
        </w:rPr>
        <w:t>Table 2)</w:t>
      </w:r>
      <w:r w:rsidRPr="001E251A">
        <w:rPr>
          <w:rFonts w:eastAsia="Times New Roman"/>
        </w:rPr>
        <w:t>. The results indicated variations in soil reaction, organic matter content, nutrient availability, and cation exchange capacity.</w:t>
      </w:r>
    </w:p>
    <w:p w14:paraId="03809795" w14:textId="4D7B4BFD" w:rsidR="001D1222" w:rsidRPr="001E251A" w:rsidRDefault="001D1222" w:rsidP="001E251A">
      <w:pPr>
        <w:spacing w:after="240" w:line="240" w:lineRule="auto"/>
        <w:rPr>
          <w:rFonts w:eastAsia="Times New Roman"/>
        </w:rPr>
      </w:pPr>
      <w:r w:rsidRPr="001E251A">
        <w:rPr>
          <w:rFonts w:eastAsia="Times New Roman"/>
        </w:rPr>
        <w:t xml:space="preserve">The soil of the experimental site contained 72.7% sand, 14.6% clay, and 12.7% silt, which was classified as sandy loam textural class. Sandy loam soils are generally characterized by good drainage, high aeration, and relatively low nutrient-holding capacity. The dominance of sand particles in the experimental field suggests a greater possibility of nutrient leaching, particularly nitrogen and sulfur. This finding agrees with the reports of </w:t>
      </w:r>
      <w:proofErr w:type="spellStart"/>
      <w:r w:rsidR="00CD7997" w:rsidRPr="001E251A">
        <w:rPr>
          <w:color w:val="222222"/>
          <w:shd w:val="clear" w:color="auto" w:fill="FFFFFF"/>
        </w:rPr>
        <w:t>Brady</w:t>
      </w:r>
      <w:proofErr w:type="gramStart"/>
      <w:r w:rsidR="00CD7997" w:rsidRPr="001E251A">
        <w:rPr>
          <w:color w:val="222222"/>
          <w:shd w:val="clear" w:color="auto" w:fill="FFFFFF"/>
        </w:rPr>
        <w:t>,et</w:t>
      </w:r>
      <w:proofErr w:type="spellEnd"/>
      <w:proofErr w:type="gramEnd"/>
      <w:r w:rsidR="00CD7997" w:rsidRPr="001E251A">
        <w:rPr>
          <w:color w:val="222222"/>
          <w:shd w:val="clear" w:color="auto" w:fill="FFFFFF"/>
        </w:rPr>
        <w:t xml:space="preserve"> al,(2008)</w:t>
      </w:r>
      <w:r w:rsidR="00CD7997" w:rsidRPr="001E251A">
        <w:rPr>
          <w:rFonts w:eastAsia="Times New Roman"/>
        </w:rPr>
        <w:t>;</w:t>
      </w:r>
      <w:r w:rsidRPr="001E251A">
        <w:rPr>
          <w:rFonts w:eastAsia="Times New Roman"/>
        </w:rPr>
        <w:t xml:space="preserve"> </w:t>
      </w:r>
      <w:r w:rsidR="00CD7997" w:rsidRPr="001E251A">
        <w:rPr>
          <w:color w:val="222222"/>
          <w:shd w:val="clear" w:color="auto" w:fill="FFFFFF"/>
        </w:rPr>
        <w:t>Grant, C.D,(2003)</w:t>
      </w:r>
      <w:r w:rsidRPr="001E251A">
        <w:rPr>
          <w:rFonts w:eastAsia="Times New Roman"/>
        </w:rPr>
        <w:t>who stated that sandy loam soils usually possess low water and nutrient retention capacities compared with clay soils. Similarly, EthioSIS reported that sandy loam soils are common in several wheat-growing areas of Ethiopia and often require integrated nutrient management practices to maintain soil fertility.</w:t>
      </w:r>
    </w:p>
    <w:p w14:paraId="7743ED2B" w14:textId="3661C21B" w:rsidR="001D1222" w:rsidRPr="001E251A" w:rsidRDefault="001D1222" w:rsidP="001E251A">
      <w:pPr>
        <w:spacing w:before="0" w:after="0" w:line="240" w:lineRule="auto"/>
        <w:rPr>
          <w:rFonts w:eastAsia="Times New Roman"/>
        </w:rPr>
      </w:pPr>
      <w:r w:rsidRPr="001E251A">
        <w:rPr>
          <w:rFonts w:eastAsia="Times New Roman"/>
        </w:rPr>
        <w:lastRenderedPageBreak/>
        <w:t xml:space="preserve">The soil pH increased from 5.80 before planting to 6.16 after </w:t>
      </w:r>
      <w:proofErr w:type="gramStart"/>
      <w:r w:rsidRPr="001E251A">
        <w:rPr>
          <w:rFonts w:eastAsia="Times New Roman"/>
        </w:rPr>
        <w:t>harvest</w:t>
      </w:r>
      <w:r w:rsidR="00245412" w:rsidRPr="001E251A">
        <w:rPr>
          <w:rFonts w:eastAsia="Times New Roman"/>
        </w:rPr>
        <w:t>(</w:t>
      </w:r>
      <w:proofErr w:type="gramEnd"/>
      <w:r w:rsidR="00245412" w:rsidRPr="001E251A">
        <w:rPr>
          <w:rFonts w:eastAsia="Times New Roman"/>
        </w:rPr>
        <w:t>Table 2)</w:t>
      </w:r>
      <w:r w:rsidRPr="001E251A">
        <w:rPr>
          <w:rFonts w:eastAsia="Times New Roman"/>
        </w:rPr>
        <w:t>.. According to soil rating standards, the soil reaction changed from moderately acidic to slightly acidic. The increase in soil pH may be attributed to the application of fertilizers containing basic cations and decomposition of crop residues during the growing period. The observed soil pH range is considered favorable for wheat production because most essential nutrients become adequately available between pH 6.0 and 7.0. The result is consistent with the findings of Tekalign et al. (1991), who reported that slight increases in soil pH may occur following fertilizer application and crop residue mineralization. Likewise, Bereket et al. (2014) indicated that improved soil fertility management practices could reduce soil acidity in cultivated lands.</w:t>
      </w:r>
    </w:p>
    <w:p w14:paraId="03EE73C0" w14:textId="72014931" w:rsidR="001D1222" w:rsidRPr="001E251A" w:rsidRDefault="001D1222" w:rsidP="001E251A">
      <w:pPr>
        <w:spacing w:after="240" w:line="240" w:lineRule="auto"/>
        <w:rPr>
          <w:rFonts w:eastAsia="Times New Roman"/>
        </w:rPr>
      </w:pPr>
      <w:r w:rsidRPr="001E251A">
        <w:rPr>
          <w:rFonts w:eastAsia="Times New Roman"/>
        </w:rPr>
        <w:t xml:space="preserve">Organic carbon content decreased from 1.91% before planting to 1.73% after harvest, and both values were rated as </w:t>
      </w:r>
      <w:proofErr w:type="gramStart"/>
      <w:r w:rsidRPr="001E251A">
        <w:rPr>
          <w:rFonts w:eastAsia="Times New Roman"/>
        </w:rPr>
        <w:t>low</w:t>
      </w:r>
      <w:r w:rsidR="00245412" w:rsidRPr="001E251A">
        <w:rPr>
          <w:rFonts w:eastAsia="Times New Roman"/>
        </w:rPr>
        <w:t>(</w:t>
      </w:r>
      <w:proofErr w:type="gramEnd"/>
      <w:r w:rsidR="00245412" w:rsidRPr="001E251A">
        <w:rPr>
          <w:rFonts w:eastAsia="Times New Roman"/>
        </w:rPr>
        <w:t>Table2)</w:t>
      </w:r>
      <w:r w:rsidRPr="001E251A">
        <w:rPr>
          <w:rFonts w:eastAsia="Times New Roman"/>
        </w:rPr>
        <w:t>.. The reduction in organic carbon might be due to rapid decomposition of organic matter, continuous cultivation, and removal of crop biomass from the field. Low organic carbon content indicates poor organic matter status and limited soil structural stability. This finding is in agreement with the reports of Walkley and Black (1934), who stated that cultivated tropical soils commonly exhibit declining organic carbon levels due to intensive farming practices. Similarly, Horneck et al. (2011) explained that continuous cropping without adequate organic amendments contributes to depletion of soil organic matter.</w:t>
      </w:r>
    </w:p>
    <w:p w14:paraId="6DDB3A3B" w14:textId="7DBFE089" w:rsidR="001D1222" w:rsidRPr="001E251A" w:rsidRDefault="001D1222" w:rsidP="001E251A">
      <w:pPr>
        <w:spacing w:before="120" w:after="240" w:line="240" w:lineRule="auto"/>
        <w:rPr>
          <w:rFonts w:eastAsia="Times New Roman"/>
        </w:rPr>
      </w:pPr>
      <w:r w:rsidRPr="001E251A">
        <w:rPr>
          <w:rFonts w:eastAsia="Times New Roman"/>
        </w:rPr>
        <w:t xml:space="preserve">Total nitrogen slightly increased from 0.16% before planting to 0.17% after harvest, though both values remained within the medium rating </w:t>
      </w:r>
      <w:proofErr w:type="gramStart"/>
      <w:r w:rsidRPr="001E251A">
        <w:rPr>
          <w:rFonts w:eastAsia="Times New Roman"/>
        </w:rPr>
        <w:t>category</w:t>
      </w:r>
      <w:r w:rsidR="00245412" w:rsidRPr="001E251A">
        <w:rPr>
          <w:rFonts w:eastAsia="Times New Roman"/>
        </w:rPr>
        <w:t>(</w:t>
      </w:r>
      <w:proofErr w:type="gramEnd"/>
      <w:r w:rsidR="00245412" w:rsidRPr="001E251A">
        <w:rPr>
          <w:rFonts w:eastAsia="Times New Roman"/>
        </w:rPr>
        <w:t>Table:2)</w:t>
      </w:r>
      <w:r w:rsidRPr="001E251A">
        <w:rPr>
          <w:rFonts w:eastAsia="Times New Roman"/>
        </w:rPr>
        <w:t xml:space="preserve">.. The slight increase may be associated with the residual effects of nitrogen-containing fertilizers and mineralization of organic materials during crop growth. The result agrees with the findings of Havlin et al. (2010), who reported that application of nitrogen fertilizers can improve total soil nitrogen content after harvest. Likewise, </w:t>
      </w:r>
      <w:proofErr w:type="spellStart"/>
      <w:r w:rsidR="00BF0D55" w:rsidRPr="001E251A">
        <w:rPr>
          <w:rFonts w:ascii="Arial" w:hAnsi="Arial" w:cs="Arial"/>
          <w:color w:val="222222"/>
          <w:shd w:val="clear" w:color="auto" w:fill="FFFFFF"/>
        </w:rPr>
        <w:t>Mulugeta</w:t>
      </w:r>
      <w:proofErr w:type="spellEnd"/>
      <w:r w:rsidR="00BF0D55" w:rsidRPr="001E251A">
        <w:rPr>
          <w:rFonts w:ascii="Arial" w:hAnsi="Arial" w:cs="Arial"/>
          <w:color w:val="222222"/>
          <w:shd w:val="clear" w:color="auto" w:fill="FFFFFF"/>
        </w:rPr>
        <w:t>, T</w:t>
      </w:r>
      <w:proofErr w:type="gramStart"/>
      <w:r w:rsidR="00BF0D55" w:rsidRPr="001E251A">
        <w:rPr>
          <w:rFonts w:ascii="Arial" w:hAnsi="Arial" w:cs="Arial"/>
          <w:color w:val="222222"/>
          <w:shd w:val="clear" w:color="auto" w:fill="FFFFFF"/>
        </w:rPr>
        <w:t>,(</w:t>
      </w:r>
      <w:proofErr w:type="gramEnd"/>
      <w:r w:rsidR="00BF0D55" w:rsidRPr="001E251A">
        <w:rPr>
          <w:rFonts w:ascii="Arial" w:hAnsi="Arial" w:cs="Arial"/>
          <w:color w:val="222222"/>
          <w:shd w:val="clear" w:color="auto" w:fill="FFFFFF"/>
        </w:rPr>
        <w:t xml:space="preserve"> 2018) </w:t>
      </w:r>
      <w:r w:rsidRPr="001E251A">
        <w:rPr>
          <w:rFonts w:eastAsia="Times New Roman"/>
        </w:rPr>
        <w:t>observed moderate total nitrogen levels in cultivated Ethiopian soils receiving inorganic fertilizers.</w:t>
      </w:r>
    </w:p>
    <w:p w14:paraId="0E55CD17" w14:textId="18BF4B7E" w:rsidR="001D1222" w:rsidRPr="001E251A" w:rsidRDefault="001D1222" w:rsidP="001E251A">
      <w:pPr>
        <w:spacing w:after="240" w:line="240" w:lineRule="auto"/>
        <w:rPr>
          <w:rFonts w:eastAsia="Times New Roman"/>
        </w:rPr>
      </w:pPr>
      <w:r w:rsidRPr="001E251A">
        <w:rPr>
          <w:rFonts w:eastAsia="Times New Roman"/>
        </w:rPr>
        <w:t xml:space="preserve">Available phosphorus showed a substantial increase from 7.80 mg kg⁻¹ before planting to 45.63 mg kg⁻¹ after harvest. The rating changed from low to very </w:t>
      </w:r>
      <w:proofErr w:type="gramStart"/>
      <w:r w:rsidRPr="001E251A">
        <w:rPr>
          <w:rFonts w:eastAsia="Times New Roman"/>
        </w:rPr>
        <w:t>high</w:t>
      </w:r>
      <w:r w:rsidR="00245412" w:rsidRPr="001E251A">
        <w:rPr>
          <w:rFonts w:eastAsia="Times New Roman"/>
        </w:rPr>
        <w:t>(</w:t>
      </w:r>
      <w:proofErr w:type="gramEnd"/>
      <w:r w:rsidR="00245412" w:rsidRPr="001E251A">
        <w:rPr>
          <w:rFonts w:eastAsia="Times New Roman"/>
        </w:rPr>
        <w:t>Table:2)</w:t>
      </w:r>
      <w:r w:rsidRPr="001E251A">
        <w:rPr>
          <w:rFonts w:eastAsia="Times New Roman"/>
        </w:rPr>
        <w:t>.. The dramatic increase in available phosphorus could be attributed to the application of phosphorus-containing fertilizers such as NPS fertilizer and improved phosphorus availability under the slightly acidic soil condition. The increase indicates that fertilizer application significantly improved phosphorus availability in the soil. This finding is consistent with the reports of Olsen et al. (1954), who stated that phosphorus fertilizer application markedly enhances available phosphorus levels in cultivated soils. Similarly, EthioSIS (2014) reported that Ethiopian soils deficient in phosphorus respond positively to phosphorus fertilization.</w:t>
      </w:r>
    </w:p>
    <w:p w14:paraId="0CA9B52A" w14:textId="0C8300B8" w:rsidR="001D1222" w:rsidRPr="001E251A" w:rsidRDefault="001D1222" w:rsidP="001E251A">
      <w:pPr>
        <w:spacing w:before="0" w:after="0" w:line="240" w:lineRule="auto"/>
        <w:rPr>
          <w:rFonts w:eastAsia="Times New Roman"/>
        </w:rPr>
      </w:pPr>
      <w:r w:rsidRPr="001E251A">
        <w:rPr>
          <w:rFonts w:eastAsia="Times New Roman"/>
        </w:rPr>
        <w:t xml:space="preserve">Available sulfur increased slightly from 0.036 to 0.042 mg kg⁻¹ soil; however, the soil remained under the very low category after </w:t>
      </w:r>
      <w:proofErr w:type="gramStart"/>
      <w:r w:rsidRPr="001E251A">
        <w:rPr>
          <w:rFonts w:eastAsia="Times New Roman"/>
        </w:rPr>
        <w:t>harvest</w:t>
      </w:r>
      <w:r w:rsidR="00245412" w:rsidRPr="001E251A">
        <w:rPr>
          <w:rFonts w:eastAsia="Times New Roman"/>
        </w:rPr>
        <w:t>(</w:t>
      </w:r>
      <w:proofErr w:type="gramEnd"/>
      <w:r w:rsidR="00245412" w:rsidRPr="001E251A">
        <w:rPr>
          <w:rFonts w:eastAsia="Times New Roman"/>
        </w:rPr>
        <w:t>Table:2)</w:t>
      </w:r>
      <w:r w:rsidRPr="001E251A">
        <w:rPr>
          <w:rFonts w:eastAsia="Times New Roman"/>
        </w:rPr>
        <w:t xml:space="preserve">. The slight improvement may be due to sulfur supplied from NPS fertilizer application. Nevertheless, the sulfur level was still insufficient for optimum crop production. The result is in agreement with the findings </w:t>
      </w:r>
      <w:proofErr w:type="gramStart"/>
      <w:r w:rsidRPr="001E251A">
        <w:rPr>
          <w:rFonts w:eastAsia="Times New Roman"/>
        </w:rPr>
        <w:t xml:space="preserve">of </w:t>
      </w:r>
      <w:r w:rsidR="00BF0D55" w:rsidRPr="001E251A">
        <w:rPr>
          <w:rFonts w:eastAsia="Times New Roman"/>
        </w:rPr>
        <w:t>.</w:t>
      </w:r>
      <w:proofErr w:type="gramEnd"/>
      <w:r w:rsidRPr="001E251A">
        <w:rPr>
          <w:rFonts w:eastAsia="Times New Roman"/>
        </w:rPr>
        <w:t xml:space="preserve"> Likewise, EthioSIS (2014) confirmed that sulfur deficiency is becoming one of the major nutrient limitations in Ethiopian farmlands due to continuous cropping and limited sulfur replenishment.</w:t>
      </w:r>
    </w:p>
    <w:p w14:paraId="6597BC82" w14:textId="53AC1A8A" w:rsidR="001D1222" w:rsidRPr="001E251A" w:rsidRDefault="001D1222" w:rsidP="001E251A">
      <w:pPr>
        <w:spacing w:after="240" w:line="240" w:lineRule="auto"/>
        <w:rPr>
          <w:rFonts w:eastAsia="Times New Roman"/>
        </w:rPr>
      </w:pPr>
      <w:r w:rsidRPr="001E251A">
        <w:rPr>
          <w:rFonts w:eastAsia="Times New Roman"/>
        </w:rPr>
        <w:t xml:space="preserve">The cation exchange capacity increased considerably from 5.60 cmol (+) kg⁻¹ before planting to 23.52 cmol (+) kg⁻¹ after harvest, improving from very low to medium rating </w:t>
      </w:r>
      <w:proofErr w:type="gramStart"/>
      <w:r w:rsidRPr="001E251A">
        <w:rPr>
          <w:rFonts w:eastAsia="Times New Roman"/>
        </w:rPr>
        <w:t>status</w:t>
      </w:r>
      <w:r w:rsidR="00245412" w:rsidRPr="001E251A">
        <w:rPr>
          <w:rFonts w:eastAsia="Times New Roman"/>
        </w:rPr>
        <w:t>(</w:t>
      </w:r>
      <w:proofErr w:type="gramEnd"/>
      <w:r w:rsidR="00245412" w:rsidRPr="001E251A">
        <w:rPr>
          <w:rFonts w:eastAsia="Times New Roman"/>
        </w:rPr>
        <w:t>Table 2)</w:t>
      </w:r>
      <w:r w:rsidRPr="001E251A">
        <w:rPr>
          <w:rFonts w:eastAsia="Times New Roman"/>
        </w:rPr>
        <w:t xml:space="preserve">.. The increase in CEC may be associated with improved soil fertility conditions, fertilizer application, and accumulation of exchangeable basic cations in the soil. Higher CEC values indicate better nutrient retention and improved soil fertility status. This finding agrees with the report of </w:t>
      </w:r>
      <w:r w:rsidR="00B94260" w:rsidRPr="001E251A">
        <w:rPr>
          <w:rFonts w:ascii="Arial" w:hAnsi="Arial" w:cs="Arial"/>
          <w:color w:val="222222"/>
          <w:shd w:val="clear" w:color="auto" w:fill="FFFFFF"/>
        </w:rPr>
        <w:t>Hazelton, P. and Murphy, B</w:t>
      </w:r>
      <w:proofErr w:type="gramStart"/>
      <w:r w:rsidR="00B94260" w:rsidRPr="001E251A">
        <w:rPr>
          <w:rFonts w:ascii="Arial" w:hAnsi="Arial" w:cs="Arial"/>
          <w:color w:val="222222"/>
          <w:shd w:val="clear" w:color="auto" w:fill="FFFFFF"/>
        </w:rPr>
        <w:t>,(</w:t>
      </w:r>
      <w:proofErr w:type="gramEnd"/>
      <w:r w:rsidR="00B94260" w:rsidRPr="001E251A">
        <w:rPr>
          <w:rFonts w:ascii="Arial" w:hAnsi="Arial" w:cs="Arial"/>
          <w:color w:val="222222"/>
          <w:shd w:val="clear" w:color="auto" w:fill="FFFFFF"/>
        </w:rPr>
        <w:t>2025),</w:t>
      </w:r>
      <w:r w:rsidRPr="001E251A">
        <w:rPr>
          <w:rFonts w:eastAsia="Times New Roman"/>
        </w:rPr>
        <w:t>who explained that soil amendments and improved nutrient management can enhance CEC values. Similarly, Brady and Weil stated that increases in organic matter and soil nutrient status contribute to improved cation exchange capacity.</w:t>
      </w:r>
    </w:p>
    <w:p w14:paraId="5C04F38A" w14:textId="0927C689" w:rsidR="007B1802" w:rsidRPr="001E251A" w:rsidRDefault="001D1222" w:rsidP="001E251A">
      <w:pPr>
        <w:pStyle w:val="Caption"/>
        <w:spacing w:after="0"/>
        <w:rPr>
          <w:rFonts w:ascii="Arial" w:hAnsi="Arial" w:cs="Arial"/>
          <w:b w:val="0"/>
          <w:color w:val="auto"/>
          <w:sz w:val="24"/>
          <w:szCs w:val="24"/>
        </w:rPr>
      </w:pPr>
      <w:r w:rsidRPr="001E251A">
        <w:rPr>
          <w:rFonts w:eastAsia="Times New Roman"/>
          <w:b w:val="0"/>
          <w:bCs w:val="0"/>
          <w:color w:val="auto"/>
          <w:sz w:val="24"/>
          <w:szCs w:val="24"/>
        </w:rPr>
        <w:lastRenderedPageBreak/>
        <w:t>Generally, the experimental soil was sandy loam with moderately acidic reaction before planting. After harvest, improvements were observed in soil pH, available phosphorus, sulfur content and cation exchange capacity, while organic carbon slightly declined. The findings suggest that fertilizer application positively influenced soil fertility parameters, particularly phosphorus availability and nutrient-holding capacity. However, the low organic carbon and very low sulfur status indicate the need for integrated soil fertility management practices, including the use of organic amendments and sulfur-containing fertilizers for sustainable crop production</w:t>
      </w:r>
      <w:r w:rsidR="00495ED6" w:rsidRPr="001E251A">
        <w:rPr>
          <w:rFonts w:ascii="Arial" w:hAnsi="Arial" w:cs="Arial"/>
          <w:b w:val="0"/>
          <w:color w:val="auto"/>
          <w:sz w:val="24"/>
          <w:szCs w:val="24"/>
        </w:rPr>
        <w:tab/>
      </w:r>
      <w:r w:rsidR="00495ED6" w:rsidRPr="001E251A">
        <w:rPr>
          <w:rFonts w:ascii="Arial" w:hAnsi="Arial" w:cs="Arial"/>
          <w:b w:val="0"/>
          <w:color w:val="auto"/>
          <w:sz w:val="24"/>
          <w:szCs w:val="24"/>
        </w:rPr>
        <w:tab/>
      </w:r>
      <w:r w:rsidR="00495ED6" w:rsidRPr="001E251A">
        <w:rPr>
          <w:rFonts w:ascii="Arial" w:hAnsi="Arial" w:cs="Arial"/>
          <w:b w:val="0"/>
          <w:color w:val="auto"/>
          <w:sz w:val="24"/>
          <w:szCs w:val="24"/>
        </w:rPr>
        <w:tab/>
      </w:r>
      <w:r w:rsidR="00495ED6" w:rsidRPr="001E251A">
        <w:rPr>
          <w:rFonts w:ascii="Arial" w:hAnsi="Arial" w:cs="Arial"/>
          <w:b w:val="0"/>
          <w:color w:val="auto"/>
          <w:sz w:val="24"/>
          <w:szCs w:val="24"/>
        </w:rPr>
        <w:tab/>
      </w:r>
    </w:p>
    <w:p w14:paraId="2DCDC06F" w14:textId="6A73099F" w:rsidR="00035351" w:rsidRPr="0009459D" w:rsidRDefault="00035351" w:rsidP="00F90FB8">
      <w:pPr>
        <w:pStyle w:val="Heading3"/>
        <w:numPr>
          <w:ilvl w:val="1"/>
          <w:numId w:val="29"/>
        </w:numPr>
        <w:spacing w:before="240" w:after="240"/>
        <w:rPr>
          <w:rFonts w:ascii="Times New Roman" w:hAnsi="Times New Roman" w:cs="Times New Roman"/>
          <w:color w:val="auto"/>
        </w:rPr>
      </w:pPr>
      <w:bookmarkStart w:id="8" w:name="_Toc167952276"/>
      <w:bookmarkStart w:id="9" w:name="_Toc167952277"/>
      <w:r w:rsidRPr="0009459D">
        <w:rPr>
          <w:rFonts w:ascii="Times New Roman" w:hAnsi="Times New Roman" w:cs="Times New Roman"/>
          <w:bCs w:val="0"/>
          <w:color w:val="auto"/>
        </w:rPr>
        <w:t>Phenology</w:t>
      </w:r>
      <w:r w:rsidRPr="0009459D">
        <w:rPr>
          <w:rFonts w:ascii="Times New Roman" w:hAnsi="Times New Roman" w:cs="Times New Roman"/>
          <w:color w:val="auto"/>
        </w:rPr>
        <w:t xml:space="preserve"> </w:t>
      </w:r>
    </w:p>
    <w:p w14:paraId="27D5B934" w14:textId="0C114D81" w:rsidR="003D3B81" w:rsidRPr="0009459D" w:rsidRDefault="003D3B81" w:rsidP="00F90FB8">
      <w:pPr>
        <w:pStyle w:val="Heading3"/>
        <w:spacing w:before="240" w:after="240"/>
        <w:rPr>
          <w:rFonts w:ascii="Times New Roman" w:hAnsi="Times New Roman" w:cs="Times New Roman"/>
          <w:color w:val="auto"/>
        </w:rPr>
      </w:pPr>
      <w:r w:rsidRPr="0009459D">
        <w:rPr>
          <w:rFonts w:ascii="Times New Roman" w:hAnsi="Times New Roman" w:cs="Times New Roman"/>
          <w:color w:val="auto"/>
        </w:rPr>
        <w:t>Days to 50% heading (DH)</w:t>
      </w:r>
      <w:bookmarkEnd w:id="8"/>
    </w:p>
    <w:p w14:paraId="410F2FF7" w14:textId="02948308" w:rsidR="003D3B81" w:rsidRPr="0009459D" w:rsidRDefault="003D3B81" w:rsidP="00F90FB8">
      <w:pPr>
        <w:widowControl w:val="0"/>
        <w:autoSpaceDE w:val="0"/>
        <w:autoSpaceDN w:val="0"/>
        <w:adjustRightInd w:val="0"/>
        <w:spacing w:before="0" w:after="0" w:line="240" w:lineRule="auto"/>
      </w:pPr>
      <w:r w:rsidRPr="0009459D">
        <w:t xml:space="preserve">The effects of fertilizer rates was </w:t>
      </w:r>
      <w:proofErr w:type="spellStart"/>
      <w:proofErr w:type="gramStart"/>
      <w:r w:rsidRPr="0009459D">
        <w:t>siginificant</w:t>
      </w:r>
      <w:proofErr w:type="spellEnd"/>
      <w:r w:rsidRPr="0009459D">
        <w:t>(</w:t>
      </w:r>
      <w:proofErr w:type="gramEnd"/>
      <w:r w:rsidRPr="0009459D">
        <w:t>P&lt;0.05) on days of 50% heading of bread wheat</w:t>
      </w:r>
      <w:r w:rsidR="000A6361" w:rsidRPr="0009459D">
        <w:t>.</w:t>
      </w:r>
      <w:r w:rsidRPr="0009459D">
        <w:t xml:space="preserve"> The </w:t>
      </w:r>
      <w:proofErr w:type="gramStart"/>
      <w:r w:rsidRPr="0009459D">
        <w:t>longest  days</w:t>
      </w:r>
      <w:proofErr w:type="gramEnd"/>
      <w:r w:rsidRPr="0009459D">
        <w:t xml:space="preserve"> to 50% heading (83.67days) was recorded from the </w:t>
      </w:r>
      <w:proofErr w:type="spellStart"/>
      <w:r w:rsidRPr="0009459D">
        <w:t>unfertlizer</w:t>
      </w:r>
      <w:proofErr w:type="spellEnd"/>
      <w:r w:rsidRPr="0009459D">
        <w:t xml:space="preserve">  plot whereas the shortest days of 50% heading (70.33days) was recorded from 180 kg NPS +280 kg urea(N) ha-1 (Table </w:t>
      </w:r>
      <w:r w:rsidR="000A6361" w:rsidRPr="0009459D">
        <w:t>3</w:t>
      </w:r>
      <w:r w:rsidRPr="0009459D">
        <w:t xml:space="preserve">). This might be due to the Nitrogen feed as NPS fertilizer enhance the vegetative development as well as stimulate shoot growth and due minimum duration of heading days. The result in line with the finding of (Cock and Ellis, 1992) reported that sufficient nitrogen at right time results in rapid growth and heading and short duration </w:t>
      </w:r>
      <w:proofErr w:type="spellStart"/>
      <w:r w:rsidRPr="0009459D">
        <w:t>time.The</w:t>
      </w:r>
      <w:proofErr w:type="spellEnd"/>
      <w:r w:rsidRPr="0009459D">
        <w:t xml:space="preserve"> result was in agreement with Berecha </w:t>
      </w:r>
      <w:r w:rsidRPr="0009459D">
        <w:rPr>
          <w:i/>
        </w:rPr>
        <w:t>et al</w:t>
      </w:r>
      <w:proofErr w:type="gramStart"/>
      <w:r w:rsidRPr="0009459D">
        <w:t>,(</w:t>
      </w:r>
      <w:proofErr w:type="gramEnd"/>
      <w:r w:rsidRPr="0009459D">
        <w:t xml:space="preserve">2023)reported that an increase in the level of NPS fertilizer application significantly hastened the days to 50% heading of the wheat plants across NPS fertilizer treatments. Berecha </w:t>
      </w:r>
      <w:r w:rsidRPr="0009459D">
        <w:rPr>
          <w:i/>
        </w:rPr>
        <w:t>et al</w:t>
      </w:r>
      <w:r w:rsidRPr="0009459D">
        <w:t xml:space="preserve">,(2023informed the highest level of </w:t>
      </w:r>
      <w:smartTag w:uri="urn:schemas-microsoft-com:office:smarttags" w:element="metricconverter">
        <w:smartTagPr>
          <w:attr w:name="ProductID" w:val="250 kg"/>
        </w:smartTagPr>
        <w:r w:rsidRPr="0009459D">
          <w:t>250 kg</w:t>
        </w:r>
      </w:smartTag>
      <w:r w:rsidRPr="0009459D">
        <w:t xml:space="preserve"> NPS ha-1 accelerated days to heading (63.66) compared to the control (75.08).</w:t>
      </w:r>
    </w:p>
    <w:p w14:paraId="598E6620" w14:textId="6752A1E6" w:rsidR="00D72053" w:rsidRPr="0009459D" w:rsidRDefault="00150E0F" w:rsidP="00F90FB8">
      <w:pPr>
        <w:pStyle w:val="Heading3"/>
        <w:spacing w:before="240" w:after="240"/>
        <w:rPr>
          <w:rFonts w:ascii="Times New Roman" w:hAnsi="Times New Roman" w:cs="Times New Roman"/>
          <w:color w:val="auto"/>
        </w:rPr>
      </w:pPr>
      <w:r w:rsidRPr="0009459D">
        <w:rPr>
          <w:rFonts w:ascii="Times New Roman" w:hAnsi="Times New Roman" w:cs="Times New Roman"/>
          <w:color w:val="auto"/>
        </w:rPr>
        <w:t>Days to 90% physiological maturity (DPM)</w:t>
      </w:r>
      <w:bookmarkEnd w:id="9"/>
      <w:r w:rsidRPr="0009459D">
        <w:rPr>
          <w:rFonts w:ascii="Times New Roman" w:hAnsi="Times New Roman" w:cs="Times New Roman"/>
          <w:color w:val="auto"/>
        </w:rPr>
        <w:t xml:space="preserve"> </w:t>
      </w:r>
    </w:p>
    <w:p w14:paraId="1C5AFFCF" w14:textId="53F047BE" w:rsidR="004D0F89" w:rsidRPr="0009459D" w:rsidRDefault="008D33AE" w:rsidP="0009459D">
      <w:pPr>
        <w:widowControl w:val="0"/>
        <w:autoSpaceDE w:val="0"/>
        <w:autoSpaceDN w:val="0"/>
        <w:adjustRightInd w:val="0"/>
        <w:spacing w:after="240" w:line="240" w:lineRule="auto"/>
      </w:pPr>
      <w:r w:rsidRPr="0009459D">
        <w:t xml:space="preserve">The effects of fertilizer rate </w:t>
      </w:r>
      <w:r w:rsidR="00966054" w:rsidRPr="0009459D">
        <w:t>was</w:t>
      </w:r>
      <w:r w:rsidRPr="0009459D">
        <w:t xml:space="preserve"> highly significant (P &lt; 0.0001) on days of 90% </w:t>
      </w:r>
      <w:proofErr w:type="spellStart"/>
      <w:r w:rsidRPr="0009459D">
        <w:t>phsilogical</w:t>
      </w:r>
      <w:proofErr w:type="spellEnd"/>
      <w:r w:rsidRPr="0009459D">
        <w:t xml:space="preserve"> maturity of bread </w:t>
      </w:r>
      <w:proofErr w:type="spellStart"/>
      <w:r w:rsidRPr="0009459D">
        <w:t>wheat</w:t>
      </w:r>
      <w:r w:rsidR="000A6361" w:rsidRPr="0009459D">
        <w:t>.</w:t>
      </w:r>
      <w:r w:rsidR="00150E0F" w:rsidRPr="0009459D">
        <w:t>The</w:t>
      </w:r>
      <w:proofErr w:type="spellEnd"/>
      <w:r w:rsidR="00150E0F" w:rsidRPr="0009459D">
        <w:t xml:space="preserve"> longest days to physiological maturity (136days) was recorded with the control plot whereas the early maturing (120days) was recorded from 180 kg NPS </w:t>
      </w:r>
      <w:r w:rsidR="006E1E81" w:rsidRPr="0009459D">
        <w:t>+</w:t>
      </w:r>
      <w:r w:rsidR="00150E0F" w:rsidRPr="0009459D">
        <w:t>280 kg urea ha-1. Increasing of NPS and Urea level enhanced the earlier anthesis and early maturity of c</w:t>
      </w:r>
      <w:r w:rsidR="005F63F0" w:rsidRPr="0009459D">
        <w:t>rop over the unfertilized(</w:t>
      </w:r>
      <w:r w:rsidR="00C852F7" w:rsidRPr="0009459D">
        <w:t>T</w:t>
      </w:r>
      <w:r w:rsidR="005F63F0" w:rsidRPr="0009459D">
        <w:t xml:space="preserve">able </w:t>
      </w:r>
      <w:r w:rsidR="000A6361" w:rsidRPr="0009459D">
        <w:t>3</w:t>
      </w:r>
      <w:r w:rsidR="00150E0F" w:rsidRPr="0009459D">
        <w:t xml:space="preserve">).A adequate supply of phosphorus improves numerous aspects of plant physiology, including photosynthesis, blooming, seed maturity, and seed development and promotes root development and </w:t>
      </w:r>
      <w:proofErr w:type="spellStart"/>
      <w:r w:rsidR="00150E0F" w:rsidRPr="0009459D">
        <w:t>photosynthesis.Similar</w:t>
      </w:r>
      <w:proofErr w:type="spellEnd"/>
      <w:r w:rsidR="00150E0F" w:rsidRPr="0009459D">
        <w:t xml:space="preserve"> results with reported of (Hussain </w:t>
      </w:r>
      <w:r w:rsidR="00150E0F" w:rsidRPr="0009459D">
        <w:rPr>
          <w:i/>
        </w:rPr>
        <w:t>et al</w:t>
      </w:r>
      <w:r w:rsidR="00150E0F" w:rsidRPr="0009459D">
        <w:t>., 2009) reported that increasing rate of phosphorus enhance earlier production in wheat and ultimately early maturity of crop</w:t>
      </w:r>
      <w:r w:rsidR="00493EF7" w:rsidRPr="0009459D">
        <w:t xml:space="preserve"> and </w:t>
      </w:r>
      <w:r w:rsidR="00915C81" w:rsidRPr="0009459D">
        <w:t xml:space="preserve">also parallel </w:t>
      </w:r>
      <w:r w:rsidR="00493EF7" w:rsidRPr="0009459D">
        <w:t>with the results of Berecha</w:t>
      </w:r>
      <w:r w:rsidR="00816FD7" w:rsidRPr="0009459D">
        <w:t xml:space="preserve"> </w:t>
      </w:r>
      <w:r w:rsidR="00816FD7" w:rsidRPr="0009459D">
        <w:rPr>
          <w:i/>
        </w:rPr>
        <w:t>et al</w:t>
      </w:r>
      <w:r w:rsidR="00816FD7" w:rsidRPr="0009459D">
        <w:t>,</w:t>
      </w:r>
      <w:r w:rsidR="00493EF7" w:rsidRPr="0009459D">
        <w:t xml:space="preserve">(2023) </w:t>
      </w:r>
      <w:proofErr w:type="spellStart"/>
      <w:r w:rsidR="00493EF7" w:rsidRPr="0009459D">
        <w:t>iformed</w:t>
      </w:r>
      <w:proofErr w:type="spellEnd"/>
      <w:r w:rsidR="00493EF7" w:rsidRPr="0009459D">
        <w:t xml:space="preserve"> that earlier days to 90% physiological maturity (119 days) were recorded from plots treated with high NPS fertilizer level (250 kg ha-1), while delayed maturity (128 days) was recorded on control treatment</w:t>
      </w:r>
      <w:r w:rsidR="00C131FC" w:rsidRPr="0009459D">
        <w:t>.</w:t>
      </w:r>
    </w:p>
    <w:p w14:paraId="6A146663" w14:textId="7B05D7C6" w:rsidR="00515039" w:rsidRPr="0009459D" w:rsidRDefault="0009459D" w:rsidP="0009459D">
      <w:pPr>
        <w:pStyle w:val="Caption"/>
        <w:keepNext/>
        <w:rPr>
          <w:color w:val="auto"/>
          <w:sz w:val="24"/>
          <w:szCs w:val="24"/>
        </w:rPr>
      </w:pPr>
      <w:bookmarkStart w:id="10" w:name="_Toc167952370"/>
      <w:r w:rsidRPr="0009459D">
        <w:rPr>
          <w:b w:val="0"/>
          <w:color w:val="auto"/>
          <w:sz w:val="24"/>
          <w:szCs w:val="24"/>
        </w:rPr>
        <w:t xml:space="preserve">Table </w:t>
      </w:r>
      <w:r w:rsidRPr="0009459D">
        <w:rPr>
          <w:b w:val="0"/>
          <w:color w:val="auto"/>
          <w:sz w:val="24"/>
          <w:szCs w:val="24"/>
        </w:rPr>
        <w:fldChar w:fldCharType="begin"/>
      </w:r>
      <w:r w:rsidRPr="0009459D">
        <w:rPr>
          <w:b w:val="0"/>
          <w:color w:val="auto"/>
          <w:sz w:val="24"/>
          <w:szCs w:val="24"/>
        </w:rPr>
        <w:instrText xml:space="preserve"> SEQ Table \* ARABIC </w:instrText>
      </w:r>
      <w:r w:rsidRPr="0009459D">
        <w:rPr>
          <w:b w:val="0"/>
          <w:color w:val="auto"/>
          <w:sz w:val="24"/>
          <w:szCs w:val="24"/>
        </w:rPr>
        <w:fldChar w:fldCharType="separate"/>
      </w:r>
      <w:r w:rsidR="00B1001E">
        <w:rPr>
          <w:b w:val="0"/>
          <w:noProof/>
          <w:color w:val="auto"/>
          <w:sz w:val="24"/>
          <w:szCs w:val="24"/>
        </w:rPr>
        <w:t>3</w:t>
      </w:r>
      <w:r w:rsidRPr="0009459D">
        <w:rPr>
          <w:b w:val="0"/>
          <w:color w:val="auto"/>
          <w:sz w:val="24"/>
          <w:szCs w:val="24"/>
        </w:rPr>
        <w:fldChar w:fldCharType="end"/>
      </w:r>
      <w:r w:rsidRPr="0009459D">
        <w:rPr>
          <w:color w:val="auto"/>
          <w:sz w:val="24"/>
          <w:szCs w:val="24"/>
        </w:rPr>
        <w:t xml:space="preserve"> </w:t>
      </w:r>
      <w:proofErr w:type="gramStart"/>
      <w:r w:rsidR="00150E0F" w:rsidRPr="0009459D">
        <w:rPr>
          <w:b w:val="0"/>
          <w:color w:val="auto"/>
          <w:sz w:val="24"/>
          <w:szCs w:val="24"/>
        </w:rPr>
        <w:t>The</w:t>
      </w:r>
      <w:proofErr w:type="gramEnd"/>
      <w:r w:rsidR="00150E0F" w:rsidRPr="0009459D">
        <w:rPr>
          <w:b w:val="0"/>
          <w:color w:val="auto"/>
          <w:sz w:val="24"/>
          <w:szCs w:val="24"/>
        </w:rPr>
        <w:t xml:space="preserve"> effect</w:t>
      </w:r>
      <w:r w:rsidR="008C258B" w:rsidRPr="0009459D">
        <w:rPr>
          <w:b w:val="0"/>
          <w:color w:val="auto"/>
          <w:sz w:val="24"/>
          <w:szCs w:val="24"/>
        </w:rPr>
        <w:t>s</w:t>
      </w:r>
      <w:r w:rsidR="00150E0F" w:rsidRPr="0009459D">
        <w:rPr>
          <w:b w:val="0"/>
          <w:color w:val="auto"/>
          <w:sz w:val="24"/>
          <w:szCs w:val="24"/>
        </w:rPr>
        <w:t xml:space="preserve"> of NPS and Urea </w:t>
      </w:r>
      <w:r w:rsidR="0055204A" w:rsidRPr="0009459D">
        <w:rPr>
          <w:b w:val="0"/>
          <w:color w:val="auto"/>
          <w:sz w:val="24"/>
          <w:szCs w:val="24"/>
        </w:rPr>
        <w:t>fertilizer</w:t>
      </w:r>
      <w:r w:rsidR="00D85985" w:rsidRPr="0009459D">
        <w:rPr>
          <w:b w:val="0"/>
          <w:color w:val="auto"/>
          <w:sz w:val="24"/>
          <w:szCs w:val="24"/>
        </w:rPr>
        <w:t xml:space="preserve"> rate </w:t>
      </w:r>
      <w:r w:rsidR="00150E0F" w:rsidRPr="0009459D">
        <w:rPr>
          <w:b w:val="0"/>
          <w:color w:val="auto"/>
          <w:sz w:val="24"/>
          <w:szCs w:val="24"/>
        </w:rPr>
        <w:t>on days to 50% heading and days to 90% physiological maturity of bread wheat</w:t>
      </w:r>
      <w:bookmarkEnd w:id="10"/>
      <w:r w:rsidR="00150E0F" w:rsidRPr="0009459D">
        <w:rPr>
          <w:b w:val="0"/>
          <w:color w:val="auto"/>
          <w:sz w:val="24"/>
          <w:szCs w:val="24"/>
        </w:rPr>
        <w:t xml:space="preserve"> </w:t>
      </w:r>
    </w:p>
    <w:tbl>
      <w:tblPr>
        <w:tblStyle w:val="LightShading"/>
        <w:tblW w:w="10260" w:type="dxa"/>
        <w:tblInd w:w="198" w:type="dxa"/>
        <w:tblLook w:val="04A0" w:firstRow="1" w:lastRow="0" w:firstColumn="1" w:lastColumn="0" w:noHBand="0" w:noVBand="1"/>
      </w:tblPr>
      <w:tblGrid>
        <w:gridCol w:w="1080"/>
        <w:gridCol w:w="4230"/>
        <w:gridCol w:w="2880"/>
        <w:gridCol w:w="2070"/>
      </w:tblGrid>
      <w:tr w:rsidR="00C57C1C" w:rsidRPr="0009459D" w14:paraId="333D3FC9" w14:textId="77777777" w:rsidTr="0009459D">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080" w:type="dxa"/>
          </w:tcPr>
          <w:p w14:paraId="2BA8DB07" w14:textId="77777777" w:rsidR="005B4EC9" w:rsidRPr="0009459D" w:rsidRDefault="005B4EC9" w:rsidP="00035351">
            <w:pPr>
              <w:pStyle w:val="NoSpacing"/>
              <w:jc w:val="center"/>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No trt.</w:t>
            </w:r>
          </w:p>
        </w:tc>
        <w:tc>
          <w:tcPr>
            <w:tcW w:w="4230" w:type="dxa"/>
            <w:noWrap/>
          </w:tcPr>
          <w:p w14:paraId="07E76713" w14:textId="37744AF8" w:rsidR="005B4EC9" w:rsidRPr="0009459D" w:rsidRDefault="006B6243" w:rsidP="00035351">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lang w:eastAsia="ja-JP"/>
              </w:rPr>
              <w:t>Fertilizer treatments</w:t>
            </w:r>
            <w:r w:rsidR="005B4EC9" w:rsidRPr="0009459D">
              <w:rPr>
                <w:rFonts w:ascii="Times New Roman" w:hAnsi="Times New Roman" w:cs="Times New Roman"/>
                <w:b w:val="0"/>
                <w:color w:val="auto"/>
                <w:sz w:val="24"/>
                <w:szCs w:val="24"/>
              </w:rPr>
              <w:t xml:space="preserve"> </w:t>
            </w:r>
          </w:p>
        </w:tc>
        <w:tc>
          <w:tcPr>
            <w:tcW w:w="2880" w:type="dxa"/>
            <w:noWrap/>
          </w:tcPr>
          <w:p w14:paraId="5369FAF9" w14:textId="77777777" w:rsidR="005B4EC9" w:rsidRPr="0009459D" w:rsidRDefault="005B4EC9" w:rsidP="0009459D">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DH 50%</w:t>
            </w:r>
          </w:p>
        </w:tc>
        <w:tc>
          <w:tcPr>
            <w:tcW w:w="2070" w:type="dxa"/>
            <w:noWrap/>
          </w:tcPr>
          <w:p w14:paraId="23CE0FB4" w14:textId="77777777" w:rsidR="005B4EC9" w:rsidRPr="0009459D" w:rsidRDefault="005B4EC9" w:rsidP="0009459D">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DPM 90%</w:t>
            </w:r>
          </w:p>
        </w:tc>
      </w:tr>
      <w:tr w:rsidR="00C57C1C" w:rsidRPr="0009459D" w14:paraId="3168D3AC"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1080" w:type="dxa"/>
          </w:tcPr>
          <w:p w14:paraId="4FC4E23A" w14:textId="77777777" w:rsidR="00037B7A" w:rsidRPr="0009459D" w:rsidRDefault="00037B7A" w:rsidP="00035351">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1</w:t>
            </w:r>
          </w:p>
        </w:tc>
        <w:tc>
          <w:tcPr>
            <w:tcW w:w="4230" w:type="dxa"/>
            <w:noWrap/>
          </w:tcPr>
          <w:p w14:paraId="4F27AD9A" w14:textId="2CF4F01B" w:rsidR="00037B7A" w:rsidRPr="0009459D" w:rsidRDefault="00037B7A" w:rsidP="0003535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Control (negative)</w:t>
            </w:r>
          </w:p>
        </w:tc>
        <w:tc>
          <w:tcPr>
            <w:tcW w:w="2880" w:type="dxa"/>
            <w:noWrap/>
          </w:tcPr>
          <w:p w14:paraId="403BC151"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83.67a</w:t>
            </w:r>
          </w:p>
        </w:tc>
        <w:tc>
          <w:tcPr>
            <w:tcW w:w="2070" w:type="dxa"/>
            <w:noWrap/>
          </w:tcPr>
          <w:p w14:paraId="4F740822"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136.0a</w:t>
            </w:r>
          </w:p>
        </w:tc>
      </w:tr>
      <w:tr w:rsidR="00C57C1C" w:rsidRPr="0009459D" w14:paraId="3F373382"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1080" w:type="dxa"/>
          </w:tcPr>
          <w:p w14:paraId="1D8D46BA" w14:textId="77777777" w:rsidR="00037B7A" w:rsidRPr="0009459D" w:rsidRDefault="00037B7A" w:rsidP="00035351">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2</w:t>
            </w:r>
          </w:p>
        </w:tc>
        <w:tc>
          <w:tcPr>
            <w:tcW w:w="4230" w:type="dxa"/>
            <w:noWrap/>
          </w:tcPr>
          <w:p w14:paraId="4FDF0DDC" w14:textId="20FE730D" w:rsidR="00037B7A" w:rsidRPr="0009459D" w:rsidRDefault="00037B7A" w:rsidP="0003535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140kg UREA(N)</w:t>
            </w:r>
          </w:p>
        </w:tc>
        <w:tc>
          <w:tcPr>
            <w:tcW w:w="2880" w:type="dxa"/>
            <w:noWrap/>
          </w:tcPr>
          <w:p w14:paraId="3B2384EB"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79.33ab</w:t>
            </w:r>
          </w:p>
        </w:tc>
        <w:tc>
          <w:tcPr>
            <w:tcW w:w="2070" w:type="dxa"/>
            <w:noWrap/>
          </w:tcPr>
          <w:p w14:paraId="5CAEF699"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128.0bc</w:t>
            </w:r>
          </w:p>
        </w:tc>
      </w:tr>
      <w:tr w:rsidR="00C57C1C" w:rsidRPr="0009459D" w14:paraId="69660C79"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1080" w:type="dxa"/>
          </w:tcPr>
          <w:p w14:paraId="43BFD998" w14:textId="77777777" w:rsidR="00037B7A" w:rsidRPr="0009459D" w:rsidRDefault="00037B7A" w:rsidP="00035351">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3</w:t>
            </w:r>
          </w:p>
        </w:tc>
        <w:tc>
          <w:tcPr>
            <w:tcW w:w="4230" w:type="dxa"/>
            <w:noWrap/>
          </w:tcPr>
          <w:p w14:paraId="320B6E1E" w14:textId="2F57A58F" w:rsidR="00037B7A" w:rsidRPr="0009459D" w:rsidRDefault="00037B7A" w:rsidP="0003535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280kg UREA(N)</w:t>
            </w:r>
          </w:p>
        </w:tc>
        <w:tc>
          <w:tcPr>
            <w:tcW w:w="2880" w:type="dxa"/>
            <w:noWrap/>
          </w:tcPr>
          <w:p w14:paraId="7B8C3CD4"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73.67cde</w:t>
            </w:r>
          </w:p>
        </w:tc>
        <w:tc>
          <w:tcPr>
            <w:tcW w:w="2070" w:type="dxa"/>
            <w:noWrap/>
          </w:tcPr>
          <w:p w14:paraId="4E06793E"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121.67de</w:t>
            </w:r>
          </w:p>
        </w:tc>
      </w:tr>
      <w:tr w:rsidR="00C57C1C" w:rsidRPr="0009459D" w14:paraId="2102C832"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1080" w:type="dxa"/>
          </w:tcPr>
          <w:p w14:paraId="0AF96CB4" w14:textId="77777777" w:rsidR="00037B7A" w:rsidRPr="0009459D" w:rsidRDefault="00037B7A" w:rsidP="00035351">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4</w:t>
            </w:r>
          </w:p>
        </w:tc>
        <w:tc>
          <w:tcPr>
            <w:tcW w:w="4230" w:type="dxa"/>
            <w:noWrap/>
          </w:tcPr>
          <w:p w14:paraId="1DCBFAB4" w14:textId="055516E4" w:rsidR="00037B7A" w:rsidRPr="0009459D" w:rsidRDefault="00037B7A" w:rsidP="0003535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 xml:space="preserve">60 kgNPS </w:t>
            </w:r>
          </w:p>
        </w:tc>
        <w:tc>
          <w:tcPr>
            <w:tcW w:w="2880" w:type="dxa"/>
            <w:noWrap/>
          </w:tcPr>
          <w:p w14:paraId="355D7F8B"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76.00bcd</w:t>
            </w:r>
          </w:p>
        </w:tc>
        <w:tc>
          <w:tcPr>
            <w:tcW w:w="2070" w:type="dxa"/>
            <w:noWrap/>
          </w:tcPr>
          <w:p w14:paraId="5EF2BB28"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128.67b</w:t>
            </w:r>
          </w:p>
        </w:tc>
      </w:tr>
      <w:tr w:rsidR="00C57C1C" w:rsidRPr="0009459D" w14:paraId="38C1A439"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1080" w:type="dxa"/>
          </w:tcPr>
          <w:p w14:paraId="02C6F7C4" w14:textId="77777777" w:rsidR="00037B7A" w:rsidRPr="0009459D" w:rsidRDefault="00037B7A" w:rsidP="00035351">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5</w:t>
            </w:r>
          </w:p>
        </w:tc>
        <w:tc>
          <w:tcPr>
            <w:tcW w:w="4230" w:type="dxa"/>
            <w:noWrap/>
          </w:tcPr>
          <w:p w14:paraId="261BC643" w14:textId="5B8CA918" w:rsidR="00037B7A" w:rsidRPr="0009459D" w:rsidRDefault="00037B7A" w:rsidP="0003535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60 kgNPS + 140kg UREA(N)</w:t>
            </w:r>
          </w:p>
        </w:tc>
        <w:tc>
          <w:tcPr>
            <w:tcW w:w="2880" w:type="dxa"/>
            <w:noWrap/>
          </w:tcPr>
          <w:p w14:paraId="1291CAB1"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75.667bcd</w:t>
            </w:r>
          </w:p>
        </w:tc>
        <w:tc>
          <w:tcPr>
            <w:tcW w:w="2070" w:type="dxa"/>
            <w:noWrap/>
          </w:tcPr>
          <w:p w14:paraId="7E19A451"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124.33cd</w:t>
            </w:r>
          </w:p>
        </w:tc>
      </w:tr>
      <w:tr w:rsidR="00C57C1C" w:rsidRPr="0009459D" w14:paraId="791533F0"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1080" w:type="dxa"/>
          </w:tcPr>
          <w:p w14:paraId="77C5EEA7" w14:textId="77777777" w:rsidR="00037B7A" w:rsidRPr="0009459D" w:rsidRDefault="00037B7A" w:rsidP="00035351">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6</w:t>
            </w:r>
          </w:p>
        </w:tc>
        <w:tc>
          <w:tcPr>
            <w:tcW w:w="4230" w:type="dxa"/>
            <w:noWrap/>
          </w:tcPr>
          <w:p w14:paraId="7F617599" w14:textId="31B360D4" w:rsidR="00037B7A" w:rsidRPr="0009459D" w:rsidRDefault="00037B7A" w:rsidP="0003535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60 kgNPS + 280kg UREA(N)</w:t>
            </w:r>
          </w:p>
        </w:tc>
        <w:tc>
          <w:tcPr>
            <w:tcW w:w="2880" w:type="dxa"/>
            <w:noWrap/>
          </w:tcPr>
          <w:p w14:paraId="58E97560"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76.67bcd</w:t>
            </w:r>
          </w:p>
        </w:tc>
        <w:tc>
          <w:tcPr>
            <w:tcW w:w="2070" w:type="dxa"/>
            <w:noWrap/>
          </w:tcPr>
          <w:p w14:paraId="0F48DB64"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122.67de</w:t>
            </w:r>
          </w:p>
        </w:tc>
      </w:tr>
      <w:tr w:rsidR="00C57C1C" w:rsidRPr="0009459D" w14:paraId="0F8AE37E"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1080" w:type="dxa"/>
          </w:tcPr>
          <w:p w14:paraId="3D766943" w14:textId="77777777" w:rsidR="00037B7A" w:rsidRPr="0009459D" w:rsidRDefault="00037B7A" w:rsidP="00035351">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7</w:t>
            </w:r>
          </w:p>
        </w:tc>
        <w:tc>
          <w:tcPr>
            <w:tcW w:w="4230" w:type="dxa"/>
            <w:noWrap/>
          </w:tcPr>
          <w:p w14:paraId="02B0F88D" w14:textId="2E621FA9" w:rsidR="00037B7A" w:rsidRPr="0009459D" w:rsidRDefault="00037B7A" w:rsidP="0003535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 xml:space="preserve">120kg NPS </w:t>
            </w:r>
          </w:p>
        </w:tc>
        <w:tc>
          <w:tcPr>
            <w:tcW w:w="2880" w:type="dxa"/>
            <w:noWrap/>
          </w:tcPr>
          <w:p w14:paraId="5A3BD818"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78.0bc</w:t>
            </w:r>
          </w:p>
        </w:tc>
        <w:tc>
          <w:tcPr>
            <w:tcW w:w="2070" w:type="dxa"/>
            <w:noWrap/>
          </w:tcPr>
          <w:p w14:paraId="44DDE444"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127.67bc</w:t>
            </w:r>
          </w:p>
        </w:tc>
      </w:tr>
      <w:tr w:rsidR="00C57C1C" w:rsidRPr="0009459D" w14:paraId="74314F96"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1080" w:type="dxa"/>
          </w:tcPr>
          <w:p w14:paraId="5E4603A2" w14:textId="77777777" w:rsidR="00037B7A" w:rsidRPr="0009459D" w:rsidRDefault="00037B7A" w:rsidP="00035351">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8</w:t>
            </w:r>
          </w:p>
        </w:tc>
        <w:tc>
          <w:tcPr>
            <w:tcW w:w="4230" w:type="dxa"/>
            <w:noWrap/>
          </w:tcPr>
          <w:p w14:paraId="3F0633CB" w14:textId="1FC8FCE2" w:rsidR="00037B7A" w:rsidRPr="0009459D" w:rsidRDefault="00037B7A" w:rsidP="0003535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120kg NPS + 140kg UREA(N)</w:t>
            </w:r>
          </w:p>
        </w:tc>
        <w:tc>
          <w:tcPr>
            <w:tcW w:w="2880" w:type="dxa"/>
            <w:noWrap/>
          </w:tcPr>
          <w:p w14:paraId="6BFDD9B2"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75.33bcd</w:t>
            </w:r>
          </w:p>
        </w:tc>
        <w:tc>
          <w:tcPr>
            <w:tcW w:w="2070" w:type="dxa"/>
            <w:noWrap/>
          </w:tcPr>
          <w:p w14:paraId="04957189"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121.00de</w:t>
            </w:r>
          </w:p>
        </w:tc>
      </w:tr>
      <w:tr w:rsidR="00C57C1C" w:rsidRPr="0009459D" w14:paraId="7101B828"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1080" w:type="dxa"/>
          </w:tcPr>
          <w:p w14:paraId="22C71DE3" w14:textId="77777777" w:rsidR="00037B7A" w:rsidRPr="0009459D" w:rsidRDefault="00037B7A" w:rsidP="00035351">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lastRenderedPageBreak/>
              <w:t>9</w:t>
            </w:r>
          </w:p>
        </w:tc>
        <w:tc>
          <w:tcPr>
            <w:tcW w:w="4230" w:type="dxa"/>
            <w:noWrap/>
          </w:tcPr>
          <w:p w14:paraId="4BD252A0" w14:textId="444190D4" w:rsidR="00037B7A" w:rsidRPr="0009459D" w:rsidRDefault="00037B7A" w:rsidP="0003535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120kg NPS + 280kg UREA(N)</w:t>
            </w:r>
          </w:p>
        </w:tc>
        <w:tc>
          <w:tcPr>
            <w:tcW w:w="2880" w:type="dxa"/>
            <w:noWrap/>
          </w:tcPr>
          <w:p w14:paraId="5EB890B3"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73.67cde</w:t>
            </w:r>
          </w:p>
        </w:tc>
        <w:tc>
          <w:tcPr>
            <w:tcW w:w="2070" w:type="dxa"/>
            <w:noWrap/>
          </w:tcPr>
          <w:p w14:paraId="6994154A"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120.00e</w:t>
            </w:r>
          </w:p>
        </w:tc>
      </w:tr>
      <w:tr w:rsidR="00C57C1C" w:rsidRPr="0009459D" w14:paraId="3FCA1C7B"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1080" w:type="dxa"/>
          </w:tcPr>
          <w:p w14:paraId="6A02D588" w14:textId="77777777" w:rsidR="00037B7A" w:rsidRPr="0009459D" w:rsidRDefault="00037B7A" w:rsidP="00035351">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10</w:t>
            </w:r>
          </w:p>
        </w:tc>
        <w:tc>
          <w:tcPr>
            <w:tcW w:w="4230" w:type="dxa"/>
            <w:noWrap/>
          </w:tcPr>
          <w:p w14:paraId="09C6BE1E" w14:textId="077626AF" w:rsidR="00037B7A" w:rsidRPr="0009459D" w:rsidRDefault="00037B7A" w:rsidP="0003535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 xml:space="preserve">180kg NPS </w:t>
            </w:r>
          </w:p>
        </w:tc>
        <w:tc>
          <w:tcPr>
            <w:tcW w:w="2880" w:type="dxa"/>
            <w:noWrap/>
          </w:tcPr>
          <w:p w14:paraId="2878341B"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70.333e</w:t>
            </w:r>
          </w:p>
        </w:tc>
        <w:tc>
          <w:tcPr>
            <w:tcW w:w="2070" w:type="dxa"/>
            <w:noWrap/>
          </w:tcPr>
          <w:p w14:paraId="2673B3EC"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123.33de</w:t>
            </w:r>
          </w:p>
        </w:tc>
      </w:tr>
      <w:tr w:rsidR="00C57C1C" w:rsidRPr="0009459D" w14:paraId="1EB4ECAB"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1080" w:type="dxa"/>
          </w:tcPr>
          <w:p w14:paraId="47B379EB" w14:textId="77777777" w:rsidR="00037B7A" w:rsidRPr="0009459D" w:rsidRDefault="00037B7A" w:rsidP="00035351">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11</w:t>
            </w:r>
          </w:p>
        </w:tc>
        <w:tc>
          <w:tcPr>
            <w:tcW w:w="4230" w:type="dxa"/>
            <w:noWrap/>
          </w:tcPr>
          <w:p w14:paraId="4B59010A" w14:textId="301E68CB" w:rsidR="00037B7A" w:rsidRPr="0009459D" w:rsidRDefault="00037B7A" w:rsidP="0003535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180kg NPS + 140kg UREA(N)</w:t>
            </w:r>
          </w:p>
        </w:tc>
        <w:tc>
          <w:tcPr>
            <w:tcW w:w="2880" w:type="dxa"/>
            <w:noWrap/>
          </w:tcPr>
          <w:p w14:paraId="3089C037"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73.00de</w:t>
            </w:r>
          </w:p>
        </w:tc>
        <w:tc>
          <w:tcPr>
            <w:tcW w:w="2070" w:type="dxa"/>
            <w:noWrap/>
          </w:tcPr>
          <w:p w14:paraId="2F9FC0D1"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121.33de</w:t>
            </w:r>
          </w:p>
        </w:tc>
      </w:tr>
      <w:tr w:rsidR="00C57C1C" w:rsidRPr="0009459D" w14:paraId="10014C6A"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1080" w:type="dxa"/>
          </w:tcPr>
          <w:p w14:paraId="1DE80E53" w14:textId="77777777" w:rsidR="00037B7A" w:rsidRPr="0009459D" w:rsidRDefault="00037B7A" w:rsidP="00035351">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12</w:t>
            </w:r>
          </w:p>
        </w:tc>
        <w:tc>
          <w:tcPr>
            <w:tcW w:w="4230" w:type="dxa"/>
            <w:noWrap/>
          </w:tcPr>
          <w:p w14:paraId="6A7A5473" w14:textId="3409BB7B" w:rsidR="00037B7A" w:rsidRPr="0009459D" w:rsidRDefault="00037B7A" w:rsidP="0003535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180kg NPS + 280kg UREA(N)</w:t>
            </w:r>
          </w:p>
        </w:tc>
        <w:tc>
          <w:tcPr>
            <w:tcW w:w="2880" w:type="dxa"/>
            <w:noWrap/>
          </w:tcPr>
          <w:p w14:paraId="7206B8DC"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70.33e</w:t>
            </w:r>
          </w:p>
        </w:tc>
        <w:tc>
          <w:tcPr>
            <w:tcW w:w="2070" w:type="dxa"/>
            <w:noWrap/>
          </w:tcPr>
          <w:p w14:paraId="06EEBE25"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120.00e</w:t>
            </w:r>
          </w:p>
        </w:tc>
      </w:tr>
      <w:tr w:rsidR="00C57C1C" w:rsidRPr="0009459D" w14:paraId="67D17935"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1080" w:type="dxa"/>
          </w:tcPr>
          <w:p w14:paraId="1CDD301D" w14:textId="77777777" w:rsidR="00037B7A" w:rsidRPr="0009459D" w:rsidRDefault="00037B7A" w:rsidP="00035351">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13</w:t>
            </w:r>
          </w:p>
        </w:tc>
        <w:tc>
          <w:tcPr>
            <w:tcW w:w="4230" w:type="dxa"/>
            <w:noWrap/>
          </w:tcPr>
          <w:p w14:paraId="6C8B8573" w14:textId="2A7C1A5F" w:rsidR="00037B7A" w:rsidRPr="0009459D" w:rsidRDefault="00037B7A" w:rsidP="0003535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100kgNPS+100kgUREA(N) control (positive)</w:t>
            </w:r>
          </w:p>
        </w:tc>
        <w:tc>
          <w:tcPr>
            <w:tcW w:w="2880" w:type="dxa"/>
            <w:noWrap/>
          </w:tcPr>
          <w:p w14:paraId="3F8B8078"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75.67bcd</w:t>
            </w:r>
          </w:p>
        </w:tc>
        <w:tc>
          <w:tcPr>
            <w:tcW w:w="2070" w:type="dxa"/>
            <w:noWrap/>
          </w:tcPr>
          <w:p w14:paraId="65CC4073" w14:textId="77777777" w:rsidR="00037B7A" w:rsidRPr="0009459D" w:rsidRDefault="00037B7A"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125.00bcd</w:t>
            </w:r>
          </w:p>
        </w:tc>
      </w:tr>
      <w:tr w:rsidR="00C57C1C" w:rsidRPr="0009459D" w14:paraId="3ADD630A"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5310" w:type="dxa"/>
            <w:gridSpan w:val="2"/>
          </w:tcPr>
          <w:p w14:paraId="6A23C2A3" w14:textId="77777777" w:rsidR="00D72053" w:rsidRPr="0009459D" w:rsidRDefault="00D72053" w:rsidP="00035351">
            <w:pPr>
              <w:pStyle w:val="NoSpacing"/>
              <w:jc w:val="center"/>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Means</w:t>
            </w:r>
          </w:p>
        </w:tc>
        <w:tc>
          <w:tcPr>
            <w:tcW w:w="2880" w:type="dxa"/>
            <w:noWrap/>
          </w:tcPr>
          <w:p w14:paraId="78EEE5FE" w14:textId="77777777" w:rsidR="00D72053" w:rsidRPr="0009459D" w:rsidRDefault="00D72053"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75.49</w:t>
            </w:r>
          </w:p>
        </w:tc>
        <w:tc>
          <w:tcPr>
            <w:tcW w:w="2070" w:type="dxa"/>
            <w:noWrap/>
          </w:tcPr>
          <w:p w14:paraId="7FFA27FF" w14:textId="77777777" w:rsidR="00D72053" w:rsidRPr="0009459D" w:rsidRDefault="00D72053"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124.58</w:t>
            </w:r>
          </w:p>
        </w:tc>
      </w:tr>
      <w:tr w:rsidR="00C57C1C" w:rsidRPr="0009459D" w14:paraId="7D287654"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5310" w:type="dxa"/>
            <w:gridSpan w:val="2"/>
          </w:tcPr>
          <w:p w14:paraId="5A2D44C8" w14:textId="77777777" w:rsidR="00D72053" w:rsidRPr="0009459D" w:rsidRDefault="00D72053" w:rsidP="00035351">
            <w:pPr>
              <w:pStyle w:val="NoSpacing"/>
              <w:jc w:val="center"/>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CV%</w:t>
            </w:r>
          </w:p>
        </w:tc>
        <w:tc>
          <w:tcPr>
            <w:tcW w:w="2880" w:type="dxa"/>
            <w:noWrap/>
          </w:tcPr>
          <w:p w14:paraId="15B497CE" w14:textId="77777777" w:rsidR="00D72053" w:rsidRPr="0009459D" w:rsidRDefault="00D72053"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3.47</w:t>
            </w:r>
          </w:p>
        </w:tc>
        <w:tc>
          <w:tcPr>
            <w:tcW w:w="2070" w:type="dxa"/>
            <w:noWrap/>
          </w:tcPr>
          <w:p w14:paraId="4C3089EF" w14:textId="77777777" w:rsidR="00D72053" w:rsidRPr="0009459D" w:rsidRDefault="00D72053" w:rsidP="0009459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2.03</w:t>
            </w:r>
          </w:p>
        </w:tc>
      </w:tr>
      <w:tr w:rsidR="00C57C1C" w:rsidRPr="0009459D" w14:paraId="09B6285F"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5310" w:type="dxa"/>
            <w:gridSpan w:val="2"/>
          </w:tcPr>
          <w:p w14:paraId="145072EC" w14:textId="77777777" w:rsidR="00D72053" w:rsidRPr="0009459D" w:rsidRDefault="00D72053" w:rsidP="00035351">
            <w:pPr>
              <w:pStyle w:val="NoSpacing"/>
              <w:jc w:val="center"/>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LSD(0.05)</w:t>
            </w:r>
          </w:p>
        </w:tc>
        <w:tc>
          <w:tcPr>
            <w:tcW w:w="2880" w:type="dxa"/>
            <w:noWrap/>
          </w:tcPr>
          <w:p w14:paraId="6D558BB1" w14:textId="377D103F" w:rsidR="00D72053" w:rsidRPr="0009459D" w:rsidRDefault="000576EA" w:rsidP="0003535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4.45</w:t>
            </w:r>
          </w:p>
        </w:tc>
        <w:tc>
          <w:tcPr>
            <w:tcW w:w="2070" w:type="dxa"/>
            <w:noWrap/>
          </w:tcPr>
          <w:p w14:paraId="05DCFBD7" w14:textId="77777777" w:rsidR="00D72053" w:rsidRPr="0009459D" w:rsidRDefault="00D72053" w:rsidP="0003535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4.26</w:t>
            </w:r>
          </w:p>
        </w:tc>
      </w:tr>
    </w:tbl>
    <w:p w14:paraId="7880DFF1" w14:textId="537F4A53" w:rsidR="00431B86" w:rsidRPr="0009459D" w:rsidRDefault="00150E0F" w:rsidP="00035351">
      <w:pPr>
        <w:pStyle w:val="NoSpacing"/>
        <w:spacing w:before="120" w:after="120"/>
        <w:jc w:val="both"/>
        <w:rPr>
          <w:rFonts w:ascii="Times New Roman" w:hAnsi="Times New Roman" w:cs="Times New Roman"/>
          <w:sz w:val="24"/>
          <w:szCs w:val="20"/>
        </w:rPr>
      </w:pPr>
      <w:r w:rsidRPr="0009459D">
        <w:rPr>
          <w:rFonts w:ascii="Times New Roman" w:hAnsi="Times New Roman" w:cs="Times New Roman"/>
          <w:sz w:val="24"/>
          <w:szCs w:val="20"/>
        </w:rPr>
        <w:t xml:space="preserve">Means within a column followed by the same letter are not significantly different at 5% level of significance LSD (0.05) = least significant differenced; CV = </w:t>
      </w:r>
      <w:r w:rsidR="00704AE6" w:rsidRPr="0009459D">
        <w:rPr>
          <w:rFonts w:ascii="Times New Roman" w:hAnsi="Times New Roman" w:cs="Times New Roman"/>
          <w:sz w:val="24"/>
          <w:szCs w:val="20"/>
        </w:rPr>
        <w:t>C</w:t>
      </w:r>
      <w:r w:rsidRPr="0009459D">
        <w:rPr>
          <w:rFonts w:ascii="Times New Roman" w:hAnsi="Times New Roman" w:cs="Times New Roman"/>
          <w:sz w:val="24"/>
          <w:szCs w:val="20"/>
        </w:rPr>
        <w:t xml:space="preserve">oefficient of </w:t>
      </w:r>
      <w:r w:rsidR="00704AE6" w:rsidRPr="0009459D">
        <w:rPr>
          <w:rFonts w:ascii="Times New Roman" w:hAnsi="Times New Roman" w:cs="Times New Roman"/>
          <w:sz w:val="24"/>
          <w:szCs w:val="20"/>
        </w:rPr>
        <w:t>V</w:t>
      </w:r>
      <w:r w:rsidRPr="0009459D">
        <w:rPr>
          <w:rFonts w:ascii="Times New Roman" w:hAnsi="Times New Roman" w:cs="Times New Roman"/>
          <w:sz w:val="24"/>
          <w:szCs w:val="20"/>
        </w:rPr>
        <w:t>ariation</w:t>
      </w:r>
    </w:p>
    <w:p w14:paraId="7B915EEE" w14:textId="3B1EC7FD" w:rsidR="00515039" w:rsidRPr="0009459D" w:rsidRDefault="00150E0F" w:rsidP="00F90FB8">
      <w:pPr>
        <w:pStyle w:val="Heading2"/>
        <w:numPr>
          <w:ilvl w:val="1"/>
          <w:numId w:val="29"/>
        </w:numPr>
        <w:tabs>
          <w:tab w:val="left" w:pos="180"/>
          <w:tab w:val="left" w:pos="450"/>
        </w:tabs>
        <w:spacing w:before="240" w:after="240"/>
        <w:rPr>
          <w:rFonts w:ascii="Times New Roman" w:hAnsi="Times New Roman" w:cs="Times New Roman"/>
          <w:color w:val="auto"/>
          <w:sz w:val="24"/>
          <w:szCs w:val="24"/>
        </w:rPr>
      </w:pPr>
      <w:bookmarkStart w:id="11" w:name="_Toc167952278"/>
      <w:r w:rsidRPr="0009459D">
        <w:rPr>
          <w:rFonts w:ascii="Times New Roman" w:hAnsi="Times New Roman" w:cs="Times New Roman"/>
          <w:color w:val="auto"/>
          <w:sz w:val="24"/>
          <w:szCs w:val="24"/>
        </w:rPr>
        <w:t>Growth parameters</w:t>
      </w:r>
      <w:bookmarkEnd w:id="11"/>
    </w:p>
    <w:p w14:paraId="2BF27A07" w14:textId="028AC225" w:rsidR="00515039" w:rsidRPr="0009459D" w:rsidRDefault="00150E0F" w:rsidP="00F90FB8">
      <w:pPr>
        <w:pStyle w:val="Heading3"/>
        <w:spacing w:before="240" w:after="240"/>
        <w:rPr>
          <w:rFonts w:ascii="Times New Roman" w:hAnsi="Times New Roman" w:cs="Times New Roman"/>
          <w:color w:val="auto"/>
        </w:rPr>
      </w:pPr>
      <w:bookmarkStart w:id="12" w:name="_Toc167952279"/>
      <w:r w:rsidRPr="0009459D">
        <w:rPr>
          <w:rFonts w:ascii="Times New Roman" w:hAnsi="Times New Roman" w:cs="Times New Roman"/>
          <w:color w:val="auto"/>
        </w:rPr>
        <w:t>Plant height</w:t>
      </w:r>
      <w:bookmarkEnd w:id="12"/>
      <w:r w:rsidRPr="0009459D">
        <w:rPr>
          <w:rFonts w:ascii="Times New Roman" w:hAnsi="Times New Roman" w:cs="Times New Roman"/>
          <w:color w:val="auto"/>
        </w:rPr>
        <w:t xml:space="preserve"> </w:t>
      </w:r>
    </w:p>
    <w:p w14:paraId="739BD49B" w14:textId="1F330401" w:rsidR="004B49FD" w:rsidRPr="0009459D" w:rsidRDefault="004D7886" w:rsidP="0009459D">
      <w:pPr>
        <w:widowControl w:val="0"/>
        <w:autoSpaceDE w:val="0"/>
        <w:autoSpaceDN w:val="0"/>
        <w:adjustRightInd w:val="0"/>
        <w:spacing w:before="0" w:after="0" w:line="240" w:lineRule="auto"/>
      </w:pPr>
      <w:r w:rsidRPr="0009459D">
        <w:t>T</w:t>
      </w:r>
      <w:r w:rsidR="00150E0F" w:rsidRPr="0009459D">
        <w:t>he effect of fertilizer rate</w:t>
      </w:r>
      <w:r w:rsidR="00966054" w:rsidRPr="0009459D">
        <w:t xml:space="preserve"> was </w:t>
      </w:r>
      <w:r w:rsidR="00150E0F" w:rsidRPr="0009459D">
        <w:t>highly significant</w:t>
      </w:r>
      <w:r w:rsidR="0014646F" w:rsidRPr="0009459D">
        <w:t>ly</w:t>
      </w:r>
      <w:r w:rsidR="00150E0F" w:rsidRPr="0009459D">
        <w:t xml:space="preserve"> differen</w:t>
      </w:r>
      <w:r w:rsidR="0014646F" w:rsidRPr="0009459D">
        <w:t>t</w:t>
      </w:r>
      <w:r w:rsidR="00150E0F" w:rsidRPr="0009459D">
        <w:t xml:space="preserve"> a</w:t>
      </w:r>
      <w:r w:rsidR="00511987" w:rsidRPr="0009459D">
        <w:t xml:space="preserve">t the probability level of (P &lt; </w:t>
      </w:r>
      <w:r w:rsidR="00150E0F" w:rsidRPr="0009459D">
        <w:t xml:space="preserve">0.0001) </w:t>
      </w:r>
      <w:r w:rsidR="00317DB7" w:rsidRPr="0009459D">
        <w:t xml:space="preserve">on plant height </w:t>
      </w:r>
      <w:r w:rsidR="005F63F0" w:rsidRPr="0009459D">
        <w:t xml:space="preserve">of </w:t>
      </w:r>
      <w:r w:rsidR="009914E6" w:rsidRPr="0009459D">
        <w:t>bread wheat</w:t>
      </w:r>
      <w:r w:rsidR="000A6361" w:rsidRPr="0009459D">
        <w:t>.</w:t>
      </w:r>
      <w:r w:rsidR="00150E0F" w:rsidRPr="0009459D">
        <w:t>).</w:t>
      </w:r>
      <w:r w:rsidR="00736B0A" w:rsidRPr="0009459D">
        <w:t xml:space="preserve"> </w:t>
      </w:r>
      <w:r w:rsidR="00150E0F" w:rsidRPr="0009459D">
        <w:t>The maximum plant height</w:t>
      </w:r>
      <w:r w:rsidR="00FE084B" w:rsidRPr="0009459D">
        <w:t xml:space="preserve"> </w:t>
      </w:r>
      <w:r w:rsidR="00150E0F" w:rsidRPr="0009459D">
        <w:t>(92.21cm</w:t>
      </w:r>
      <w:r w:rsidR="00E34814" w:rsidRPr="0009459D">
        <w:t>,90.75cm and 89.38cm</w:t>
      </w:r>
      <w:r w:rsidR="00150E0F" w:rsidRPr="0009459D">
        <w:t xml:space="preserve">)  </w:t>
      </w:r>
      <w:r w:rsidR="00E34814" w:rsidRPr="0009459D">
        <w:t>were</w:t>
      </w:r>
      <w:r w:rsidR="00150E0F" w:rsidRPr="0009459D">
        <w:t xml:space="preserve"> obtained </w:t>
      </w:r>
      <w:r w:rsidR="00C56D7D" w:rsidRPr="0009459D">
        <w:t>from</w:t>
      </w:r>
      <w:r w:rsidR="00736B0A" w:rsidRPr="0009459D">
        <w:t xml:space="preserve"> the </w:t>
      </w:r>
      <w:r w:rsidR="00150E0F" w:rsidRPr="0009459D">
        <w:t>application of 180kg NPS</w:t>
      </w:r>
      <w:r w:rsidR="00E1511B" w:rsidRPr="0009459D">
        <w:t>+</w:t>
      </w:r>
      <w:r w:rsidR="00150E0F" w:rsidRPr="0009459D">
        <w:t xml:space="preserve"> 280kg</w:t>
      </w:r>
      <w:r w:rsidR="00C56D7D" w:rsidRPr="0009459D">
        <w:t>,</w:t>
      </w:r>
      <w:r w:rsidR="00150E0F" w:rsidRPr="0009459D">
        <w:t xml:space="preserve"> </w:t>
      </w:r>
      <w:r w:rsidR="00C56D7D" w:rsidRPr="0009459D">
        <w:t xml:space="preserve">60 kgNPS + 280kg UREA(N), 120kg NPS + 140kg UREA(N) </w:t>
      </w:r>
      <w:r w:rsidR="00150E0F" w:rsidRPr="0009459D">
        <w:t>Urea fertilizer rate</w:t>
      </w:r>
      <w:r w:rsidR="00AA1615" w:rsidRPr="0009459D">
        <w:t>s</w:t>
      </w:r>
      <w:r w:rsidR="00150E0F" w:rsidRPr="0009459D">
        <w:t xml:space="preserve"> ha-1.</w:t>
      </w:r>
      <w:r w:rsidR="00A41EA4" w:rsidRPr="0009459D">
        <w:t>W</w:t>
      </w:r>
      <w:r w:rsidR="00150E0F" w:rsidRPr="0009459D">
        <w:t>hereas the minimum value(</w:t>
      </w:r>
      <w:r w:rsidR="0021157D" w:rsidRPr="0009459D">
        <w:t>76.46</w:t>
      </w:r>
      <w:r w:rsidR="00150E0F" w:rsidRPr="0009459D">
        <w:t>cm)was obtained from unfertilized plot</w:t>
      </w:r>
      <w:r w:rsidR="00FE084B" w:rsidRPr="0009459D">
        <w:t xml:space="preserve"> </w:t>
      </w:r>
      <w:r w:rsidR="001133A8" w:rsidRPr="0009459D">
        <w:t xml:space="preserve">(Table </w:t>
      </w:r>
      <w:r w:rsidR="000A6361" w:rsidRPr="0009459D">
        <w:t>4</w:t>
      </w:r>
      <w:r w:rsidR="00736B0A" w:rsidRPr="0009459D">
        <w:t>).</w:t>
      </w:r>
      <w:r w:rsidR="00150E0F" w:rsidRPr="0009459D">
        <w:t>Increas</w:t>
      </w:r>
      <w:r w:rsidR="001133A8" w:rsidRPr="0009459D">
        <w:t>ing</w:t>
      </w:r>
      <w:r w:rsidR="00150E0F" w:rsidRPr="0009459D">
        <w:t xml:space="preserve"> the rate of NPS </w:t>
      </w:r>
      <w:r w:rsidR="002972D1" w:rsidRPr="0009459D">
        <w:t>+</w:t>
      </w:r>
      <w:r w:rsidR="00150E0F" w:rsidRPr="0009459D">
        <w:t xml:space="preserve"> </w:t>
      </w:r>
      <w:r w:rsidR="002972D1" w:rsidRPr="0009459D">
        <w:t>N</w:t>
      </w:r>
      <w:r w:rsidR="00150E0F" w:rsidRPr="0009459D">
        <w:t xml:space="preserve"> fertiliz</w:t>
      </w:r>
      <w:r w:rsidR="00AA1615" w:rsidRPr="0009459D">
        <w:t>er</w:t>
      </w:r>
      <w:r w:rsidR="001133A8" w:rsidRPr="0009459D">
        <w:t xml:space="preserve"> rates</w:t>
      </w:r>
      <w:r w:rsidR="00AA1615" w:rsidRPr="0009459D">
        <w:t xml:space="preserve"> with increased plant height</w:t>
      </w:r>
      <w:r w:rsidR="004E508C" w:rsidRPr="0009459D">
        <w:t xml:space="preserve"> of bread </w:t>
      </w:r>
      <w:proofErr w:type="spellStart"/>
      <w:r w:rsidR="004E508C" w:rsidRPr="0009459D">
        <w:t>wheat</w:t>
      </w:r>
      <w:r w:rsidR="00AA1615" w:rsidRPr="0009459D">
        <w:t>.</w:t>
      </w:r>
      <w:r w:rsidR="00150E0F" w:rsidRPr="0009459D">
        <w:t>The</w:t>
      </w:r>
      <w:proofErr w:type="spellEnd"/>
      <w:r w:rsidR="00150E0F" w:rsidRPr="0009459D">
        <w:t xml:space="preserve"> beneficial role of N and P in cell division and elongation as well as the root growth and dry matter content of plants. The result was parallel with the report that increasing the rate of phosphorous fertilizer was significantly increase the plant height</w:t>
      </w:r>
      <w:r w:rsidR="004E508C" w:rsidRPr="0009459D">
        <w:t xml:space="preserve"> of bread wheat</w:t>
      </w:r>
      <w:r w:rsidR="00150E0F" w:rsidRPr="0009459D">
        <w:t xml:space="preserve">, this might be due to better development of root system and nutrient </w:t>
      </w:r>
      <w:proofErr w:type="spellStart"/>
      <w:r w:rsidR="00150E0F" w:rsidRPr="0009459D">
        <w:t>absorption</w:t>
      </w:r>
      <w:r w:rsidR="0029703B" w:rsidRPr="0009459D">
        <w:t>.Some</w:t>
      </w:r>
      <w:proofErr w:type="spellEnd"/>
      <w:r w:rsidR="0029703B" w:rsidRPr="0009459D">
        <w:t xml:space="preserve"> </w:t>
      </w:r>
      <w:r w:rsidR="00E93746" w:rsidRPr="0009459D">
        <w:t xml:space="preserve"> authors</w:t>
      </w:r>
      <w:r w:rsidR="00150E0F" w:rsidRPr="0009459D">
        <w:t xml:space="preserve"> </w:t>
      </w:r>
      <w:r w:rsidR="009C6F00" w:rsidRPr="0009459D">
        <w:t>Tegegnework Gebremedhin</w:t>
      </w:r>
      <w:r w:rsidR="00FE084B" w:rsidRPr="0009459D">
        <w:t xml:space="preserve"> </w:t>
      </w:r>
      <w:r w:rsidR="009C6F00" w:rsidRPr="0009459D">
        <w:t>(2019</w:t>
      </w:r>
      <w:r w:rsidR="00AA1615" w:rsidRPr="0009459D">
        <w:t>)</w:t>
      </w:r>
      <w:r w:rsidR="0029703B" w:rsidRPr="0009459D">
        <w:t xml:space="preserve"> and </w:t>
      </w:r>
      <w:r w:rsidR="009C6F00" w:rsidRPr="0009459D">
        <w:t>Muluneh</w:t>
      </w:r>
      <w:r w:rsidR="00AA1615" w:rsidRPr="0009459D">
        <w:t xml:space="preserve"> </w:t>
      </w:r>
      <w:r w:rsidR="009C6F00" w:rsidRPr="0009459D">
        <w:t>and  Nebyou (</w:t>
      </w:r>
      <w:r w:rsidR="00150E0F" w:rsidRPr="0009459D">
        <w:t xml:space="preserve">2016) </w:t>
      </w:r>
      <w:r w:rsidR="0029703B" w:rsidRPr="0009459D">
        <w:t xml:space="preserve">who </w:t>
      </w:r>
      <w:r w:rsidR="00AA1615" w:rsidRPr="0009459D">
        <w:t>informed</w:t>
      </w:r>
      <w:r w:rsidR="00150E0F" w:rsidRPr="0009459D">
        <w:t xml:space="preserve"> that the highest level of nitrogen applied treatments might be due to as the nitrogen fertilizer rat</w:t>
      </w:r>
      <w:r w:rsidR="00900F73" w:rsidRPr="0009459D">
        <w:t>e increased from 0 to 50 kg/ha .T</w:t>
      </w:r>
      <w:r w:rsidR="00150E0F" w:rsidRPr="0009459D">
        <w:t xml:space="preserve">he plant height increased from 70.2 cm to 87.2 cm and as the P rate increased from 0 to 100 kg/ ha the plant height increased from 70.2 cm to 87.2 cm.Similarly </w:t>
      </w:r>
      <w:r w:rsidR="00AA1615" w:rsidRPr="0009459D">
        <w:t>Melesse Harfe(</w:t>
      </w:r>
      <w:r w:rsidR="00150E0F" w:rsidRPr="0009459D">
        <w:t>2017) reported that as the nitrogen fertilizer rate increased from 0 to 69 kg/ha, the plant height increased from 82.63 cm to 94.18 cm and as the P rate increased from 0 to 30 kg/ha the plant height increased from 86.41 to 90.56 cm. Other authors Bereket Hailesel</w:t>
      </w:r>
      <w:r w:rsidR="00AA1615" w:rsidRPr="0009459D">
        <w:t xml:space="preserve">assie </w:t>
      </w:r>
      <w:r w:rsidR="00AA1615" w:rsidRPr="0009459D">
        <w:rPr>
          <w:i/>
        </w:rPr>
        <w:t>et al</w:t>
      </w:r>
      <w:proofErr w:type="gramStart"/>
      <w:r w:rsidR="00AA1615" w:rsidRPr="0009459D">
        <w:t>.(</w:t>
      </w:r>
      <w:proofErr w:type="gramEnd"/>
      <w:r w:rsidR="00150E0F" w:rsidRPr="0009459D">
        <w:t>2016)</w:t>
      </w:r>
      <w:r w:rsidR="00150E0F" w:rsidRPr="0009459D">
        <w:rPr>
          <w:b/>
        </w:rPr>
        <w:t xml:space="preserve"> </w:t>
      </w:r>
      <w:r w:rsidR="00150E0F" w:rsidRPr="0009459D">
        <w:t xml:space="preserve">reported that plant height and head length of wheat increased with </w:t>
      </w:r>
      <w:proofErr w:type="spellStart"/>
      <w:r w:rsidR="00150E0F" w:rsidRPr="0009459D">
        <w:t>N</w:t>
      </w:r>
      <w:proofErr w:type="spellEnd"/>
      <w:r w:rsidR="00150E0F" w:rsidRPr="0009459D">
        <w:t xml:space="preserve"> application </w:t>
      </w:r>
      <w:proofErr w:type="spellStart"/>
      <w:r w:rsidR="00150E0F" w:rsidRPr="0009459D">
        <w:t>rate.Abdo</w:t>
      </w:r>
      <w:proofErr w:type="spellEnd"/>
      <w:r w:rsidR="00150E0F" w:rsidRPr="0009459D">
        <w:t xml:space="preserve"> </w:t>
      </w:r>
      <w:r w:rsidR="00150E0F" w:rsidRPr="0009459D">
        <w:rPr>
          <w:i/>
        </w:rPr>
        <w:t>et al</w:t>
      </w:r>
      <w:r w:rsidR="00AA1615" w:rsidRPr="0009459D">
        <w:t>.</w:t>
      </w:r>
      <w:r w:rsidR="00150E0F" w:rsidRPr="0009459D">
        <w:t xml:space="preserve">( 2012) who informed that increased plant height in response to increasing nitrogen application rates due to critical role in stimulating vegetative development and the resulting significant increase in plant height </w:t>
      </w:r>
      <w:r w:rsidR="00913CAA" w:rsidRPr="0009459D">
        <w:t>.</w:t>
      </w:r>
      <w:r w:rsidR="00150E0F" w:rsidRPr="0009459D">
        <w:t xml:space="preserve"> </w:t>
      </w:r>
      <w:r w:rsidR="00AA1615" w:rsidRPr="0009459D">
        <w:t>Melesse</w:t>
      </w:r>
      <w:r w:rsidR="00150E0F" w:rsidRPr="0009459D">
        <w:t xml:space="preserve"> </w:t>
      </w:r>
      <w:r w:rsidR="00AA1615" w:rsidRPr="0009459D">
        <w:t>(</w:t>
      </w:r>
      <w:r w:rsidR="00150E0F" w:rsidRPr="0009459D">
        <w:t xml:space="preserve">2017) who </w:t>
      </w:r>
      <w:proofErr w:type="spellStart"/>
      <w:r w:rsidR="00150E0F" w:rsidRPr="0009459D">
        <w:t>repport</w:t>
      </w:r>
      <w:proofErr w:type="spellEnd"/>
      <w:r w:rsidR="00150E0F" w:rsidRPr="0009459D">
        <w:t xml:space="preserve"> that application of maximum N and application of N and P fertilizer rates increased plant height of bread wheat and also the highest height of durum wheat at applications of N and P</w:t>
      </w:r>
      <w:r w:rsidR="002300C2" w:rsidRPr="0009459D">
        <w:t xml:space="preserve"> </w:t>
      </w:r>
      <w:r w:rsidR="00150E0F" w:rsidRPr="0009459D">
        <w:t xml:space="preserve">affected the mean plant height of bread wheat. Many authors </w:t>
      </w:r>
      <w:proofErr w:type="spellStart"/>
      <w:r w:rsidR="00150E0F" w:rsidRPr="0009459D">
        <w:t>Tagesse</w:t>
      </w:r>
      <w:proofErr w:type="spellEnd"/>
      <w:r w:rsidR="00150E0F" w:rsidRPr="0009459D">
        <w:t xml:space="preserve"> </w:t>
      </w:r>
      <w:r w:rsidR="00150E0F" w:rsidRPr="0009459D">
        <w:rPr>
          <w:i/>
        </w:rPr>
        <w:t>et al</w:t>
      </w:r>
      <w:proofErr w:type="gramStart"/>
      <w:r w:rsidR="005758F1" w:rsidRPr="0009459D">
        <w:t>.(</w:t>
      </w:r>
      <w:proofErr w:type="gramEnd"/>
      <w:r w:rsidR="00150E0F" w:rsidRPr="0009459D">
        <w:t>2018) reports that the mean plant height bread wheat was significantly affected by the application of blended NPS and nitrogen fertilizer rates</w:t>
      </w:r>
      <w:r w:rsidR="00FF0FF2" w:rsidRPr="0009459D">
        <w:t>.</w:t>
      </w:r>
      <w:r w:rsidR="005758F1" w:rsidRPr="0009459D">
        <w:t xml:space="preserve"> </w:t>
      </w:r>
      <w:proofErr w:type="spellStart"/>
      <w:r w:rsidR="00150E0F" w:rsidRPr="0009459D">
        <w:t>Bekalu</w:t>
      </w:r>
      <w:proofErr w:type="spellEnd"/>
      <w:r w:rsidR="00150E0F" w:rsidRPr="0009459D">
        <w:t xml:space="preserve"> and Arega </w:t>
      </w:r>
      <w:r w:rsidR="005758F1" w:rsidRPr="0009459D">
        <w:t>(</w:t>
      </w:r>
      <w:r w:rsidR="00150E0F" w:rsidRPr="0009459D">
        <w:t xml:space="preserve">2016) </w:t>
      </w:r>
      <w:r w:rsidR="002300C2" w:rsidRPr="0009459D">
        <w:t>informed</w:t>
      </w:r>
      <w:r w:rsidR="00150E0F" w:rsidRPr="0009459D">
        <w:t xml:space="preserve"> that increasing the increased the mean level of nitrogen from 0 to 60 kg ha-1 p</w:t>
      </w:r>
      <w:r w:rsidR="00AA1615" w:rsidRPr="0009459D">
        <w:t xml:space="preserve">lant height of bread wheat </w:t>
      </w:r>
      <w:r w:rsidR="00FF0FF2" w:rsidRPr="0009459D">
        <w:t>.</w:t>
      </w:r>
      <w:r w:rsidR="00150E0F" w:rsidRPr="0009459D">
        <w:t xml:space="preserve">Abera Donis </w:t>
      </w:r>
      <w:r w:rsidR="00150E0F" w:rsidRPr="0009459D">
        <w:rPr>
          <w:i/>
        </w:rPr>
        <w:t>et al</w:t>
      </w:r>
      <w:proofErr w:type="gramStart"/>
      <w:r w:rsidR="00AA1615" w:rsidRPr="0009459D">
        <w:t>.(</w:t>
      </w:r>
      <w:proofErr w:type="gramEnd"/>
      <w:r w:rsidR="00150E0F" w:rsidRPr="0009459D">
        <w:t xml:space="preserve">2021) reported that plant height increased with an </w:t>
      </w:r>
      <w:proofErr w:type="spellStart"/>
      <w:r w:rsidR="00150E0F" w:rsidRPr="0009459D">
        <w:t>increased</w:t>
      </w:r>
      <w:proofErr w:type="spellEnd"/>
      <w:r w:rsidR="00150E0F" w:rsidRPr="0009459D">
        <w:t xml:space="preserve"> of NPS fertilizer rate supplemented by </w:t>
      </w:r>
      <w:proofErr w:type="spellStart"/>
      <w:r w:rsidR="00150E0F" w:rsidRPr="0009459D">
        <w:t>Urea.</w:t>
      </w:r>
      <w:r w:rsidR="00560E76" w:rsidRPr="0009459D">
        <w:t>This</w:t>
      </w:r>
      <w:proofErr w:type="spellEnd"/>
      <w:r w:rsidR="00560E76" w:rsidRPr="0009459D">
        <w:t xml:space="preserve"> result is reliable with the results of Khan </w:t>
      </w:r>
      <w:r w:rsidR="00560E76" w:rsidRPr="0009459D">
        <w:rPr>
          <w:i/>
        </w:rPr>
        <w:t>et al</w:t>
      </w:r>
      <w:r w:rsidR="00560E76" w:rsidRPr="0009459D">
        <w:t>.(1999)who found that increasing nitrogen rates increased wheat plant height.</w:t>
      </w:r>
      <w:r w:rsidR="00D93F1F" w:rsidRPr="0009459D">
        <w:t xml:space="preserve"> </w:t>
      </w:r>
    </w:p>
    <w:p w14:paraId="50C3A760" w14:textId="32DE8F7A" w:rsidR="00D72053" w:rsidRPr="0009459D" w:rsidRDefault="00150E0F" w:rsidP="00F90FB8">
      <w:pPr>
        <w:pStyle w:val="Heading3"/>
        <w:spacing w:before="240" w:after="240"/>
        <w:rPr>
          <w:rFonts w:ascii="Times New Roman" w:hAnsi="Times New Roman" w:cs="Times New Roman"/>
          <w:color w:val="auto"/>
        </w:rPr>
      </w:pPr>
      <w:bookmarkStart w:id="13" w:name="_Toc167952280"/>
      <w:r w:rsidRPr="0009459D">
        <w:rPr>
          <w:rFonts w:ascii="Times New Roman" w:hAnsi="Times New Roman" w:cs="Times New Roman"/>
          <w:color w:val="auto"/>
        </w:rPr>
        <w:t>Total number of tillers per plan</w:t>
      </w:r>
      <w:r w:rsidR="00D72053" w:rsidRPr="0009459D">
        <w:rPr>
          <w:rFonts w:ascii="Times New Roman" w:hAnsi="Times New Roman" w:cs="Times New Roman"/>
          <w:color w:val="auto"/>
        </w:rPr>
        <w:t>t</w:t>
      </w:r>
      <w:bookmarkEnd w:id="13"/>
    </w:p>
    <w:p w14:paraId="763CADDD" w14:textId="6E00901D" w:rsidR="004D7886" w:rsidRPr="0009459D" w:rsidRDefault="004D7886" w:rsidP="0009459D">
      <w:pPr>
        <w:widowControl w:val="0"/>
        <w:autoSpaceDE w:val="0"/>
        <w:autoSpaceDN w:val="0"/>
        <w:adjustRightInd w:val="0"/>
        <w:spacing w:before="0" w:after="0" w:line="240" w:lineRule="auto"/>
      </w:pPr>
      <w:r w:rsidRPr="0009459D">
        <w:t>N</w:t>
      </w:r>
      <w:r w:rsidR="00150E0F" w:rsidRPr="0009459D">
        <w:t>umber of total tiller per plant was highly significant (P &lt; 0.0001)</w:t>
      </w:r>
      <w:r w:rsidR="00150E0F" w:rsidRPr="0009459D">
        <w:rPr>
          <w:b/>
        </w:rPr>
        <w:t xml:space="preserve"> </w:t>
      </w:r>
      <w:r w:rsidR="00150E0F" w:rsidRPr="0009459D">
        <w:t xml:space="preserve">affected by the </w:t>
      </w:r>
      <w:r w:rsidR="009914E6" w:rsidRPr="0009459D">
        <w:t xml:space="preserve">fertilizer </w:t>
      </w:r>
      <w:proofErr w:type="spellStart"/>
      <w:r w:rsidR="009914E6" w:rsidRPr="0009459D">
        <w:t>rates</w:t>
      </w:r>
      <w:r w:rsidR="00B763D8" w:rsidRPr="0009459D">
        <w:t>.</w:t>
      </w:r>
      <w:r w:rsidR="00150E0F" w:rsidRPr="0009459D">
        <w:t>The</w:t>
      </w:r>
      <w:proofErr w:type="spellEnd"/>
      <w:r w:rsidR="00150E0F" w:rsidRPr="0009459D">
        <w:t xml:space="preserve"> maximum </w:t>
      </w:r>
      <w:r w:rsidR="00150E0F" w:rsidRPr="0009459D">
        <w:lastRenderedPageBreak/>
        <w:t>number of total tiller per</w:t>
      </w:r>
      <w:r w:rsidR="00FE084B" w:rsidRPr="0009459D">
        <w:t xml:space="preserve"> </w:t>
      </w:r>
      <w:r w:rsidR="00150E0F" w:rsidRPr="0009459D">
        <w:t>(5.25 ) was produced under application of the NPS rates of 18</w:t>
      </w:r>
      <w:r w:rsidR="00736B0A" w:rsidRPr="0009459D">
        <w:t xml:space="preserve">0kg </w:t>
      </w:r>
      <w:r w:rsidR="004E3D01" w:rsidRPr="0009459D">
        <w:t>+</w:t>
      </w:r>
      <w:r w:rsidR="00736B0A" w:rsidRPr="0009459D">
        <w:t xml:space="preserve"> 280kg ha-1 respectively(Table </w:t>
      </w:r>
      <w:r w:rsidR="000A6361" w:rsidRPr="0009459D">
        <w:t>4</w:t>
      </w:r>
      <w:r w:rsidR="00150E0F" w:rsidRPr="0009459D">
        <w:t>)</w:t>
      </w:r>
      <w:r w:rsidR="00FE084B" w:rsidRPr="0009459D">
        <w:t xml:space="preserve"> </w:t>
      </w:r>
      <w:r w:rsidR="00150E0F" w:rsidRPr="0009459D">
        <w:t>w</w:t>
      </w:r>
      <w:r w:rsidR="00736B0A" w:rsidRPr="0009459D">
        <w:t>here</w:t>
      </w:r>
      <w:r w:rsidR="00150E0F" w:rsidRPr="0009459D">
        <w:t>as, the minimum numbers of total tiller per plant</w:t>
      </w:r>
      <w:r w:rsidR="00FE084B" w:rsidRPr="0009459D">
        <w:t xml:space="preserve"> </w:t>
      </w:r>
      <w:r w:rsidR="00150E0F" w:rsidRPr="0009459D">
        <w:t xml:space="preserve">(1.83) recorded from </w:t>
      </w:r>
      <w:proofErr w:type="spellStart"/>
      <w:r w:rsidR="00150E0F" w:rsidRPr="0009459D">
        <w:t>unfetilized</w:t>
      </w:r>
      <w:proofErr w:type="spellEnd"/>
      <w:r w:rsidR="00150E0F" w:rsidRPr="0009459D">
        <w:t xml:space="preserve">. Maximum number of total tiller per plant recorded at highest fertilizer </w:t>
      </w:r>
      <w:r w:rsidR="00736B0A" w:rsidRPr="0009459D">
        <w:t xml:space="preserve">application rate </w:t>
      </w:r>
      <w:r w:rsidR="00150E0F" w:rsidRPr="0009459D">
        <w:t xml:space="preserve">as compare to </w:t>
      </w:r>
      <w:r w:rsidR="00E35367" w:rsidRPr="0009459D">
        <w:t>recommended</w:t>
      </w:r>
      <w:r w:rsidR="00150E0F" w:rsidRPr="0009459D">
        <w:t xml:space="preserve"> and control.</w:t>
      </w:r>
      <w:r w:rsidR="00FE084B" w:rsidRPr="0009459D">
        <w:t xml:space="preserve"> </w:t>
      </w:r>
      <w:r w:rsidR="00150E0F" w:rsidRPr="0009459D">
        <w:t xml:space="preserve">Brhan (2012) indicated that application of blended fertilizer significant increase wheat </w:t>
      </w:r>
      <w:proofErr w:type="spellStart"/>
      <w:r w:rsidR="00150E0F" w:rsidRPr="0009459D">
        <w:t>tillers.According</w:t>
      </w:r>
      <w:proofErr w:type="spellEnd"/>
      <w:r w:rsidR="00150E0F" w:rsidRPr="0009459D">
        <w:t xml:space="preserve"> to Prystupa </w:t>
      </w:r>
      <w:r w:rsidR="00150E0F" w:rsidRPr="0009459D">
        <w:rPr>
          <w:i/>
        </w:rPr>
        <w:t>et al</w:t>
      </w:r>
      <w:r w:rsidR="00B763D8" w:rsidRPr="0009459D">
        <w:t>.</w:t>
      </w:r>
      <w:r w:rsidR="00FE084B" w:rsidRPr="0009459D">
        <w:t xml:space="preserve"> </w:t>
      </w:r>
      <w:r w:rsidR="00150E0F" w:rsidRPr="0009459D">
        <w:t>(2003) informed phosphorus fertilization impact on wheat yield and its shortage has been reported as one of the main reason</w:t>
      </w:r>
      <w:r w:rsidR="00725DD6" w:rsidRPr="0009459D">
        <w:t xml:space="preserve">s for reduced number of </w:t>
      </w:r>
      <w:proofErr w:type="spellStart"/>
      <w:r w:rsidR="00725DD6" w:rsidRPr="0009459D">
        <w:t>tillers</w:t>
      </w:r>
      <w:r w:rsidR="00746240" w:rsidRPr="0009459D">
        <w:t>.</w:t>
      </w:r>
      <w:r w:rsidR="00725DD6" w:rsidRPr="0009459D">
        <w:t>According</w:t>
      </w:r>
      <w:proofErr w:type="spellEnd"/>
      <w:r w:rsidR="00725DD6" w:rsidRPr="0009459D">
        <w:t xml:space="preserve"> </w:t>
      </w:r>
      <w:proofErr w:type="gramStart"/>
      <w:r w:rsidR="00725DD6" w:rsidRPr="0009459D">
        <w:t xml:space="preserve">to </w:t>
      </w:r>
      <w:r w:rsidR="00746240" w:rsidRPr="0009459D">
        <w:t xml:space="preserve"> </w:t>
      </w:r>
      <w:r w:rsidR="00E67237" w:rsidRPr="0009459D">
        <w:t>Alemu</w:t>
      </w:r>
      <w:proofErr w:type="gramEnd"/>
      <w:r w:rsidR="00FE084B" w:rsidRPr="0009459D">
        <w:t xml:space="preserve"> </w:t>
      </w:r>
      <w:r w:rsidR="00E67237" w:rsidRPr="0009459D">
        <w:t>(2017) who</w:t>
      </w:r>
      <w:r w:rsidR="00746240" w:rsidRPr="0009459D">
        <w:t xml:space="preserve"> reported </w:t>
      </w:r>
      <w:proofErr w:type="spellStart"/>
      <w:r w:rsidR="00746240" w:rsidRPr="0009459D">
        <w:t>that“the</w:t>
      </w:r>
      <w:proofErr w:type="spellEnd"/>
      <w:r w:rsidR="00746240" w:rsidRPr="0009459D">
        <w:t xml:space="preserve"> highest number of tillers per plant of bread wheat due to the combined application of 200/200 kg NPS/N ha-1 indicating the positive role of Nitrogen for tillering</w:t>
      </w:r>
      <w:r w:rsidR="00E67237" w:rsidRPr="0009459D">
        <w:t>.</w:t>
      </w:r>
    </w:p>
    <w:p w14:paraId="03CEB4E8" w14:textId="032D5530" w:rsidR="004D7886" w:rsidRPr="0009459D" w:rsidRDefault="00150E0F" w:rsidP="00F90FB8">
      <w:pPr>
        <w:pStyle w:val="Heading3"/>
        <w:spacing w:before="240" w:after="240"/>
        <w:rPr>
          <w:rFonts w:ascii="Times New Roman" w:hAnsi="Times New Roman" w:cs="Times New Roman"/>
          <w:color w:val="auto"/>
        </w:rPr>
      </w:pPr>
      <w:bookmarkStart w:id="14" w:name="_Toc167952281"/>
      <w:r w:rsidRPr="0009459D">
        <w:rPr>
          <w:rFonts w:ascii="Times New Roman" w:hAnsi="Times New Roman" w:cs="Times New Roman"/>
          <w:color w:val="auto"/>
        </w:rPr>
        <w:t>Spike length</w:t>
      </w:r>
      <w:bookmarkEnd w:id="14"/>
      <w:r w:rsidRPr="0009459D">
        <w:rPr>
          <w:rFonts w:ascii="Times New Roman" w:hAnsi="Times New Roman" w:cs="Times New Roman"/>
          <w:color w:val="auto"/>
        </w:rPr>
        <w:t xml:space="preserve"> </w:t>
      </w:r>
    </w:p>
    <w:p w14:paraId="2BFEE8B9" w14:textId="5354A974" w:rsidR="00617906" w:rsidRPr="0009459D" w:rsidRDefault="00150E0F" w:rsidP="0009459D">
      <w:pPr>
        <w:widowControl w:val="0"/>
        <w:autoSpaceDE w:val="0"/>
        <w:autoSpaceDN w:val="0"/>
        <w:adjustRightInd w:val="0"/>
        <w:spacing w:after="240" w:line="240" w:lineRule="auto"/>
      </w:pPr>
      <w:r w:rsidRPr="0009459D">
        <w:t xml:space="preserve">The effect of fertilizer rate </w:t>
      </w:r>
      <w:r w:rsidR="00966054" w:rsidRPr="0009459D">
        <w:t>was</w:t>
      </w:r>
      <w:r w:rsidRPr="0009459D">
        <w:t xml:space="preserve"> highly significant (P &lt; 0.0001) </w:t>
      </w:r>
      <w:proofErr w:type="spellStart"/>
      <w:r w:rsidRPr="0009459D">
        <w:t>affect</w:t>
      </w:r>
      <w:proofErr w:type="spellEnd"/>
      <w:r w:rsidRPr="0009459D">
        <w:t xml:space="preserve"> on the spike length</w:t>
      </w:r>
      <w:r w:rsidR="00CD68A6" w:rsidRPr="0009459D">
        <w:t xml:space="preserve"> of bread wheat</w:t>
      </w:r>
      <w:r w:rsidR="00347970" w:rsidRPr="0009459D">
        <w:t xml:space="preserve"> </w:t>
      </w:r>
      <w:r w:rsidR="000A6361" w:rsidRPr="0009459D">
        <w:t>.</w:t>
      </w:r>
      <w:r w:rsidRPr="0009459D">
        <w:t>The longest spike (9</w:t>
      </w:r>
      <w:r w:rsidR="00CD68A6" w:rsidRPr="0009459D">
        <w:t>.</w:t>
      </w:r>
      <w:r w:rsidRPr="0009459D">
        <w:t>2cm) was recorded at the application of 180kg NPS and Urea 280kg fertilizer rate</w:t>
      </w:r>
      <w:r w:rsidR="00BA5490" w:rsidRPr="0009459D">
        <w:t>s</w:t>
      </w:r>
      <w:r w:rsidRPr="0009459D">
        <w:t xml:space="preserve"> ha-1 whereas</w:t>
      </w:r>
      <w:r w:rsidR="00313832" w:rsidRPr="0009459D">
        <w:t xml:space="preserve"> the shortest spike length (5.58</w:t>
      </w:r>
      <w:r w:rsidRPr="0009459D">
        <w:t xml:space="preserve">cm) was recorded under application </w:t>
      </w:r>
      <w:r w:rsidRPr="0009459D">
        <w:rPr>
          <w:lang w:val="en-GB"/>
        </w:rPr>
        <w:t>unfertilized</w:t>
      </w:r>
      <w:r w:rsidRPr="0009459D">
        <w:t xml:space="preserve"> </w:t>
      </w:r>
      <w:r w:rsidR="00BA5490" w:rsidRPr="0009459D">
        <w:t>(</w:t>
      </w:r>
      <w:r w:rsidR="00313832" w:rsidRPr="0009459D">
        <w:t>T</w:t>
      </w:r>
      <w:r w:rsidR="00CD68A6" w:rsidRPr="0009459D">
        <w:t xml:space="preserve">able </w:t>
      </w:r>
      <w:r w:rsidR="000A6361" w:rsidRPr="0009459D">
        <w:t>4</w:t>
      </w:r>
      <w:r w:rsidRPr="0009459D">
        <w:t xml:space="preserve">).The result showed that increasing the rate of NPS at higher levels increased spike length might be due to adequate NPS fertilizer applications which resulted in better length of the </w:t>
      </w:r>
      <w:proofErr w:type="spellStart"/>
      <w:r w:rsidRPr="0009459D">
        <w:t>spike.These</w:t>
      </w:r>
      <w:proofErr w:type="spellEnd"/>
      <w:r w:rsidRPr="0009459D">
        <w:t xml:space="preserve"> results are in agreement with Ahmad </w:t>
      </w:r>
      <w:r w:rsidRPr="0009459D">
        <w:rPr>
          <w:i/>
        </w:rPr>
        <w:t>et al</w:t>
      </w:r>
      <w:r w:rsidR="00C53CA5" w:rsidRPr="0009459D">
        <w:t>.</w:t>
      </w:r>
      <w:r w:rsidR="00A93D95" w:rsidRPr="0009459D">
        <w:t xml:space="preserve"> </w:t>
      </w:r>
      <w:r w:rsidRPr="0009459D">
        <w:t xml:space="preserve">(2000) concluded that spike length of wheat was increased significantly with increasing of nitrogen </w:t>
      </w:r>
      <w:proofErr w:type="spellStart"/>
      <w:r w:rsidRPr="0009459D">
        <w:t>levels.Dereje</w:t>
      </w:r>
      <w:proofErr w:type="spellEnd"/>
      <w:r w:rsidRPr="0009459D">
        <w:t xml:space="preserve"> Dobocha Goda</w:t>
      </w:r>
      <w:r w:rsidR="00A93D95" w:rsidRPr="0009459D">
        <w:t xml:space="preserve"> </w:t>
      </w:r>
      <w:r w:rsidRPr="0009459D">
        <w:t>(2021) informed that the spike length was consistently inc</w:t>
      </w:r>
      <w:r w:rsidR="00C53CA5" w:rsidRPr="0009459D">
        <w:t xml:space="preserve">reased with increasing N </w:t>
      </w:r>
      <w:proofErr w:type="spellStart"/>
      <w:r w:rsidR="00C53CA5" w:rsidRPr="0009459D">
        <w:t>rates.This</w:t>
      </w:r>
      <w:proofErr w:type="spellEnd"/>
      <w:r w:rsidR="00C53CA5" w:rsidRPr="0009459D">
        <w:t xml:space="preserve"> result is reliable with Lemi and Negash(</w:t>
      </w:r>
      <w:r w:rsidRPr="0009459D">
        <w:t xml:space="preserve">2020) who recorded the highest spike length for Ogolcho variety at 100/100 kg ha-1 NPSZnB/Urea application. </w:t>
      </w:r>
      <w:r w:rsidR="00694911" w:rsidRPr="0009459D">
        <w:t xml:space="preserve">Datta and </w:t>
      </w:r>
      <w:proofErr w:type="gramStart"/>
      <w:r w:rsidR="00694911" w:rsidRPr="0009459D">
        <w:t>Barker(</w:t>
      </w:r>
      <w:proofErr w:type="gramEnd"/>
      <w:r w:rsidR="00694911" w:rsidRPr="0009459D">
        <w:t xml:space="preserve">2008) reported that the </w:t>
      </w:r>
      <w:r w:rsidRPr="0009459D">
        <w:t>Spike length of wheat increased with application of N fertilize</w:t>
      </w:r>
      <w:r w:rsidR="00694911" w:rsidRPr="0009459D">
        <w:t>r</w:t>
      </w:r>
      <w:r w:rsidRPr="0009459D">
        <w:t xml:space="preserve"> increase ,in which maximum spike length of 7.93 cm </w:t>
      </w:r>
      <w:r w:rsidR="00694911" w:rsidRPr="0009459D">
        <w:t xml:space="preserve">while </w:t>
      </w:r>
      <w:r w:rsidRPr="0009459D">
        <w:t>un ferti</w:t>
      </w:r>
      <w:r w:rsidR="00C53CA5" w:rsidRPr="0009459D">
        <w:t>lized minimum spike length 4.26</w:t>
      </w:r>
      <w:r w:rsidRPr="0009459D">
        <w:t>cm</w:t>
      </w:r>
      <w:r w:rsidR="001133A8" w:rsidRPr="0009459D">
        <w:t xml:space="preserve">.Bereket Haileselassie </w:t>
      </w:r>
      <w:r w:rsidR="001133A8" w:rsidRPr="0009459D">
        <w:rPr>
          <w:i/>
        </w:rPr>
        <w:t>et al</w:t>
      </w:r>
      <w:r w:rsidR="001133A8" w:rsidRPr="0009459D">
        <w:t xml:space="preserve">.(2016) reported that head length of wheat increased with </w:t>
      </w:r>
      <w:proofErr w:type="spellStart"/>
      <w:r w:rsidR="001133A8" w:rsidRPr="0009459D">
        <w:t>N</w:t>
      </w:r>
      <w:proofErr w:type="spellEnd"/>
      <w:r w:rsidR="001133A8" w:rsidRPr="0009459D">
        <w:t xml:space="preserve"> application rate</w:t>
      </w:r>
      <w:r w:rsidR="004D7886" w:rsidRPr="0009459D">
        <w:t>.</w:t>
      </w:r>
    </w:p>
    <w:p w14:paraId="4E80E147" w14:textId="4E17596F" w:rsidR="00515039" w:rsidRPr="0009459D" w:rsidRDefault="0009459D" w:rsidP="0009459D">
      <w:pPr>
        <w:pStyle w:val="Caption"/>
        <w:keepNext/>
        <w:rPr>
          <w:sz w:val="24"/>
          <w:szCs w:val="24"/>
        </w:rPr>
      </w:pPr>
      <w:bookmarkStart w:id="15" w:name="_Toc167952371"/>
      <w:r w:rsidRPr="0009459D">
        <w:rPr>
          <w:b w:val="0"/>
          <w:color w:val="auto"/>
          <w:sz w:val="24"/>
          <w:szCs w:val="24"/>
        </w:rPr>
        <w:t xml:space="preserve">Table </w:t>
      </w:r>
      <w:r w:rsidRPr="0009459D">
        <w:rPr>
          <w:b w:val="0"/>
          <w:color w:val="auto"/>
          <w:sz w:val="24"/>
          <w:szCs w:val="24"/>
        </w:rPr>
        <w:fldChar w:fldCharType="begin"/>
      </w:r>
      <w:r w:rsidRPr="0009459D">
        <w:rPr>
          <w:b w:val="0"/>
          <w:color w:val="auto"/>
          <w:sz w:val="24"/>
          <w:szCs w:val="24"/>
        </w:rPr>
        <w:instrText xml:space="preserve"> SEQ Table \* ARABIC </w:instrText>
      </w:r>
      <w:r w:rsidRPr="0009459D">
        <w:rPr>
          <w:b w:val="0"/>
          <w:color w:val="auto"/>
          <w:sz w:val="24"/>
          <w:szCs w:val="24"/>
        </w:rPr>
        <w:fldChar w:fldCharType="separate"/>
      </w:r>
      <w:r w:rsidR="00B1001E">
        <w:rPr>
          <w:b w:val="0"/>
          <w:noProof/>
          <w:color w:val="auto"/>
          <w:sz w:val="24"/>
          <w:szCs w:val="24"/>
        </w:rPr>
        <w:t>4</w:t>
      </w:r>
      <w:r w:rsidRPr="0009459D">
        <w:rPr>
          <w:b w:val="0"/>
          <w:color w:val="auto"/>
          <w:sz w:val="24"/>
          <w:szCs w:val="24"/>
        </w:rPr>
        <w:fldChar w:fldCharType="end"/>
      </w:r>
      <w:r w:rsidRPr="0009459D">
        <w:rPr>
          <w:sz w:val="24"/>
          <w:szCs w:val="24"/>
        </w:rPr>
        <w:t xml:space="preserve"> </w:t>
      </w:r>
      <w:r w:rsidR="00150E0F" w:rsidRPr="0009459D">
        <w:rPr>
          <w:b w:val="0"/>
          <w:color w:val="auto"/>
          <w:sz w:val="24"/>
          <w:szCs w:val="24"/>
        </w:rPr>
        <w:t xml:space="preserve">The effects of NPS and </w:t>
      </w:r>
      <w:proofErr w:type="gramStart"/>
      <w:r w:rsidR="00150E0F" w:rsidRPr="0009459D">
        <w:rPr>
          <w:b w:val="0"/>
          <w:color w:val="auto"/>
          <w:sz w:val="24"/>
          <w:szCs w:val="24"/>
        </w:rPr>
        <w:t>Urea</w:t>
      </w:r>
      <w:r w:rsidR="000A392F" w:rsidRPr="0009459D">
        <w:rPr>
          <w:b w:val="0"/>
          <w:color w:val="auto"/>
          <w:sz w:val="24"/>
          <w:szCs w:val="24"/>
        </w:rPr>
        <w:t>(</w:t>
      </w:r>
      <w:proofErr w:type="gramEnd"/>
      <w:r w:rsidR="000A392F" w:rsidRPr="0009459D">
        <w:rPr>
          <w:b w:val="0"/>
          <w:color w:val="auto"/>
          <w:sz w:val="24"/>
          <w:szCs w:val="24"/>
        </w:rPr>
        <w:t>N)</w:t>
      </w:r>
      <w:r w:rsidR="00150E0F" w:rsidRPr="0009459D">
        <w:rPr>
          <w:b w:val="0"/>
          <w:color w:val="auto"/>
          <w:sz w:val="24"/>
          <w:szCs w:val="24"/>
        </w:rPr>
        <w:t xml:space="preserve"> fertilizer </w:t>
      </w:r>
      <w:r w:rsidR="00C716AB" w:rsidRPr="0009459D">
        <w:rPr>
          <w:b w:val="0"/>
          <w:color w:val="auto"/>
          <w:sz w:val="24"/>
          <w:szCs w:val="24"/>
        </w:rPr>
        <w:t>rate</w:t>
      </w:r>
      <w:r w:rsidR="00150E0F" w:rsidRPr="0009459D">
        <w:rPr>
          <w:b w:val="0"/>
          <w:color w:val="auto"/>
          <w:sz w:val="24"/>
          <w:szCs w:val="24"/>
        </w:rPr>
        <w:t xml:space="preserve"> on plant height</w:t>
      </w:r>
      <w:r w:rsidR="000A392F" w:rsidRPr="0009459D">
        <w:rPr>
          <w:b w:val="0"/>
          <w:color w:val="auto"/>
          <w:sz w:val="24"/>
          <w:szCs w:val="24"/>
        </w:rPr>
        <w:t>,</w:t>
      </w:r>
      <w:r w:rsidR="00150E0F" w:rsidRPr="0009459D">
        <w:rPr>
          <w:b w:val="0"/>
          <w:color w:val="auto"/>
          <w:sz w:val="24"/>
          <w:szCs w:val="24"/>
        </w:rPr>
        <w:t xml:space="preserve"> </w:t>
      </w:r>
      <w:r w:rsidR="00150E0F" w:rsidRPr="0009459D">
        <w:rPr>
          <w:b w:val="0"/>
          <w:color w:val="auto"/>
          <w:sz w:val="24"/>
          <w:szCs w:val="24"/>
          <w:lang w:val="en-GB"/>
        </w:rPr>
        <w:t>total</w:t>
      </w:r>
      <w:r w:rsidR="00150E0F" w:rsidRPr="0009459D">
        <w:rPr>
          <w:b w:val="0"/>
          <w:color w:val="auto"/>
          <w:sz w:val="24"/>
          <w:szCs w:val="24"/>
        </w:rPr>
        <w:t xml:space="preserve"> tiller per plant and spike length per plant of bread wheat</w:t>
      </w:r>
      <w:bookmarkEnd w:id="15"/>
    </w:p>
    <w:tbl>
      <w:tblPr>
        <w:tblStyle w:val="LightShading"/>
        <w:tblW w:w="10458" w:type="dxa"/>
        <w:tblLayout w:type="fixed"/>
        <w:tblLook w:val="04A0" w:firstRow="1" w:lastRow="0" w:firstColumn="1" w:lastColumn="0" w:noHBand="0" w:noVBand="1"/>
      </w:tblPr>
      <w:tblGrid>
        <w:gridCol w:w="900"/>
        <w:gridCol w:w="3415"/>
        <w:gridCol w:w="1199"/>
        <w:gridCol w:w="2424"/>
        <w:gridCol w:w="2520"/>
      </w:tblGrid>
      <w:tr w:rsidR="00C57C1C" w:rsidRPr="0009459D" w14:paraId="0EC47A46" w14:textId="77777777" w:rsidTr="0009459D">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00" w:type="dxa"/>
          </w:tcPr>
          <w:p w14:paraId="414F499E" w14:textId="77777777" w:rsidR="005B4EC9" w:rsidRPr="0009459D" w:rsidRDefault="005B4EC9" w:rsidP="00AC178D">
            <w:pPr>
              <w:pStyle w:val="NoSpacing"/>
              <w:jc w:val="center"/>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No.trt.</w:t>
            </w:r>
          </w:p>
        </w:tc>
        <w:tc>
          <w:tcPr>
            <w:tcW w:w="3415" w:type="dxa"/>
            <w:noWrap/>
          </w:tcPr>
          <w:p w14:paraId="19C810A9" w14:textId="048E3A16" w:rsidR="005B4EC9" w:rsidRPr="0009459D" w:rsidRDefault="006B6243" w:rsidP="00AC178D">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lang w:eastAsia="ja-JP"/>
              </w:rPr>
              <w:t>Fertilizer treatments</w:t>
            </w:r>
          </w:p>
        </w:tc>
        <w:tc>
          <w:tcPr>
            <w:tcW w:w="1199" w:type="dxa"/>
          </w:tcPr>
          <w:p w14:paraId="2B33EA34" w14:textId="2B29ADFA" w:rsidR="005B4EC9" w:rsidRPr="0009459D" w:rsidRDefault="005B4EC9" w:rsidP="00AC178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09459D">
              <w:rPr>
                <w:rFonts w:ascii="Times New Roman" w:hAnsi="Times New Roman" w:cs="Times New Roman"/>
                <w:b w:val="0"/>
                <w:color w:val="auto"/>
                <w:sz w:val="24"/>
                <w:szCs w:val="24"/>
              </w:rPr>
              <w:t>PH</w:t>
            </w:r>
            <w:r w:rsidR="00EC32AF" w:rsidRPr="0009459D">
              <w:rPr>
                <w:rFonts w:ascii="Times New Roman" w:hAnsi="Times New Roman" w:cs="Times New Roman"/>
                <w:b w:val="0"/>
                <w:color w:val="auto"/>
                <w:sz w:val="24"/>
                <w:szCs w:val="24"/>
              </w:rPr>
              <w:t>(cm)</w:t>
            </w:r>
          </w:p>
        </w:tc>
        <w:tc>
          <w:tcPr>
            <w:tcW w:w="2424" w:type="dxa"/>
            <w:noWrap/>
          </w:tcPr>
          <w:p w14:paraId="01AC9952" w14:textId="7F441A56" w:rsidR="005B4EC9" w:rsidRPr="0009459D" w:rsidRDefault="005B4EC9" w:rsidP="00AC178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NTP</w:t>
            </w:r>
            <w:r w:rsidR="00EC32AF" w:rsidRPr="0009459D">
              <w:rPr>
                <w:rFonts w:ascii="Times New Roman" w:hAnsi="Times New Roman" w:cs="Times New Roman"/>
                <w:b w:val="0"/>
                <w:color w:val="auto"/>
                <w:sz w:val="24"/>
                <w:szCs w:val="24"/>
              </w:rPr>
              <w:t>(n</w:t>
            </w:r>
            <w:r w:rsidR="00EC32AF" w:rsidRPr="0009459D">
              <w:rPr>
                <w:rFonts w:ascii="Times New Roman" w:hAnsi="Times New Roman" w:cs="Times New Roman"/>
                <w:b w:val="0"/>
                <w:color w:val="auto"/>
                <w:sz w:val="24"/>
                <w:szCs w:val="24"/>
                <w:u w:val="single"/>
              </w:rPr>
              <w:t>o</w:t>
            </w:r>
            <w:r w:rsidR="00EC32AF" w:rsidRPr="0009459D">
              <w:rPr>
                <w:rFonts w:ascii="Times New Roman" w:hAnsi="Times New Roman" w:cs="Times New Roman"/>
                <w:b w:val="0"/>
                <w:color w:val="auto"/>
                <w:sz w:val="24"/>
                <w:szCs w:val="24"/>
              </w:rPr>
              <w:t>)</w:t>
            </w:r>
          </w:p>
        </w:tc>
        <w:tc>
          <w:tcPr>
            <w:tcW w:w="2520" w:type="dxa"/>
            <w:noWrap/>
          </w:tcPr>
          <w:p w14:paraId="55829CC1" w14:textId="58AB1712" w:rsidR="005B4EC9" w:rsidRPr="0009459D" w:rsidRDefault="005B4EC9" w:rsidP="00AC178D">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SLP</w:t>
            </w:r>
            <w:r w:rsidR="00EC32AF" w:rsidRPr="0009459D">
              <w:rPr>
                <w:rFonts w:ascii="Times New Roman" w:hAnsi="Times New Roman" w:cs="Times New Roman"/>
                <w:b w:val="0"/>
                <w:color w:val="auto"/>
                <w:sz w:val="24"/>
                <w:szCs w:val="24"/>
              </w:rPr>
              <w:t>(cm)</w:t>
            </w:r>
          </w:p>
        </w:tc>
      </w:tr>
      <w:tr w:rsidR="00C57C1C" w:rsidRPr="0009459D" w14:paraId="0DFDF680"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900" w:type="dxa"/>
          </w:tcPr>
          <w:p w14:paraId="229397F6" w14:textId="77777777" w:rsidR="00220AE8" w:rsidRPr="0009459D" w:rsidRDefault="00220AE8" w:rsidP="00AC178D">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1</w:t>
            </w:r>
          </w:p>
        </w:tc>
        <w:tc>
          <w:tcPr>
            <w:tcW w:w="3415" w:type="dxa"/>
            <w:noWrap/>
          </w:tcPr>
          <w:p w14:paraId="13398B9E" w14:textId="340864A0" w:rsidR="00220AE8" w:rsidRPr="0009459D" w:rsidRDefault="00220AE8" w:rsidP="00AC178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Control (negative)</w:t>
            </w:r>
          </w:p>
        </w:tc>
        <w:tc>
          <w:tcPr>
            <w:tcW w:w="1199" w:type="dxa"/>
          </w:tcPr>
          <w:p w14:paraId="21ADD84F"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76.46g</w:t>
            </w:r>
          </w:p>
        </w:tc>
        <w:tc>
          <w:tcPr>
            <w:tcW w:w="2424" w:type="dxa"/>
            <w:noWrap/>
          </w:tcPr>
          <w:p w14:paraId="2550131C"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1.83k</w:t>
            </w:r>
          </w:p>
        </w:tc>
        <w:tc>
          <w:tcPr>
            <w:tcW w:w="2520" w:type="dxa"/>
            <w:noWrap/>
          </w:tcPr>
          <w:p w14:paraId="0BF9ECCC"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5.58i</w:t>
            </w:r>
          </w:p>
        </w:tc>
      </w:tr>
      <w:tr w:rsidR="00C57C1C" w:rsidRPr="0009459D" w14:paraId="1DDCD8FB"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900" w:type="dxa"/>
          </w:tcPr>
          <w:p w14:paraId="62E63C4D" w14:textId="77777777" w:rsidR="00220AE8" w:rsidRPr="0009459D" w:rsidRDefault="00220AE8" w:rsidP="00AC178D">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2</w:t>
            </w:r>
          </w:p>
        </w:tc>
        <w:tc>
          <w:tcPr>
            <w:tcW w:w="3415" w:type="dxa"/>
            <w:noWrap/>
          </w:tcPr>
          <w:p w14:paraId="35A451D4" w14:textId="13C86903" w:rsidR="00220AE8" w:rsidRPr="0009459D" w:rsidRDefault="00220AE8" w:rsidP="00AC178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140kg UREA(N)</w:t>
            </w:r>
          </w:p>
        </w:tc>
        <w:tc>
          <w:tcPr>
            <w:tcW w:w="1199" w:type="dxa"/>
          </w:tcPr>
          <w:p w14:paraId="7BE41584"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83.88f</w:t>
            </w:r>
          </w:p>
        </w:tc>
        <w:tc>
          <w:tcPr>
            <w:tcW w:w="2424" w:type="dxa"/>
            <w:noWrap/>
          </w:tcPr>
          <w:p w14:paraId="781A718B"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3.21j</w:t>
            </w:r>
          </w:p>
        </w:tc>
        <w:tc>
          <w:tcPr>
            <w:tcW w:w="2520" w:type="dxa"/>
            <w:noWrap/>
          </w:tcPr>
          <w:p w14:paraId="2982E6CC"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7.13g</w:t>
            </w:r>
          </w:p>
        </w:tc>
      </w:tr>
      <w:tr w:rsidR="00C57C1C" w:rsidRPr="0009459D" w14:paraId="15119D05"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900" w:type="dxa"/>
          </w:tcPr>
          <w:p w14:paraId="3C7CE9DA" w14:textId="77777777" w:rsidR="00220AE8" w:rsidRPr="0009459D" w:rsidRDefault="00220AE8" w:rsidP="00AC178D">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3</w:t>
            </w:r>
          </w:p>
        </w:tc>
        <w:tc>
          <w:tcPr>
            <w:tcW w:w="3415" w:type="dxa"/>
            <w:noWrap/>
          </w:tcPr>
          <w:p w14:paraId="1F2433C7" w14:textId="3B8E9BC2" w:rsidR="00220AE8" w:rsidRPr="0009459D" w:rsidRDefault="00220AE8" w:rsidP="00AC178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280kg UREA(N)</w:t>
            </w:r>
          </w:p>
        </w:tc>
        <w:tc>
          <w:tcPr>
            <w:tcW w:w="1199" w:type="dxa"/>
          </w:tcPr>
          <w:p w14:paraId="4AE31C21"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86.50cdef</w:t>
            </w:r>
          </w:p>
        </w:tc>
        <w:tc>
          <w:tcPr>
            <w:tcW w:w="2424" w:type="dxa"/>
            <w:noWrap/>
          </w:tcPr>
          <w:p w14:paraId="05BAF8BB"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3.75g</w:t>
            </w:r>
          </w:p>
        </w:tc>
        <w:tc>
          <w:tcPr>
            <w:tcW w:w="2520" w:type="dxa"/>
            <w:noWrap/>
          </w:tcPr>
          <w:p w14:paraId="70E4D022"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7.50f</w:t>
            </w:r>
          </w:p>
        </w:tc>
      </w:tr>
      <w:tr w:rsidR="00C57C1C" w:rsidRPr="0009459D" w14:paraId="0B30893D"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900" w:type="dxa"/>
          </w:tcPr>
          <w:p w14:paraId="5FC1753F" w14:textId="77777777" w:rsidR="00220AE8" w:rsidRPr="0009459D" w:rsidRDefault="00220AE8" w:rsidP="00AC178D">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4</w:t>
            </w:r>
          </w:p>
        </w:tc>
        <w:tc>
          <w:tcPr>
            <w:tcW w:w="3415" w:type="dxa"/>
            <w:noWrap/>
          </w:tcPr>
          <w:p w14:paraId="1BBBE714" w14:textId="5FA3480C" w:rsidR="00220AE8" w:rsidRPr="0009459D" w:rsidRDefault="00220AE8" w:rsidP="00AC178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 xml:space="preserve">60 kgNPS </w:t>
            </w:r>
          </w:p>
        </w:tc>
        <w:tc>
          <w:tcPr>
            <w:tcW w:w="1199" w:type="dxa"/>
          </w:tcPr>
          <w:p w14:paraId="129CA10B"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84.08ef</w:t>
            </w:r>
          </w:p>
        </w:tc>
        <w:tc>
          <w:tcPr>
            <w:tcW w:w="2424" w:type="dxa"/>
            <w:noWrap/>
          </w:tcPr>
          <w:p w14:paraId="1DDACE02"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3.13j</w:t>
            </w:r>
          </w:p>
        </w:tc>
        <w:tc>
          <w:tcPr>
            <w:tcW w:w="2520" w:type="dxa"/>
            <w:noWrap/>
          </w:tcPr>
          <w:p w14:paraId="6E1DE03D"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6.58h</w:t>
            </w:r>
          </w:p>
        </w:tc>
      </w:tr>
      <w:tr w:rsidR="00C57C1C" w:rsidRPr="0009459D" w14:paraId="5323C7AA"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900" w:type="dxa"/>
          </w:tcPr>
          <w:p w14:paraId="600D8D0D" w14:textId="77777777" w:rsidR="00220AE8" w:rsidRPr="0009459D" w:rsidRDefault="00220AE8" w:rsidP="00AC178D">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5</w:t>
            </w:r>
          </w:p>
        </w:tc>
        <w:tc>
          <w:tcPr>
            <w:tcW w:w="3415" w:type="dxa"/>
            <w:noWrap/>
          </w:tcPr>
          <w:p w14:paraId="02E905CA" w14:textId="7C4B93CF" w:rsidR="00220AE8" w:rsidRPr="0009459D" w:rsidRDefault="00220AE8" w:rsidP="00AC178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60 kgNPS + 140kg UREA(N)</w:t>
            </w:r>
          </w:p>
        </w:tc>
        <w:tc>
          <w:tcPr>
            <w:tcW w:w="1199" w:type="dxa"/>
          </w:tcPr>
          <w:p w14:paraId="408FD699"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87.63cd</w:t>
            </w:r>
          </w:p>
        </w:tc>
        <w:tc>
          <w:tcPr>
            <w:tcW w:w="2424" w:type="dxa"/>
            <w:noWrap/>
          </w:tcPr>
          <w:p w14:paraId="6928789C"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4.0f</w:t>
            </w:r>
          </w:p>
        </w:tc>
        <w:tc>
          <w:tcPr>
            <w:tcW w:w="2520" w:type="dxa"/>
            <w:noWrap/>
          </w:tcPr>
          <w:p w14:paraId="50A7DF06"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7.71e</w:t>
            </w:r>
          </w:p>
        </w:tc>
      </w:tr>
      <w:tr w:rsidR="00C57C1C" w:rsidRPr="0009459D" w14:paraId="7564AD4F"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900" w:type="dxa"/>
          </w:tcPr>
          <w:p w14:paraId="1EAFA079" w14:textId="77777777" w:rsidR="00220AE8" w:rsidRPr="0009459D" w:rsidRDefault="00220AE8" w:rsidP="00AC178D">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6</w:t>
            </w:r>
          </w:p>
        </w:tc>
        <w:tc>
          <w:tcPr>
            <w:tcW w:w="3415" w:type="dxa"/>
            <w:noWrap/>
          </w:tcPr>
          <w:p w14:paraId="52AC0205" w14:textId="1395B315" w:rsidR="00220AE8" w:rsidRPr="0009459D" w:rsidRDefault="00220AE8" w:rsidP="00AC178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60 kgNPS + 280kg UREA(N)</w:t>
            </w:r>
          </w:p>
        </w:tc>
        <w:tc>
          <w:tcPr>
            <w:tcW w:w="1199" w:type="dxa"/>
          </w:tcPr>
          <w:p w14:paraId="2BD65F45"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90.75ab</w:t>
            </w:r>
          </w:p>
        </w:tc>
        <w:tc>
          <w:tcPr>
            <w:tcW w:w="2424" w:type="dxa"/>
            <w:noWrap/>
          </w:tcPr>
          <w:p w14:paraId="5A11B1A8"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4.25e</w:t>
            </w:r>
          </w:p>
        </w:tc>
        <w:tc>
          <w:tcPr>
            <w:tcW w:w="2520" w:type="dxa"/>
            <w:noWrap/>
          </w:tcPr>
          <w:p w14:paraId="73D960D4"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8.13d</w:t>
            </w:r>
          </w:p>
        </w:tc>
      </w:tr>
      <w:tr w:rsidR="00C57C1C" w:rsidRPr="0009459D" w14:paraId="1AC4D5AC"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900" w:type="dxa"/>
          </w:tcPr>
          <w:p w14:paraId="32599920" w14:textId="77777777" w:rsidR="00220AE8" w:rsidRPr="0009459D" w:rsidRDefault="00220AE8" w:rsidP="00AC178D">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7</w:t>
            </w:r>
          </w:p>
        </w:tc>
        <w:tc>
          <w:tcPr>
            <w:tcW w:w="3415" w:type="dxa"/>
            <w:noWrap/>
          </w:tcPr>
          <w:p w14:paraId="325429FB" w14:textId="3B888B31" w:rsidR="00220AE8" w:rsidRPr="0009459D" w:rsidRDefault="00220AE8" w:rsidP="00AC178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 xml:space="preserve">120kg NPS </w:t>
            </w:r>
          </w:p>
        </w:tc>
        <w:tc>
          <w:tcPr>
            <w:tcW w:w="1199" w:type="dxa"/>
          </w:tcPr>
          <w:p w14:paraId="61DB555A"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86.88cde</w:t>
            </w:r>
          </w:p>
        </w:tc>
        <w:tc>
          <w:tcPr>
            <w:tcW w:w="2424" w:type="dxa"/>
            <w:noWrap/>
          </w:tcPr>
          <w:p w14:paraId="36664F5D"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3.38i</w:t>
            </w:r>
          </w:p>
        </w:tc>
        <w:tc>
          <w:tcPr>
            <w:tcW w:w="2520" w:type="dxa"/>
            <w:noWrap/>
          </w:tcPr>
          <w:p w14:paraId="0DFF6B52"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7.88 e</w:t>
            </w:r>
          </w:p>
        </w:tc>
      </w:tr>
      <w:tr w:rsidR="00C57C1C" w:rsidRPr="0009459D" w14:paraId="0C35BD73"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900" w:type="dxa"/>
          </w:tcPr>
          <w:p w14:paraId="0C45F9C2" w14:textId="77777777" w:rsidR="00220AE8" w:rsidRPr="0009459D" w:rsidRDefault="00220AE8" w:rsidP="00AC178D">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8</w:t>
            </w:r>
          </w:p>
        </w:tc>
        <w:tc>
          <w:tcPr>
            <w:tcW w:w="3415" w:type="dxa"/>
            <w:noWrap/>
          </w:tcPr>
          <w:p w14:paraId="738B4BE2" w14:textId="2EFD7EA3" w:rsidR="00220AE8" w:rsidRPr="0009459D" w:rsidRDefault="00220AE8" w:rsidP="00AC178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120kg NPS + 140kg UREA(N)</w:t>
            </w:r>
          </w:p>
        </w:tc>
        <w:tc>
          <w:tcPr>
            <w:tcW w:w="1199" w:type="dxa"/>
          </w:tcPr>
          <w:p w14:paraId="41EB1716"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89.38abc</w:t>
            </w:r>
          </w:p>
        </w:tc>
        <w:tc>
          <w:tcPr>
            <w:tcW w:w="2424" w:type="dxa"/>
            <w:noWrap/>
          </w:tcPr>
          <w:p w14:paraId="72E175BD"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5.0b</w:t>
            </w:r>
          </w:p>
        </w:tc>
        <w:tc>
          <w:tcPr>
            <w:tcW w:w="2520" w:type="dxa"/>
            <w:noWrap/>
          </w:tcPr>
          <w:p w14:paraId="4E6ED031"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8.50c</w:t>
            </w:r>
          </w:p>
        </w:tc>
      </w:tr>
      <w:tr w:rsidR="00C57C1C" w:rsidRPr="0009459D" w14:paraId="6812289C"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900" w:type="dxa"/>
          </w:tcPr>
          <w:p w14:paraId="04B1897F" w14:textId="77777777" w:rsidR="00220AE8" w:rsidRPr="0009459D" w:rsidRDefault="00220AE8" w:rsidP="00AC178D">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9</w:t>
            </w:r>
          </w:p>
        </w:tc>
        <w:tc>
          <w:tcPr>
            <w:tcW w:w="3415" w:type="dxa"/>
            <w:noWrap/>
          </w:tcPr>
          <w:p w14:paraId="29F480C4" w14:textId="09889C4F" w:rsidR="00220AE8" w:rsidRPr="0009459D" w:rsidRDefault="00220AE8" w:rsidP="00AC178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120kg NPS + 280kg UREA(N)</w:t>
            </w:r>
          </w:p>
        </w:tc>
        <w:tc>
          <w:tcPr>
            <w:tcW w:w="1199" w:type="dxa"/>
          </w:tcPr>
          <w:p w14:paraId="23FC9873"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88.58bcd</w:t>
            </w:r>
          </w:p>
        </w:tc>
        <w:tc>
          <w:tcPr>
            <w:tcW w:w="2424" w:type="dxa"/>
            <w:noWrap/>
          </w:tcPr>
          <w:p w14:paraId="2C7144ED"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4.71c</w:t>
            </w:r>
          </w:p>
        </w:tc>
        <w:tc>
          <w:tcPr>
            <w:tcW w:w="2520" w:type="dxa"/>
            <w:noWrap/>
          </w:tcPr>
          <w:p w14:paraId="106E0713"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8.88b</w:t>
            </w:r>
          </w:p>
        </w:tc>
      </w:tr>
      <w:tr w:rsidR="00C57C1C" w:rsidRPr="0009459D" w14:paraId="0E9FC43F"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900" w:type="dxa"/>
          </w:tcPr>
          <w:p w14:paraId="1BACD82B" w14:textId="77777777" w:rsidR="00220AE8" w:rsidRPr="0009459D" w:rsidRDefault="00220AE8" w:rsidP="00AC178D">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10</w:t>
            </w:r>
          </w:p>
        </w:tc>
        <w:tc>
          <w:tcPr>
            <w:tcW w:w="3415" w:type="dxa"/>
            <w:noWrap/>
          </w:tcPr>
          <w:p w14:paraId="50EDA7E3" w14:textId="523BB5C7" w:rsidR="00220AE8" w:rsidRPr="0009459D" w:rsidRDefault="00220AE8" w:rsidP="00AC178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 xml:space="preserve">180kg NPS </w:t>
            </w:r>
          </w:p>
        </w:tc>
        <w:tc>
          <w:tcPr>
            <w:tcW w:w="1199" w:type="dxa"/>
          </w:tcPr>
          <w:p w14:paraId="484E8721"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86.04def</w:t>
            </w:r>
          </w:p>
        </w:tc>
        <w:tc>
          <w:tcPr>
            <w:tcW w:w="2424" w:type="dxa"/>
            <w:noWrap/>
          </w:tcPr>
          <w:p w14:paraId="07A2EAC3"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3.63h</w:t>
            </w:r>
          </w:p>
        </w:tc>
        <w:tc>
          <w:tcPr>
            <w:tcW w:w="2520" w:type="dxa"/>
            <w:noWrap/>
          </w:tcPr>
          <w:p w14:paraId="1014F24A"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8.08d</w:t>
            </w:r>
          </w:p>
        </w:tc>
      </w:tr>
      <w:tr w:rsidR="00C57C1C" w:rsidRPr="0009459D" w14:paraId="4CF185F9"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900" w:type="dxa"/>
          </w:tcPr>
          <w:p w14:paraId="223863AE" w14:textId="77777777" w:rsidR="00220AE8" w:rsidRPr="0009459D" w:rsidRDefault="00220AE8" w:rsidP="00AC178D">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11</w:t>
            </w:r>
          </w:p>
        </w:tc>
        <w:tc>
          <w:tcPr>
            <w:tcW w:w="3415" w:type="dxa"/>
            <w:noWrap/>
          </w:tcPr>
          <w:p w14:paraId="6854C5ED" w14:textId="021AA651" w:rsidR="00220AE8" w:rsidRPr="0009459D" w:rsidRDefault="00220AE8" w:rsidP="00AC178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180kg NPS + 140kg UREA(N)</w:t>
            </w:r>
          </w:p>
        </w:tc>
        <w:tc>
          <w:tcPr>
            <w:tcW w:w="1199" w:type="dxa"/>
          </w:tcPr>
          <w:p w14:paraId="173A0C63"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88.71bcd</w:t>
            </w:r>
          </w:p>
        </w:tc>
        <w:tc>
          <w:tcPr>
            <w:tcW w:w="2424" w:type="dxa"/>
            <w:noWrap/>
          </w:tcPr>
          <w:p w14:paraId="28F9EC09"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5.08b</w:t>
            </w:r>
          </w:p>
        </w:tc>
        <w:tc>
          <w:tcPr>
            <w:tcW w:w="2520" w:type="dxa"/>
            <w:noWrap/>
          </w:tcPr>
          <w:p w14:paraId="16E0E658"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9.08a</w:t>
            </w:r>
          </w:p>
        </w:tc>
      </w:tr>
      <w:tr w:rsidR="00C57C1C" w:rsidRPr="0009459D" w14:paraId="600366B3"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900" w:type="dxa"/>
          </w:tcPr>
          <w:p w14:paraId="68AD90A6" w14:textId="77777777" w:rsidR="00220AE8" w:rsidRPr="0009459D" w:rsidRDefault="00220AE8" w:rsidP="00AC178D">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12</w:t>
            </w:r>
          </w:p>
        </w:tc>
        <w:tc>
          <w:tcPr>
            <w:tcW w:w="3415" w:type="dxa"/>
            <w:noWrap/>
          </w:tcPr>
          <w:p w14:paraId="65931F6C" w14:textId="51427A48" w:rsidR="00220AE8" w:rsidRPr="0009459D" w:rsidRDefault="00220AE8" w:rsidP="00AC178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180kg NPS + 280kg UREA(N)</w:t>
            </w:r>
          </w:p>
        </w:tc>
        <w:tc>
          <w:tcPr>
            <w:tcW w:w="1199" w:type="dxa"/>
          </w:tcPr>
          <w:p w14:paraId="58295A62"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92.21a</w:t>
            </w:r>
          </w:p>
        </w:tc>
        <w:tc>
          <w:tcPr>
            <w:tcW w:w="2424" w:type="dxa"/>
            <w:noWrap/>
          </w:tcPr>
          <w:p w14:paraId="457D4DDF"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5.25a</w:t>
            </w:r>
          </w:p>
        </w:tc>
        <w:tc>
          <w:tcPr>
            <w:tcW w:w="2520" w:type="dxa"/>
            <w:noWrap/>
          </w:tcPr>
          <w:p w14:paraId="73214FE8"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9.21a</w:t>
            </w:r>
          </w:p>
        </w:tc>
      </w:tr>
      <w:tr w:rsidR="00C57C1C" w:rsidRPr="0009459D" w14:paraId="5D813424"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900" w:type="dxa"/>
          </w:tcPr>
          <w:p w14:paraId="7D87BEC2" w14:textId="77777777" w:rsidR="00220AE8" w:rsidRPr="0009459D" w:rsidRDefault="00220AE8" w:rsidP="00AC178D">
            <w:pPr>
              <w:pStyle w:val="NoSpacing"/>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13</w:t>
            </w:r>
          </w:p>
        </w:tc>
        <w:tc>
          <w:tcPr>
            <w:tcW w:w="3415" w:type="dxa"/>
            <w:noWrap/>
          </w:tcPr>
          <w:p w14:paraId="5BAE2198" w14:textId="5B677302" w:rsidR="00220AE8" w:rsidRPr="0009459D" w:rsidRDefault="00220AE8" w:rsidP="00AC178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100kgNPS+100kgUREA(N) control (positive)</w:t>
            </w:r>
          </w:p>
        </w:tc>
        <w:tc>
          <w:tcPr>
            <w:tcW w:w="1199" w:type="dxa"/>
          </w:tcPr>
          <w:p w14:paraId="424BADA5"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88.21bcd</w:t>
            </w:r>
          </w:p>
        </w:tc>
        <w:tc>
          <w:tcPr>
            <w:tcW w:w="2424" w:type="dxa"/>
            <w:noWrap/>
          </w:tcPr>
          <w:p w14:paraId="6C515C38"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4.38d</w:t>
            </w:r>
          </w:p>
        </w:tc>
        <w:tc>
          <w:tcPr>
            <w:tcW w:w="2520" w:type="dxa"/>
            <w:noWrap/>
          </w:tcPr>
          <w:p w14:paraId="084BC2EA" w14:textId="77777777" w:rsidR="00220AE8" w:rsidRPr="0009459D" w:rsidRDefault="00220AE8"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8.38 c</w:t>
            </w:r>
          </w:p>
        </w:tc>
      </w:tr>
      <w:tr w:rsidR="00C57C1C" w:rsidRPr="0009459D" w14:paraId="450DCCB6"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4315" w:type="dxa"/>
            <w:gridSpan w:val="2"/>
          </w:tcPr>
          <w:p w14:paraId="40BA3E91" w14:textId="77777777" w:rsidR="00D72053" w:rsidRPr="0009459D" w:rsidRDefault="00D72053" w:rsidP="00AC178D">
            <w:pPr>
              <w:pStyle w:val="NoSpacing"/>
              <w:jc w:val="center"/>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Means</w:t>
            </w:r>
          </w:p>
        </w:tc>
        <w:tc>
          <w:tcPr>
            <w:tcW w:w="1199" w:type="dxa"/>
          </w:tcPr>
          <w:p w14:paraId="43FF1352" w14:textId="77777777" w:rsidR="00D72053" w:rsidRPr="0009459D" w:rsidRDefault="00D72053"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86.87</w:t>
            </w:r>
          </w:p>
        </w:tc>
        <w:tc>
          <w:tcPr>
            <w:tcW w:w="2424" w:type="dxa"/>
            <w:noWrap/>
          </w:tcPr>
          <w:p w14:paraId="2B95180B" w14:textId="77777777" w:rsidR="00D72053" w:rsidRPr="0009459D" w:rsidRDefault="00D72053"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3.96</w:t>
            </w:r>
          </w:p>
        </w:tc>
        <w:tc>
          <w:tcPr>
            <w:tcW w:w="2520" w:type="dxa"/>
            <w:noWrap/>
          </w:tcPr>
          <w:p w14:paraId="11C81D04" w14:textId="77777777" w:rsidR="00D72053" w:rsidRPr="0009459D" w:rsidRDefault="00D72053"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7.89</w:t>
            </w:r>
          </w:p>
        </w:tc>
      </w:tr>
      <w:tr w:rsidR="00C57C1C" w:rsidRPr="0009459D" w14:paraId="00E7A4DA" w14:textId="77777777" w:rsidTr="0009459D">
        <w:trPr>
          <w:trHeight w:val="288"/>
        </w:trPr>
        <w:tc>
          <w:tcPr>
            <w:cnfStyle w:val="001000000000" w:firstRow="0" w:lastRow="0" w:firstColumn="1" w:lastColumn="0" w:oddVBand="0" w:evenVBand="0" w:oddHBand="0" w:evenHBand="0" w:firstRowFirstColumn="0" w:firstRowLastColumn="0" w:lastRowFirstColumn="0" w:lastRowLastColumn="0"/>
            <w:tcW w:w="4315" w:type="dxa"/>
            <w:gridSpan w:val="2"/>
          </w:tcPr>
          <w:p w14:paraId="3D734D0A" w14:textId="77777777" w:rsidR="00D72053" w:rsidRPr="0009459D" w:rsidRDefault="00D72053" w:rsidP="00AC178D">
            <w:pPr>
              <w:pStyle w:val="NoSpacing"/>
              <w:jc w:val="center"/>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Cv%</w:t>
            </w:r>
          </w:p>
        </w:tc>
        <w:tc>
          <w:tcPr>
            <w:tcW w:w="1199" w:type="dxa"/>
          </w:tcPr>
          <w:p w14:paraId="0B5F5A31" w14:textId="77777777" w:rsidR="00D72053" w:rsidRPr="0009459D" w:rsidRDefault="00D72053"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2.03</w:t>
            </w:r>
          </w:p>
        </w:tc>
        <w:tc>
          <w:tcPr>
            <w:tcW w:w="2424" w:type="dxa"/>
            <w:noWrap/>
          </w:tcPr>
          <w:p w14:paraId="6413D04E" w14:textId="77777777" w:rsidR="00D72053" w:rsidRPr="0009459D" w:rsidRDefault="00D72053"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2.12</w:t>
            </w:r>
          </w:p>
        </w:tc>
        <w:tc>
          <w:tcPr>
            <w:tcW w:w="2520" w:type="dxa"/>
            <w:noWrap/>
          </w:tcPr>
          <w:p w14:paraId="672B3D9D" w14:textId="77777777" w:rsidR="00D72053" w:rsidRPr="0009459D" w:rsidRDefault="00D72053"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1.6</w:t>
            </w:r>
          </w:p>
        </w:tc>
      </w:tr>
      <w:tr w:rsidR="00C57C1C" w:rsidRPr="0009459D" w14:paraId="0B1A78F9" w14:textId="77777777" w:rsidTr="0009459D">
        <w:trPr>
          <w:trHeight w:val="57"/>
        </w:trPr>
        <w:tc>
          <w:tcPr>
            <w:cnfStyle w:val="001000000000" w:firstRow="0" w:lastRow="0" w:firstColumn="1" w:lastColumn="0" w:oddVBand="0" w:evenVBand="0" w:oddHBand="0" w:evenHBand="0" w:firstRowFirstColumn="0" w:firstRowLastColumn="0" w:lastRowFirstColumn="0" w:lastRowLastColumn="0"/>
            <w:tcW w:w="4315" w:type="dxa"/>
            <w:gridSpan w:val="2"/>
          </w:tcPr>
          <w:p w14:paraId="51ABF97D" w14:textId="77777777" w:rsidR="00D72053" w:rsidRPr="0009459D" w:rsidRDefault="00D72053" w:rsidP="00AC178D">
            <w:pPr>
              <w:pStyle w:val="NoSpacing"/>
              <w:jc w:val="center"/>
              <w:rPr>
                <w:rFonts w:ascii="Times New Roman" w:hAnsi="Times New Roman" w:cs="Times New Roman"/>
                <w:b w:val="0"/>
                <w:color w:val="auto"/>
                <w:sz w:val="24"/>
                <w:szCs w:val="24"/>
              </w:rPr>
            </w:pPr>
            <w:r w:rsidRPr="0009459D">
              <w:rPr>
                <w:rFonts w:ascii="Times New Roman" w:hAnsi="Times New Roman" w:cs="Times New Roman"/>
                <w:b w:val="0"/>
                <w:color w:val="auto"/>
                <w:sz w:val="24"/>
                <w:szCs w:val="24"/>
              </w:rPr>
              <w:t>LSD(0.05)</w:t>
            </w:r>
          </w:p>
        </w:tc>
        <w:tc>
          <w:tcPr>
            <w:tcW w:w="1199" w:type="dxa"/>
          </w:tcPr>
          <w:p w14:paraId="4D8F1663" w14:textId="77777777" w:rsidR="00D72053" w:rsidRPr="0009459D" w:rsidRDefault="00D72053"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2.97</w:t>
            </w:r>
          </w:p>
        </w:tc>
        <w:tc>
          <w:tcPr>
            <w:tcW w:w="2424" w:type="dxa"/>
            <w:noWrap/>
          </w:tcPr>
          <w:p w14:paraId="055AC170" w14:textId="77777777" w:rsidR="00D72053" w:rsidRPr="0009459D" w:rsidRDefault="00D72053"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0.14</w:t>
            </w:r>
          </w:p>
        </w:tc>
        <w:tc>
          <w:tcPr>
            <w:tcW w:w="2520" w:type="dxa"/>
            <w:noWrap/>
          </w:tcPr>
          <w:p w14:paraId="05BBA7A1" w14:textId="77777777" w:rsidR="00D72053" w:rsidRPr="0009459D" w:rsidRDefault="00D72053" w:rsidP="00AC178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9459D">
              <w:rPr>
                <w:rFonts w:ascii="Times New Roman" w:hAnsi="Times New Roman" w:cs="Times New Roman"/>
                <w:color w:val="auto"/>
                <w:sz w:val="24"/>
                <w:szCs w:val="24"/>
              </w:rPr>
              <w:t>0.21</w:t>
            </w:r>
          </w:p>
        </w:tc>
      </w:tr>
    </w:tbl>
    <w:p w14:paraId="60DF7285" w14:textId="7D29B61A" w:rsidR="006F69A2" w:rsidRPr="00B1001E" w:rsidRDefault="00CC3C14" w:rsidP="00B1001E">
      <w:pPr>
        <w:spacing w:before="0" w:after="0" w:line="240" w:lineRule="auto"/>
      </w:pPr>
      <w:r w:rsidRPr="00B1001E">
        <w:lastRenderedPageBreak/>
        <w:t xml:space="preserve">Means within a column followed by the different letter are significantly different at 5% level of </w:t>
      </w:r>
      <w:proofErr w:type="gramStart"/>
      <w:r w:rsidRPr="00B1001E">
        <w:t>significance.LSD(</w:t>
      </w:r>
      <w:proofErr w:type="gramEnd"/>
      <w:r w:rsidRPr="00B1001E">
        <w:t xml:space="preserve">0.05) = least significant </w:t>
      </w:r>
      <w:proofErr w:type="spellStart"/>
      <w:r w:rsidRPr="00B1001E">
        <w:t>differenced;CV</w:t>
      </w:r>
      <w:proofErr w:type="spellEnd"/>
      <w:r w:rsidRPr="00B1001E">
        <w:t>= Coefficient of Variation</w:t>
      </w:r>
    </w:p>
    <w:p w14:paraId="30CBC08D" w14:textId="4D9C45BD" w:rsidR="004D7886" w:rsidRPr="00B1001E" w:rsidRDefault="00150E0F" w:rsidP="00F90FB8">
      <w:pPr>
        <w:pStyle w:val="Heading1"/>
        <w:numPr>
          <w:ilvl w:val="1"/>
          <w:numId w:val="29"/>
        </w:numPr>
        <w:spacing w:before="240" w:after="240"/>
        <w:rPr>
          <w:rFonts w:ascii="Times New Roman" w:hAnsi="Times New Roman" w:cs="Times New Roman"/>
          <w:color w:val="auto"/>
          <w:sz w:val="24"/>
          <w:szCs w:val="24"/>
        </w:rPr>
      </w:pPr>
      <w:bookmarkStart w:id="16" w:name="_Toc167952282"/>
      <w:r w:rsidRPr="00B1001E">
        <w:rPr>
          <w:rFonts w:ascii="Times New Roman" w:hAnsi="Times New Roman" w:cs="Times New Roman"/>
          <w:color w:val="auto"/>
          <w:sz w:val="24"/>
          <w:szCs w:val="24"/>
        </w:rPr>
        <w:t xml:space="preserve">Yield </w:t>
      </w:r>
      <w:r w:rsidR="007E0C96" w:rsidRPr="00B1001E">
        <w:rPr>
          <w:rFonts w:ascii="Times New Roman" w:hAnsi="Times New Roman" w:cs="Times New Roman"/>
          <w:color w:val="auto"/>
          <w:sz w:val="24"/>
          <w:szCs w:val="24"/>
        </w:rPr>
        <w:t>C</w:t>
      </w:r>
      <w:r w:rsidRPr="00B1001E">
        <w:rPr>
          <w:rFonts w:ascii="Times New Roman" w:hAnsi="Times New Roman" w:cs="Times New Roman"/>
          <w:color w:val="auto"/>
          <w:sz w:val="24"/>
          <w:szCs w:val="24"/>
        </w:rPr>
        <w:t>omponents</w:t>
      </w:r>
      <w:bookmarkEnd w:id="16"/>
    </w:p>
    <w:p w14:paraId="7B2FEB57" w14:textId="2F020ADA" w:rsidR="004D7886" w:rsidRPr="00B1001E" w:rsidRDefault="00150E0F" w:rsidP="00F90FB8">
      <w:pPr>
        <w:pStyle w:val="Heading3"/>
        <w:spacing w:before="240" w:after="240"/>
        <w:rPr>
          <w:rFonts w:ascii="Times New Roman" w:hAnsi="Times New Roman" w:cs="Times New Roman"/>
          <w:b w:val="0"/>
          <w:color w:val="auto"/>
        </w:rPr>
      </w:pPr>
      <w:bookmarkStart w:id="17" w:name="_Toc167952283"/>
      <w:r w:rsidRPr="00B1001E">
        <w:rPr>
          <w:rFonts w:ascii="Times New Roman" w:hAnsi="Times New Roman" w:cs="Times New Roman"/>
          <w:b w:val="0"/>
          <w:color w:val="auto"/>
        </w:rPr>
        <w:t xml:space="preserve">Effective </w:t>
      </w:r>
      <w:r w:rsidR="007E0C96" w:rsidRPr="00B1001E">
        <w:rPr>
          <w:rFonts w:ascii="Times New Roman" w:hAnsi="Times New Roman" w:cs="Times New Roman"/>
          <w:b w:val="0"/>
          <w:color w:val="auto"/>
        </w:rPr>
        <w:t>t</w:t>
      </w:r>
      <w:r w:rsidRPr="00B1001E">
        <w:rPr>
          <w:rFonts w:ascii="Times New Roman" w:hAnsi="Times New Roman" w:cs="Times New Roman"/>
          <w:b w:val="0"/>
          <w:color w:val="auto"/>
        </w:rPr>
        <w:t>iller per plant (ETP)</w:t>
      </w:r>
      <w:bookmarkEnd w:id="17"/>
    </w:p>
    <w:p w14:paraId="5D1A3B89" w14:textId="3FCBE633" w:rsidR="0003794B" w:rsidRPr="00B1001E" w:rsidRDefault="004D7886" w:rsidP="00B1001E">
      <w:pPr>
        <w:widowControl w:val="0"/>
        <w:autoSpaceDE w:val="0"/>
        <w:autoSpaceDN w:val="0"/>
        <w:adjustRightInd w:val="0"/>
        <w:spacing w:before="0" w:after="0" w:line="240" w:lineRule="auto"/>
      </w:pPr>
      <w:r w:rsidRPr="00B1001E">
        <w:t>N</w:t>
      </w:r>
      <w:r w:rsidR="00150E0F" w:rsidRPr="00B1001E">
        <w:t xml:space="preserve">umber of effective tiller was highly significantly (P &lt; 0.0001) affected by the effect of fertilizer </w:t>
      </w:r>
      <w:proofErr w:type="gramStart"/>
      <w:r w:rsidR="00150E0F" w:rsidRPr="00B1001E">
        <w:t>rate</w:t>
      </w:r>
      <w:r w:rsidR="009914E6" w:rsidRPr="00B1001E">
        <w:t xml:space="preserve">s </w:t>
      </w:r>
      <w:r w:rsidR="000A6361" w:rsidRPr="00B1001E">
        <w:t>..</w:t>
      </w:r>
      <w:proofErr w:type="gramEnd"/>
      <w:r w:rsidR="00150E0F" w:rsidRPr="00B1001E">
        <w:t xml:space="preserve">The </w:t>
      </w:r>
      <w:proofErr w:type="spellStart"/>
      <w:r w:rsidR="00150E0F" w:rsidRPr="00B1001E">
        <w:t>muximum</w:t>
      </w:r>
      <w:proofErr w:type="spellEnd"/>
      <w:r w:rsidR="00150E0F" w:rsidRPr="00B1001E">
        <w:t xml:space="preserve"> number of </w:t>
      </w:r>
      <w:r w:rsidR="008227A4" w:rsidRPr="00B1001E">
        <w:t>e</w:t>
      </w:r>
      <w:r w:rsidR="00150E0F" w:rsidRPr="00B1001E">
        <w:t xml:space="preserve">ffective tillers (5.21) was recorded at NPS 180kg with </w:t>
      </w:r>
      <w:proofErr w:type="gramStart"/>
      <w:r w:rsidR="00150E0F" w:rsidRPr="00B1001E">
        <w:t>urea</w:t>
      </w:r>
      <w:r w:rsidR="008227A4" w:rsidRPr="00B1001E">
        <w:t>(</w:t>
      </w:r>
      <w:proofErr w:type="gramEnd"/>
      <w:r w:rsidR="008227A4" w:rsidRPr="00B1001E">
        <w:t>N)</w:t>
      </w:r>
      <w:r w:rsidR="00150E0F" w:rsidRPr="00B1001E">
        <w:t xml:space="preserve"> 280kg fertilizer rate ha-1 and the statistically less (1.63 ) was recorded from </w:t>
      </w:r>
      <w:r w:rsidR="00150E0F" w:rsidRPr="00B1001E">
        <w:rPr>
          <w:lang w:val="en-GB"/>
        </w:rPr>
        <w:t>unfertilized</w:t>
      </w:r>
      <w:r w:rsidR="00A93D95" w:rsidRPr="00B1001E">
        <w:rPr>
          <w:lang w:val="en-GB"/>
        </w:rPr>
        <w:t xml:space="preserve"> </w:t>
      </w:r>
      <w:r w:rsidR="00150E0F" w:rsidRPr="00B1001E">
        <w:t>(Table</w:t>
      </w:r>
      <w:r w:rsidR="00694911" w:rsidRPr="00B1001E">
        <w:t xml:space="preserve"> </w:t>
      </w:r>
      <w:r w:rsidR="000A6361" w:rsidRPr="00B1001E">
        <w:t>5</w:t>
      </w:r>
      <w:r w:rsidR="00150E0F" w:rsidRPr="00B1001E">
        <w:t>).</w:t>
      </w:r>
      <w:r w:rsidR="00A93D95" w:rsidRPr="00B1001E">
        <w:t xml:space="preserve"> </w:t>
      </w:r>
      <w:r w:rsidR="00150E0F" w:rsidRPr="00B1001E">
        <w:t xml:space="preserve">Effective tillers are the most important because of the influence in final yield. The NPS </w:t>
      </w:r>
      <w:r w:rsidR="007C18C2" w:rsidRPr="00B1001E">
        <w:t>and urea</w:t>
      </w:r>
      <w:r w:rsidR="00281D13" w:rsidRPr="00B1001E">
        <w:t>(N)</w:t>
      </w:r>
      <w:r w:rsidR="007C18C2" w:rsidRPr="00B1001E">
        <w:t xml:space="preserve"> fertilizer rate application increasing from zero to 180/280kg ha-1 with increased effective tiller per plant from 1.63 to 5.21.</w:t>
      </w:r>
      <w:r w:rsidR="00150E0F" w:rsidRPr="00B1001E">
        <w:t xml:space="preserve">This might be due to applied top-dressing of urea fertilizer at </w:t>
      </w:r>
      <w:r w:rsidR="007341AE" w:rsidRPr="00B1001E">
        <w:t xml:space="preserve">time of tillering </w:t>
      </w:r>
      <w:proofErr w:type="spellStart"/>
      <w:r w:rsidR="007341AE" w:rsidRPr="00B1001E">
        <w:t>initiations.</w:t>
      </w:r>
      <w:r w:rsidR="00150E0F" w:rsidRPr="00B1001E">
        <w:t>Accor</w:t>
      </w:r>
      <w:r w:rsidR="0032721A" w:rsidRPr="00B1001E">
        <w:t>ding</w:t>
      </w:r>
      <w:proofErr w:type="spellEnd"/>
      <w:r w:rsidR="0032721A" w:rsidRPr="00B1001E">
        <w:t xml:space="preserve"> to </w:t>
      </w:r>
      <w:r w:rsidR="00150E0F" w:rsidRPr="00B1001E">
        <w:t xml:space="preserve">Li C </w:t>
      </w:r>
      <w:r w:rsidR="00150E0F" w:rsidRPr="00B1001E">
        <w:rPr>
          <w:i/>
        </w:rPr>
        <w:t>et al</w:t>
      </w:r>
      <w:r w:rsidR="0032721A" w:rsidRPr="00B1001E">
        <w:t>.(</w:t>
      </w:r>
      <w:r w:rsidR="00150E0F" w:rsidRPr="00B1001E">
        <w:t>2001) inform that nitrogen fertilization in tillering stage has a significant impac</w:t>
      </w:r>
      <w:r w:rsidR="00672EE4" w:rsidRPr="00B1001E">
        <w:t xml:space="preserve">t on effective tiller per plant </w:t>
      </w:r>
      <w:r w:rsidR="00872A70" w:rsidRPr="00B1001E">
        <w:t xml:space="preserve">Islam </w:t>
      </w:r>
      <w:r w:rsidR="00872A70" w:rsidRPr="00B1001E">
        <w:rPr>
          <w:i/>
        </w:rPr>
        <w:t>et al</w:t>
      </w:r>
      <w:r w:rsidR="00872A70" w:rsidRPr="00B1001E">
        <w:t>.</w:t>
      </w:r>
      <w:r w:rsidR="00B157CC" w:rsidRPr="00B1001E">
        <w:t>(</w:t>
      </w:r>
      <w:r w:rsidR="00872A70" w:rsidRPr="00B1001E">
        <w:t>2002);</w:t>
      </w:r>
      <w:r w:rsidR="00150E0F" w:rsidRPr="00B1001E">
        <w:t xml:space="preserve">Singh </w:t>
      </w:r>
      <w:r w:rsidR="00150E0F" w:rsidRPr="00B1001E">
        <w:rPr>
          <w:i/>
        </w:rPr>
        <w:t>et al</w:t>
      </w:r>
      <w:r w:rsidR="0032721A" w:rsidRPr="00B1001E">
        <w:t>.</w:t>
      </w:r>
      <w:r w:rsidR="00672EE4" w:rsidRPr="00B1001E">
        <w:t>(</w:t>
      </w:r>
      <w:r w:rsidR="00872A70" w:rsidRPr="00B1001E">
        <w:t>2002)</w:t>
      </w:r>
      <w:r w:rsidR="0032721A" w:rsidRPr="00B1001E">
        <w:t>informed</w:t>
      </w:r>
      <w:r w:rsidR="00150E0F" w:rsidRPr="00B1001E">
        <w:t xml:space="preserve"> that nitrogen fertilization contributed in increasing tiller production up to an optimal level</w:t>
      </w:r>
      <w:r w:rsidR="0032721A" w:rsidRPr="00B1001E">
        <w:t>.</w:t>
      </w:r>
      <w:r w:rsidR="00150E0F" w:rsidRPr="00B1001E">
        <w:t xml:space="preserve"> Alemayehu (2019</w:t>
      </w:r>
      <w:proofErr w:type="gramStart"/>
      <w:r w:rsidR="00150E0F" w:rsidRPr="00B1001E">
        <w:t>)reported</w:t>
      </w:r>
      <w:proofErr w:type="gramEnd"/>
      <w:r w:rsidR="00150E0F" w:rsidRPr="00B1001E">
        <w:t xml:space="preserve"> that maximum productive tiller from minimum seed rate and vice </w:t>
      </w:r>
      <w:proofErr w:type="spellStart"/>
      <w:r w:rsidR="00150E0F" w:rsidRPr="00B1001E">
        <w:t>versa.Ghulam</w:t>
      </w:r>
      <w:proofErr w:type="spellEnd"/>
      <w:r w:rsidR="00150E0F" w:rsidRPr="00B1001E">
        <w:t xml:space="preserve"> </w:t>
      </w:r>
      <w:r w:rsidR="00150E0F" w:rsidRPr="00B1001E">
        <w:rPr>
          <w:i/>
        </w:rPr>
        <w:t>et al</w:t>
      </w:r>
      <w:r w:rsidR="0032721A" w:rsidRPr="00B1001E">
        <w:t>.</w:t>
      </w:r>
      <w:r w:rsidR="00150E0F" w:rsidRPr="00B1001E">
        <w:t xml:space="preserve">( 2011) </w:t>
      </w:r>
      <w:proofErr w:type="spellStart"/>
      <w:r w:rsidR="00B157CC" w:rsidRPr="00B1001E">
        <w:t>reporteed</w:t>
      </w:r>
      <w:proofErr w:type="spellEnd"/>
      <w:r w:rsidR="00150E0F" w:rsidRPr="00B1001E">
        <w:t xml:space="preserve"> that lower seed rate (</w:t>
      </w:r>
      <w:smartTag w:uri="urn:schemas-microsoft-com:office:smarttags" w:element="metricconverter">
        <w:smartTagPr>
          <w:attr w:name="ProductID" w:val="125 kg"/>
        </w:smartTagPr>
        <w:r w:rsidR="00150E0F" w:rsidRPr="00B1001E">
          <w:t>125 kg</w:t>
        </w:r>
      </w:smartTag>
      <w:r w:rsidR="00150E0F" w:rsidRPr="00B1001E">
        <w:t xml:space="preserve"> ha-1 ) significantly produced maximum tillers. Wheat effective tillering is a crucial agronomic characteristic that regulates the number of heads and spikes</w:t>
      </w:r>
      <w:r w:rsidR="00DF0E7F" w:rsidRPr="00B1001E">
        <w:t xml:space="preserve">, hence affecting grain </w:t>
      </w:r>
      <w:proofErr w:type="gramStart"/>
      <w:r w:rsidR="00DF0E7F" w:rsidRPr="00B1001E">
        <w:t>yield</w:t>
      </w:r>
      <w:r w:rsidR="00A93D95" w:rsidRPr="00B1001E">
        <w:t xml:space="preserve">  </w:t>
      </w:r>
      <w:r w:rsidR="00DF0E7F" w:rsidRPr="00B1001E">
        <w:t>(</w:t>
      </w:r>
      <w:proofErr w:type="gramEnd"/>
      <w:r w:rsidR="00150E0F" w:rsidRPr="00B1001E">
        <w:t xml:space="preserve">Naruoka </w:t>
      </w:r>
      <w:r w:rsidR="00150E0F" w:rsidRPr="00B1001E">
        <w:rPr>
          <w:i/>
        </w:rPr>
        <w:t>et al</w:t>
      </w:r>
      <w:r w:rsidR="00150E0F" w:rsidRPr="00B1001E">
        <w:t>.</w:t>
      </w:r>
      <w:r w:rsidR="00A93D95" w:rsidRPr="00B1001E">
        <w:t xml:space="preserve"> </w:t>
      </w:r>
      <w:r w:rsidR="00150E0F" w:rsidRPr="00B1001E">
        <w:t>2003).</w:t>
      </w:r>
      <w:bookmarkStart w:id="18" w:name="_Toc167952284"/>
    </w:p>
    <w:p w14:paraId="1B21465B" w14:textId="7C671007" w:rsidR="004D7886" w:rsidRPr="00B1001E" w:rsidRDefault="00150E0F" w:rsidP="00F90FB8">
      <w:pPr>
        <w:pStyle w:val="Heading3"/>
        <w:spacing w:before="240" w:after="240"/>
        <w:rPr>
          <w:rFonts w:ascii="Times New Roman" w:hAnsi="Times New Roman" w:cs="Times New Roman"/>
          <w:color w:val="auto"/>
        </w:rPr>
      </w:pPr>
      <w:r w:rsidRPr="00B1001E">
        <w:rPr>
          <w:rFonts w:ascii="Times New Roman" w:hAnsi="Times New Roman" w:cs="Times New Roman"/>
          <w:color w:val="auto"/>
        </w:rPr>
        <w:t>Spikelet per spike</w:t>
      </w:r>
      <w:bookmarkEnd w:id="18"/>
    </w:p>
    <w:p w14:paraId="753042D5" w14:textId="38E9DB95" w:rsidR="00515039" w:rsidRPr="00B1001E" w:rsidRDefault="00150E0F" w:rsidP="00B1001E">
      <w:pPr>
        <w:spacing w:before="0" w:after="0" w:line="240" w:lineRule="auto"/>
      </w:pPr>
      <w:r w:rsidRPr="00B1001E">
        <w:t xml:space="preserve">The effect of fertilizer </w:t>
      </w:r>
      <w:proofErr w:type="gramStart"/>
      <w:r w:rsidRPr="00B1001E">
        <w:t>rate</w:t>
      </w:r>
      <w:r w:rsidR="00966054" w:rsidRPr="00B1001E">
        <w:t xml:space="preserve"> </w:t>
      </w:r>
      <w:r w:rsidRPr="00B1001E">
        <w:t xml:space="preserve"> </w:t>
      </w:r>
      <w:r w:rsidR="00966054" w:rsidRPr="00B1001E">
        <w:t>was</w:t>
      </w:r>
      <w:proofErr w:type="gramEnd"/>
      <w:r w:rsidRPr="00B1001E">
        <w:t xml:space="preserve"> highly significant (P &lt; 0.0001) </w:t>
      </w:r>
      <w:proofErr w:type="spellStart"/>
      <w:r w:rsidRPr="00B1001E">
        <w:t>affect</w:t>
      </w:r>
      <w:proofErr w:type="spellEnd"/>
      <w:r w:rsidRPr="00B1001E">
        <w:t xml:space="preserve"> on number of spikelet per spike</w:t>
      </w:r>
      <w:r w:rsidR="00050E4E" w:rsidRPr="00B1001E">
        <w:t xml:space="preserve"> of bread wheat </w:t>
      </w:r>
      <w:r w:rsidR="000A6361" w:rsidRPr="00B1001E">
        <w:t>.</w:t>
      </w:r>
      <w:r w:rsidRPr="00B1001E">
        <w:t>The maximum number of spikelet per spike (</w:t>
      </w:r>
      <w:r w:rsidR="00D1561A" w:rsidRPr="00B1001E">
        <w:t>19.0</w:t>
      </w:r>
      <w:r w:rsidRPr="00B1001E">
        <w:t xml:space="preserve">) were recorded from both </w:t>
      </w:r>
      <w:r w:rsidR="006D04E3" w:rsidRPr="00B1001E">
        <w:t>120kg NPS + 140kg urea</w:t>
      </w:r>
      <w:r w:rsidR="0084572F" w:rsidRPr="00B1001E">
        <w:t>(N)</w:t>
      </w:r>
      <w:r w:rsidR="006D04E3" w:rsidRPr="00B1001E">
        <w:t xml:space="preserve"> </w:t>
      </w:r>
      <w:r w:rsidRPr="00B1001E">
        <w:t>fertilizer level ha-1 and followed by (18.9</w:t>
      </w:r>
      <w:r w:rsidR="006D04E3" w:rsidRPr="00B1001E">
        <w:t>6</w:t>
      </w:r>
      <w:r w:rsidRPr="00B1001E">
        <w:t xml:space="preserve">) obtained  from 180kg NPS </w:t>
      </w:r>
      <w:r w:rsidR="0084572F" w:rsidRPr="00B1001E">
        <w:t>+</w:t>
      </w:r>
      <w:r w:rsidRPr="00B1001E">
        <w:t xml:space="preserve"> </w:t>
      </w:r>
      <w:r w:rsidR="006D04E3" w:rsidRPr="00B1001E">
        <w:t>280</w:t>
      </w:r>
      <w:r w:rsidRPr="00B1001E">
        <w:t>kg urea</w:t>
      </w:r>
      <w:r w:rsidR="0084572F" w:rsidRPr="00B1001E">
        <w:t>(N)</w:t>
      </w:r>
      <w:r w:rsidRPr="00B1001E">
        <w:t xml:space="preserve"> </w:t>
      </w:r>
      <w:r w:rsidRPr="00B1001E">
        <w:rPr>
          <w:lang w:val="en-GB"/>
        </w:rPr>
        <w:t>fertilizer</w:t>
      </w:r>
      <w:r w:rsidRPr="00B1001E">
        <w:t xml:space="preserve"> levels while the minimum number of spikelet  per spike (14.04) were r</w:t>
      </w:r>
      <w:r w:rsidR="00D1530F" w:rsidRPr="00B1001E">
        <w:t>ecorded from unfertilized(</w:t>
      </w:r>
      <w:r w:rsidR="006565D7" w:rsidRPr="00B1001E">
        <w:t>T</w:t>
      </w:r>
      <w:r w:rsidR="00D1530F" w:rsidRPr="00B1001E">
        <w:t xml:space="preserve">able </w:t>
      </w:r>
      <w:r w:rsidR="000A6361" w:rsidRPr="00B1001E">
        <w:t>5</w:t>
      </w:r>
      <w:r w:rsidRPr="00B1001E">
        <w:t xml:space="preserve">). The increased of NPS and </w:t>
      </w:r>
      <w:proofErr w:type="gramStart"/>
      <w:r w:rsidRPr="00B1001E">
        <w:t>Urea</w:t>
      </w:r>
      <w:r w:rsidR="00877292" w:rsidRPr="00B1001E">
        <w:t>(</w:t>
      </w:r>
      <w:proofErr w:type="gramEnd"/>
      <w:r w:rsidR="00877292" w:rsidRPr="00B1001E">
        <w:t>N)</w:t>
      </w:r>
      <w:r w:rsidRPr="00B1001E">
        <w:t xml:space="preserve"> </w:t>
      </w:r>
      <w:r w:rsidRPr="00B1001E">
        <w:rPr>
          <w:lang w:val="en-GB"/>
        </w:rPr>
        <w:t>fertilize</w:t>
      </w:r>
      <w:r w:rsidR="00F51A3D" w:rsidRPr="00B1001E">
        <w:rPr>
          <w:lang w:val="en-GB"/>
        </w:rPr>
        <w:t>r</w:t>
      </w:r>
      <w:r w:rsidRPr="00B1001E">
        <w:t xml:space="preserve"> rates as increase spikelet per </w:t>
      </w:r>
      <w:proofErr w:type="spellStart"/>
      <w:r w:rsidRPr="00B1001E">
        <w:t>spike.</w:t>
      </w:r>
      <w:r w:rsidR="0035178F" w:rsidRPr="00B1001E">
        <w:t>T</w:t>
      </w:r>
      <w:r w:rsidR="00B157CC" w:rsidRPr="00B1001E">
        <w:t>his</w:t>
      </w:r>
      <w:proofErr w:type="spellEnd"/>
      <w:r w:rsidR="00B157CC" w:rsidRPr="00B1001E">
        <w:t xml:space="preserve"> might be due </w:t>
      </w:r>
      <w:r w:rsidRPr="00B1001E">
        <w:t xml:space="preserve">to initiated the wheat spikelet and wheat spikelet is an important phenotypic trait and to assess the grain yield of the wheat crop (Qiu </w:t>
      </w:r>
      <w:r w:rsidRPr="00B1001E">
        <w:rPr>
          <w:i/>
        </w:rPr>
        <w:t>et al</w:t>
      </w:r>
      <w:r w:rsidRPr="00B1001E">
        <w:t xml:space="preserve">., 2022)The number of spikelet, fertile floret, and grains would allow the control of the spikelet fertility, fertile florets proportion, and grain/fertile florets to more measure(Guo </w:t>
      </w:r>
      <w:r w:rsidRPr="00B1001E">
        <w:rPr>
          <w:i/>
        </w:rPr>
        <w:t>et al</w:t>
      </w:r>
      <w:r w:rsidRPr="00B1001E">
        <w:t>., 2018).</w:t>
      </w:r>
      <w:r w:rsidRPr="00B1001E">
        <w:tab/>
      </w:r>
    </w:p>
    <w:p w14:paraId="07FCCAFB" w14:textId="18DEDDA6" w:rsidR="004D7886" w:rsidRPr="00B1001E" w:rsidRDefault="00150E0F" w:rsidP="00F90FB8">
      <w:pPr>
        <w:pStyle w:val="Heading3"/>
        <w:spacing w:before="240" w:after="240"/>
        <w:rPr>
          <w:rFonts w:ascii="Times New Roman" w:hAnsi="Times New Roman" w:cs="Times New Roman"/>
          <w:color w:val="auto"/>
        </w:rPr>
      </w:pPr>
      <w:bookmarkStart w:id="19" w:name="_Toc167952285"/>
      <w:r w:rsidRPr="00B1001E">
        <w:rPr>
          <w:rFonts w:ascii="Times New Roman" w:hAnsi="Times New Roman" w:cs="Times New Roman"/>
          <w:color w:val="auto"/>
        </w:rPr>
        <w:t>Number of grains per spike</w:t>
      </w:r>
      <w:bookmarkEnd w:id="19"/>
      <w:r w:rsidRPr="00B1001E">
        <w:rPr>
          <w:rFonts w:ascii="Times New Roman" w:hAnsi="Times New Roman" w:cs="Times New Roman"/>
          <w:color w:val="auto"/>
        </w:rPr>
        <w:t xml:space="preserve"> </w:t>
      </w:r>
    </w:p>
    <w:p w14:paraId="12905C0F" w14:textId="6A43EFA7" w:rsidR="004D7886" w:rsidRPr="00B1001E" w:rsidRDefault="00150E0F" w:rsidP="00B1001E">
      <w:pPr>
        <w:widowControl w:val="0"/>
        <w:autoSpaceDE w:val="0"/>
        <w:autoSpaceDN w:val="0"/>
        <w:adjustRightInd w:val="0"/>
        <w:spacing w:before="0" w:after="0" w:line="240" w:lineRule="auto"/>
      </w:pPr>
      <w:r w:rsidRPr="00B1001E">
        <w:t>The effect of fertilizer ra</w:t>
      </w:r>
      <w:r w:rsidR="0014040E" w:rsidRPr="00B1001E">
        <w:t xml:space="preserve">te </w:t>
      </w:r>
      <w:r w:rsidR="00966054" w:rsidRPr="00B1001E">
        <w:t>was</w:t>
      </w:r>
      <w:r w:rsidR="0014040E" w:rsidRPr="00B1001E">
        <w:t xml:space="preserve"> highly significant </w:t>
      </w:r>
      <w:r w:rsidRPr="00B1001E">
        <w:t xml:space="preserve">(P &lt; 0.0001) </w:t>
      </w:r>
      <w:proofErr w:type="spellStart"/>
      <w:r w:rsidRPr="00B1001E">
        <w:t>affect</w:t>
      </w:r>
      <w:proofErr w:type="spellEnd"/>
      <w:r w:rsidRPr="00B1001E">
        <w:t xml:space="preserve"> on number of grain per </w:t>
      </w:r>
      <w:proofErr w:type="spellStart"/>
      <w:r w:rsidRPr="00B1001E">
        <w:t>spike</w:t>
      </w:r>
      <w:r w:rsidR="000A6361" w:rsidRPr="00B1001E">
        <w:t>.</w:t>
      </w:r>
      <w:r w:rsidRPr="00B1001E">
        <w:t>The</w:t>
      </w:r>
      <w:proofErr w:type="spellEnd"/>
      <w:r w:rsidRPr="00B1001E">
        <w:t xml:space="preserve"> maximum number of grains per spike (74.67) were recorded from both 120kg NPS  </w:t>
      </w:r>
      <w:r w:rsidR="00F50D05" w:rsidRPr="00B1001E">
        <w:t>+</w:t>
      </w:r>
      <w:r w:rsidRPr="00B1001E">
        <w:t>140 kg urea</w:t>
      </w:r>
      <w:r w:rsidR="00F50D05" w:rsidRPr="00B1001E">
        <w:t>(N)</w:t>
      </w:r>
      <w:r w:rsidRPr="00B1001E">
        <w:t xml:space="preserve"> fertilizer </w:t>
      </w:r>
      <w:r w:rsidR="000A50C7" w:rsidRPr="00B1001E">
        <w:t>rates</w:t>
      </w:r>
      <w:r w:rsidRPr="00B1001E">
        <w:t xml:space="preserve"> ha-1 and followed by (74.46) recorded from 180kg NPS </w:t>
      </w:r>
      <w:r w:rsidR="00F50D05" w:rsidRPr="00B1001E">
        <w:t>+</w:t>
      </w:r>
      <w:r w:rsidRPr="00B1001E">
        <w:t xml:space="preserve"> 280kg urea</w:t>
      </w:r>
      <w:r w:rsidR="00F50D05" w:rsidRPr="00B1001E">
        <w:t>(N)</w:t>
      </w:r>
      <w:r w:rsidRPr="00B1001E">
        <w:t xml:space="preserve"> </w:t>
      </w:r>
      <w:r w:rsidRPr="00B1001E">
        <w:rPr>
          <w:lang w:val="en-GB"/>
        </w:rPr>
        <w:t>fertilizer</w:t>
      </w:r>
      <w:r w:rsidRPr="00B1001E">
        <w:t xml:space="preserve"> </w:t>
      </w:r>
      <w:r w:rsidR="000A50C7" w:rsidRPr="00B1001E">
        <w:t>rates whereas</w:t>
      </w:r>
      <w:r w:rsidRPr="00B1001E">
        <w:t xml:space="preserve"> the minimum number of grains per spike (49.58) was recorded from unfertilized</w:t>
      </w:r>
      <w:r w:rsidR="00D1530F" w:rsidRPr="00B1001E">
        <w:t xml:space="preserve">(Table </w:t>
      </w:r>
      <w:r w:rsidR="000A6361" w:rsidRPr="00B1001E">
        <w:t>5</w:t>
      </w:r>
      <w:r w:rsidRPr="00B1001E">
        <w:t>).</w:t>
      </w:r>
      <w:r w:rsidR="000A50C7" w:rsidRPr="00B1001E">
        <w:t>This m</w:t>
      </w:r>
      <w:r w:rsidRPr="00B1001E">
        <w:t xml:space="preserve">ight be due to spike length and </w:t>
      </w:r>
      <w:r w:rsidRPr="00B1001E">
        <w:rPr>
          <w:lang w:val="en-GB"/>
        </w:rPr>
        <w:t>spikelet</w:t>
      </w:r>
      <w:r w:rsidRPr="00B1001E">
        <w:t xml:space="preserve"> count are crucial factors in determining the number of kernels each spike and increased number of grains per spike could be because optimum crop stand with better nutrition of NPS fertilizer. Better nutrition enhanced the source capacity to better fill of the </w:t>
      </w:r>
      <w:proofErr w:type="spellStart"/>
      <w:r w:rsidRPr="00B1001E">
        <w:t>sink.Nitrogen</w:t>
      </w:r>
      <w:proofErr w:type="spellEnd"/>
      <w:r w:rsidRPr="00B1001E">
        <w:t xml:space="preserve"> is the most important nutrient which affects the assimilate production and distribution and also affecting directly and indirectly the source-sink </w:t>
      </w:r>
      <w:proofErr w:type="spellStart"/>
      <w:r w:rsidRPr="00B1001E">
        <w:t>relation.This</w:t>
      </w:r>
      <w:proofErr w:type="spellEnd"/>
      <w:r w:rsidRPr="00B1001E">
        <w:t xml:space="preserve"> result is in line with </w:t>
      </w:r>
      <w:r w:rsidR="000A50C7" w:rsidRPr="00B1001E">
        <w:t xml:space="preserve"> </w:t>
      </w:r>
      <w:r w:rsidRPr="00B1001E">
        <w:t xml:space="preserve">Dinkinesh </w:t>
      </w:r>
      <w:r w:rsidRPr="00B1001E">
        <w:rPr>
          <w:i/>
        </w:rPr>
        <w:t>et al</w:t>
      </w:r>
      <w:r w:rsidR="000A50C7" w:rsidRPr="00B1001E">
        <w:t>(</w:t>
      </w:r>
      <w:r w:rsidRPr="00B1001E">
        <w:t>2020</w:t>
      </w:r>
      <w:r w:rsidR="000A50C7" w:rsidRPr="00B1001E">
        <w:t>) who reported that the highest</w:t>
      </w:r>
      <w:r w:rsidRPr="00B1001E">
        <w:t xml:space="preserve">(42.7) number as seed per spike for bread wheat varieties by application of 183kg NPS ha-1.According to Usman </w:t>
      </w:r>
      <w:r w:rsidRPr="00B1001E">
        <w:rPr>
          <w:i/>
        </w:rPr>
        <w:t>et al</w:t>
      </w:r>
      <w:r w:rsidR="000A50C7" w:rsidRPr="00B1001E">
        <w:t>.(</w:t>
      </w:r>
      <w:r w:rsidRPr="00B1001E">
        <w:t>2020) inform</w:t>
      </w:r>
      <w:r w:rsidR="000A50C7" w:rsidRPr="00B1001E">
        <w:t>ed</w:t>
      </w:r>
      <w:r w:rsidRPr="00B1001E">
        <w:t xml:space="preserve">  that the application of 150 kg NPSB fertilizer rate ha-1 gave the highest number of grains per spike and also other authors Maqsood </w:t>
      </w:r>
      <w:r w:rsidRPr="00B1001E">
        <w:rPr>
          <w:i/>
        </w:rPr>
        <w:t>et al</w:t>
      </w:r>
      <w:r w:rsidR="000A50C7" w:rsidRPr="00B1001E">
        <w:t>.</w:t>
      </w:r>
      <w:r w:rsidR="00A93D95" w:rsidRPr="00B1001E">
        <w:t xml:space="preserve"> </w:t>
      </w:r>
      <w:r w:rsidR="000A50C7" w:rsidRPr="00B1001E">
        <w:t>(</w:t>
      </w:r>
      <w:r w:rsidRPr="00B1001E">
        <w:t xml:space="preserve">2002) </w:t>
      </w:r>
      <w:r w:rsidR="000A50C7" w:rsidRPr="00B1001E">
        <w:t>informed</w:t>
      </w:r>
      <w:r w:rsidRPr="00B1001E">
        <w:t xml:space="preserve"> that application of 150 kg N ha-1 gave the maximum number of grains per </w:t>
      </w:r>
      <w:proofErr w:type="spellStart"/>
      <w:r w:rsidRPr="00B1001E">
        <w:t>spike.</w:t>
      </w:r>
      <w:r w:rsidR="007F57CA" w:rsidRPr="00B1001E">
        <w:t>According</w:t>
      </w:r>
      <w:proofErr w:type="spellEnd"/>
      <w:r w:rsidR="007F57CA" w:rsidRPr="00B1001E">
        <w:t xml:space="preserve"> to Anwar</w:t>
      </w:r>
      <w:r w:rsidR="000A50C7" w:rsidRPr="00B1001E">
        <w:t xml:space="preserve"> </w:t>
      </w:r>
      <w:r w:rsidR="000A50C7" w:rsidRPr="00B1001E">
        <w:rPr>
          <w:i/>
        </w:rPr>
        <w:t xml:space="preserve">et </w:t>
      </w:r>
      <w:r w:rsidR="000A50C7" w:rsidRPr="00B1001E">
        <w:rPr>
          <w:i/>
        </w:rPr>
        <w:lastRenderedPageBreak/>
        <w:t>al</w:t>
      </w:r>
      <w:r w:rsidR="000A50C7" w:rsidRPr="00B1001E">
        <w:t>.</w:t>
      </w:r>
      <w:r w:rsidR="007F57CA" w:rsidRPr="00B1001E">
        <w:t>(2016) informed that nitrogen level of 125 kg ha-1 resulted in highest number of spikes m-2 (368) and l</w:t>
      </w:r>
      <w:r w:rsidR="000A50C7" w:rsidRPr="00B1001E">
        <w:t>ess number of spikes m-2</w:t>
      </w:r>
      <w:r w:rsidR="007F57CA" w:rsidRPr="00B1001E">
        <w:t xml:space="preserve">(261) was testified in control plots. </w:t>
      </w:r>
      <w:r w:rsidR="00083020" w:rsidRPr="00B1001E">
        <w:t xml:space="preserve">Also </w:t>
      </w:r>
      <w:r w:rsidR="000A50C7" w:rsidRPr="00B1001E">
        <w:t xml:space="preserve">who </w:t>
      </w:r>
      <w:r w:rsidR="00083020" w:rsidRPr="00B1001E">
        <w:t>reported</w:t>
      </w:r>
      <w:r w:rsidR="007F57CA" w:rsidRPr="00B1001E">
        <w:t xml:space="preserve"> phosphorus application maximum spikes m-2 (364) were produced by 90 kg P ha-1 while minimum spikes m-2 (261) wer</w:t>
      </w:r>
      <w:r w:rsidR="00874E31" w:rsidRPr="00B1001E">
        <w:t>e counted in control plots.</w:t>
      </w:r>
    </w:p>
    <w:p w14:paraId="7836D4E9" w14:textId="4B4DC856" w:rsidR="004D7886" w:rsidRPr="00B1001E" w:rsidRDefault="00150E0F" w:rsidP="00F90FB8">
      <w:pPr>
        <w:pStyle w:val="Heading3"/>
        <w:spacing w:before="240" w:after="240"/>
        <w:rPr>
          <w:rFonts w:ascii="Times New Roman" w:hAnsi="Times New Roman" w:cs="Times New Roman"/>
          <w:color w:val="auto"/>
        </w:rPr>
      </w:pPr>
      <w:bookmarkStart w:id="20" w:name="_Toc167952286"/>
      <w:r w:rsidRPr="00B1001E">
        <w:rPr>
          <w:rFonts w:ascii="Times New Roman" w:hAnsi="Times New Roman" w:cs="Times New Roman"/>
          <w:color w:val="auto"/>
        </w:rPr>
        <w:t>Thousand grains weight</w:t>
      </w:r>
      <w:bookmarkEnd w:id="20"/>
      <w:r w:rsidRPr="00B1001E">
        <w:rPr>
          <w:rFonts w:ascii="Times New Roman" w:hAnsi="Times New Roman" w:cs="Times New Roman"/>
          <w:color w:val="auto"/>
        </w:rPr>
        <w:t xml:space="preserve"> </w:t>
      </w:r>
    </w:p>
    <w:p w14:paraId="6A92E2DB" w14:textId="18E637FC" w:rsidR="004D7886" w:rsidRPr="00B1001E" w:rsidRDefault="004D7886" w:rsidP="00B1001E">
      <w:pPr>
        <w:widowControl w:val="0"/>
        <w:autoSpaceDE w:val="0"/>
        <w:autoSpaceDN w:val="0"/>
        <w:adjustRightInd w:val="0"/>
        <w:spacing w:before="0" w:after="0" w:line="240" w:lineRule="auto"/>
      </w:pPr>
      <w:r w:rsidRPr="00B1001E">
        <w:t>T</w:t>
      </w:r>
      <w:r w:rsidR="00150E0F" w:rsidRPr="00B1001E">
        <w:t xml:space="preserve">he effect of </w:t>
      </w:r>
      <w:r w:rsidR="00150E0F" w:rsidRPr="00B1001E">
        <w:rPr>
          <w:lang w:val="en-GB"/>
        </w:rPr>
        <w:t>fertilizer</w:t>
      </w:r>
      <w:r w:rsidR="00150E0F" w:rsidRPr="00B1001E">
        <w:t xml:space="preserve"> rate</w:t>
      </w:r>
      <w:r w:rsidR="00966054" w:rsidRPr="00B1001E">
        <w:t xml:space="preserve"> was</w:t>
      </w:r>
      <w:r w:rsidR="00150E0F" w:rsidRPr="00B1001E">
        <w:t xml:space="preserve"> significant ((P &lt; 0.05</w:t>
      </w:r>
      <w:proofErr w:type="gramStart"/>
      <w:r w:rsidR="00150E0F" w:rsidRPr="00B1001E">
        <w:t xml:space="preserve">)  </w:t>
      </w:r>
      <w:proofErr w:type="spellStart"/>
      <w:r w:rsidR="00150E0F" w:rsidRPr="00B1001E">
        <w:t>affect</w:t>
      </w:r>
      <w:proofErr w:type="spellEnd"/>
      <w:proofErr w:type="gramEnd"/>
      <w:r w:rsidR="00150E0F" w:rsidRPr="00B1001E">
        <w:t xml:space="preserve">  on </w:t>
      </w:r>
      <w:r w:rsidR="00F50D05" w:rsidRPr="00B1001E">
        <w:t>t</w:t>
      </w:r>
      <w:r w:rsidR="00150E0F" w:rsidRPr="00B1001E">
        <w:t xml:space="preserve">housand grains weight </w:t>
      </w:r>
      <w:r w:rsidR="008C1F71" w:rsidRPr="00B1001E">
        <w:t>of bread wheat</w:t>
      </w:r>
      <w:r w:rsidR="00894E69" w:rsidRPr="00B1001E">
        <w:t>.</w:t>
      </w:r>
      <w:r w:rsidR="00150E0F" w:rsidRPr="00B1001E">
        <w:t xml:space="preserve"> The maximum number of </w:t>
      </w:r>
      <w:r w:rsidR="00F50D05" w:rsidRPr="00B1001E">
        <w:t>t</w:t>
      </w:r>
      <w:r w:rsidR="00150E0F" w:rsidRPr="00B1001E">
        <w:t xml:space="preserve">housand grains weight (38gm) was </w:t>
      </w:r>
      <w:r w:rsidR="00150E0F" w:rsidRPr="00B1001E">
        <w:rPr>
          <w:lang w:val="en-GB"/>
        </w:rPr>
        <w:t>obtained</w:t>
      </w:r>
      <w:r w:rsidR="00150E0F" w:rsidRPr="00B1001E">
        <w:t xml:space="preserve"> from 180kg NPS </w:t>
      </w:r>
      <w:r w:rsidR="00F50D05" w:rsidRPr="00B1001E">
        <w:t>+</w:t>
      </w:r>
      <w:r w:rsidR="00150E0F" w:rsidRPr="00B1001E">
        <w:t xml:space="preserve"> </w:t>
      </w:r>
      <w:r w:rsidR="006F2F9D" w:rsidRPr="00B1001E">
        <w:t>140</w:t>
      </w:r>
      <w:r w:rsidR="00150E0F" w:rsidRPr="00B1001E">
        <w:t>kg urea</w:t>
      </w:r>
      <w:r w:rsidR="00F50D05" w:rsidRPr="00B1001E">
        <w:t>(N)</w:t>
      </w:r>
      <w:r w:rsidR="00150E0F" w:rsidRPr="00B1001E">
        <w:t xml:space="preserve"> </w:t>
      </w:r>
      <w:r w:rsidR="00150E0F" w:rsidRPr="00B1001E">
        <w:rPr>
          <w:lang w:val="en-GB"/>
        </w:rPr>
        <w:t>fertilizer</w:t>
      </w:r>
      <w:r w:rsidR="00680200" w:rsidRPr="00B1001E">
        <w:t xml:space="preserve"> rate(Table </w:t>
      </w:r>
      <w:r w:rsidR="000A6361" w:rsidRPr="00B1001E">
        <w:t>5</w:t>
      </w:r>
      <w:r w:rsidR="00150E0F" w:rsidRPr="00B1001E">
        <w:t xml:space="preserve">)while the minimum </w:t>
      </w:r>
      <w:r w:rsidR="00F50D05" w:rsidRPr="00B1001E">
        <w:t>t</w:t>
      </w:r>
      <w:r w:rsidR="00150E0F" w:rsidRPr="00B1001E">
        <w:t xml:space="preserve">housand grains weight (29gm) was obtained from </w:t>
      </w:r>
      <w:r w:rsidR="00150E0F" w:rsidRPr="00B1001E">
        <w:rPr>
          <w:lang w:val="en-GB"/>
        </w:rPr>
        <w:t>unfertilized</w:t>
      </w:r>
      <w:r w:rsidR="00150E0F" w:rsidRPr="00B1001E">
        <w:t xml:space="preserve">.This result </w:t>
      </w:r>
      <w:r w:rsidR="00505D78" w:rsidRPr="00B1001E">
        <w:t xml:space="preserve">comparable with </w:t>
      </w:r>
      <w:r w:rsidR="00150E0F" w:rsidRPr="00B1001E">
        <w:t xml:space="preserve">Maqsood </w:t>
      </w:r>
      <w:r w:rsidR="00150E0F" w:rsidRPr="00B1001E">
        <w:rPr>
          <w:i/>
        </w:rPr>
        <w:t>et al</w:t>
      </w:r>
      <w:r w:rsidR="00505D78" w:rsidRPr="00B1001E">
        <w:t>.(</w:t>
      </w:r>
      <w:r w:rsidR="00150E0F" w:rsidRPr="00B1001E">
        <w:t xml:space="preserve">2002) who reported that increased NPS </w:t>
      </w:r>
      <w:r w:rsidR="00150E0F" w:rsidRPr="00B1001E">
        <w:rPr>
          <w:lang w:val="en-GB"/>
        </w:rPr>
        <w:t>fertilizer</w:t>
      </w:r>
      <w:r w:rsidR="00150E0F" w:rsidRPr="00B1001E">
        <w:t xml:space="preserve"> rate it increased Thousand grains weight and confirm with Kinaci </w:t>
      </w:r>
      <w:r w:rsidR="00150E0F" w:rsidRPr="00B1001E">
        <w:rPr>
          <w:i/>
        </w:rPr>
        <w:t>et al</w:t>
      </w:r>
      <w:r w:rsidR="00505D78" w:rsidRPr="00B1001E">
        <w:t>.</w:t>
      </w:r>
      <w:r w:rsidR="00A93D95" w:rsidRPr="00B1001E">
        <w:t xml:space="preserve"> </w:t>
      </w:r>
      <w:r w:rsidR="00150E0F" w:rsidRPr="00B1001E">
        <w:t xml:space="preserve">(2000) who reported that the thousand kernels weight was increased with increase in phosphorus </w:t>
      </w:r>
      <w:proofErr w:type="spellStart"/>
      <w:r w:rsidR="00150E0F" w:rsidRPr="00B1001E">
        <w:t>level.Spink</w:t>
      </w:r>
      <w:proofErr w:type="spellEnd"/>
      <w:r w:rsidR="00150E0F" w:rsidRPr="00B1001E">
        <w:t xml:space="preserve"> </w:t>
      </w:r>
      <w:r w:rsidR="00150E0F" w:rsidRPr="00B1001E">
        <w:rPr>
          <w:i/>
        </w:rPr>
        <w:t>et al</w:t>
      </w:r>
      <w:r w:rsidR="00505D78" w:rsidRPr="00B1001E">
        <w:t>.</w:t>
      </w:r>
      <w:r w:rsidR="00A93D95" w:rsidRPr="00B1001E">
        <w:t xml:space="preserve"> </w:t>
      </w:r>
      <w:r w:rsidR="00150E0F" w:rsidRPr="00B1001E">
        <w:t>(2000) reported that delayed sowing shortens the duration of each development phase, which ultimately reduces grain filling period and lowers the grain weight.</w:t>
      </w:r>
    </w:p>
    <w:p w14:paraId="1D14B74A" w14:textId="71E72167" w:rsidR="00D72053" w:rsidRPr="00B1001E" w:rsidRDefault="006B5E4F" w:rsidP="00F90FB8">
      <w:pPr>
        <w:pStyle w:val="Heading3"/>
        <w:spacing w:before="240" w:after="240"/>
        <w:rPr>
          <w:rFonts w:ascii="Times New Roman" w:hAnsi="Times New Roman" w:cs="Times New Roman"/>
          <w:color w:val="auto"/>
        </w:rPr>
      </w:pPr>
      <w:bookmarkStart w:id="21" w:name="_Toc167952287"/>
      <w:r w:rsidRPr="00B1001E">
        <w:rPr>
          <w:rFonts w:ascii="Times New Roman" w:hAnsi="Times New Roman" w:cs="Times New Roman"/>
          <w:color w:val="auto"/>
        </w:rPr>
        <w:t>Harvest index</w:t>
      </w:r>
      <w:bookmarkEnd w:id="21"/>
    </w:p>
    <w:p w14:paraId="25FF8D3E" w14:textId="1EC76F18" w:rsidR="004D7886" w:rsidRPr="00B1001E" w:rsidRDefault="004D7886" w:rsidP="00B1001E">
      <w:pPr>
        <w:widowControl w:val="0"/>
        <w:autoSpaceDE w:val="0"/>
        <w:autoSpaceDN w:val="0"/>
        <w:adjustRightInd w:val="0"/>
        <w:spacing w:after="240" w:line="240" w:lineRule="auto"/>
      </w:pPr>
      <w:r w:rsidRPr="00B1001E">
        <w:t>T</w:t>
      </w:r>
      <w:r w:rsidR="006B5E4F" w:rsidRPr="00B1001E">
        <w:t>he effect of fertilizer rate</w:t>
      </w:r>
      <w:r w:rsidR="00EF1E97" w:rsidRPr="00B1001E">
        <w:t xml:space="preserve"> was</w:t>
      </w:r>
      <w:r w:rsidR="006B5E4F" w:rsidRPr="00B1001E">
        <w:t xml:space="preserve"> </w:t>
      </w:r>
      <w:r w:rsidR="008C3BEB" w:rsidRPr="00B1001E">
        <w:t xml:space="preserve">highly </w:t>
      </w:r>
      <w:proofErr w:type="spellStart"/>
      <w:r w:rsidR="008C3BEB" w:rsidRPr="00B1001E">
        <w:t>siginificnt</w:t>
      </w:r>
      <w:proofErr w:type="spellEnd"/>
      <w:r w:rsidR="008C3BEB" w:rsidRPr="00B1001E">
        <w:t xml:space="preserve"> (P&lt;0.0001) </w:t>
      </w:r>
      <w:proofErr w:type="spellStart"/>
      <w:r w:rsidR="006B5E4F" w:rsidRPr="00B1001E">
        <w:t>affect</w:t>
      </w:r>
      <w:proofErr w:type="spellEnd"/>
      <w:r w:rsidR="006B5E4F" w:rsidRPr="00B1001E">
        <w:t xml:space="preserve"> on harvest index of bread </w:t>
      </w:r>
      <w:proofErr w:type="spellStart"/>
      <w:r w:rsidR="006B5E4F" w:rsidRPr="00B1001E">
        <w:t>wheat</w:t>
      </w:r>
      <w:r w:rsidR="00894E69" w:rsidRPr="00B1001E">
        <w:t>.</w:t>
      </w:r>
      <w:r w:rsidR="006B5E4F" w:rsidRPr="00B1001E">
        <w:t>The</w:t>
      </w:r>
      <w:proofErr w:type="spellEnd"/>
      <w:r w:rsidR="006B5E4F" w:rsidRPr="00B1001E">
        <w:t xml:space="preserve"> maximum harvest index</w:t>
      </w:r>
      <w:r w:rsidR="003E1DF6" w:rsidRPr="00B1001E">
        <w:t xml:space="preserve"> value</w:t>
      </w:r>
      <w:r w:rsidR="006B5E4F" w:rsidRPr="00B1001E">
        <w:t>(44.36)was obtained  from180kgNPS</w:t>
      </w:r>
      <w:r w:rsidR="00DC02C5" w:rsidRPr="00B1001E">
        <w:t xml:space="preserve"> </w:t>
      </w:r>
      <w:r w:rsidR="003E1DF6" w:rsidRPr="00B1001E">
        <w:t>and 140</w:t>
      </w:r>
      <w:r w:rsidR="006B5E4F" w:rsidRPr="00B1001E">
        <w:t xml:space="preserve">kg urea </w:t>
      </w:r>
      <w:r w:rsidR="003E1DF6" w:rsidRPr="00B1001E">
        <w:t>fertilize</w:t>
      </w:r>
      <w:r w:rsidR="00F47847" w:rsidRPr="00B1001E">
        <w:t>r</w:t>
      </w:r>
      <w:r w:rsidR="003E1DF6" w:rsidRPr="00B1001E">
        <w:t xml:space="preserve"> rate followed by (39.7) was  obtained from application of </w:t>
      </w:r>
      <w:r w:rsidR="006B5E4F" w:rsidRPr="00B1001E">
        <w:t>180kg</w:t>
      </w:r>
      <w:r w:rsidR="003E1DF6" w:rsidRPr="00B1001E">
        <w:t xml:space="preserve">NPS  and 280kg urea </w:t>
      </w:r>
      <w:proofErr w:type="spellStart"/>
      <w:r w:rsidR="003E1DF6" w:rsidRPr="00B1001E">
        <w:t>fertlizer</w:t>
      </w:r>
      <w:proofErr w:type="spellEnd"/>
      <w:r w:rsidR="003E1DF6" w:rsidRPr="00B1001E">
        <w:t xml:space="preserve"> rate</w:t>
      </w:r>
      <w:r w:rsidR="006B5E4F" w:rsidRPr="00B1001E">
        <w:t xml:space="preserve"> ha-1,respectively whereas minimum harvest index(25.07) was obtained from 60/140(</w:t>
      </w:r>
      <w:r w:rsidR="003E1DF6" w:rsidRPr="00B1001E">
        <w:t>T</w:t>
      </w:r>
      <w:r w:rsidR="006B5E4F" w:rsidRPr="00B1001E">
        <w:t xml:space="preserve">able </w:t>
      </w:r>
      <w:r w:rsidR="00894E69" w:rsidRPr="00B1001E">
        <w:t>5</w:t>
      </w:r>
      <w:r w:rsidR="006B5E4F" w:rsidRPr="00B1001E">
        <w:t xml:space="preserve">). Harvest index is an ability of a cultivar to convert the dry matter into economic yield. The higher the harvest index value, the greater the physiological potential of the crop for the converting dry matter to grain yield. This result confirm with  report of Esayas (2015) who informed that </w:t>
      </w:r>
      <w:proofErr w:type="spellStart"/>
      <w:r w:rsidR="006B5E4F" w:rsidRPr="00B1001E">
        <w:t>N</w:t>
      </w:r>
      <w:proofErr w:type="spellEnd"/>
      <w:r w:rsidR="006B5E4F" w:rsidRPr="00B1001E">
        <w:t xml:space="preserve"> application increased as increased harvested index of winter wheat.</w:t>
      </w:r>
      <w:r w:rsidRPr="00B1001E">
        <w:t xml:space="preserve"> </w:t>
      </w:r>
      <w:r w:rsidR="006B5E4F" w:rsidRPr="00B1001E">
        <w:t xml:space="preserve">Contrasting of this result Hussain </w:t>
      </w:r>
      <w:r w:rsidR="006B5E4F" w:rsidRPr="00B1001E">
        <w:rPr>
          <w:i/>
        </w:rPr>
        <w:t>et al</w:t>
      </w:r>
      <w:r w:rsidRPr="00B1001E">
        <w:t xml:space="preserve"> </w:t>
      </w:r>
      <w:r w:rsidR="006B5E4F" w:rsidRPr="00B1001E">
        <w:t>(2004);</w:t>
      </w:r>
      <w:r w:rsidRPr="00B1001E">
        <w:t xml:space="preserve"> </w:t>
      </w:r>
      <w:proofErr w:type="gramStart"/>
      <w:r w:rsidR="006B5E4F" w:rsidRPr="00B1001E">
        <w:t>Ghafoor(</w:t>
      </w:r>
      <w:proofErr w:type="gramEnd"/>
      <w:r w:rsidR="006B5E4F" w:rsidRPr="00B1001E">
        <w:t xml:space="preserve">2019) who </w:t>
      </w:r>
      <w:proofErr w:type="spellStart"/>
      <w:r w:rsidR="006B5E4F" w:rsidRPr="00B1001E">
        <w:t>repport</w:t>
      </w:r>
      <w:proofErr w:type="spellEnd"/>
      <w:r w:rsidR="006B5E4F" w:rsidRPr="00B1001E">
        <w:t xml:space="preserve"> that Phosphorus fertilizer rates influenced yield and yield components of bread wheat, as well as all other agronomic parameters except the harvesting index. In contrasting Alamzeb et al</w:t>
      </w:r>
      <w:proofErr w:type="gramStart"/>
      <w:r w:rsidR="006B5E4F" w:rsidRPr="00B1001E">
        <w:t>,(</w:t>
      </w:r>
      <w:proofErr w:type="gramEnd"/>
      <w:r w:rsidR="006B5E4F" w:rsidRPr="00B1001E">
        <w:t xml:space="preserve">2017) reported that increased in harvest index of bread wheat was obtained with (38 %) whereas application of higher 150 and 125 kg N ha-1 the lowest harvest index (34%) was recorded from </w:t>
      </w:r>
      <w:proofErr w:type="spellStart"/>
      <w:r w:rsidR="006B5E4F" w:rsidRPr="00B1001E">
        <w:t>control.According</w:t>
      </w:r>
      <w:proofErr w:type="spellEnd"/>
      <w:r w:rsidR="006B5E4F" w:rsidRPr="00B1001E">
        <w:t xml:space="preserve"> to Abera </w:t>
      </w:r>
      <w:r w:rsidR="006B5E4F" w:rsidRPr="00B1001E">
        <w:rPr>
          <w:i/>
        </w:rPr>
        <w:t>et al</w:t>
      </w:r>
      <w:r w:rsidR="006B5E4F" w:rsidRPr="00B1001E">
        <w:t>,(2021)informed that harvest index of bread wheat was different from farm to farm and with application of urea and</w:t>
      </w:r>
      <w:r w:rsidR="00911047" w:rsidRPr="00B1001E">
        <w:t xml:space="preserve"> blended NPSB fertilizer rates.</w:t>
      </w:r>
    </w:p>
    <w:p w14:paraId="57DA4DED" w14:textId="6F92DCFB" w:rsidR="00515039" w:rsidRPr="00B1001E" w:rsidRDefault="00B1001E" w:rsidP="00B1001E">
      <w:pPr>
        <w:pStyle w:val="Caption"/>
        <w:keepNext/>
        <w:rPr>
          <w:sz w:val="24"/>
          <w:szCs w:val="24"/>
        </w:rPr>
      </w:pPr>
      <w:bookmarkStart w:id="22" w:name="_Toc167952372"/>
      <w:r w:rsidRPr="00B1001E">
        <w:rPr>
          <w:b w:val="0"/>
          <w:color w:val="auto"/>
          <w:sz w:val="24"/>
          <w:szCs w:val="24"/>
        </w:rPr>
        <w:t xml:space="preserve">Table </w:t>
      </w:r>
      <w:r w:rsidRPr="00B1001E">
        <w:rPr>
          <w:b w:val="0"/>
          <w:color w:val="auto"/>
          <w:sz w:val="24"/>
          <w:szCs w:val="24"/>
        </w:rPr>
        <w:fldChar w:fldCharType="begin"/>
      </w:r>
      <w:r w:rsidRPr="00B1001E">
        <w:rPr>
          <w:b w:val="0"/>
          <w:color w:val="auto"/>
          <w:sz w:val="24"/>
          <w:szCs w:val="24"/>
        </w:rPr>
        <w:instrText xml:space="preserve"> SEQ Table \* ARABIC </w:instrText>
      </w:r>
      <w:r w:rsidRPr="00B1001E">
        <w:rPr>
          <w:b w:val="0"/>
          <w:color w:val="auto"/>
          <w:sz w:val="24"/>
          <w:szCs w:val="24"/>
        </w:rPr>
        <w:fldChar w:fldCharType="separate"/>
      </w:r>
      <w:r w:rsidRPr="00B1001E">
        <w:rPr>
          <w:b w:val="0"/>
          <w:noProof/>
          <w:color w:val="auto"/>
          <w:sz w:val="24"/>
          <w:szCs w:val="24"/>
        </w:rPr>
        <w:t>5</w:t>
      </w:r>
      <w:r w:rsidRPr="00B1001E">
        <w:rPr>
          <w:b w:val="0"/>
          <w:color w:val="auto"/>
          <w:sz w:val="24"/>
          <w:szCs w:val="24"/>
        </w:rPr>
        <w:fldChar w:fldCharType="end"/>
      </w:r>
      <w:r w:rsidRPr="00B1001E">
        <w:rPr>
          <w:b w:val="0"/>
          <w:color w:val="auto"/>
          <w:sz w:val="24"/>
          <w:szCs w:val="24"/>
        </w:rPr>
        <w:t xml:space="preserve"> </w:t>
      </w:r>
      <w:r w:rsidR="00150E0F" w:rsidRPr="00B1001E">
        <w:rPr>
          <w:b w:val="0"/>
          <w:color w:val="auto"/>
          <w:sz w:val="24"/>
          <w:szCs w:val="22"/>
        </w:rPr>
        <w:t>The effect</w:t>
      </w:r>
      <w:r w:rsidR="00574457" w:rsidRPr="00B1001E">
        <w:rPr>
          <w:b w:val="0"/>
          <w:color w:val="auto"/>
          <w:sz w:val="24"/>
          <w:szCs w:val="22"/>
        </w:rPr>
        <w:t>s</w:t>
      </w:r>
      <w:r w:rsidR="00150E0F" w:rsidRPr="00B1001E">
        <w:rPr>
          <w:b w:val="0"/>
          <w:color w:val="auto"/>
          <w:sz w:val="24"/>
          <w:szCs w:val="22"/>
        </w:rPr>
        <w:t xml:space="preserve"> of NPS and Urea</w:t>
      </w:r>
      <w:r w:rsidR="00F41486" w:rsidRPr="00B1001E">
        <w:rPr>
          <w:b w:val="0"/>
          <w:color w:val="auto"/>
          <w:sz w:val="24"/>
          <w:szCs w:val="22"/>
        </w:rPr>
        <w:t>(N)</w:t>
      </w:r>
      <w:r w:rsidR="00150E0F" w:rsidRPr="00B1001E">
        <w:rPr>
          <w:b w:val="0"/>
          <w:color w:val="auto"/>
          <w:sz w:val="24"/>
          <w:szCs w:val="22"/>
        </w:rPr>
        <w:t xml:space="preserve"> fertilizer </w:t>
      </w:r>
      <w:r w:rsidR="00CF292A" w:rsidRPr="00B1001E">
        <w:rPr>
          <w:b w:val="0"/>
          <w:color w:val="auto"/>
          <w:sz w:val="24"/>
          <w:szCs w:val="22"/>
        </w:rPr>
        <w:t>rate</w:t>
      </w:r>
      <w:r w:rsidR="00150E0F" w:rsidRPr="00B1001E">
        <w:rPr>
          <w:b w:val="0"/>
          <w:color w:val="auto"/>
          <w:sz w:val="24"/>
          <w:szCs w:val="22"/>
        </w:rPr>
        <w:t xml:space="preserve"> on</w:t>
      </w:r>
      <w:r w:rsidR="00A33F48" w:rsidRPr="00B1001E">
        <w:rPr>
          <w:b w:val="0"/>
          <w:color w:val="auto"/>
          <w:sz w:val="24"/>
          <w:szCs w:val="22"/>
        </w:rPr>
        <w:t xml:space="preserve"> effective tiller per plant</w:t>
      </w:r>
      <w:r w:rsidR="00150E0F" w:rsidRPr="00B1001E">
        <w:rPr>
          <w:b w:val="0"/>
          <w:color w:val="auto"/>
          <w:sz w:val="24"/>
          <w:szCs w:val="22"/>
        </w:rPr>
        <w:t xml:space="preserve">, </w:t>
      </w:r>
      <w:r w:rsidR="00A33F48" w:rsidRPr="00B1001E">
        <w:rPr>
          <w:b w:val="0"/>
          <w:color w:val="auto"/>
          <w:sz w:val="24"/>
          <w:szCs w:val="22"/>
        </w:rPr>
        <w:t>spikelet per spike</w:t>
      </w:r>
      <w:r w:rsidR="00150E0F" w:rsidRPr="00B1001E">
        <w:rPr>
          <w:b w:val="0"/>
          <w:color w:val="auto"/>
          <w:sz w:val="24"/>
          <w:szCs w:val="22"/>
        </w:rPr>
        <w:t xml:space="preserve">, </w:t>
      </w:r>
      <w:r w:rsidR="00A33F48" w:rsidRPr="00B1001E">
        <w:rPr>
          <w:b w:val="0"/>
          <w:color w:val="auto"/>
          <w:sz w:val="24"/>
          <w:szCs w:val="22"/>
        </w:rPr>
        <w:t>number of grain per spike</w:t>
      </w:r>
      <w:r w:rsidR="00436FC9" w:rsidRPr="00B1001E">
        <w:rPr>
          <w:b w:val="0"/>
          <w:color w:val="auto"/>
          <w:sz w:val="24"/>
          <w:szCs w:val="22"/>
        </w:rPr>
        <w:t>,</w:t>
      </w:r>
      <w:r w:rsidR="00150E0F" w:rsidRPr="00B1001E">
        <w:rPr>
          <w:b w:val="0"/>
          <w:color w:val="auto"/>
          <w:sz w:val="24"/>
          <w:szCs w:val="22"/>
        </w:rPr>
        <w:t xml:space="preserve"> </w:t>
      </w:r>
      <w:r w:rsidR="00A33F48" w:rsidRPr="00B1001E">
        <w:rPr>
          <w:b w:val="0"/>
          <w:color w:val="auto"/>
          <w:sz w:val="24"/>
          <w:szCs w:val="22"/>
        </w:rPr>
        <w:t>thousands seed weight</w:t>
      </w:r>
      <w:r w:rsidR="00150E0F" w:rsidRPr="00B1001E">
        <w:rPr>
          <w:b w:val="0"/>
          <w:color w:val="auto"/>
          <w:sz w:val="24"/>
          <w:szCs w:val="22"/>
        </w:rPr>
        <w:t xml:space="preserve"> </w:t>
      </w:r>
      <w:r w:rsidR="00436FC9" w:rsidRPr="00B1001E">
        <w:rPr>
          <w:b w:val="0"/>
          <w:color w:val="auto"/>
          <w:sz w:val="24"/>
          <w:szCs w:val="22"/>
        </w:rPr>
        <w:t xml:space="preserve">and </w:t>
      </w:r>
      <w:r w:rsidR="00A33F48" w:rsidRPr="00B1001E">
        <w:rPr>
          <w:b w:val="0"/>
          <w:color w:val="auto"/>
          <w:sz w:val="24"/>
          <w:szCs w:val="22"/>
        </w:rPr>
        <w:t>hevest index</w:t>
      </w:r>
      <w:r w:rsidR="00436FC9" w:rsidRPr="00B1001E">
        <w:rPr>
          <w:b w:val="0"/>
          <w:color w:val="auto"/>
          <w:sz w:val="24"/>
          <w:szCs w:val="22"/>
        </w:rPr>
        <w:t xml:space="preserve"> </w:t>
      </w:r>
      <w:r w:rsidR="00150E0F" w:rsidRPr="00B1001E">
        <w:rPr>
          <w:b w:val="0"/>
          <w:color w:val="auto"/>
          <w:sz w:val="24"/>
          <w:szCs w:val="22"/>
        </w:rPr>
        <w:t>of bread wheat.</w:t>
      </w:r>
      <w:bookmarkEnd w:id="22"/>
    </w:p>
    <w:tbl>
      <w:tblPr>
        <w:tblStyle w:val="LightShading"/>
        <w:tblW w:w="10350" w:type="dxa"/>
        <w:tblInd w:w="108" w:type="dxa"/>
        <w:tblLook w:val="04A0" w:firstRow="1" w:lastRow="0" w:firstColumn="1" w:lastColumn="0" w:noHBand="0" w:noVBand="1"/>
      </w:tblPr>
      <w:tblGrid>
        <w:gridCol w:w="510"/>
        <w:gridCol w:w="3720"/>
        <w:gridCol w:w="1170"/>
        <w:gridCol w:w="1260"/>
        <w:gridCol w:w="1260"/>
        <w:gridCol w:w="1350"/>
        <w:gridCol w:w="1080"/>
      </w:tblGrid>
      <w:tr w:rsidR="00C57C1C" w:rsidRPr="00B1001E" w14:paraId="4166B65B" w14:textId="77777777" w:rsidTr="00B1001E">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10" w:type="dxa"/>
          </w:tcPr>
          <w:p w14:paraId="6CEC6519" w14:textId="77777777" w:rsidR="00917923" w:rsidRPr="00B1001E" w:rsidRDefault="00917923"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t>No trt.</w:t>
            </w:r>
          </w:p>
        </w:tc>
        <w:tc>
          <w:tcPr>
            <w:tcW w:w="3720" w:type="dxa"/>
            <w:noWrap/>
          </w:tcPr>
          <w:p w14:paraId="43EF4E6B" w14:textId="2AE6F306" w:rsidR="00917923" w:rsidRPr="00B1001E" w:rsidRDefault="006B6243" w:rsidP="00B40F6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B1001E">
              <w:rPr>
                <w:rFonts w:ascii="Times New Roman" w:hAnsi="Times New Roman" w:cs="Times New Roman"/>
                <w:b w:val="0"/>
                <w:color w:val="auto"/>
                <w:lang w:eastAsia="ja-JP"/>
              </w:rPr>
              <w:t>Fertilizer treatments</w:t>
            </w:r>
          </w:p>
        </w:tc>
        <w:tc>
          <w:tcPr>
            <w:tcW w:w="1170" w:type="dxa"/>
            <w:noWrap/>
          </w:tcPr>
          <w:p w14:paraId="4EA02CB9" w14:textId="77777777" w:rsidR="00917923" w:rsidRPr="00B1001E" w:rsidRDefault="00917923" w:rsidP="00B40F6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B1001E">
              <w:rPr>
                <w:rFonts w:ascii="Times New Roman" w:hAnsi="Times New Roman" w:cs="Times New Roman"/>
                <w:b w:val="0"/>
                <w:color w:val="auto"/>
              </w:rPr>
              <w:t>ETP</w:t>
            </w:r>
          </w:p>
        </w:tc>
        <w:tc>
          <w:tcPr>
            <w:tcW w:w="1260" w:type="dxa"/>
            <w:noWrap/>
          </w:tcPr>
          <w:p w14:paraId="71E0847A" w14:textId="77777777" w:rsidR="00917923" w:rsidRPr="00B1001E" w:rsidRDefault="00917923" w:rsidP="00B40F6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B1001E">
              <w:rPr>
                <w:rFonts w:ascii="Times New Roman" w:hAnsi="Times New Roman" w:cs="Times New Roman"/>
                <w:b w:val="0"/>
                <w:color w:val="auto"/>
              </w:rPr>
              <w:t>SPS</w:t>
            </w:r>
          </w:p>
        </w:tc>
        <w:tc>
          <w:tcPr>
            <w:tcW w:w="1260" w:type="dxa"/>
            <w:noWrap/>
          </w:tcPr>
          <w:p w14:paraId="4D474344" w14:textId="77777777" w:rsidR="00917923" w:rsidRPr="00B1001E" w:rsidRDefault="00917923" w:rsidP="00B40F6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B1001E">
              <w:rPr>
                <w:rFonts w:ascii="Times New Roman" w:hAnsi="Times New Roman" w:cs="Times New Roman"/>
                <w:b w:val="0"/>
                <w:color w:val="auto"/>
              </w:rPr>
              <w:t>NGP</w:t>
            </w:r>
          </w:p>
        </w:tc>
        <w:tc>
          <w:tcPr>
            <w:tcW w:w="1350" w:type="dxa"/>
            <w:noWrap/>
          </w:tcPr>
          <w:p w14:paraId="41EC66CA" w14:textId="77777777" w:rsidR="00917923" w:rsidRPr="00B1001E" w:rsidRDefault="00917923" w:rsidP="00B40F6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B1001E">
              <w:rPr>
                <w:rFonts w:ascii="Times New Roman" w:hAnsi="Times New Roman" w:cs="Times New Roman"/>
                <w:b w:val="0"/>
                <w:color w:val="auto"/>
              </w:rPr>
              <w:t>TSW</w:t>
            </w:r>
          </w:p>
        </w:tc>
        <w:tc>
          <w:tcPr>
            <w:tcW w:w="1080" w:type="dxa"/>
          </w:tcPr>
          <w:p w14:paraId="25301A1E" w14:textId="77777777" w:rsidR="00917923" w:rsidRPr="00B1001E" w:rsidRDefault="00917923" w:rsidP="00B40F6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proofErr w:type="gramStart"/>
            <w:r w:rsidRPr="00B1001E">
              <w:rPr>
                <w:rFonts w:ascii="Times New Roman" w:hAnsi="Times New Roman" w:cs="Times New Roman"/>
                <w:b w:val="0"/>
                <w:color w:val="auto"/>
              </w:rPr>
              <w:t>HI(</w:t>
            </w:r>
            <w:proofErr w:type="gramEnd"/>
            <w:r w:rsidRPr="00B1001E">
              <w:rPr>
                <w:rFonts w:ascii="Times New Roman" w:hAnsi="Times New Roman" w:cs="Times New Roman"/>
                <w:b w:val="0"/>
                <w:color w:val="auto"/>
              </w:rPr>
              <w:t>%)</w:t>
            </w:r>
          </w:p>
        </w:tc>
      </w:tr>
      <w:tr w:rsidR="00C57C1C" w:rsidRPr="00B1001E" w14:paraId="46C09447" w14:textId="77777777" w:rsidTr="00B1001E">
        <w:trPr>
          <w:trHeight w:val="286"/>
        </w:trPr>
        <w:tc>
          <w:tcPr>
            <w:cnfStyle w:val="001000000000" w:firstRow="0" w:lastRow="0" w:firstColumn="1" w:lastColumn="0" w:oddVBand="0" w:evenVBand="0" w:oddHBand="0" w:evenHBand="0" w:firstRowFirstColumn="0" w:firstRowLastColumn="0" w:lastRowFirstColumn="0" w:lastRowLastColumn="0"/>
            <w:tcW w:w="510" w:type="dxa"/>
          </w:tcPr>
          <w:p w14:paraId="1C6EA983" w14:textId="77777777" w:rsidR="00030318" w:rsidRPr="00B1001E" w:rsidRDefault="00030318"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t>1</w:t>
            </w:r>
          </w:p>
        </w:tc>
        <w:tc>
          <w:tcPr>
            <w:tcW w:w="3720" w:type="dxa"/>
            <w:noWrap/>
          </w:tcPr>
          <w:p w14:paraId="5C69C202" w14:textId="25BE982D"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Control (negative)</w:t>
            </w:r>
          </w:p>
        </w:tc>
        <w:tc>
          <w:tcPr>
            <w:tcW w:w="1170" w:type="dxa"/>
            <w:noWrap/>
          </w:tcPr>
          <w:p w14:paraId="6044A223"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1.63i</w:t>
            </w:r>
          </w:p>
        </w:tc>
        <w:tc>
          <w:tcPr>
            <w:tcW w:w="1260" w:type="dxa"/>
            <w:noWrap/>
          </w:tcPr>
          <w:p w14:paraId="440D09A2"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14.04f</w:t>
            </w:r>
          </w:p>
        </w:tc>
        <w:tc>
          <w:tcPr>
            <w:tcW w:w="1260" w:type="dxa"/>
            <w:noWrap/>
          </w:tcPr>
          <w:p w14:paraId="43375B6D"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49.58g</w:t>
            </w:r>
          </w:p>
        </w:tc>
        <w:tc>
          <w:tcPr>
            <w:tcW w:w="1350" w:type="dxa"/>
            <w:noWrap/>
          </w:tcPr>
          <w:p w14:paraId="3DBB3AB1"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29.0f</w:t>
            </w:r>
          </w:p>
        </w:tc>
        <w:tc>
          <w:tcPr>
            <w:tcW w:w="1080" w:type="dxa"/>
          </w:tcPr>
          <w:p w14:paraId="52C766D3"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25.42e</w:t>
            </w:r>
          </w:p>
        </w:tc>
      </w:tr>
      <w:tr w:rsidR="00C57C1C" w:rsidRPr="00B1001E" w14:paraId="41B9A840"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510" w:type="dxa"/>
          </w:tcPr>
          <w:p w14:paraId="650549A6" w14:textId="77777777" w:rsidR="00030318" w:rsidRPr="00B1001E" w:rsidRDefault="00030318"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t>2</w:t>
            </w:r>
          </w:p>
        </w:tc>
        <w:tc>
          <w:tcPr>
            <w:tcW w:w="3720" w:type="dxa"/>
            <w:noWrap/>
          </w:tcPr>
          <w:p w14:paraId="16E747B0" w14:textId="15AECC04"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140kg UREA(N)</w:t>
            </w:r>
          </w:p>
        </w:tc>
        <w:tc>
          <w:tcPr>
            <w:tcW w:w="1170" w:type="dxa"/>
            <w:noWrap/>
          </w:tcPr>
          <w:p w14:paraId="41B5F15F"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3.04h</w:t>
            </w:r>
          </w:p>
        </w:tc>
        <w:tc>
          <w:tcPr>
            <w:tcW w:w="1260" w:type="dxa"/>
            <w:noWrap/>
          </w:tcPr>
          <w:p w14:paraId="7BF99975"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15.75e</w:t>
            </w:r>
          </w:p>
        </w:tc>
        <w:tc>
          <w:tcPr>
            <w:tcW w:w="1260" w:type="dxa"/>
            <w:noWrap/>
          </w:tcPr>
          <w:p w14:paraId="31811670"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60.54f</w:t>
            </w:r>
          </w:p>
        </w:tc>
        <w:tc>
          <w:tcPr>
            <w:tcW w:w="1350" w:type="dxa"/>
            <w:noWrap/>
          </w:tcPr>
          <w:p w14:paraId="4046A71F"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34.0abcde</w:t>
            </w:r>
          </w:p>
        </w:tc>
        <w:tc>
          <w:tcPr>
            <w:tcW w:w="1080" w:type="dxa"/>
          </w:tcPr>
          <w:p w14:paraId="71862155"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25.27e</w:t>
            </w:r>
          </w:p>
        </w:tc>
      </w:tr>
      <w:tr w:rsidR="00C57C1C" w:rsidRPr="00B1001E" w14:paraId="60722D13"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510" w:type="dxa"/>
          </w:tcPr>
          <w:p w14:paraId="0A786829" w14:textId="77777777" w:rsidR="00030318" w:rsidRPr="00B1001E" w:rsidRDefault="00030318"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t>3</w:t>
            </w:r>
          </w:p>
        </w:tc>
        <w:tc>
          <w:tcPr>
            <w:tcW w:w="3720" w:type="dxa"/>
            <w:noWrap/>
          </w:tcPr>
          <w:p w14:paraId="48409641" w14:textId="309CF352"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280kg UREA(N)</w:t>
            </w:r>
          </w:p>
        </w:tc>
        <w:tc>
          <w:tcPr>
            <w:tcW w:w="1170" w:type="dxa"/>
            <w:noWrap/>
          </w:tcPr>
          <w:p w14:paraId="70D11FA4"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3.63f</w:t>
            </w:r>
          </w:p>
        </w:tc>
        <w:tc>
          <w:tcPr>
            <w:tcW w:w="1260" w:type="dxa"/>
            <w:noWrap/>
          </w:tcPr>
          <w:p w14:paraId="21B7C33A"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16.92cd</w:t>
            </w:r>
          </w:p>
        </w:tc>
        <w:tc>
          <w:tcPr>
            <w:tcW w:w="1260" w:type="dxa"/>
            <w:noWrap/>
          </w:tcPr>
          <w:p w14:paraId="21C94A3C"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64.83e</w:t>
            </w:r>
          </w:p>
        </w:tc>
        <w:tc>
          <w:tcPr>
            <w:tcW w:w="1350" w:type="dxa"/>
            <w:noWrap/>
          </w:tcPr>
          <w:p w14:paraId="4231A22F"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31.0def</w:t>
            </w:r>
          </w:p>
        </w:tc>
        <w:tc>
          <w:tcPr>
            <w:tcW w:w="1080" w:type="dxa"/>
          </w:tcPr>
          <w:p w14:paraId="0527BC5F"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28.15cde</w:t>
            </w:r>
          </w:p>
        </w:tc>
      </w:tr>
      <w:tr w:rsidR="00C57C1C" w:rsidRPr="00B1001E" w14:paraId="063E54C6"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510" w:type="dxa"/>
          </w:tcPr>
          <w:p w14:paraId="17382452" w14:textId="77777777" w:rsidR="00030318" w:rsidRPr="00B1001E" w:rsidRDefault="00030318"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t>4</w:t>
            </w:r>
          </w:p>
        </w:tc>
        <w:tc>
          <w:tcPr>
            <w:tcW w:w="3720" w:type="dxa"/>
            <w:noWrap/>
          </w:tcPr>
          <w:p w14:paraId="5FD61F46" w14:textId="063CF29D"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 xml:space="preserve">60 kgNPS </w:t>
            </w:r>
          </w:p>
        </w:tc>
        <w:tc>
          <w:tcPr>
            <w:tcW w:w="1170" w:type="dxa"/>
            <w:noWrap/>
          </w:tcPr>
          <w:p w14:paraId="347AB731"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3.0h</w:t>
            </w:r>
          </w:p>
        </w:tc>
        <w:tc>
          <w:tcPr>
            <w:tcW w:w="1260" w:type="dxa"/>
            <w:noWrap/>
          </w:tcPr>
          <w:p w14:paraId="62D2A8D1"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16.04e</w:t>
            </w:r>
          </w:p>
        </w:tc>
        <w:tc>
          <w:tcPr>
            <w:tcW w:w="1260" w:type="dxa"/>
            <w:noWrap/>
          </w:tcPr>
          <w:p w14:paraId="46A347D8"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66.42de</w:t>
            </w:r>
          </w:p>
        </w:tc>
        <w:tc>
          <w:tcPr>
            <w:tcW w:w="1350" w:type="dxa"/>
            <w:noWrap/>
          </w:tcPr>
          <w:p w14:paraId="01081538"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30.8ef</w:t>
            </w:r>
          </w:p>
        </w:tc>
        <w:tc>
          <w:tcPr>
            <w:tcW w:w="1080" w:type="dxa"/>
          </w:tcPr>
          <w:p w14:paraId="2E22C077"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29.07cde</w:t>
            </w:r>
          </w:p>
        </w:tc>
      </w:tr>
      <w:tr w:rsidR="00C57C1C" w:rsidRPr="00B1001E" w14:paraId="321F572A"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510" w:type="dxa"/>
          </w:tcPr>
          <w:p w14:paraId="2046F01C" w14:textId="77777777" w:rsidR="00030318" w:rsidRPr="00B1001E" w:rsidRDefault="00030318"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t>5</w:t>
            </w:r>
          </w:p>
        </w:tc>
        <w:tc>
          <w:tcPr>
            <w:tcW w:w="3720" w:type="dxa"/>
            <w:noWrap/>
          </w:tcPr>
          <w:p w14:paraId="5C761888" w14:textId="48AEDB2D"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60 kgNPS + 140kg UREA(N)</w:t>
            </w:r>
          </w:p>
        </w:tc>
        <w:tc>
          <w:tcPr>
            <w:tcW w:w="1170" w:type="dxa"/>
            <w:noWrap/>
          </w:tcPr>
          <w:p w14:paraId="3997FE00"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3.88e</w:t>
            </w:r>
          </w:p>
        </w:tc>
        <w:tc>
          <w:tcPr>
            <w:tcW w:w="1260" w:type="dxa"/>
            <w:noWrap/>
          </w:tcPr>
          <w:p w14:paraId="16F8070A"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16.79d</w:t>
            </w:r>
          </w:p>
        </w:tc>
        <w:tc>
          <w:tcPr>
            <w:tcW w:w="1260" w:type="dxa"/>
            <w:noWrap/>
          </w:tcPr>
          <w:p w14:paraId="4432D796"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69.46c</w:t>
            </w:r>
          </w:p>
        </w:tc>
        <w:tc>
          <w:tcPr>
            <w:tcW w:w="1350" w:type="dxa"/>
            <w:noWrap/>
          </w:tcPr>
          <w:p w14:paraId="6D855DDF"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32.5bcdef</w:t>
            </w:r>
          </w:p>
        </w:tc>
        <w:tc>
          <w:tcPr>
            <w:tcW w:w="1080" w:type="dxa"/>
          </w:tcPr>
          <w:p w14:paraId="306F1FAF"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25.07e</w:t>
            </w:r>
          </w:p>
        </w:tc>
      </w:tr>
      <w:tr w:rsidR="00C57C1C" w:rsidRPr="00B1001E" w14:paraId="018AC9FA"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510" w:type="dxa"/>
          </w:tcPr>
          <w:p w14:paraId="775FB0E2" w14:textId="77777777" w:rsidR="00030318" w:rsidRPr="00B1001E" w:rsidRDefault="00030318"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t>6</w:t>
            </w:r>
          </w:p>
        </w:tc>
        <w:tc>
          <w:tcPr>
            <w:tcW w:w="3720" w:type="dxa"/>
            <w:noWrap/>
          </w:tcPr>
          <w:p w14:paraId="2D11CB02" w14:textId="6AC90AEE"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60 kgNPS + 280kg UREA(N)</w:t>
            </w:r>
          </w:p>
        </w:tc>
        <w:tc>
          <w:tcPr>
            <w:tcW w:w="1170" w:type="dxa"/>
            <w:noWrap/>
          </w:tcPr>
          <w:p w14:paraId="1EA5DDC7"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4.13d</w:t>
            </w:r>
          </w:p>
        </w:tc>
        <w:tc>
          <w:tcPr>
            <w:tcW w:w="1260" w:type="dxa"/>
            <w:noWrap/>
          </w:tcPr>
          <w:p w14:paraId="5C39CACC"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17.58bc</w:t>
            </w:r>
          </w:p>
        </w:tc>
        <w:tc>
          <w:tcPr>
            <w:tcW w:w="1260" w:type="dxa"/>
            <w:noWrap/>
          </w:tcPr>
          <w:p w14:paraId="3025D418"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69.3c</w:t>
            </w:r>
          </w:p>
        </w:tc>
        <w:tc>
          <w:tcPr>
            <w:tcW w:w="1350" w:type="dxa"/>
            <w:noWrap/>
          </w:tcPr>
          <w:p w14:paraId="36466A58"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31.0def</w:t>
            </w:r>
          </w:p>
        </w:tc>
        <w:tc>
          <w:tcPr>
            <w:tcW w:w="1080" w:type="dxa"/>
          </w:tcPr>
          <w:p w14:paraId="466A92B3"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26.05de</w:t>
            </w:r>
          </w:p>
        </w:tc>
      </w:tr>
      <w:tr w:rsidR="00C57C1C" w:rsidRPr="00B1001E" w14:paraId="6F67F92C"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510" w:type="dxa"/>
          </w:tcPr>
          <w:p w14:paraId="44733358" w14:textId="77777777" w:rsidR="00030318" w:rsidRPr="00B1001E" w:rsidRDefault="00030318"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t>7</w:t>
            </w:r>
          </w:p>
        </w:tc>
        <w:tc>
          <w:tcPr>
            <w:tcW w:w="3720" w:type="dxa"/>
            <w:noWrap/>
          </w:tcPr>
          <w:p w14:paraId="1285814D" w14:textId="6DF7B6C3"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 xml:space="preserve">120kg NPS </w:t>
            </w:r>
          </w:p>
        </w:tc>
        <w:tc>
          <w:tcPr>
            <w:tcW w:w="1170" w:type="dxa"/>
            <w:noWrap/>
          </w:tcPr>
          <w:p w14:paraId="26BE2D1B"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3.25g</w:t>
            </w:r>
          </w:p>
        </w:tc>
        <w:tc>
          <w:tcPr>
            <w:tcW w:w="1260" w:type="dxa"/>
            <w:noWrap/>
          </w:tcPr>
          <w:p w14:paraId="68D53F3F"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17.29bcd</w:t>
            </w:r>
          </w:p>
        </w:tc>
        <w:tc>
          <w:tcPr>
            <w:tcW w:w="1260" w:type="dxa"/>
            <w:noWrap/>
          </w:tcPr>
          <w:p w14:paraId="57E836F1"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66.0de</w:t>
            </w:r>
          </w:p>
        </w:tc>
        <w:tc>
          <w:tcPr>
            <w:tcW w:w="1350" w:type="dxa"/>
            <w:noWrap/>
          </w:tcPr>
          <w:p w14:paraId="02909A57"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35.92ab</w:t>
            </w:r>
          </w:p>
        </w:tc>
        <w:tc>
          <w:tcPr>
            <w:tcW w:w="1080" w:type="dxa"/>
          </w:tcPr>
          <w:p w14:paraId="007DA678"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28.43cde</w:t>
            </w:r>
          </w:p>
        </w:tc>
      </w:tr>
      <w:tr w:rsidR="00C57C1C" w:rsidRPr="00B1001E" w14:paraId="1424C85B"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510" w:type="dxa"/>
          </w:tcPr>
          <w:p w14:paraId="02CF0AF0" w14:textId="77777777" w:rsidR="00030318" w:rsidRPr="00B1001E" w:rsidRDefault="00030318"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t>8</w:t>
            </w:r>
          </w:p>
        </w:tc>
        <w:tc>
          <w:tcPr>
            <w:tcW w:w="3720" w:type="dxa"/>
            <w:noWrap/>
          </w:tcPr>
          <w:p w14:paraId="5BE34685" w14:textId="3FD3FCE3"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120kg NPS + 140kg UREA(N)</w:t>
            </w:r>
          </w:p>
        </w:tc>
        <w:tc>
          <w:tcPr>
            <w:tcW w:w="1170" w:type="dxa"/>
            <w:noWrap/>
          </w:tcPr>
          <w:p w14:paraId="3915320A"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4.88b</w:t>
            </w:r>
          </w:p>
        </w:tc>
        <w:tc>
          <w:tcPr>
            <w:tcW w:w="1260" w:type="dxa"/>
            <w:noWrap/>
          </w:tcPr>
          <w:p w14:paraId="7D2D6C51"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19.000</w:t>
            </w:r>
          </w:p>
        </w:tc>
        <w:tc>
          <w:tcPr>
            <w:tcW w:w="1260" w:type="dxa"/>
            <w:noWrap/>
          </w:tcPr>
          <w:p w14:paraId="52A15297"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74.67a</w:t>
            </w:r>
          </w:p>
        </w:tc>
        <w:tc>
          <w:tcPr>
            <w:tcW w:w="1350" w:type="dxa"/>
            <w:noWrap/>
          </w:tcPr>
          <w:p w14:paraId="11EA4BBE"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33.67bcde</w:t>
            </w:r>
          </w:p>
        </w:tc>
        <w:tc>
          <w:tcPr>
            <w:tcW w:w="1080" w:type="dxa"/>
          </w:tcPr>
          <w:p w14:paraId="6468662D"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38.18b</w:t>
            </w:r>
          </w:p>
        </w:tc>
      </w:tr>
      <w:tr w:rsidR="00C57C1C" w:rsidRPr="00B1001E" w14:paraId="730BD683"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510" w:type="dxa"/>
          </w:tcPr>
          <w:p w14:paraId="62271623" w14:textId="77777777" w:rsidR="00030318" w:rsidRPr="00B1001E" w:rsidRDefault="00030318"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t>9</w:t>
            </w:r>
          </w:p>
        </w:tc>
        <w:tc>
          <w:tcPr>
            <w:tcW w:w="3720" w:type="dxa"/>
            <w:noWrap/>
          </w:tcPr>
          <w:p w14:paraId="108916B5" w14:textId="0F8AC6CD"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120kg NPS + 280kg UREA(N)</w:t>
            </w:r>
          </w:p>
        </w:tc>
        <w:tc>
          <w:tcPr>
            <w:tcW w:w="1170" w:type="dxa"/>
            <w:noWrap/>
          </w:tcPr>
          <w:p w14:paraId="7638D6FF"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4.63c</w:t>
            </w:r>
          </w:p>
        </w:tc>
        <w:tc>
          <w:tcPr>
            <w:tcW w:w="1260" w:type="dxa"/>
            <w:noWrap/>
          </w:tcPr>
          <w:p w14:paraId="7D9CEC25"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18.46a</w:t>
            </w:r>
          </w:p>
        </w:tc>
        <w:tc>
          <w:tcPr>
            <w:tcW w:w="1260" w:type="dxa"/>
            <w:noWrap/>
          </w:tcPr>
          <w:p w14:paraId="081C3CDC"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71.38b</w:t>
            </w:r>
          </w:p>
        </w:tc>
        <w:tc>
          <w:tcPr>
            <w:tcW w:w="1350" w:type="dxa"/>
            <w:noWrap/>
          </w:tcPr>
          <w:p w14:paraId="3E576950"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35.0abcd</w:t>
            </w:r>
          </w:p>
        </w:tc>
        <w:tc>
          <w:tcPr>
            <w:tcW w:w="1080" w:type="dxa"/>
          </w:tcPr>
          <w:p w14:paraId="3A6FEE0A"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38.62ab</w:t>
            </w:r>
          </w:p>
        </w:tc>
      </w:tr>
      <w:tr w:rsidR="00C57C1C" w:rsidRPr="00B1001E" w14:paraId="79B3B884"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510" w:type="dxa"/>
          </w:tcPr>
          <w:p w14:paraId="28315A79" w14:textId="77777777" w:rsidR="00030318" w:rsidRPr="00B1001E" w:rsidRDefault="00030318"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t>10</w:t>
            </w:r>
          </w:p>
        </w:tc>
        <w:tc>
          <w:tcPr>
            <w:tcW w:w="3720" w:type="dxa"/>
            <w:noWrap/>
          </w:tcPr>
          <w:p w14:paraId="0868A99B" w14:textId="4D52F894"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 xml:space="preserve">180kg NPS </w:t>
            </w:r>
          </w:p>
        </w:tc>
        <w:tc>
          <w:tcPr>
            <w:tcW w:w="1170" w:type="dxa"/>
            <w:noWrap/>
          </w:tcPr>
          <w:p w14:paraId="323F4406"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3.50f</w:t>
            </w:r>
          </w:p>
        </w:tc>
        <w:tc>
          <w:tcPr>
            <w:tcW w:w="1260" w:type="dxa"/>
            <w:noWrap/>
          </w:tcPr>
          <w:p w14:paraId="4021742B"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17.38bcd</w:t>
            </w:r>
          </w:p>
        </w:tc>
        <w:tc>
          <w:tcPr>
            <w:tcW w:w="1260" w:type="dxa"/>
            <w:noWrap/>
          </w:tcPr>
          <w:p w14:paraId="5E72753A"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67.0d</w:t>
            </w:r>
          </w:p>
        </w:tc>
        <w:tc>
          <w:tcPr>
            <w:tcW w:w="1350" w:type="dxa"/>
            <w:noWrap/>
          </w:tcPr>
          <w:p w14:paraId="68082994"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31.75cdef</w:t>
            </w:r>
          </w:p>
        </w:tc>
        <w:tc>
          <w:tcPr>
            <w:tcW w:w="1080" w:type="dxa"/>
          </w:tcPr>
          <w:p w14:paraId="1C30081B"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32.08c</w:t>
            </w:r>
          </w:p>
        </w:tc>
      </w:tr>
      <w:tr w:rsidR="00C57C1C" w:rsidRPr="00B1001E" w14:paraId="386A49BE"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510" w:type="dxa"/>
          </w:tcPr>
          <w:p w14:paraId="7EBA8F71" w14:textId="77777777" w:rsidR="00030318" w:rsidRPr="00B1001E" w:rsidRDefault="00030318"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t>11</w:t>
            </w:r>
          </w:p>
        </w:tc>
        <w:tc>
          <w:tcPr>
            <w:tcW w:w="3720" w:type="dxa"/>
            <w:noWrap/>
          </w:tcPr>
          <w:p w14:paraId="561DED0B" w14:textId="2B045962"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180kg NPS + 140kg UREA(N)</w:t>
            </w:r>
          </w:p>
        </w:tc>
        <w:tc>
          <w:tcPr>
            <w:tcW w:w="1170" w:type="dxa"/>
            <w:noWrap/>
          </w:tcPr>
          <w:p w14:paraId="551B96BC"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5.0b</w:t>
            </w:r>
          </w:p>
        </w:tc>
        <w:tc>
          <w:tcPr>
            <w:tcW w:w="1260" w:type="dxa"/>
            <w:noWrap/>
          </w:tcPr>
          <w:p w14:paraId="1E729F0A"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18.92a</w:t>
            </w:r>
          </w:p>
        </w:tc>
        <w:tc>
          <w:tcPr>
            <w:tcW w:w="1260" w:type="dxa"/>
            <w:noWrap/>
          </w:tcPr>
          <w:p w14:paraId="2E4BF5F6"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74.08a</w:t>
            </w:r>
          </w:p>
        </w:tc>
        <w:tc>
          <w:tcPr>
            <w:tcW w:w="1350" w:type="dxa"/>
            <w:noWrap/>
          </w:tcPr>
          <w:p w14:paraId="3327A21A"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38.0a</w:t>
            </w:r>
          </w:p>
        </w:tc>
        <w:tc>
          <w:tcPr>
            <w:tcW w:w="1080" w:type="dxa"/>
          </w:tcPr>
          <w:p w14:paraId="1282A114"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44.36a</w:t>
            </w:r>
          </w:p>
        </w:tc>
      </w:tr>
      <w:tr w:rsidR="00C57C1C" w:rsidRPr="00B1001E" w14:paraId="221496D7"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510" w:type="dxa"/>
          </w:tcPr>
          <w:p w14:paraId="609BD0D1" w14:textId="77777777" w:rsidR="00030318" w:rsidRPr="00B1001E" w:rsidRDefault="00030318"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lastRenderedPageBreak/>
              <w:t>12</w:t>
            </w:r>
          </w:p>
        </w:tc>
        <w:tc>
          <w:tcPr>
            <w:tcW w:w="3720" w:type="dxa"/>
            <w:noWrap/>
          </w:tcPr>
          <w:p w14:paraId="54A6D71D" w14:textId="6DDB5A7D"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180kg NPS + 280kg UREA(N)</w:t>
            </w:r>
          </w:p>
        </w:tc>
        <w:tc>
          <w:tcPr>
            <w:tcW w:w="1170" w:type="dxa"/>
            <w:noWrap/>
          </w:tcPr>
          <w:p w14:paraId="1F9750AC"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5.21a</w:t>
            </w:r>
          </w:p>
        </w:tc>
        <w:tc>
          <w:tcPr>
            <w:tcW w:w="1260" w:type="dxa"/>
            <w:noWrap/>
          </w:tcPr>
          <w:p w14:paraId="0AFEA7DC"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18.96a</w:t>
            </w:r>
          </w:p>
        </w:tc>
        <w:tc>
          <w:tcPr>
            <w:tcW w:w="1260" w:type="dxa"/>
            <w:noWrap/>
          </w:tcPr>
          <w:p w14:paraId="667A6070"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74.46a</w:t>
            </w:r>
          </w:p>
        </w:tc>
        <w:tc>
          <w:tcPr>
            <w:tcW w:w="1350" w:type="dxa"/>
            <w:noWrap/>
          </w:tcPr>
          <w:p w14:paraId="7FD28765"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35.2abc</w:t>
            </w:r>
          </w:p>
        </w:tc>
        <w:tc>
          <w:tcPr>
            <w:tcW w:w="1080" w:type="dxa"/>
          </w:tcPr>
          <w:p w14:paraId="4AA11E4F"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39.75ab</w:t>
            </w:r>
          </w:p>
        </w:tc>
      </w:tr>
      <w:tr w:rsidR="00C57C1C" w:rsidRPr="00B1001E" w14:paraId="296F7868"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510" w:type="dxa"/>
          </w:tcPr>
          <w:p w14:paraId="0AEB7D4A" w14:textId="77777777" w:rsidR="00030318" w:rsidRPr="00B1001E" w:rsidRDefault="00030318" w:rsidP="00B40F63">
            <w:pPr>
              <w:pStyle w:val="NoSpacing"/>
              <w:rPr>
                <w:rFonts w:ascii="Times New Roman" w:hAnsi="Times New Roman" w:cs="Times New Roman"/>
                <w:b w:val="0"/>
                <w:color w:val="auto"/>
              </w:rPr>
            </w:pPr>
            <w:r w:rsidRPr="00B1001E">
              <w:rPr>
                <w:rFonts w:ascii="Times New Roman" w:hAnsi="Times New Roman" w:cs="Times New Roman"/>
                <w:b w:val="0"/>
                <w:color w:val="auto"/>
              </w:rPr>
              <w:t>13</w:t>
            </w:r>
          </w:p>
        </w:tc>
        <w:tc>
          <w:tcPr>
            <w:tcW w:w="3720" w:type="dxa"/>
            <w:noWrap/>
          </w:tcPr>
          <w:p w14:paraId="073248CB" w14:textId="047AAD64"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100kgNPS+100kgUREA(N) control (positive)</w:t>
            </w:r>
          </w:p>
        </w:tc>
        <w:tc>
          <w:tcPr>
            <w:tcW w:w="1170" w:type="dxa"/>
            <w:noWrap/>
          </w:tcPr>
          <w:p w14:paraId="2F1F3D1C"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4.25d</w:t>
            </w:r>
          </w:p>
        </w:tc>
        <w:tc>
          <w:tcPr>
            <w:tcW w:w="1260" w:type="dxa"/>
            <w:noWrap/>
          </w:tcPr>
          <w:p w14:paraId="5C7818D6"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17.71b</w:t>
            </w:r>
          </w:p>
        </w:tc>
        <w:tc>
          <w:tcPr>
            <w:tcW w:w="1260" w:type="dxa"/>
            <w:noWrap/>
          </w:tcPr>
          <w:p w14:paraId="065DB664"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69.71bc</w:t>
            </w:r>
          </w:p>
        </w:tc>
        <w:tc>
          <w:tcPr>
            <w:tcW w:w="1350" w:type="dxa"/>
            <w:noWrap/>
          </w:tcPr>
          <w:p w14:paraId="542ADC57"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32.0bcdef</w:t>
            </w:r>
          </w:p>
        </w:tc>
        <w:tc>
          <w:tcPr>
            <w:tcW w:w="1080" w:type="dxa"/>
          </w:tcPr>
          <w:p w14:paraId="0B53D06C" w14:textId="77777777" w:rsidR="00030318" w:rsidRPr="00B1001E" w:rsidRDefault="00030318"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31.68cd</w:t>
            </w:r>
          </w:p>
        </w:tc>
      </w:tr>
      <w:tr w:rsidR="00C57C1C" w:rsidRPr="00B1001E" w14:paraId="6E22167D"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4230" w:type="dxa"/>
            <w:gridSpan w:val="2"/>
          </w:tcPr>
          <w:p w14:paraId="346AF7F6" w14:textId="77777777" w:rsidR="00917923" w:rsidRPr="00B1001E" w:rsidRDefault="00917923" w:rsidP="00B40F63">
            <w:pPr>
              <w:pStyle w:val="NoSpacing"/>
              <w:jc w:val="center"/>
              <w:rPr>
                <w:rFonts w:ascii="Times New Roman" w:hAnsi="Times New Roman" w:cs="Times New Roman"/>
                <w:b w:val="0"/>
                <w:color w:val="auto"/>
              </w:rPr>
            </w:pPr>
            <w:r w:rsidRPr="00B1001E">
              <w:rPr>
                <w:rFonts w:ascii="Times New Roman" w:hAnsi="Times New Roman" w:cs="Times New Roman"/>
                <w:b w:val="0"/>
                <w:color w:val="auto"/>
              </w:rPr>
              <w:t>Means</w:t>
            </w:r>
          </w:p>
        </w:tc>
        <w:tc>
          <w:tcPr>
            <w:tcW w:w="1170" w:type="dxa"/>
            <w:noWrap/>
          </w:tcPr>
          <w:p w14:paraId="06B76B77"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3.84</w:t>
            </w:r>
          </w:p>
        </w:tc>
        <w:tc>
          <w:tcPr>
            <w:tcW w:w="1260" w:type="dxa"/>
            <w:noWrap/>
          </w:tcPr>
          <w:p w14:paraId="45A27891"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17.26</w:t>
            </w:r>
          </w:p>
        </w:tc>
        <w:tc>
          <w:tcPr>
            <w:tcW w:w="1260" w:type="dxa"/>
            <w:noWrap/>
          </w:tcPr>
          <w:p w14:paraId="04F81F55"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67.49</w:t>
            </w:r>
          </w:p>
        </w:tc>
        <w:tc>
          <w:tcPr>
            <w:tcW w:w="1350" w:type="dxa"/>
            <w:noWrap/>
          </w:tcPr>
          <w:p w14:paraId="3DD6AC63"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33.0</w:t>
            </w:r>
          </w:p>
        </w:tc>
        <w:tc>
          <w:tcPr>
            <w:tcW w:w="1080" w:type="dxa"/>
          </w:tcPr>
          <w:p w14:paraId="6FA027C1"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31.7</w:t>
            </w:r>
          </w:p>
        </w:tc>
      </w:tr>
      <w:tr w:rsidR="00C57C1C" w:rsidRPr="00B1001E" w14:paraId="066E54B2" w14:textId="77777777" w:rsidTr="00B1001E">
        <w:trPr>
          <w:trHeight w:val="288"/>
        </w:trPr>
        <w:tc>
          <w:tcPr>
            <w:cnfStyle w:val="001000000000" w:firstRow="0" w:lastRow="0" w:firstColumn="1" w:lastColumn="0" w:oddVBand="0" w:evenVBand="0" w:oddHBand="0" w:evenHBand="0" w:firstRowFirstColumn="0" w:firstRowLastColumn="0" w:lastRowFirstColumn="0" w:lastRowLastColumn="0"/>
            <w:tcW w:w="4230" w:type="dxa"/>
            <w:gridSpan w:val="2"/>
          </w:tcPr>
          <w:p w14:paraId="2CC5B186" w14:textId="77777777" w:rsidR="00917923" w:rsidRPr="00B1001E" w:rsidRDefault="00917923" w:rsidP="00B40F63">
            <w:pPr>
              <w:pStyle w:val="NoSpacing"/>
              <w:jc w:val="center"/>
              <w:rPr>
                <w:rFonts w:ascii="Times New Roman" w:hAnsi="Times New Roman" w:cs="Times New Roman"/>
                <w:b w:val="0"/>
                <w:color w:val="auto"/>
              </w:rPr>
            </w:pPr>
            <w:r w:rsidRPr="00B1001E">
              <w:rPr>
                <w:rFonts w:ascii="Times New Roman" w:hAnsi="Times New Roman" w:cs="Times New Roman"/>
                <w:b w:val="0"/>
                <w:color w:val="auto"/>
              </w:rPr>
              <w:t>CV%</w:t>
            </w:r>
          </w:p>
        </w:tc>
        <w:tc>
          <w:tcPr>
            <w:tcW w:w="1170" w:type="dxa"/>
            <w:noWrap/>
          </w:tcPr>
          <w:p w14:paraId="37381BC0"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2.64</w:t>
            </w:r>
          </w:p>
        </w:tc>
        <w:tc>
          <w:tcPr>
            <w:tcW w:w="1260" w:type="dxa"/>
            <w:noWrap/>
          </w:tcPr>
          <w:p w14:paraId="7E8D65D2"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2.29</w:t>
            </w:r>
          </w:p>
        </w:tc>
        <w:tc>
          <w:tcPr>
            <w:tcW w:w="1260" w:type="dxa"/>
            <w:noWrap/>
          </w:tcPr>
          <w:p w14:paraId="118817A9"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1.62</w:t>
            </w:r>
          </w:p>
        </w:tc>
        <w:tc>
          <w:tcPr>
            <w:tcW w:w="1350" w:type="dxa"/>
            <w:noWrap/>
          </w:tcPr>
          <w:p w14:paraId="2D00774D"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7.14</w:t>
            </w:r>
          </w:p>
        </w:tc>
        <w:tc>
          <w:tcPr>
            <w:tcW w:w="1080" w:type="dxa"/>
          </w:tcPr>
          <w:p w14:paraId="05ED94B3"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11.45</w:t>
            </w:r>
          </w:p>
        </w:tc>
      </w:tr>
      <w:tr w:rsidR="00C57C1C" w:rsidRPr="00B1001E" w14:paraId="19DD3EA2" w14:textId="77777777" w:rsidTr="00B1001E">
        <w:trPr>
          <w:trHeight w:val="71"/>
        </w:trPr>
        <w:tc>
          <w:tcPr>
            <w:cnfStyle w:val="001000000000" w:firstRow="0" w:lastRow="0" w:firstColumn="1" w:lastColumn="0" w:oddVBand="0" w:evenVBand="0" w:oddHBand="0" w:evenHBand="0" w:firstRowFirstColumn="0" w:firstRowLastColumn="0" w:lastRowFirstColumn="0" w:lastRowLastColumn="0"/>
            <w:tcW w:w="4230" w:type="dxa"/>
            <w:gridSpan w:val="2"/>
          </w:tcPr>
          <w:p w14:paraId="51B3F6F2" w14:textId="77777777" w:rsidR="00917923" w:rsidRPr="00B1001E" w:rsidRDefault="00917923" w:rsidP="00B40F63">
            <w:pPr>
              <w:pStyle w:val="NoSpacing"/>
              <w:jc w:val="center"/>
              <w:rPr>
                <w:rFonts w:ascii="Times New Roman" w:hAnsi="Times New Roman" w:cs="Times New Roman"/>
                <w:b w:val="0"/>
                <w:color w:val="auto"/>
              </w:rPr>
            </w:pPr>
            <w:r w:rsidRPr="00B1001E">
              <w:rPr>
                <w:rFonts w:ascii="Times New Roman" w:hAnsi="Times New Roman" w:cs="Times New Roman"/>
                <w:b w:val="0"/>
                <w:color w:val="auto"/>
              </w:rPr>
              <w:t>LSD(0.05)</w:t>
            </w:r>
          </w:p>
        </w:tc>
        <w:tc>
          <w:tcPr>
            <w:tcW w:w="1170" w:type="dxa"/>
            <w:noWrap/>
          </w:tcPr>
          <w:p w14:paraId="00158A4B"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0.17</w:t>
            </w:r>
          </w:p>
        </w:tc>
        <w:tc>
          <w:tcPr>
            <w:tcW w:w="1260" w:type="dxa"/>
            <w:noWrap/>
          </w:tcPr>
          <w:p w14:paraId="556713B2"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0.72</w:t>
            </w:r>
          </w:p>
        </w:tc>
        <w:tc>
          <w:tcPr>
            <w:tcW w:w="1260" w:type="dxa"/>
            <w:noWrap/>
          </w:tcPr>
          <w:p w14:paraId="6E6B7332"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1.84</w:t>
            </w:r>
          </w:p>
        </w:tc>
        <w:tc>
          <w:tcPr>
            <w:tcW w:w="1350" w:type="dxa"/>
            <w:noWrap/>
          </w:tcPr>
          <w:p w14:paraId="2B2F4358"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5.81</w:t>
            </w:r>
          </w:p>
        </w:tc>
        <w:tc>
          <w:tcPr>
            <w:tcW w:w="1080" w:type="dxa"/>
          </w:tcPr>
          <w:p w14:paraId="4F375C50" w14:textId="77777777" w:rsidR="00917923" w:rsidRPr="00B1001E" w:rsidRDefault="00917923" w:rsidP="00B40F6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B1001E">
              <w:rPr>
                <w:rFonts w:ascii="Times New Roman" w:hAnsi="Times New Roman" w:cs="Times New Roman"/>
                <w:color w:val="auto"/>
              </w:rPr>
              <w:t>6.12</w:t>
            </w:r>
          </w:p>
        </w:tc>
      </w:tr>
    </w:tbl>
    <w:p w14:paraId="71878486" w14:textId="4AF960AB" w:rsidR="002C12ED" w:rsidRPr="00B1001E" w:rsidRDefault="00CC3C14" w:rsidP="00B1001E">
      <w:pPr>
        <w:pStyle w:val="NoSpacing"/>
        <w:spacing w:after="240"/>
        <w:jc w:val="both"/>
        <w:rPr>
          <w:rFonts w:ascii="Times New Roman" w:hAnsi="Times New Roman" w:cs="Times New Roman"/>
          <w:sz w:val="24"/>
          <w:szCs w:val="24"/>
        </w:rPr>
      </w:pPr>
      <w:r w:rsidRPr="00B1001E">
        <w:rPr>
          <w:rFonts w:ascii="Times New Roman" w:hAnsi="Times New Roman" w:cs="Times New Roman"/>
          <w:sz w:val="24"/>
          <w:szCs w:val="24"/>
        </w:rPr>
        <w:t xml:space="preserve">Means within a column followed by the different letter are significantly different at 5% level of </w:t>
      </w:r>
      <w:proofErr w:type="gramStart"/>
      <w:r w:rsidRPr="00B1001E">
        <w:rPr>
          <w:rFonts w:ascii="Times New Roman" w:hAnsi="Times New Roman" w:cs="Times New Roman"/>
          <w:sz w:val="24"/>
          <w:szCs w:val="24"/>
        </w:rPr>
        <w:t>significance.LSD(</w:t>
      </w:r>
      <w:proofErr w:type="gramEnd"/>
      <w:r w:rsidRPr="00B1001E">
        <w:rPr>
          <w:rFonts w:ascii="Times New Roman" w:hAnsi="Times New Roman" w:cs="Times New Roman"/>
          <w:sz w:val="24"/>
          <w:szCs w:val="24"/>
        </w:rPr>
        <w:t xml:space="preserve">0.05) = least significant </w:t>
      </w:r>
      <w:proofErr w:type="spellStart"/>
      <w:r w:rsidRPr="00B1001E">
        <w:rPr>
          <w:rFonts w:ascii="Times New Roman" w:hAnsi="Times New Roman" w:cs="Times New Roman"/>
          <w:sz w:val="24"/>
          <w:szCs w:val="24"/>
        </w:rPr>
        <w:t>differenced;CV</w:t>
      </w:r>
      <w:proofErr w:type="spellEnd"/>
      <w:r w:rsidRPr="00B1001E">
        <w:rPr>
          <w:rFonts w:ascii="Times New Roman" w:hAnsi="Times New Roman" w:cs="Times New Roman"/>
          <w:sz w:val="24"/>
          <w:szCs w:val="24"/>
        </w:rPr>
        <w:t>= Coefficient of Variation</w:t>
      </w:r>
    </w:p>
    <w:p w14:paraId="037B14ED" w14:textId="195D9821" w:rsidR="00B1001E" w:rsidRPr="00B1001E" w:rsidRDefault="00B1001E" w:rsidP="00F90FB8">
      <w:pPr>
        <w:numPr>
          <w:ilvl w:val="0"/>
          <w:numId w:val="29"/>
        </w:numPr>
        <w:spacing w:after="240"/>
        <w:contextualSpacing/>
        <w:jc w:val="left"/>
        <w:outlineLvl w:val="1"/>
        <w:rPr>
          <w:rFonts w:eastAsia="Times New Roman"/>
          <w:b/>
          <w:bCs/>
          <w:sz w:val="28"/>
          <w:szCs w:val="28"/>
        </w:rPr>
      </w:pPr>
      <w:r w:rsidRPr="00B1001E">
        <w:rPr>
          <w:rFonts w:eastAsia="Times New Roman"/>
          <w:b/>
          <w:bCs/>
          <w:sz w:val="28"/>
          <w:szCs w:val="28"/>
        </w:rPr>
        <w:t xml:space="preserve">CONCLUSION AND </w:t>
      </w:r>
      <w:r w:rsidRPr="00B1001E">
        <w:rPr>
          <w:b/>
          <w:sz w:val="28"/>
          <w:szCs w:val="28"/>
        </w:rPr>
        <w:t>RECOMMENDATIONS</w:t>
      </w:r>
    </w:p>
    <w:p w14:paraId="00B6EE18" w14:textId="2170E7D8" w:rsidR="00B40F63" w:rsidRPr="00B1001E" w:rsidRDefault="00B40F63" w:rsidP="00B1001E">
      <w:pPr>
        <w:spacing w:after="240" w:line="240" w:lineRule="auto"/>
      </w:pPr>
      <w:bookmarkStart w:id="23" w:name="_Toc157537736"/>
      <w:bookmarkStart w:id="24" w:name="_Toc167952236"/>
      <w:r w:rsidRPr="00B1001E">
        <w:t>The study was conducted to evaluate the effects of different rates and combinations of NPS and urea fertilizers on soil properties, growth, phenology, yield components, and yield performance of bread wheat under the agro ecological conditions of the study area. The results of the experiment clearly demonstrated that fertilizer application significantly influenced soil fertility status and agronomic performance of bread wheat compared with the unfertilized control treatment. Overall, the study revealed that balanced application of NPS and urea fertilizers enhances soil fertility, improves crop growth and development, and increases yield components of bread wheat. Among the tested treatments, the combined application of 180 kg NPS with 140 kg or 280 kg urea was found to be the most effective for improving wheat performance under the conditions of the study area.</w:t>
      </w:r>
      <w:r w:rsidRPr="00B1001E">
        <w:rPr>
          <w:rFonts w:eastAsia="Times New Roman"/>
        </w:rPr>
        <w:t xml:space="preserve"> Based on the findings of the study, the following recommendations are forwarded</w:t>
      </w:r>
      <w:r w:rsidR="00B1001E">
        <w:rPr>
          <w:rFonts w:eastAsia="Times New Roman"/>
        </w:rPr>
        <w:t>.</w:t>
      </w:r>
    </w:p>
    <w:p w14:paraId="04D8B89C" w14:textId="77777777" w:rsidR="00B40F63" w:rsidRPr="00B1001E" w:rsidRDefault="00B40F63" w:rsidP="00F90FB8">
      <w:pPr>
        <w:spacing w:after="240" w:line="240" w:lineRule="auto"/>
        <w:rPr>
          <w:rFonts w:eastAsia="Times New Roman"/>
        </w:rPr>
      </w:pPr>
      <w:r w:rsidRPr="00B1001E">
        <w:rPr>
          <w:rFonts w:eastAsia="Times New Roman"/>
        </w:rPr>
        <w:t>The combined application of NPS and urea fertilizers should be encouraged for bread wheat production because balanced nutrient management significantly improved crop growth, yield components, and soil fertility status. The application of 180 kg NPS combined with 140 kg urea is recommended for bread wheat production under the study area conditions because it provided high performance for most agronomic and yield parameters while likely being more economical than excessive nitrogen application. Farmers in the study area should avoid continuous cultivation without proper nutrient replenishment, since the soil was found to have low organic carbon and very low sulfur content. Integrated soil fertility management practices, including the use of organic fertilizers, compost, crop residue incorporation, and sulfur-containing fertilizers, should be promoted to improve soil organic matter and sustain long-term soil productivity. Further studies should be conducted across different locations, seasons, and wheat varieties to verify the consistency of the findings and determine the economically optimum fertilizer rates for broader recommendation. Future research should also include detailed economic analysis and soil nutrient balance assessment to identify fertilizer treatments that provide maximum profitability and sustainable soil fertility management.</w:t>
      </w:r>
    </w:p>
    <w:p w14:paraId="6F7D4A84" w14:textId="11DABAC7" w:rsidR="00DA1B47" w:rsidRPr="00062917" w:rsidRDefault="00DA1B47" w:rsidP="00F90FB8">
      <w:pPr>
        <w:spacing w:after="240" w:line="240" w:lineRule="auto"/>
      </w:pPr>
      <w:r w:rsidRPr="00062917">
        <w:rPr>
          <w:b/>
        </w:rPr>
        <w:t>Conflicts of Interest</w:t>
      </w:r>
      <w:r w:rsidRPr="00062917">
        <w:t xml:space="preserve"> The author declares that there are no conflicts of interest.</w:t>
      </w:r>
    </w:p>
    <w:p w14:paraId="58D605C0" w14:textId="24F476EA" w:rsidR="00007208" w:rsidRPr="00F90FB8" w:rsidRDefault="00874E31" w:rsidP="00F90FB8">
      <w:pPr>
        <w:pStyle w:val="Heading1"/>
        <w:spacing w:before="240" w:after="240"/>
        <w:rPr>
          <w:rFonts w:ascii="Times New Roman" w:hAnsi="Times New Roman" w:cs="Times New Roman"/>
          <w:color w:val="auto"/>
          <w:sz w:val="36"/>
        </w:rPr>
      </w:pPr>
      <w:bookmarkStart w:id="25" w:name="_Toc167952293"/>
      <w:bookmarkEnd w:id="23"/>
      <w:bookmarkEnd w:id="24"/>
      <w:r w:rsidRPr="00F90FB8">
        <w:rPr>
          <w:rFonts w:ascii="Times New Roman" w:hAnsi="Times New Roman" w:cs="Times New Roman"/>
          <w:color w:val="auto"/>
          <w:sz w:val="36"/>
        </w:rPr>
        <w:t>References</w:t>
      </w:r>
      <w:bookmarkEnd w:id="25"/>
    </w:p>
    <w:p w14:paraId="0FA3E4E4" w14:textId="77777777" w:rsidR="00E442F4" w:rsidRPr="00F90FB8" w:rsidRDefault="00E442F4" w:rsidP="00F90FB8">
      <w:pPr>
        <w:spacing w:before="0" w:after="0" w:line="240" w:lineRule="auto"/>
        <w:ind w:left="432" w:hangingChars="180" w:hanging="432"/>
        <w:rPr>
          <w:color w:val="222222"/>
          <w:shd w:val="clear" w:color="auto" w:fill="FFFFFF"/>
        </w:rPr>
      </w:pPr>
      <w:proofErr w:type="gramStart"/>
      <w:r w:rsidRPr="00F90FB8">
        <w:rPr>
          <w:color w:val="222222"/>
          <w:shd w:val="clear" w:color="auto" w:fill="FFFFFF"/>
        </w:rPr>
        <w:t>Abera, D., Tana, T., &amp; Dessalegn, T. (2020).</w:t>
      </w:r>
      <w:proofErr w:type="gramEnd"/>
      <w:r w:rsidRPr="00F90FB8">
        <w:rPr>
          <w:color w:val="222222"/>
          <w:shd w:val="clear" w:color="auto" w:fill="FFFFFF"/>
        </w:rPr>
        <w:t xml:space="preserve"> </w:t>
      </w:r>
      <w:proofErr w:type="gramStart"/>
      <w:r w:rsidRPr="00F90FB8">
        <w:rPr>
          <w:color w:val="222222"/>
          <w:shd w:val="clear" w:color="auto" w:fill="FFFFFF"/>
        </w:rPr>
        <w:t>Effects of blended NPSB fertilizer rates on yield and grain quality of durum wheat (Triticum turgidum L.) varieties in Minijar Shenkora District, Central Ethiopia.</w:t>
      </w:r>
      <w:proofErr w:type="gramEnd"/>
      <w:r w:rsidRPr="00F90FB8">
        <w:rPr>
          <w:color w:val="222222"/>
          <w:shd w:val="clear" w:color="auto" w:fill="FFFFFF"/>
        </w:rPr>
        <w:t> </w:t>
      </w:r>
      <w:r w:rsidRPr="00F90FB8">
        <w:rPr>
          <w:i/>
          <w:iCs/>
          <w:color w:val="222222"/>
          <w:shd w:val="clear" w:color="auto" w:fill="FFFFFF"/>
        </w:rPr>
        <w:t>Ethiopian Journal of Agricultural Sciences</w:t>
      </w:r>
      <w:r w:rsidRPr="00F90FB8">
        <w:rPr>
          <w:color w:val="222222"/>
          <w:shd w:val="clear" w:color="auto" w:fill="FFFFFF"/>
        </w:rPr>
        <w:t>, </w:t>
      </w:r>
      <w:r w:rsidRPr="00F90FB8">
        <w:rPr>
          <w:i/>
          <w:iCs/>
          <w:color w:val="222222"/>
          <w:shd w:val="clear" w:color="auto" w:fill="FFFFFF"/>
        </w:rPr>
        <w:t>30</w:t>
      </w:r>
      <w:r w:rsidRPr="00F90FB8">
        <w:rPr>
          <w:color w:val="222222"/>
          <w:shd w:val="clear" w:color="auto" w:fill="FFFFFF"/>
        </w:rPr>
        <w:t>(3), 57-76.</w:t>
      </w:r>
    </w:p>
    <w:p w14:paraId="1D90AD10" w14:textId="77777777" w:rsidR="00E442F4" w:rsidRPr="00F90FB8" w:rsidRDefault="00E442F4" w:rsidP="00F90FB8">
      <w:pPr>
        <w:spacing w:before="0" w:after="0" w:line="240" w:lineRule="auto"/>
        <w:ind w:left="432" w:hangingChars="180" w:hanging="432"/>
        <w:rPr>
          <w:color w:val="222222"/>
          <w:shd w:val="clear" w:color="auto" w:fill="FFFFFF"/>
        </w:rPr>
      </w:pPr>
      <w:proofErr w:type="gramStart"/>
      <w:r w:rsidRPr="00F90FB8">
        <w:rPr>
          <w:color w:val="222222"/>
          <w:shd w:val="clear" w:color="auto" w:fill="FFFFFF"/>
        </w:rPr>
        <w:t>Abera, D., Tana, T., &amp; Dessalegn, T. (2020).</w:t>
      </w:r>
      <w:proofErr w:type="gramEnd"/>
      <w:r w:rsidRPr="00F90FB8">
        <w:rPr>
          <w:color w:val="222222"/>
          <w:shd w:val="clear" w:color="auto" w:fill="FFFFFF"/>
        </w:rPr>
        <w:t xml:space="preserve"> </w:t>
      </w:r>
      <w:proofErr w:type="gramStart"/>
      <w:r w:rsidRPr="00F90FB8">
        <w:rPr>
          <w:color w:val="222222"/>
          <w:shd w:val="clear" w:color="auto" w:fill="FFFFFF"/>
        </w:rPr>
        <w:t>Effects of blended NPSB fertilizer rates on yield and grain quality of durum wheat (Triticum turgidum L.) varieties in Minijar Shenkora District, Central Ethiopia.</w:t>
      </w:r>
      <w:proofErr w:type="gramEnd"/>
      <w:r w:rsidRPr="00F90FB8">
        <w:rPr>
          <w:color w:val="222222"/>
          <w:shd w:val="clear" w:color="auto" w:fill="FFFFFF"/>
        </w:rPr>
        <w:t> </w:t>
      </w:r>
      <w:r w:rsidRPr="00F90FB8">
        <w:rPr>
          <w:i/>
          <w:iCs/>
          <w:color w:val="222222"/>
          <w:shd w:val="clear" w:color="auto" w:fill="FFFFFF"/>
        </w:rPr>
        <w:t>Ethiopian Journal of Agricultural Sciences</w:t>
      </w:r>
      <w:r w:rsidRPr="00F90FB8">
        <w:rPr>
          <w:color w:val="222222"/>
          <w:shd w:val="clear" w:color="auto" w:fill="FFFFFF"/>
        </w:rPr>
        <w:t>, </w:t>
      </w:r>
      <w:r w:rsidRPr="00F90FB8">
        <w:rPr>
          <w:i/>
          <w:iCs/>
          <w:color w:val="222222"/>
          <w:shd w:val="clear" w:color="auto" w:fill="FFFFFF"/>
        </w:rPr>
        <w:t>30</w:t>
      </w:r>
      <w:r w:rsidRPr="00F90FB8">
        <w:rPr>
          <w:color w:val="222222"/>
          <w:shd w:val="clear" w:color="auto" w:fill="FFFFFF"/>
        </w:rPr>
        <w:t>(3), 57-76.</w:t>
      </w:r>
    </w:p>
    <w:p w14:paraId="524BF50F" w14:textId="77777777" w:rsidR="00E442F4" w:rsidRPr="00F90FB8" w:rsidRDefault="00E442F4" w:rsidP="00F90FB8">
      <w:pPr>
        <w:spacing w:before="0" w:line="240" w:lineRule="auto"/>
        <w:ind w:left="432" w:hangingChars="180" w:hanging="432"/>
      </w:pPr>
      <w:proofErr w:type="gramStart"/>
      <w:r w:rsidRPr="00F90FB8">
        <w:rPr>
          <w:color w:val="222222"/>
          <w:shd w:val="clear" w:color="auto" w:fill="FFFFFF"/>
        </w:rPr>
        <w:lastRenderedPageBreak/>
        <w:t>Abera, T., &amp; Adinew, A. (2020).</w:t>
      </w:r>
      <w:proofErr w:type="gramEnd"/>
      <w:r w:rsidRPr="00F90FB8">
        <w:rPr>
          <w:color w:val="222222"/>
          <w:shd w:val="clear" w:color="auto" w:fill="FFFFFF"/>
        </w:rPr>
        <w:t xml:space="preserve"> Effect of blended NPS fertilizer supplemented with nitrogen on yield components and yield of maize (Zea mays L.) in </w:t>
      </w:r>
      <w:proofErr w:type="spellStart"/>
      <w:r w:rsidRPr="00F90FB8">
        <w:rPr>
          <w:color w:val="222222"/>
          <w:shd w:val="clear" w:color="auto" w:fill="FFFFFF"/>
        </w:rPr>
        <w:t>Kachabirra</w:t>
      </w:r>
      <w:proofErr w:type="spellEnd"/>
      <w:r w:rsidRPr="00F90FB8">
        <w:rPr>
          <w:color w:val="222222"/>
          <w:shd w:val="clear" w:color="auto" w:fill="FFFFFF"/>
        </w:rPr>
        <w:t xml:space="preserve"> district, </w:t>
      </w:r>
      <w:proofErr w:type="spellStart"/>
      <w:r w:rsidRPr="00F90FB8">
        <w:rPr>
          <w:color w:val="222222"/>
          <w:shd w:val="clear" w:color="auto" w:fill="FFFFFF"/>
        </w:rPr>
        <w:t>Kembata</w:t>
      </w:r>
      <w:proofErr w:type="spellEnd"/>
      <w:r w:rsidRPr="00F90FB8">
        <w:rPr>
          <w:color w:val="222222"/>
          <w:shd w:val="clear" w:color="auto" w:fill="FFFFFF"/>
        </w:rPr>
        <w:t xml:space="preserve"> </w:t>
      </w:r>
      <w:proofErr w:type="spellStart"/>
      <w:r w:rsidRPr="00F90FB8">
        <w:rPr>
          <w:color w:val="222222"/>
          <w:shd w:val="clear" w:color="auto" w:fill="FFFFFF"/>
        </w:rPr>
        <w:t>Tambaro</w:t>
      </w:r>
      <w:proofErr w:type="spellEnd"/>
      <w:r w:rsidRPr="00F90FB8">
        <w:rPr>
          <w:color w:val="222222"/>
          <w:shd w:val="clear" w:color="auto" w:fill="FFFFFF"/>
        </w:rPr>
        <w:t xml:space="preserve"> zone, southern Ethiopia. </w:t>
      </w:r>
      <w:proofErr w:type="gramStart"/>
      <w:r w:rsidRPr="00F90FB8">
        <w:rPr>
          <w:i/>
          <w:iCs/>
          <w:color w:val="222222"/>
          <w:shd w:val="clear" w:color="auto" w:fill="FFFFFF"/>
        </w:rPr>
        <w:t>International Journal of Research in Agricultural Sciences</w:t>
      </w:r>
      <w:r w:rsidRPr="00F90FB8">
        <w:rPr>
          <w:color w:val="222222"/>
          <w:shd w:val="clear" w:color="auto" w:fill="FFFFFF"/>
        </w:rPr>
        <w:t>, </w:t>
      </w:r>
      <w:r w:rsidRPr="00F90FB8">
        <w:rPr>
          <w:i/>
          <w:iCs/>
          <w:color w:val="222222"/>
          <w:shd w:val="clear" w:color="auto" w:fill="FFFFFF"/>
        </w:rPr>
        <w:t>7</w:t>
      </w:r>
      <w:r w:rsidRPr="00F90FB8">
        <w:rPr>
          <w:color w:val="222222"/>
          <w:shd w:val="clear" w:color="auto" w:fill="FFFFFF"/>
        </w:rPr>
        <w:t>(3), 2348-3997</w:t>
      </w:r>
      <w:r w:rsidRPr="00F90FB8">
        <w:t>.</w:t>
      </w:r>
      <w:proofErr w:type="gramEnd"/>
    </w:p>
    <w:p w14:paraId="47052DC5" w14:textId="77777777" w:rsidR="00E442F4" w:rsidRPr="00F90FB8" w:rsidRDefault="00E442F4" w:rsidP="00F90FB8">
      <w:pPr>
        <w:spacing w:before="0" w:after="0" w:line="240" w:lineRule="auto"/>
        <w:ind w:left="432" w:hangingChars="180" w:hanging="432"/>
        <w:rPr>
          <w:color w:val="222222"/>
          <w:shd w:val="clear" w:color="auto" w:fill="FFFFFF"/>
        </w:rPr>
      </w:pPr>
      <w:proofErr w:type="gramStart"/>
      <w:r w:rsidRPr="00F90FB8">
        <w:rPr>
          <w:color w:val="222222"/>
          <w:shd w:val="clear" w:color="auto" w:fill="FFFFFF"/>
        </w:rPr>
        <w:t xml:space="preserve">Abera, T., Lemma, A., </w:t>
      </w:r>
      <w:proofErr w:type="spellStart"/>
      <w:r w:rsidRPr="00F90FB8">
        <w:rPr>
          <w:color w:val="222222"/>
          <w:shd w:val="clear" w:color="auto" w:fill="FFFFFF"/>
        </w:rPr>
        <w:t>Hundesa</w:t>
      </w:r>
      <w:proofErr w:type="spellEnd"/>
      <w:r w:rsidRPr="00F90FB8">
        <w:rPr>
          <w:color w:val="222222"/>
          <w:shd w:val="clear" w:color="auto" w:fill="FFFFFF"/>
        </w:rPr>
        <w:t xml:space="preserve">, C., </w:t>
      </w:r>
      <w:proofErr w:type="spellStart"/>
      <w:r w:rsidRPr="00F90FB8">
        <w:rPr>
          <w:color w:val="222222"/>
          <w:shd w:val="clear" w:color="auto" w:fill="FFFFFF"/>
        </w:rPr>
        <w:t>Husen</w:t>
      </w:r>
      <w:proofErr w:type="spellEnd"/>
      <w:r w:rsidRPr="00F90FB8">
        <w:rPr>
          <w:color w:val="222222"/>
          <w:shd w:val="clear" w:color="auto" w:fill="FFFFFF"/>
        </w:rPr>
        <w:t>, A., &amp; Firomsa, T. (2021).</w:t>
      </w:r>
      <w:proofErr w:type="gramEnd"/>
      <w:r w:rsidRPr="00F90FB8">
        <w:rPr>
          <w:color w:val="222222"/>
          <w:shd w:val="clear" w:color="auto" w:fill="FFFFFF"/>
        </w:rPr>
        <w:t xml:space="preserve"> Response of yield components and yield of bread wheat (Triticum aestivum L.) to blended NPS and N fertilizers levels at Liban Chukala District, East Shewa Zone, </w:t>
      </w:r>
      <w:proofErr w:type="gramStart"/>
      <w:r w:rsidRPr="00F90FB8">
        <w:rPr>
          <w:color w:val="222222"/>
          <w:shd w:val="clear" w:color="auto" w:fill="FFFFFF"/>
        </w:rPr>
        <w:t>Oromia</w:t>
      </w:r>
      <w:proofErr w:type="gramEnd"/>
      <w:r w:rsidRPr="00F90FB8">
        <w:rPr>
          <w:color w:val="222222"/>
          <w:shd w:val="clear" w:color="auto" w:fill="FFFFFF"/>
        </w:rPr>
        <w:t>, Ethiopia. </w:t>
      </w:r>
      <w:proofErr w:type="gramStart"/>
      <w:r w:rsidRPr="00F90FB8">
        <w:rPr>
          <w:i/>
          <w:iCs/>
          <w:color w:val="222222"/>
          <w:shd w:val="clear" w:color="auto" w:fill="FFFFFF"/>
        </w:rPr>
        <w:t>International journal of research and innovation in earth science</w:t>
      </w:r>
      <w:r w:rsidRPr="00F90FB8">
        <w:rPr>
          <w:color w:val="222222"/>
          <w:shd w:val="clear" w:color="auto" w:fill="FFFFFF"/>
        </w:rPr>
        <w:t>, </w:t>
      </w:r>
      <w:r w:rsidRPr="00F90FB8">
        <w:rPr>
          <w:i/>
          <w:iCs/>
          <w:color w:val="222222"/>
          <w:shd w:val="clear" w:color="auto" w:fill="FFFFFF"/>
        </w:rPr>
        <w:t>8</w:t>
      </w:r>
      <w:r w:rsidRPr="00F90FB8">
        <w:rPr>
          <w:color w:val="222222"/>
          <w:shd w:val="clear" w:color="auto" w:fill="FFFFFF"/>
        </w:rPr>
        <w:t>(1), 2394-1375.</w:t>
      </w:r>
      <w:proofErr w:type="gramEnd"/>
    </w:p>
    <w:p w14:paraId="2CB9B8EE" w14:textId="77777777" w:rsidR="00E442F4" w:rsidRPr="00F90FB8" w:rsidRDefault="00E442F4" w:rsidP="00F90FB8">
      <w:pPr>
        <w:spacing w:before="0" w:line="240" w:lineRule="auto"/>
        <w:ind w:left="432" w:hangingChars="180" w:hanging="432"/>
        <w:rPr>
          <w:color w:val="222222"/>
          <w:shd w:val="clear" w:color="auto" w:fill="FFFFFF"/>
        </w:rPr>
      </w:pPr>
      <w:proofErr w:type="gramStart"/>
      <w:r w:rsidRPr="00F90FB8">
        <w:rPr>
          <w:color w:val="222222"/>
          <w:shd w:val="clear" w:color="auto" w:fill="FFFFFF"/>
        </w:rPr>
        <w:t xml:space="preserve">Abera, T., Tola, B., Tufa, T., </w:t>
      </w:r>
      <w:proofErr w:type="spellStart"/>
      <w:r w:rsidRPr="00F90FB8">
        <w:rPr>
          <w:color w:val="222222"/>
          <w:shd w:val="clear" w:color="auto" w:fill="FFFFFF"/>
        </w:rPr>
        <w:t>Adugna</w:t>
      </w:r>
      <w:proofErr w:type="spellEnd"/>
      <w:r w:rsidRPr="00F90FB8">
        <w:rPr>
          <w:color w:val="222222"/>
          <w:shd w:val="clear" w:color="auto" w:fill="FFFFFF"/>
        </w:rPr>
        <w:t xml:space="preserve">, A., &amp; </w:t>
      </w:r>
      <w:proofErr w:type="spellStart"/>
      <w:r w:rsidRPr="00F90FB8">
        <w:rPr>
          <w:color w:val="222222"/>
          <w:shd w:val="clear" w:color="auto" w:fill="FFFFFF"/>
        </w:rPr>
        <w:t>Midega</w:t>
      </w:r>
      <w:proofErr w:type="spellEnd"/>
      <w:r w:rsidRPr="00F90FB8">
        <w:rPr>
          <w:color w:val="222222"/>
          <w:shd w:val="clear" w:color="auto" w:fill="FFFFFF"/>
        </w:rPr>
        <w:t>, T. (2021).</w:t>
      </w:r>
      <w:proofErr w:type="gramEnd"/>
      <w:r w:rsidRPr="00F90FB8">
        <w:rPr>
          <w:color w:val="222222"/>
          <w:shd w:val="clear" w:color="auto" w:fill="FFFFFF"/>
        </w:rPr>
        <w:t xml:space="preserve"> Effects of </w:t>
      </w:r>
      <w:proofErr w:type="spellStart"/>
      <w:r w:rsidRPr="00F90FB8">
        <w:rPr>
          <w:color w:val="222222"/>
          <w:shd w:val="clear" w:color="auto" w:fill="FFFFFF"/>
        </w:rPr>
        <w:t>belended</w:t>
      </w:r>
      <w:proofErr w:type="spellEnd"/>
      <w:r w:rsidRPr="00F90FB8">
        <w:rPr>
          <w:color w:val="222222"/>
          <w:shd w:val="clear" w:color="auto" w:fill="FFFFFF"/>
        </w:rPr>
        <w:t xml:space="preserve"> (NPSB) and urea fertilizer rate on yield and yield components of wheat in </w:t>
      </w:r>
      <w:proofErr w:type="spellStart"/>
      <w:r w:rsidRPr="00F90FB8">
        <w:rPr>
          <w:color w:val="222222"/>
          <w:shd w:val="clear" w:color="auto" w:fill="FFFFFF"/>
        </w:rPr>
        <w:t>ultisols</w:t>
      </w:r>
      <w:proofErr w:type="spellEnd"/>
      <w:r w:rsidRPr="00F90FB8">
        <w:rPr>
          <w:color w:val="222222"/>
          <w:shd w:val="clear" w:color="auto" w:fill="FFFFFF"/>
        </w:rPr>
        <w:t xml:space="preserve"> of </w:t>
      </w:r>
      <w:proofErr w:type="spellStart"/>
      <w:r w:rsidRPr="00F90FB8">
        <w:rPr>
          <w:color w:val="222222"/>
          <w:shd w:val="clear" w:color="auto" w:fill="FFFFFF"/>
        </w:rPr>
        <w:t>liban</w:t>
      </w:r>
      <w:proofErr w:type="spellEnd"/>
      <w:r w:rsidRPr="00F90FB8">
        <w:rPr>
          <w:color w:val="222222"/>
          <w:shd w:val="clear" w:color="auto" w:fill="FFFFFF"/>
        </w:rPr>
        <w:t xml:space="preserve"> </w:t>
      </w:r>
      <w:proofErr w:type="spellStart"/>
      <w:r w:rsidRPr="00F90FB8">
        <w:rPr>
          <w:color w:val="222222"/>
          <w:shd w:val="clear" w:color="auto" w:fill="FFFFFF"/>
        </w:rPr>
        <w:t>jawi</w:t>
      </w:r>
      <w:proofErr w:type="spellEnd"/>
      <w:r w:rsidRPr="00F90FB8">
        <w:rPr>
          <w:color w:val="222222"/>
          <w:shd w:val="clear" w:color="auto" w:fill="FFFFFF"/>
        </w:rPr>
        <w:t xml:space="preserve"> district, Oromia, Ethiopia. </w:t>
      </w:r>
      <w:r w:rsidRPr="00F90FB8">
        <w:rPr>
          <w:i/>
          <w:iCs/>
          <w:color w:val="222222"/>
          <w:shd w:val="clear" w:color="auto" w:fill="FFFFFF"/>
        </w:rPr>
        <w:t>American-Eurasian Journal of Agricultural and Environmental Sciences</w:t>
      </w:r>
      <w:r w:rsidRPr="00F90FB8">
        <w:rPr>
          <w:color w:val="222222"/>
          <w:shd w:val="clear" w:color="auto" w:fill="FFFFFF"/>
        </w:rPr>
        <w:t>, </w:t>
      </w:r>
      <w:r w:rsidRPr="00F90FB8">
        <w:rPr>
          <w:i/>
          <w:iCs/>
          <w:color w:val="222222"/>
          <w:shd w:val="clear" w:color="auto" w:fill="FFFFFF"/>
        </w:rPr>
        <w:t>21</w:t>
      </w:r>
      <w:r w:rsidRPr="00F90FB8">
        <w:rPr>
          <w:color w:val="222222"/>
          <w:shd w:val="clear" w:color="auto" w:fill="FFFFFF"/>
        </w:rPr>
        <w:t>(2), 87-97.</w:t>
      </w:r>
    </w:p>
    <w:p w14:paraId="6BF85E8C" w14:textId="77777777" w:rsidR="00E442F4" w:rsidRPr="00F90FB8" w:rsidRDefault="00E442F4" w:rsidP="00F90FB8">
      <w:pPr>
        <w:spacing w:before="0" w:line="240" w:lineRule="auto"/>
        <w:ind w:left="432" w:hangingChars="180" w:hanging="432"/>
        <w:rPr>
          <w:color w:val="222222"/>
          <w:shd w:val="clear" w:color="auto" w:fill="FFFFFF"/>
        </w:rPr>
      </w:pPr>
      <w:r w:rsidRPr="00F90FB8">
        <w:rPr>
          <w:color w:val="222222"/>
          <w:shd w:val="clear" w:color="auto" w:fill="FFFFFF"/>
        </w:rPr>
        <w:t>Abera, Y., &amp; Kassa, S. (2017). Status of soil micronutrients in Ethiopian soils: a review. </w:t>
      </w:r>
      <w:proofErr w:type="gramStart"/>
      <w:r w:rsidRPr="00F90FB8">
        <w:rPr>
          <w:i/>
          <w:iCs/>
          <w:color w:val="222222"/>
          <w:shd w:val="clear" w:color="auto" w:fill="FFFFFF"/>
        </w:rPr>
        <w:t>Journal of environment and earth science</w:t>
      </w:r>
      <w:r w:rsidRPr="00F90FB8">
        <w:rPr>
          <w:color w:val="222222"/>
          <w:shd w:val="clear" w:color="auto" w:fill="FFFFFF"/>
        </w:rPr>
        <w:t>, </w:t>
      </w:r>
      <w:r w:rsidRPr="00F90FB8">
        <w:rPr>
          <w:i/>
          <w:iCs/>
          <w:color w:val="222222"/>
          <w:shd w:val="clear" w:color="auto" w:fill="FFFFFF"/>
        </w:rPr>
        <w:t>7</w:t>
      </w:r>
      <w:r w:rsidRPr="00F90FB8">
        <w:rPr>
          <w:color w:val="222222"/>
          <w:shd w:val="clear" w:color="auto" w:fill="FFFFFF"/>
        </w:rPr>
        <w:t>(4), 85-90.</w:t>
      </w:r>
      <w:proofErr w:type="gramEnd"/>
    </w:p>
    <w:p w14:paraId="325003C4" w14:textId="77777777" w:rsidR="00E442F4" w:rsidRPr="00F90FB8" w:rsidRDefault="00E442F4" w:rsidP="00F90FB8">
      <w:pPr>
        <w:spacing w:before="0" w:after="0" w:line="240" w:lineRule="auto"/>
        <w:ind w:left="432" w:hangingChars="180" w:hanging="432"/>
        <w:rPr>
          <w:color w:val="222222"/>
          <w:shd w:val="clear" w:color="auto" w:fill="FFFFFF"/>
        </w:rPr>
      </w:pPr>
      <w:proofErr w:type="gramStart"/>
      <w:r w:rsidRPr="00F90FB8">
        <w:rPr>
          <w:color w:val="222222"/>
          <w:shd w:val="clear" w:color="auto" w:fill="FFFFFF"/>
        </w:rPr>
        <w:t>Aboye, A. D., &amp; Teto, A. M. (2022).</w:t>
      </w:r>
      <w:proofErr w:type="gramEnd"/>
      <w:r w:rsidRPr="00F90FB8">
        <w:rPr>
          <w:color w:val="222222"/>
          <w:shd w:val="clear" w:color="auto" w:fill="FFFFFF"/>
        </w:rPr>
        <w:t xml:space="preserve"> </w:t>
      </w:r>
      <w:proofErr w:type="gramStart"/>
      <w:r w:rsidRPr="00F90FB8">
        <w:rPr>
          <w:color w:val="222222"/>
          <w:shd w:val="clear" w:color="auto" w:fill="FFFFFF"/>
        </w:rPr>
        <w:t>Pilot Review Study on Current Research Status and Economic Value Limitations of Bread Wheat (Triticum aestivum L.)</w:t>
      </w:r>
      <w:proofErr w:type="gramEnd"/>
      <w:r w:rsidRPr="00F90FB8">
        <w:rPr>
          <w:color w:val="222222"/>
          <w:shd w:val="clear" w:color="auto" w:fill="FFFFFF"/>
        </w:rPr>
        <w:t xml:space="preserve"> </w:t>
      </w:r>
      <w:proofErr w:type="gramStart"/>
      <w:r w:rsidRPr="00F90FB8">
        <w:rPr>
          <w:color w:val="222222"/>
          <w:shd w:val="clear" w:color="auto" w:fill="FFFFFF"/>
        </w:rPr>
        <w:t>Production in Ethiopia.</w:t>
      </w:r>
      <w:proofErr w:type="gramEnd"/>
      <w:r w:rsidRPr="00F90FB8">
        <w:rPr>
          <w:color w:val="222222"/>
          <w:shd w:val="clear" w:color="auto" w:fill="FFFFFF"/>
        </w:rPr>
        <w:t> </w:t>
      </w:r>
      <w:r w:rsidRPr="00F90FB8">
        <w:rPr>
          <w:i/>
          <w:iCs/>
          <w:color w:val="222222"/>
          <w:shd w:val="clear" w:color="auto" w:fill="FFFFFF"/>
        </w:rPr>
        <w:t>Economics</w:t>
      </w:r>
      <w:r w:rsidRPr="00F90FB8">
        <w:rPr>
          <w:color w:val="222222"/>
          <w:shd w:val="clear" w:color="auto" w:fill="FFFFFF"/>
        </w:rPr>
        <w:t>, </w:t>
      </w:r>
      <w:r w:rsidRPr="00F90FB8">
        <w:rPr>
          <w:i/>
          <w:iCs/>
          <w:color w:val="222222"/>
          <w:shd w:val="clear" w:color="auto" w:fill="FFFFFF"/>
        </w:rPr>
        <w:t>11</w:t>
      </w:r>
      <w:r w:rsidRPr="00F90FB8">
        <w:rPr>
          <w:color w:val="222222"/>
          <w:shd w:val="clear" w:color="auto" w:fill="FFFFFF"/>
        </w:rPr>
        <w:t>(4), 137-166.</w:t>
      </w:r>
    </w:p>
    <w:p w14:paraId="42AD470D" w14:textId="77777777" w:rsidR="00E442F4" w:rsidRPr="00F90FB8" w:rsidRDefault="00E442F4" w:rsidP="00F90FB8">
      <w:pPr>
        <w:spacing w:before="0" w:line="240" w:lineRule="auto"/>
        <w:ind w:left="432" w:hangingChars="180" w:hanging="432"/>
        <w:rPr>
          <w:color w:val="222222"/>
          <w:shd w:val="clear" w:color="auto" w:fill="FFFFFF"/>
        </w:rPr>
      </w:pPr>
      <w:proofErr w:type="gramStart"/>
      <w:r w:rsidRPr="00F90FB8">
        <w:rPr>
          <w:color w:val="222222"/>
          <w:shd w:val="clear" w:color="auto" w:fill="FFFFFF"/>
        </w:rPr>
        <w:t xml:space="preserve">Alamzeb, M., Anwar, S., </w:t>
      </w:r>
      <w:proofErr w:type="spellStart"/>
      <w:r w:rsidRPr="00F90FB8">
        <w:rPr>
          <w:color w:val="222222"/>
          <w:shd w:val="clear" w:color="auto" w:fill="FFFFFF"/>
        </w:rPr>
        <w:t>Iqbal</w:t>
      </w:r>
      <w:proofErr w:type="spellEnd"/>
      <w:r w:rsidRPr="00F90FB8">
        <w:rPr>
          <w:color w:val="222222"/>
          <w:shd w:val="clear" w:color="auto" w:fill="FFFFFF"/>
        </w:rPr>
        <w:t xml:space="preserve">, A., </w:t>
      </w:r>
      <w:proofErr w:type="spellStart"/>
      <w:r w:rsidRPr="00F90FB8">
        <w:rPr>
          <w:color w:val="222222"/>
          <w:shd w:val="clear" w:color="auto" w:fill="FFFFFF"/>
        </w:rPr>
        <w:t>Parmar</w:t>
      </w:r>
      <w:proofErr w:type="spellEnd"/>
      <w:r w:rsidRPr="00F90FB8">
        <w:rPr>
          <w:color w:val="222222"/>
          <w:shd w:val="clear" w:color="auto" w:fill="FFFFFF"/>
        </w:rPr>
        <w:t xml:space="preserve">, B., &amp; </w:t>
      </w:r>
      <w:proofErr w:type="spellStart"/>
      <w:r w:rsidRPr="00F90FB8">
        <w:rPr>
          <w:color w:val="222222"/>
          <w:shd w:val="clear" w:color="auto" w:fill="FFFFFF"/>
        </w:rPr>
        <w:t>Iqbal</w:t>
      </w:r>
      <w:proofErr w:type="spellEnd"/>
      <w:r w:rsidRPr="00F90FB8">
        <w:rPr>
          <w:color w:val="222222"/>
          <w:shd w:val="clear" w:color="auto" w:fill="FFFFFF"/>
        </w:rPr>
        <w:t>, M. (2017).</w:t>
      </w:r>
      <w:proofErr w:type="gramEnd"/>
      <w:r w:rsidRPr="00F90FB8">
        <w:rPr>
          <w:color w:val="222222"/>
          <w:shd w:val="clear" w:color="auto" w:fill="FFFFFF"/>
        </w:rPr>
        <w:t xml:space="preserve"> Organic sources, nitrogen and tillage systems improve wheat productivity and profitability under semiarid climates. </w:t>
      </w:r>
      <w:r w:rsidRPr="00F90FB8">
        <w:rPr>
          <w:i/>
          <w:iCs/>
          <w:color w:val="222222"/>
          <w:shd w:val="clear" w:color="auto" w:fill="FFFFFF"/>
        </w:rPr>
        <w:t xml:space="preserve">Journal of </w:t>
      </w:r>
      <w:proofErr w:type="spellStart"/>
      <w:r w:rsidRPr="00F90FB8">
        <w:rPr>
          <w:i/>
          <w:iCs/>
          <w:color w:val="222222"/>
          <w:shd w:val="clear" w:color="auto" w:fill="FFFFFF"/>
        </w:rPr>
        <w:t>Pharmacognosy</w:t>
      </w:r>
      <w:proofErr w:type="spellEnd"/>
      <w:r w:rsidRPr="00F90FB8">
        <w:rPr>
          <w:i/>
          <w:iCs/>
          <w:color w:val="222222"/>
          <w:shd w:val="clear" w:color="auto" w:fill="FFFFFF"/>
        </w:rPr>
        <w:t xml:space="preserve"> and </w:t>
      </w:r>
      <w:proofErr w:type="spellStart"/>
      <w:r w:rsidRPr="00F90FB8">
        <w:rPr>
          <w:i/>
          <w:iCs/>
          <w:color w:val="222222"/>
          <w:shd w:val="clear" w:color="auto" w:fill="FFFFFF"/>
        </w:rPr>
        <w:t>Phytochemistry</w:t>
      </w:r>
      <w:proofErr w:type="spellEnd"/>
      <w:r w:rsidRPr="00F90FB8">
        <w:rPr>
          <w:color w:val="222222"/>
          <w:shd w:val="clear" w:color="auto" w:fill="FFFFFF"/>
        </w:rPr>
        <w:t>, </w:t>
      </w:r>
      <w:r w:rsidRPr="00F90FB8">
        <w:rPr>
          <w:i/>
          <w:iCs/>
          <w:color w:val="222222"/>
          <w:shd w:val="clear" w:color="auto" w:fill="FFFFFF"/>
        </w:rPr>
        <w:t>1</w:t>
      </w:r>
      <w:r w:rsidRPr="00F90FB8">
        <w:rPr>
          <w:color w:val="222222"/>
          <w:shd w:val="clear" w:color="auto" w:fill="FFFFFF"/>
        </w:rPr>
        <w:t>, 73-78.</w:t>
      </w:r>
    </w:p>
    <w:p w14:paraId="0C8B9731" w14:textId="77777777" w:rsidR="00E442F4" w:rsidRPr="00F90FB8" w:rsidRDefault="00E442F4" w:rsidP="00F90FB8">
      <w:pPr>
        <w:spacing w:before="0" w:line="240" w:lineRule="auto"/>
        <w:ind w:left="432" w:hangingChars="180" w:hanging="432"/>
      </w:pPr>
      <w:r w:rsidRPr="00F90FB8">
        <w:rPr>
          <w:color w:val="222222"/>
          <w:shd w:val="clear" w:color="auto" w:fill="FFFFFF"/>
        </w:rPr>
        <w:t xml:space="preserve">Alemu </w:t>
      </w:r>
      <w:proofErr w:type="spellStart"/>
      <w:r w:rsidRPr="00F90FB8">
        <w:rPr>
          <w:color w:val="222222"/>
          <w:shd w:val="clear" w:color="auto" w:fill="FFFFFF"/>
        </w:rPr>
        <w:t>Rorisa</w:t>
      </w:r>
      <w:proofErr w:type="spellEnd"/>
      <w:r w:rsidRPr="00F90FB8">
        <w:rPr>
          <w:color w:val="222222"/>
          <w:shd w:val="clear" w:color="auto" w:fill="FFFFFF"/>
        </w:rPr>
        <w:t>, S. (2017). </w:t>
      </w:r>
      <w:r w:rsidRPr="00F90FB8">
        <w:rPr>
          <w:i/>
          <w:iCs/>
          <w:color w:val="222222"/>
          <w:shd w:val="clear" w:color="auto" w:fill="FFFFFF"/>
        </w:rPr>
        <w:t>EFFECT OF BLENDED NPS AND N FERTILIZER RATES ON YIELD COMPONENTS, YIELD AND GRAIN PROTEIN CONTENT OF BREAD WHEAT (Triticum aestivum L.) IN BORE DISTRICT, GUJI ZONE, SOUTHERN ETHIOPIA</w:t>
      </w:r>
      <w:r w:rsidRPr="00F90FB8">
        <w:rPr>
          <w:color w:val="222222"/>
          <w:shd w:val="clear" w:color="auto" w:fill="FFFFFF"/>
        </w:rPr>
        <w:t> (Doctoral dissertation, Haramaya university)</w:t>
      </w:r>
      <w:proofErr w:type="gramStart"/>
      <w:r w:rsidRPr="00F90FB8">
        <w:rPr>
          <w:color w:val="222222"/>
          <w:shd w:val="clear" w:color="auto" w:fill="FFFFFF"/>
        </w:rPr>
        <w:t>.</w:t>
      </w:r>
      <w:r w:rsidRPr="00F90FB8">
        <w:t>,</w:t>
      </w:r>
      <w:proofErr w:type="gramEnd"/>
      <w:r w:rsidRPr="00F90FB8">
        <w:t xml:space="preserve"> Ethiopia).</w:t>
      </w:r>
    </w:p>
    <w:p w14:paraId="6233E1A1" w14:textId="77777777" w:rsidR="00E442F4" w:rsidRPr="00F90FB8" w:rsidRDefault="00E442F4" w:rsidP="00F90FB8">
      <w:pPr>
        <w:spacing w:before="0" w:line="240" w:lineRule="auto"/>
        <w:ind w:left="432" w:hangingChars="180" w:hanging="432"/>
        <w:rPr>
          <w:color w:val="222222"/>
          <w:shd w:val="clear" w:color="auto" w:fill="FFFFFF"/>
        </w:rPr>
      </w:pPr>
      <w:r w:rsidRPr="00F90FB8">
        <w:rPr>
          <w:color w:val="222222"/>
          <w:shd w:val="clear" w:color="auto" w:fill="FFFFFF"/>
        </w:rPr>
        <w:t xml:space="preserve">Anwar, S., </w:t>
      </w:r>
      <w:proofErr w:type="spellStart"/>
      <w:r w:rsidRPr="00F90FB8">
        <w:rPr>
          <w:color w:val="222222"/>
          <w:shd w:val="clear" w:color="auto" w:fill="FFFFFF"/>
        </w:rPr>
        <w:t>Israeel</w:t>
      </w:r>
      <w:proofErr w:type="spellEnd"/>
      <w:r w:rsidRPr="00F90FB8">
        <w:rPr>
          <w:color w:val="222222"/>
          <w:shd w:val="clear" w:color="auto" w:fill="FFFFFF"/>
        </w:rPr>
        <w:t xml:space="preserve">, B. I., Khan, S., </w:t>
      </w:r>
      <w:proofErr w:type="spellStart"/>
      <w:r w:rsidRPr="00F90FB8">
        <w:rPr>
          <w:color w:val="222222"/>
          <w:shd w:val="clear" w:color="auto" w:fill="FFFFFF"/>
        </w:rPr>
        <w:t>Faraz</w:t>
      </w:r>
      <w:proofErr w:type="spellEnd"/>
      <w:r w:rsidRPr="00F90FB8">
        <w:rPr>
          <w:color w:val="222222"/>
          <w:shd w:val="clear" w:color="auto" w:fill="FFFFFF"/>
        </w:rPr>
        <w:t xml:space="preserve">, M., Ali, N., Hussain, S., &amp; </w:t>
      </w:r>
      <w:proofErr w:type="spellStart"/>
      <w:r w:rsidRPr="00F90FB8">
        <w:rPr>
          <w:color w:val="222222"/>
          <w:shd w:val="clear" w:color="auto" w:fill="FFFFFF"/>
        </w:rPr>
        <w:t>Anjum</w:t>
      </w:r>
      <w:proofErr w:type="spellEnd"/>
      <w:r w:rsidRPr="00F90FB8">
        <w:rPr>
          <w:color w:val="222222"/>
          <w:shd w:val="clear" w:color="auto" w:fill="FFFFFF"/>
        </w:rPr>
        <w:t>, M. M. (2021). 07. Nitrogen and phosphorus fertilization of improved varieties for enhancing yield and yield components of wheat. </w:t>
      </w:r>
      <w:r w:rsidRPr="00F90FB8">
        <w:rPr>
          <w:i/>
          <w:iCs/>
          <w:color w:val="222222"/>
          <w:shd w:val="clear" w:color="auto" w:fill="FFFFFF"/>
        </w:rPr>
        <w:t>Pure and Applied Biology (PAB)</w:t>
      </w:r>
      <w:r w:rsidRPr="00F90FB8">
        <w:rPr>
          <w:color w:val="222222"/>
          <w:shd w:val="clear" w:color="auto" w:fill="FFFFFF"/>
        </w:rPr>
        <w:t>, </w:t>
      </w:r>
      <w:r w:rsidRPr="00F90FB8">
        <w:rPr>
          <w:i/>
          <w:iCs/>
          <w:color w:val="222222"/>
          <w:shd w:val="clear" w:color="auto" w:fill="FFFFFF"/>
        </w:rPr>
        <w:t>5</w:t>
      </w:r>
      <w:r w:rsidRPr="00F90FB8">
        <w:rPr>
          <w:color w:val="222222"/>
          <w:shd w:val="clear" w:color="auto" w:fill="FFFFFF"/>
        </w:rPr>
        <w:t>(4), 727-737.</w:t>
      </w:r>
    </w:p>
    <w:p w14:paraId="7B63CB7B" w14:textId="77777777" w:rsidR="00E442F4" w:rsidRPr="00F90FB8" w:rsidRDefault="00E442F4" w:rsidP="00F90FB8">
      <w:pPr>
        <w:spacing w:before="0" w:line="240" w:lineRule="auto"/>
        <w:ind w:left="432" w:hangingChars="180" w:hanging="432"/>
        <w:rPr>
          <w:color w:val="222222"/>
          <w:shd w:val="clear" w:color="auto" w:fill="FFFFFF"/>
        </w:rPr>
      </w:pPr>
      <w:proofErr w:type="gramStart"/>
      <w:r w:rsidRPr="00F90FB8">
        <w:rPr>
          <w:color w:val="222222"/>
          <w:shd w:val="clear" w:color="auto" w:fill="FFFFFF"/>
        </w:rPr>
        <w:t>Arega, G., &amp; Setu, B. (2014).</w:t>
      </w:r>
      <w:proofErr w:type="gramEnd"/>
      <w:r w:rsidRPr="00F90FB8">
        <w:rPr>
          <w:color w:val="222222"/>
          <w:shd w:val="clear" w:color="auto" w:fill="FFFFFF"/>
        </w:rPr>
        <w:t xml:space="preserve"> Prevalence, Incidence and Severity of Wheat Rust, </w:t>
      </w:r>
      <w:proofErr w:type="gramStart"/>
      <w:r w:rsidRPr="00F90FB8">
        <w:rPr>
          <w:color w:val="222222"/>
          <w:shd w:val="clear" w:color="auto" w:fill="FFFFFF"/>
        </w:rPr>
        <w:t>an</w:t>
      </w:r>
      <w:proofErr w:type="gramEnd"/>
      <w:r w:rsidRPr="00F90FB8">
        <w:rPr>
          <w:color w:val="222222"/>
          <w:shd w:val="clear" w:color="auto" w:fill="FFFFFF"/>
        </w:rPr>
        <w:t xml:space="preserve"> Response of Wheat Cultivars to Rust Infection. </w:t>
      </w:r>
      <w:r w:rsidRPr="00F90FB8">
        <w:rPr>
          <w:i/>
          <w:iCs/>
          <w:color w:val="222222"/>
          <w:shd w:val="clear" w:color="auto" w:fill="FFFFFF"/>
        </w:rPr>
        <w:t>International Journal of Agronomy and Plant Production</w:t>
      </w:r>
      <w:r w:rsidRPr="00F90FB8">
        <w:rPr>
          <w:color w:val="222222"/>
          <w:shd w:val="clear" w:color="auto" w:fill="FFFFFF"/>
        </w:rPr>
        <w:t>, </w:t>
      </w:r>
      <w:r w:rsidRPr="00F90FB8">
        <w:rPr>
          <w:i/>
          <w:iCs/>
          <w:color w:val="222222"/>
          <w:shd w:val="clear" w:color="auto" w:fill="FFFFFF"/>
        </w:rPr>
        <w:t>5</w:t>
      </w:r>
      <w:r w:rsidRPr="00F90FB8">
        <w:rPr>
          <w:color w:val="222222"/>
          <w:shd w:val="clear" w:color="auto" w:fill="FFFFFF"/>
        </w:rPr>
        <w:t>(1), 13-19.</w:t>
      </w:r>
    </w:p>
    <w:p w14:paraId="3E822066" w14:textId="77777777" w:rsidR="00E442F4" w:rsidRPr="00F90FB8" w:rsidRDefault="00E442F4" w:rsidP="00F90FB8">
      <w:pPr>
        <w:spacing w:before="0" w:line="240" w:lineRule="auto"/>
        <w:ind w:left="432" w:hangingChars="180" w:hanging="432"/>
        <w:rPr>
          <w:color w:val="222222"/>
          <w:shd w:val="clear" w:color="auto" w:fill="FFFFFF"/>
        </w:rPr>
      </w:pPr>
      <w:proofErr w:type="gramStart"/>
      <w:r w:rsidRPr="00F90FB8">
        <w:rPr>
          <w:color w:val="222222"/>
          <w:shd w:val="clear" w:color="auto" w:fill="FFFFFF"/>
        </w:rPr>
        <w:t xml:space="preserve">Beketa, H. J., Kefale, D., &amp; </w:t>
      </w:r>
      <w:proofErr w:type="spellStart"/>
      <w:r w:rsidRPr="00F90FB8">
        <w:rPr>
          <w:color w:val="222222"/>
          <w:shd w:val="clear" w:color="auto" w:fill="FFFFFF"/>
        </w:rPr>
        <w:t>Yoseph</w:t>
      </w:r>
      <w:proofErr w:type="spellEnd"/>
      <w:r w:rsidRPr="00F90FB8">
        <w:rPr>
          <w:color w:val="222222"/>
          <w:shd w:val="clear" w:color="auto" w:fill="FFFFFF"/>
        </w:rPr>
        <w:t>, T. (2020).</w:t>
      </w:r>
      <w:proofErr w:type="gramEnd"/>
      <w:r w:rsidRPr="00F90FB8">
        <w:rPr>
          <w:color w:val="222222"/>
          <w:shd w:val="clear" w:color="auto" w:fill="FFFFFF"/>
        </w:rPr>
        <w:t xml:space="preserve"> </w:t>
      </w:r>
      <w:proofErr w:type="gramStart"/>
      <w:r w:rsidRPr="00F90FB8">
        <w:rPr>
          <w:color w:val="222222"/>
          <w:shd w:val="clear" w:color="auto" w:fill="FFFFFF"/>
        </w:rPr>
        <w:t xml:space="preserve">Effect of blended fertilizer types and rates on growth, yield and yield components of bread wheat (Triticum aestivum L.) in </w:t>
      </w:r>
      <w:proofErr w:type="spellStart"/>
      <w:r w:rsidRPr="00F90FB8">
        <w:rPr>
          <w:color w:val="222222"/>
          <w:shd w:val="clear" w:color="auto" w:fill="FFFFFF"/>
        </w:rPr>
        <w:t>Wondo</w:t>
      </w:r>
      <w:proofErr w:type="spellEnd"/>
      <w:r w:rsidRPr="00F90FB8">
        <w:rPr>
          <w:color w:val="222222"/>
          <w:shd w:val="clear" w:color="auto" w:fill="FFFFFF"/>
        </w:rPr>
        <w:t xml:space="preserve"> District, Southern Ethiopia.</w:t>
      </w:r>
      <w:proofErr w:type="gramEnd"/>
      <w:r w:rsidRPr="00F90FB8">
        <w:rPr>
          <w:color w:val="222222"/>
          <w:shd w:val="clear" w:color="auto" w:fill="FFFFFF"/>
        </w:rPr>
        <w:t> </w:t>
      </w:r>
      <w:r w:rsidRPr="00F90FB8">
        <w:rPr>
          <w:i/>
          <w:iCs/>
          <w:color w:val="222222"/>
          <w:shd w:val="clear" w:color="auto" w:fill="FFFFFF"/>
        </w:rPr>
        <w:t>International Journal of Agriculture Innovations and Research</w:t>
      </w:r>
      <w:r w:rsidRPr="00F90FB8">
        <w:rPr>
          <w:color w:val="222222"/>
          <w:shd w:val="clear" w:color="auto" w:fill="FFFFFF"/>
        </w:rPr>
        <w:t>, </w:t>
      </w:r>
      <w:r w:rsidRPr="00F90FB8">
        <w:rPr>
          <w:i/>
          <w:iCs/>
          <w:color w:val="222222"/>
          <w:shd w:val="clear" w:color="auto" w:fill="FFFFFF"/>
        </w:rPr>
        <w:t>8</w:t>
      </w:r>
      <w:r w:rsidRPr="00F90FB8">
        <w:rPr>
          <w:color w:val="222222"/>
          <w:shd w:val="clear" w:color="auto" w:fill="FFFFFF"/>
        </w:rPr>
        <w:t>(4), 326-342.</w:t>
      </w:r>
    </w:p>
    <w:p w14:paraId="2121C67E" w14:textId="77777777" w:rsidR="00E442F4" w:rsidRPr="00F90FB8" w:rsidRDefault="00E442F4" w:rsidP="00F90FB8">
      <w:pPr>
        <w:spacing w:before="0" w:after="0"/>
        <w:ind w:left="432" w:hangingChars="180" w:hanging="432"/>
      </w:pPr>
      <w:proofErr w:type="gramStart"/>
      <w:r w:rsidRPr="00F90FB8">
        <w:rPr>
          <w:color w:val="222222"/>
          <w:shd w:val="clear" w:color="auto" w:fill="FFFFFF"/>
        </w:rPr>
        <w:t>Brady, N.C., Weil, R.R. and Weil, R.R., 2008.</w:t>
      </w:r>
      <w:proofErr w:type="gramEnd"/>
      <w:r w:rsidRPr="00F90FB8">
        <w:rPr>
          <w:color w:val="222222"/>
          <w:shd w:val="clear" w:color="auto" w:fill="FFFFFF"/>
        </w:rPr>
        <w:t> </w:t>
      </w:r>
      <w:proofErr w:type="gramStart"/>
      <w:r w:rsidRPr="00F90FB8">
        <w:rPr>
          <w:i/>
          <w:iCs/>
          <w:color w:val="222222"/>
          <w:shd w:val="clear" w:color="auto" w:fill="FFFFFF"/>
        </w:rPr>
        <w:t>The nature and properties of soils</w:t>
      </w:r>
      <w:r w:rsidRPr="00F90FB8">
        <w:rPr>
          <w:color w:val="222222"/>
          <w:shd w:val="clear" w:color="auto" w:fill="FFFFFF"/>
        </w:rPr>
        <w:t> (Vol. 13, pp. 662-710).</w:t>
      </w:r>
      <w:proofErr w:type="gramEnd"/>
      <w:r w:rsidRPr="00F90FB8">
        <w:rPr>
          <w:color w:val="222222"/>
          <w:shd w:val="clear" w:color="auto" w:fill="FFFFFF"/>
        </w:rPr>
        <w:t xml:space="preserve"> Upper Saddle River, NJ: Prentice Hall.</w:t>
      </w:r>
    </w:p>
    <w:p w14:paraId="27C896A8" w14:textId="77777777" w:rsidR="00E442F4" w:rsidRPr="00F90FB8" w:rsidRDefault="00E442F4" w:rsidP="00F90FB8">
      <w:pPr>
        <w:spacing w:before="0" w:after="0" w:line="240" w:lineRule="auto"/>
        <w:ind w:left="432" w:hangingChars="180" w:hanging="432"/>
        <w:rPr>
          <w:color w:val="222222"/>
          <w:shd w:val="clear" w:color="auto" w:fill="FFFFFF"/>
        </w:rPr>
      </w:pPr>
      <w:r w:rsidRPr="00F90FB8">
        <w:rPr>
          <w:color w:val="222222"/>
          <w:shd w:val="clear" w:color="auto" w:fill="FFFFFF"/>
        </w:rPr>
        <w:t xml:space="preserve">Chaparro, J. M., </w:t>
      </w:r>
      <w:proofErr w:type="spellStart"/>
      <w:r w:rsidRPr="00F90FB8">
        <w:rPr>
          <w:color w:val="222222"/>
          <w:shd w:val="clear" w:color="auto" w:fill="FFFFFF"/>
        </w:rPr>
        <w:t>Sheflin</w:t>
      </w:r>
      <w:proofErr w:type="spellEnd"/>
      <w:r w:rsidRPr="00F90FB8">
        <w:rPr>
          <w:color w:val="222222"/>
          <w:shd w:val="clear" w:color="auto" w:fill="FFFFFF"/>
        </w:rPr>
        <w:t xml:space="preserve">, A. M., </w:t>
      </w:r>
      <w:proofErr w:type="spellStart"/>
      <w:r w:rsidRPr="00F90FB8">
        <w:rPr>
          <w:color w:val="222222"/>
          <w:shd w:val="clear" w:color="auto" w:fill="FFFFFF"/>
        </w:rPr>
        <w:t>Manter</w:t>
      </w:r>
      <w:proofErr w:type="spellEnd"/>
      <w:r w:rsidRPr="00F90FB8">
        <w:rPr>
          <w:color w:val="222222"/>
          <w:shd w:val="clear" w:color="auto" w:fill="FFFFFF"/>
        </w:rPr>
        <w:t xml:space="preserve">, D. K., &amp; </w:t>
      </w:r>
      <w:proofErr w:type="spellStart"/>
      <w:r w:rsidRPr="00F90FB8">
        <w:rPr>
          <w:color w:val="222222"/>
          <w:shd w:val="clear" w:color="auto" w:fill="FFFFFF"/>
        </w:rPr>
        <w:t>Vivanco</w:t>
      </w:r>
      <w:proofErr w:type="spellEnd"/>
      <w:r w:rsidRPr="00F90FB8">
        <w:rPr>
          <w:color w:val="222222"/>
          <w:shd w:val="clear" w:color="auto" w:fill="FFFFFF"/>
        </w:rPr>
        <w:t xml:space="preserve">, J. M. (2012). </w:t>
      </w:r>
      <w:proofErr w:type="gramStart"/>
      <w:r w:rsidRPr="00F90FB8">
        <w:rPr>
          <w:color w:val="222222"/>
          <w:shd w:val="clear" w:color="auto" w:fill="FFFFFF"/>
        </w:rPr>
        <w:t xml:space="preserve">Manipulating the soil </w:t>
      </w:r>
      <w:proofErr w:type="spellStart"/>
      <w:r w:rsidRPr="00F90FB8">
        <w:rPr>
          <w:color w:val="222222"/>
          <w:shd w:val="clear" w:color="auto" w:fill="FFFFFF"/>
        </w:rPr>
        <w:t>microbiome</w:t>
      </w:r>
      <w:proofErr w:type="spellEnd"/>
      <w:r w:rsidRPr="00F90FB8">
        <w:rPr>
          <w:color w:val="222222"/>
          <w:shd w:val="clear" w:color="auto" w:fill="FFFFFF"/>
        </w:rPr>
        <w:t xml:space="preserve"> to increase soil health and plant fertility.</w:t>
      </w:r>
      <w:proofErr w:type="gramEnd"/>
      <w:r w:rsidRPr="00F90FB8">
        <w:rPr>
          <w:color w:val="222222"/>
          <w:shd w:val="clear" w:color="auto" w:fill="FFFFFF"/>
        </w:rPr>
        <w:t> </w:t>
      </w:r>
      <w:r w:rsidRPr="00F90FB8">
        <w:rPr>
          <w:i/>
          <w:iCs/>
          <w:color w:val="222222"/>
          <w:shd w:val="clear" w:color="auto" w:fill="FFFFFF"/>
        </w:rPr>
        <w:t>Biology and Fertility of Soils</w:t>
      </w:r>
      <w:r w:rsidRPr="00F90FB8">
        <w:rPr>
          <w:color w:val="222222"/>
          <w:shd w:val="clear" w:color="auto" w:fill="FFFFFF"/>
        </w:rPr>
        <w:t>, </w:t>
      </w:r>
      <w:r w:rsidRPr="00F90FB8">
        <w:rPr>
          <w:i/>
          <w:iCs/>
          <w:color w:val="222222"/>
          <w:shd w:val="clear" w:color="auto" w:fill="FFFFFF"/>
        </w:rPr>
        <w:t>48</w:t>
      </w:r>
      <w:r w:rsidRPr="00F90FB8">
        <w:rPr>
          <w:color w:val="222222"/>
          <w:shd w:val="clear" w:color="auto" w:fill="FFFFFF"/>
        </w:rPr>
        <w:t>, 489-499.</w:t>
      </w:r>
    </w:p>
    <w:p w14:paraId="55487E6D" w14:textId="77777777" w:rsidR="00E442F4" w:rsidRPr="00F90FB8" w:rsidRDefault="00E442F4" w:rsidP="00F90FB8">
      <w:pPr>
        <w:spacing w:before="0" w:line="240" w:lineRule="auto"/>
        <w:ind w:left="432" w:hangingChars="180" w:hanging="432"/>
        <w:rPr>
          <w:color w:val="222222"/>
          <w:shd w:val="clear" w:color="auto" w:fill="FFFFFF"/>
        </w:rPr>
      </w:pPr>
      <w:proofErr w:type="gramStart"/>
      <w:r w:rsidRPr="00F90FB8">
        <w:rPr>
          <w:color w:val="222222"/>
          <w:shd w:val="clear" w:color="auto" w:fill="FFFFFF"/>
        </w:rPr>
        <w:t>Das, D. K., &amp; Mandal, M. (2015).</w:t>
      </w:r>
      <w:proofErr w:type="gramEnd"/>
      <w:r w:rsidRPr="00F90FB8">
        <w:rPr>
          <w:color w:val="222222"/>
          <w:shd w:val="clear" w:color="auto" w:fill="FFFFFF"/>
        </w:rPr>
        <w:t xml:space="preserve"> </w:t>
      </w:r>
      <w:proofErr w:type="gramStart"/>
      <w:r w:rsidRPr="00F90FB8">
        <w:rPr>
          <w:color w:val="222222"/>
          <w:shd w:val="clear" w:color="auto" w:fill="FFFFFF"/>
        </w:rPr>
        <w:t>Advanced technology of fertilizer uses for crop production.</w:t>
      </w:r>
      <w:proofErr w:type="gramEnd"/>
      <w:r w:rsidRPr="00F90FB8">
        <w:rPr>
          <w:color w:val="222222"/>
          <w:shd w:val="clear" w:color="auto" w:fill="FFFFFF"/>
        </w:rPr>
        <w:t> </w:t>
      </w:r>
      <w:proofErr w:type="gramStart"/>
      <w:r w:rsidRPr="00F90FB8">
        <w:rPr>
          <w:i/>
          <w:iCs/>
          <w:color w:val="222222"/>
          <w:shd w:val="clear" w:color="auto" w:fill="FFFFFF"/>
        </w:rPr>
        <w:t>Fertilizer Technology I Synthesıs.</w:t>
      </w:r>
      <w:proofErr w:type="gramEnd"/>
      <w:r w:rsidRPr="00F90FB8">
        <w:rPr>
          <w:i/>
          <w:iCs/>
          <w:color w:val="222222"/>
          <w:shd w:val="clear" w:color="auto" w:fill="FFFFFF"/>
        </w:rPr>
        <w:t xml:space="preserve"> </w:t>
      </w:r>
      <w:proofErr w:type="spellStart"/>
      <w:r w:rsidRPr="00F90FB8">
        <w:rPr>
          <w:i/>
          <w:iCs/>
          <w:color w:val="222222"/>
          <w:shd w:val="clear" w:color="auto" w:fill="FFFFFF"/>
        </w:rPr>
        <w:t>Sinha</w:t>
      </w:r>
      <w:proofErr w:type="spellEnd"/>
      <w:r w:rsidRPr="00F90FB8">
        <w:rPr>
          <w:i/>
          <w:iCs/>
          <w:color w:val="222222"/>
          <w:shd w:val="clear" w:color="auto" w:fill="FFFFFF"/>
        </w:rPr>
        <w:t xml:space="preserve">, S., Pant, KK, </w:t>
      </w:r>
      <w:proofErr w:type="spellStart"/>
      <w:r w:rsidRPr="00F90FB8">
        <w:rPr>
          <w:i/>
          <w:iCs/>
          <w:color w:val="222222"/>
          <w:shd w:val="clear" w:color="auto" w:fill="FFFFFF"/>
        </w:rPr>
        <w:t>Bajpai</w:t>
      </w:r>
      <w:proofErr w:type="spellEnd"/>
      <w:r w:rsidRPr="00F90FB8">
        <w:rPr>
          <w:i/>
          <w:iCs/>
          <w:color w:val="222222"/>
          <w:shd w:val="clear" w:color="auto" w:fill="FFFFFF"/>
        </w:rPr>
        <w:t>, S</w:t>
      </w:r>
      <w:proofErr w:type="gramStart"/>
      <w:r w:rsidRPr="00F90FB8">
        <w:rPr>
          <w:i/>
          <w:iCs/>
          <w:color w:val="222222"/>
          <w:shd w:val="clear" w:color="auto" w:fill="FFFFFF"/>
        </w:rPr>
        <w:t>.(</w:t>
      </w:r>
      <w:proofErr w:type="gramEnd"/>
      <w:r w:rsidRPr="00F90FB8">
        <w:rPr>
          <w:i/>
          <w:iCs/>
          <w:color w:val="222222"/>
          <w:shd w:val="clear" w:color="auto" w:fill="FFFFFF"/>
        </w:rPr>
        <w:t xml:space="preserve">Eds.). </w:t>
      </w:r>
      <w:proofErr w:type="spellStart"/>
      <w:r w:rsidRPr="00F90FB8">
        <w:rPr>
          <w:i/>
          <w:iCs/>
          <w:color w:val="222222"/>
          <w:shd w:val="clear" w:color="auto" w:fill="FFFFFF"/>
        </w:rPr>
        <w:t>Studium</w:t>
      </w:r>
      <w:proofErr w:type="spellEnd"/>
      <w:r w:rsidRPr="00F90FB8">
        <w:rPr>
          <w:i/>
          <w:iCs/>
          <w:color w:val="222222"/>
          <w:shd w:val="clear" w:color="auto" w:fill="FFFFFF"/>
        </w:rPr>
        <w:t xml:space="preserve"> Press, LLC, USA</w:t>
      </w:r>
      <w:r w:rsidRPr="00F90FB8">
        <w:rPr>
          <w:color w:val="222222"/>
          <w:shd w:val="clear" w:color="auto" w:fill="FFFFFF"/>
        </w:rPr>
        <w:t>, 101-150.</w:t>
      </w:r>
    </w:p>
    <w:p w14:paraId="5926FBCE" w14:textId="77777777" w:rsidR="00E442F4" w:rsidRPr="00F90FB8" w:rsidRDefault="00E442F4" w:rsidP="00E442F4">
      <w:pPr>
        <w:spacing w:before="0" w:line="240" w:lineRule="auto"/>
        <w:ind w:left="432" w:hangingChars="180" w:hanging="432"/>
      </w:pPr>
      <w:proofErr w:type="gramStart"/>
      <w:r w:rsidRPr="00F90FB8">
        <w:t>Dewis, J. and Freitas, F., 1970.</w:t>
      </w:r>
      <w:proofErr w:type="gramEnd"/>
      <w:r w:rsidRPr="00F90FB8">
        <w:t xml:space="preserve"> </w:t>
      </w:r>
      <w:proofErr w:type="gramStart"/>
      <w:r w:rsidRPr="00F90FB8">
        <w:t>Physical and chemical methods of soil and water analysis.</w:t>
      </w:r>
      <w:proofErr w:type="gramEnd"/>
    </w:p>
    <w:p w14:paraId="4796F05E" w14:textId="77777777" w:rsidR="00E442F4" w:rsidRPr="00F90FB8" w:rsidRDefault="00E442F4" w:rsidP="00F90FB8">
      <w:pPr>
        <w:spacing w:before="0" w:line="240" w:lineRule="auto"/>
        <w:ind w:left="432" w:hangingChars="180" w:hanging="432"/>
        <w:rPr>
          <w:color w:val="222222"/>
          <w:shd w:val="clear" w:color="auto" w:fill="FFFFFF"/>
        </w:rPr>
      </w:pPr>
      <w:proofErr w:type="gramStart"/>
      <w:r w:rsidRPr="00F90FB8">
        <w:rPr>
          <w:color w:val="222222"/>
          <w:shd w:val="clear" w:color="auto" w:fill="FFFFFF"/>
        </w:rPr>
        <w:t xml:space="preserve">Donis, A., </w:t>
      </w:r>
      <w:proofErr w:type="spellStart"/>
      <w:r w:rsidRPr="00F90FB8">
        <w:rPr>
          <w:color w:val="222222"/>
          <w:shd w:val="clear" w:color="auto" w:fill="FFFFFF"/>
        </w:rPr>
        <w:t>Getahun</w:t>
      </w:r>
      <w:proofErr w:type="spellEnd"/>
      <w:r w:rsidRPr="00F90FB8">
        <w:rPr>
          <w:color w:val="222222"/>
          <w:shd w:val="clear" w:color="auto" w:fill="FFFFFF"/>
        </w:rPr>
        <w:t xml:space="preserve">, D., </w:t>
      </w:r>
      <w:proofErr w:type="spellStart"/>
      <w:r w:rsidRPr="00F90FB8">
        <w:rPr>
          <w:color w:val="222222"/>
          <w:shd w:val="clear" w:color="auto" w:fill="FFFFFF"/>
        </w:rPr>
        <w:t>Geremu</w:t>
      </w:r>
      <w:proofErr w:type="spellEnd"/>
      <w:r w:rsidRPr="00F90FB8">
        <w:rPr>
          <w:color w:val="222222"/>
          <w:shd w:val="clear" w:color="auto" w:fill="FFFFFF"/>
        </w:rPr>
        <w:t xml:space="preserve">, T., Girma, D., </w:t>
      </w:r>
      <w:proofErr w:type="spellStart"/>
      <w:r w:rsidRPr="00F90FB8">
        <w:rPr>
          <w:color w:val="222222"/>
          <w:shd w:val="clear" w:color="auto" w:fill="FFFFFF"/>
        </w:rPr>
        <w:t>Feyisa</w:t>
      </w:r>
      <w:proofErr w:type="spellEnd"/>
      <w:r w:rsidRPr="00F90FB8">
        <w:rPr>
          <w:color w:val="222222"/>
          <w:shd w:val="clear" w:color="auto" w:fill="FFFFFF"/>
        </w:rPr>
        <w:t xml:space="preserve">, A., </w:t>
      </w:r>
      <w:proofErr w:type="spellStart"/>
      <w:r w:rsidRPr="00F90FB8">
        <w:rPr>
          <w:color w:val="222222"/>
          <w:shd w:val="clear" w:color="auto" w:fill="FFFFFF"/>
        </w:rPr>
        <w:t>Dejene</w:t>
      </w:r>
      <w:proofErr w:type="spellEnd"/>
      <w:r w:rsidRPr="00F90FB8">
        <w:rPr>
          <w:color w:val="222222"/>
          <w:shd w:val="clear" w:color="auto" w:fill="FFFFFF"/>
        </w:rPr>
        <w:t xml:space="preserve">, L., &amp; </w:t>
      </w:r>
      <w:proofErr w:type="spellStart"/>
      <w:r w:rsidRPr="00F90FB8">
        <w:rPr>
          <w:color w:val="222222"/>
          <w:shd w:val="clear" w:color="auto" w:fill="FFFFFF"/>
        </w:rPr>
        <w:t>Tolosa</w:t>
      </w:r>
      <w:proofErr w:type="spellEnd"/>
      <w:r w:rsidRPr="00F90FB8">
        <w:rPr>
          <w:color w:val="222222"/>
          <w:shd w:val="clear" w:color="auto" w:fill="FFFFFF"/>
        </w:rPr>
        <w:t>, M. (2021).</w:t>
      </w:r>
      <w:proofErr w:type="gramEnd"/>
      <w:r w:rsidRPr="00F90FB8">
        <w:rPr>
          <w:color w:val="222222"/>
          <w:shd w:val="clear" w:color="auto" w:fill="FFFFFF"/>
        </w:rPr>
        <w:t xml:space="preserve"> </w:t>
      </w:r>
      <w:proofErr w:type="gramStart"/>
      <w:r w:rsidRPr="00F90FB8">
        <w:rPr>
          <w:color w:val="222222"/>
          <w:shd w:val="clear" w:color="auto" w:fill="FFFFFF"/>
        </w:rPr>
        <w:t xml:space="preserve">Determination of NPS Fertilizer Rate Based on Calibrated Phosphorus for Yield of Bread Wheat in </w:t>
      </w:r>
      <w:proofErr w:type="spellStart"/>
      <w:r w:rsidRPr="00F90FB8">
        <w:rPr>
          <w:color w:val="222222"/>
          <w:shd w:val="clear" w:color="auto" w:fill="FFFFFF"/>
        </w:rPr>
        <w:t>Wachale</w:t>
      </w:r>
      <w:proofErr w:type="spellEnd"/>
      <w:r w:rsidRPr="00F90FB8">
        <w:rPr>
          <w:color w:val="222222"/>
          <w:shd w:val="clear" w:color="auto" w:fill="FFFFFF"/>
        </w:rPr>
        <w:t xml:space="preserve"> District, North Shewa Zone, Oromia, Ethiopia.</w:t>
      </w:r>
      <w:proofErr w:type="gramEnd"/>
      <w:r w:rsidRPr="00F90FB8">
        <w:rPr>
          <w:color w:val="222222"/>
          <w:shd w:val="clear" w:color="auto" w:fill="FFFFFF"/>
        </w:rPr>
        <w:t> </w:t>
      </w:r>
      <w:r w:rsidRPr="00F90FB8">
        <w:rPr>
          <w:i/>
          <w:iCs/>
          <w:color w:val="222222"/>
          <w:shd w:val="clear" w:color="auto" w:fill="FFFFFF"/>
        </w:rPr>
        <w:t>American Journal of Plant Biology</w:t>
      </w:r>
      <w:r w:rsidRPr="00F90FB8">
        <w:rPr>
          <w:color w:val="222222"/>
          <w:shd w:val="clear" w:color="auto" w:fill="FFFFFF"/>
        </w:rPr>
        <w:t>, </w:t>
      </w:r>
      <w:r w:rsidRPr="00F90FB8">
        <w:rPr>
          <w:i/>
          <w:iCs/>
          <w:color w:val="222222"/>
          <w:shd w:val="clear" w:color="auto" w:fill="FFFFFF"/>
        </w:rPr>
        <w:t>6</w:t>
      </w:r>
      <w:r w:rsidRPr="00F90FB8">
        <w:rPr>
          <w:color w:val="222222"/>
          <w:shd w:val="clear" w:color="auto" w:fill="FFFFFF"/>
        </w:rPr>
        <w:t>(3), 73-77.</w:t>
      </w:r>
    </w:p>
    <w:p w14:paraId="04901A86" w14:textId="77777777" w:rsidR="00E442F4" w:rsidRPr="00F90FB8" w:rsidRDefault="00E442F4" w:rsidP="00F90FB8">
      <w:pPr>
        <w:spacing w:before="0" w:line="276" w:lineRule="auto"/>
        <w:ind w:left="432" w:hangingChars="180" w:hanging="432"/>
        <w:jc w:val="left"/>
        <w:rPr>
          <w:rFonts w:eastAsia="Times New Roman"/>
        </w:rPr>
      </w:pPr>
      <w:r w:rsidRPr="00F90FB8">
        <w:rPr>
          <w:rFonts w:eastAsia="Times New Roman"/>
        </w:rPr>
        <w:t xml:space="preserve">EthioSIS, 2014.Soil fertility classification system </w:t>
      </w:r>
    </w:p>
    <w:p w14:paraId="27562806" w14:textId="77777777" w:rsidR="00E442F4" w:rsidRPr="00F90FB8" w:rsidRDefault="00E442F4" w:rsidP="00F90FB8">
      <w:pPr>
        <w:spacing w:before="0" w:after="0"/>
        <w:ind w:left="432" w:hangingChars="180" w:hanging="432"/>
      </w:pPr>
      <w:r w:rsidRPr="00F90FB8">
        <w:rPr>
          <w:color w:val="222222"/>
          <w:shd w:val="clear" w:color="auto" w:fill="FFFFFF"/>
        </w:rPr>
        <w:lastRenderedPageBreak/>
        <w:t>Grant, C.D., 2003. Book Review: The Nature and Properties of Soils, NC Brady, RR Weil, Prentice Hall, Upper Saddle River, NJ, 960 pp., ISBN 0-13-016763-0. </w:t>
      </w:r>
      <w:proofErr w:type="gramStart"/>
      <w:r w:rsidRPr="00F90FB8">
        <w:rPr>
          <w:i/>
          <w:iCs/>
          <w:color w:val="222222"/>
          <w:shd w:val="clear" w:color="auto" w:fill="FFFFFF"/>
        </w:rPr>
        <w:t>Agriculture, Ecosystems and Environment</w:t>
      </w:r>
      <w:r w:rsidRPr="00F90FB8">
        <w:rPr>
          <w:color w:val="222222"/>
          <w:shd w:val="clear" w:color="auto" w:fill="FFFFFF"/>
        </w:rPr>
        <w:t>, </w:t>
      </w:r>
      <w:r w:rsidRPr="00F90FB8">
        <w:rPr>
          <w:i/>
          <w:iCs/>
          <w:color w:val="222222"/>
          <w:shd w:val="clear" w:color="auto" w:fill="FFFFFF"/>
        </w:rPr>
        <w:t>95</w:t>
      </w:r>
      <w:r w:rsidRPr="00F90FB8">
        <w:rPr>
          <w:color w:val="222222"/>
          <w:shd w:val="clear" w:color="auto" w:fill="FFFFFF"/>
        </w:rPr>
        <w:t>(1), pp.393-394.</w:t>
      </w:r>
      <w:proofErr w:type="gramEnd"/>
    </w:p>
    <w:p w14:paraId="2F4A4180" w14:textId="77777777" w:rsidR="00E442F4" w:rsidRPr="00F90FB8" w:rsidRDefault="00E442F4" w:rsidP="00F90FB8">
      <w:pPr>
        <w:spacing w:before="0" w:line="240" w:lineRule="auto"/>
        <w:ind w:left="432" w:hangingChars="180" w:hanging="432"/>
        <w:rPr>
          <w:color w:val="222222"/>
          <w:shd w:val="clear" w:color="auto" w:fill="FFFFFF"/>
        </w:rPr>
      </w:pPr>
      <w:proofErr w:type="gramStart"/>
      <w:r w:rsidRPr="00F90FB8">
        <w:rPr>
          <w:color w:val="222222"/>
          <w:shd w:val="clear" w:color="auto" w:fill="FFFFFF"/>
        </w:rPr>
        <w:t xml:space="preserve">Guo, Z., Zhao, Y., </w:t>
      </w:r>
      <w:proofErr w:type="spellStart"/>
      <w:r w:rsidRPr="00F90FB8">
        <w:rPr>
          <w:color w:val="222222"/>
          <w:shd w:val="clear" w:color="auto" w:fill="FFFFFF"/>
        </w:rPr>
        <w:t>Röder</w:t>
      </w:r>
      <w:proofErr w:type="spellEnd"/>
      <w:r w:rsidRPr="00F90FB8">
        <w:rPr>
          <w:color w:val="222222"/>
          <w:shd w:val="clear" w:color="auto" w:fill="FFFFFF"/>
        </w:rPr>
        <w:t xml:space="preserve">, M. S., </w:t>
      </w:r>
      <w:proofErr w:type="spellStart"/>
      <w:r w:rsidRPr="00F90FB8">
        <w:rPr>
          <w:color w:val="222222"/>
          <w:shd w:val="clear" w:color="auto" w:fill="FFFFFF"/>
        </w:rPr>
        <w:t>Reif</w:t>
      </w:r>
      <w:proofErr w:type="spellEnd"/>
      <w:r w:rsidRPr="00F90FB8">
        <w:rPr>
          <w:color w:val="222222"/>
          <w:shd w:val="clear" w:color="auto" w:fill="FFFFFF"/>
        </w:rPr>
        <w:t xml:space="preserve">, J. C., </w:t>
      </w:r>
      <w:proofErr w:type="spellStart"/>
      <w:r w:rsidRPr="00F90FB8">
        <w:rPr>
          <w:color w:val="222222"/>
          <w:shd w:val="clear" w:color="auto" w:fill="FFFFFF"/>
        </w:rPr>
        <w:t>Ganal</w:t>
      </w:r>
      <w:proofErr w:type="spellEnd"/>
      <w:r w:rsidRPr="00F90FB8">
        <w:rPr>
          <w:color w:val="222222"/>
          <w:shd w:val="clear" w:color="auto" w:fill="FFFFFF"/>
        </w:rPr>
        <w:t xml:space="preserve">, M. W., Chen, D., &amp; </w:t>
      </w:r>
      <w:proofErr w:type="spellStart"/>
      <w:r w:rsidRPr="00F90FB8">
        <w:rPr>
          <w:color w:val="222222"/>
          <w:shd w:val="clear" w:color="auto" w:fill="FFFFFF"/>
        </w:rPr>
        <w:t>Schnurbusch</w:t>
      </w:r>
      <w:proofErr w:type="spellEnd"/>
      <w:r w:rsidRPr="00F90FB8">
        <w:rPr>
          <w:color w:val="222222"/>
          <w:shd w:val="clear" w:color="auto" w:fill="FFFFFF"/>
        </w:rPr>
        <w:t>, T. (2018).</w:t>
      </w:r>
      <w:proofErr w:type="gramEnd"/>
      <w:r w:rsidRPr="00F90FB8">
        <w:rPr>
          <w:color w:val="222222"/>
          <w:shd w:val="clear" w:color="auto" w:fill="FFFFFF"/>
        </w:rPr>
        <w:t xml:space="preserve"> Manipulation and prediction of spike morphology traits for the improvement of grain yield in wheat. </w:t>
      </w:r>
      <w:r w:rsidRPr="00F90FB8">
        <w:rPr>
          <w:i/>
          <w:iCs/>
          <w:color w:val="222222"/>
          <w:shd w:val="clear" w:color="auto" w:fill="FFFFFF"/>
        </w:rPr>
        <w:t>Scientific reports</w:t>
      </w:r>
      <w:r w:rsidRPr="00F90FB8">
        <w:rPr>
          <w:color w:val="222222"/>
          <w:shd w:val="clear" w:color="auto" w:fill="FFFFFF"/>
        </w:rPr>
        <w:t>, </w:t>
      </w:r>
      <w:r w:rsidRPr="00F90FB8">
        <w:rPr>
          <w:i/>
          <w:iCs/>
          <w:color w:val="222222"/>
          <w:shd w:val="clear" w:color="auto" w:fill="FFFFFF"/>
        </w:rPr>
        <w:t>8</w:t>
      </w:r>
      <w:r w:rsidRPr="00F90FB8">
        <w:rPr>
          <w:color w:val="222222"/>
          <w:shd w:val="clear" w:color="auto" w:fill="FFFFFF"/>
        </w:rPr>
        <w:t>(1), 1-10.</w:t>
      </w:r>
    </w:p>
    <w:p w14:paraId="4EBFA4BD" w14:textId="77777777" w:rsidR="00E442F4" w:rsidRPr="00F90FB8" w:rsidRDefault="00E442F4" w:rsidP="00E442F4">
      <w:pPr>
        <w:spacing w:before="0" w:line="240" w:lineRule="auto"/>
        <w:ind w:left="432" w:hangingChars="180" w:hanging="432"/>
      </w:pPr>
      <w:r w:rsidRPr="00F90FB8">
        <w:t>Haile*, Tekle Lombamo Wassie, Amsal and Tanner</w:t>
      </w:r>
      <w:proofErr w:type="gramStart"/>
      <w:r w:rsidRPr="00F90FB8">
        <w:t>,,</w:t>
      </w:r>
      <w:proofErr w:type="gramEnd"/>
      <w:r w:rsidRPr="00F90FB8">
        <w:t xml:space="preserve"> (2018).Response of Tef ( Eragrostis tef (</w:t>
      </w:r>
      <w:r w:rsidRPr="00F90FB8">
        <w:rPr>
          <w:i/>
        </w:rPr>
        <w:t>Zucc.)</w:t>
      </w:r>
      <w:r w:rsidRPr="00F90FB8">
        <w:t xml:space="preserve"> </w:t>
      </w:r>
      <w:proofErr w:type="gramStart"/>
      <w:r w:rsidRPr="00F90FB8">
        <w:t>Trotter) to Blended,” 8(13), pp. 34–39.</w:t>
      </w:r>
      <w:proofErr w:type="gramEnd"/>
    </w:p>
    <w:p w14:paraId="291FCD50" w14:textId="77777777" w:rsidR="00E442F4" w:rsidRPr="00F90FB8" w:rsidRDefault="00E442F4" w:rsidP="00F90FB8">
      <w:pPr>
        <w:spacing w:before="0" w:line="240" w:lineRule="auto"/>
        <w:ind w:left="432" w:hangingChars="180" w:hanging="432"/>
        <w:rPr>
          <w:color w:val="222222"/>
          <w:shd w:val="clear" w:color="auto" w:fill="FFFFFF"/>
        </w:rPr>
      </w:pPr>
      <w:proofErr w:type="gramStart"/>
      <w:r w:rsidRPr="00F90FB8">
        <w:rPr>
          <w:color w:val="222222"/>
          <w:shd w:val="clear" w:color="auto" w:fill="FFFFFF"/>
        </w:rPr>
        <w:t xml:space="preserve">Haile, B., Mekonnen, D., </w:t>
      </w:r>
      <w:proofErr w:type="spellStart"/>
      <w:r w:rsidRPr="00F90FB8">
        <w:rPr>
          <w:color w:val="222222"/>
          <w:shd w:val="clear" w:color="auto" w:fill="FFFFFF"/>
        </w:rPr>
        <w:t>Choufani</w:t>
      </w:r>
      <w:proofErr w:type="spellEnd"/>
      <w:r w:rsidRPr="00F90FB8">
        <w:rPr>
          <w:color w:val="222222"/>
          <w:shd w:val="clear" w:color="auto" w:fill="FFFFFF"/>
        </w:rPr>
        <w:t xml:space="preserve">, J., </w:t>
      </w:r>
      <w:proofErr w:type="spellStart"/>
      <w:r w:rsidRPr="00F90FB8">
        <w:rPr>
          <w:color w:val="222222"/>
          <w:shd w:val="clear" w:color="auto" w:fill="FFFFFF"/>
        </w:rPr>
        <w:t>Ringler</w:t>
      </w:r>
      <w:proofErr w:type="spellEnd"/>
      <w:r w:rsidRPr="00F90FB8">
        <w:rPr>
          <w:color w:val="222222"/>
          <w:shd w:val="clear" w:color="auto" w:fill="FFFFFF"/>
        </w:rPr>
        <w:t>, C., &amp; Bryan, E. (2022).</w:t>
      </w:r>
      <w:proofErr w:type="gramEnd"/>
      <w:r w:rsidRPr="00F90FB8">
        <w:rPr>
          <w:color w:val="222222"/>
          <w:shd w:val="clear" w:color="auto" w:fill="FFFFFF"/>
        </w:rPr>
        <w:t xml:space="preserve"> Hierarchical </w:t>
      </w:r>
      <w:proofErr w:type="spellStart"/>
      <w:r w:rsidRPr="00F90FB8">
        <w:rPr>
          <w:color w:val="222222"/>
          <w:shd w:val="clear" w:color="auto" w:fill="FFFFFF"/>
        </w:rPr>
        <w:t>modelling</w:t>
      </w:r>
      <w:proofErr w:type="spellEnd"/>
      <w:r w:rsidRPr="00F90FB8">
        <w:rPr>
          <w:color w:val="222222"/>
          <w:shd w:val="clear" w:color="auto" w:fill="FFFFFF"/>
        </w:rPr>
        <w:t xml:space="preserve"> of small-scale irrigation: constraints and opportunities for adoption in Sub-Saharan Africa. </w:t>
      </w:r>
      <w:proofErr w:type="gramStart"/>
      <w:r w:rsidRPr="00F90FB8">
        <w:rPr>
          <w:i/>
          <w:iCs/>
          <w:color w:val="222222"/>
          <w:shd w:val="clear" w:color="auto" w:fill="FFFFFF"/>
        </w:rPr>
        <w:t>Water Economics and Policy</w:t>
      </w:r>
      <w:r w:rsidRPr="00F90FB8">
        <w:rPr>
          <w:color w:val="222222"/>
          <w:shd w:val="clear" w:color="auto" w:fill="FFFFFF"/>
        </w:rPr>
        <w:t>, </w:t>
      </w:r>
      <w:r w:rsidRPr="00F90FB8">
        <w:rPr>
          <w:i/>
          <w:iCs/>
          <w:color w:val="222222"/>
          <w:shd w:val="clear" w:color="auto" w:fill="FFFFFF"/>
        </w:rPr>
        <w:t>8</w:t>
      </w:r>
      <w:r w:rsidRPr="00F90FB8">
        <w:rPr>
          <w:color w:val="222222"/>
          <w:shd w:val="clear" w:color="auto" w:fill="FFFFFF"/>
        </w:rPr>
        <w:t>(01), 2250005.</w:t>
      </w:r>
      <w:proofErr w:type="gramEnd"/>
    </w:p>
    <w:p w14:paraId="44144A0F" w14:textId="77777777" w:rsidR="00E442F4" w:rsidRPr="00F90FB8" w:rsidRDefault="00E442F4" w:rsidP="00F90FB8">
      <w:pPr>
        <w:spacing w:before="0" w:line="240" w:lineRule="auto"/>
        <w:ind w:left="432" w:hangingChars="180" w:hanging="432"/>
      </w:pPr>
      <w:proofErr w:type="gramStart"/>
      <w:r w:rsidRPr="00F90FB8">
        <w:rPr>
          <w:color w:val="222222"/>
          <w:shd w:val="clear" w:color="auto" w:fill="FFFFFF"/>
        </w:rPr>
        <w:t>Haileselassie, B., Habte, D., Haileselassie, M., &amp; Gebremeskel, G. (2014).</w:t>
      </w:r>
      <w:proofErr w:type="gramEnd"/>
      <w:r w:rsidRPr="00F90FB8">
        <w:rPr>
          <w:color w:val="222222"/>
          <w:shd w:val="clear" w:color="auto" w:fill="FFFFFF"/>
        </w:rPr>
        <w:t xml:space="preserve"> </w:t>
      </w:r>
      <w:proofErr w:type="gramStart"/>
      <w:r w:rsidRPr="00F90FB8">
        <w:rPr>
          <w:color w:val="222222"/>
          <w:shd w:val="clear" w:color="auto" w:fill="FFFFFF"/>
        </w:rPr>
        <w:t>Effects of mineral nitrogen and phosphorus fertilizers on yield and nutrient utilization of bread wheat (Tritcum aestivum) on the sandy soils of Hawzen District, Northern Ethiopia.</w:t>
      </w:r>
      <w:proofErr w:type="gramEnd"/>
      <w:r w:rsidRPr="00F90FB8">
        <w:rPr>
          <w:color w:val="222222"/>
          <w:shd w:val="clear" w:color="auto" w:fill="FFFFFF"/>
        </w:rPr>
        <w:t> </w:t>
      </w:r>
      <w:proofErr w:type="gramStart"/>
      <w:r w:rsidRPr="00F90FB8">
        <w:rPr>
          <w:i/>
          <w:iCs/>
          <w:color w:val="222222"/>
          <w:shd w:val="clear" w:color="auto" w:fill="FFFFFF"/>
        </w:rPr>
        <w:t>Agriculture, Forestry and Fisheries</w:t>
      </w:r>
      <w:r w:rsidRPr="00F90FB8">
        <w:rPr>
          <w:color w:val="222222"/>
          <w:shd w:val="clear" w:color="auto" w:fill="FFFFFF"/>
        </w:rPr>
        <w:t>, </w:t>
      </w:r>
      <w:r w:rsidRPr="00F90FB8">
        <w:rPr>
          <w:i/>
          <w:iCs/>
          <w:color w:val="222222"/>
          <w:shd w:val="clear" w:color="auto" w:fill="FFFFFF"/>
        </w:rPr>
        <w:t>3</w:t>
      </w:r>
      <w:r w:rsidRPr="00F90FB8">
        <w:rPr>
          <w:color w:val="222222"/>
          <w:shd w:val="clear" w:color="auto" w:fill="FFFFFF"/>
        </w:rPr>
        <w:t>(3), 189-198.</w:t>
      </w:r>
      <w:r w:rsidRPr="00F90FB8">
        <w:t>-198.</w:t>
      </w:r>
      <w:proofErr w:type="gramEnd"/>
    </w:p>
    <w:p w14:paraId="5969ECAD" w14:textId="77777777" w:rsidR="00E442F4" w:rsidRPr="00F90FB8" w:rsidRDefault="00E442F4" w:rsidP="00F90FB8">
      <w:pPr>
        <w:spacing w:before="0" w:line="240" w:lineRule="auto"/>
        <w:ind w:left="432" w:hangingChars="180" w:hanging="432"/>
        <w:rPr>
          <w:color w:val="222222"/>
          <w:shd w:val="clear" w:color="auto" w:fill="FFFFFF"/>
        </w:rPr>
      </w:pPr>
      <w:proofErr w:type="gramStart"/>
      <w:r w:rsidRPr="00F90FB8">
        <w:rPr>
          <w:color w:val="222222"/>
          <w:shd w:val="clear" w:color="auto" w:fill="FFFFFF"/>
        </w:rPr>
        <w:t>Harfe, M. (2017).</w:t>
      </w:r>
      <w:proofErr w:type="gramEnd"/>
      <w:r w:rsidRPr="00F90FB8">
        <w:rPr>
          <w:color w:val="222222"/>
          <w:shd w:val="clear" w:color="auto" w:fill="FFFFFF"/>
        </w:rPr>
        <w:t xml:space="preserve"> Response of bread wheat (Triticum aestivum L.) varieties to N and P fertilizer rates in Ofla district, Southern Tigray, Ethiopia. </w:t>
      </w:r>
      <w:r w:rsidRPr="00F90FB8">
        <w:rPr>
          <w:i/>
          <w:iCs/>
          <w:color w:val="222222"/>
          <w:shd w:val="clear" w:color="auto" w:fill="FFFFFF"/>
        </w:rPr>
        <w:t>African Journal of Agricultural Research</w:t>
      </w:r>
      <w:r w:rsidRPr="00F90FB8">
        <w:rPr>
          <w:color w:val="222222"/>
          <w:shd w:val="clear" w:color="auto" w:fill="FFFFFF"/>
        </w:rPr>
        <w:t>, </w:t>
      </w:r>
      <w:r w:rsidRPr="00F90FB8">
        <w:rPr>
          <w:i/>
          <w:iCs/>
          <w:color w:val="222222"/>
          <w:shd w:val="clear" w:color="auto" w:fill="FFFFFF"/>
        </w:rPr>
        <w:t>12</w:t>
      </w:r>
      <w:r w:rsidRPr="00F90FB8">
        <w:rPr>
          <w:color w:val="222222"/>
          <w:shd w:val="clear" w:color="auto" w:fill="FFFFFF"/>
        </w:rPr>
        <w:t>(19), 1646-1660.</w:t>
      </w:r>
    </w:p>
    <w:p w14:paraId="4FA990C6" w14:textId="77777777" w:rsidR="00E442F4" w:rsidRPr="00F90FB8" w:rsidRDefault="00E442F4" w:rsidP="00F90FB8">
      <w:pPr>
        <w:spacing w:before="0" w:line="240" w:lineRule="auto"/>
        <w:ind w:left="432" w:hangingChars="180" w:hanging="432"/>
      </w:pPr>
      <w:proofErr w:type="gramStart"/>
      <w:r w:rsidRPr="00F90FB8">
        <w:rPr>
          <w:color w:val="222222"/>
          <w:shd w:val="clear" w:color="auto" w:fill="FFFFFF"/>
        </w:rPr>
        <w:t xml:space="preserve">Havlin, J., </w:t>
      </w:r>
      <w:proofErr w:type="spellStart"/>
      <w:r w:rsidRPr="00F90FB8">
        <w:rPr>
          <w:color w:val="222222"/>
          <w:shd w:val="clear" w:color="auto" w:fill="FFFFFF"/>
        </w:rPr>
        <w:t>Balster</w:t>
      </w:r>
      <w:proofErr w:type="spellEnd"/>
      <w:r w:rsidRPr="00F90FB8">
        <w:rPr>
          <w:color w:val="222222"/>
          <w:shd w:val="clear" w:color="auto" w:fill="FFFFFF"/>
        </w:rPr>
        <w:t>, N., Chapman, S., Ferris, D., Thompson, T. and Smith, T., 2010.</w:t>
      </w:r>
      <w:proofErr w:type="gramEnd"/>
      <w:r w:rsidRPr="00F90FB8">
        <w:rPr>
          <w:color w:val="222222"/>
          <w:shd w:val="clear" w:color="auto" w:fill="FFFFFF"/>
        </w:rPr>
        <w:t xml:space="preserve"> </w:t>
      </w:r>
      <w:proofErr w:type="gramStart"/>
      <w:r w:rsidRPr="00F90FB8">
        <w:rPr>
          <w:color w:val="222222"/>
          <w:shd w:val="clear" w:color="auto" w:fill="FFFFFF"/>
        </w:rPr>
        <w:t>Trends in soil science education and employment.</w:t>
      </w:r>
      <w:proofErr w:type="gramEnd"/>
      <w:r w:rsidRPr="00F90FB8">
        <w:rPr>
          <w:color w:val="222222"/>
          <w:shd w:val="clear" w:color="auto" w:fill="FFFFFF"/>
        </w:rPr>
        <w:t> </w:t>
      </w:r>
      <w:r w:rsidRPr="00F90FB8">
        <w:rPr>
          <w:i/>
          <w:iCs/>
          <w:color w:val="222222"/>
          <w:shd w:val="clear" w:color="auto" w:fill="FFFFFF"/>
        </w:rPr>
        <w:t>Soil Science Society of America Journal</w:t>
      </w:r>
      <w:r w:rsidRPr="00F90FB8">
        <w:rPr>
          <w:color w:val="222222"/>
          <w:shd w:val="clear" w:color="auto" w:fill="FFFFFF"/>
        </w:rPr>
        <w:t>, </w:t>
      </w:r>
      <w:r w:rsidRPr="00F90FB8">
        <w:rPr>
          <w:i/>
          <w:iCs/>
          <w:color w:val="222222"/>
          <w:shd w:val="clear" w:color="auto" w:fill="FFFFFF"/>
        </w:rPr>
        <w:t>74</w:t>
      </w:r>
      <w:r w:rsidRPr="00F90FB8">
        <w:rPr>
          <w:color w:val="222222"/>
          <w:shd w:val="clear" w:color="auto" w:fill="FFFFFF"/>
        </w:rPr>
        <w:t>(5), pp.1429-1432</w:t>
      </w:r>
    </w:p>
    <w:p w14:paraId="3723D34C" w14:textId="77777777" w:rsidR="00E442F4" w:rsidRPr="00F90FB8" w:rsidRDefault="00E442F4" w:rsidP="00F90FB8">
      <w:pPr>
        <w:spacing w:before="0" w:after="0"/>
        <w:ind w:left="432" w:hangingChars="180" w:hanging="432"/>
      </w:pPr>
      <w:r w:rsidRPr="00F90FB8">
        <w:rPr>
          <w:color w:val="222222"/>
          <w:shd w:val="clear" w:color="auto" w:fill="FFFFFF"/>
        </w:rPr>
        <w:t>Hazelton, P. and Murphy, B., 2025. </w:t>
      </w:r>
      <w:r w:rsidRPr="00F90FB8">
        <w:rPr>
          <w:i/>
          <w:iCs/>
          <w:color w:val="222222"/>
          <w:shd w:val="clear" w:color="auto" w:fill="FFFFFF"/>
        </w:rPr>
        <w:t>Interpreting soil test results: What do all the numbers mean</w:t>
      </w:r>
      <w:proofErr w:type="gramStart"/>
      <w:r w:rsidRPr="00F90FB8">
        <w:rPr>
          <w:i/>
          <w:iCs/>
          <w:color w:val="222222"/>
          <w:shd w:val="clear" w:color="auto" w:fill="FFFFFF"/>
        </w:rPr>
        <w:t>?</w:t>
      </w:r>
      <w:r w:rsidRPr="00F90FB8">
        <w:rPr>
          <w:color w:val="222222"/>
          <w:shd w:val="clear" w:color="auto" w:fill="FFFFFF"/>
        </w:rPr>
        <w:t>.</w:t>
      </w:r>
      <w:proofErr w:type="gramEnd"/>
      <w:r w:rsidRPr="00F90FB8">
        <w:rPr>
          <w:color w:val="222222"/>
          <w:shd w:val="clear" w:color="auto" w:fill="FFFFFF"/>
        </w:rPr>
        <w:t xml:space="preserve"> </w:t>
      </w:r>
      <w:proofErr w:type="gramStart"/>
      <w:r w:rsidRPr="00F90FB8">
        <w:rPr>
          <w:color w:val="222222"/>
          <w:shd w:val="clear" w:color="auto" w:fill="FFFFFF"/>
        </w:rPr>
        <w:t>CSIRO publishing.</w:t>
      </w:r>
      <w:proofErr w:type="gramEnd"/>
    </w:p>
    <w:p w14:paraId="746DDC81" w14:textId="77777777" w:rsidR="00E442F4" w:rsidRPr="00F90FB8" w:rsidRDefault="00E442F4" w:rsidP="00F90FB8">
      <w:pPr>
        <w:spacing w:before="0" w:line="240" w:lineRule="auto"/>
        <w:ind w:left="432" w:hangingChars="180" w:hanging="432"/>
      </w:pPr>
      <w:proofErr w:type="gramStart"/>
      <w:r w:rsidRPr="00F90FB8">
        <w:rPr>
          <w:shd w:val="clear" w:color="auto" w:fill="FFFFFF"/>
        </w:rPr>
        <w:t xml:space="preserve">Hordofa, </w:t>
      </w:r>
      <w:r w:rsidRPr="00F90FB8">
        <w:rPr>
          <w:color w:val="222222"/>
          <w:shd w:val="clear" w:color="auto" w:fill="FFFFFF"/>
        </w:rPr>
        <w:t>M. (2020).</w:t>
      </w:r>
      <w:proofErr w:type="gramEnd"/>
      <w:r w:rsidRPr="00F90FB8">
        <w:rPr>
          <w:color w:val="222222"/>
          <w:shd w:val="clear" w:color="auto" w:fill="FFFFFF"/>
        </w:rPr>
        <w:t xml:space="preserve"> Blended fertilizers validation based on </w:t>
      </w:r>
      <w:proofErr w:type="spellStart"/>
      <w:r w:rsidRPr="00F90FB8">
        <w:rPr>
          <w:color w:val="222222"/>
          <w:shd w:val="clear" w:color="auto" w:fill="FFFFFF"/>
        </w:rPr>
        <w:t>ethio</w:t>
      </w:r>
      <w:proofErr w:type="spellEnd"/>
      <w:r w:rsidRPr="00F90FB8">
        <w:rPr>
          <w:color w:val="222222"/>
          <w:shd w:val="clear" w:color="auto" w:fill="FFFFFF"/>
        </w:rPr>
        <w:t xml:space="preserve">-SIS soil fertility map at </w:t>
      </w:r>
      <w:proofErr w:type="spellStart"/>
      <w:r w:rsidRPr="00F90FB8">
        <w:rPr>
          <w:color w:val="222222"/>
          <w:shd w:val="clear" w:color="auto" w:fill="FFFFFF"/>
        </w:rPr>
        <w:t>Halaba</w:t>
      </w:r>
      <w:proofErr w:type="spellEnd"/>
      <w:r w:rsidRPr="00F90FB8">
        <w:rPr>
          <w:color w:val="222222"/>
          <w:shd w:val="clear" w:color="auto" w:fill="FFFFFF"/>
        </w:rPr>
        <w:t>, Southern Ethiopia. </w:t>
      </w:r>
      <w:r w:rsidRPr="00F90FB8">
        <w:rPr>
          <w:i/>
          <w:iCs/>
          <w:color w:val="222222"/>
          <w:shd w:val="clear" w:color="auto" w:fill="FFFFFF"/>
        </w:rPr>
        <w:t>International journal of innovative agriculture and biology research</w:t>
      </w:r>
      <w:r w:rsidRPr="00F90FB8">
        <w:rPr>
          <w:color w:val="222222"/>
          <w:shd w:val="clear" w:color="auto" w:fill="FFFFFF"/>
        </w:rPr>
        <w:t>, </w:t>
      </w:r>
      <w:r w:rsidRPr="00F90FB8">
        <w:rPr>
          <w:i/>
          <w:iCs/>
          <w:color w:val="222222"/>
          <w:shd w:val="clear" w:color="auto" w:fill="FFFFFF"/>
        </w:rPr>
        <w:t>8</w:t>
      </w:r>
      <w:r w:rsidRPr="00F90FB8">
        <w:rPr>
          <w:color w:val="222222"/>
          <w:shd w:val="clear" w:color="auto" w:fill="FFFFFF"/>
        </w:rPr>
        <w:t>(3), 1-6</w:t>
      </w:r>
      <w:proofErr w:type="gramStart"/>
      <w:r w:rsidRPr="00F90FB8">
        <w:rPr>
          <w:color w:val="222222"/>
          <w:shd w:val="clear" w:color="auto" w:fill="FFFFFF"/>
        </w:rPr>
        <w:t>.</w:t>
      </w:r>
      <w:r w:rsidRPr="00F90FB8">
        <w:t>.</w:t>
      </w:r>
      <w:proofErr w:type="gramEnd"/>
    </w:p>
    <w:p w14:paraId="35B12F29" w14:textId="77777777" w:rsidR="00E442F4" w:rsidRPr="00F90FB8" w:rsidRDefault="00E442F4" w:rsidP="00F90FB8">
      <w:pPr>
        <w:spacing w:before="0" w:line="276" w:lineRule="auto"/>
        <w:ind w:left="432" w:hangingChars="180" w:hanging="432"/>
        <w:jc w:val="left"/>
      </w:pPr>
      <w:r w:rsidRPr="00F90FB8">
        <w:rPr>
          <w:rFonts w:eastAsia="Times New Roman"/>
        </w:rPr>
        <w:t xml:space="preserve">Horneck, D. A., et al., 2011.Soil nutrient analysis methods </w:t>
      </w:r>
    </w:p>
    <w:p w14:paraId="696AF9C1" w14:textId="77777777" w:rsidR="00E442F4" w:rsidRPr="00F90FB8" w:rsidRDefault="00E442F4" w:rsidP="00F90FB8">
      <w:pPr>
        <w:spacing w:before="0" w:line="240" w:lineRule="auto"/>
        <w:ind w:left="432" w:hangingChars="180" w:hanging="432"/>
      </w:pPr>
      <w:r w:rsidRPr="00F90FB8">
        <w:rPr>
          <w:color w:val="222222"/>
          <w:shd w:val="clear" w:color="auto" w:fill="FFFFFF"/>
        </w:rPr>
        <w:t xml:space="preserve">Horneck, D.A., Sullivan, D.M., Owen, J.S. and Hart, J.M., 2011. </w:t>
      </w:r>
      <w:proofErr w:type="gramStart"/>
      <w:r w:rsidRPr="00F90FB8">
        <w:rPr>
          <w:color w:val="222222"/>
          <w:shd w:val="clear" w:color="auto" w:fill="FFFFFF"/>
        </w:rPr>
        <w:t>Soil test interpretation guide.</w:t>
      </w:r>
      <w:proofErr w:type="gramEnd"/>
    </w:p>
    <w:p w14:paraId="47FC545A" w14:textId="77777777" w:rsidR="00E442F4" w:rsidRPr="00F90FB8" w:rsidRDefault="00E442F4" w:rsidP="00E442F4">
      <w:pPr>
        <w:spacing w:before="0" w:line="240" w:lineRule="auto"/>
        <w:ind w:left="432" w:hangingChars="180" w:hanging="432"/>
      </w:pPr>
      <w:proofErr w:type="gramStart"/>
      <w:r w:rsidRPr="00F90FB8">
        <w:t xml:space="preserve">Hussain, S., </w:t>
      </w:r>
      <w:proofErr w:type="spellStart"/>
      <w:r w:rsidRPr="00F90FB8">
        <w:t>Farooq</w:t>
      </w:r>
      <w:proofErr w:type="spellEnd"/>
      <w:r w:rsidRPr="00F90FB8">
        <w:t>, M., Wahid, M. A., &amp; Wahid, A., 2013 (2019).Grain quality and yield response of bread wheat (</w:t>
      </w:r>
      <w:r w:rsidRPr="00F90FB8">
        <w:rPr>
          <w:i/>
        </w:rPr>
        <w:t>Triticum aestivum L.)</w:t>
      </w:r>
      <w:proofErr w:type="gramEnd"/>
      <w:r w:rsidRPr="00F90FB8">
        <w:t xml:space="preserve"> Varieties to different rates of blended fertilizer at </w:t>
      </w:r>
      <w:proofErr w:type="gramStart"/>
      <w:r w:rsidRPr="00F90FB8">
        <w:t>Kulumsa ,</w:t>
      </w:r>
      <w:proofErr w:type="gramEnd"/>
      <w:r w:rsidRPr="00F90FB8">
        <w:t xml:space="preserve"> South-eastern Ethiopia,4(August), pp. 120–133.</w:t>
      </w:r>
    </w:p>
    <w:p w14:paraId="363CE879" w14:textId="77777777" w:rsidR="00E442F4" w:rsidRPr="00F90FB8" w:rsidRDefault="00E442F4" w:rsidP="00E442F4">
      <w:pPr>
        <w:spacing w:before="0" w:after="0" w:line="240" w:lineRule="auto"/>
        <w:ind w:left="432" w:hangingChars="180" w:hanging="432"/>
      </w:pPr>
      <w:r w:rsidRPr="00F90FB8">
        <w:t xml:space="preserve">Itelima, J.U., Bang, W.J., Onyimba, I.A., </w:t>
      </w:r>
      <w:proofErr w:type="spellStart"/>
      <w:r w:rsidRPr="00F90FB8">
        <w:t>Sila</w:t>
      </w:r>
      <w:proofErr w:type="spellEnd"/>
      <w:r w:rsidRPr="00F90FB8">
        <w:t xml:space="preserve">, M.D. and </w:t>
      </w:r>
      <w:proofErr w:type="spellStart"/>
      <w:r w:rsidRPr="00F90FB8">
        <w:t>Egbere</w:t>
      </w:r>
      <w:proofErr w:type="spellEnd"/>
      <w:r w:rsidRPr="00F90FB8">
        <w:t>, O.J., 2018. Bio-fertilizers as key player in enhancing soil fertility and crop productivity: A review.</w:t>
      </w:r>
    </w:p>
    <w:p w14:paraId="59AF3363" w14:textId="77777777" w:rsidR="00E442F4" w:rsidRPr="00F90FB8" w:rsidRDefault="00E442F4" w:rsidP="00F90FB8">
      <w:pPr>
        <w:spacing w:before="0" w:line="276" w:lineRule="auto"/>
        <w:ind w:left="432" w:hangingChars="180" w:hanging="432"/>
        <w:jc w:val="left"/>
      </w:pPr>
      <w:r w:rsidRPr="00F90FB8">
        <w:rPr>
          <w:rFonts w:eastAsia="Times New Roman"/>
        </w:rPr>
        <w:t>Jordan, 2023.must be fully specified source</w:t>
      </w:r>
    </w:p>
    <w:p w14:paraId="3153371B" w14:textId="77777777" w:rsidR="00E442F4" w:rsidRPr="00F90FB8" w:rsidRDefault="00E442F4" w:rsidP="00F90FB8">
      <w:pPr>
        <w:spacing w:before="0" w:line="276" w:lineRule="auto"/>
        <w:ind w:left="432" w:hangingChars="180" w:hanging="432"/>
        <w:jc w:val="left"/>
      </w:pPr>
      <w:r w:rsidRPr="00F90FB8">
        <w:rPr>
          <w:rFonts w:eastAsia="Times New Roman"/>
        </w:rPr>
        <w:t>Jordan, 2023.must be fully specified source</w:t>
      </w:r>
    </w:p>
    <w:p w14:paraId="6075CDFD" w14:textId="77777777" w:rsidR="00E442F4" w:rsidRPr="00F90FB8" w:rsidRDefault="00E442F4" w:rsidP="00E442F4">
      <w:pPr>
        <w:spacing w:before="0" w:line="240" w:lineRule="auto"/>
        <w:ind w:left="432" w:hangingChars="180" w:hanging="432"/>
      </w:pPr>
      <w:r w:rsidRPr="00F90FB8">
        <w:t>Khan MA, Hussain I, Baloch MS. 1999.Wheat yield potential current status and future strategies. Pak J Biol Sci.</w:t>
      </w:r>
      <w:proofErr w:type="gramStart"/>
      <w:r w:rsidRPr="00F90FB8">
        <w:t>;3</w:t>
      </w:r>
      <w:proofErr w:type="gramEnd"/>
      <w:r w:rsidRPr="00F90FB8">
        <w:t>(1):82-6. DOI: 10.3923/pjbs.2000.82.86</w:t>
      </w:r>
    </w:p>
    <w:p w14:paraId="226C522E" w14:textId="77777777" w:rsidR="00E442F4" w:rsidRPr="00F90FB8" w:rsidRDefault="00E442F4" w:rsidP="009B77D7">
      <w:pPr>
        <w:pStyle w:val="NoSpacing"/>
        <w:spacing w:after="120"/>
        <w:ind w:left="432" w:hangingChars="180" w:hanging="432"/>
        <w:jc w:val="both"/>
        <w:rPr>
          <w:rFonts w:ascii="Times New Roman" w:hAnsi="Times New Roman" w:cs="Times New Roman"/>
          <w:sz w:val="24"/>
          <w:szCs w:val="24"/>
        </w:rPr>
      </w:pPr>
      <w:r w:rsidRPr="00F90FB8">
        <w:rPr>
          <w:rFonts w:ascii="Times New Roman" w:hAnsi="Times New Roman" w:cs="Times New Roman"/>
          <w:sz w:val="24"/>
          <w:szCs w:val="24"/>
        </w:rPr>
        <w:t xml:space="preserve">Landon, J.R., 1991. </w:t>
      </w:r>
      <w:proofErr w:type="gramStart"/>
      <w:r w:rsidRPr="00F90FB8">
        <w:rPr>
          <w:rFonts w:ascii="Times New Roman" w:hAnsi="Times New Roman" w:cs="Times New Roman"/>
          <w:sz w:val="24"/>
          <w:szCs w:val="24"/>
        </w:rPr>
        <w:t>Booker tropical soil manual; a handbook for soil survey and agricultural land evaluation in the tropics and subtropics.</w:t>
      </w:r>
      <w:proofErr w:type="gramEnd"/>
    </w:p>
    <w:p w14:paraId="30997E70" w14:textId="77777777" w:rsidR="00E442F4" w:rsidRPr="00F90FB8" w:rsidRDefault="00E442F4" w:rsidP="00F90FB8">
      <w:pPr>
        <w:spacing w:before="0" w:line="240" w:lineRule="auto"/>
        <w:ind w:left="432" w:hangingChars="180" w:hanging="432"/>
      </w:pPr>
      <w:r w:rsidRPr="00F90FB8">
        <w:rPr>
          <w:color w:val="222222"/>
          <w:shd w:val="clear" w:color="auto" w:fill="FFFFFF"/>
        </w:rPr>
        <w:t>Landon, J.R., 2014. </w:t>
      </w:r>
      <w:r w:rsidRPr="00F90FB8">
        <w:rPr>
          <w:i/>
          <w:iCs/>
          <w:color w:val="222222"/>
          <w:shd w:val="clear" w:color="auto" w:fill="FFFFFF"/>
        </w:rPr>
        <w:t>Booker tropical soil manual: a handbook for soil survey and agricultural land evaluation in the tropics and subtropics</w:t>
      </w:r>
      <w:r w:rsidRPr="00F90FB8">
        <w:rPr>
          <w:color w:val="222222"/>
          <w:shd w:val="clear" w:color="auto" w:fill="FFFFFF"/>
        </w:rPr>
        <w:t xml:space="preserve">. </w:t>
      </w:r>
      <w:proofErr w:type="spellStart"/>
      <w:proofErr w:type="gramStart"/>
      <w:r w:rsidRPr="00F90FB8">
        <w:rPr>
          <w:color w:val="222222"/>
          <w:shd w:val="clear" w:color="auto" w:fill="FFFFFF"/>
        </w:rPr>
        <w:t>Routledge</w:t>
      </w:r>
      <w:proofErr w:type="spellEnd"/>
      <w:r w:rsidRPr="00F90FB8">
        <w:rPr>
          <w:color w:val="222222"/>
          <w:shd w:val="clear" w:color="auto" w:fill="FFFFFF"/>
        </w:rPr>
        <w:t>.</w:t>
      </w:r>
      <w:proofErr w:type="gramEnd"/>
    </w:p>
    <w:p w14:paraId="0B944C5B" w14:textId="77777777" w:rsidR="00E442F4" w:rsidRPr="00F90FB8" w:rsidRDefault="00E442F4" w:rsidP="00E442F4">
      <w:pPr>
        <w:spacing w:before="0" w:line="240" w:lineRule="auto"/>
        <w:ind w:left="432" w:hangingChars="180" w:hanging="432"/>
      </w:pPr>
      <w:r w:rsidRPr="00F90FB8">
        <w:lastRenderedPageBreak/>
        <w:t>Melesse H.</w:t>
      </w:r>
      <w:proofErr w:type="gramStart"/>
      <w:r w:rsidRPr="00F90FB8">
        <w:t>,2017.Response</w:t>
      </w:r>
      <w:proofErr w:type="gramEnd"/>
      <w:r w:rsidRPr="00F90FB8">
        <w:t xml:space="preserve"> of bread wheat (</w:t>
      </w:r>
      <w:r w:rsidRPr="00F90FB8">
        <w:rPr>
          <w:i/>
        </w:rPr>
        <w:t>Triticum aestivum L.)</w:t>
      </w:r>
      <w:r w:rsidRPr="00F90FB8">
        <w:t xml:space="preserve"> varieties to N and P fertilizer rates in Ofla district, Southern Tigray, Ethiopia. African Journal of Agricultural Research 12(19):1646-1660.</w:t>
      </w:r>
    </w:p>
    <w:p w14:paraId="53420557" w14:textId="77777777" w:rsidR="00E442F4" w:rsidRPr="00F90FB8" w:rsidRDefault="00E442F4" w:rsidP="00F90FB8">
      <w:pPr>
        <w:pStyle w:val="NoSpacing"/>
        <w:spacing w:after="120"/>
        <w:ind w:left="432" w:hangingChars="180" w:hanging="432"/>
        <w:rPr>
          <w:rFonts w:ascii="Times New Roman" w:hAnsi="Times New Roman" w:cs="Times New Roman"/>
          <w:sz w:val="24"/>
          <w:szCs w:val="24"/>
        </w:rPr>
      </w:pPr>
      <w:proofErr w:type="spellStart"/>
      <w:proofErr w:type="gramStart"/>
      <w:r w:rsidRPr="00F90FB8">
        <w:rPr>
          <w:rFonts w:ascii="Times New Roman" w:hAnsi="Times New Roman" w:cs="Times New Roman"/>
          <w:color w:val="222222"/>
          <w:sz w:val="24"/>
          <w:szCs w:val="24"/>
          <w:shd w:val="clear" w:color="auto" w:fill="FFFFFF"/>
        </w:rPr>
        <w:t>Mulugeta</w:t>
      </w:r>
      <w:proofErr w:type="spellEnd"/>
      <w:r w:rsidRPr="00F90FB8">
        <w:rPr>
          <w:rFonts w:ascii="Times New Roman" w:hAnsi="Times New Roman" w:cs="Times New Roman"/>
          <w:color w:val="222222"/>
          <w:sz w:val="24"/>
          <w:szCs w:val="24"/>
          <w:shd w:val="clear" w:color="auto" w:fill="FFFFFF"/>
        </w:rPr>
        <w:t>, T., 2018.</w:t>
      </w:r>
      <w:proofErr w:type="gramEnd"/>
      <w:r w:rsidRPr="00F90FB8">
        <w:rPr>
          <w:rFonts w:ascii="Times New Roman" w:hAnsi="Times New Roman" w:cs="Times New Roman"/>
          <w:color w:val="222222"/>
          <w:sz w:val="24"/>
          <w:szCs w:val="24"/>
          <w:shd w:val="clear" w:color="auto" w:fill="FFFFFF"/>
        </w:rPr>
        <w:t> </w:t>
      </w:r>
      <w:r w:rsidRPr="00F90FB8">
        <w:rPr>
          <w:rFonts w:ascii="Times New Roman" w:hAnsi="Times New Roman" w:cs="Times New Roman"/>
          <w:i/>
          <w:iCs/>
          <w:color w:val="222222"/>
          <w:sz w:val="24"/>
          <w:szCs w:val="24"/>
          <w:shd w:val="clear" w:color="auto" w:fill="FFFFFF"/>
        </w:rPr>
        <w:t>EFFECTS OF LAND USE TYPES ON SELECTED SOIL PHYSICOCHEMICAL PROPERTIES: THE CASE OF KUYU DISTRICT, CENTRAL HIGHLAND OF ETHIOPIA</w:t>
      </w:r>
      <w:r w:rsidRPr="00F90FB8">
        <w:rPr>
          <w:rFonts w:ascii="Times New Roman" w:hAnsi="Times New Roman" w:cs="Times New Roman"/>
          <w:color w:val="222222"/>
          <w:sz w:val="24"/>
          <w:szCs w:val="24"/>
          <w:shd w:val="clear" w:color="auto" w:fill="FFFFFF"/>
        </w:rPr>
        <w:t> (Doctoral dissertation).</w:t>
      </w:r>
    </w:p>
    <w:p w14:paraId="26D3C2FC" w14:textId="77777777" w:rsidR="00E442F4" w:rsidRPr="00F90FB8" w:rsidRDefault="00E442F4" w:rsidP="00E442F4">
      <w:pPr>
        <w:spacing w:before="0" w:line="240" w:lineRule="auto"/>
        <w:ind w:left="432" w:hangingChars="180" w:hanging="432"/>
      </w:pPr>
      <w:r w:rsidRPr="00F90FB8">
        <w:rPr>
          <w:shd w:val="clear" w:color="auto" w:fill="FFFFFF"/>
        </w:rPr>
        <w:t>Olsen, S.R., 1954. </w:t>
      </w:r>
      <w:proofErr w:type="gramStart"/>
      <w:r w:rsidRPr="00F90FB8">
        <w:rPr>
          <w:iCs/>
          <w:shd w:val="clear" w:color="auto" w:fill="FFFFFF"/>
        </w:rPr>
        <w:t>Estimation of available phosphorus in soils by extraction with sodium bicarbonate</w:t>
      </w:r>
      <w:r w:rsidRPr="00F90FB8">
        <w:rPr>
          <w:shd w:val="clear" w:color="auto" w:fill="FFFFFF"/>
        </w:rPr>
        <w:t> (No. 939).</w:t>
      </w:r>
      <w:proofErr w:type="gramEnd"/>
      <w:r w:rsidRPr="00F90FB8">
        <w:rPr>
          <w:shd w:val="clear" w:color="auto" w:fill="FFFFFF"/>
        </w:rPr>
        <w:t xml:space="preserve"> </w:t>
      </w:r>
      <w:proofErr w:type="gramStart"/>
      <w:r w:rsidRPr="00F90FB8">
        <w:rPr>
          <w:shd w:val="clear" w:color="auto" w:fill="FFFFFF"/>
        </w:rPr>
        <w:t>US Department of Agriculture.</w:t>
      </w:r>
      <w:proofErr w:type="gramEnd"/>
    </w:p>
    <w:p w14:paraId="24EBF200" w14:textId="77777777" w:rsidR="00E442F4" w:rsidRPr="00F90FB8" w:rsidRDefault="00E442F4" w:rsidP="00F90FB8">
      <w:pPr>
        <w:spacing w:before="0" w:line="276" w:lineRule="auto"/>
        <w:ind w:left="432" w:hangingChars="180" w:hanging="432"/>
        <w:rPr>
          <w:rFonts w:eastAsia="Calibri"/>
        </w:rPr>
      </w:pPr>
      <w:r w:rsidRPr="00F90FB8">
        <w:rPr>
          <w:rFonts w:eastAsia="Calibri"/>
          <w:shd w:val="clear" w:color="auto" w:fill="FFFFFF"/>
        </w:rPr>
        <w:t>Olsen, S.R., 1954. </w:t>
      </w:r>
      <w:proofErr w:type="gramStart"/>
      <w:r w:rsidRPr="00F90FB8">
        <w:rPr>
          <w:rFonts w:eastAsia="Calibri"/>
          <w:iCs/>
          <w:shd w:val="clear" w:color="auto" w:fill="FFFFFF"/>
        </w:rPr>
        <w:t>Estimation of available phosphorus in soils by extraction with sodium bicarbonate</w:t>
      </w:r>
      <w:r w:rsidRPr="00F90FB8">
        <w:rPr>
          <w:rFonts w:eastAsia="Calibri"/>
          <w:shd w:val="clear" w:color="auto" w:fill="FFFFFF"/>
        </w:rPr>
        <w:t> (No. 939).</w:t>
      </w:r>
      <w:proofErr w:type="gramEnd"/>
      <w:r w:rsidRPr="00F90FB8">
        <w:rPr>
          <w:rFonts w:eastAsia="Calibri"/>
          <w:shd w:val="clear" w:color="auto" w:fill="FFFFFF"/>
        </w:rPr>
        <w:t xml:space="preserve"> </w:t>
      </w:r>
      <w:proofErr w:type="gramStart"/>
      <w:r w:rsidRPr="00F90FB8">
        <w:rPr>
          <w:rFonts w:eastAsia="Calibri"/>
          <w:shd w:val="clear" w:color="auto" w:fill="FFFFFF"/>
        </w:rPr>
        <w:t>US Department of Agriculture.</w:t>
      </w:r>
      <w:proofErr w:type="gramEnd"/>
    </w:p>
    <w:p w14:paraId="0AAFA32D" w14:textId="77777777" w:rsidR="00E442F4" w:rsidRPr="00F90FB8" w:rsidRDefault="00E442F4" w:rsidP="009B77D7">
      <w:pPr>
        <w:pStyle w:val="NoSpacing"/>
        <w:spacing w:after="120"/>
        <w:ind w:left="432" w:hangingChars="180" w:hanging="432"/>
        <w:jc w:val="both"/>
        <w:rPr>
          <w:rFonts w:ascii="Times New Roman" w:hAnsi="Times New Roman" w:cs="Times New Roman"/>
          <w:sz w:val="24"/>
          <w:szCs w:val="24"/>
        </w:rPr>
      </w:pPr>
      <w:r w:rsidRPr="00F90FB8">
        <w:rPr>
          <w:rFonts w:ascii="Times New Roman" w:hAnsi="Times New Roman" w:cs="Times New Roman"/>
          <w:sz w:val="24"/>
          <w:szCs w:val="24"/>
        </w:rPr>
        <w:t xml:space="preserve">Prystupa, P., Slafer, G.A. and Savin, R., 2003. </w:t>
      </w:r>
      <w:proofErr w:type="gramStart"/>
      <w:r w:rsidRPr="00F90FB8">
        <w:rPr>
          <w:rFonts w:ascii="Times New Roman" w:hAnsi="Times New Roman" w:cs="Times New Roman"/>
          <w:sz w:val="24"/>
          <w:szCs w:val="24"/>
        </w:rPr>
        <w:t xml:space="preserve">Leaf appearance, tillering and their coordination in response to </w:t>
      </w:r>
      <w:proofErr w:type="spellStart"/>
      <w:r w:rsidRPr="00F90FB8">
        <w:rPr>
          <w:rFonts w:ascii="Times New Roman" w:hAnsi="Times New Roman" w:cs="Times New Roman"/>
          <w:sz w:val="24"/>
          <w:szCs w:val="24"/>
        </w:rPr>
        <w:t>NxP</w:t>
      </w:r>
      <w:proofErr w:type="spellEnd"/>
      <w:r w:rsidRPr="00F90FB8">
        <w:rPr>
          <w:rFonts w:ascii="Times New Roman" w:hAnsi="Times New Roman" w:cs="Times New Roman"/>
          <w:sz w:val="24"/>
          <w:szCs w:val="24"/>
        </w:rPr>
        <w:t xml:space="preserve"> fertilization in barley.</w:t>
      </w:r>
      <w:proofErr w:type="gramEnd"/>
      <w:r w:rsidRPr="00F90FB8">
        <w:rPr>
          <w:rFonts w:ascii="Times New Roman" w:hAnsi="Times New Roman" w:cs="Times New Roman"/>
          <w:sz w:val="24"/>
          <w:szCs w:val="24"/>
        </w:rPr>
        <w:t xml:space="preserve"> </w:t>
      </w:r>
      <w:proofErr w:type="gramStart"/>
      <w:r w:rsidRPr="00F90FB8">
        <w:rPr>
          <w:rFonts w:ascii="Times New Roman" w:hAnsi="Times New Roman" w:cs="Times New Roman"/>
          <w:sz w:val="24"/>
          <w:szCs w:val="24"/>
        </w:rPr>
        <w:t>Plant and Soil, 255, pp.587-594.</w:t>
      </w:r>
      <w:proofErr w:type="gramEnd"/>
    </w:p>
    <w:p w14:paraId="0F13992B" w14:textId="77777777" w:rsidR="00E442F4" w:rsidRPr="00F90FB8" w:rsidRDefault="00E442F4" w:rsidP="00E442F4">
      <w:pPr>
        <w:spacing w:before="0" w:line="240" w:lineRule="auto"/>
        <w:ind w:left="432" w:hangingChars="180" w:hanging="432"/>
      </w:pPr>
      <w:r w:rsidRPr="00F90FB8">
        <w:t xml:space="preserve">Sigaye, M.H., Mekuria, R. and Kebede, K., 2022. Effect of NPS-B Blended and Nitrogen Fertilizers Application on Bread Wheat Yield and Economic Profitability on </w:t>
      </w:r>
      <w:proofErr w:type="spellStart"/>
      <w:r w:rsidRPr="00F90FB8">
        <w:t>Nitisol</w:t>
      </w:r>
      <w:proofErr w:type="spellEnd"/>
      <w:r w:rsidRPr="00F90FB8">
        <w:t xml:space="preserve"> of Southern, Ethiopia</w:t>
      </w:r>
    </w:p>
    <w:p w14:paraId="7DE7B35A" w14:textId="77777777" w:rsidR="00E442F4" w:rsidRPr="00F90FB8" w:rsidRDefault="00E442F4" w:rsidP="00F90FB8">
      <w:pPr>
        <w:spacing w:before="0" w:line="276" w:lineRule="auto"/>
        <w:ind w:left="432" w:hangingChars="180" w:hanging="432"/>
        <w:jc w:val="left"/>
        <w:rPr>
          <w:rFonts w:eastAsia="Times New Roman"/>
        </w:rPr>
      </w:pPr>
      <w:r w:rsidRPr="00F90FB8">
        <w:rPr>
          <w:rFonts w:eastAsia="Times New Roman"/>
        </w:rPr>
        <w:t xml:space="preserve">Sims, J. T. 2000.Soil test interpretations </w:t>
      </w:r>
    </w:p>
    <w:p w14:paraId="3CD86E65" w14:textId="77777777" w:rsidR="00E442F4" w:rsidRPr="00F90FB8" w:rsidRDefault="00E442F4" w:rsidP="00E442F4">
      <w:pPr>
        <w:spacing w:before="0" w:line="240" w:lineRule="auto"/>
        <w:ind w:left="432" w:hangingChars="180" w:hanging="432"/>
      </w:pPr>
      <w:r w:rsidRPr="00F90FB8">
        <w:t xml:space="preserve">Singh nee’ Nigam, P., Gupta, N. and Anthwal, A., 2009. </w:t>
      </w:r>
      <w:proofErr w:type="gramStart"/>
      <w:r w:rsidRPr="00F90FB8">
        <w:t>Pre-treatment of agro-industrial residues.</w:t>
      </w:r>
      <w:proofErr w:type="gramEnd"/>
      <w:r w:rsidRPr="00F90FB8">
        <w:t xml:space="preserve"> Biotechnology for agro-industrial residues </w:t>
      </w:r>
      <w:proofErr w:type="spellStart"/>
      <w:r w:rsidRPr="00F90FB8">
        <w:t>utilisation</w:t>
      </w:r>
      <w:proofErr w:type="spellEnd"/>
      <w:r w:rsidRPr="00F90FB8">
        <w:t xml:space="preserve">: </w:t>
      </w:r>
      <w:proofErr w:type="spellStart"/>
      <w:r w:rsidRPr="00F90FB8">
        <w:t>Utilisation</w:t>
      </w:r>
      <w:proofErr w:type="spellEnd"/>
      <w:r w:rsidRPr="00F90FB8">
        <w:t xml:space="preserve"> of agro-residues, pp.13-33.</w:t>
      </w:r>
    </w:p>
    <w:p w14:paraId="560FE558" w14:textId="77777777" w:rsidR="00E442F4" w:rsidRPr="00F90FB8" w:rsidRDefault="00E442F4" w:rsidP="00E442F4">
      <w:pPr>
        <w:spacing w:before="0" w:line="240" w:lineRule="auto"/>
        <w:ind w:left="432" w:hangingChars="180" w:hanging="432"/>
      </w:pPr>
      <w:r w:rsidRPr="00F90FB8">
        <w:t xml:space="preserve">Stewart, W.M., Dibb, D.W., Johnston, A.E. and Smyth, T.J., 2005. </w:t>
      </w:r>
      <w:proofErr w:type="gramStart"/>
      <w:r w:rsidRPr="00F90FB8">
        <w:t>The contribution of commercial fertilizer nutrients to food production.</w:t>
      </w:r>
      <w:proofErr w:type="gramEnd"/>
      <w:r w:rsidRPr="00F90FB8">
        <w:t xml:space="preserve"> </w:t>
      </w:r>
      <w:proofErr w:type="gramStart"/>
      <w:r w:rsidRPr="00F90FB8">
        <w:t>Agronomy journal, 97(1), pp.1-6.</w:t>
      </w:r>
      <w:proofErr w:type="gramEnd"/>
    </w:p>
    <w:p w14:paraId="3ADE33D7" w14:textId="77777777" w:rsidR="00E442F4" w:rsidRPr="00F90FB8" w:rsidRDefault="00E442F4" w:rsidP="00E442F4">
      <w:pPr>
        <w:spacing w:before="0" w:line="240" w:lineRule="auto"/>
        <w:ind w:left="432" w:hangingChars="180" w:hanging="432"/>
      </w:pPr>
      <w:proofErr w:type="spellStart"/>
      <w:proofErr w:type="gramStart"/>
      <w:r w:rsidRPr="00F90FB8">
        <w:t>Tagesse</w:t>
      </w:r>
      <w:proofErr w:type="spellEnd"/>
      <w:r w:rsidRPr="00F90FB8">
        <w:t xml:space="preserve">, A., B. </w:t>
      </w:r>
      <w:proofErr w:type="spellStart"/>
      <w:r w:rsidRPr="00F90FB8">
        <w:t>Ketema</w:t>
      </w:r>
      <w:proofErr w:type="spellEnd"/>
      <w:r w:rsidRPr="00F90FB8">
        <w:t xml:space="preserve"> and T. Tamado, 2018.</w:t>
      </w:r>
      <w:proofErr w:type="gramEnd"/>
      <w:r w:rsidRPr="00F90FB8">
        <w:t xml:space="preserve"> </w:t>
      </w:r>
      <w:proofErr w:type="gramStart"/>
      <w:r w:rsidRPr="00F90FB8">
        <w:t>Effect of Blended NPS Fertilizer Supplemented with Nitrogen on Yield Components and Yield of Bread Wheat (</w:t>
      </w:r>
      <w:r w:rsidRPr="00F90FB8">
        <w:rPr>
          <w:i/>
        </w:rPr>
        <w:t>Triticum aestivum L.).</w:t>
      </w:r>
      <w:proofErr w:type="gramEnd"/>
      <w:r w:rsidRPr="00F90FB8">
        <w:t xml:space="preserve"> Journal of Natural Sciences Research, 18(11): 90-96.</w:t>
      </w:r>
    </w:p>
    <w:p w14:paraId="797794E5" w14:textId="77777777" w:rsidR="00E442F4" w:rsidRPr="00F90FB8" w:rsidRDefault="00E442F4" w:rsidP="00F90FB8">
      <w:pPr>
        <w:spacing w:before="0" w:line="276" w:lineRule="auto"/>
        <w:ind w:left="432" w:hangingChars="180" w:hanging="432"/>
        <w:jc w:val="left"/>
        <w:rPr>
          <w:rFonts w:eastAsia="Times New Roman"/>
        </w:rPr>
      </w:pPr>
      <w:r w:rsidRPr="00F90FB8">
        <w:rPr>
          <w:rFonts w:eastAsia="Times New Roman"/>
        </w:rPr>
        <w:t>Tekalign, M., et al.</w:t>
      </w:r>
      <w:proofErr w:type="gramStart"/>
      <w:r w:rsidRPr="00F90FB8">
        <w:rPr>
          <w:rFonts w:eastAsia="Times New Roman"/>
        </w:rPr>
        <w:t>,1991</w:t>
      </w:r>
      <w:proofErr w:type="gramEnd"/>
      <w:r w:rsidRPr="00F90FB8">
        <w:rPr>
          <w:rFonts w:eastAsia="Times New Roman"/>
        </w:rPr>
        <w:t xml:space="preserve">. Ethiopian soil analysis procedures </w:t>
      </w:r>
    </w:p>
    <w:p w14:paraId="7B981491" w14:textId="77777777" w:rsidR="00E442F4" w:rsidRPr="00F90FB8" w:rsidRDefault="00E442F4" w:rsidP="00E442F4">
      <w:pPr>
        <w:spacing w:before="0" w:line="240" w:lineRule="auto"/>
        <w:ind w:left="432" w:hangingChars="180" w:hanging="432"/>
      </w:pPr>
      <w:proofErr w:type="gramStart"/>
      <w:r w:rsidRPr="00F90FB8">
        <w:t>Till A.R., 2010.Sulphur and sustainable agriculture, International Fertilizer Industry Association.</w:t>
      </w:r>
      <w:proofErr w:type="gramEnd"/>
    </w:p>
    <w:p w14:paraId="1459F6CA" w14:textId="77777777" w:rsidR="00E442F4" w:rsidRPr="00F90FB8" w:rsidRDefault="00E442F4" w:rsidP="00E442F4">
      <w:pPr>
        <w:spacing w:before="0" w:line="240" w:lineRule="auto"/>
        <w:ind w:left="432" w:hangingChars="180" w:hanging="432"/>
      </w:pPr>
      <w:r w:rsidRPr="00F90FB8">
        <w:t>Usman Kedir1*, Tamado Tana2, W.W., 2020.Effects of Blended (NPSB) Fertilizer Rates on Yield Components, Yield and Grain Quality of Bread Wheat (</w:t>
      </w:r>
      <w:r w:rsidRPr="00F90FB8">
        <w:rPr>
          <w:i/>
        </w:rPr>
        <w:t>Triticum Aestivum L.)</w:t>
      </w:r>
      <w:r w:rsidRPr="00F90FB8">
        <w:t xml:space="preserve"> Varieties at Kulumsa, South-Eastern Ethiopia</w:t>
      </w:r>
      <w:proofErr w:type="gramStart"/>
      <w:r w:rsidRPr="00F90FB8">
        <w:t>,8</w:t>
      </w:r>
      <w:proofErr w:type="gramEnd"/>
      <w:r w:rsidRPr="00F90FB8">
        <w:t>(9), pp. 14–27.</w:t>
      </w:r>
    </w:p>
    <w:p w14:paraId="5A5D5D73" w14:textId="77777777" w:rsidR="00E442F4" w:rsidRPr="00F90FB8" w:rsidRDefault="00E442F4" w:rsidP="00E442F4">
      <w:pPr>
        <w:spacing w:before="0" w:line="240" w:lineRule="auto"/>
        <w:ind w:left="432" w:hangingChars="180" w:hanging="432"/>
      </w:pPr>
      <w:r w:rsidRPr="00F90FB8">
        <w:t xml:space="preserve">Walkley, A. and Black, I.A., 1934. </w:t>
      </w:r>
      <w:proofErr w:type="gramStart"/>
      <w:r w:rsidRPr="00F90FB8">
        <w:t>An examination of the Degtjareff method for determining soil organic matter, and a proposed modification of the chromic acid titration method.</w:t>
      </w:r>
      <w:proofErr w:type="gramEnd"/>
      <w:r w:rsidRPr="00F90FB8">
        <w:t xml:space="preserve"> </w:t>
      </w:r>
      <w:proofErr w:type="gramStart"/>
      <w:r w:rsidRPr="00F90FB8">
        <w:t>Soil science, 37(1), pp.29-38.</w:t>
      </w:r>
      <w:proofErr w:type="gramEnd"/>
    </w:p>
    <w:p w14:paraId="4AD6FC36" w14:textId="77777777" w:rsidR="00E442F4" w:rsidRPr="00F90FB8" w:rsidRDefault="00E442F4" w:rsidP="00E442F4">
      <w:pPr>
        <w:spacing w:before="0" w:line="240" w:lineRule="auto"/>
        <w:ind w:left="432" w:hangingChars="180" w:hanging="432"/>
      </w:pPr>
      <w:r w:rsidRPr="00F90FB8">
        <w:t xml:space="preserve">Xiang, Y.A.N., Jin, J.Y., Ping, H.E. and Liang, M.Z., 2008. Recent advances on the technologies to increase fertilizer use efficiency. </w:t>
      </w:r>
      <w:proofErr w:type="gramStart"/>
      <w:r w:rsidRPr="00F90FB8">
        <w:t>Agricultural Sciences in China, 7(4), pp.469-479.</w:t>
      </w:r>
      <w:proofErr w:type="gramEnd"/>
    </w:p>
    <w:sectPr w:rsidR="00E442F4" w:rsidRPr="00F90FB8" w:rsidSect="00772ECF">
      <w:footerReference w:type="first" r:id="rId16"/>
      <w:type w:val="continuous"/>
      <w:pgSz w:w="12240" w:h="15840"/>
      <w:pgMar w:top="1094" w:right="605" w:bottom="605" w:left="60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73BB2" w14:textId="77777777" w:rsidR="00244B8C" w:rsidRDefault="00244B8C">
      <w:pPr>
        <w:spacing w:line="240" w:lineRule="auto"/>
      </w:pPr>
      <w:r>
        <w:separator/>
      </w:r>
    </w:p>
  </w:endnote>
  <w:endnote w:type="continuationSeparator" w:id="0">
    <w:p w14:paraId="775D36FF" w14:textId="77777777" w:rsidR="00244B8C" w:rsidRDefault="00244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803055"/>
      <w:docPartObj>
        <w:docPartGallery w:val="AutoText"/>
      </w:docPartObj>
    </w:sdtPr>
    <w:sdtContent>
      <w:p w14:paraId="1B9C2583" w14:textId="77777777" w:rsidR="00A212C7" w:rsidRDefault="00A212C7">
        <w:pPr>
          <w:pStyle w:val="Footer"/>
          <w:jc w:val="center"/>
        </w:pPr>
        <w:r>
          <w:t xml:space="preserve">                                                                                                                                                       </w:t>
        </w:r>
      </w:p>
    </w:sdtContent>
  </w:sdt>
  <w:p w14:paraId="5057C205" w14:textId="77777777" w:rsidR="00A212C7" w:rsidRDefault="00A212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622120"/>
      <w:docPartObj>
        <w:docPartGallery w:val="AutoText"/>
      </w:docPartObj>
    </w:sdtPr>
    <w:sdtEndPr>
      <w:rPr>
        <w:caps/>
      </w:rPr>
    </w:sdtEndPr>
    <w:sdtContent>
      <w:p w14:paraId="10CE4721" w14:textId="77777777" w:rsidR="00A212C7" w:rsidRPr="008363D5" w:rsidRDefault="00A212C7">
        <w:pPr>
          <w:pStyle w:val="Footer"/>
          <w:jc w:val="center"/>
          <w:rPr>
            <w:caps/>
          </w:rPr>
        </w:pPr>
        <w:r w:rsidRPr="008363D5">
          <w:rPr>
            <w:caps/>
          </w:rPr>
          <w:fldChar w:fldCharType="begin"/>
        </w:r>
        <w:r w:rsidRPr="008363D5">
          <w:rPr>
            <w:caps/>
          </w:rPr>
          <w:instrText xml:space="preserve"> PAGE   \* MERGEFORMAT </w:instrText>
        </w:r>
        <w:r w:rsidRPr="008363D5">
          <w:rPr>
            <w:caps/>
          </w:rPr>
          <w:fldChar w:fldCharType="separate"/>
        </w:r>
        <w:r w:rsidR="008D3DD9">
          <w:rPr>
            <w:caps/>
            <w:noProof/>
          </w:rPr>
          <w:t>2</w:t>
        </w:r>
        <w:r w:rsidRPr="008363D5">
          <w:rPr>
            <w:caps/>
          </w:rPr>
          <w:fldChar w:fldCharType="end"/>
        </w:r>
      </w:p>
    </w:sdtContent>
  </w:sdt>
  <w:p w14:paraId="548B76FB" w14:textId="77777777" w:rsidR="00A212C7" w:rsidRDefault="00A212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EB1CB" w14:textId="77777777" w:rsidR="00A212C7" w:rsidRDefault="00A212C7">
    <w:pPr>
      <w:pStyle w:val="Footer"/>
      <w:jc w:val="center"/>
    </w:pPr>
  </w:p>
  <w:p w14:paraId="51C7A790" w14:textId="77777777" w:rsidR="00A212C7" w:rsidRDefault="00A212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497811"/>
      <w:docPartObj>
        <w:docPartGallery w:val="AutoText"/>
      </w:docPartObj>
    </w:sdtPr>
    <w:sdtContent>
      <w:p w14:paraId="4BAD3408" w14:textId="77777777" w:rsidR="00A212C7" w:rsidRDefault="00A212C7">
        <w:pPr>
          <w:pStyle w:val="Footer"/>
          <w:jc w:val="center"/>
        </w:pPr>
        <w:r>
          <w:t xml:space="preserve">              </w:t>
        </w:r>
        <w:r>
          <w:fldChar w:fldCharType="begin"/>
        </w:r>
        <w:r>
          <w:instrText xml:space="preserve"> PAGE   \* MERGEFORMAT </w:instrText>
        </w:r>
        <w:r>
          <w:fldChar w:fldCharType="separate"/>
        </w:r>
        <w:r w:rsidR="008D3DD9">
          <w:rPr>
            <w:noProof/>
          </w:rPr>
          <w:t>1</w:t>
        </w:r>
        <w:r>
          <w:fldChar w:fldCharType="end"/>
        </w:r>
      </w:p>
    </w:sdtContent>
  </w:sdt>
  <w:p w14:paraId="4EB20161" w14:textId="77777777" w:rsidR="00A212C7" w:rsidRDefault="00A21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CDDF2" w14:textId="77777777" w:rsidR="00244B8C" w:rsidRDefault="00244B8C">
      <w:pPr>
        <w:spacing w:before="0" w:after="0"/>
      </w:pPr>
      <w:r>
        <w:separator/>
      </w:r>
    </w:p>
  </w:footnote>
  <w:footnote w:type="continuationSeparator" w:id="0">
    <w:p w14:paraId="55E11357" w14:textId="77777777" w:rsidR="00244B8C" w:rsidRDefault="00244B8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6ABA"/>
    <w:multiLevelType w:val="multilevel"/>
    <w:tmpl w:val="0786FD5A"/>
    <w:lvl w:ilvl="0">
      <w:start w:val="2"/>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2"/>
      <w:numFmt w:val="decimal"/>
      <w:lvlText w:val="%1.%2.%3."/>
      <w:lvlJc w:val="left"/>
      <w:pPr>
        <w:ind w:left="1260" w:hanging="720"/>
      </w:pPr>
      <w:rPr>
        <w:rFonts w:ascii="Times New Roman" w:hAnsi="Times New Roman" w:cs="Times New Roman" w:hint="default"/>
        <w:b w:val="0"/>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nsid w:val="14220D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942A96"/>
    <w:multiLevelType w:val="hybridMultilevel"/>
    <w:tmpl w:val="F9605B2E"/>
    <w:lvl w:ilvl="0" w:tplc="477A5F44">
      <w:start w:val="1"/>
      <w:numFmt w:val="bullet"/>
      <w:lvlText w:val=""/>
      <w:lvlJc w:val="left"/>
      <w:pPr>
        <w:tabs>
          <w:tab w:val="num" w:pos="720"/>
        </w:tabs>
        <w:ind w:left="720" w:hanging="360"/>
      </w:pPr>
      <w:rPr>
        <w:rFonts w:ascii="Wingdings" w:hAnsi="Wingdings" w:hint="default"/>
      </w:rPr>
    </w:lvl>
    <w:lvl w:ilvl="1" w:tplc="4B0454FC">
      <w:start w:val="3156"/>
      <w:numFmt w:val="bullet"/>
      <w:lvlText w:val="•"/>
      <w:lvlJc w:val="left"/>
      <w:pPr>
        <w:tabs>
          <w:tab w:val="num" w:pos="1440"/>
        </w:tabs>
        <w:ind w:left="1440" w:hanging="360"/>
      </w:pPr>
      <w:rPr>
        <w:rFonts w:ascii="Arial" w:hAnsi="Arial" w:hint="default"/>
      </w:rPr>
    </w:lvl>
    <w:lvl w:ilvl="2" w:tplc="C7F6BBEE" w:tentative="1">
      <w:start w:val="1"/>
      <w:numFmt w:val="bullet"/>
      <w:lvlText w:val=""/>
      <w:lvlJc w:val="left"/>
      <w:pPr>
        <w:tabs>
          <w:tab w:val="num" w:pos="2160"/>
        </w:tabs>
        <w:ind w:left="2160" w:hanging="360"/>
      </w:pPr>
      <w:rPr>
        <w:rFonts w:ascii="Wingdings" w:hAnsi="Wingdings" w:hint="default"/>
      </w:rPr>
    </w:lvl>
    <w:lvl w:ilvl="3" w:tplc="2368AAC0" w:tentative="1">
      <w:start w:val="1"/>
      <w:numFmt w:val="bullet"/>
      <w:lvlText w:val=""/>
      <w:lvlJc w:val="left"/>
      <w:pPr>
        <w:tabs>
          <w:tab w:val="num" w:pos="2880"/>
        </w:tabs>
        <w:ind w:left="2880" w:hanging="360"/>
      </w:pPr>
      <w:rPr>
        <w:rFonts w:ascii="Wingdings" w:hAnsi="Wingdings" w:hint="default"/>
      </w:rPr>
    </w:lvl>
    <w:lvl w:ilvl="4" w:tplc="24366F9C" w:tentative="1">
      <w:start w:val="1"/>
      <w:numFmt w:val="bullet"/>
      <w:lvlText w:val=""/>
      <w:lvlJc w:val="left"/>
      <w:pPr>
        <w:tabs>
          <w:tab w:val="num" w:pos="3600"/>
        </w:tabs>
        <w:ind w:left="3600" w:hanging="360"/>
      </w:pPr>
      <w:rPr>
        <w:rFonts w:ascii="Wingdings" w:hAnsi="Wingdings" w:hint="default"/>
      </w:rPr>
    </w:lvl>
    <w:lvl w:ilvl="5" w:tplc="3B1271AC" w:tentative="1">
      <w:start w:val="1"/>
      <w:numFmt w:val="bullet"/>
      <w:lvlText w:val=""/>
      <w:lvlJc w:val="left"/>
      <w:pPr>
        <w:tabs>
          <w:tab w:val="num" w:pos="4320"/>
        </w:tabs>
        <w:ind w:left="4320" w:hanging="360"/>
      </w:pPr>
      <w:rPr>
        <w:rFonts w:ascii="Wingdings" w:hAnsi="Wingdings" w:hint="default"/>
      </w:rPr>
    </w:lvl>
    <w:lvl w:ilvl="6" w:tplc="487E5760" w:tentative="1">
      <w:start w:val="1"/>
      <w:numFmt w:val="bullet"/>
      <w:lvlText w:val=""/>
      <w:lvlJc w:val="left"/>
      <w:pPr>
        <w:tabs>
          <w:tab w:val="num" w:pos="5040"/>
        </w:tabs>
        <w:ind w:left="5040" w:hanging="360"/>
      </w:pPr>
      <w:rPr>
        <w:rFonts w:ascii="Wingdings" w:hAnsi="Wingdings" w:hint="default"/>
      </w:rPr>
    </w:lvl>
    <w:lvl w:ilvl="7" w:tplc="6388BE62" w:tentative="1">
      <w:start w:val="1"/>
      <w:numFmt w:val="bullet"/>
      <w:lvlText w:val=""/>
      <w:lvlJc w:val="left"/>
      <w:pPr>
        <w:tabs>
          <w:tab w:val="num" w:pos="5760"/>
        </w:tabs>
        <w:ind w:left="5760" w:hanging="360"/>
      </w:pPr>
      <w:rPr>
        <w:rFonts w:ascii="Wingdings" w:hAnsi="Wingdings" w:hint="default"/>
      </w:rPr>
    </w:lvl>
    <w:lvl w:ilvl="8" w:tplc="5748E1B6" w:tentative="1">
      <w:start w:val="1"/>
      <w:numFmt w:val="bullet"/>
      <w:lvlText w:val=""/>
      <w:lvlJc w:val="left"/>
      <w:pPr>
        <w:tabs>
          <w:tab w:val="num" w:pos="6480"/>
        </w:tabs>
        <w:ind w:left="6480" w:hanging="360"/>
      </w:pPr>
      <w:rPr>
        <w:rFonts w:ascii="Wingdings" w:hAnsi="Wingdings" w:hint="default"/>
      </w:rPr>
    </w:lvl>
  </w:abstractNum>
  <w:abstractNum w:abstractNumId="3">
    <w:nsid w:val="18DC6947"/>
    <w:multiLevelType w:val="hybridMultilevel"/>
    <w:tmpl w:val="41629DD2"/>
    <w:lvl w:ilvl="0" w:tplc="2E34DE24">
      <w:start w:val="1"/>
      <w:numFmt w:val="bullet"/>
      <w:lvlText w:val=""/>
      <w:lvlJc w:val="left"/>
      <w:pPr>
        <w:tabs>
          <w:tab w:val="num" w:pos="720"/>
        </w:tabs>
        <w:ind w:left="720" w:hanging="360"/>
      </w:pPr>
      <w:rPr>
        <w:rFonts w:ascii="Wingdings" w:hAnsi="Wingdings" w:hint="default"/>
      </w:rPr>
    </w:lvl>
    <w:lvl w:ilvl="1" w:tplc="87C89E68" w:tentative="1">
      <w:start w:val="1"/>
      <w:numFmt w:val="bullet"/>
      <w:lvlText w:val=""/>
      <w:lvlJc w:val="left"/>
      <w:pPr>
        <w:tabs>
          <w:tab w:val="num" w:pos="1440"/>
        </w:tabs>
        <w:ind w:left="1440" w:hanging="360"/>
      </w:pPr>
      <w:rPr>
        <w:rFonts w:ascii="Wingdings" w:hAnsi="Wingdings" w:hint="default"/>
      </w:rPr>
    </w:lvl>
    <w:lvl w:ilvl="2" w:tplc="9D961510" w:tentative="1">
      <w:start w:val="1"/>
      <w:numFmt w:val="bullet"/>
      <w:lvlText w:val=""/>
      <w:lvlJc w:val="left"/>
      <w:pPr>
        <w:tabs>
          <w:tab w:val="num" w:pos="2160"/>
        </w:tabs>
        <w:ind w:left="2160" w:hanging="360"/>
      </w:pPr>
      <w:rPr>
        <w:rFonts w:ascii="Wingdings" w:hAnsi="Wingdings" w:hint="default"/>
      </w:rPr>
    </w:lvl>
    <w:lvl w:ilvl="3" w:tplc="6B9CDE0A" w:tentative="1">
      <w:start w:val="1"/>
      <w:numFmt w:val="bullet"/>
      <w:lvlText w:val=""/>
      <w:lvlJc w:val="left"/>
      <w:pPr>
        <w:tabs>
          <w:tab w:val="num" w:pos="2880"/>
        </w:tabs>
        <w:ind w:left="2880" w:hanging="360"/>
      </w:pPr>
      <w:rPr>
        <w:rFonts w:ascii="Wingdings" w:hAnsi="Wingdings" w:hint="default"/>
      </w:rPr>
    </w:lvl>
    <w:lvl w:ilvl="4" w:tplc="C4B292E6" w:tentative="1">
      <w:start w:val="1"/>
      <w:numFmt w:val="bullet"/>
      <w:lvlText w:val=""/>
      <w:lvlJc w:val="left"/>
      <w:pPr>
        <w:tabs>
          <w:tab w:val="num" w:pos="3600"/>
        </w:tabs>
        <w:ind w:left="3600" w:hanging="360"/>
      </w:pPr>
      <w:rPr>
        <w:rFonts w:ascii="Wingdings" w:hAnsi="Wingdings" w:hint="default"/>
      </w:rPr>
    </w:lvl>
    <w:lvl w:ilvl="5" w:tplc="1396BA84" w:tentative="1">
      <w:start w:val="1"/>
      <w:numFmt w:val="bullet"/>
      <w:lvlText w:val=""/>
      <w:lvlJc w:val="left"/>
      <w:pPr>
        <w:tabs>
          <w:tab w:val="num" w:pos="4320"/>
        </w:tabs>
        <w:ind w:left="4320" w:hanging="360"/>
      </w:pPr>
      <w:rPr>
        <w:rFonts w:ascii="Wingdings" w:hAnsi="Wingdings" w:hint="default"/>
      </w:rPr>
    </w:lvl>
    <w:lvl w:ilvl="6" w:tplc="D644B184" w:tentative="1">
      <w:start w:val="1"/>
      <w:numFmt w:val="bullet"/>
      <w:lvlText w:val=""/>
      <w:lvlJc w:val="left"/>
      <w:pPr>
        <w:tabs>
          <w:tab w:val="num" w:pos="5040"/>
        </w:tabs>
        <w:ind w:left="5040" w:hanging="360"/>
      </w:pPr>
      <w:rPr>
        <w:rFonts w:ascii="Wingdings" w:hAnsi="Wingdings" w:hint="default"/>
      </w:rPr>
    </w:lvl>
    <w:lvl w:ilvl="7" w:tplc="C228EAA2" w:tentative="1">
      <w:start w:val="1"/>
      <w:numFmt w:val="bullet"/>
      <w:lvlText w:val=""/>
      <w:lvlJc w:val="left"/>
      <w:pPr>
        <w:tabs>
          <w:tab w:val="num" w:pos="5760"/>
        </w:tabs>
        <w:ind w:left="5760" w:hanging="360"/>
      </w:pPr>
      <w:rPr>
        <w:rFonts w:ascii="Wingdings" w:hAnsi="Wingdings" w:hint="default"/>
      </w:rPr>
    </w:lvl>
    <w:lvl w:ilvl="8" w:tplc="027A7C52" w:tentative="1">
      <w:start w:val="1"/>
      <w:numFmt w:val="bullet"/>
      <w:lvlText w:val=""/>
      <w:lvlJc w:val="left"/>
      <w:pPr>
        <w:tabs>
          <w:tab w:val="num" w:pos="6480"/>
        </w:tabs>
        <w:ind w:left="6480" w:hanging="360"/>
      </w:pPr>
      <w:rPr>
        <w:rFonts w:ascii="Wingdings" w:hAnsi="Wingdings" w:hint="default"/>
      </w:rPr>
    </w:lvl>
  </w:abstractNum>
  <w:abstractNum w:abstractNumId="4">
    <w:nsid w:val="2044031F"/>
    <w:multiLevelType w:val="hybridMultilevel"/>
    <w:tmpl w:val="C63452FC"/>
    <w:lvl w:ilvl="0" w:tplc="EE9207BC">
      <w:start w:val="1"/>
      <w:numFmt w:val="bullet"/>
      <w:lvlText w:val=""/>
      <w:lvlJc w:val="left"/>
      <w:pPr>
        <w:tabs>
          <w:tab w:val="num" w:pos="720"/>
        </w:tabs>
        <w:ind w:left="720" w:hanging="360"/>
      </w:pPr>
      <w:rPr>
        <w:rFonts w:ascii="Wingdings" w:hAnsi="Wingdings" w:hint="default"/>
      </w:rPr>
    </w:lvl>
    <w:lvl w:ilvl="1" w:tplc="2F82EF16" w:tentative="1">
      <w:start w:val="1"/>
      <w:numFmt w:val="bullet"/>
      <w:lvlText w:val=""/>
      <w:lvlJc w:val="left"/>
      <w:pPr>
        <w:tabs>
          <w:tab w:val="num" w:pos="1440"/>
        </w:tabs>
        <w:ind w:left="1440" w:hanging="360"/>
      </w:pPr>
      <w:rPr>
        <w:rFonts w:ascii="Wingdings" w:hAnsi="Wingdings" w:hint="default"/>
      </w:rPr>
    </w:lvl>
    <w:lvl w:ilvl="2" w:tplc="CA5A8628" w:tentative="1">
      <w:start w:val="1"/>
      <w:numFmt w:val="bullet"/>
      <w:lvlText w:val=""/>
      <w:lvlJc w:val="left"/>
      <w:pPr>
        <w:tabs>
          <w:tab w:val="num" w:pos="2160"/>
        </w:tabs>
        <w:ind w:left="2160" w:hanging="360"/>
      </w:pPr>
      <w:rPr>
        <w:rFonts w:ascii="Wingdings" w:hAnsi="Wingdings" w:hint="default"/>
      </w:rPr>
    </w:lvl>
    <w:lvl w:ilvl="3" w:tplc="109CAAC8" w:tentative="1">
      <w:start w:val="1"/>
      <w:numFmt w:val="bullet"/>
      <w:lvlText w:val=""/>
      <w:lvlJc w:val="left"/>
      <w:pPr>
        <w:tabs>
          <w:tab w:val="num" w:pos="2880"/>
        </w:tabs>
        <w:ind w:left="2880" w:hanging="360"/>
      </w:pPr>
      <w:rPr>
        <w:rFonts w:ascii="Wingdings" w:hAnsi="Wingdings" w:hint="default"/>
      </w:rPr>
    </w:lvl>
    <w:lvl w:ilvl="4" w:tplc="286ADFA2" w:tentative="1">
      <w:start w:val="1"/>
      <w:numFmt w:val="bullet"/>
      <w:lvlText w:val=""/>
      <w:lvlJc w:val="left"/>
      <w:pPr>
        <w:tabs>
          <w:tab w:val="num" w:pos="3600"/>
        </w:tabs>
        <w:ind w:left="3600" w:hanging="360"/>
      </w:pPr>
      <w:rPr>
        <w:rFonts w:ascii="Wingdings" w:hAnsi="Wingdings" w:hint="default"/>
      </w:rPr>
    </w:lvl>
    <w:lvl w:ilvl="5" w:tplc="D2C2EA7A" w:tentative="1">
      <w:start w:val="1"/>
      <w:numFmt w:val="bullet"/>
      <w:lvlText w:val=""/>
      <w:lvlJc w:val="left"/>
      <w:pPr>
        <w:tabs>
          <w:tab w:val="num" w:pos="4320"/>
        </w:tabs>
        <w:ind w:left="4320" w:hanging="360"/>
      </w:pPr>
      <w:rPr>
        <w:rFonts w:ascii="Wingdings" w:hAnsi="Wingdings" w:hint="default"/>
      </w:rPr>
    </w:lvl>
    <w:lvl w:ilvl="6" w:tplc="EE96A9E0" w:tentative="1">
      <w:start w:val="1"/>
      <w:numFmt w:val="bullet"/>
      <w:lvlText w:val=""/>
      <w:lvlJc w:val="left"/>
      <w:pPr>
        <w:tabs>
          <w:tab w:val="num" w:pos="5040"/>
        </w:tabs>
        <w:ind w:left="5040" w:hanging="360"/>
      </w:pPr>
      <w:rPr>
        <w:rFonts w:ascii="Wingdings" w:hAnsi="Wingdings" w:hint="default"/>
      </w:rPr>
    </w:lvl>
    <w:lvl w:ilvl="7" w:tplc="67E670F6" w:tentative="1">
      <w:start w:val="1"/>
      <w:numFmt w:val="bullet"/>
      <w:lvlText w:val=""/>
      <w:lvlJc w:val="left"/>
      <w:pPr>
        <w:tabs>
          <w:tab w:val="num" w:pos="5760"/>
        </w:tabs>
        <w:ind w:left="5760" w:hanging="360"/>
      </w:pPr>
      <w:rPr>
        <w:rFonts w:ascii="Wingdings" w:hAnsi="Wingdings" w:hint="default"/>
      </w:rPr>
    </w:lvl>
    <w:lvl w:ilvl="8" w:tplc="F9A0F92E" w:tentative="1">
      <w:start w:val="1"/>
      <w:numFmt w:val="bullet"/>
      <w:lvlText w:val=""/>
      <w:lvlJc w:val="left"/>
      <w:pPr>
        <w:tabs>
          <w:tab w:val="num" w:pos="6480"/>
        </w:tabs>
        <w:ind w:left="6480" w:hanging="360"/>
      </w:pPr>
      <w:rPr>
        <w:rFonts w:ascii="Wingdings" w:hAnsi="Wingdings" w:hint="default"/>
      </w:rPr>
    </w:lvl>
  </w:abstractNum>
  <w:abstractNum w:abstractNumId="5">
    <w:nsid w:val="220E3111"/>
    <w:multiLevelType w:val="multilevel"/>
    <w:tmpl w:val="11AA1360"/>
    <w:lvl w:ilvl="0">
      <w:start w:val="4"/>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4A7460A"/>
    <w:multiLevelType w:val="hybridMultilevel"/>
    <w:tmpl w:val="4E52FECA"/>
    <w:lvl w:ilvl="0" w:tplc="3C68BF2C">
      <w:start w:val="1"/>
      <w:numFmt w:val="bullet"/>
      <w:lvlText w:val=""/>
      <w:lvlJc w:val="left"/>
      <w:pPr>
        <w:tabs>
          <w:tab w:val="num" w:pos="720"/>
        </w:tabs>
        <w:ind w:left="720" w:hanging="360"/>
      </w:pPr>
      <w:rPr>
        <w:rFonts w:ascii="Wingdings" w:hAnsi="Wingdings" w:hint="default"/>
      </w:rPr>
    </w:lvl>
    <w:lvl w:ilvl="1" w:tplc="6DF8563C">
      <w:start w:val="3282"/>
      <w:numFmt w:val="bullet"/>
      <w:lvlText w:val="•"/>
      <w:lvlJc w:val="left"/>
      <w:pPr>
        <w:tabs>
          <w:tab w:val="num" w:pos="1440"/>
        </w:tabs>
        <w:ind w:left="1440" w:hanging="360"/>
      </w:pPr>
      <w:rPr>
        <w:rFonts w:ascii="Arial" w:hAnsi="Arial" w:hint="default"/>
      </w:rPr>
    </w:lvl>
    <w:lvl w:ilvl="2" w:tplc="9572A10E" w:tentative="1">
      <w:start w:val="1"/>
      <w:numFmt w:val="bullet"/>
      <w:lvlText w:val=""/>
      <w:lvlJc w:val="left"/>
      <w:pPr>
        <w:tabs>
          <w:tab w:val="num" w:pos="2160"/>
        </w:tabs>
        <w:ind w:left="2160" w:hanging="360"/>
      </w:pPr>
      <w:rPr>
        <w:rFonts w:ascii="Wingdings" w:hAnsi="Wingdings" w:hint="default"/>
      </w:rPr>
    </w:lvl>
    <w:lvl w:ilvl="3" w:tplc="41585BF8" w:tentative="1">
      <w:start w:val="1"/>
      <w:numFmt w:val="bullet"/>
      <w:lvlText w:val=""/>
      <w:lvlJc w:val="left"/>
      <w:pPr>
        <w:tabs>
          <w:tab w:val="num" w:pos="2880"/>
        </w:tabs>
        <w:ind w:left="2880" w:hanging="360"/>
      </w:pPr>
      <w:rPr>
        <w:rFonts w:ascii="Wingdings" w:hAnsi="Wingdings" w:hint="default"/>
      </w:rPr>
    </w:lvl>
    <w:lvl w:ilvl="4" w:tplc="A5D461BA" w:tentative="1">
      <w:start w:val="1"/>
      <w:numFmt w:val="bullet"/>
      <w:lvlText w:val=""/>
      <w:lvlJc w:val="left"/>
      <w:pPr>
        <w:tabs>
          <w:tab w:val="num" w:pos="3600"/>
        </w:tabs>
        <w:ind w:left="3600" w:hanging="360"/>
      </w:pPr>
      <w:rPr>
        <w:rFonts w:ascii="Wingdings" w:hAnsi="Wingdings" w:hint="default"/>
      </w:rPr>
    </w:lvl>
    <w:lvl w:ilvl="5" w:tplc="9C1420E4" w:tentative="1">
      <w:start w:val="1"/>
      <w:numFmt w:val="bullet"/>
      <w:lvlText w:val=""/>
      <w:lvlJc w:val="left"/>
      <w:pPr>
        <w:tabs>
          <w:tab w:val="num" w:pos="4320"/>
        </w:tabs>
        <w:ind w:left="4320" w:hanging="360"/>
      </w:pPr>
      <w:rPr>
        <w:rFonts w:ascii="Wingdings" w:hAnsi="Wingdings" w:hint="default"/>
      </w:rPr>
    </w:lvl>
    <w:lvl w:ilvl="6" w:tplc="1C4E4688" w:tentative="1">
      <w:start w:val="1"/>
      <w:numFmt w:val="bullet"/>
      <w:lvlText w:val=""/>
      <w:lvlJc w:val="left"/>
      <w:pPr>
        <w:tabs>
          <w:tab w:val="num" w:pos="5040"/>
        </w:tabs>
        <w:ind w:left="5040" w:hanging="360"/>
      </w:pPr>
      <w:rPr>
        <w:rFonts w:ascii="Wingdings" w:hAnsi="Wingdings" w:hint="default"/>
      </w:rPr>
    </w:lvl>
    <w:lvl w:ilvl="7" w:tplc="4CBADDB2" w:tentative="1">
      <w:start w:val="1"/>
      <w:numFmt w:val="bullet"/>
      <w:lvlText w:val=""/>
      <w:lvlJc w:val="left"/>
      <w:pPr>
        <w:tabs>
          <w:tab w:val="num" w:pos="5760"/>
        </w:tabs>
        <w:ind w:left="5760" w:hanging="360"/>
      </w:pPr>
      <w:rPr>
        <w:rFonts w:ascii="Wingdings" w:hAnsi="Wingdings" w:hint="default"/>
      </w:rPr>
    </w:lvl>
    <w:lvl w:ilvl="8" w:tplc="A48637FA" w:tentative="1">
      <w:start w:val="1"/>
      <w:numFmt w:val="bullet"/>
      <w:lvlText w:val=""/>
      <w:lvlJc w:val="left"/>
      <w:pPr>
        <w:tabs>
          <w:tab w:val="num" w:pos="6480"/>
        </w:tabs>
        <w:ind w:left="6480" w:hanging="360"/>
      </w:pPr>
      <w:rPr>
        <w:rFonts w:ascii="Wingdings" w:hAnsi="Wingdings" w:hint="default"/>
      </w:rPr>
    </w:lvl>
  </w:abstractNum>
  <w:abstractNum w:abstractNumId="7">
    <w:nsid w:val="2868651C"/>
    <w:multiLevelType w:val="multilevel"/>
    <w:tmpl w:val="8202F2A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4F5E4D"/>
    <w:multiLevelType w:val="multilevel"/>
    <w:tmpl w:val="0F8858A2"/>
    <w:lvl w:ilvl="0">
      <w:start w:val="4"/>
      <w:numFmt w:val="decimal"/>
      <w:lvlText w:val="%1."/>
      <w:lvlJc w:val="left"/>
      <w:pPr>
        <w:ind w:left="612" w:hanging="612"/>
      </w:pPr>
      <w:rPr>
        <w:rFonts w:hint="default"/>
        <w:color w:val="auto"/>
        <w:sz w:val="28"/>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B102F04"/>
    <w:multiLevelType w:val="multilevel"/>
    <w:tmpl w:val="F28EE59A"/>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sz w:val="24"/>
      </w:rPr>
    </w:lvl>
    <w:lvl w:ilvl="2">
      <w:start w:val="1"/>
      <w:numFmt w:val="decimal"/>
      <w:lvlText w:val="%1.%2.%3."/>
      <w:lvlJc w:val="left"/>
      <w:pPr>
        <w:ind w:left="90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BA94084"/>
    <w:multiLevelType w:val="multilevel"/>
    <w:tmpl w:val="732B1A0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CEE60F4"/>
    <w:multiLevelType w:val="hybridMultilevel"/>
    <w:tmpl w:val="524A6D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2ED723B6"/>
    <w:multiLevelType w:val="hybridMultilevel"/>
    <w:tmpl w:val="4D368A12"/>
    <w:lvl w:ilvl="0" w:tplc="5DA2AAD8">
      <w:start w:val="1"/>
      <w:numFmt w:val="bullet"/>
      <w:lvlText w:val=""/>
      <w:lvlJc w:val="left"/>
      <w:pPr>
        <w:tabs>
          <w:tab w:val="num" w:pos="720"/>
        </w:tabs>
        <w:ind w:left="720" w:hanging="360"/>
      </w:pPr>
      <w:rPr>
        <w:rFonts w:ascii="Wingdings" w:hAnsi="Wingdings" w:hint="default"/>
        <w:sz w:val="16"/>
        <w:szCs w:val="16"/>
      </w:rPr>
    </w:lvl>
    <w:lvl w:ilvl="1" w:tplc="3412E668">
      <w:start w:val="2522"/>
      <w:numFmt w:val="bullet"/>
      <w:lvlText w:val="•"/>
      <w:lvlJc w:val="left"/>
      <w:pPr>
        <w:tabs>
          <w:tab w:val="num" w:pos="1440"/>
        </w:tabs>
        <w:ind w:left="1440" w:hanging="360"/>
      </w:pPr>
      <w:rPr>
        <w:rFonts w:ascii="Arial" w:hAnsi="Arial" w:hint="default"/>
      </w:rPr>
    </w:lvl>
    <w:lvl w:ilvl="2" w:tplc="A55E99DC" w:tentative="1">
      <w:start w:val="1"/>
      <w:numFmt w:val="bullet"/>
      <w:lvlText w:val=""/>
      <w:lvlJc w:val="left"/>
      <w:pPr>
        <w:tabs>
          <w:tab w:val="num" w:pos="2160"/>
        </w:tabs>
        <w:ind w:left="2160" w:hanging="360"/>
      </w:pPr>
      <w:rPr>
        <w:rFonts w:ascii="Wingdings" w:hAnsi="Wingdings" w:hint="default"/>
      </w:rPr>
    </w:lvl>
    <w:lvl w:ilvl="3" w:tplc="F9B8BF20" w:tentative="1">
      <w:start w:val="1"/>
      <w:numFmt w:val="bullet"/>
      <w:lvlText w:val=""/>
      <w:lvlJc w:val="left"/>
      <w:pPr>
        <w:tabs>
          <w:tab w:val="num" w:pos="2880"/>
        </w:tabs>
        <w:ind w:left="2880" w:hanging="360"/>
      </w:pPr>
      <w:rPr>
        <w:rFonts w:ascii="Wingdings" w:hAnsi="Wingdings" w:hint="default"/>
      </w:rPr>
    </w:lvl>
    <w:lvl w:ilvl="4" w:tplc="A8E6EEF4" w:tentative="1">
      <w:start w:val="1"/>
      <w:numFmt w:val="bullet"/>
      <w:lvlText w:val=""/>
      <w:lvlJc w:val="left"/>
      <w:pPr>
        <w:tabs>
          <w:tab w:val="num" w:pos="3600"/>
        </w:tabs>
        <w:ind w:left="3600" w:hanging="360"/>
      </w:pPr>
      <w:rPr>
        <w:rFonts w:ascii="Wingdings" w:hAnsi="Wingdings" w:hint="default"/>
      </w:rPr>
    </w:lvl>
    <w:lvl w:ilvl="5" w:tplc="C5F600A2" w:tentative="1">
      <w:start w:val="1"/>
      <w:numFmt w:val="bullet"/>
      <w:lvlText w:val=""/>
      <w:lvlJc w:val="left"/>
      <w:pPr>
        <w:tabs>
          <w:tab w:val="num" w:pos="4320"/>
        </w:tabs>
        <w:ind w:left="4320" w:hanging="360"/>
      </w:pPr>
      <w:rPr>
        <w:rFonts w:ascii="Wingdings" w:hAnsi="Wingdings" w:hint="default"/>
      </w:rPr>
    </w:lvl>
    <w:lvl w:ilvl="6" w:tplc="9C4219D6" w:tentative="1">
      <w:start w:val="1"/>
      <w:numFmt w:val="bullet"/>
      <w:lvlText w:val=""/>
      <w:lvlJc w:val="left"/>
      <w:pPr>
        <w:tabs>
          <w:tab w:val="num" w:pos="5040"/>
        </w:tabs>
        <w:ind w:left="5040" w:hanging="360"/>
      </w:pPr>
      <w:rPr>
        <w:rFonts w:ascii="Wingdings" w:hAnsi="Wingdings" w:hint="default"/>
      </w:rPr>
    </w:lvl>
    <w:lvl w:ilvl="7" w:tplc="ACA82A26" w:tentative="1">
      <w:start w:val="1"/>
      <w:numFmt w:val="bullet"/>
      <w:lvlText w:val=""/>
      <w:lvlJc w:val="left"/>
      <w:pPr>
        <w:tabs>
          <w:tab w:val="num" w:pos="5760"/>
        </w:tabs>
        <w:ind w:left="5760" w:hanging="360"/>
      </w:pPr>
      <w:rPr>
        <w:rFonts w:ascii="Wingdings" w:hAnsi="Wingdings" w:hint="default"/>
      </w:rPr>
    </w:lvl>
    <w:lvl w:ilvl="8" w:tplc="3F8E7CFA" w:tentative="1">
      <w:start w:val="1"/>
      <w:numFmt w:val="bullet"/>
      <w:lvlText w:val=""/>
      <w:lvlJc w:val="left"/>
      <w:pPr>
        <w:tabs>
          <w:tab w:val="num" w:pos="6480"/>
        </w:tabs>
        <w:ind w:left="6480" w:hanging="360"/>
      </w:pPr>
      <w:rPr>
        <w:rFonts w:ascii="Wingdings" w:hAnsi="Wingdings" w:hint="default"/>
      </w:rPr>
    </w:lvl>
  </w:abstractNum>
  <w:abstractNum w:abstractNumId="13">
    <w:nsid w:val="335466E1"/>
    <w:multiLevelType w:val="multilevel"/>
    <w:tmpl w:val="404055DE"/>
    <w:lvl w:ilvl="0">
      <w:start w:val="4"/>
      <w:numFmt w:val="decimal"/>
      <w:lvlText w:val="%1."/>
      <w:lvlJc w:val="left"/>
      <w:pPr>
        <w:ind w:left="432" w:hanging="432"/>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56510FE"/>
    <w:multiLevelType w:val="multilevel"/>
    <w:tmpl w:val="11AA1360"/>
    <w:lvl w:ilvl="0">
      <w:start w:val="4"/>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7E04E51"/>
    <w:multiLevelType w:val="hybridMultilevel"/>
    <w:tmpl w:val="7292E694"/>
    <w:lvl w:ilvl="0" w:tplc="7A3020F4">
      <w:start w:val="1"/>
      <w:numFmt w:val="bullet"/>
      <w:lvlText w:val=""/>
      <w:lvlJc w:val="left"/>
      <w:pPr>
        <w:tabs>
          <w:tab w:val="num" w:pos="720"/>
        </w:tabs>
        <w:ind w:left="720" w:hanging="360"/>
      </w:pPr>
      <w:rPr>
        <w:rFonts w:ascii="Wingdings" w:hAnsi="Wingdings" w:hint="default"/>
      </w:rPr>
    </w:lvl>
    <w:lvl w:ilvl="1" w:tplc="982EB2C2">
      <w:start w:val="3282"/>
      <w:numFmt w:val="bullet"/>
      <w:lvlText w:val="•"/>
      <w:lvlJc w:val="left"/>
      <w:pPr>
        <w:tabs>
          <w:tab w:val="num" w:pos="1440"/>
        </w:tabs>
        <w:ind w:left="1440" w:hanging="360"/>
      </w:pPr>
      <w:rPr>
        <w:rFonts w:ascii="Arial" w:hAnsi="Arial" w:hint="default"/>
      </w:rPr>
    </w:lvl>
    <w:lvl w:ilvl="2" w:tplc="2AAA371C" w:tentative="1">
      <w:start w:val="1"/>
      <w:numFmt w:val="bullet"/>
      <w:lvlText w:val=""/>
      <w:lvlJc w:val="left"/>
      <w:pPr>
        <w:tabs>
          <w:tab w:val="num" w:pos="2160"/>
        </w:tabs>
        <w:ind w:left="2160" w:hanging="360"/>
      </w:pPr>
      <w:rPr>
        <w:rFonts w:ascii="Wingdings" w:hAnsi="Wingdings" w:hint="default"/>
      </w:rPr>
    </w:lvl>
    <w:lvl w:ilvl="3" w:tplc="7730FE00" w:tentative="1">
      <w:start w:val="1"/>
      <w:numFmt w:val="bullet"/>
      <w:lvlText w:val=""/>
      <w:lvlJc w:val="left"/>
      <w:pPr>
        <w:tabs>
          <w:tab w:val="num" w:pos="2880"/>
        </w:tabs>
        <w:ind w:left="2880" w:hanging="360"/>
      </w:pPr>
      <w:rPr>
        <w:rFonts w:ascii="Wingdings" w:hAnsi="Wingdings" w:hint="default"/>
      </w:rPr>
    </w:lvl>
    <w:lvl w:ilvl="4" w:tplc="0B6EBD72" w:tentative="1">
      <w:start w:val="1"/>
      <w:numFmt w:val="bullet"/>
      <w:lvlText w:val=""/>
      <w:lvlJc w:val="left"/>
      <w:pPr>
        <w:tabs>
          <w:tab w:val="num" w:pos="3600"/>
        </w:tabs>
        <w:ind w:left="3600" w:hanging="360"/>
      </w:pPr>
      <w:rPr>
        <w:rFonts w:ascii="Wingdings" w:hAnsi="Wingdings" w:hint="default"/>
      </w:rPr>
    </w:lvl>
    <w:lvl w:ilvl="5" w:tplc="35A8FFCA" w:tentative="1">
      <w:start w:val="1"/>
      <w:numFmt w:val="bullet"/>
      <w:lvlText w:val=""/>
      <w:lvlJc w:val="left"/>
      <w:pPr>
        <w:tabs>
          <w:tab w:val="num" w:pos="4320"/>
        </w:tabs>
        <w:ind w:left="4320" w:hanging="360"/>
      </w:pPr>
      <w:rPr>
        <w:rFonts w:ascii="Wingdings" w:hAnsi="Wingdings" w:hint="default"/>
      </w:rPr>
    </w:lvl>
    <w:lvl w:ilvl="6" w:tplc="97760DC8" w:tentative="1">
      <w:start w:val="1"/>
      <w:numFmt w:val="bullet"/>
      <w:lvlText w:val=""/>
      <w:lvlJc w:val="left"/>
      <w:pPr>
        <w:tabs>
          <w:tab w:val="num" w:pos="5040"/>
        </w:tabs>
        <w:ind w:left="5040" w:hanging="360"/>
      </w:pPr>
      <w:rPr>
        <w:rFonts w:ascii="Wingdings" w:hAnsi="Wingdings" w:hint="default"/>
      </w:rPr>
    </w:lvl>
    <w:lvl w:ilvl="7" w:tplc="30A204BE" w:tentative="1">
      <w:start w:val="1"/>
      <w:numFmt w:val="bullet"/>
      <w:lvlText w:val=""/>
      <w:lvlJc w:val="left"/>
      <w:pPr>
        <w:tabs>
          <w:tab w:val="num" w:pos="5760"/>
        </w:tabs>
        <w:ind w:left="5760" w:hanging="360"/>
      </w:pPr>
      <w:rPr>
        <w:rFonts w:ascii="Wingdings" w:hAnsi="Wingdings" w:hint="default"/>
      </w:rPr>
    </w:lvl>
    <w:lvl w:ilvl="8" w:tplc="65BE834C" w:tentative="1">
      <w:start w:val="1"/>
      <w:numFmt w:val="bullet"/>
      <w:lvlText w:val=""/>
      <w:lvlJc w:val="left"/>
      <w:pPr>
        <w:tabs>
          <w:tab w:val="num" w:pos="6480"/>
        </w:tabs>
        <w:ind w:left="6480" w:hanging="360"/>
      </w:pPr>
      <w:rPr>
        <w:rFonts w:ascii="Wingdings" w:hAnsi="Wingdings" w:hint="default"/>
      </w:rPr>
    </w:lvl>
  </w:abstractNum>
  <w:abstractNum w:abstractNumId="16">
    <w:nsid w:val="3C6D6F9A"/>
    <w:multiLevelType w:val="hybridMultilevel"/>
    <w:tmpl w:val="6FB4DD28"/>
    <w:lvl w:ilvl="0" w:tplc="DF86D2E2">
      <w:start w:val="1"/>
      <w:numFmt w:val="bullet"/>
      <w:lvlText w:val=""/>
      <w:lvlJc w:val="left"/>
      <w:pPr>
        <w:tabs>
          <w:tab w:val="num" w:pos="720"/>
        </w:tabs>
        <w:ind w:left="720" w:hanging="360"/>
      </w:pPr>
      <w:rPr>
        <w:rFonts w:ascii="Wingdings" w:hAnsi="Wingdings" w:hint="default"/>
      </w:rPr>
    </w:lvl>
    <w:lvl w:ilvl="1" w:tplc="ACA0113E">
      <w:start w:val="3619"/>
      <w:numFmt w:val="bullet"/>
      <w:lvlText w:val="•"/>
      <w:lvlJc w:val="left"/>
      <w:pPr>
        <w:tabs>
          <w:tab w:val="num" w:pos="1440"/>
        </w:tabs>
        <w:ind w:left="1440" w:hanging="360"/>
      </w:pPr>
      <w:rPr>
        <w:rFonts w:ascii="Arial" w:hAnsi="Arial" w:hint="default"/>
      </w:rPr>
    </w:lvl>
    <w:lvl w:ilvl="2" w:tplc="D7C643A0" w:tentative="1">
      <w:start w:val="1"/>
      <w:numFmt w:val="bullet"/>
      <w:lvlText w:val=""/>
      <w:lvlJc w:val="left"/>
      <w:pPr>
        <w:tabs>
          <w:tab w:val="num" w:pos="2160"/>
        </w:tabs>
        <w:ind w:left="2160" w:hanging="360"/>
      </w:pPr>
      <w:rPr>
        <w:rFonts w:ascii="Wingdings" w:hAnsi="Wingdings" w:hint="default"/>
      </w:rPr>
    </w:lvl>
    <w:lvl w:ilvl="3" w:tplc="C310D67E" w:tentative="1">
      <w:start w:val="1"/>
      <w:numFmt w:val="bullet"/>
      <w:lvlText w:val=""/>
      <w:lvlJc w:val="left"/>
      <w:pPr>
        <w:tabs>
          <w:tab w:val="num" w:pos="2880"/>
        </w:tabs>
        <w:ind w:left="2880" w:hanging="360"/>
      </w:pPr>
      <w:rPr>
        <w:rFonts w:ascii="Wingdings" w:hAnsi="Wingdings" w:hint="default"/>
      </w:rPr>
    </w:lvl>
    <w:lvl w:ilvl="4" w:tplc="33D275B0" w:tentative="1">
      <w:start w:val="1"/>
      <w:numFmt w:val="bullet"/>
      <w:lvlText w:val=""/>
      <w:lvlJc w:val="left"/>
      <w:pPr>
        <w:tabs>
          <w:tab w:val="num" w:pos="3600"/>
        </w:tabs>
        <w:ind w:left="3600" w:hanging="360"/>
      </w:pPr>
      <w:rPr>
        <w:rFonts w:ascii="Wingdings" w:hAnsi="Wingdings" w:hint="default"/>
      </w:rPr>
    </w:lvl>
    <w:lvl w:ilvl="5" w:tplc="695A3D0A" w:tentative="1">
      <w:start w:val="1"/>
      <w:numFmt w:val="bullet"/>
      <w:lvlText w:val=""/>
      <w:lvlJc w:val="left"/>
      <w:pPr>
        <w:tabs>
          <w:tab w:val="num" w:pos="4320"/>
        </w:tabs>
        <w:ind w:left="4320" w:hanging="360"/>
      </w:pPr>
      <w:rPr>
        <w:rFonts w:ascii="Wingdings" w:hAnsi="Wingdings" w:hint="default"/>
      </w:rPr>
    </w:lvl>
    <w:lvl w:ilvl="6" w:tplc="FB66FE4C" w:tentative="1">
      <w:start w:val="1"/>
      <w:numFmt w:val="bullet"/>
      <w:lvlText w:val=""/>
      <w:lvlJc w:val="left"/>
      <w:pPr>
        <w:tabs>
          <w:tab w:val="num" w:pos="5040"/>
        </w:tabs>
        <w:ind w:left="5040" w:hanging="360"/>
      </w:pPr>
      <w:rPr>
        <w:rFonts w:ascii="Wingdings" w:hAnsi="Wingdings" w:hint="default"/>
      </w:rPr>
    </w:lvl>
    <w:lvl w:ilvl="7" w:tplc="2D0ED73A" w:tentative="1">
      <w:start w:val="1"/>
      <w:numFmt w:val="bullet"/>
      <w:lvlText w:val=""/>
      <w:lvlJc w:val="left"/>
      <w:pPr>
        <w:tabs>
          <w:tab w:val="num" w:pos="5760"/>
        </w:tabs>
        <w:ind w:left="5760" w:hanging="360"/>
      </w:pPr>
      <w:rPr>
        <w:rFonts w:ascii="Wingdings" w:hAnsi="Wingdings" w:hint="default"/>
      </w:rPr>
    </w:lvl>
    <w:lvl w:ilvl="8" w:tplc="84AEAD40" w:tentative="1">
      <w:start w:val="1"/>
      <w:numFmt w:val="bullet"/>
      <w:lvlText w:val=""/>
      <w:lvlJc w:val="left"/>
      <w:pPr>
        <w:tabs>
          <w:tab w:val="num" w:pos="6480"/>
        </w:tabs>
        <w:ind w:left="6480" w:hanging="360"/>
      </w:pPr>
      <w:rPr>
        <w:rFonts w:ascii="Wingdings" w:hAnsi="Wingdings" w:hint="default"/>
      </w:rPr>
    </w:lvl>
  </w:abstractNum>
  <w:abstractNum w:abstractNumId="17">
    <w:nsid w:val="46253817"/>
    <w:multiLevelType w:val="hybridMultilevel"/>
    <w:tmpl w:val="FF9CCA12"/>
    <w:lvl w:ilvl="0" w:tplc="CE24F912">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E6192D"/>
    <w:multiLevelType w:val="hybridMultilevel"/>
    <w:tmpl w:val="1A0A659C"/>
    <w:lvl w:ilvl="0" w:tplc="82BCF4E2">
      <w:start w:val="1"/>
      <w:numFmt w:val="bullet"/>
      <w:lvlText w:val=""/>
      <w:lvlJc w:val="left"/>
      <w:pPr>
        <w:tabs>
          <w:tab w:val="num" w:pos="720"/>
        </w:tabs>
        <w:ind w:left="720" w:hanging="360"/>
      </w:pPr>
      <w:rPr>
        <w:rFonts w:ascii="Wingdings" w:hAnsi="Wingdings" w:hint="default"/>
      </w:rPr>
    </w:lvl>
    <w:lvl w:ilvl="1" w:tplc="4AC61F88">
      <w:start w:val="4131"/>
      <w:numFmt w:val="bullet"/>
      <w:lvlText w:val="•"/>
      <w:lvlJc w:val="left"/>
      <w:pPr>
        <w:tabs>
          <w:tab w:val="num" w:pos="1440"/>
        </w:tabs>
        <w:ind w:left="1440" w:hanging="360"/>
      </w:pPr>
      <w:rPr>
        <w:rFonts w:ascii="Arial" w:hAnsi="Arial" w:hint="default"/>
      </w:rPr>
    </w:lvl>
    <w:lvl w:ilvl="2" w:tplc="F01626B8" w:tentative="1">
      <w:start w:val="1"/>
      <w:numFmt w:val="bullet"/>
      <w:lvlText w:val=""/>
      <w:lvlJc w:val="left"/>
      <w:pPr>
        <w:tabs>
          <w:tab w:val="num" w:pos="2160"/>
        </w:tabs>
        <w:ind w:left="2160" w:hanging="360"/>
      </w:pPr>
      <w:rPr>
        <w:rFonts w:ascii="Wingdings" w:hAnsi="Wingdings" w:hint="default"/>
      </w:rPr>
    </w:lvl>
    <w:lvl w:ilvl="3" w:tplc="C9FAEFD4" w:tentative="1">
      <w:start w:val="1"/>
      <w:numFmt w:val="bullet"/>
      <w:lvlText w:val=""/>
      <w:lvlJc w:val="left"/>
      <w:pPr>
        <w:tabs>
          <w:tab w:val="num" w:pos="2880"/>
        </w:tabs>
        <w:ind w:left="2880" w:hanging="360"/>
      </w:pPr>
      <w:rPr>
        <w:rFonts w:ascii="Wingdings" w:hAnsi="Wingdings" w:hint="default"/>
      </w:rPr>
    </w:lvl>
    <w:lvl w:ilvl="4" w:tplc="42A29042" w:tentative="1">
      <w:start w:val="1"/>
      <w:numFmt w:val="bullet"/>
      <w:lvlText w:val=""/>
      <w:lvlJc w:val="left"/>
      <w:pPr>
        <w:tabs>
          <w:tab w:val="num" w:pos="3600"/>
        </w:tabs>
        <w:ind w:left="3600" w:hanging="360"/>
      </w:pPr>
      <w:rPr>
        <w:rFonts w:ascii="Wingdings" w:hAnsi="Wingdings" w:hint="default"/>
      </w:rPr>
    </w:lvl>
    <w:lvl w:ilvl="5" w:tplc="A76C822E" w:tentative="1">
      <w:start w:val="1"/>
      <w:numFmt w:val="bullet"/>
      <w:lvlText w:val=""/>
      <w:lvlJc w:val="left"/>
      <w:pPr>
        <w:tabs>
          <w:tab w:val="num" w:pos="4320"/>
        </w:tabs>
        <w:ind w:left="4320" w:hanging="360"/>
      </w:pPr>
      <w:rPr>
        <w:rFonts w:ascii="Wingdings" w:hAnsi="Wingdings" w:hint="default"/>
      </w:rPr>
    </w:lvl>
    <w:lvl w:ilvl="6" w:tplc="9ABE079E" w:tentative="1">
      <w:start w:val="1"/>
      <w:numFmt w:val="bullet"/>
      <w:lvlText w:val=""/>
      <w:lvlJc w:val="left"/>
      <w:pPr>
        <w:tabs>
          <w:tab w:val="num" w:pos="5040"/>
        </w:tabs>
        <w:ind w:left="5040" w:hanging="360"/>
      </w:pPr>
      <w:rPr>
        <w:rFonts w:ascii="Wingdings" w:hAnsi="Wingdings" w:hint="default"/>
      </w:rPr>
    </w:lvl>
    <w:lvl w:ilvl="7" w:tplc="72324092" w:tentative="1">
      <w:start w:val="1"/>
      <w:numFmt w:val="bullet"/>
      <w:lvlText w:val=""/>
      <w:lvlJc w:val="left"/>
      <w:pPr>
        <w:tabs>
          <w:tab w:val="num" w:pos="5760"/>
        </w:tabs>
        <w:ind w:left="5760" w:hanging="360"/>
      </w:pPr>
      <w:rPr>
        <w:rFonts w:ascii="Wingdings" w:hAnsi="Wingdings" w:hint="default"/>
      </w:rPr>
    </w:lvl>
    <w:lvl w:ilvl="8" w:tplc="6FB62C66" w:tentative="1">
      <w:start w:val="1"/>
      <w:numFmt w:val="bullet"/>
      <w:lvlText w:val=""/>
      <w:lvlJc w:val="left"/>
      <w:pPr>
        <w:tabs>
          <w:tab w:val="num" w:pos="6480"/>
        </w:tabs>
        <w:ind w:left="6480" w:hanging="360"/>
      </w:pPr>
      <w:rPr>
        <w:rFonts w:ascii="Wingdings" w:hAnsi="Wingdings" w:hint="default"/>
      </w:rPr>
    </w:lvl>
  </w:abstractNum>
  <w:abstractNum w:abstractNumId="19">
    <w:nsid w:val="4C89662C"/>
    <w:multiLevelType w:val="hybridMultilevel"/>
    <w:tmpl w:val="D00C004E"/>
    <w:lvl w:ilvl="0" w:tplc="283AA02A">
      <w:start w:val="1"/>
      <w:numFmt w:val="bullet"/>
      <w:lvlText w:val=""/>
      <w:lvlJc w:val="left"/>
      <w:pPr>
        <w:tabs>
          <w:tab w:val="num" w:pos="720"/>
        </w:tabs>
        <w:ind w:left="720" w:hanging="360"/>
      </w:pPr>
      <w:rPr>
        <w:rFonts w:ascii="Wingdings" w:hAnsi="Wingdings" w:hint="default"/>
      </w:rPr>
    </w:lvl>
    <w:lvl w:ilvl="1" w:tplc="16AAFF70">
      <w:start w:val="4551"/>
      <w:numFmt w:val="bullet"/>
      <w:lvlText w:val="•"/>
      <w:lvlJc w:val="left"/>
      <w:pPr>
        <w:tabs>
          <w:tab w:val="num" w:pos="1440"/>
        </w:tabs>
        <w:ind w:left="1440" w:hanging="360"/>
      </w:pPr>
      <w:rPr>
        <w:rFonts w:ascii="Arial" w:hAnsi="Arial" w:hint="default"/>
      </w:rPr>
    </w:lvl>
    <w:lvl w:ilvl="2" w:tplc="1DA2217A" w:tentative="1">
      <w:start w:val="1"/>
      <w:numFmt w:val="bullet"/>
      <w:lvlText w:val=""/>
      <w:lvlJc w:val="left"/>
      <w:pPr>
        <w:tabs>
          <w:tab w:val="num" w:pos="2160"/>
        </w:tabs>
        <w:ind w:left="2160" w:hanging="360"/>
      </w:pPr>
      <w:rPr>
        <w:rFonts w:ascii="Wingdings" w:hAnsi="Wingdings" w:hint="default"/>
      </w:rPr>
    </w:lvl>
    <w:lvl w:ilvl="3" w:tplc="C960F852" w:tentative="1">
      <w:start w:val="1"/>
      <w:numFmt w:val="bullet"/>
      <w:lvlText w:val=""/>
      <w:lvlJc w:val="left"/>
      <w:pPr>
        <w:tabs>
          <w:tab w:val="num" w:pos="2880"/>
        </w:tabs>
        <w:ind w:left="2880" w:hanging="360"/>
      </w:pPr>
      <w:rPr>
        <w:rFonts w:ascii="Wingdings" w:hAnsi="Wingdings" w:hint="default"/>
      </w:rPr>
    </w:lvl>
    <w:lvl w:ilvl="4" w:tplc="F5CC5668" w:tentative="1">
      <w:start w:val="1"/>
      <w:numFmt w:val="bullet"/>
      <w:lvlText w:val=""/>
      <w:lvlJc w:val="left"/>
      <w:pPr>
        <w:tabs>
          <w:tab w:val="num" w:pos="3600"/>
        </w:tabs>
        <w:ind w:left="3600" w:hanging="360"/>
      </w:pPr>
      <w:rPr>
        <w:rFonts w:ascii="Wingdings" w:hAnsi="Wingdings" w:hint="default"/>
      </w:rPr>
    </w:lvl>
    <w:lvl w:ilvl="5" w:tplc="24925920" w:tentative="1">
      <w:start w:val="1"/>
      <w:numFmt w:val="bullet"/>
      <w:lvlText w:val=""/>
      <w:lvlJc w:val="left"/>
      <w:pPr>
        <w:tabs>
          <w:tab w:val="num" w:pos="4320"/>
        </w:tabs>
        <w:ind w:left="4320" w:hanging="360"/>
      </w:pPr>
      <w:rPr>
        <w:rFonts w:ascii="Wingdings" w:hAnsi="Wingdings" w:hint="default"/>
      </w:rPr>
    </w:lvl>
    <w:lvl w:ilvl="6" w:tplc="8318B4EE" w:tentative="1">
      <w:start w:val="1"/>
      <w:numFmt w:val="bullet"/>
      <w:lvlText w:val=""/>
      <w:lvlJc w:val="left"/>
      <w:pPr>
        <w:tabs>
          <w:tab w:val="num" w:pos="5040"/>
        </w:tabs>
        <w:ind w:left="5040" w:hanging="360"/>
      </w:pPr>
      <w:rPr>
        <w:rFonts w:ascii="Wingdings" w:hAnsi="Wingdings" w:hint="default"/>
      </w:rPr>
    </w:lvl>
    <w:lvl w:ilvl="7" w:tplc="C394BD6E" w:tentative="1">
      <w:start w:val="1"/>
      <w:numFmt w:val="bullet"/>
      <w:lvlText w:val=""/>
      <w:lvlJc w:val="left"/>
      <w:pPr>
        <w:tabs>
          <w:tab w:val="num" w:pos="5760"/>
        </w:tabs>
        <w:ind w:left="5760" w:hanging="360"/>
      </w:pPr>
      <w:rPr>
        <w:rFonts w:ascii="Wingdings" w:hAnsi="Wingdings" w:hint="default"/>
      </w:rPr>
    </w:lvl>
    <w:lvl w:ilvl="8" w:tplc="A378CA86" w:tentative="1">
      <w:start w:val="1"/>
      <w:numFmt w:val="bullet"/>
      <w:lvlText w:val=""/>
      <w:lvlJc w:val="left"/>
      <w:pPr>
        <w:tabs>
          <w:tab w:val="num" w:pos="6480"/>
        </w:tabs>
        <w:ind w:left="6480" w:hanging="360"/>
      </w:pPr>
      <w:rPr>
        <w:rFonts w:ascii="Wingdings" w:hAnsi="Wingdings" w:hint="default"/>
      </w:rPr>
    </w:lvl>
  </w:abstractNum>
  <w:abstractNum w:abstractNumId="20">
    <w:nsid w:val="4D0B6502"/>
    <w:multiLevelType w:val="multilevel"/>
    <w:tmpl w:val="4D0B6502"/>
    <w:lvl w:ilvl="0">
      <w:start w:val="1"/>
      <w:numFmt w:val="bullet"/>
      <w:lvlText w:val=""/>
      <w:lvlJc w:val="left"/>
      <w:pPr>
        <w:ind w:left="576" w:hanging="360"/>
      </w:pPr>
      <w:rPr>
        <w:rFonts w:ascii="Symbol" w:hAnsi="Symbol" w:hint="default"/>
        <w:color w:val="auto"/>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21">
    <w:nsid w:val="4E0E24C4"/>
    <w:multiLevelType w:val="hybridMultilevel"/>
    <w:tmpl w:val="79066B28"/>
    <w:lvl w:ilvl="0" w:tplc="4B988954">
      <w:start w:val="1"/>
      <w:numFmt w:val="bullet"/>
      <w:lvlText w:val=""/>
      <w:lvlJc w:val="left"/>
      <w:pPr>
        <w:tabs>
          <w:tab w:val="num" w:pos="720"/>
        </w:tabs>
        <w:ind w:left="720" w:hanging="360"/>
      </w:pPr>
      <w:rPr>
        <w:rFonts w:ascii="Wingdings" w:hAnsi="Wingdings" w:hint="default"/>
      </w:rPr>
    </w:lvl>
    <w:lvl w:ilvl="1" w:tplc="C764F1D2">
      <w:start w:val="4552"/>
      <w:numFmt w:val="bullet"/>
      <w:lvlText w:val="•"/>
      <w:lvlJc w:val="left"/>
      <w:pPr>
        <w:tabs>
          <w:tab w:val="num" w:pos="1440"/>
        </w:tabs>
        <w:ind w:left="1440" w:hanging="360"/>
      </w:pPr>
      <w:rPr>
        <w:rFonts w:ascii="Arial" w:hAnsi="Arial" w:hint="default"/>
      </w:rPr>
    </w:lvl>
    <w:lvl w:ilvl="2" w:tplc="C8D41A40" w:tentative="1">
      <w:start w:val="1"/>
      <w:numFmt w:val="bullet"/>
      <w:lvlText w:val=""/>
      <w:lvlJc w:val="left"/>
      <w:pPr>
        <w:tabs>
          <w:tab w:val="num" w:pos="2160"/>
        </w:tabs>
        <w:ind w:left="2160" w:hanging="360"/>
      </w:pPr>
      <w:rPr>
        <w:rFonts w:ascii="Wingdings" w:hAnsi="Wingdings" w:hint="default"/>
      </w:rPr>
    </w:lvl>
    <w:lvl w:ilvl="3" w:tplc="49FEEBA8" w:tentative="1">
      <w:start w:val="1"/>
      <w:numFmt w:val="bullet"/>
      <w:lvlText w:val=""/>
      <w:lvlJc w:val="left"/>
      <w:pPr>
        <w:tabs>
          <w:tab w:val="num" w:pos="2880"/>
        </w:tabs>
        <w:ind w:left="2880" w:hanging="360"/>
      </w:pPr>
      <w:rPr>
        <w:rFonts w:ascii="Wingdings" w:hAnsi="Wingdings" w:hint="default"/>
      </w:rPr>
    </w:lvl>
    <w:lvl w:ilvl="4" w:tplc="31D40488" w:tentative="1">
      <w:start w:val="1"/>
      <w:numFmt w:val="bullet"/>
      <w:lvlText w:val=""/>
      <w:lvlJc w:val="left"/>
      <w:pPr>
        <w:tabs>
          <w:tab w:val="num" w:pos="3600"/>
        </w:tabs>
        <w:ind w:left="3600" w:hanging="360"/>
      </w:pPr>
      <w:rPr>
        <w:rFonts w:ascii="Wingdings" w:hAnsi="Wingdings" w:hint="default"/>
      </w:rPr>
    </w:lvl>
    <w:lvl w:ilvl="5" w:tplc="4AB42A00" w:tentative="1">
      <w:start w:val="1"/>
      <w:numFmt w:val="bullet"/>
      <w:lvlText w:val=""/>
      <w:lvlJc w:val="left"/>
      <w:pPr>
        <w:tabs>
          <w:tab w:val="num" w:pos="4320"/>
        </w:tabs>
        <w:ind w:left="4320" w:hanging="360"/>
      </w:pPr>
      <w:rPr>
        <w:rFonts w:ascii="Wingdings" w:hAnsi="Wingdings" w:hint="default"/>
      </w:rPr>
    </w:lvl>
    <w:lvl w:ilvl="6" w:tplc="93C09370" w:tentative="1">
      <w:start w:val="1"/>
      <w:numFmt w:val="bullet"/>
      <w:lvlText w:val=""/>
      <w:lvlJc w:val="left"/>
      <w:pPr>
        <w:tabs>
          <w:tab w:val="num" w:pos="5040"/>
        </w:tabs>
        <w:ind w:left="5040" w:hanging="360"/>
      </w:pPr>
      <w:rPr>
        <w:rFonts w:ascii="Wingdings" w:hAnsi="Wingdings" w:hint="default"/>
      </w:rPr>
    </w:lvl>
    <w:lvl w:ilvl="7" w:tplc="D6BEB874" w:tentative="1">
      <w:start w:val="1"/>
      <w:numFmt w:val="bullet"/>
      <w:lvlText w:val=""/>
      <w:lvlJc w:val="left"/>
      <w:pPr>
        <w:tabs>
          <w:tab w:val="num" w:pos="5760"/>
        </w:tabs>
        <w:ind w:left="5760" w:hanging="360"/>
      </w:pPr>
      <w:rPr>
        <w:rFonts w:ascii="Wingdings" w:hAnsi="Wingdings" w:hint="default"/>
      </w:rPr>
    </w:lvl>
    <w:lvl w:ilvl="8" w:tplc="E19E1E5A" w:tentative="1">
      <w:start w:val="1"/>
      <w:numFmt w:val="bullet"/>
      <w:lvlText w:val=""/>
      <w:lvlJc w:val="left"/>
      <w:pPr>
        <w:tabs>
          <w:tab w:val="num" w:pos="6480"/>
        </w:tabs>
        <w:ind w:left="6480" w:hanging="360"/>
      </w:pPr>
      <w:rPr>
        <w:rFonts w:ascii="Wingdings" w:hAnsi="Wingdings" w:hint="default"/>
      </w:rPr>
    </w:lvl>
  </w:abstractNum>
  <w:abstractNum w:abstractNumId="22">
    <w:nsid w:val="54702654"/>
    <w:multiLevelType w:val="hybridMultilevel"/>
    <w:tmpl w:val="32D46E24"/>
    <w:lvl w:ilvl="0" w:tplc="F59AB2A6">
      <w:start w:val="1"/>
      <w:numFmt w:val="bullet"/>
      <w:lvlText w:val=""/>
      <w:lvlJc w:val="left"/>
      <w:pPr>
        <w:tabs>
          <w:tab w:val="num" w:pos="720"/>
        </w:tabs>
        <w:ind w:left="720" w:hanging="360"/>
      </w:pPr>
      <w:rPr>
        <w:rFonts w:ascii="Wingdings" w:hAnsi="Wingdings" w:hint="default"/>
      </w:rPr>
    </w:lvl>
    <w:lvl w:ilvl="1" w:tplc="2716D3C2">
      <w:start w:val="4162"/>
      <w:numFmt w:val="bullet"/>
      <w:lvlText w:val="•"/>
      <w:lvlJc w:val="left"/>
      <w:pPr>
        <w:tabs>
          <w:tab w:val="num" w:pos="1440"/>
        </w:tabs>
        <w:ind w:left="1440" w:hanging="360"/>
      </w:pPr>
      <w:rPr>
        <w:rFonts w:ascii="Arial" w:hAnsi="Arial" w:hint="default"/>
      </w:rPr>
    </w:lvl>
    <w:lvl w:ilvl="2" w:tplc="74CC3C02" w:tentative="1">
      <w:start w:val="1"/>
      <w:numFmt w:val="bullet"/>
      <w:lvlText w:val=""/>
      <w:lvlJc w:val="left"/>
      <w:pPr>
        <w:tabs>
          <w:tab w:val="num" w:pos="2160"/>
        </w:tabs>
        <w:ind w:left="2160" w:hanging="360"/>
      </w:pPr>
      <w:rPr>
        <w:rFonts w:ascii="Wingdings" w:hAnsi="Wingdings" w:hint="default"/>
      </w:rPr>
    </w:lvl>
    <w:lvl w:ilvl="3" w:tplc="805A971A" w:tentative="1">
      <w:start w:val="1"/>
      <w:numFmt w:val="bullet"/>
      <w:lvlText w:val=""/>
      <w:lvlJc w:val="left"/>
      <w:pPr>
        <w:tabs>
          <w:tab w:val="num" w:pos="2880"/>
        </w:tabs>
        <w:ind w:left="2880" w:hanging="360"/>
      </w:pPr>
      <w:rPr>
        <w:rFonts w:ascii="Wingdings" w:hAnsi="Wingdings" w:hint="default"/>
      </w:rPr>
    </w:lvl>
    <w:lvl w:ilvl="4" w:tplc="6B505018" w:tentative="1">
      <w:start w:val="1"/>
      <w:numFmt w:val="bullet"/>
      <w:lvlText w:val=""/>
      <w:lvlJc w:val="left"/>
      <w:pPr>
        <w:tabs>
          <w:tab w:val="num" w:pos="3600"/>
        </w:tabs>
        <w:ind w:left="3600" w:hanging="360"/>
      </w:pPr>
      <w:rPr>
        <w:rFonts w:ascii="Wingdings" w:hAnsi="Wingdings" w:hint="default"/>
      </w:rPr>
    </w:lvl>
    <w:lvl w:ilvl="5" w:tplc="04B2770E" w:tentative="1">
      <w:start w:val="1"/>
      <w:numFmt w:val="bullet"/>
      <w:lvlText w:val=""/>
      <w:lvlJc w:val="left"/>
      <w:pPr>
        <w:tabs>
          <w:tab w:val="num" w:pos="4320"/>
        </w:tabs>
        <w:ind w:left="4320" w:hanging="360"/>
      </w:pPr>
      <w:rPr>
        <w:rFonts w:ascii="Wingdings" w:hAnsi="Wingdings" w:hint="default"/>
      </w:rPr>
    </w:lvl>
    <w:lvl w:ilvl="6" w:tplc="D7C09998" w:tentative="1">
      <w:start w:val="1"/>
      <w:numFmt w:val="bullet"/>
      <w:lvlText w:val=""/>
      <w:lvlJc w:val="left"/>
      <w:pPr>
        <w:tabs>
          <w:tab w:val="num" w:pos="5040"/>
        </w:tabs>
        <w:ind w:left="5040" w:hanging="360"/>
      </w:pPr>
      <w:rPr>
        <w:rFonts w:ascii="Wingdings" w:hAnsi="Wingdings" w:hint="default"/>
      </w:rPr>
    </w:lvl>
    <w:lvl w:ilvl="7" w:tplc="0B8AEB42" w:tentative="1">
      <w:start w:val="1"/>
      <w:numFmt w:val="bullet"/>
      <w:lvlText w:val=""/>
      <w:lvlJc w:val="left"/>
      <w:pPr>
        <w:tabs>
          <w:tab w:val="num" w:pos="5760"/>
        </w:tabs>
        <w:ind w:left="5760" w:hanging="360"/>
      </w:pPr>
      <w:rPr>
        <w:rFonts w:ascii="Wingdings" w:hAnsi="Wingdings" w:hint="default"/>
      </w:rPr>
    </w:lvl>
    <w:lvl w:ilvl="8" w:tplc="D0746F36" w:tentative="1">
      <w:start w:val="1"/>
      <w:numFmt w:val="bullet"/>
      <w:lvlText w:val=""/>
      <w:lvlJc w:val="left"/>
      <w:pPr>
        <w:tabs>
          <w:tab w:val="num" w:pos="6480"/>
        </w:tabs>
        <w:ind w:left="6480" w:hanging="360"/>
      </w:pPr>
      <w:rPr>
        <w:rFonts w:ascii="Wingdings" w:hAnsi="Wingdings" w:hint="default"/>
      </w:rPr>
    </w:lvl>
  </w:abstractNum>
  <w:abstractNum w:abstractNumId="23">
    <w:nsid w:val="56DA418C"/>
    <w:multiLevelType w:val="multilevel"/>
    <w:tmpl w:val="56DA418C"/>
    <w:lvl w:ilvl="0">
      <w:start w:val="1"/>
      <w:numFmt w:val="bullet"/>
      <w:lvlText w:val=""/>
      <w:lvlJc w:val="left"/>
      <w:pPr>
        <w:ind w:left="576" w:hanging="360"/>
      </w:pPr>
      <w:rPr>
        <w:rFonts w:ascii="Symbol" w:hAnsi="Symbol" w:hint="default"/>
        <w:color w:val="auto"/>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24">
    <w:nsid w:val="5B423D87"/>
    <w:multiLevelType w:val="multilevel"/>
    <w:tmpl w:val="2EFA7542"/>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639F0CBC"/>
    <w:multiLevelType w:val="multilevel"/>
    <w:tmpl w:val="639F0C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1F804EE"/>
    <w:multiLevelType w:val="multilevel"/>
    <w:tmpl w:val="0AA4A97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732B1A08"/>
    <w:multiLevelType w:val="multilevel"/>
    <w:tmpl w:val="A81A5BB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3E0323C"/>
    <w:multiLevelType w:val="hybridMultilevel"/>
    <w:tmpl w:val="C8D8BEE0"/>
    <w:lvl w:ilvl="0" w:tplc="0728C492">
      <w:start w:val="1"/>
      <w:numFmt w:val="bullet"/>
      <w:lvlText w:val=""/>
      <w:lvlJc w:val="left"/>
      <w:pPr>
        <w:tabs>
          <w:tab w:val="num" w:pos="720"/>
        </w:tabs>
        <w:ind w:left="720" w:hanging="360"/>
      </w:pPr>
      <w:rPr>
        <w:rFonts w:ascii="Wingdings" w:hAnsi="Wingdings" w:hint="default"/>
      </w:rPr>
    </w:lvl>
    <w:lvl w:ilvl="1" w:tplc="A95E00F8" w:tentative="1">
      <w:start w:val="1"/>
      <w:numFmt w:val="bullet"/>
      <w:lvlText w:val=""/>
      <w:lvlJc w:val="left"/>
      <w:pPr>
        <w:tabs>
          <w:tab w:val="num" w:pos="1440"/>
        </w:tabs>
        <w:ind w:left="1440" w:hanging="360"/>
      </w:pPr>
      <w:rPr>
        <w:rFonts w:ascii="Wingdings" w:hAnsi="Wingdings" w:hint="default"/>
      </w:rPr>
    </w:lvl>
    <w:lvl w:ilvl="2" w:tplc="671AAEEA" w:tentative="1">
      <w:start w:val="1"/>
      <w:numFmt w:val="bullet"/>
      <w:lvlText w:val=""/>
      <w:lvlJc w:val="left"/>
      <w:pPr>
        <w:tabs>
          <w:tab w:val="num" w:pos="2160"/>
        </w:tabs>
        <w:ind w:left="2160" w:hanging="360"/>
      </w:pPr>
      <w:rPr>
        <w:rFonts w:ascii="Wingdings" w:hAnsi="Wingdings" w:hint="default"/>
      </w:rPr>
    </w:lvl>
    <w:lvl w:ilvl="3" w:tplc="D73CB1AA" w:tentative="1">
      <w:start w:val="1"/>
      <w:numFmt w:val="bullet"/>
      <w:lvlText w:val=""/>
      <w:lvlJc w:val="left"/>
      <w:pPr>
        <w:tabs>
          <w:tab w:val="num" w:pos="2880"/>
        </w:tabs>
        <w:ind w:left="2880" w:hanging="360"/>
      </w:pPr>
      <w:rPr>
        <w:rFonts w:ascii="Wingdings" w:hAnsi="Wingdings" w:hint="default"/>
      </w:rPr>
    </w:lvl>
    <w:lvl w:ilvl="4" w:tplc="7944A156" w:tentative="1">
      <w:start w:val="1"/>
      <w:numFmt w:val="bullet"/>
      <w:lvlText w:val=""/>
      <w:lvlJc w:val="left"/>
      <w:pPr>
        <w:tabs>
          <w:tab w:val="num" w:pos="3600"/>
        </w:tabs>
        <w:ind w:left="3600" w:hanging="360"/>
      </w:pPr>
      <w:rPr>
        <w:rFonts w:ascii="Wingdings" w:hAnsi="Wingdings" w:hint="default"/>
      </w:rPr>
    </w:lvl>
    <w:lvl w:ilvl="5" w:tplc="0D32903C" w:tentative="1">
      <w:start w:val="1"/>
      <w:numFmt w:val="bullet"/>
      <w:lvlText w:val=""/>
      <w:lvlJc w:val="left"/>
      <w:pPr>
        <w:tabs>
          <w:tab w:val="num" w:pos="4320"/>
        </w:tabs>
        <w:ind w:left="4320" w:hanging="360"/>
      </w:pPr>
      <w:rPr>
        <w:rFonts w:ascii="Wingdings" w:hAnsi="Wingdings" w:hint="default"/>
      </w:rPr>
    </w:lvl>
    <w:lvl w:ilvl="6" w:tplc="E482F920" w:tentative="1">
      <w:start w:val="1"/>
      <w:numFmt w:val="bullet"/>
      <w:lvlText w:val=""/>
      <w:lvlJc w:val="left"/>
      <w:pPr>
        <w:tabs>
          <w:tab w:val="num" w:pos="5040"/>
        </w:tabs>
        <w:ind w:left="5040" w:hanging="360"/>
      </w:pPr>
      <w:rPr>
        <w:rFonts w:ascii="Wingdings" w:hAnsi="Wingdings" w:hint="default"/>
      </w:rPr>
    </w:lvl>
    <w:lvl w:ilvl="7" w:tplc="CB18F83E" w:tentative="1">
      <w:start w:val="1"/>
      <w:numFmt w:val="bullet"/>
      <w:lvlText w:val=""/>
      <w:lvlJc w:val="left"/>
      <w:pPr>
        <w:tabs>
          <w:tab w:val="num" w:pos="5760"/>
        </w:tabs>
        <w:ind w:left="5760" w:hanging="360"/>
      </w:pPr>
      <w:rPr>
        <w:rFonts w:ascii="Wingdings" w:hAnsi="Wingdings" w:hint="default"/>
      </w:rPr>
    </w:lvl>
    <w:lvl w:ilvl="8" w:tplc="1AB6FBE4" w:tentative="1">
      <w:start w:val="1"/>
      <w:numFmt w:val="bullet"/>
      <w:lvlText w:val=""/>
      <w:lvlJc w:val="left"/>
      <w:pPr>
        <w:tabs>
          <w:tab w:val="num" w:pos="6480"/>
        </w:tabs>
        <w:ind w:left="6480" w:hanging="360"/>
      </w:pPr>
      <w:rPr>
        <w:rFonts w:ascii="Wingdings" w:hAnsi="Wingdings" w:hint="default"/>
      </w:rPr>
    </w:lvl>
  </w:abstractNum>
  <w:abstractNum w:abstractNumId="29">
    <w:nsid w:val="7F827995"/>
    <w:multiLevelType w:val="hybridMultilevel"/>
    <w:tmpl w:val="44C247BE"/>
    <w:lvl w:ilvl="0" w:tplc="BF14D2B8">
      <w:start w:val="1"/>
      <w:numFmt w:val="bullet"/>
      <w:lvlText w:val=""/>
      <w:lvlJc w:val="left"/>
      <w:pPr>
        <w:tabs>
          <w:tab w:val="num" w:pos="720"/>
        </w:tabs>
        <w:ind w:left="720" w:hanging="360"/>
      </w:pPr>
      <w:rPr>
        <w:rFonts w:ascii="Wingdings" w:hAnsi="Wingdings" w:hint="default"/>
      </w:rPr>
    </w:lvl>
    <w:lvl w:ilvl="1" w:tplc="9C4CAA82" w:tentative="1">
      <w:start w:val="1"/>
      <w:numFmt w:val="bullet"/>
      <w:lvlText w:val=""/>
      <w:lvlJc w:val="left"/>
      <w:pPr>
        <w:tabs>
          <w:tab w:val="num" w:pos="1440"/>
        </w:tabs>
        <w:ind w:left="1440" w:hanging="360"/>
      </w:pPr>
      <w:rPr>
        <w:rFonts w:ascii="Wingdings" w:hAnsi="Wingdings" w:hint="default"/>
      </w:rPr>
    </w:lvl>
    <w:lvl w:ilvl="2" w:tplc="E6248830" w:tentative="1">
      <w:start w:val="1"/>
      <w:numFmt w:val="bullet"/>
      <w:lvlText w:val=""/>
      <w:lvlJc w:val="left"/>
      <w:pPr>
        <w:tabs>
          <w:tab w:val="num" w:pos="2160"/>
        </w:tabs>
        <w:ind w:left="2160" w:hanging="360"/>
      </w:pPr>
      <w:rPr>
        <w:rFonts w:ascii="Wingdings" w:hAnsi="Wingdings" w:hint="default"/>
      </w:rPr>
    </w:lvl>
    <w:lvl w:ilvl="3" w:tplc="128ABD02" w:tentative="1">
      <w:start w:val="1"/>
      <w:numFmt w:val="bullet"/>
      <w:lvlText w:val=""/>
      <w:lvlJc w:val="left"/>
      <w:pPr>
        <w:tabs>
          <w:tab w:val="num" w:pos="2880"/>
        </w:tabs>
        <w:ind w:left="2880" w:hanging="360"/>
      </w:pPr>
      <w:rPr>
        <w:rFonts w:ascii="Wingdings" w:hAnsi="Wingdings" w:hint="default"/>
      </w:rPr>
    </w:lvl>
    <w:lvl w:ilvl="4" w:tplc="7516335A" w:tentative="1">
      <w:start w:val="1"/>
      <w:numFmt w:val="bullet"/>
      <w:lvlText w:val=""/>
      <w:lvlJc w:val="left"/>
      <w:pPr>
        <w:tabs>
          <w:tab w:val="num" w:pos="3600"/>
        </w:tabs>
        <w:ind w:left="3600" w:hanging="360"/>
      </w:pPr>
      <w:rPr>
        <w:rFonts w:ascii="Wingdings" w:hAnsi="Wingdings" w:hint="default"/>
      </w:rPr>
    </w:lvl>
    <w:lvl w:ilvl="5" w:tplc="7C789EBA" w:tentative="1">
      <w:start w:val="1"/>
      <w:numFmt w:val="bullet"/>
      <w:lvlText w:val=""/>
      <w:lvlJc w:val="left"/>
      <w:pPr>
        <w:tabs>
          <w:tab w:val="num" w:pos="4320"/>
        </w:tabs>
        <w:ind w:left="4320" w:hanging="360"/>
      </w:pPr>
      <w:rPr>
        <w:rFonts w:ascii="Wingdings" w:hAnsi="Wingdings" w:hint="default"/>
      </w:rPr>
    </w:lvl>
    <w:lvl w:ilvl="6" w:tplc="F18062C8" w:tentative="1">
      <w:start w:val="1"/>
      <w:numFmt w:val="bullet"/>
      <w:lvlText w:val=""/>
      <w:lvlJc w:val="left"/>
      <w:pPr>
        <w:tabs>
          <w:tab w:val="num" w:pos="5040"/>
        </w:tabs>
        <w:ind w:left="5040" w:hanging="360"/>
      </w:pPr>
      <w:rPr>
        <w:rFonts w:ascii="Wingdings" w:hAnsi="Wingdings" w:hint="default"/>
      </w:rPr>
    </w:lvl>
    <w:lvl w:ilvl="7" w:tplc="1D906D30" w:tentative="1">
      <w:start w:val="1"/>
      <w:numFmt w:val="bullet"/>
      <w:lvlText w:val=""/>
      <w:lvlJc w:val="left"/>
      <w:pPr>
        <w:tabs>
          <w:tab w:val="num" w:pos="5760"/>
        </w:tabs>
        <w:ind w:left="5760" w:hanging="360"/>
      </w:pPr>
      <w:rPr>
        <w:rFonts w:ascii="Wingdings" w:hAnsi="Wingdings" w:hint="default"/>
      </w:rPr>
    </w:lvl>
    <w:lvl w:ilvl="8" w:tplc="2EDE4E72"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0"/>
  </w:num>
  <w:num w:numId="3">
    <w:abstractNumId w:val="23"/>
  </w:num>
  <w:num w:numId="4">
    <w:abstractNumId w:val="27"/>
  </w:num>
  <w:num w:numId="5">
    <w:abstractNumId w:val="0"/>
  </w:num>
  <w:num w:numId="6">
    <w:abstractNumId w:val="26"/>
  </w:num>
  <w:num w:numId="7">
    <w:abstractNumId w:val="9"/>
  </w:num>
  <w:num w:numId="8">
    <w:abstractNumId w:val="13"/>
  </w:num>
  <w:num w:numId="9">
    <w:abstractNumId w:val="8"/>
  </w:num>
  <w:num w:numId="10">
    <w:abstractNumId w:val="11"/>
  </w:num>
  <w:num w:numId="11">
    <w:abstractNumId w:val="16"/>
  </w:num>
  <w:num w:numId="12">
    <w:abstractNumId w:val="2"/>
  </w:num>
  <w:num w:numId="13">
    <w:abstractNumId w:val="12"/>
  </w:num>
  <w:num w:numId="14">
    <w:abstractNumId w:val="4"/>
  </w:num>
  <w:num w:numId="15">
    <w:abstractNumId w:val="29"/>
  </w:num>
  <w:num w:numId="16">
    <w:abstractNumId w:val="15"/>
  </w:num>
  <w:num w:numId="17">
    <w:abstractNumId w:val="18"/>
  </w:num>
  <w:num w:numId="18">
    <w:abstractNumId w:val="28"/>
  </w:num>
  <w:num w:numId="19">
    <w:abstractNumId w:val="6"/>
  </w:num>
  <w:num w:numId="20">
    <w:abstractNumId w:val="19"/>
  </w:num>
  <w:num w:numId="21">
    <w:abstractNumId w:val="21"/>
  </w:num>
  <w:num w:numId="22">
    <w:abstractNumId w:val="22"/>
  </w:num>
  <w:num w:numId="23">
    <w:abstractNumId w:val="3"/>
  </w:num>
  <w:num w:numId="24">
    <w:abstractNumId w:val="7"/>
  </w:num>
  <w:num w:numId="25">
    <w:abstractNumId w:val="10"/>
  </w:num>
  <w:num w:numId="26">
    <w:abstractNumId w:val="1"/>
  </w:num>
  <w:num w:numId="27">
    <w:abstractNumId w:val="5"/>
  </w:num>
  <w:num w:numId="28">
    <w:abstractNumId w:val="14"/>
  </w:num>
  <w:num w:numId="29">
    <w:abstractNumId w:val="2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618"/>
    <w:rsid w:val="00000536"/>
    <w:rsid w:val="00001613"/>
    <w:rsid w:val="00001A95"/>
    <w:rsid w:val="00001F4B"/>
    <w:rsid w:val="0000266E"/>
    <w:rsid w:val="000032A9"/>
    <w:rsid w:val="00003737"/>
    <w:rsid w:val="00004757"/>
    <w:rsid w:val="00004805"/>
    <w:rsid w:val="000049EF"/>
    <w:rsid w:val="00004A60"/>
    <w:rsid w:val="00005A26"/>
    <w:rsid w:val="00005D1F"/>
    <w:rsid w:val="000062E7"/>
    <w:rsid w:val="0000668A"/>
    <w:rsid w:val="000067A5"/>
    <w:rsid w:val="000069D9"/>
    <w:rsid w:val="00006A3F"/>
    <w:rsid w:val="00006AC1"/>
    <w:rsid w:val="00006D03"/>
    <w:rsid w:val="00007208"/>
    <w:rsid w:val="000078ED"/>
    <w:rsid w:val="000104FD"/>
    <w:rsid w:val="000105F6"/>
    <w:rsid w:val="000106CC"/>
    <w:rsid w:val="00010A78"/>
    <w:rsid w:val="00011136"/>
    <w:rsid w:val="00011357"/>
    <w:rsid w:val="00012229"/>
    <w:rsid w:val="000122BE"/>
    <w:rsid w:val="000131E5"/>
    <w:rsid w:val="000132FD"/>
    <w:rsid w:val="0001359E"/>
    <w:rsid w:val="0001379B"/>
    <w:rsid w:val="0001417F"/>
    <w:rsid w:val="00014A71"/>
    <w:rsid w:val="00014C52"/>
    <w:rsid w:val="00015147"/>
    <w:rsid w:val="0001516C"/>
    <w:rsid w:val="000152E9"/>
    <w:rsid w:val="000169D8"/>
    <w:rsid w:val="00016FF5"/>
    <w:rsid w:val="00020348"/>
    <w:rsid w:val="00020C9E"/>
    <w:rsid w:val="000210FA"/>
    <w:rsid w:val="00021B75"/>
    <w:rsid w:val="00021C1C"/>
    <w:rsid w:val="00022230"/>
    <w:rsid w:val="00023C42"/>
    <w:rsid w:val="00023FBB"/>
    <w:rsid w:val="00024184"/>
    <w:rsid w:val="0002466E"/>
    <w:rsid w:val="00025301"/>
    <w:rsid w:val="000253EC"/>
    <w:rsid w:val="00025C93"/>
    <w:rsid w:val="00026054"/>
    <w:rsid w:val="00026412"/>
    <w:rsid w:val="000264F7"/>
    <w:rsid w:val="00026952"/>
    <w:rsid w:val="00026F87"/>
    <w:rsid w:val="000271B5"/>
    <w:rsid w:val="00027850"/>
    <w:rsid w:val="00027992"/>
    <w:rsid w:val="000300FD"/>
    <w:rsid w:val="00030318"/>
    <w:rsid w:val="00030730"/>
    <w:rsid w:val="000309BA"/>
    <w:rsid w:val="00030ABA"/>
    <w:rsid w:val="000313EE"/>
    <w:rsid w:val="000313F1"/>
    <w:rsid w:val="00031565"/>
    <w:rsid w:val="000322F6"/>
    <w:rsid w:val="00032A24"/>
    <w:rsid w:val="00032F4C"/>
    <w:rsid w:val="00033A71"/>
    <w:rsid w:val="00033F86"/>
    <w:rsid w:val="000342BE"/>
    <w:rsid w:val="000343F7"/>
    <w:rsid w:val="0003461A"/>
    <w:rsid w:val="00034A13"/>
    <w:rsid w:val="00034BDA"/>
    <w:rsid w:val="00035282"/>
    <w:rsid w:val="00035351"/>
    <w:rsid w:val="00036358"/>
    <w:rsid w:val="000365F7"/>
    <w:rsid w:val="0003794B"/>
    <w:rsid w:val="00037ADB"/>
    <w:rsid w:val="00037B7A"/>
    <w:rsid w:val="00037CAF"/>
    <w:rsid w:val="00037FEA"/>
    <w:rsid w:val="00040206"/>
    <w:rsid w:val="00040339"/>
    <w:rsid w:val="00040B6E"/>
    <w:rsid w:val="00040C27"/>
    <w:rsid w:val="0004132F"/>
    <w:rsid w:val="00041D84"/>
    <w:rsid w:val="00042A43"/>
    <w:rsid w:val="00042EDC"/>
    <w:rsid w:val="00043374"/>
    <w:rsid w:val="000440EA"/>
    <w:rsid w:val="000442D0"/>
    <w:rsid w:val="00044322"/>
    <w:rsid w:val="000445AE"/>
    <w:rsid w:val="00044EF4"/>
    <w:rsid w:val="00045236"/>
    <w:rsid w:val="000454ED"/>
    <w:rsid w:val="00045636"/>
    <w:rsid w:val="000456DC"/>
    <w:rsid w:val="000459B3"/>
    <w:rsid w:val="00046035"/>
    <w:rsid w:val="0004636D"/>
    <w:rsid w:val="00046424"/>
    <w:rsid w:val="00046559"/>
    <w:rsid w:val="0004660B"/>
    <w:rsid w:val="00046B19"/>
    <w:rsid w:val="00047EA0"/>
    <w:rsid w:val="00050E4E"/>
    <w:rsid w:val="000511C8"/>
    <w:rsid w:val="00051706"/>
    <w:rsid w:val="00052620"/>
    <w:rsid w:val="00052A66"/>
    <w:rsid w:val="00052A90"/>
    <w:rsid w:val="00052BBF"/>
    <w:rsid w:val="0005321B"/>
    <w:rsid w:val="00053A5C"/>
    <w:rsid w:val="00053DFD"/>
    <w:rsid w:val="0005482D"/>
    <w:rsid w:val="00054FE1"/>
    <w:rsid w:val="00055023"/>
    <w:rsid w:val="00055AD6"/>
    <w:rsid w:val="00056055"/>
    <w:rsid w:val="00056371"/>
    <w:rsid w:val="00056A07"/>
    <w:rsid w:val="000573D4"/>
    <w:rsid w:val="000576EA"/>
    <w:rsid w:val="0005787E"/>
    <w:rsid w:val="00057D3A"/>
    <w:rsid w:val="00060C74"/>
    <w:rsid w:val="000616F7"/>
    <w:rsid w:val="00061FFF"/>
    <w:rsid w:val="0006212E"/>
    <w:rsid w:val="0006277E"/>
    <w:rsid w:val="00062917"/>
    <w:rsid w:val="0006309E"/>
    <w:rsid w:val="00063BA1"/>
    <w:rsid w:val="000645D8"/>
    <w:rsid w:val="0006477D"/>
    <w:rsid w:val="00064C7C"/>
    <w:rsid w:val="00064D59"/>
    <w:rsid w:val="00065C81"/>
    <w:rsid w:val="00065CE4"/>
    <w:rsid w:val="00065D1A"/>
    <w:rsid w:val="000661CD"/>
    <w:rsid w:val="0006664A"/>
    <w:rsid w:val="000671F5"/>
    <w:rsid w:val="00067286"/>
    <w:rsid w:val="00067AA0"/>
    <w:rsid w:val="00067F08"/>
    <w:rsid w:val="00070234"/>
    <w:rsid w:val="000706C1"/>
    <w:rsid w:val="000706D7"/>
    <w:rsid w:val="00070C34"/>
    <w:rsid w:val="00070F44"/>
    <w:rsid w:val="0007102D"/>
    <w:rsid w:val="00071994"/>
    <w:rsid w:val="00071BC9"/>
    <w:rsid w:val="00071E59"/>
    <w:rsid w:val="0007257A"/>
    <w:rsid w:val="00072B56"/>
    <w:rsid w:val="000737B6"/>
    <w:rsid w:val="000737EC"/>
    <w:rsid w:val="00073A93"/>
    <w:rsid w:val="00073EB6"/>
    <w:rsid w:val="00074C5F"/>
    <w:rsid w:val="00074E31"/>
    <w:rsid w:val="000752BD"/>
    <w:rsid w:val="00076394"/>
    <w:rsid w:val="00076437"/>
    <w:rsid w:val="0007648D"/>
    <w:rsid w:val="00076811"/>
    <w:rsid w:val="00076AD8"/>
    <w:rsid w:val="00076D59"/>
    <w:rsid w:val="000770DF"/>
    <w:rsid w:val="00077CA5"/>
    <w:rsid w:val="00077CEA"/>
    <w:rsid w:val="00080119"/>
    <w:rsid w:val="0008059F"/>
    <w:rsid w:val="00080B07"/>
    <w:rsid w:val="00081164"/>
    <w:rsid w:val="0008183B"/>
    <w:rsid w:val="00081D76"/>
    <w:rsid w:val="0008289A"/>
    <w:rsid w:val="000829B6"/>
    <w:rsid w:val="00082BC1"/>
    <w:rsid w:val="00083020"/>
    <w:rsid w:val="000831FC"/>
    <w:rsid w:val="0008378C"/>
    <w:rsid w:val="00083BC3"/>
    <w:rsid w:val="000840D2"/>
    <w:rsid w:val="00084466"/>
    <w:rsid w:val="00086C4C"/>
    <w:rsid w:val="000870D8"/>
    <w:rsid w:val="00087911"/>
    <w:rsid w:val="0009003E"/>
    <w:rsid w:val="00090F7E"/>
    <w:rsid w:val="0009123A"/>
    <w:rsid w:val="00092297"/>
    <w:rsid w:val="00093105"/>
    <w:rsid w:val="000936F5"/>
    <w:rsid w:val="00093C36"/>
    <w:rsid w:val="00093CE3"/>
    <w:rsid w:val="00094550"/>
    <w:rsid w:val="0009459D"/>
    <w:rsid w:val="000948E5"/>
    <w:rsid w:val="00094953"/>
    <w:rsid w:val="00094B36"/>
    <w:rsid w:val="00095F36"/>
    <w:rsid w:val="0009754C"/>
    <w:rsid w:val="000A0017"/>
    <w:rsid w:val="000A0769"/>
    <w:rsid w:val="000A08D3"/>
    <w:rsid w:val="000A125D"/>
    <w:rsid w:val="000A12A5"/>
    <w:rsid w:val="000A234D"/>
    <w:rsid w:val="000A2BD4"/>
    <w:rsid w:val="000A33C4"/>
    <w:rsid w:val="000A392F"/>
    <w:rsid w:val="000A3E3B"/>
    <w:rsid w:val="000A3FD8"/>
    <w:rsid w:val="000A4158"/>
    <w:rsid w:val="000A4416"/>
    <w:rsid w:val="000A4488"/>
    <w:rsid w:val="000A459D"/>
    <w:rsid w:val="000A46FC"/>
    <w:rsid w:val="000A4C5C"/>
    <w:rsid w:val="000A4DFA"/>
    <w:rsid w:val="000A5043"/>
    <w:rsid w:val="000A50C7"/>
    <w:rsid w:val="000A514D"/>
    <w:rsid w:val="000A57CB"/>
    <w:rsid w:val="000A5E53"/>
    <w:rsid w:val="000A5EE4"/>
    <w:rsid w:val="000A6361"/>
    <w:rsid w:val="000A6622"/>
    <w:rsid w:val="000A7B56"/>
    <w:rsid w:val="000A7EEA"/>
    <w:rsid w:val="000B03F0"/>
    <w:rsid w:val="000B07F4"/>
    <w:rsid w:val="000B10B8"/>
    <w:rsid w:val="000B11CF"/>
    <w:rsid w:val="000B12AF"/>
    <w:rsid w:val="000B14E0"/>
    <w:rsid w:val="000B1632"/>
    <w:rsid w:val="000B27AB"/>
    <w:rsid w:val="000B293B"/>
    <w:rsid w:val="000B2C4E"/>
    <w:rsid w:val="000B4420"/>
    <w:rsid w:val="000B466E"/>
    <w:rsid w:val="000B5113"/>
    <w:rsid w:val="000B56E4"/>
    <w:rsid w:val="000B5C3B"/>
    <w:rsid w:val="000B5DBC"/>
    <w:rsid w:val="000B7768"/>
    <w:rsid w:val="000C01F4"/>
    <w:rsid w:val="000C050A"/>
    <w:rsid w:val="000C0C4C"/>
    <w:rsid w:val="000C0CFA"/>
    <w:rsid w:val="000C1D86"/>
    <w:rsid w:val="000C1E86"/>
    <w:rsid w:val="000C2796"/>
    <w:rsid w:val="000C2829"/>
    <w:rsid w:val="000C4334"/>
    <w:rsid w:val="000C46FE"/>
    <w:rsid w:val="000C4741"/>
    <w:rsid w:val="000C4ADD"/>
    <w:rsid w:val="000C4EC5"/>
    <w:rsid w:val="000C50F6"/>
    <w:rsid w:val="000C62A1"/>
    <w:rsid w:val="000C6365"/>
    <w:rsid w:val="000C6FBB"/>
    <w:rsid w:val="000C726A"/>
    <w:rsid w:val="000C786F"/>
    <w:rsid w:val="000D0009"/>
    <w:rsid w:val="000D0D7E"/>
    <w:rsid w:val="000D1000"/>
    <w:rsid w:val="000D1092"/>
    <w:rsid w:val="000D1536"/>
    <w:rsid w:val="000D1698"/>
    <w:rsid w:val="000D16B8"/>
    <w:rsid w:val="000D251E"/>
    <w:rsid w:val="000D2FA1"/>
    <w:rsid w:val="000D354B"/>
    <w:rsid w:val="000D3E11"/>
    <w:rsid w:val="000D485E"/>
    <w:rsid w:val="000D5D0B"/>
    <w:rsid w:val="000D5D76"/>
    <w:rsid w:val="000D686E"/>
    <w:rsid w:val="000D6B78"/>
    <w:rsid w:val="000D6EA0"/>
    <w:rsid w:val="000D7493"/>
    <w:rsid w:val="000D7EFD"/>
    <w:rsid w:val="000E0694"/>
    <w:rsid w:val="000E070D"/>
    <w:rsid w:val="000E0C83"/>
    <w:rsid w:val="000E0E17"/>
    <w:rsid w:val="000E0E81"/>
    <w:rsid w:val="000E1897"/>
    <w:rsid w:val="000E1C03"/>
    <w:rsid w:val="000E2712"/>
    <w:rsid w:val="000E3793"/>
    <w:rsid w:val="000E4601"/>
    <w:rsid w:val="000E55C2"/>
    <w:rsid w:val="000E6189"/>
    <w:rsid w:val="000E63B7"/>
    <w:rsid w:val="000E65D4"/>
    <w:rsid w:val="000E660B"/>
    <w:rsid w:val="000E6754"/>
    <w:rsid w:val="000E6DBD"/>
    <w:rsid w:val="000E716F"/>
    <w:rsid w:val="000E77F2"/>
    <w:rsid w:val="000E79E1"/>
    <w:rsid w:val="000E7AE4"/>
    <w:rsid w:val="000F08DE"/>
    <w:rsid w:val="000F096A"/>
    <w:rsid w:val="000F09F6"/>
    <w:rsid w:val="000F0DE7"/>
    <w:rsid w:val="000F0E63"/>
    <w:rsid w:val="000F131B"/>
    <w:rsid w:val="000F1450"/>
    <w:rsid w:val="000F1AAB"/>
    <w:rsid w:val="000F3164"/>
    <w:rsid w:val="000F3510"/>
    <w:rsid w:val="000F367A"/>
    <w:rsid w:val="000F3B3E"/>
    <w:rsid w:val="000F47F6"/>
    <w:rsid w:val="000F49F0"/>
    <w:rsid w:val="000F544A"/>
    <w:rsid w:val="000F54B6"/>
    <w:rsid w:val="000F5524"/>
    <w:rsid w:val="000F58FC"/>
    <w:rsid w:val="000F5939"/>
    <w:rsid w:val="000F5B2F"/>
    <w:rsid w:val="000F5C55"/>
    <w:rsid w:val="000F60CA"/>
    <w:rsid w:val="000F63DA"/>
    <w:rsid w:val="000F6A1C"/>
    <w:rsid w:val="000F6E94"/>
    <w:rsid w:val="000F73FD"/>
    <w:rsid w:val="000F763E"/>
    <w:rsid w:val="000F7A35"/>
    <w:rsid w:val="000F7AA9"/>
    <w:rsid w:val="000F7D5B"/>
    <w:rsid w:val="000F7DC0"/>
    <w:rsid w:val="0010023E"/>
    <w:rsid w:val="00100313"/>
    <w:rsid w:val="001011EC"/>
    <w:rsid w:val="0010128A"/>
    <w:rsid w:val="00101AA4"/>
    <w:rsid w:val="00102985"/>
    <w:rsid w:val="00102B99"/>
    <w:rsid w:val="001035CC"/>
    <w:rsid w:val="00103BC3"/>
    <w:rsid w:val="00103CDA"/>
    <w:rsid w:val="00104595"/>
    <w:rsid w:val="00104B58"/>
    <w:rsid w:val="00104B82"/>
    <w:rsid w:val="00104B8B"/>
    <w:rsid w:val="00106691"/>
    <w:rsid w:val="00106A2B"/>
    <w:rsid w:val="00107B61"/>
    <w:rsid w:val="00110102"/>
    <w:rsid w:val="00110163"/>
    <w:rsid w:val="001101EF"/>
    <w:rsid w:val="00110F6E"/>
    <w:rsid w:val="001110C3"/>
    <w:rsid w:val="00111176"/>
    <w:rsid w:val="00111534"/>
    <w:rsid w:val="001127C8"/>
    <w:rsid w:val="00112813"/>
    <w:rsid w:val="00112F48"/>
    <w:rsid w:val="0011308C"/>
    <w:rsid w:val="001133A8"/>
    <w:rsid w:val="0011368B"/>
    <w:rsid w:val="001139BE"/>
    <w:rsid w:val="001145F9"/>
    <w:rsid w:val="00114603"/>
    <w:rsid w:val="00115094"/>
    <w:rsid w:val="00115BF4"/>
    <w:rsid w:val="00115ECE"/>
    <w:rsid w:val="00116989"/>
    <w:rsid w:val="00116CB9"/>
    <w:rsid w:val="00116D25"/>
    <w:rsid w:val="0011716E"/>
    <w:rsid w:val="00117407"/>
    <w:rsid w:val="0011755A"/>
    <w:rsid w:val="00117795"/>
    <w:rsid w:val="001178E7"/>
    <w:rsid w:val="001208F2"/>
    <w:rsid w:val="001208F8"/>
    <w:rsid w:val="00121311"/>
    <w:rsid w:val="001214B2"/>
    <w:rsid w:val="001216A0"/>
    <w:rsid w:val="00121B13"/>
    <w:rsid w:val="001221E6"/>
    <w:rsid w:val="00122285"/>
    <w:rsid w:val="0012250F"/>
    <w:rsid w:val="001225A0"/>
    <w:rsid w:val="00122852"/>
    <w:rsid w:val="001228F6"/>
    <w:rsid w:val="00122EFA"/>
    <w:rsid w:val="001245DD"/>
    <w:rsid w:val="00124C7B"/>
    <w:rsid w:val="0012599A"/>
    <w:rsid w:val="00125B4F"/>
    <w:rsid w:val="00125E05"/>
    <w:rsid w:val="0012680E"/>
    <w:rsid w:val="001268DB"/>
    <w:rsid w:val="00127B48"/>
    <w:rsid w:val="00130D6C"/>
    <w:rsid w:val="00130E9A"/>
    <w:rsid w:val="001313AB"/>
    <w:rsid w:val="0013187B"/>
    <w:rsid w:val="00131F61"/>
    <w:rsid w:val="001320A7"/>
    <w:rsid w:val="00132509"/>
    <w:rsid w:val="0013256C"/>
    <w:rsid w:val="00132748"/>
    <w:rsid w:val="001327C2"/>
    <w:rsid w:val="00132DCF"/>
    <w:rsid w:val="00132F41"/>
    <w:rsid w:val="00133383"/>
    <w:rsid w:val="001337BD"/>
    <w:rsid w:val="00134DFC"/>
    <w:rsid w:val="00135151"/>
    <w:rsid w:val="00135A6B"/>
    <w:rsid w:val="00135BF7"/>
    <w:rsid w:val="001364A8"/>
    <w:rsid w:val="00137EB9"/>
    <w:rsid w:val="0014040E"/>
    <w:rsid w:val="00140621"/>
    <w:rsid w:val="00141414"/>
    <w:rsid w:val="0014157B"/>
    <w:rsid w:val="001416C2"/>
    <w:rsid w:val="00141742"/>
    <w:rsid w:val="00141820"/>
    <w:rsid w:val="00141A9A"/>
    <w:rsid w:val="00141ADE"/>
    <w:rsid w:val="00142084"/>
    <w:rsid w:val="00142263"/>
    <w:rsid w:val="001428D5"/>
    <w:rsid w:val="0014290A"/>
    <w:rsid w:val="00143059"/>
    <w:rsid w:val="00143124"/>
    <w:rsid w:val="00143186"/>
    <w:rsid w:val="00143447"/>
    <w:rsid w:val="001439F0"/>
    <w:rsid w:val="00145322"/>
    <w:rsid w:val="0014534A"/>
    <w:rsid w:val="00145752"/>
    <w:rsid w:val="00145A55"/>
    <w:rsid w:val="0014646F"/>
    <w:rsid w:val="001464F0"/>
    <w:rsid w:val="00146988"/>
    <w:rsid w:val="00146CDC"/>
    <w:rsid w:val="00146EE3"/>
    <w:rsid w:val="0014747C"/>
    <w:rsid w:val="00147D9C"/>
    <w:rsid w:val="00150E0F"/>
    <w:rsid w:val="001521C7"/>
    <w:rsid w:val="001522B8"/>
    <w:rsid w:val="001529D0"/>
    <w:rsid w:val="00153488"/>
    <w:rsid w:val="00153A0A"/>
    <w:rsid w:val="0015460B"/>
    <w:rsid w:val="0015556A"/>
    <w:rsid w:val="00155655"/>
    <w:rsid w:val="00155850"/>
    <w:rsid w:val="001559FC"/>
    <w:rsid w:val="00155C38"/>
    <w:rsid w:val="00155F1B"/>
    <w:rsid w:val="00156010"/>
    <w:rsid w:val="001561E6"/>
    <w:rsid w:val="0015673E"/>
    <w:rsid w:val="00156B42"/>
    <w:rsid w:val="00157540"/>
    <w:rsid w:val="00157DFB"/>
    <w:rsid w:val="00160D86"/>
    <w:rsid w:val="00160E8D"/>
    <w:rsid w:val="00161C0A"/>
    <w:rsid w:val="00161EA4"/>
    <w:rsid w:val="00161EAB"/>
    <w:rsid w:val="001621A3"/>
    <w:rsid w:val="00162855"/>
    <w:rsid w:val="00163909"/>
    <w:rsid w:val="00163D1E"/>
    <w:rsid w:val="00163D56"/>
    <w:rsid w:val="001640AB"/>
    <w:rsid w:val="00164942"/>
    <w:rsid w:val="00164DFA"/>
    <w:rsid w:val="00165111"/>
    <w:rsid w:val="001651BF"/>
    <w:rsid w:val="001655A3"/>
    <w:rsid w:val="001656A1"/>
    <w:rsid w:val="001658B0"/>
    <w:rsid w:val="00165D54"/>
    <w:rsid w:val="00167678"/>
    <w:rsid w:val="00167C27"/>
    <w:rsid w:val="001708A9"/>
    <w:rsid w:val="00171176"/>
    <w:rsid w:val="0017120C"/>
    <w:rsid w:val="00171E1C"/>
    <w:rsid w:val="00171EBE"/>
    <w:rsid w:val="00172196"/>
    <w:rsid w:val="00172361"/>
    <w:rsid w:val="0017261E"/>
    <w:rsid w:val="00172B83"/>
    <w:rsid w:val="00173A79"/>
    <w:rsid w:val="001740E8"/>
    <w:rsid w:val="0017413E"/>
    <w:rsid w:val="001748D6"/>
    <w:rsid w:val="00174DFB"/>
    <w:rsid w:val="00174F11"/>
    <w:rsid w:val="001755F1"/>
    <w:rsid w:val="00175E75"/>
    <w:rsid w:val="0017656A"/>
    <w:rsid w:val="00176978"/>
    <w:rsid w:val="00176BBA"/>
    <w:rsid w:val="00176EBD"/>
    <w:rsid w:val="00177ADA"/>
    <w:rsid w:val="00177CB1"/>
    <w:rsid w:val="00177EB6"/>
    <w:rsid w:val="00180227"/>
    <w:rsid w:val="00180405"/>
    <w:rsid w:val="0018062E"/>
    <w:rsid w:val="001807A1"/>
    <w:rsid w:val="0018085E"/>
    <w:rsid w:val="00180916"/>
    <w:rsid w:val="00180940"/>
    <w:rsid w:val="00181912"/>
    <w:rsid w:val="0018232E"/>
    <w:rsid w:val="001824E5"/>
    <w:rsid w:val="00182D7E"/>
    <w:rsid w:val="0018363C"/>
    <w:rsid w:val="001838B5"/>
    <w:rsid w:val="001839FF"/>
    <w:rsid w:val="00183B35"/>
    <w:rsid w:val="001841D6"/>
    <w:rsid w:val="00184412"/>
    <w:rsid w:val="001848E6"/>
    <w:rsid w:val="00184ACB"/>
    <w:rsid w:val="00184C73"/>
    <w:rsid w:val="00185108"/>
    <w:rsid w:val="00185D27"/>
    <w:rsid w:val="00186BBC"/>
    <w:rsid w:val="00186DBF"/>
    <w:rsid w:val="0018770C"/>
    <w:rsid w:val="001900EB"/>
    <w:rsid w:val="00190C25"/>
    <w:rsid w:val="00190DC1"/>
    <w:rsid w:val="00190EFD"/>
    <w:rsid w:val="00192670"/>
    <w:rsid w:val="00192D9D"/>
    <w:rsid w:val="00192E85"/>
    <w:rsid w:val="00192E89"/>
    <w:rsid w:val="001930A8"/>
    <w:rsid w:val="001931C8"/>
    <w:rsid w:val="001938A0"/>
    <w:rsid w:val="00194053"/>
    <w:rsid w:val="0019406F"/>
    <w:rsid w:val="001949D2"/>
    <w:rsid w:val="00194E81"/>
    <w:rsid w:val="001959C3"/>
    <w:rsid w:val="00195A7C"/>
    <w:rsid w:val="00195AAF"/>
    <w:rsid w:val="00195BE0"/>
    <w:rsid w:val="00195C56"/>
    <w:rsid w:val="0019607F"/>
    <w:rsid w:val="00196882"/>
    <w:rsid w:val="00196DED"/>
    <w:rsid w:val="001973B7"/>
    <w:rsid w:val="001978D3"/>
    <w:rsid w:val="00197B04"/>
    <w:rsid w:val="00197E05"/>
    <w:rsid w:val="001A06AB"/>
    <w:rsid w:val="001A06DD"/>
    <w:rsid w:val="001A125E"/>
    <w:rsid w:val="001A188D"/>
    <w:rsid w:val="001A20D5"/>
    <w:rsid w:val="001A2496"/>
    <w:rsid w:val="001A2D8D"/>
    <w:rsid w:val="001A3678"/>
    <w:rsid w:val="001A370B"/>
    <w:rsid w:val="001A3AAE"/>
    <w:rsid w:val="001A3C4D"/>
    <w:rsid w:val="001A3D49"/>
    <w:rsid w:val="001A3DF6"/>
    <w:rsid w:val="001A5100"/>
    <w:rsid w:val="001A5603"/>
    <w:rsid w:val="001A5633"/>
    <w:rsid w:val="001A5A96"/>
    <w:rsid w:val="001A5DE1"/>
    <w:rsid w:val="001A5DE7"/>
    <w:rsid w:val="001A61A1"/>
    <w:rsid w:val="001A6229"/>
    <w:rsid w:val="001A657C"/>
    <w:rsid w:val="001A6B07"/>
    <w:rsid w:val="001A6BD9"/>
    <w:rsid w:val="001A760E"/>
    <w:rsid w:val="001B00BC"/>
    <w:rsid w:val="001B060D"/>
    <w:rsid w:val="001B0755"/>
    <w:rsid w:val="001B09B4"/>
    <w:rsid w:val="001B0B81"/>
    <w:rsid w:val="001B1E93"/>
    <w:rsid w:val="001B24D3"/>
    <w:rsid w:val="001B2E9D"/>
    <w:rsid w:val="001B3507"/>
    <w:rsid w:val="001B38E5"/>
    <w:rsid w:val="001B3937"/>
    <w:rsid w:val="001B437D"/>
    <w:rsid w:val="001B5731"/>
    <w:rsid w:val="001B5828"/>
    <w:rsid w:val="001B640A"/>
    <w:rsid w:val="001B657B"/>
    <w:rsid w:val="001B6733"/>
    <w:rsid w:val="001B6F80"/>
    <w:rsid w:val="001B70BD"/>
    <w:rsid w:val="001B7115"/>
    <w:rsid w:val="001B7354"/>
    <w:rsid w:val="001B77D3"/>
    <w:rsid w:val="001B7ADC"/>
    <w:rsid w:val="001C2D2B"/>
    <w:rsid w:val="001C3DDA"/>
    <w:rsid w:val="001C40B5"/>
    <w:rsid w:val="001C490B"/>
    <w:rsid w:val="001C4979"/>
    <w:rsid w:val="001C4B96"/>
    <w:rsid w:val="001C54E9"/>
    <w:rsid w:val="001C594C"/>
    <w:rsid w:val="001C5B5E"/>
    <w:rsid w:val="001C5CC3"/>
    <w:rsid w:val="001C6C42"/>
    <w:rsid w:val="001C6E76"/>
    <w:rsid w:val="001C7181"/>
    <w:rsid w:val="001C749D"/>
    <w:rsid w:val="001C775A"/>
    <w:rsid w:val="001D1220"/>
    <w:rsid w:val="001D1222"/>
    <w:rsid w:val="001D1437"/>
    <w:rsid w:val="001D16F6"/>
    <w:rsid w:val="001D1C00"/>
    <w:rsid w:val="001D1E74"/>
    <w:rsid w:val="001D1EB4"/>
    <w:rsid w:val="001D2A3C"/>
    <w:rsid w:val="001D2C40"/>
    <w:rsid w:val="001D2E9D"/>
    <w:rsid w:val="001D3B5F"/>
    <w:rsid w:val="001D3BCC"/>
    <w:rsid w:val="001D4209"/>
    <w:rsid w:val="001D434D"/>
    <w:rsid w:val="001D449C"/>
    <w:rsid w:val="001D596E"/>
    <w:rsid w:val="001D66CD"/>
    <w:rsid w:val="001D6A05"/>
    <w:rsid w:val="001D6ED9"/>
    <w:rsid w:val="001D70FD"/>
    <w:rsid w:val="001D7384"/>
    <w:rsid w:val="001D772C"/>
    <w:rsid w:val="001D7D29"/>
    <w:rsid w:val="001E016A"/>
    <w:rsid w:val="001E0523"/>
    <w:rsid w:val="001E0A91"/>
    <w:rsid w:val="001E1AB4"/>
    <w:rsid w:val="001E251A"/>
    <w:rsid w:val="001E2B69"/>
    <w:rsid w:val="001E2D90"/>
    <w:rsid w:val="001E30F1"/>
    <w:rsid w:val="001E32D4"/>
    <w:rsid w:val="001E3F5C"/>
    <w:rsid w:val="001E4386"/>
    <w:rsid w:val="001E45C5"/>
    <w:rsid w:val="001E4FC6"/>
    <w:rsid w:val="001E5023"/>
    <w:rsid w:val="001E5166"/>
    <w:rsid w:val="001E55D8"/>
    <w:rsid w:val="001E6411"/>
    <w:rsid w:val="001E6885"/>
    <w:rsid w:val="001E6BD9"/>
    <w:rsid w:val="001E7BFE"/>
    <w:rsid w:val="001E7CF9"/>
    <w:rsid w:val="001F08A1"/>
    <w:rsid w:val="001F0F4F"/>
    <w:rsid w:val="001F1099"/>
    <w:rsid w:val="001F283D"/>
    <w:rsid w:val="001F2896"/>
    <w:rsid w:val="001F293A"/>
    <w:rsid w:val="001F300A"/>
    <w:rsid w:val="001F32F6"/>
    <w:rsid w:val="001F348A"/>
    <w:rsid w:val="001F37C6"/>
    <w:rsid w:val="001F39F6"/>
    <w:rsid w:val="001F3BA5"/>
    <w:rsid w:val="001F4299"/>
    <w:rsid w:val="001F46CA"/>
    <w:rsid w:val="001F52A0"/>
    <w:rsid w:val="001F6A00"/>
    <w:rsid w:val="001F768E"/>
    <w:rsid w:val="001F78AF"/>
    <w:rsid w:val="001F7912"/>
    <w:rsid w:val="001F7D12"/>
    <w:rsid w:val="001F7E9D"/>
    <w:rsid w:val="001F7F35"/>
    <w:rsid w:val="00200045"/>
    <w:rsid w:val="0020085C"/>
    <w:rsid w:val="00200C99"/>
    <w:rsid w:val="00201A65"/>
    <w:rsid w:val="00201E1E"/>
    <w:rsid w:val="00202207"/>
    <w:rsid w:val="002024A1"/>
    <w:rsid w:val="0020309F"/>
    <w:rsid w:val="00203CCA"/>
    <w:rsid w:val="00203E1B"/>
    <w:rsid w:val="00203F1A"/>
    <w:rsid w:val="00204170"/>
    <w:rsid w:val="002046BA"/>
    <w:rsid w:val="00204BB6"/>
    <w:rsid w:val="00205181"/>
    <w:rsid w:val="002053EE"/>
    <w:rsid w:val="002054BC"/>
    <w:rsid w:val="002055A5"/>
    <w:rsid w:val="002105BE"/>
    <w:rsid w:val="002107C9"/>
    <w:rsid w:val="0021108D"/>
    <w:rsid w:val="002110E3"/>
    <w:rsid w:val="0021157D"/>
    <w:rsid w:val="00211992"/>
    <w:rsid w:val="00211D19"/>
    <w:rsid w:val="0021252E"/>
    <w:rsid w:val="0021372C"/>
    <w:rsid w:val="00213BDD"/>
    <w:rsid w:val="0021439F"/>
    <w:rsid w:val="00214C2E"/>
    <w:rsid w:val="00215370"/>
    <w:rsid w:val="002157E8"/>
    <w:rsid w:val="002159C8"/>
    <w:rsid w:val="002163F0"/>
    <w:rsid w:val="00216412"/>
    <w:rsid w:val="002165A9"/>
    <w:rsid w:val="0021731C"/>
    <w:rsid w:val="002173AB"/>
    <w:rsid w:val="0021749C"/>
    <w:rsid w:val="00217718"/>
    <w:rsid w:val="00220859"/>
    <w:rsid w:val="002209F6"/>
    <w:rsid w:val="00220AE8"/>
    <w:rsid w:val="00220B42"/>
    <w:rsid w:val="00220E3D"/>
    <w:rsid w:val="002234B4"/>
    <w:rsid w:val="00223774"/>
    <w:rsid w:val="00223BB8"/>
    <w:rsid w:val="002243E0"/>
    <w:rsid w:val="00224A25"/>
    <w:rsid w:val="00226F97"/>
    <w:rsid w:val="00227BF7"/>
    <w:rsid w:val="002300C2"/>
    <w:rsid w:val="0023025C"/>
    <w:rsid w:val="00230542"/>
    <w:rsid w:val="00230721"/>
    <w:rsid w:val="00230B52"/>
    <w:rsid w:val="00230F2A"/>
    <w:rsid w:val="00231BBC"/>
    <w:rsid w:val="00232881"/>
    <w:rsid w:val="00233356"/>
    <w:rsid w:val="0023453A"/>
    <w:rsid w:val="002345BD"/>
    <w:rsid w:val="002347A4"/>
    <w:rsid w:val="00234924"/>
    <w:rsid w:val="00235938"/>
    <w:rsid w:val="0023598A"/>
    <w:rsid w:val="00235C0E"/>
    <w:rsid w:val="00235DAE"/>
    <w:rsid w:val="00236E55"/>
    <w:rsid w:val="0023754E"/>
    <w:rsid w:val="002404DC"/>
    <w:rsid w:val="00240D75"/>
    <w:rsid w:val="00241210"/>
    <w:rsid w:val="00242272"/>
    <w:rsid w:val="00243468"/>
    <w:rsid w:val="0024445C"/>
    <w:rsid w:val="00244AFE"/>
    <w:rsid w:val="00244B8C"/>
    <w:rsid w:val="00244E00"/>
    <w:rsid w:val="00245074"/>
    <w:rsid w:val="00245412"/>
    <w:rsid w:val="00245D8C"/>
    <w:rsid w:val="0024628B"/>
    <w:rsid w:val="0024697E"/>
    <w:rsid w:val="002478ED"/>
    <w:rsid w:val="00247FD4"/>
    <w:rsid w:val="00250470"/>
    <w:rsid w:val="00250AE0"/>
    <w:rsid w:val="00250EEB"/>
    <w:rsid w:val="00250F2B"/>
    <w:rsid w:val="002520D9"/>
    <w:rsid w:val="00252405"/>
    <w:rsid w:val="00252A86"/>
    <w:rsid w:val="002539D2"/>
    <w:rsid w:val="00253C92"/>
    <w:rsid w:val="002548C1"/>
    <w:rsid w:val="00254E09"/>
    <w:rsid w:val="002554EB"/>
    <w:rsid w:val="002556BE"/>
    <w:rsid w:val="00255D49"/>
    <w:rsid w:val="002575BD"/>
    <w:rsid w:val="002579BE"/>
    <w:rsid w:val="00257E60"/>
    <w:rsid w:val="00257FA2"/>
    <w:rsid w:val="0026010B"/>
    <w:rsid w:val="00260528"/>
    <w:rsid w:val="002605A6"/>
    <w:rsid w:val="00260B38"/>
    <w:rsid w:val="00260D84"/>
    <w:rsid w:val="0026120E"/>
    <w:rsid w:val="00261224"/>
    <w:rsid w:val="0026132F"/>
    <w:rsid w:val="00261CEF"/>
    <w:rsid w:val="00262F94"/>
    <w:rsid w:val="0026347C"/>
    <w:rsid w:val="00263B39"/>
    <w:rsid w:val="00263B5D"/>
    <w:rsid w:val="00263BF1"/>
    <w:rsid w:val="00263C25"/>
    <w:rsid w:val="00263C55"/>
    <w:rsid w:val="0026444F"/>
    <w:rsid w:val="002650BD"/>
    <w:rsid w:val="00265794"/>
    <w:rsid w:val="00265F5E"/>
    <w:rsid w:val="0026612A"/>
    <w:rsid w:val="002665E9"/>
    <w:rsid w:val="00266653"/>
    <w:rsid w:val="002666BD"/>
    <w:rsid w:val="00266F75"/>
    <w:rsid w:val="00267337"/>
    <w:rsid w:val="00267A80"/>
    <w:rsid w:val="00267C3F"/>
    <w:rsid w:val="00270344"/>
    <w:rsid w:val="002707C0"/>
    <w:rsid w:val="002716B2"/>
    <w:rsid w:val="0027251C"/>
    <w:rsid w:val="0027359A"/>
    <w:rsid w:val="00273795"/>
    <w:rsid w:val="002743CC"/>
    <w:rsid w:val="00274B13"/>
    <w:rsid w:val="002754E4"/>
    <w:rsid w:val="00277909"/>
    <w:rsid w:val="0027791E"/>
    <w:rsid w:val="002779C3"/>
    <w:rsid w:val="0028017F"/>
    <w:rsid w:val="002802A6"/>
    <w:rsid w:val="00281A23"/>
    <w:rsid w:val="00281A3A"/>
    <w:rsid w:val="00281A9F"/>
    <w:rsid w:val="00281B1B"/>
    <w:rsid w:val="00281D13"/>
    <w:rsid w:val="00282278"/>
    <w:rsid w:val="00282377"/>
    <w:rsid w:val="002835AB"/>
    <w:rsid w:val="00283D44"/>
    <w:rsid w:val="00284033"/>
    <w:rsid w:val="002846EC"/>
    <w:rsid w:val="002849E5"/>
    <w:rsid w:val="00284F97"/>
    <w:rsid w:val="00285581"/>
    <w:rsid w:val="00285730"/>
    <w:rsid w:val="002859EA"/>
    <w:rsid w:val="00286B25"/>
    <w:rsid w:val="00286D95"/>
    <w:rsid w:val="00287640"/>
    <w:rsid w:val="002878A7"/>
    <w:rsid w:val="00290562"/>
    <w:rsid w:val="002910C2"/>
    <w:rsid w:val="0029146A"/>
    <w:rsid w:val="0029196E"/>
    <w:rsid w:val="00291C66"/>
    <w:rsid w:val="00292253"/>
    <w:rsid w:val="00292457"/>
    <w:rsid w:val="00293135"/>
    <w:rsid w:val="0029327F"/>
    <w:rsid w:val="0029426B"/>
    <w:rsid w:val="00294733"/>
    <w:rsid w:val="002954B9"/>
    <w:rsid w:val="00295EBE"/>
    <w:rsid w:val="00296322"/>
    <w:rsid w:val="00296754"/>
    <w:rsid w:val="00296E13"/>
    <w:rsid w:val="0029703B"/>
    <w:rsid w:val="002972D1"/>
    <w:rsid w:val="00297322"/>
    <w:rsid w:val="002974CF"/>
    <w:rsid w:val="002A0489"/>
    <w:rsid w:val="002A0C3C"/>
    <w:rsid w:val="002A0D8F"/>
    <w:rsid w:val="002A1885"/>
    <w:rsid w:val="002A20E9"/>
    <w:rsid w:val="002A214B"/>
    <w:rsid w:val="002A21E3"/>
    <w:rsid w:val="002A298E"/>
    <w:rsid w:val="002A3D52"/>
    <w:rsid w:val="002A4065"/>
    <w:rsid w:val="002A46E3"/>
    <w:rsid w:val="002A4A74"/>
    <w:rsid w:val="002A61C6"/>
    <w:rsid w:val="002A6807"/>
    <w:rsid w:val="002A6F88"/>
    <w:rsid w:val="002A725E"/>
    <w:rsid w:val="002A752B"/>
    <w:rsid w:val="002A796B"/>
    <w:rsid w:val="002A7ECF"/>
    <w:rsid w:val="002B05C2"/>
    <w:rsid w:val="002B1F34"/>
    <w:rsid w:val="002B37E2"/>
    <w:rsid w:val="002B434E"/>
    <w:rsid w:val="002B4AF3"/>
    <w:rsid w:val="002B6DEC"/>
    <w:rsid w:val="002B74EA"/>
    <w:rsid w:val="002B769A"/>
    <w:rsid w:val="002C0006"/>
    <w:rsid w:val="002C12ED"/>
    <w:rsid w:val="002C1782"/>
    <w:rsid w:val="002C1799"/>
    <w:rsid w:val="002C19B3"/>
    <w:rsid w:val="002C1BE2"/>
    <w:rsid w:val="002C1CEA"/>
    <w:rsid w:val="002C20C0"/>
    <w:rsid w:val="002C25F8"/>
    <w:rsid w:val="002C2B8C"/>
    <w:rsid w:val="002C2E9E"/>
    <w:rsid w:val="002C35A8"/>
    <w:rsid w:val="002C47FB"/>
    <w:rsid w:val="002C4994"/>
    <w:rsid w:val="002C4A85"/>
    <w:rsid w:val="002C58C8"/>
    <w:rsid w:val="002C59AA"/>
    <w:rsid w:val="002C5C7F"/>
    <w:rsid w:val="002C6379"/>
    <w:rsid w:val="002C6732"/>
    <w:rsid w:val="002C7436"/>
    <w:rsid w:val="002C7CC3"/>
    <w:rsid w:val="002D0215"/>
    <w:rsid w:val="002D025A"/>
    <w:rsid w:val="002D0470"/>
    <w:rsid w:val="002D0F43"/>
    <w:rsid w:val="002D1665"/>
    <w:rsid w:val="002D19A9"/>
    <w:rsid w:val="002D1AF4"/>
    <w:rsid w:val="002D2370"/>
    <w:rsid w:val="002D2427"/>
    <w:rsid w:val="002D2937"/>
    <w:rsid w:val="002D2C20"/>
    <w:rsid w:val="002D2DFD"/>
    <w:rsid w:val="002D3A7D"/>
    <w:rsid w:val="002D3B27"/>
    <w:rsid w:val="002D490A"/>
    <w:rsid w:val="002D4BF1"/>
    <w:rsid w:val="002D531B"/>
    <w:rsid w:val="002D56D5"/>
    <w:rsid w:val="002D5EC6"/>
    <w:rsid w:val="002D6559"/>
    <w:rsid w:val="002D7805"/>
    <w:rsid w:val="002D7FF6"/>
    <w:rsid w:val="002E13D3"/>
    <w:rsid w:val="002E252F"/>
    <w:rsid w:val="002E2E21"/>
    <w:rsid w:val="002E2F8D"/>
    <w:rsid w:val="002E4392"/>
    <w:rsid w:val="002E4584"/>
    <w:rsid w:val="002E4A2E"/>
    <w:rsid w:val="002E4ABD"/>
    <w:rsid w:val="002E5935"/>
    <w:rsid w:val="002E5B54"/>
    <w:rsid w:val="002E60DD"/>
    <w:rsid w:val="002E640E"/>
    <w:rsid w:val="002E7C71"/>
    <w:rsid w:val="002E7E82"/>
    <w:rsid w:val="002E7EB5"/>
    <w:rsid w:val="002F01BE"/>
    <w:rsid w:val="002F061C"/>
    <w:rsid w:val="002F1471"/>
    <w:rsid w:val="002F1776"/>
    <w:rsid w:val="002F1999"/>
    <w:rsid w:val="002F1A9B"/>
    <w:rsid w:val="002F1C09"/>
    <w:rsid w:val="002F21BD"/>
    <w:rsid w:val="002F2494"/>
    <w:rsid w:val="002F2710"/>
    <w:rsid w:val="002F276A"/>
    <w:rsid w:val="002F2B82"/>
    <w:rsid w:val="002F2E41"/>
    <w:rsid w:val="002F30E4"/>
    <w:rsid w:val="002F31DB"/>
    <w:rsid w:val="002F3252"/>
    <w:rsid w:val="002F326D"/>
    <w:rsid w:val="002F3F7B"/>
    <w:rsid w:val="002F438E"/>
    <w:rsid w:val="002F4834"/>
    <w:rsid w:val="002F4DDD"/>
    <w:rsid w:val="002F518E"/>
    <w:rsid w:val="002F5303"/>
    <w:rsid w:val="002F5883"/>
    <w:rsid w:val="002F5F59"/>
    <w:rsid w:val="002F6063"/>
    <w:rsid w:val="002F607E"/>
    <w:rsid w:val="002F6B8A"/>
    <w:rsid w:val="002F6DD5"/>
    <w:rsid w:val="002F7762"/>
    <w:rsid w:val="002F77EE"/>
    <w:rsid w:val="002F7F0F"/>
    <w:rsid w:val="00300ECD"/>
    <w:rsid w:val="003012EE"/>
    <w:rsid w:val="003014DE"/>
    <w:rsid w:val="0030154A"/>
    <w:rsid w:val="003016D2"/>
    <w:rsid w:val="00301820"/>
    <w:rsid w:val="00301853"/>
    <w:rsid w:val="00301E71"/>
    <w:rsid w:val="00302896"/>
    <w:rsid w:val="00302CEB"/>
    <w:rsid w:val="00303F01"/>
    <w:rsid w:val="0030433C"/>
    <w:rsid w:val="00304383"/>
    <w:rsid w:val="0030592F"/>
    <w:rsid w:val="00305BE9"/>
    <w:rsid w:val="003064B6"/>
    <w:rsid w:val="00306563"/>
    <w:rsid w:val="0030683D"/>
    <w:rsid w:val="00306DE1"/>
    <w:rsid w:val="0030701A"/>
    <w:rsid w:val="003074BA"/>
    <w:rsid w:val="0030760A"/>
    <w:rsid w:val="003079C1"/>
    <w:rsid w:val="00307D49"/>
    <w:rsid w:val="003109F1"/>
    <w:rsid w:val="00310C10"/>
    <w:rsid w:val="00310C64"/>
    <w:rsid w:val="00310CE2"/>
    <w:rsid w:val="003116E9"/>
    <w:rsid w:val="00311B4D"/>
    <w:rsid w:val="00311CEB"/>
    <w:rsid w:val="0031205B"/>
    <w:rsid w:val="00312258"/>
    <w:rsid w:val="003122EC"/>
    <w:rsid w:val="00312375"/>
    <w:rsid w:val="00313091"/>
    <w:rsid w:val="00313832"/>
    <w:rsid w:val="00313C89"/>
    <w:rsid w:val="00313D51"/>
    <w:rsid w:val="00313DF6"/>
    <w:rsid w:val="003142DB"/>
    <w:rsid w:val="0031476E"/>
    <w:rsid w:val="00314EC2"/>
    <w:rsid w:val="0031689F"/>
    <w:rsid w:val="003172AD"/>
    <w:rsid w:val="00317352"/>
    <w:rsid w:val="0031739C"/>
    <w:rsid w:val="003174BC"/>
    <w:rsid w:val="00317CA6"/>
    <w:rsid w:val="00317DB7"/>
    <w:rsid w:val="00320191"/>
    <w:rsid w:val="0032114A"/>
    <w:rsid w:val="00321327"/>
    <w:rsid w:val="0032168A"/>
    <w:rsid w:val="00321BFD"/>
    <w:rsid w:val="00322483"/>
    <w:rsid w:val="00322E10"/>
    <w:rsid w:val="0032318C"/>
    <w:rsid w:val="00324055"/>
    <w:rsid w:val="00324070"/>
    <w:rsid w:val="003241A2"/>
    <w:rsid w:val="00324317"/>
    <w:rsid w:val="00324A3F"/>
    <w:rsid w:val="00324FF1"/>
    <w:rsid w:val="0032564A"/>
    <w:rsid w:val="00325A20"/>
    <w:rsid w:val="00325E54"/>
    <w:rsid w:val="0032721A"/>
    <w:rsid w:val="003275D5"/>
    <w:rsid w:val="00327DA5"/>
    <w:rsid w:val="00327E1F"/>
    <w:rsid w:val="0033104A"/>
    <w:rsid w:val="003313C2"/>
    <w:rsid w:val="00331430"/>
    <w:rsid w:val="003314E2"/>
    <w:rsid w:val="00331552"/>
    <w:rsid w:val="0033200D"/>
    <w:rsid w:val="00332100"/>
    <w:rsid w:val="0033260A"/>
    <w:rsid w:val="0033322C"/>
    <w:rsid w:val="00333529"/>
    <w:rsid w:val="00333702"/>
    <w:rsid w:val="00334020"/>
    <w:rsid w:val="00334516"/>
    <w:rsid w:val="00334799"/>
    <w:rsid w:val="0033483B"/>
    <w:rsid w:val="00334983"/>
    <w:rsid w:val="00335729"/>
    <w:rsid w:val="00335B98"/>
    <w:rsid w:val="00335C44"/>
    <w:rsid w:val="003367E1"/>
    <w:rsid w:val="0033697E"/>
    <w:rsid w:val="00336A82"/>
    <w:rsid w:val="00336B80"/>
    <w:rsid w:val="003370A2"/>
    <w:rsid w:val="003372CD"/>
    <w:rsid w:val="003405C4"/>
    <w:rsid w:val="0034080D"/>
    <w:rsid w:val="0034143F"/>
    <w:rsid w:val="00341481"/>
    <w:rsid w:val="00341A6C"/>
    <w:rsid w:val="00343728"/>
    <w:rsid w:val="00343C95"/>
    <w:rsid w:val="00344011"/>
    <w:rsid w:val="0034402D"/>
    <w:rsid w:val="003443B9"/>
    <w:rsid w:val="00344737"/>
    <w:rsid w:val="00345EC7"/>
    <w:rsid w:val="003462A4"/>
    <w:rsid w:val="00346735"/>
    <w:rsid w:val="00346AAA"/>
    <w:rsid w:val="00347569"/>
    <w:rsid w:val="00347592"/>
    <w:rsid w:val="00347970"/>
    <w:rsid w:val="00350216"/>
    <w:rsid w:val="00350C17"/>
    <w:rsid w:val="00351067"/>
    <w:rsid w:val="00351414"/>
    <w:rsid w:val="003516BB"/>
    <w:rsid w:val="0035178F"/>
    <w:rsid w:val="00351B33"/>
    <w:rsid w:val="003520DC"/>
    <w:rsid w:val="00352377"/>
    <w:rsid w:val="00352F3C"/>
    <w:rsid w:val="00352FD1"/>
    <w:rsid w:val="003534D8"/>
    <w:rsid w:val="0035435C"/>
    <w:rsid w:val="00354821"/>
    <w:rsid w:val="003551FB"/>
    <w:rsid w:val="00355634"/>
    <w:rsid w:val="003558A6"/>
    <w:rsid w:val="00355A3C"/>
    <w:rsid w:val="00355CD5"/>
    <w:rsid w:val="00355E9E"/>
    <w:rsid w:val="00356947"/>
    <w:rsid w:val="0035703E"/>
    <w:rsid w:val="00357CB1"/>
    <w:rsid w:val="003604A3"/>
    <w:rsid w:val="00361327"/>
    <w:rsid w:val="003616D2"/>
    <w:rsid w:val="00361BC0"/>
    <w:rsid w:val="00361BCE"/>
    <w:rsid w:val="00361F71"/>
    <w:rsid w:val="003622AD"/>
    <w:rsid w:val="0036242B"/>
    <w:rsid w:val="00362435"/>
    <w:rsid w:val="003626BF"/>
    <w:rsid w:val="00362EE7"/>
    <w:rsid w:val="0036309C"/>
    <w:rsid w:val="003631CE"/>
    <w:rsid w:val="003632C0"/>
    <w:rsid w:val="00364374"/>
    <w:rsid w:val="003649F6"/>
    <w:rsid w:val="003651D1"/>
    <w:rsid w:val="00365D0A"/>
    <w:rsid w:val="00366471"/>
    <w:rsid w:val="0036648B"/>
    <w:rsid w:val="00366F8F"/>
    <w:rsid w:val="003671C1"/>
    <w:rsid w:val="00367A36"/>
    <w:rsid w:val="00367C32"/>
    <w:rsid w:val="00367D3E"/>
    <w:rsid w:val="00367E22"/>
    <w:rsid w:val="003704FC"/>
    <w:rsid w:val="003709B0"/>
    <w:rsid w:val="00370B5A"/>
    <w:rsid w:val="003713B4"/>
    <w:rsid w:val="0037191B"/>
    <w:rsid w:val="00371E80"/>
    <w:rsid w:val="00373E25"/>
    <w:rsid w:val="00374B5B"/>
    <w:rsid w:val="0037572B"/>
    <w:rsid w:val="00375AF3"/>
    <w:rsid w:val="00375B35"/>
    <w:rsid w:val="00375F2C"/>
    <w:rsid w:val="003762FB"/>
    <w:rsid w:val="00377326"/>
    <w:rsid w:val="003777E9"/>
    <w:rsid w:val="0038054A"/>
    <w:rsid w:val="00380556"/>
    <w:rsid w:val="00380760"/>
    <w:rsid w:val="00380CB5"/>
    <w:rsid w:val="00380F18"/>
    <w:rsid w:val="003817B0"/>
    <w:rsid w:val="003818CA"/>
    <w:rsid w:val="0038242F"/>
    <w:rsid w:val="00382E1B"/>
    <w:rsid w:val="00382EF2"/>
    <w:rsid w:val="00383203"/>
    <w:rsid w:val="00384CA2"/>
    <w:rsid w:val="0038544E"/>
    <w:rsid w:val="00386ABD"/>
    <w:rsid w:val="0038768B"/>
    <w:rsid w:val="00387A61"/>
    <w:rsid w:val="003900CE"/>
    <w:rsid w:val="003903A2"/>
    <w:rsid w:val="00391619"/>
    <w:rsid w:val="00391F13"/>
    <w:rsid w:val="00392210"/>
    <w:rsid w:val="00392213"/>
    <w:rsid w:val="00392534"/>
    <w:rsid w:val="003929C7"/>
    <w:rsid w:val="00392E64"/>
    <w:rsid w:val="003935D1"/>
    <w:rsid w:val="00393976"/>
    <w:rsid w:val="00394ACA"/>
    <w:rsid w:val="00395031"/>
    <w:rsid w:val="00395468"/>
    <w:rsid w:val="00396035"/>
    <w:rsid w:val="00397311"/>
    <w:rsid w:val="003975BE"/>
    <w:rsid w:val="003977F4"/>
    <w:rsid w:val="00397CAB"/>
    <w:rsid w:val="00397E07"/>
    <w:rsid w:val="003A0708"/>
    <w:rsid w:val="003A0F23"/>
    <w:rsid w:val="003A1893"/>
    <w:rsid w:val="003A1F24"/>
    <w:rsid w:val="003A1F60"/>
    <w:rsid w:val="003A1FC3"/>
    <w:rsid w:val="003A21DB"/>
    <w:rsid w:val="003A31AF"/>
    <w:rsid w:val="003A3219"/>
    <w:rsid w:val="003A35D6"/>
    <w:rsid w:val="003A3A81"/>
    <w:rsid w:val="003A3B27"/>
    <w:rsid w:val="003A45C0"/>
    <w:rsid w:val="003A496C"/>
    <w:rsid w:val="003A4ECD"/>
    <w:rsid w:val="003A5273"/>
    <w:rsid w:val="003A5C8F"/>
    <w:rsid w:val="003A6167"/>
    <w:rsid w:val="003A6172"/>
    <w:rsid w:val="003A712C"/>
    <w:rsid w:val="003A7491"/>
    <w:rsid w:val="003A7BD4"/>
    <w:rsid w:val="003A7D33"/>
    <w:rsid w:val="003A7FC1"/>
    <w:rsid w:val="003B0007"/>
    <w:rsid w:val="003B018F"/>
    <w:rsid w:val="003B0938"/>
    <w:rsid w:val="003B1005"/>
    <w:rsid w:val="003B174D"/>
    <w:rsid w:val="003B23CC"/>
    <w:rsid w:val="003B2E40"/>
    <w:rsid w:val="003B2F1E"/>
    <w:rsid w:val="003B303C"/>
    <w:rsid w:val="003B3D80"/>
    <w:rsid w:val="003B3E4E"/>
    <w:rsid w:val="003B4294"/>
    <w:rsid w:val="003B45F1"/>
    <w:rsid w:val="003B477A"/>
    <w:rsid w:val="003B4AA5"/>
    <w:rsid w:val="003B4DA5"/>
    <w:rsid w:val="003B5061"/>
    <w:rsid w:val="003B5A30"/>
    <w:rsid w:val="003B61E9"/>
    <w:rsid w:val="003B65A0"/>
    <w:rsid w:val="003B668A"/>
    <w:rsid w:val="003B68A0"/>
    <w:rsid w:val="003B69CF"/>
    <w:rsid w:val="003B6C74"/>
    <w:rsid w:val="003C0023"/>
    <w:rsid w:val="003C03CB"/>
    <w:rsid w:val="003C06CD"/>
    <w:rsid w:val="003C0BDA"/>
    <w:rsid w:val="003C143D"/>
    <w:rsid w:val="003C15B6"/>
    <w:rsid w:val="003C2553"/>
    <w:rsid w:val="003C257B"/>
    <w:rsid w:val="003C2915"/>
    <w:rsid w:val="003C295F"/>
    <w:rsid w:val="003C29BF"/>
    <w:rsid w:val="003C2EF5"/>
    <w:rsid w:val="003C3329"/>
    <w:rsid w:val="003C3C48"/>
    <w:rsid w:val="003C3FBA"/>
    <w:rsid w:val="003C4436"/>
    <w:rsid w:val="003C46AD"/>
    <w:rsid w:val="003C492D"/>
    <w:rsid w:val="003C4985"/>
    <w:rsid w:val="003C56CC"/>
    <w:rsid w:val="003C5BB1"/>
    <w:rsid w:val="003C5D46"/>
    <w:rsid w:val="003C6655"/>
    <w:rsid w:val="003C6BE4"/>
    <w:rsid w:val="003C6F0C"/>
    <w:rsid w:val="003C7937"/>
    <w:rsid w:val="003C7E57"/>
    <w:rsid w:val="003C7F46"/>
    <w:rsid w:val="003D0C3B"/>
    <w:rsid w:val="003D0DA6"/>
    <w:rsid w:val="003D0F13"/>
    <w:rsid w:val="003D1270"/>
    <w:rsid w:val="003D1C9D"/>
    <w:rsid w:val="003D1FCC"/>
    <w:rsid w:val="003D3709"/>
    <w:rsid w:val="003D3712"/>
    <w:rsid w:val="003D387B"/>
    <w:rsid w:val="003D3B81"/>
    <w:rsid w:val="003D3B99"/>
    <w:rsid w:val="003D4324"/>
    <w:rsid w:val="003D4354"/>
    <w:rsid w:val="003D44FD"/>
    <w:rsid w:val="003D4C81"/>
    <w:rsid w:val="003D6D9C"/>
    <w:rsid w:val="003D73DE"/>
    <w:rsid w:val="003D7B14"/>
    <w:rsid w:val="003D7D05"/>
    <w:rsid w:val="003E0033"/>
    <w:rsid w:val="003E0ABC"/>
    <w:rsid w:val="003E0F6B"/>
    <w:rsid w:val="003E17EF"/>
    <w:rsid w:val="003E1DF6"/>
    <w:rsid w:val="003E1F1E"/>
    <w:rsid w:val="003E1F35"/>
    <w:rsid w:val="003E22E9"/>
    <w:rsid w:val="003E2830"/>
    <w:rsid w:val="003E3262"/>
    <w:rsid w:val="003E36BD"/>
    <w:rsid w:val="003E379D"/>
    <w:rsid w:val="003E41A2"/>
    <w:rsid w:val="003E531D"/>
    <w:rsid w:val="003E55FC"/>
    <w:rsid w:val="003E569E"/>
    <w:rsid w:val="003E6099"/>
    <w:rsid w:val="003E6368"/>
    <w:rsid w:val="003E694A"/>
    <w:rsid w:val="003E6AA9"/>
    <w:rsid w:val="003E6FA6"/>
    <w:rsid w:val="003E77F3"/>
    <w:rsid w:val="003E79BB"/>
    <w:rsid w:val="003E7F5D"/>
    <w:rsid w:val="003F025B"/>
    <w:rsid w:val="003F0901"/>
    <w:rsid w:val="003F15E7"/>
    <w:rsid w:val="003F2310"/>
    <w:rsid w:val="003F257F"/>
    <w:rsid w:val="003F2873"/>
    <w:rsid w:val="003F2B41"/>
    <w:rsid w:val="003F329C"/>
    <w:rsid w:val="003F3369"/>
    <w:rsid w:val="003F360C"/>
    <w:rsid w:val="003F3B84"/>
    <w:rsid w:val="003F438D"/>
    <w:rsid w:val="003F51EE"/>
    <w:rsid w:val="003F520F"/>
    <w:rsid w:val="003F7390"/>
    <w:rsid w:val="003F7525"/>
    <w:rsid w:val="003F76AC"/>
    <w:rsid w:val="003F7707"/>
    <w:rsid w:val="003F7976"/>
    <w:rsid w:val="00400027"/>
    <w:rsid w:val="00400A58"/>
    <w:rsid w:val="00401C18"/>
    <w:rsid w:val="0040248D"/>
    <w:rsid w:val="00402593"/>
    <w:rsid w:val="00402BFC"/>
    <w:rsid w:val="00402F62"/>
    <w:rsid w:val="00403183"/>
    <w:rsid w:val="00404B08"/>
    <w:rsid w:val="00404C8A"/>
    <w:rsid w:val="00405ABA"/>
    <w:rsid w:val="00406F88"/>
    <w:rsid w:val="00406F98"/>
    <w:rsid w:val="004070C1"/>
    <w:rsid w:val="00407336"/>
    <w:rsid w:val="0040747F"/>
    <w:rsid w:val="00410139"/>
    <w:rsid w:val="00410204"/>
    <w:rsid w:val="00410464"/>
    <w:rsid w:val="00410848"/>
    <w:rsid w:val="00411017"/>
    <w:rsid w:val="00411A43"/>
    <w:rsid w:val="00411AB3"/>
    <w:rsid w:val="00412407"/>
    <w:rsid w:val="00413403"/>
    <w:rsid w:val="004137B1"/>
    <w:rsid w:val="00413914"/>
    <w:rsid w:val="00413B57"/>
    <w:rsid w:val="00414309"/>
    <w:rsid w:val="004146F0"/>
    <w:rsid w:val="00414D1A"/>
    <w:rsid w:val="00414DAB"/>
    <w:rsid w:val="00414E99"/>
    <w:rsid w:val="00415353"/>
    <w:rsid w:val="004158F2"/>
    <w:rsid w:val="00415906"/>
    <w:rsid w:val="00415A19"/>
    <w:rsid w:val="00415A24"/>
    <w:rsid w:val="004161EB"/>
    <w:rsid w:val="0041623B"/>
    <w:rsid w:val="0041660C"/>
    <w:rsid w:val="00416AFD"/>
    <w:rsid w:val="00416D00"/>
    <w:rsid w:val="00417A15"/>
    <w:rsid w:val="00417D83"/>
    <w:rsid w:val="00417F55"/>
    <w:rsid w:val="004209A4"/>
    <w:rsid w:val="00420B14"/>
    <w:rsid w:val="00421770"/>
    <w:rsid w:val="0042197E"/>
    <w:rsid w:val="0042198B"/>
    <w:rsid w:val="00421D6F"/>
    <w:rsid w:val="00421F5B"/>
    <w:rsid w:val="004220C5"/>
    <w:rsid w:val="0042280F"/>
    <w:rsid w:val="00422CD7"/>
    <w:rsid w:val="00422D73"/>
    <w:rsid w:val="00422FC9"/>
    <w:rsid w:val="00423575"/>
    <w:rsid w:val="0042398F"/>
    <w:rsid w:val="00423D77"/>
    <w:rsid w:val="00423DE8"/>
    <w:rsid w:val="00423F2F"/>
    <w:rsid w:val="0042472E"/>
    <w:rsid w:val="00424992"/>
    <w:rsid w:val="004251B4"/>
    <w:rsid w:val="004254A3"/>
    <w:rsid w:val="004265A2"/>
    <w:rsid w:val="00426707"/>
    <w:rsid w:val="004267C9"/>
    <w:rsid w:val="00431B86"/>
    <w:rsid w:val="00432071"/>
    <w:rsid w:val="00432452"/>
    <w:rsid w:val="004327CC"/>
    <w:rsid w:val="00433906"/>
    <w:rsid w:val="004341B4"/>
    <w:rsid w:val="004344A4"/>
    <w:rsid w:val="00434BB8"/>
    <w:rsid w:val="00434D6E"/>
    <w:rsid w:val="0043637B"/>
    <w:rsid w:val="004363EC"/>
    <w:rsid w:val="00436466"/>
    <w:rsid w:val="00436FC9"/>
    <w:rsid w:val="00437B2F"/>
    <w:rsid w:val="00437BDA"/>
    <w:rsid w:val="00440882"/>
    <w:rsid w:val="00440EA4"/>
    <w:rsid w:val="00440FFA"/>
    <w:rsid w:val="00441540"/>
    <w:rsid w:val="00441DBC"/>
    <w:rsid w:val="0044236D"/>
    <w:rsid w:val="0044243C"/>
    <w:rsid w:val="0044293C"/>
    <w:rsid w:val="004429E5"/>
    <w:rsid w:val="0044361E"/>
    <w:rsid w:val="004437A8"/>
    <w:rsid w:val="00443803"/>
    <w:rsid w:val="00443816"/>
    <w:rsid w:val="00444290"/>
    <w:rsid w:val="00444410"/>
    <w:rsid w:val="004447C1"/>
    <w:rsid w:val="004449FB"/>
    <w:rsid w:val="00444D46"/>
    <w:rsid w:val="00445793"/>
    <w:rsid w:val="00446023"/>
    <w:rsid w:val="004460BE"/>
    <w:rsid w:val="004468E4"/>
    <w:rsid w:val="00446A8F"/>
    <w:rsid w:val="00446D0B"/>
    <w:rsid w:val="00447B92"/>
    <w:rsid w:val="00447F62"/>
    <w:rsid w:val="00450489"/>
    <w:rsid w:val="00450F71"/>
    <w:rsid w:val="00451143"/>
    <w:rsid w:val="00451575"/>
    <w:rsid w:val="0045183A"/>
    <w:rsid w:val="00451960"/>
    <w:rsid w:val="00451C34"/>
    <w:rsid w:val="00452199"/>
    <w:rsid w:val="00453AA8"/>
    <w:rsid w:val="00453D06"/>
    <w:rsid w:val="00453F70"/>
    <w:rsid w:val="004543F9"/>
    <w:rsid w:val="0045503E"/>
    <w:rsid w:val="0045540B"/>
    <w:rsid w:val="004554AA"/>
    <w:rsid w:val="00455BE1"/>
    <w:rsid w:val="004565FE"/>
    <w:rsid w:val="00456858"/>
    <w:rsid w:val="00457A43"/>
    <w:rsid w:val="00457A56"/>
    <w:rsid w:val="00457DC5"/>
    <w:rsid w:val="0046063F"/>
    <w:rsid w:val="00460D58"/>
    <w:rsid w:val="0046127F"/>
    <w:rsid w:val="00461A52"/>
    <w:rsid w:val="00461A68"/>
    <w:rsid w:val="004620DD"/>
    <w:rsid w:val="00462150"/>
    <w:rsid w:val="004628DB"/>
    <w:rsid w:val="00462974"/>
    <w:rsid w:val="0046323D"/>
    <w:rsid w:val="00463F86"/>
    <w:rsid w:val="0046436C"/>
    <w:rsid w:val="00464379"/>
    <w:rsid w:val="00464632"/>
    <w:rsid w:val="00464F71"/>
    <w:rsid w:val="0046507C"/>
    <w:rsid w:val="004659C2"/>
    <w:rsid w:val="004664A3"/>
    <w:rsid w:val="00466808"/>
    <w:rsid w:val="0046690D"/>
    <w:rsid w:val="00466D8D"/>
    <w:rsid w:val="00467792"/>
    <w:rsid w:val="0047005C"/>
    <w:rsid w:val="0047080E"/>
    <w:rsid w:val="00470DDC"/>
    <w:rsid w:val="00470F2F"/>
    <w:rsid w:val="0047102E"/>
    <w:rsid w:val="00471434"/>
    <w:rsid w:val="004714F7"/>
    <w:rsid w:val="00471636"/>
    <w:rsid w:val="00471831"/>
    <w:rsid w:val="00472C36"/>
    <w:rsid w:val="004730C1"/>
    <w:rsid w:val="004732FD"/>
    <w:rsid w:val="00473E38"/>
    <w:rsid w:val="00473FF0"/>
    <w:rsid w:val="00474506"/>
    <w:rsid w:val="00474D79"/>
    <w:rsid w:val="00474DAA"/>
    <w:rsid w:val="00475B4A"/>
    <w:rsid w:val="00475B53"/>
    <w:rsid w:val="00475F71"/>
    <w:rsid w:val="0047668D"/>
    <w:rsid w:val="00476D1F"/>
    <w:rsid w:val="00476F0A"/>
    <w:rsid w:val="00477046"/>
    <w:rsid w:val="00477214"/>
    <w:rsid w:val="004774EF"/>
    <w:rsid w:val="0047783C"/>
    <w:rsid w:val="00477EC3"/>
    <w:rsid w:val="0048022F"/>
    <w:rsid w:val="00480BE6"/>
    <w:rsid w:val="00480E54"/>
    <w:rsid w:val="0048110B"/>
    <w:rsid w:val="00481426"/>
    <w:rsid w:val="00481860"/>
    <w:rsid w:val="004818FD"/>
    <w:rsid w:val="00481C02"/>
    <w:rsid w:val="00482613"/>
    <w:rsid w:val="004828C1"/>
    <w:rsid w:val="00483760"/>
    <w:rsid w:val="00483E00"/>
    <w:rsid w:val="004849A2"/>
    <w:rsid w:val="00484F18"/>
    <w:rsid w:val="004853CA"/>
    <w:rsid w:val="00486529"/>
    <w:rsid w:val="00486652"/>
    <w:rsid w:val="00486C6F"/>
    <w:rsid w:val="00486DC7"/>
    <w:rsid w:val="0048706A"/>
    <w:rsid w:val="0048728D"/>
    <w:rsid w:val="0048744E"/>
    <w:rsid w:val="00487B3F"/>
    <w:rsid w:val="004900F3"/>
    <w:rsid w:val="0049048F"/>
    <w:rsid w:val="00490BDE"/>
    <w:rsid w:val="004913F2"/>
    <w:rsid w:val="0049225E"/>
    <w:rsid w:val="004926A1"/>
    <w:rsid w:val="00492A4A"/>
    <w:rsid w:val="00492B74"/>
    <w:rsid w:val="00492C3F"/>
    <w:rsid w:val="00492F8F"/>
    <w:rsid w:val="00493EF7"/>
    <w:rsid w:val="00493F76"/>
    <w:rsid w:val="00494B69"/>
    <w:rsid w:val="00494EFC"/>
    <w:rsid w:val="004958EC"/>
    <w:rsid w:val="00495B45"/>
    <w:rsid w:val="00495D70"/>
    <w:rsid w:val="00495ED6"/>
    <w:rsid w:val="0049624B"/>
    <w:rsid w:val="00496CFD"/>
    <w:rsid w:val="00497BF4"/>
    <w:rsid w:val="004A04E1"/>
    <w:rsid w:val="004A05A4"/>
    <w:rsid w:val="004A0894"/>
    <w:rsid w:val="004A0BCF"/>
    <w:rsid w:val="004A0EB5"/>
    <w:rsid w:val="004A0FBF"/>
    <w:rsid w:val="004A10AE"/>
    <w:rsid w:val="004A117D"/>
    <w:rsid w:val="004A12F5"/>
    <w:rsid w:val="004A2498"/>
    <w:rsid w:val="004A2843"/>
    <w:rsid w:val="004A354F"/>
    <w:rsid w:val="004A3914"/>
    <w:rsid w:val="004A4EBB"/>
    <w:rsid w:val="004A514D"/>
    <w:rsid w:val="004A5D5B"/>
    <w:rsid w:val="004A75DD"/>
    <w:rsid w:val="004A7970"/>
    <w:rsid w:val="004B0833"/>
    <w:rsid w:val="004B1263"/>
    <w:rsid w:val="004B1A79"/>
    <w:rsid w:val="004B1B76"/>
    <w:rsid w:val="004B1F3B"/>
    <w:rsid w:val="004B2968"/>
    <w:rsid w:val="004B49FD"/>
    <w:rsid w:val="004B4A99"/>
    <w:rsid w:val="004B5621"/>
    <w:rsid w:val="004B5886"/>
    <w:rsid w:val="004B5D2C"/>
    <w:rsid w:val="004B645A"/>
    <w:rsid w:val="004B6709"/>
    <w:rsid w:val="004B6B94"/>
    <w:rsid w:val="004B6EBE"/>
    <w:rsid w:val="004B7AEB"/>
    <w:rsid w:val="004B7B03"/>
    <w:rsid w:val="004B7CBF"/>
    <w:rsid w:val="004C066F"/>
    <w:rsid w:val="004C09F1"/>
    <w:rsid w:val="004C1269"/>
    <w:rsid w:val="004C12F2"/>
    <w:rsid w:val="004C15E2"/>
    <w:rsid w:val="004C17DE"/>
    <w:rsid w:val="004C216B"/>
    <w:rsid w:val="004C23B0"/>
    <w:rsid w:val="004C25E5"/>
    <w:rsid w:val="004C265C"/>
    <w:rsid w:val="004C2C60"/>
    <w:rsid w:val="004C321E"/>
    <w:rsid w:val="004C32B1"/>
    <w:rsid w:val="004C3932"/>
    <w:rsid w:val="004C3A0D"/>
    <w:rsid w:val="004C3B1A"/>
    <w:rsid w:val="004C4079"/>
    <w:rsid w:val="004C4D48"/>
    <w:rsid w:val="004C538C"/>
    <w:rsid w:val="004C5DB8"/>
    <w:rsid w:val="004C6027"/>
    <w:rsid w:val="004C6114"/>
    <w:rsid w:val="004C6EF5"/>
    <w:rsid w:val="004C7B28"/>
    <w:rsid w:val="004C7DC7"/>
    <w:rsid w:val="004D0506"/>
    <w:rsid w:val="004D0F89"/>
    <w:rsid w:val="004D0FBC"/>
    <w:rsid w:val="004D2DDB"/>
    <w:rsid w:val="004D3164"/>
    <w:rsid w:val="004D3228"/>
    <w:rsid w:val="004D339E"/>
    <w:rsid w:val="004D3A2C"/>
    <w:rsid w:val="004D3C4C"/>
    <w:rsid w:val="004D40A7"/>
    <w:rsid w:val="004D425C"/>
    <w:rsid w:val="004D42E9"/>
    <w:rsid w:val="004D47FC"/>
    <w:rsid w:val="004D5036"/>
    <w:rsid w:val="004D5389"/>
    <w:rsid w:val="004D56BB"/>
    <w:rsid w:val="004D5BEF"/>
    <w:rsid w:val="004D5DD9"/>
    <w:rsid w:val="004D72DC"/>
    <w:rsid w:val="004D7314"/>
    <w:rsid w:val="004D7886"/>
    <w:rsid w:val="004D7B8E"/>
    <w:rsid w:val="004E21DE"/>
    <w:rsid w:val="004E2CDD"/>
    <w:rsid w:val="004E3153"/>
    <w:rsid w:val="004E351F"/>
    <w:rsid w:val="004E37DE"/>
    <w:rsid w:val="004E3D01"/>
    <w:rsid w:val="004E410E"/>
    <w:rsid w:val="004E4181"/>
    <w:rsid w:val="004E462B"/>
    <w:rsid w:val="004E508C"/>
    <w:rsid w:val="004E59BB"/>
    <w:rsid w:val="004E5D54"/>
    <w:rsid w:val="004E6BA8"/>
    <w:rsid w:val="004E7819"/>
    <w:rsid w:val="004E7A88"/>
    <w:rsid w:val="004F0358"/>
    <w:rsid w:val="004F03FF"/>
    <w:rsid w:val="004F0452"/>
    <w:rsid w:val="004F0F15"/>
    <w:rsid w:val="004F0FA4"/>
    <w:rsid w:val="004F17B3"/>
    <w:rsid w:val="004F1B35"/>
    <w:rsid w:val="004F1DFE"/>
    <w:rsid w:val="004F2272"/>
    <w:rsid w:val="004F2481"/>
    <w:rsid w:val="004F2762"/>
    <w:rsid w:val="004F36DD"/>
    <w:rsid w:val="004F3CE0"/>
    <w:rsid w:val="004F5ABD"/>
    <w:rsid w:val="004F7FC6"/>
    <w:rsid w:val="00500DA7"/>
    <w:rsid w:val="00500FF2"/>
    <w:rsid w:val="0050117F"/>
    <w:rsid w:val="005011EC"/>
    <w:rsid w:val="0050179D"/>
    <w:rsid w:val="005017CA"/>
    <w:rsid w:val="005017ED"/>
    <w:rsid w:val="005019AD"/>
    <w:rsid w:val="00502475"/>
    <w:rsid w:val="00502821"/>
    <w:rsid w:val="005030E1"/>
    <w:rsid w:val="00503B31"/>
    <w:rsid w:val="00503F93"/>
    <w:rsid w:val="005047D1"/>
    <w:rsid w:val="00504846"/>
    <w:rsid w:val="00504AF7"/>
    <w:rsid w:val="0050507E"/>
    <w:rsid w:val="005050DC"/>
    <w:rsid w:val="00505196"/>
    <w:rsid w:val="0050523B"/>
    <w:rsid w:val="00505248"/>
    <w:rsid w:val="005053D8"/>
    <w:rsid w:val="00505A55"/>
    <w:rsid w:val="00505D78"/>
    <w:rsid w:val="005061FD"/>
    <w:rsid w:val="0050669A"/>
    <w:rsid w:val="0050694A"/>
    <w:rsid w:val="0050775E"/>
    <w:rsid w:val="00507993"/>
    <w:rsid w:val="005079A2"/>
    <w:rsid w:val="0051038F"/>
    <w:rsid w:val="00511567"/>
    <w:rsid w:val="00511987"/>
    <w:rsid w:val="00511B4D"/>
    <w:rsid w:val="00511DE4"/>
    <w:rsid w:val="005121C0"/>
    <w:rsid w:val="005121F2"/>
    <w:rsid w:val="005125B2"/>
    <w:rsid w:val="00512E2B"/>
    <w:rsid w:val="00512EBC"/>
    <w:rsid w:val="0051346B"/>
    <w:rsid w:val="00513D20"/>
    <w:rsid w:val="0051480B"/>
    <w:rsid w:val="0051491B"/>
    <w:rsid w:val="00514FD2"/>
    <w:rsid w:val="00515039"/>
    <w:rsid w:val="005151BE"/>
    <w:rsid w:val="00515CEB"/>
    <w:rsid w:val="00516898"/>
    <w:rsid w:val="005168B0"/>
    <w:rsid w:val="00516C2F"/>
    <w:rsid w:val="00516C5D"/>
    <w:rsid w:val="00516E92"/>
    <w:rsid w:val="0051739D"/>
    <w:rsid w:val="005178D0"/>
    <w:rsid w:val="00517A64"/>
    <w:rsid w:val="00517BDD"/>
    <w:rsid w:val="00517D16"/>
    <w:rsid w:val="00517DEE"/>
    <w:rsid w:val="00520D09"/>
    <w:rsid w:val="005210B9"/>
    <w:rsid w:val="00523BF2"/>
    <w:rsid w:val="005243B3"/>
    <w:rsid w:val="00524CAC"/>
    <w:rsid w:val="005258CD"/>
    <w:rsid w:val="00525EA9"/>
    <w:rsid w:val="005260CB"/>
    <w:rsid w:val="0052613A"/>
    <w:rsid w:val="00526410"/>
    <w:rsid w:val="005276AC"/>
    <w:rsid w:val="00527702"/>
    <w:rsid w:val="0053051B"/>
    <w:rsid w:val="005313EB"/>
    <w:rsid w:val="00531821"/>
    <w:rsid w:val="00531A25"/>
    <w:rsid w:val="005325A1"/>
    <w:rsid w:val="00532D5B"/>
    <w:rsid w:val="00532FEC"/>
    <w:rsid w:val="00533209"/>
    <w:rsid w:val="00533372"/>
    <w:rsid w:val="005339DE"/>
    <w:rsid w:val="00534020"/>
    <w:rsid w:val="005340FA"/>
    <w:rsid w:val="00534287"/>
    <w:rsid w:val="0053451C"/>
    <w:rsid w:val="00534775"/>
    <w:rsid w:val="0053478C"/>
    <w:rsid w:val="00534AA1"/>
    <w:rsid w:val="00534F40"/>
    <w:rsid w:val="00534F6B"/>
    <w:rsid w:val="005354B2"/>
    <w:rsid w:val="00535642"/>
    <w:rsid w:val="00535682"/>
    <w:rsid w:val="005357DB"/>
    <w:rsid w:val="005361E1"/>
    <w:rsid w:val="00536688"/>
    <w:rsid w:val="005367BA"/>
    <w:rsid w:val="00536843"/>
    <w:rsid w:val="005369E7"/>
    <w:rsid w:val="00536B0F"/>
    <w:rsid w:val="00537493"/>
    <w:rsid w:val="00537675"/>
    <w:rsid w:val="00537C85"/>
    <w:rsid w:val="00537F42"/>
    <w:rsid w:val="00540087"/>
    <w:rsid w:val="005401B0"/>
    <w:rsid w:val="005401C2"/>
    <w:rsid w:val="00540217"/>
    <w:rsid w:val="00540F87"/>
    <w:rsid w:val="00541144"/>
    <w:rsid w:val="00541D74"/>
    <w:rsid w:val="00542729"/>
    <w:rsid w:val="0054319A"/>
    <w:rsid w:val="005438EC"/>
    <w:rsid w:val="00543A5B"/>
    <w:rsid w:val="00543B10"/>
    <w:rsid w:val="00544344"/>
    <w:rsid w:val="00544349"/>
    <w:rsid w:val="00544BB5"/>
    <w:rsid w:val="005451A5"/>
    <w:rsid w:val="005462E7"/>
    <w:rsid w:val="0054684B"/>
    <w:rsid w:val="00547055"/>
    <w:rsid w:val="00547340"/>
    <w:rsid w:val="00547638"/>
    <w:rsid w:val="00547A3A"/>
    <w:rsid w:val="00550D22"/>
    <w:rsid w:val="005516CB"/>
    <w:rsid w:val="00551B44"/>
    <w:rsid w:val="00551C7C"/>
    <w:rsid w:val="00551E83"/>
    <w:rsid w:val="0055204A"/>
    <w:rsid w:val="0055212A"/>
    <w:rsid w:val="005521CC"/>
    <w:rsid w:val="005523D3"/>
    <w:rsid w:val="0055248E"/>
    <w:rsid w:val="00553DBE"/>
    <w:rsid w:val="00553F9F"/>
    <w:rsid w:val="005543F3"/>
    <w:rsid w:val="00554EDB"/>
    <w:rsid w:val="00555097"/>
    <w:rsid w:val="00555448"/>
    <w:rsid w:val="00555526"/>
    <w:rsid w:val="00555A75"/>
    <w:rsid w:val="00555F3C"/>
    <w:rsid w:val="00556224"/>
    <w:rsid w:val="00556672"/>
    <w:rsid w:val="005568B6"/>
    <w:rsid w:val="005569D6"/>
    <w:rsid w:val="005569FB"/>
    <w:rsid w:val="00556D5D"/>
    <w:rsid w:val="00556EBC"/>
    <w:rsid w:val="00557088"/>
    <w:rsid w:val="005571E7"/>
    <w:rsid w:val="00557541"/>
    <w:rsid w:val="005576BB"/>
    <w:rsid w:val="00557E8B"/>
    <w:rsid w:val="00557F65"/>
    <w:rsid w:val="00557FF8"/>
    <w:rsid w:val="005602F0"/>
    <w:rsid w:val="005608CF"/>
    <w:rsid w:val="00560D1A"/>
    <w:rsid w:val="00560E76"/>
    <w:rsid w:val="00560EC8"/>
    <w:rsid w:val="00560F6B"/>
    <w:rsid w:val="00561098"/>
    <w:rsid w:val="00561BDA"/>
    <w:rsid w:val="00562F63"/>
    <w:rsid w:val="005630AC"/>
    <w:rsid w:val="005634FF"/>
    <w:rsid w:val="005640A2"/>
    <w:rsid w:val="00564CCE"/>
    <w:rsid w:val="005657EB"/>
    <w:rsid w:val="00565B8D"/>
    <w:rsid w:val="00565BCB"/>
    <w:rsid w:val="00565D9F"/>
    <w:rsid w:val="00566373"/>
    <w:rsid w:val="0056640C"/>
    <w:rsid w:val="00566D3D"/>
    <w:rsid w:val="00567CAB"/>
    <w:rsid w:val="00567F9B"/>
    <w:rsid w:val="005704A9"/>
    <w:rsid w:val="0057061E"/>
    <w:rsid w:val="00570875"/>
    <w:rsid w:val="00570D97"/>
    <w:rsid w:val="0057243B"/>
    <w:rsid w:val="00572759"/>
    <w:rsid w:val="00572CA2"/>
    <w:rsid w:val="00572E8E"/>
    <w:rsid w:val="005732DF"/>
    <w:rsid w:val="00574457"/>
    <w:rsid w:val="00574923"/>
    <w:rsid w:val="005749D9"/>
    <w:rsid w:val="00575306"/>
    <w:rsid w:val="0057553D"/>
    <w:rsid w:val="005758F1"/>
    <w:rsid w:val="00575CC5"/>
    <w:rsid w:val="005763D0"/>
    <w:rsid w:val="00576AD8"/>
    <w:rsid w:val="00576AFA"/>
    <w:rsid w:val="005772C1"/>
    <w:rsid w:val="005800AC"/>
    <w:rsid w:val="00580240"/>
    <w:rsid w:val="005803DB"/>
    <w:rsid w:val="00580A96"/>
    <w:rsid w:val="0058103C"/>
    <w:rsid w:val="00581BA4"/>
    <w:rsid w:val="00581E61"/>
    <w:rsid w:val="00582D2F"/>
    <w:rsid w:val="00583567"/>
    <w:rsid w:val="005837D4"/>
    <w:rsid w:val="005838F6"/>
    <w:rsid w:val="00583D05"/>
    <w:rsid w:val="005842EC"/>
    <w:rsid w:val="0058450E"/>
    <w:rsid w:val="005846F2"/>
    <w:rsid w:val="00585AAB"/>
    <w:rsid w:val="00585EE3"/>
    <w:rsid w:val="00586BDB"/>
    <w:rsid w:val="00586D5D"/>
    <w:rsid w:val="005877B4"/>
    <w:rsid w:val="005879A6"/>
    <w:rsid w:val="00587B0C"/>
    <w:rsid w:val="00587EC6"/>
    <w:rsid w:val="00590C4C"/>
    <w:rsid w:val="005911B7"/>
    <w:rsid w:val="00591EB9"/>
    <w:rsid w:val="00592326"/>
    <w:rsid w:val="00592639"/>
    <w:rsid w:val="005928AB"/>
    <w:rsid w:val="00592C17"/>
    <w:rsid w:val="005946CA"/>
    <w:rsid w:val="00594D92"/>
    <w:rsid w:val="005958A3"/>
    <w:rsid w:val="00595D75"/>
    <w:rsid w:val="00596AD7"/>
    <w:rsid w:val="005975EB"/>
    <w:rsid w:val="00597E6E"/>
    <w:rsid w:val="005A0B71"/>
    <w:rsid w:val="005A127D"/>
    <w:rsid w:val="005A1681"/>
    <w:rsid w:val="005A17C3"/>
    <w:rsid w:val="005A1BA1"/>
    <w:rsid w:val="005A2230"/>
    <w:rsid w:val="005A2DDC"/>
    <w:rsid w:val="005A32FA"/>
    <w:rsid w:val="005A3883"/>
    <w:rsid w:val="005A3C93"/>
    <w:rsid w:val="005A4393"/>
    <w:rsid w:val="005A45A1"/>
    <w:rsid w:val="005A4817"/>
    <w:rsid w:val="005A529B"/>
    <w:rsid w:val="005A5432"/>
    <w:rsid w:val="005A57EA"/>
    <w:rsid w:val="005A5CBA"/>
    <w:rsid w:val="005A6A4A"/>
    <w:rsid w:val="005A717E"/>
    <w:rsid w:val="005A79B7"/>
    <w:rsid w:val="005B0836"/>
    <w:rsid w:val="005B0D4B"/>
    <w:rsid w:val="005B1374"/>
    <w:rsid w:val="005B2469"/>
    <w:rsid w:val="005B2988"/>
    <w:rsid w:val="005B2A2F"/>
    <w:rsid w:val="005B2CCC"/>
    <w:rsid w:val="005B38E1"/>
    <w:rsid w:val="005B3B56"/>
    <w:rsid w:val="005B3F37"/>
    <w:rsid w:val="005B4348"/>
    <w:rsid w:val="005B4785"/>
    <w:rsid w:val="005B49D1"/>
    <w:rsid w:val="005B4A0F"/>
    <w:rsid w:val="005B4EC9"/>
    <w:rsid w:val="005B4F72"/>
    <w:rsid w:val="005B5807"/>
    <w:rsid w:val="005B627E"/>
    <w:rsid w:val="005B639F"/>
    <w:rsid w:val="005C045E"/>
    <w:rsid w:val="005C092D"/>
    <w:rsid w:val="005C0963"/>
    <w:rsid w:val="005C0D79"/>
    <w:rsid w:val="005C1793"/>
    <w:rsid w:val="005C27BC"/>
    <w:rsid w:val="005C2B1D"/>
    <w:rsid w:val="005C2D04"/>
    <w:rsid w:val="005C2FAC"/>
    <w:rsid w:val="005C37BD"/>
    <w:rsid w:val="005C3889"/>
    <w:rsid w:val="005C39EF"/>
    <w:rsid w:val="005C4D11"/>
    <w:rsid w:val="005C526D"/>
    <w:rsid w:val="005C6058"/>
    <w:rsid w:val="005C6201"/>
    <w:rsid w:val="005C72EF"/>
    <w:rsid w:val="005C7829"/>
    <w:rsid w:val="005D0189"/>
    <w:rsid w:val="005D0276"/>
    <w:rsid w:val="005D032D"/>
    <w:rsid w:val="005D0914"/>
    <w:rsid w:val="005D0CF8"/>
    <w:rsid w:val="005D0FDD"/>
    <w:rsid w:val="005D1287"/>
    <w:rsid w:val="005D1862"/>
    <w:rsid w:val="005D1DF7"/>
    <w:rsid w:val="005D2019"/>
    <w:rsid w:val="005D2CC6"/>
    <w:rsid w:val="005D3615"/>
    <w:rsid w:val="005D3A6B"/>
    <w:rsid w:val="005D3BBA"/>
    <w:rsid w:val="005D3E6A"/>
    <w:rsid w:val="005D42C3"/>
    <w:rsid w:val="005D4459"/>
    <w:rsid w:val="005D5B29"/>
    <w:rsid w:val="005D5ECD"/>
    <w:rsid w:val="005D6BE4"/>
    <w:rsid w:val="005D7A44"/>
    <w:rsid w:val="005D7B6A"/>
    <w:rsid w:val="005E05A3"/>
    <w:rsid w:val="005E066F"/>
    <w:rsid w:val="005E0718"/>
    <w:rsid w:val="005E072A"/>
    <w:rsid w:val="005E085E"/>
    <w:rsid w:val="005E0EA4"/>
    <w:rsid w:val="005E160B"/>
    <w:rsid w:val="005E184A"/>
    <w:rsid w:val="005E23B3"/>
    <w:rsid w:val="005E40F5"/>
    <w:rsid w:val="005E49E0"/>
    <w:rsid w:val="005E4A15"/>
    <w:rsid w:val="005E597A"/>
    <w:rsid w:val="005E5AE2"/>
    <w:rsid w:val="005E5CF0"/>
    <w:rsid w:val="005E5FE1"/>
    <w:rsid w:val="005E6B04"/>
    <w:rsid w:val="005E6EC5"/>
    <w:rsid w:val="005E70AC"/>
    <w:rsid w:val="005E739C"/>
    <w:rsid w:val="005F02AE"/>
    <w:rsid w:val="005F0650"/>
    <w:rsid w:val="005F0EB1"/>
    <w:rsid w:val="005F19CA"/>
    <w:rsid w:val="005F1B96"/>
    <w:rsid w:val="005F1E8E"/>
    <w:rsid w:val="005F24AB"/>
    <w:rsid w:val="005F27BD"/>
    <w:rsid w:val="005F2C81"/>
    <w:rsid w:val="005F3A17"/>
    <w:rsid w:val="005F3CD2"/>
    <w:rsid w:val="005F3E84"/>
    <w:rsid w:val="005F470E"/>
    <w:rsid w:val="005F4E5E"/>
    <w:rsid w:val="005F63F0"/>
    <w:rsid w:val="005F6580"/>
    <w:rsid w:val="005F7A08"/>
    <w:rsid w:val="005F7A34"/>
    <w:rsid w:val="0060000F"/>
    <w:rsid w:val="0060021D"/>
    <w:rsid w:val="0060040A"/>
    <w:rsid w:val="00600BE7"/>
    <w:rsid w:val="00601503"/>
    <w:rsid w:val="006016F3"/>
    <w:rsid w:val="0060194E"/>
    <w:rsid w:val="00601D18"/>
    <w:rsid w:val="00601D5E"/>
    <w:rsid w:val="0060203E"/>
    <w:rsid w:val="0060218E"/>
    <w:rsid w:val="00602D60"/>
    <w:rsid w:val="00602DA3"/>
    <w:rsid w:val="00603607"/>
    <w:rsid w:val="00604622"/>
    <w:rsid w:val="00604B1D"/>
    <w:rsid w:val="006056AE"/>
    <w:rsid w:val="00606106"/>
    <w:rsid w:val="00606697"/>
    <w:rsid w:val="006068C9"/>
    <w:rsid w:val="006069F0"/>
    <w:rsid w:val="00606AA4"/>
    <w:rsid w:val="00607E95"/>
    <w:rsid w:val="00610ABC"/>
    <w:rsid w:val="00610B9F"/>
    <w:rsid w:val="00610D2A"/>
    <w:rsid w:val="00610DCE"/>
    <w:rsid w:val="00610FF7"/>
    <w:rsid w:val="0061120E"/>
    <w:rsid w:val="00611621"/>
    <w:rsid w:val="006119D6"/>
    <w:rsid w:val="00612C0A"/>
    <w:rsid w:val="00612DF7"/>
    <w:rsid w:val="00612F38"/>
    <w:rsid w:val="0061325F"/>
    <w:rsid w:val="006137DE"/>
    <w:rsid w:val="00614343"/>
    <w:rsid w:val="006146DB"/>
    <w:rsid w:val="006148AC"/>
    <w:rsid w:val="0061521D"/>
    <w:rsid w:val="00615EB1"/>
    <w:rsid w:val="0061613F"/>
    <w:rsid w:val="00616A06"/>
    <w:rsid w:val="00616B21"/>
    <w:rsid w:val="00616D21"/>
    <w:rsid w:val="0061720F"/>
    <w:rsid w:val="006172BB"/>
    <w:rsid w:val="00617906"/>
    <w:rsid w:val="00620F6B"/>
    <w:rsid w:val="00621174"/>
    <w:rsid w:val="0062127C"/>
    <w:rsid w:val="006218FD"/>
    <w:rsid w:val="00621B5D"/>
    <w:rsid w:val="00621BEE"/>
    <w:rsid w:val="006228CE"/>
    <w:rsid w:val="00623090"/>
    <w:rsid w:val="00624F37"/>
    <w:rsid w:val="006255FA"/>
    <w:rsid w:val="006256F6"/>
    <w:rsid w:val="00625BE0"/>
    <w:rsid w:val="00625DC1"/>
    <w:rsid w:val="006265ED"/>
    <w:rsid w:val="00626DF8"/>
    <w:rsid w:val="00626F3F"/>
    <w:rsid w:val="0062708D"/>
    <w:rsid w:val="00627760"/>
    <w:rsid w:val="00627AF6"/>
    <w:rsid w:val="00627DB2"/>
    <w:rsid w:val="00627FCF"/>
    <w:rsid w:val="00630A33"/>
    <w:rsid w:val="00630C9E"/>
    <w:rsid w:val="00631BFA"/>
    <w:rsid w:val="00631FF8"/>
    <w:rsid w:val="006320CD"/>
    <w:rsid w:val="00632208"/>
    <w:rsid w:val="006328C7"/>
    <w:rsid w:val="00632DDE"/>
    <w:rsid w:val="00633740"/>
    <w:rsid w:val="006346DB"/>
    <w:rsid w:val="00634956"/>
    <w:rsid w:val="00635408"/>
    <w:rsid w:val="00635544"/>
    <w:rsid w:val="00636B94"/>
    <w:rsid w:val="00637249"/>
    <w:rsid w:val="006374B5"/>
    <w:rsid w:val="00637DDC"/>
    <w:rsid w:val="006408B5"/>
    <w:rsid w:val="00641399"/>
    <w:rsid w:val="006413F1"/>
    <w:rsid w:val="00641CBB"/>
    <w:rsid w:val="00641DD5"/>
    <w:rsid w:val="006424D8"/>
    <w:rsid w:val="00642CEC"/>
    <w:rsid w:val="00643C73"/>
    <w:rsid w:val="00643FB7"/>
    <w:rsid w:val="00646747"/>
    <w:rsid w:val="00646A48"/>
    <w:rsid w:val="00646A88"/>
    <w:rsid w:val="006475BE"/>
    <w:rsid w:val="00647768"/>
    <w:rsid w:val="0064782C"/>
    <w:rsid w:val="00647C14"/>
    <w:rsid w:val="00647D09"/>
    <w:rsid w:val="00647E16"/>
    <w:rsid w:val="00650D8A"/>
    <w:rsid w:val="00650DE8"/>
    <w:rsid w:val="006516E2"/>
    <w:rsid w:val="00651F63"/>
    <w:rsid w:val="0065245B"/>
    <w:rsid w:val="006526F5"/>
    <w:rsid w:val="00652876"/>
    <w:rsid w:val="00653123"/>
    <w:rsid w:val="0065388C"/>
    <w:rsid w:val="0065416A"/>
    <w:rsid w:val="00654588"/>
    <w:rsid w:val="00654752"/>
    <w:rsid w:val="00655223"/>
    <w:rsid w:val="0065587F"/>
    <w:rsid w:val="006565D7"/>
    <w:rsid w:val="00656636"/>
    <w:rsid w:val="00656C81"/>
    <w:rsid w:val="00656F4D"/>
    <w:rsid w:val="00657012"/>
    <w:rsid w:val="00657262"/>
    <w:rsid w:val="00657B04"/>
    <w:rsid w:val="006603DD"/>
    <w:rsid w:val="006620D3"/>
    <w:rsid w:val="00662181"/>
    <w:rsid w:val="006633FE"/>
    <w:rsid w:val="006637EF"/>
    <w:rsid w:val="006639B3"/>
    <w:rsid w:val="00663B3F"/>
    <w:rsid w:val="00664533"/>
    <w:rsid w:val="006645DA"/>
    <w:rsid w:val="00666CB8"/>
    <w:rsid w:val="0066756B"/>
    <w:rsid w:val="006676F4"/>
    <w:rsid w:val="00670B21"/>
    <w:rsid w:val="00670E33"/>
    <w:rsid w:val="0067151B"/>
    <w:rsid w:val="006717C1"/>
    <w:rsid w:val="00671BC2"/>
    <w:rsid w:val="00672B0F"/>
    <w:rsid w:val="00672EE4"/>
    <w:rsid w:val="00673084"/>
    <w:rsid w:val="0067340D"/>
    <w:rsid w:val="006738C8"/>
    <w:rsid w:val="00673B7D"/>
    <w:rsid w:val="00674348"/>
    <w:rsid w:val="00674514"/>
    <w:rsid w:val="00675222"/>
    <w:rsid w:val="00675A82"/>
    <w:rsid w:val="0067625F"/>
    <w:rsid w:val="00676774"/>
    <w:rsid w:val="00676855"/>
    <w:rsid w:val="00676C0D"/>
    <w:rsid w:val="00677049"/>
    <w:rsid w:val="006776D8"/>
    <w:rsid w:val="006800A8"/>
    <w:rsid w:val="00680200"/>
    <w:rsid w:val="006804A2"/>
    <w:rsid w:val="006805E7"/>
    <w:rsid w:val="00681868"/>
    <w:rsid w:val="00681B02"/>
    <w:rsid w:val="00681BDB"/>
    <w:rsid w:val="006825CC"/>
    <w:rsid w:val="00682A2A"/>
    <w:rsid w:val="0068356D"/>
    <w:rsid w:val="00683FCB"/>
    <w:rsid w:val="006843D3"/>
    <w:rsid w:val="00684C82"/>
    <w:rsid w:val="00684DC8"/>
    <w:rsid w:val="00684EC5"/>
    <w:rsid w:val="006852C1"/>
    <w:rsid w:val="00685716"/>
    <w:rsid w:val="00685952"/>
    <w:rsid w:val="006864DD"/>
    <w:rsid w:val="00686835"/>
    <w:rsid w:val="00686C22"/>
    <w:rsid w:val="00686D40"/>
    <w:rsid w:val="00687325"/>
    <w:rsid w:val="00687511"/>
    <w:rsid w:val="00687B01"/>
    <w:rsid w:val="00687B68"/>
    <w:rsid w:val="00687C07"/>
    <w:rsid w:val="0069043F"/>
    <w:rsid w:val="006904BB"/>
    <w:rsid w:val="00691249"/>
    <w:rsid w:val="0069126F"/>
    <w:rsid w:val="0069154E"/>
    <w:rsid w:val="00691E26"/>
    <w:rsid w:val="00692302"/>
    <w:rsid w:val="0069246C"/>
    <w:rsid w:val="006926AE"/>
    <w:rsid w:val="00692C82"/>
    <w:rsid w:val="00693139"/>
    <w:rsid w:val="006944B1"/>
    <w:rsid w:val="00694911"/>
    <w:rsid w:val="0069493A"/>
    <w:rsid w:val="00694A7C"/>
    <w:rsid w:val="00694E42"/>
    <w:rsid w:val="006958C4"/>
    <w:rsid w:val="00695CAD"/>
    <w:rsid w:val="00695D16"/>
    <w:rsid w:val="00695E39"/>
    <w:rsid w:val="006972C2"/>
    <w:rsid w:val="00697427"/>
    <w:rsid w:val="00697674"/>
    <w:rsid w:val="00697C67"/>
    <w:rsid w:val="00697D2D"/>
    <w:rsid w:val="006A057F"/>
    <w:rsid w:val="006A1089"/>
    <w:rsid w:val="006A1512"/>
    <w:rsid w:val="006A1DA6"/>
    <w:rsid w:val="006A1DD3"/>
    <w:rsid w:val="006A2CA4"/>
    <w:rsid w:val="006A2F65"/>
    <w:rsid w:val="006A2F6B"/>
    <w:rsid w:val="006A30A0"/>
    <w:rsid w:val="006A380E"/>
    <w:rsid w:val="006A451D"/>
    <w:rsid w:val="006A4845"/>
    <w:rsid w:val="006A49F4"/>
    <w:rsid w:val="006A52BD"/>
    <w:rsid w:val="006A52E0"/>
    <w:rsid w:val="006A5CBA"/>
    <w:rsid w:val="006A5EE5"/>
    <w:rsid w:val="006A6CF7"/>
    <w:rsid w:val="006A70C2"/>
    <w:rsid w:val="006A7C42"/>
    <w:rsid w:val="006A7E13"/>
    <w:rsid w:val="006A7E58"/>
    <w:rsid w:val="006B0347"/>
    <w:rsid w:val="006B057F"/>
    <w:rsid w:val="006B0605"/>
    <w:rsid w:val="006B081B"/>
    <w:rsid w:val="006B08E6"/>
    <w:rsid w:val="006B26DC"/>
    <w:rsid w:val="006B342D"/>
    <w:rsid w:val="006B3464"/>
    <w:rsid w:val="006B4028"/>
    <w:rsid w:val="006B42B6"/>
    <w:rsid w:val="006B4AD7"/>
    <w:rsid w:val="006B4D55"/>
    <w:rsid w:val="006B569F"/>
    <w:rsid w:val="006B5D7C"/>
    <w:rsid w:val="006B5E4F"/>
    <w:rsid w:val="006B612C"/>
    <w:rsid w:val="006B6243"/>
    <w:rsid w:val="006B6409"/>
    <w:rsid w:val="006B6AB4"/>
    <w:rsid w:val="006B7246"/>
    <w:rsid w:val="006B7BA3"/>
    <w:rsid w:val="006C0D65"/>
    <w:rsid w:val="006C13BA"/>
    <w:rsid w:val="006C1985"/>
    <w:rsid w:val="006C1ADA"/>
    <w:rsid w:val="006C2829"/>
    <w:rsid w:val="006C4388"/>
    <w:rsid w:val="006C4763"/>
    <w:rsid w:val="006C4D73"/>
    <w:rsid w:val="006C5430"/>
    <w:rsid w:val="006C55BD"/>
    <w:rsid w:val="006C5E38"/>
    <w:rsid w:val="006C6B1F"/>
    <w:rsid w:val="006C6C6A"/>
    <w:rsid w:val="006C7258"/>
    <w:rsid w:val="006C7A64"/>
    <w:rsid w:val="006D0499"/>
    <w:rsid w:val="006D04E3"/>
    <w:rsid w:val="006D0FDF"/>
    <w:rsid w:val="006D15FC"/>
    <w:rsid w:val="006D1CC7"/>
    <w:rsid w:val="006D2705"/>
    <w:rsid w:val="006D3028"/>
    <w:rsid w:val="006D3467"/>
    <w:rsid w:val="006D3861"/>
    <w:rsid w:val="006D4140"/>
    <w:rsid w:val="006D5485"/>
    <w:rsid w:val="006D5798"/>
    <w:rsid w:val="006D5D98"/>
    <w:rsid w:val="006D6159"/>
    <w:rsid w:val="006D679F"/>
    <w:rsid w:val="006D710F"/>
    <w:rsid w:val="006E0A17"/>
    <w:rsid w:val="006E0EA5"/>
    <w:rsid w:val="006E0F20"/>
    <w:rsid w:val="006E1393"/>
    <w:rsid w:val="006E19A5"/>
    <w:rsid w:val="006E1E81"/>
    <w:rsid w:val="006E2CDC"/>
    <w:rsid w:val="006E2DC1"/>
    <w:rsid w:val="006E2F99"/>
    <w:rsid w:val="006E3367"/>
    <w:rsid w:val="006E3BEF"/>
    <w:rsid w:val="006E3CEE"/>
    <w:rsid w:val="006E3FCA"/>
    <w:rsid w:val="006E453E"/>
    <w:rsid w:val="006E487E"/>
    <w:rsid w:val="006E4E8F"/>
    <w:rsid w:val="006E5390"/>
    <w:rsid w:val="006E5416"/>
    <w:rsid w:val="006E6008"/>
    <w:rsid w:val="006E6C21"/>
    <w:rsid w:val="006E75E3"/>
    <w:rsid w:val="006E7DB5"/>
    <w:rsid w:val="006F04AC"/>
    <w:rsid w:val="006F1282"/>
    <w:rsid w:val="006F20DD"/>
    <w:rsid w:val="006F25AA"/>
    <w:rsid w:val="006F27FF"/>
    <w:rsid w:val="006F2CCC"/>
    <w:rsid w:val="006F2EF2"/>
    <w:rsid w:val="006F2F74"/>
    <w:rsid w:val="006F2F9D"/>
    <w:rsid w:val="006F3D19"/>
    <w:rsid w:val="006F3D37"/>
    <w:rsid w:val="006F3F21"/>
    <w:rsid w:val="006F4E08"/>
    <w:rsid w:val="006F54D5"/>
    <w:rsid w:val="006F5FFD"/>
    <w:rsid w:val="006F69A2"/>
    <w:rsid w:val="006F6E71"/>
    <w:rsid w:val="006F6F61"/>
    <w:rsid w:val="006F7351"/>
    <w:rsid w:val="006F7613"/>
    <w:rsid w:val="006F7666"/>
    <w:rsid w:val="006F7E33"/>
    <w:rsid w:val="007008CC"/>
    <w:rsid w:val="007008D4"/>
    <w:rsid w:val="00700966"/>
    <w:rsid w:val="00701012"/>
    <w:rsid w:val="00701C00"/>
    <w:rsid w:val="00701D91"/>
    <w:rsid w:val="00702C45"/>
    <w:rsid w:val="00702C4C"/>
    <w:rsid w:val="00702E0F"/>
    <w:rsid w:val="00702E64"/>
    <w:rsid w:val="0070384B"/>
    <w:rsid w:val="00703AD4"/>
    <w:rsid w:val="0070403B"/>
    <w:rsid w:val="007043FA"/>
    <w:rsid w:val="0070443C"/>
    <w:rsid w:val="0070475A"/>
    <w:rsid w:val="00704AE6"/>
    <w:rsid w:val="00704F04"/>
    <w:rsid w:val="0070538F"/>
    <w:rsid w:val="007054A3"/>
    <w:rsid w:val="00705587"/>
    <w:rsid w:val="00705F32"/>
    <w:rsid w:val="00705FC3"/>
    <w:rsid w:val="007104D7"/>
    <w:rsid w:val="007106D7"/>
    <w:rsid w:val="007107DB"/>
    <w:rsid w:val="0071138B"/>
    <w:rsid w:val="00711803"/>
    <w:rsid w:val="00712066"/>
    <w:rsid w:val="00712410"/>
    <w:rsid w:val="00712495"/>
    <w:rsid w:val="007133BA"/>
    <w:rsid w:val="0071560D"/>
    <w:rsid w:val="00715B6E"/>
    <w:rsid w:val="00715C33"/>
    <w:rsid w:val="00716320"/>
    <w:rsid w:val="00716AC0"/>
    <w:rsid w:val="00716FB1"/>
    <w:rsid w:val="007170F1"/>
    <w:rsid w:val="00717D5E"/>
    <w:rsid w:val="00717F2D"/>
    <w:rsid w:val="007209B5"/>
    <w:rsid w:val="00720C7E"/>
    <w:rsid w:val="00721627"/>
    <w:rsid w:val="00721797"/>
    <w:rsid w:val="00721B6D"/>
    <w:rsid w:val="00722920"/>
    <w:rsid w:val="00723067"/>
    <w:rsid w:val="00723B42"/>
    <w:rsid w:val="00723CFD"/>
    <w:rsid w:val="00724D9F"/>
    <w:rsid w:val="00725DD6"/>
    <w:rsid w:val="0072654E"/>
    <w:rsid w:val="00726572"/>
    <w:rsid w:val="007269D7"/>
    <w:rsid w:val="00727142"/>
    <w:rsid w:val="00727284"/>
    <w:rsid w:val="007306F1"/>
    <w:rsid w:val="007312F3"/>
    <w:rsid w:val="00731586"/>
    <w:rsid w:val="007316DA"/>
    <w:rsid w:val="00731CB0"/>
    <w:rsid w:val="00731F18"/>
    <w:rsid w:val="00732312"/>
    <w:rsid w:val="0073308F"/>
    <w:rsid w:val="0073391C"/>
    <w:rsid w:val="00733B5B"/>
    <w:rsid w:val="00733CB6"/>
    <w:rsid w:val="00733F56"/>
    <w:rsid w:val="00734121"/>
    <w:rsid w:val="007341AE"/>
    <w:rsid w:val="0073428C"/>
    <w:rsid w:val="00734869"/>
    <w:rsid w:val="00734CFC"/>
    <w:rsid w:val="00735173"/>
    <w:rsid w:val="00735738"/>
    <w:rsid w:val="00735CB0"/>
    <w:rsid w:val="00735D57"/>
    <w:rsid w:val="00735D76"/>
    <w:rsid w:val="00735EF4"/>
    <w:rsid w:val="0073618C"/>
    <w:rsid w:val="007369A6"/>
    <w:rsid w:val="00736B0A"/>
    <w:rsid w:val="00737241"/>
    <w:rsid w:val="00740697"/>
    <w:rsid w:val="00740AAE"/>
    <w:rsid w:val="00740CF2"/>
    <w:rsid w:val="00740F6E"/>
    <w:rsid w:val="00741C5A"/>
    <w:rsid w:val="00742337"/>
    <w:rsid w:val="007424F7"/>
    <w:rsid w:val="00742627"/>
    <w:rsid w:val="00742A09"/>
    <w:rsid w:val="00742AE9"/>
    <w:rsid w:val="00742F77"/>
    <w:rsid w:val="0074321A"/>
    <w:rsid w:val="00743489"/>
    <w:rsid w:val="00744B36"/>
    <w:rsid w:val="00744FCE"/>
    <w:rsid w:val="007456E4"/>
    <w:rsid w:val="00745803"/>
    <w:rsid w:val="00745ABD"/>
    <w:rsid w:val="00745FC5"/>
    <w:rsid w:val="00746240"/>
    <w:rsid w:val="007469C7"/>
    <w:rsid w:val="00747103"/>
    <w:rsid w:val="00747D1A"/>
    <w:rsid w:val="00747F9A"/>
    <w:rsid w:val="0075137C"/>
    <w:rsid w:val="00751684"/>
    <w:rsid w:val="00751DA7"/>
    <w:rsid w:val="00751F12"/>
    <w:rsid w:val="007524B7"/>
    <w:rsid w:val="0075284F"/>
    <w:rsid w:val="00752E03"/>
    <w:rsid w:val="00753ACB"/>
    <w:rsid w:val="0075438D"/>
    <w:rsid w:val="00754947"/>
    <w:rsid w:val="00754B4A"/>
    <w:rsid w:val="00755FE6"/>
    <w:rsid w:val="00756485"/>
    <w:rsid w:val="00756C01"/>
    <w:rsid w:val="0075737C"/>
    <w:rsid w:val="00757711"/>
    <w:rsid w:val="007601D7"/>
    <w:rsid w:val="00760BCE"/>
    <w:rsid w:val="00760D7C"/>
    <w:rsid w:val="0076129C"/>
    <w:rsid w:val="007625A1"/>
    <w:rsid w:val="00762B85"/>
    <w:rsid w:val="007633B5"/>
    <w:rsid w:val="00763411"/>
    <w:rsid w:val="0076341D"/>
    <w:rsid w:val="007637E9"/>
    <w:rsid w:val="007650B5"/>
    <w:rsid w:val="0076539D"/>
    <w:rsid w:val="007656BC"/>
    <w:rsid w:val="00765A03"/>
    <w:rsid w:val="00765D28"/>
    <w:rsid w:val="00765E49"/>
    <w:rsid w:val="00765EFF"/>
    <w:rsid w:val="007666E9"/>
    <w:rsid w:val="00766CA7"/>
    <w:rsid w:val="00766F93"/>
    <w:rsid w:val="007673A8"/>
    <w:rsid w:val="00767507"/>
    <w:rsid w:val="00767FE4"/>
    <w:rsid w:val="007703FC"/>
    <w:rsid w:val="00771587"/>
    <w:rsid w:val="007717EC"/>
    <w:rsid w:val="00771C67"/>
    <w:rsid w:val="00772D33"/>
    <w:rsid w:val="00772ECF"/>
    <w:rsid w:val="0077421F"/>
    <w:rsid w:val="00774D76"/>
    <w:rsid w:val="00775B0A"/>
    <w:rsid w:val="00776148"/>
    <w:rsid w:val="007771AF"/>
    <w:rsid w:val="007805D6"/>
    <w:rsid w:val="00781746"/>
    <w:rsid w:val="007821CB"/>
    <w:rsid w:val="00782471"/>
    <w:rsid w:val="007824A9"/>
    <w:rsid w:val="007825AE"/>
    <w:rsid w:val="00782D05"/>
    <w:rsid w:val="00784516"/>
    <w:rsid w:val="0078480E"/>
    <w:rsid w:val="00785344"/>
    <w:rsid w:val="007858A2"/>
    <w:rsid w:val="007861FC"/>
    <w:rsid w:val="0078635A"/>
    <w:rsid w:val="00786783"/>
    <w:rsid w:val="00786A38"/>
    <w:rsid w:val="00786AEF"/>
    <w:rsid w:val="00786C90"/>
    <w:rsid w:val="007872B9"/>
    <w:rsid w:val="007872D2"/>
    <w:rsid w:val="007875DB"/>
    <w:rsid w:val="007877AA"/>
    <w:rsid w:val="00791170"/>
    <w:rsid w:val="00792F2B"/>
    <w:rsid w:val="00792F5A"/>
    <w:rsid w:val="007933CF"/>
    <w:rsid w:val="007934D5"/>
    <w:rsid w:val="0079366C"/>
    <w:rsid w:val="00793A70"/>
    <w:rsid w:val="007943FA"/>
    <w:rsid w:val="0079527E"/>
    <w:rsid w:val="00795693"/>
    <w:rsid w:val="0079578D"/>
    <w:rsid w:val="00795F74"/>
    <w:rsid w:val="007962D2"/>
    <w:rsid w:val="007965FE"/>
    <w:rsid w:val="00796D8B"/>
    <w:rsid w:val="0079700D"/>
    <w:rsid w:val="007971EC"/>
    <w:rsid w:val="007974A8"/>
    <w:rsid w:val="007974E1"/>
    <w:rsid w:val="00797688"/>
    <w:rsid w:val="00797702"/>
    <w:rsid w:val="00797977"/>
    <w:rsid w:val="007979E1"/>
    <w:rsid w:val="007A021F"/>
    <w:rsid w:val="007A08C0"/>
    <w:rsid w:val="007A17D9"/>
    <w:rsid w:val="007A189A"/>
    <w:rsid w:val="007A3005"/>
    <w:rsid w:val="007A33DB"/>
    <w:rsid w:val="007A3553"/>
    <w:rsid w:val="007A3A32"/>
    <w:rsid w:val="007A3BD3"/>
    <w:rsid w:val="007A3CB2"/>
    <w:rsid w:val="007A3EC9"/>
    <w:rsid w:val="007A518A"/>
    <w:rsid w:val="007A5A39"/>
    <w:rsid w:val="007A721A"/>
    <w:rsid w:val="007A733B"/>
    <w:rsid w:val="007A7602"/>
    <w:rsid w:val="007A7B36"/>
    <w:rsid w:val="007A7F0A"/>
    <w:rsid w:val="007B005C"/>
    <w:rsid w:val="007B0BF4"/>
    <w:rsid w:val="007B1802"/>
    <w:rsid w:val="007B1906"/>
    <w:rsid w:val="007B1E90"/>
    <w:rsid w:val="007B1F44"/>
    <w:rsid w:val="007B2670"/>
    <w:rsid w:val="007B29FA"/>
    <w:rsid w:val="007B2DEB"/>
    <w:rsid w:val="007B3030"/>
    <w:rsid w:val="007B4583"/>
    <w:rsid w:val="007B4AB2"/>
    <w:rsid w:val="007B4FBC"/>
    <w:rsid w:val="007B556D"/>
    <w:rsid w:val="007B58E1"/>
    <w:rsid w:val="007B73E7"/>
    <w:rsid w:val="007B7E6F"/>
    <w:rsid w:val="007C0701"/>
    <w:rsid w:val="007C1048"/>
    <w:rsid w:val="007C18C2"/>
    <w:rsid w:val="007C1930"/>
    <w:rsid w:val="007C1DCF"/>
    <w:rsid w:val="007C1DE8"/>
    <w:rsid w:val="007C1ED3"/>
    <w:rsid w:val="007C29F2"/>
    <w:rsid w:val="007C3414"/>
    <w:rsid w:val="007C3B63"/>
    <w:rsid w:val="007C438E"/>
    <w:rsid w:val="007C43FB"/>
    <w:rsid w:val="007C484F"/>
    <w:rsid w:val="007C4C82"/>
    <w:rsid w:val="007C4CFE"/>
    <w:rsid w:val="007C4FE2"/>
    <w:rsid w:val="007C606E"/>
    <w:rsid w:val="007C68E7"/>
    <w:rsid w:val="007C6F61"/>
    <w:rsid w:val="007C70D0"/>
    <w:rsid w:val="007C78C1"/>
    <w:rsid w:val="007C7A40"/>
    <w:rsid w:val="007D02F0"/>
    <w:rsid w:val="007D0439"/>
    <w:rsid w:val="007D06F4"/>
    <w:rsid w:val="007D0817"/>
    <w:rsid w:val="007D1128"/>
    <w:rsid w:val="007D1572"/>
    <w:rsid w:val="007D178A"/>
    <w:rsid w:val="007D1F7E"/>
    <w:rsid w:val="007D2BDB"/>
    <w:rsid w:val="007D31B6"/>
    <w:rsid w:val="007D3409"/>
    <w:rsid w:val="007D3653"/>
    <w:rsid w:val="007D3E6B"/>
    <w:rsid w:val="007D3F0C"/>
    <w:rsid w:val="007D3FFE"/>
    <w:rsid w:val="007D41F9"/>
    <w:rsid w:val="007D4307"/>
    <w:rsid w:val="007D4896"/>
    <w:rsid w:val="007D49AD"/>
    <w:rsid w:val="007D49C6"/>
    <w:rsid w:val="007D5295"/>
    <w:rsid w:val="007D5C4D"/>
    <w:rsid w:val="007D5E48"/>
    <w:rsid w:val="007D688A"/>
    <w:rsid w:val="007D6A2B"/>
    <w:rsid w:val="007D6D42"/>
    <w:rsid w:val="007D6DD6"/>
    <w:rsid w:val="007D741C"/>
    <w:rsid w:val="007D79D1"/>
    <w:rsid w:val="007E071F"/>
    <w:rsid w:val="007E0ACF"/>
    <w:rsid w:val="007E0C96"/>
    <w:rsid w:val="007E13B3"/>
    <w:rsid w:val="007E244C"/>
    <w:rsid w:val="007E28B2"/>
    <w:rsid w:val="007E2EE9"/>
    <w:rsid w:val="007E31C9"/>
    <w:rsid w:val="007E34C1"/>
    <w:rsid w:val="007E3968"/>
    <w:rsid w:val="007E39D5"/>
    <w:rsid w:val="007E3C2E"/>
    <w:rsid w:val="007E3E98"/>
    <w:rsid w:val="007E4610"/>
    <w:rsid w:val="007E493D"/>
    <w:rsid w:val="007E4E36"/>
    <w:rsid w:val="007E5507"/>
    <w:rsid w:val="007E77A9"/>
    <w:rsid w:val="007E792C"/>
    <w:rsid w:val="007F012A"/>
    <w:rsid w:val="007F04F7"/>
    <w:rsid w:val="007F0D2E"/>
    <w:rsid w:val="007F154E"/>
    <w:rsid w:val="007F177D"/>
    <w:rsid w:val="007F2090"/>
    <w:rsid w:val="007F2110"/>
    <w:rsid w:val="007F2957"/>
    <w:rsid w:val="007F2C0D"/>
    <w:rsid w:val="007F41ED"/>
    <w:rsid w:val="007F453A"/>
    <w:rsid w:val="007F4608"/>
    <w:rsid w:val="007F57CA"/>
    <w:rsid w:val="007F59D5"/>
    <w:rsid w:val="007F5A7B"/>
    <w:rsid w:val="007F5BCD"/>
    <w:rsid w:val="007F61D5"/>
    <w:rsid w:val="007F63BF"/>
    <w:rsid w:val="007F71E6"/>
    <w:rsid w:val="007F76FB"/>
    <w:rsid w:val="007F780A"/>
    <w:rsid w:val="007F78D8"/>
    <w:rsid w:val="00800715"/>
    <w:rsid w:val="008007D5"/>
    <w:rsid w:val="00800902"/>
    <w:rsid w:val="0080107D"/>
    <w:rsid w:val="008023D5"/>
    <w:rsid w:val="0080349B"/>
    <w:rsid w:val="0080366B"/>
    <w:rsid w:val="00803718"/>
    <w:rsid w:val="008054FE"/>
    <w:rsid w:val="00805665"/>
    <w:rsid w:val="00805913"/>
    <w:rsid w:val="00805A9C"/>
    <w:rsid w:val="00805C35"/>
    <w:rsid w:val="00805E62"/>
    <w:rsid w:val="00805F4D"/>
    <w:rsid w:val="00806C28"/>
    <w:rsid w:val="008074FB"/>
    <w:rsid w:val="00807952"/>
    <w:rsid w:val="00807BAC"/>
    <w:rsid w:val="00807ED0"/>
    <w:rsid w:val="008108C4"/>
    <w:rsid w:val="00810915"/>
    <w:rsid w:val="00810987"/>
    <w:rsid w:val="0081151E"/>
    <w:rsid w:val="0081229D"/>
    <w:rsid w:val="008122D5"/>
    <w:rsid w:val="00812339"/>
    <w:rsid w:val="00812477"/>
    <w:rsid w:val="00812EC0"/>
    <w:rsid w:val="008132FC"/>
    <w:rsid w:val="008137BF"/>
    <w:rsid w:val="00813B4D"/>
    <w:rsid w:val="00814254"/>
    <w:rsid w:val="008143C9"/>
    <w:rsid w:val="00814401"/>
    <w:rsid w:val="00814697"/>
    <w:rsid w:val="0081537C"/>
    <w:rsid w:val="008157F1"/>
    <w:rsid w:val="00815816"/>
    <w:rsid w:val="00815874"/>
    <w:rsid w:val="008158FB"/>
    <w:rsid w:val="0081590A"/>
    <w:rsid w:val="0081601C"/>
    <w:rsid w:val="0081698A"/>
    <w:rsid w:val="00816FD7"/>
    <w:rsid w:val="00817002"/>
    <w:rsid w:val="00817A7E"/>
    <w:rsid w:val="00817B11"/>
    <w:rsid w:val="00817B9F"/>
    <w:rsid w:val="0082005A"/>
    <w:rsid w:val="008201BA"/>
    <w:rsid w:val="00820222"/>
    <w:rsid w:val="00820483"/>
    <w:rsid w:val="008205A3"/>
    <w:rsid w:val="00820A67"/>
    <w:rsid w:val="0082185A"/>
    <w:rsid w:val="00822079"/>
    <w:rsid w:val="00822182"/>
    <w:rsid w:val="00822520"/>
    <w:rsid w:val="008227A4"/>
    <w:rsid w:val="008229A9"/>
    <w:rsid w:val="00822A16"/>
    <w:rsid w:val="008235FC"/>
    <w:rsid w:val="00823691"/>
    <w:rsid w:val="008236C6"/>
    <w:rsid w:val="008238E9"/>
    <w:rsid w:val="0082490F"/>
    <w:rsid w:val="00824A39"/>
    <w:rsid w:val="00824A3E"/>
    <w:rsid w:val="008266EB"/>
    <w:rsid w:val="008269CE"/>
    <w:rsid w:val="00826B08"/>
    <w:rsid w:val="00830658"/>
    <w:rsid w:val="0083066F"/>
    <w:rsid w:val="00831DA7"/>
    <w:rsid w:val="00831FBA"/>
    <w:rsid w:val="0083218A"/>
    <w:rsid w:val="00832629"/>
    <w:rsid w:val="00832866"/>
    <w:rsid w:val="00832BC3"/>
    <w:rsid w:val="00832BD4"/>
    <w:rsid w:val="00832FEC"/>
    <w:rsid w:val="008333E3"/>
    <w:rsid w:val="008334D9"/>
    <w:rsid w:val="00833BE1"/>
    <w:rsid w:val="00835074"/>
    <w:rsid w:val="0083527A"/>
    <w:rsid w:val="008353A7"/>
    <w:rsid w:val="00835DD4"/>
    <w:rsid w:val="008363D5"/>
    <w:rsid w:val="00836835"/>
    <w:rsid w:val="00837696"/>
    <w:rsid w:val="00837918"/>
    <w:rsid w:val="00837966"/>
    <w:rsid w:val="008406D5"/>
    <w:rsid w:val="00840BE4"/>
    <w:rsid w:val="00840D41"/>
    <w:rsid w:val="00841821"/>
    <w:rsid w:val="008420CE"/>
    <w:rsid w:val="0084221B"/>
    <w:rsid w:val="008425CD"/>
    <w:rsid w:val="0084302F"/>
    <w:rsid w:val="00843080"/>
    <w:rsid w:val="008434A7"/>
    <w:rsid w:val="00843C62"/>
    <w:rsid w:val="0084404A"/>
    <w:rsid w:val="00844B93"/>
    <w:rsid w:val="0084572F"/>
    <w:rsid w:val="00845C31"/>
    <w:rsid w:val="008463A4"/>
    <w:rsid w:val="0084641A"/>
    <w:rsid w:val="00846A98"/>
    <w:rsid w:val="00847282"/>
    <w:rsid w:val="00847456"/>
    <w:rsid w:val="00847DD5"/>
    <w:rsid w:val="00847E24"/>
    <w:rsid w:val="00847F12"/>
    <w:rsid w:val="00850AE5"/>
    <w:rsid w:val="008512DB"/>
    <w:rsid w:val="00851444"/>
    <w:rsid w:val="00851624"/>
    <w:rsid w:val="00851BDF"/>
    <w:rsid w:val="00852055"/>
    <w:rsid w:val="00852162"/>
    <w:rsid w:val="00852ED8"/>
    <w:rsid w:val="0085332E"/>
    <w:rsid w:val="00853885"/>
    <w:rsid w:val="0085429E"/>
    <w:rsid w:val="008542C8"/>
    <w:rsid w:val="0085490D"/>
    <w:rsid w:val="008549D2"/>
    <w:rsid w:val="00854AF9"/>
    <w:rsid w:val="00855839"/>
    <w:rsid w:val="00856D0C"/>
    <w:rsid w:val="00856ECC"/>
    <w:rsid w:val="0085769C"/>
    <w:rsid w:val="008576AC"/>
    <w:rsid w:val="00857858"/>
    <w:rsid w:val="00857CA0"/>
    <w:rsid w:val="00857CDA"/>
    <w:rsid w:val="00860668"/>
    <w:rsid w:val="00860F39"/>
    <w:rsid w:val="0086125F"/>
    <w:rsid w:val="0086168E"/>
    <w:rsid w:val="00862243"/>
    <w:rsid w:val="0086272D"/>
    <w:rsid w:val="00862BA1"/>
    <w:rsid w:val="00862C63"/>
    <w:rsid w:val="00862F98"/>
    <w:rsid w:val="008630A8"/>
    <w:rsid w:val="00863491"/>
    <w:rsid w:val="00863580"/>
    <w:rsid w:val="00863834"/>
    <w:rsid w:val="008642D8"/>
    <w:rsid w:val="008643D5"/>
    <w:rsid w:val="00864783"/>
    <w:rsid w:val="00864FE2"/>
    <w:rsid w:val="00865E4F"/>
    <w:rsid w:val="00865F63"/>
    <w:rsid w:val="0086669F"/>
    <w:rsid w:val="0086693C"/>
    <w:rsid w:val="00866973"/>
    <w:rsid w:val="00867A05"/>
    <w:rsid w:val="008703CA"/>
    <w:rsid w:val="008704E8"/>
    <w:rsid w:val="00870B7F"/>
    <w:rsid w:val="00871237"/>
    <w:rsid w:val="00871317"/>
    <w:rsid w:val="00871564"/>
    <w:rsid w:val="008719C8"/>
    <w:rsid w:val="00871A47"/>
    <w:rsid w:val="00871B63"/>
    <w:rsid w:val="00871F56"/>
    <w:rsid w:val="00872396"/>
    <w:rsid w:val="008727A9"/>
    <w:rsid w:val="00872A70"/>
    <w:rsid w:val="00872B7F"/>
    <w:rsid w:val="0087385D"/>
    <w:rsid w:val="008739A2"/>
    <w:rsid w:val="008740B1"/>
    <w:rsid w:val="008741F8"/>
    <w:rsid w:val="00874372"/>
    <w:rsid w:val="00874587"/>
    <w:rsid w:val="008746EA"/>
    <w:rsid w:val="00874709"/>
    <w:rsid w:val="008747BF"/>
    <w:rsid w:val="008748D6"/>
    <w:rsid w:val="00874AE6"/>
    <w:rsid w:val="00874E31"/>
    <w:rsid w:val="00876916"/>
    <w:rsid w:val="00876A76"/>
    <w:rsid w:val="008770C7"/>
    <w:rsid w:val="00877292"/>
    <w:rsid w:val="0087774B"/>
    <w:rsid w:val="0087799F"/>
    <w:rsid w:val="00877C06"/>
    <w:rsid w:val="00877C7E"/>
    <w:rsid w:val="00877EFF"/>
    <w:rsid w:val="00877FB7"/>
    <w:rsid w:val="00880286"/>
    <w:rsid w:val="00880805"/>
    <w:rsid w:val="00880E37"/>
    <w:rsid w:val="00881C0A"/>
    <w:rsid w:val="00881FA6"/>
    <w:rsid w:val="00882C37"/>
    <w:rsid w:val="00884833"/>
    <w:rsid w:val="00885544"/>
    <w:rsid w:val="00885D34"/>
    <w:rsid w:val="0088630E"/>
    <w:rsid w:val="00886506"/>
    <w:rsid w:val="008865D6"/>
    <w:rsid w:val="00886627"/>
    <w:rsid w:val="00886D1B"/>
    <w:rsid w:val="0088779A"/>
    <w:rsid w:val="00890081"/>
    <w:rsid w:val="00891DF5"/>
    <w:rsid w:val="00891E59"/>
    <w:rsid w:val="00892306"/>
    <w:rsid w:val="008923C0"/>
    <w:rsid w:val="00892460"/>
    <w:rsid w:val="0089262E"/>
    <w:rsid w:val="00892877"/>
    <w:rsid w:val="00892D57"/>
    <w:rsid w:val="00892E6F"/>
    <w:rsid w:val="00892E7F"/>
    <w:rsid w:val="008930A5"/>
    <w:rsid w:val="00893115"/>
    <w:rsid w:val="008932D8"/>
    <w:rsid w:val="00893478"/>
    <w:rsid w:val="00893715"/>
    <w:rsid w:val="008937BC"/>
    <w:rsid w:val="008937F5"/>
    <w:rsid w:val="0089391F"/>
    <w:rsid w:val="008949A6"/>
    <w:rsid w:val="00894D7B"/>
    <w:rsid w:val="00894E69"/>
    <w:rsid w:val="008956A9"/>
    <w:rsid w:val="00895CD7"/>
    <w:rsid w:val="00895EF1"/>
    <w:rsid w:val="00895F15"/>
    <w:rsid w:val="00896B8B"/>
    <w:rsid w:val="00896F99"/>
    <w:rsid w:val="0089701B"/>
    <w:rsid w:val="008A02BC"/>
    <w:rsid w:val="008A0B18"/>
    <w:rsid w:val="008A0CE7"/>
    <w:rsid w:val="008A0E10"/>
    <w:rsid w:val="008A0EB1"/>
    <w:rsid w:val="008A12A6"/>
    <w:rsid w:val="008A1BC7"/>
    <w:rsid w:val="008A1D0D"/>
    <w:rsid w:val="008A2399"/>
    <w:rsid w:val="008A2A7C"/>
    <w:rsid w:val="008A3417"/>
    <w:rsid w:val="008A3B60"/>
    <w:rsid w:val="008A43D0"/>
    <w:rsid w:val="008A48CF"/>
    <w:rsid w:val="008A48DA"/>
    <w:rsid w:val="008A522A"/>
    <w:rsid w:val="008A6080"/>
    <w:rsid w:val="008A60EC"/>
    <w:rsid w:val="008A67B5"/>
    <w:rsid w:val="008A6805"/>
    <w:rsid w:val="008A6923"/>
    <w:rsid w:val="008A6D25"/>
    <w:rsid w:val="008A6D34"/>
    <w:rsid w:val="008A7407"/>
    <w:rsid w:val="008A7472"/>
    <w:rsid w:val="008A7ACF"/>
    <w:rsid w:val="008B0408"/>
    <w:rsid w:val="008B0643"/>
    <w:rsid w:val="008B085A"/>
    <w:rsid w:val="008B088C"/>
    <w:rsid w:val="008B0BD7"/>
    <w:rsid w:val="008B189B"/>
    <w:rsid w:val="008B1D1C"/>
    <w:rsid w:val="008B24A4"/>
    <w:rsid w:val="008B26B0"/>
    <w:rsid w:val="008B2751"/>
    <w:rsid w:val="008B2DDC"/>
    <w:rsid w:val="008B342E"/>
    <w:rsid w:val="008B376E"/>
    <w:rsid w:val="008B397C"/>
    <w:rsid w:val="008B4C68"/>
    <w:rsid w:val="008B4E6B"/>
    <w:rsid w:val="008B6348"/>
    <w:rsid w:val="008B67B6"/>
    <w:rsid w:val="008B7014"/>
    <w:rsid w:val="008B732C"/>
    <w:rsid w:val="008B750E"/>
    <w:rsid w:val="008B7B1B"/>
    <w:rsid w:val="008B7D64"/>
    <w:rsid w:val="008C0D04"/>
    <w:rsid w:val="008C1427"/>
    <w:rsid w:val="008C166C"/>
    <w:rsid w:val="008C1C93"/>
    <w:rsid w:val="008C1D2C"/>
    <w:rsid w:val="008C1F71"/>
    <w:rsid w:val="008C20B6"/>
    <w:rsid w:val="008C258B"/>
    <w:rsid w:val="008C2625"/>
    <w:rsid w:val="008C29D1"/>
    <w:rsid w:val="008C2F89"/>
    <w:rsid w:val="008C3031"/>
    <w:rsid w:val="008C30C0"/>
    <w:rsid w:val="008C38DC"/>
    <w:rsid w:val="008C3BEB"/>
    <w:rsid w:val="008C4025"/>
    <w:rsid w:val="008C42E6"/>
    <w:rsid w:val="008C4F5A"/>
    <w:rsid w:val="008C51B5"/>
    <w:rsid w:val="008C68EE"/>
    <w:rsid w:val="008C6F76"/>
    <w:rsid w:val="008C7406"/>
    <w:rsid w:val="008C78C4"/>
    <w:rsid w:val="008C7D53"/>
    <w:rsid w:val="008D036A"/>
    <w:rsid w:val="008D0A09"/>
    <w:rsid w:val="008D0FC7"/>
    <w:rsid w:val="008D1731"/>
    <w:rsid w:val="008D1EB9"/>
    <w:rsid w:val="008D211C"/>
    <w:rsid w:val="008D2CD2"/>
    <w:rsid w:val="008D3157"/>
    <w:rsid w:val="008D33AE"/>
    <w:rsid w:val="008D375B"/>
    <w:rsid w:val="008D3B8E"/>
    <w:rsid w:val="008D3C86"/>
    <w:rsid w:val="008D3DD9"/>
    <w:rsid w:val="008D3EBF"/>
    <w:rsid w:val="008D3FDE"/>
    <w:rsid w:val="008D4434"/>
    <w:rsid w:val="008D4CA6"/>
    <w:rsid w:val="008D5984"/>
    <w:rsid w:val="008D5B25"/>
    <w:rsid w:val="008D5D67"/>
    <w:rsid w:val="008D5F5C"/>
    <w:rsid w:val="008D67B4"/>
    <w:rsid w:val="008D7190"/>
    <w:rsid w:val="008D7202"/>
    <w:rsid w:val="008D7453"/>
    <w:rsid w:val="008D764C"/>
    <w:rsid w:val="008D7FF6"/>
    <w:rsid w:val="008E007E"/>
    <w:rsid w:val="008E0BDC"/>
    <w:rsid w:val="008E1279"/>
    <w:rsid w:val="008E17CF"/>
    <w:rsid w:val="008E1A95"/>
    <w:rsid w:val="008E1C3C"/>
    <w:rsid w:val="008E2564"/>
    <w:rsid w:val="008E31F0"/>
    <w:rsid w:val="008E3FA5"/>
    <w:rsid w:val="008E4164"/>
    <w:rsid w:val="008E480C"/>
    <w:rsid w:val="008E4D8C"/>
    <w:rsid w:val="008E5C6A"/>
    <w:rsid w:val="008E5E01"/>
    <w:rsid w:val="008E661F"/>
    <w:rsid w:val="008E716D"/>
    <w:rsid w:val="008E7731"/>
    <w:rsid w:val="008E77B0"/>
    <w:rsid w:val="008E7FEE"/>
    <w:rsid w:val="008F0140"/>
    <w:rsid w:val="008F0DCF"/>
    <w:rsid w:val="008F0F87"/>
    <w:rsid w:val="008F1128"/>
    <w:rsid w:val="008F1B0E"/>
    <w:rsid w:val="008F2275"/>
    <w:rsid w:val="008F2AC5"/>
    <w:rsid w:val="008F2DA5"/>
    <w:rsid w:val="008F41F3"/>
    <w:rsid w:val="008F4874"/>
    <w:rsid w:val="008F48A4"/>
    <w:rsid w:val="008F5771"/>
    <w:rsid w:val="008F5D5A"/>
    <w:rsid w:val="008F63BD"/>
    <w:rsid w:val="008F76F3"/>
    <w:rsid w:val="008F7A70"/>
    <w:rsid w:val="008F7E18"/>
    <w:rsid w:val="00900825"/>
    <w:rsid w:val="00900A8D"/>
    <w:rsid w:val="00900F73"/>
    <w:rsid w:val="00901708"/>
    <w:rsid w:val="00901807"/>
    <w:rsid w:val="00901F06"/>
    <w:rsid w:val="009022BB"/>
    <w:rsid w:val="00903303"/>
    <w:rsid w:val="009034F0"/>
    <w:rsid w:val="009043CB"/>
    <w:rsid w:val="00904BFF"/>
    <w:rsid w:val="00904CD1"/>
    <w:rsid w:val="0090643F"/>
    <w:rsid w:val="009065AC"/>
    <w:rsid w:val="009077B9"/>
    <w:rsid w:val="00907F01"/>
    <w:rsid w:val="00910114"/>
    <w:rsid w:val="00910418"/>
    <w:rsid w:val="0091083A"/>
    <w:rsid w:val="00910BC5"/>
    <w:rsid w:val="00910EE6"/>
    <w:rsid w:val="00911047"/>
    <w:rsid w:val="009110EF"/>
    <w:rsid w:val="009116BE"/>
    <w:rsid w:val="00911BB1"/>
    <w:rsid w:val="00911CEE"/>
    <w:rsid w:val="00911DD5"/>
    <w:rsid w:val="00911F29"/>
    <w:rsid w:val="00911F4A"/>
    <w:rsid w:val="009120B2"/>
    <w:rsid w:val="0091346F"/>
    <w:rsid w:val="00913A4A"/>
    <w:rsid w:val="00913CAA"/>
    <w:rsid w:val="00914106"/>
    <w:rsid w:val="0091418F"/>
    <w:rsid w:val="009142AD"/>
    <w:rsid w:val="00914621"/>
    <w:rsid w:val="00914646"/>
    <w:rsid w:val="00914AAB"/>
    <w:rsid w:val="00914ADD"/>
    <w:rsid w:val="009155D9"/>
    <w:rsid w:val="0091587C"/>
    <w:rsid w:val="00915C81"/>
    <w:rsid w:val="00915D8E"/>
    <w:rsid w:val="009168EF"/>
    <w:rsid w:val="0091693F"/>
    <w:rsid w:val="00916D4D"/>
    <w:rsid w:val="00917923"/>
    <w:rsid w:val="00917CEE"/>
    <w:rsid w:val="00917D87"/>
    <w:rsid w:val="00920820"/>
    <w:rsid w:val="00920E44"/>
    <w:rsid w:val="009216D3"/>
    <w:rsid w:val="009217E2"/>
    <w:rsid w:val="00921F7A"/>
    <w:rsid w:val="0092225B"/>
    <w:rsid w:val="00922F76"/>
    <w:rsid w:val="009231ED"/>
    <w:rsid w:val="00923BB2"/>
    <w:rsid w:val="00923E2F"/>
    <w:rsid w:val="009241D7"/>
    <w:rsid w:val="00924372"/>
    <w:rsid w:val="009249D2"/>
    <w:rsid w:val="00924B82"/>
    <w:rsid w:val="009254FF"/>
    <w:rsid w:val="00925DD8"/>
    <w:rsid w:val="00926452"/>
    <w:rsid w:val="00927559"/>
    <w:rsid w:val="00927617"/>
    <w:rsid w:val="00930FD5"/>
    <w:rsid w:val="00931601"/>
    <w:rsid w:val="00931760"/>
    <w:rsid w:val="00931CD1"/>
    <w:rsid w:val="00931FD5"/>
    <w:rsid w:val="00932232"/>
    <w:rsid w:val="009325BC"/>
    <w:rsid w:val="00932EC8"/>
    <w:rsid w:val="00933061"/>
    <w:rsid w:val="00933738"/>
    <w:rsid w:val="00933C0F"/>
    <w:rsid w:val="0093414B"/>
    <w:rsid w:val="00934249"/>
    <w:rsid w:val="00934647"/>
    <w:rsid w:val="009347C9"/>
    <w:rsid w:val="00934DEA"/>
    <w:rsid w:val="0093529B"/>
    <w:rsid w:val="00936F96"/>
    <w:rsid w:val="0093748B"/>
    <w:rsid w:val="0093781E"/>
    <w:rsid w:val="00937F7E"/>
    <w:rsid w:val="00937FCE"/>
    <w:rsid w:val="009403C0"/>
    <w:rsid w:val="00940AE8"/>
    <w:rsid w:val="00940B7A"/>
    <w:rsid w:val="00940D84"/>
    <w:rsid w:val="00941163"/>
    <w:rsid w:val="00941299"/>
    <w:rsid w:val="0094189F"/>
    <w:rsid w:val="0094196A"/>
    <w:rsid w:val="009419C7"/>
    <w:rsid w:val="0094283C"/>
    <w:rsid w:val="00942CFE"/>
    <w:rsid w:val="00943302"/>
    <w:rsid w:val="009434C7"/>
    <w:rsid w:val="00943E74"/>
    <w:rsid w:val="00944B7C"/>
    <w:rsid w:val="009451E5"/>
    <w:rsid w:val="0094698F"/>
    <w:rsid w:val="009469CE"/>
    <w:rsid w:val="00946A5F"/>
    <w:rsid w:val="00946BA5"/>
    <w:rsid w:val="00946C3F"/>
    <w:rsid w:val="009475E6"/>
    <w:rsid w:val="00947E19"/>
    <w:rsid w:val="00950397"/>
    <w:rsid w:val="009505E3"/>
    <w:rsid w:val="00951C8D"/>
    <w:rsid w:val="0095229B"/>
    <w:rsid w:val="00952971"/>
    <w:rsid w:val="00952C54"/>
    <w:rsid w:val="00952ECE"/>
    <w:rsid w:val="0095362F"/>
    <w:rsid w:val="009544C9"/>
    <w:rsid w:val="009548E5"/>
    <w:rsid w:val="00954E00"/>
    <w:rsid w:val="00955062"/>
    <w:rsid w:val="00955159"/>
    <w:rsid w:val="009557B8"/>
    <w:rsid w:val="00955DE3"/>
    <w:rsid w:val="00955FA3"/>
    <w:rsid w:val="0095784B"/>
    <w:rsid w:val="00957B96"/>
    <w:rsid w:val="00957F04"/>
    <w:rsid w:val="0096031E"/>
    <w:rsid w:val="00960E9E"/>
    <w:rsid w:val="009632E6"/>
    <w:rsid w:val="0096344E"/>
    <w:rsid w:val="00963722"/>
    <w:rsid w:val="009637EB"/>
    <w:rsid w:val="00963C65"/>
    <w:rsid w:val="00963FFE"/>
    <w:rsid w:val="00965DDE"/>
    <w:rsid w:val="00966054"/>
    <w:rsid w:val="009667EF"/>
    <w:rsid w:val="009668C6"/>
    <w:rsid w:val="00966DEE"/>
    <w:rsid w:val="00967118"/>
    <w:rsid w:val="009674BD"/>
    <w:rsid w:val="00967ABF"/>
    <w:rsid w:val="00967BC8"/>
    <w:rsid w:val="00970F9A"/>
    <w:rsid w:val="00971D8F"/>
    <w:rsid w:val="009736A7"/>
    <w:rsid w:val="00973C83"/>
    <w:rsid w:val="00974190"/>
    <w:rsid w:val="00974DD1"/>
    <w:rsid w:val="00976049"/>
    <w:rsid w:val="00976945"/>
    <w:rsid w:val="0097703C"/>
    <w:rsid w:val="00977496"/>
    <w:rsid w:val="009779C2"/>
    <w:rsid w:val="009779E5"/>
    <w:rsid w:val="00977D6F"/>
    <w:rsid w:val="009803B3"/>
    <w:rsid w:val="009806FE"/>
    <w:rsid w:val="0098099F"/>
    <w:rsid w:val="009809B8"/>
    <w:rsid w:val="00980C67"/>
    <w:rsid w:val="0098134D"/>
    <w:rsid w:val="00982346"/>
    <w:rsid w:val="00982BC6"/>
    <w:rsid w:val="00982FE8"/>
    <w:rsid w:val="0098353A"/>
    <w:rsid w:val="00983CB0"/>
    <w:rsid w:val="00983FA8"/>
    <w:rsid w:val="0098405A"/>
    <w:rsid w:val="0098432C"/>
    <w:rsid w:val="009844F7"/>
    <w:rsid w:val="009859D5"/>
    <w:rsid w:val="009859F5"/>
    <w:rsid w:val="00985B00"/>
    <w:rsid w:val="00985BB0"/>
    <w:rsid w:val="00985D3A"/>
    <w:rsid w:val="0098696F"/>
    <w:rsid w:val="00986995"/>
    <w:rsid w:val="00987754"/>
    <w:rsid w:val="00987FC0"/>
    <w:rsid w:val="00990AAF"/>
    <w:rsid w:val="00990C4D"/>
    <w:rsid w:val="00990D37"/>
    <w:rsid w:val="009911C9"/>
    <w:rsid w:val="009914E6"/>
    <w:rsid w:val="00991863"/>
    <w:rsid w:val="00992601"/>
    <w:rsid w:val="0099265E"/>
    <w:rsid w:val="00992690"/>
    <w:rsid w:val="009930B3"/>
    <w:rsid w:val="0099319C"/>
    <w:rsid w:val="00993534"/>
    <w:rsid w:val="00993945"/>
    <w:rsid w:val="00995557"/>
    <w:rsid w:val="009961C5"/>
    <w:rsid w:val="00996283"/>
    <w:rsid w:val="00996380"/>
    <w:rsid w:val="009964A5"/>
    <w:rsid w:val="00996F25"/>
    <w:rsid w:val="009A0349"/>
    <w:rsid w:val="009A0645"/>
    <w:rsid w:val="009A08FC"/>
    <w:rsid w:val="009A0968"/>
    <w:rsid w:val="009A15E2"/>
    <w:rsid w:val="009A1AFC"/>
    <w:rsid w:val="009A1ED2"/>
    <w:rsid w:val="009A215D"/>
    <w:rsid w:val="009A2357"/>
    <w:rsid w:val="009A2B88"/>
    <w:rsid w:val="009A2E71"/>
    <w:rsid w:val="009A2F85"/>
    <w:rsid w:val="009A3085"/>
    <w:rsid w:val="009A31BD"/>
    <w:rsid w:val="009A3465"/>
    <w:rsid w:val="009A399F"/>
    <w:rsid w:val="009A4482"/>
    <w:rsid w:val="009A4535"/>
    <w:rsid w:val="009A4835"/>
    <w:rsid w:val="009A4B39"/>
    <w:rsid w:val="009A4D01"/>
    <w:rsid w:val="009A55D8"/>
    <w:rsid w:val="009A5BFA"/>
    <w:rsid w:val="009A5C24"/>
    <w:rsid w:val="009A5FA3"/>
    <w:rsid w:val="009A69EC"/>
    <w:rsid w:val="009A739B"/>
    <w:rsid w:val="009A7D3F"/>
    <w:rsid w:val="009B1025"/>
    <w:rsid w:val="009B1685"/>
    <w:rsid w:val="009B20A5"/>
    <w:rsid w:val="009B2301"/>
    <w:rsid w:val="009B2632"/>
    <w:rsid w:val="009B44BC"/>
    <w:rsid w:val="009B4C5B"/>
    <w:rsid w:val="009B55B1"/>
    <w:rsid w:val="009B56B7"/>
    <w:rsid w:val="009B673B"/>
    <w:rsid w:val="009B6740"/>
    <w:rsid w:val="009B6839"/>
    <w:rsid w:val="009B6A3F"/>
    <w:rsid w:val="009B6B52"/>
    <w:rsid w:val="009B6F8C"/>
    <w:rsid w:val="009B71FB"/>
    <w:rsid w:val="009B77D7"/>
    <w:rsid w:val="009C00AF"/>
    <w:rsid w:val="009C0229"/>
    <w:rsid w:val="009C11CD"/>
    <w:rsid w:val="009C1A7F"/>
    <w:rsid w:val="009C258C"/>
    <w:rsid w:val="009C2B5B"/>
    <w:rsid w:val="009C2DDF"/>
    <w:rsid w:val="009C32A7"/>
    <w:rsid w:val="009C3346"/>
    <w:rsid w:val="009C3597"/>
    <w:rsid w:val="009C360D"/>
    <w:rsid w:val="009C3966"/>
    <w:rsid w:val="009C410F"/>
    <w:rsid w:val="009C4C33"/>
    <w:rsid w:val="009C4F86"/>
    <w:rsid w:val="009C513B"/>
    <w:rsid w:val="009C56D5"/>
    <w:rsid w:val="009C593E"/>
    <w:rsid w:val="009C5A1C"/>
    <w:rsid w:val="009C5D34"/>
    <w:rsid w:val="009C626A"/>
    <w:rsid w:val="009C62CC"/>
    <w:rsid w:val="009C6F00"/>
    <w:rsid w:val="009C7DC5"/>
    <w:rsid w:val="009D0101"/>
    <w:rsid w:val="009D0115"/>
    <w:rsid w:val="009D0131"/>
    <w:rsid w:val="009D0D5E"/>
    <w:rsid w:val="009D118B"/>
    <w:rsid w:val="009D121F"/>
    <w:rsid w:val="009D1B06"/>
    <w:rsid w:val="009D1EAE"/>
    <w:rsid w:val="009D2FBD"/>
    <w:rsid w:val="009D354D"/>
    <w:rsid w:val="009D435D"/>
    <w:rsid w:val="009D56F8"/>
    <w:rsid w:val="009D5E76"/>
    <w:rsid w:val="009D5F52"/>
    <w:rsid w:val="009D6507"/>
    <w:rsid w:val="009E0527"/>
    <w:rsid w:val="009E0E02"/>
    <w:rsid w:val="009E2290"/>
    <w:rsid w:val="009E23B7"/>
    <w:rsid w:val="009E385D"/>
    <w:rsid w:val="009E3BC4"/>
    <w:rsid w:val="009E3DD1"/>
    <w:rsid w:val="009E45AC"/>
    <w:rsid w:val="009E4B00"/>
    <w:rsid w:val="009E4DDA"/>
    <w:rsid w:val="009E51A3"/>
    <w:rsid w:val="009E5331"/>
    <w:rsid w:val="009E6017"/>
    <w:rsid w:val="009E7CC7"/>
    <w:rsid w:val="009F0793"/>
    <w:rsid w:val="009F1299"/>
    <w:rsid w:val="009F1BC0"/>
    <w:rsid w:val="009F240F"/>
    <w:rsid w:val="009F2DF7"/>
    <w:rsid w:val="009F34E9"/>
    <w:rsid w:val="009F3DB8"/>
    <w:rsid w:val="009F4C24"/>
    <w:rsid w:val="009F5607"/>
    <w:rsid w:val="009F58F9"/>
    <w:rsid w:val="009F6098"/>
    <w:rsid w:val="009F60E4"/>
    <w:rsid w:val="009F6DCB"/>
    <w:rsid w:val="009F7564"/>
    <w:rsid w:val="009F7DD9"/>
    <w:rsid w:val="00A0019E"/>
    <w:rsid w:val="00A00801"/>
    <w:rsid w:val="00A01319"/>
    <w:rsid w:val="00A01D38"/>
    <w:rsid w:val="00A0216E"/>
    <w:rsid w:val="00A02C5C"/>
    <w:rsid w:val="00A02F81"/>
    <w:rsid w:val="00A03105"/>
    <w:rsid w:val="00A045C6"/>
    <w:rsid w:val="00A04B4E"/>
    <w:rsid w:val="00A04DA2"/>
    <w:rsid w:val="00A04F27"/>
    <w:rsid w:val="00A05EC1"/>
    <w:rsid w:val="00A06DC9"/>
    <w:rsid w:val="00A0776D"/>
    <w:rsid w:val="00A07F5F"/>
    <w:rsid w:val="00A100F2"/>
    <w:rsid w:val="00A10A2A"/>
    <w:rsid w:val="00A10F25"/>
    <w:rsid w:val="00A110FC"/>
    <w:rsid w:val="00A11760"/>
    <w:rsid w:val="00A127D7"/>
    <w:rsid w:val="00A12C6A"/>
    <w:rsid w:val="00A13317"/>
    <w:rsid w:val="00A13888"/>
    <w:rsid w:val="00A1399F"/>
    <w:rsid w:val="00A13A79"/>
    <w:rsid w:val="00A13C36"/>
    <w:rsid w:val="00A13D37"/>
    <w:rsid w:val="00A14132"/>
    <w:rsid w:val="00A1454F"/>
    <w:rsid w:val="00A146BB"/>
    <w:rsid w:val="00A14A4F"/>
    <w:rsid w:val="00A1520F"/>
    <w:rsid w:val="00A152A3"/>
    <w:rsid w:val="00A15A76"/>
    <w:rsid w:val="00A15BC1"/>
    <w:rsid w:val="00A15D2D"/>
    <w:rsid w:val="00A15EB4"/>
    <w:rsid w:val="00A16932"/>
    <w:rsid w:val="00A16ADA"/>
    <w:rsid w:val="00A16FD1"/>
    <w:rsid w:val="00A17344"/>
    <w:rsid w:val="00A17E0B"/>
    <w:rsid w:val="00A20212"/>
    <w:rsid w:val="00A20640"/>
    <w:rsid w:val="00A212C7"/>
    <w:rsid w:val="00A215C5"/>
    <w:rsid w:val="00A234E9"/>
    <w:rsid w:val="00A23892"/>
    <w:rsid w:val="00A24057"/>
    <w:rsid w:val="00A25406"/>
    <w:rsid w:val="00A25413"/>
    <w:rsid w:val="00A25743"/>
    <w:rsid w:val="00A2575A"/>
    <w:rsid w:val="00A25B92"/>
    <w:rsid w:val="00A26A96"/>
    <w:rsid w:val="00A26FB3"/>
    <w:rsid w:val="00A272FF"/>
    <w:rsid w:val="00A273D2"/>
    <w:rsid w:val="00A279E1"/>
    <w:rsid w:val="00A27BB3"/>
    <w:rsid w:val="00A27D5F"/>
    <w:rsid w:val="00A300BB"/>
    <w:rsid w:val="00A30361"/>
    <w:rsid w:val="00A305BD"/>
    <w:rsid w:val="00A30906"/>
    <w:rsid w:val="00A30DD0"/>
    <w:rsid w:val="00A30FF0"/>
    <w:rsid w:val="00A311CF"/>
    <w:rsid w:val="00A31DBC"/>
    <w:rsid w:val="00A3211B"/>
    <w:rsid w:val="00A323AA"/>
    <w:rsid w:val="00A325D1"/>
    <w:rsid w:val="00A32660"/>
    <w:rsid w:val="00A32DB5"/>
    <w:rsid w:val="00A32F47"/>
    <w:rsid w:val="00A33F48"/>
    <w:rsid w:val="00A36823"/>
    <w:rsid w:val="00A37FDC"/>
    <w:rsid w:val="00A406B6"/>
    <w:rsid w:val="00A4080C"/>
    <w:rsid w:val="00A408D7"/>
    <w:rsid w:val="00A40E30"/>
    <w:rsid w:val="00A4104C"/>
    <w:rsid w:val="00A41CAB"/>
    <w:rsid w:val="00A41EA4"/>
    <w:rsid w:val="00A422D2"/>
    <w:rsid w:val="00A4298D"/>
    <w:rsid w:val="00A43768"/>
    <w:rsid w:val="00A438A8"/>
    <w:rsid w:val="00A43951"/>
    <w:rsid w:val="00A440C2"/>
    <w:rsid w:val="00A44CCF"/>
    <w:rsid w:val="00A44D8F"/>
    <w:rsid w:val="00A44DC8"/>
    <w:rsid w:val="00A451FE"/>
    <w:rsid w:val="00A45561"/>
    <w:rsid w:val="00A45C98"/>
    <w:rsid w:val="00A45F87"/>
    <w:rsid w:val="00A462AF"/>
    <w:rsid w:val="00A4796E"/>
    <w:rsid w:val="00A47F39"/>
    <w:rsid w:val="00A5046F"/>
    <w:rsid w:val="00A50DBE"/>
    <w:rsid w:val="00A51E62"/>
    <w:rsid w:val="00A5216B"/>
    <w:rsid w:val="00A526D7"/>
    <w:rsid w:val="00A52F6F"/>
    <w:rsid w:val="00A53972"/>
    <w:rsid w:val="00A53E57"/>
    <w:rsid w:val="00A53FC4"/>
    <w:rsid w:val="00A54A2A"/>
    <w:rsid w:val="00A54EEA"/>
    <w:rsid w:val="00A5582C"/>
    <w:rsid w:val="00A56108"/>
    <w:rsid w:val="00A57691"/>
    <w:rsid w:val="00A57F30"/>
    <w:rsid w:val="00A6015C"/>
    <w:rsid w:val="00A61E85"/>
    <w:rsid w:val="00A640C7"/>
    <w:rsid w:val="00A64977"/>
    <w:rsid w:val="00A64C0F"/>
    <w:rsid w:val="00A64FF9"/>
    <w:rsid w:val="00A66EF1"/>
    <w:rsid w:val="00A6724C"/>
    <w:rsid w:val="00A67291"/>
    <w:rsid w:val="00A7095F"/>
    <w:rsid w:val="00A70B6E"/>
    <w:rsid w:val="00A715C5"/>
    <w:rsid w:val="00A72DEF"/>
    <w:rsid w:val="00A73439"/>
    <w:rsid w:val="00A7377A"/>
    <w:rsid w:val="00A7386C"/>
    <w:rsid w:val="00A73BEB"/>
    <w:rsid w:val="00A73DC2"/>
    <w:rsid w:val="00A73E3B"/>
    <w:rsid w:val="00A73EF9"/>
    <w:rsid w:val="00A759E8"/>
    <w:rsid w:val="00A75AA7"/>
    <w:rsid w:val="00A75F3F"/>
    <w:rsid w:val="00A75F7D"/>
    <w:rsid w:val="00A75FC4"/>
    <w:rsid w:val="00A7625B"/>
    <w:rsid w:val="00A7656B"/>
    <w:rsid w:val="00A76DAB"/>
    <w:rsid w:val="00A80440"/>
    <w:rsid w:val="00A80800"/>
    <w:rsid w:val="00A80B3C"/>
    <w:rsid w:val="00A80F5B"/>
    <w:rsid w:val="00A80F88"/>
    <w:rsid w:val="00A811B1"/>
    <w:rsid w:val="00A81DD9"/>
    <w:rsid w:val="00A81E34"/>
    <w:rsid w:val="00A821FA"/>
    <w:rsid w:val="00A82318"/>
    <w:rsid w:val="00A8239C"/>
    <w:rsid w:val="00A82BAC"/>
    <w:rsid w:val="00A831CB"/>
    <w:rsid w:val="00A8362A"/>
    <w:rsid w:val="00A83C62"/>
    <w:rsid w:val="00A83E52"/>
    <w:rsid w:val="00A83F24"/>
    <w:rsid w:val="00A84B58"/>
    <w:rsid w:val="00A84F78"/>
    <w:rsid w:val="00A8570C"/>
    <w:rsid w:val="00A85986"/>
    <w:rsid w:val="00A85D0B"/>
    <w:rsid w:val="00A86C1F"/>
    <w:rsid w:val="00A86CD8"/>
    <w:rsid w:val="00A86DFA"/>
    <w:rsid w:val="00A8732E"/>
    <w:rsid w:val="00A875DA"/>
    <w:rsid w:val="00A8762A"/>
    <w:rsid w:val="00A87A07"/>
    <w:rsid w:val="00A9074B"/>
    <w:rsid w:val="00A90810"/>
    <w:rsid w:val="00A90860"/>
    <w:rsid w:val="00A90DD2"/>
    <w:rsid w:val="00A91045"/>
    <w:rsid w:val="00A91262"/>
    <w:rsid w:val="00A915A8"/>
    <w:rsid w:val="00A91A25"/>
    <w:rsid w:val="00A920E3"/>
    <w:rsid w:val="00A92AD7"/>
    <w:rsid w:val="00A92AE9"/>
    <w:rsid w:val="00A939DB"/>
    <w:rsid w:val="00A93B6C"/>
    <w:rsid w:val="00A93D95"/>
    <w:rsid w:val="00A94248"/>
    <w:rsid w:val="00A948DC"/>
    <w:rsid w:val="00A94A30"/>
    <w:rsid w:val="00A960E0"/>
    <w:rsid w:val="00A96562"/>
    <w:rsid w:val="00A9697B"/>
    <w:rsid w:val="00A97807"/>
    <w:rsid w:val="00A97B2B"/>
    <w:rsid w:val="00A97FA7"/>
    <w:rsid w:val="00AA07D3"/>
    <w:rsid w:val="00AA0CA3"/>
    <w:rsid w:val="00AA105A"/>
    <w:rsid w:val="00AA1233"/>
    <w:rsid w:val="00AA1615"/>
    <w:rsid w:val="00AA1647"/>
    <w:rsid w:val="00AA1D35"/>
    <w:rsid w:val="00AA31CC"/>
    <w:rsid w:val="00AA37B3"/>
    <w:rsid w:val="00AA3BE2"/>
    <w:rsid w:val="00AA4A8F"/>
    <w:rsid w:val="00AA5B91"/>
    <w:rsid w:val="00AA671E"/>
    <w:rsid w:val="00AA766E"/>
    <w:rsid w:val="00AA7ABD"/>
    <w:rsid w:val="00AB06CC"/>
    <w:rsid w:val="00AB1F80"/>
    <w:rsid w:val="00AB25DB"/>
    <w:rsid w:val="00AB2BAC"/>
    <w:rsid w:val="00AB2D57"/>
    <w:rsid w:val="00AB31AF"/>
    <w:rsid w:val="00AB3936"/>
    <w:rsid w:val="00AB3A59"/>
    <w:rsid w:val="00AB3E21"/>
    <w:rsid w:val="00AB43A8"/>
    <w:rsid w:val="00AB4965"/>
    <w:rsid w:val="00AB5338"/>
    <w:rsid w:val="00AB5445"/>
    <w:rsid w:val="00AB552F"/>
    <w:rsid w:val="00AB6441"/>
    <w:rsid w:val="00AB6773"/>
    <w:rsid w:val="00AB68A0"/>
    <w:rsid w:val="00AB6AC3"/>
    <w:rsid w:val="00AB6BF9"/>
    <w:rsid w:val="00AB70A2"/>
    <w:rsid w:val="00AB71D5"/>
    <w:rsid w:val="00AB72FE"/>
    <w:rsid w:val="00AB7FA6"/>
    <w:rsid w:val="00AC0054"/>
    <w:rsid w:val="00AC064B"/>
    <w:rsid w:val="00AC0F43"/>
    <w:rsid w:val="00AC11F6"/>
    <w:rsid w:val="00AC1389"/>
    <w:rsid w:val="00AC1432"/>
    <w:rsid w:val="00AC172F"/>
    <w:rsid w:val="00AC178D"/>
    <w:rsid w:val="00AC21B0"/>
    <w:rsid w:val="00AC2A5F"/>
    <w:rsid w:val="00AC2BEE"/>
    <w:rsid w:val="00AC2DA8"/>
    <w:rsid w:val="00AC2FF1"/>
    <w:rsid w:val="00AC31D0"/>
    <w:rsid w:val="00AC3895"/>
    <w:rsid w:val="00AC3DE1"/>
    <w:rsid w:val="00AC4399"/>
    <w:rsid w:val="00AC43C8"/>
    <w:rsid w:val="00AC45C6"/>
    <w:rsid w:val="00AC4B53"/>
    <w:rsid w:val="00AC4E44"/>
    <w:rsid w:val="00AC5D2E"/>
    <w:rsid w:val="00AC5D95"/>
    <w:rsid w:val="00AC5FF3"/>
    <w:rsid w:val="00AC6ADD"/>
    <w:rsid w:val="00AC769A"/>
    <w:rsid w:val="00AC7B05"/>
    <w:rsid w:val="00AD0C65"/>
    <w:rsid w:val="00AD0D15"/>
    <w:rsid w:val="00AD0D86"/>
    <w:rsid w:val="00AD1F15"/>
    <w:rsid w:val="00AD1F7D"/>
    <w:rsid w:val="00AD21BC"/>
    <w:rsid w:val="00AD23A8"/>
    <w:rsid w:val="00AD2E7F"/>
    <w:rsid w:val="00AD32C5"/>
    <w:rsid w:val="00AD35F8"/>
    <w:rsid w:val="00AD36BF"/>
    <w:rsid w:val="00AD3914"/>
    <w:rsid w:val="00AD3B4F"/>
    <w:rsid w:val="00AD4E3B"/>
    <w:rsid w:val="00AD4FE0"/>
    <w:rsid w:val="00AD5709"/>
    <w:rsid w:val="00AD57C9"/>
    <w:rsid w:val="00AD5E23"/>
    <w:rsid w:val="00AD5F96"/>
    <w:rsid w:val="00AD712F"/>
    <w:rsid w:val="00AD719C"/>
    <w:rsid w:val="00AD738D"/>
    <w:rsid w:val="00AD761F"/>
    <w:rsid w:val="00AD768A"/>
    <w:rsid w:val="00AE0DE4"/>
    <w:rsid w:val="00AE0EF2"/>
    <w:rsid w:val="00AE2146"/>
    <w:rsid w:val="00AE2385"/>
    <w:rsid w:val="00AE24C2"/>
    <w:rsid w:val="00AE2625"/>
    <w:rsid w:val="00AE3263"/>
    <w:rsid w:val="00AE35E5"/>
    <w:rsid w:val="00AE363A"/>
    <w:rsid w:val="00AE3C95"/>
    <w:rsid w:val="00AE4258"/>
    <w:rsid w:val="00AE44B5"/>
    <w:rsid w:val="00AE481A"/>
    <w:rsid w:val="00AE4B20"/>
    <w:rsid w:val="00AE5153"/>
    <w:rsid w:val="00AE52AD"/>
    <w:rsid w:val="00AE5375"/>
    <w:rsid w:val="00AE56BF"/>
    <w:rsid w:val="00AE6642"/>
    <w:rsid w:val="00AE71B4"/>
    <w:rsid w:val="00AF01BF"/>
    <w:rsid w:val="00AF0288"/>
    <w:rsid w:val="00AF153B"/>
    <w:rsid w:val="00AF1F7D"/>
    <w:rsid w:val="00AF1FC3"/>
    <w:rsid w:val="00AF2097"/>
    <w:rsid w:val="00AF2253"/>
    <w:rsid w:val="00AF2454"/>
    <w:rsid w:val="00AF3787"/>
    <w:rsid w:val="00AF4065"/>
    <w:rsid w:val="00AF41CE"/>
    <w:rsid w:val="00AF47A0"/>
    <w:rsid w:val="00AF4857"/>
    <w:rsid w:val="00AF49C3"/>
    <w:rsid w:val="00AF511B"/>
    <w:rsid w:val="00AF5657"/>
    <w:rsid w:val="00AF5C4A"/>
    <w:rsid w:val="00AF6425"/>
    <w:rsid w:val="00AF664B"/>
    <w:rsid w:val="00AF6C0F"/>
    <w:rsid w:val="00AF6E23"/>
    <w:rsid w:val="00AF71F4"/>
    <w:rsid w:val="00AF7D2C"/>
    <w:rsid w:val="00B008FB"/>
    <w:rsid w:val="00B00E59"/>
    <w:rsid w:val="00B0112D"/>
    <w:rsid w:val="00B01318"/>
    <w:rsid w:val="00B01541"/>
    <w:rsid w:val="00B01BA2"/>
    <w:rsid w:val="00B01BFF"/>
    <w:rsid w:val="00B02126"/>
    <w:rsid w:val="00B025C7"/>
    <w:rsid w:val="00B02AF2"/>
    <w:rsid w:val="00B03126"/>
    <w:rsid w:val="00B0362C"/>
    <w:rsid w:val="00B03EBE"/>
    <w:rsid w:val="00B0465D"/>
    <w:rsid w:val="00B04E40"/>
    <w:rsid w:val="00B054DA"/>
    <w:rsid w:val="00B05E4F"/>
    <w:rsid w:val="00B05ED1"/>
    <w:rsid w:val="00B0633D"/>
    <w:rsid w:val="00B07516"/>
    <w:rsid w:val="00B07B18"/>
    <w:rsid w:val="00B1001E"/>
    <w:rsid w:val="00B11E15"/>
    <w:rsid w:val="00B122B7"/>
    <w:rsid w:val="00B123CA"/>
    <w:rsid w:val="00B12DF1"/>
    <w:rsid w:val="00B12FC4"/>
    <w:rsid w:val="00B130E7"/>
    <w:rsid w:val="00B13C89"/>
    <w:rsid w:val="00B13E23"/>
    <w:rsid w:val="00B145DE"/>
    <w:rsid w:val="00B146E2"/>
    <w:rsid w:val="00B157CC"/>
    <w:rsid w:val="00B161BF"/>
    <w:rsid w:val="00B1622E"/>
    <w:rsid w:val="00B163AF"/>
    <w:rsid w:val="00B17068"/>
    <w:rsid w:val="00B17113"/>
    <w:rsid w:val="00B17FA4"/>
    <w:rsid w:val="00B201F9"/>
    <w:rsid w:val="00B206BA"/>
    <w:rsid w:val="00B20A29"/>
    <w:rsid w:val="00B219B1"/>
    <w:rsid w:val="00B2247F"/>
    <w:rsid w:val="00B228A0"/>
    <w:rsid w:val="00B22EFF"/>
    <w:rsid w:val="00B22FD4"/>
    <w:rsid w:val="00B2357D"/>
    <w:rsid w:val="00B238C9"/>
    <w:rsid w:val="00B23C32"/>
    <w:rsid w:val="00B247E8"/>
    <w:rsid w:val="00B2485C"/>
    <w:rsid w:val="00B24EAD"/>
    <w:rsid w:val="00B24EE5"/>
    <w:rsid w:val="00B25F7A"/>
    <w:rsid w:val="00B264F3"/>
    <w:rsid w:val="00B268E2"/>
    <w:rsid w:val="00B268ED"/>
    <w:rsid w:val="00B26C9C"/>
    <w:rsid w:val="00B26CBB"/>
    <w:rsid w:val="00B2734A"/>
    <w:rsid w:val="00B27862"/>
    <w:rsid w:val="00B3019F"/>
    <w:rsid w:val="00B303BC"/>
    <w:rsid w:val="00B3085A"/>
    <w:rsid w:val="00B3088E"/>
    <w:rsid w:val="00B30E77"/>
    <w:rsid w:val="00B32033"/>
    <w:rsid w:val="00B32361"/>
    <w:rsid w:val="00B32E94"/>
    <w:rsid w:val="00B32FF8"/>
    <w:rsid w:val="00B33240"/>
    <w:rsid w:val="00B343F3"/>
    <w:rsid w:val="00B346CA"/>
    <w:rsid w:val="00B34A7B"/>
    <w:rsid w:val="00B34C5B"/>
    <w:rsid w:val="00B35BAD"/>
    <w:rsid w:val="00B35E19"/>
    <w:rsid w:val="00B3640A"/>
    <w:rsid w:val="00B365A8"/>
    <w:rsid w:val="00B36D01"/>
    <w:rsid w:val="00B37741"/>
    <w:rsid w:val="00B37ADC"/>
    <w:rsid w:val="00B4092C"/>
    <w:rsid w:val="00B40AD3"/>
    <w:rsid w:val="00B40EA9"/>
    <w:rsid w:val="00B40F63"/>
    <w:rsid w:val="00B4108E"/>
    <w:rsid w:val="00B4397B"/>
    <w:rsid w:val="00B441C0"/>
    <w:rsid w:val="00B44607"/>
    <w:rsid w:val="00B44AD3"/>
    <w:rsid w:val="00B45291"/>
    <w:rsid w:val="00B45627"/>
    <w:rsid w:val="00B459AD"/>
    <w:rsid w:val="00B45A19"/>
    <w:rsid w:val="00B45F17"/>
    <w:rsid w:val="00B464ED"/>
    <w:rsid w:val="00B4670B"/>
    <w:rsid w:val="00B470FC"/>
    <w:rsid w:val="00B4766C"/>
    <w:rsid w:val="00B503DF"/>
    <w:rsid w:val="00B50F5E"/>
    <w:rsid w:val="00B51392"/>
    <w:rsid w:val="00B52299"/>
    <w:rsid w:val="00B525ED"/>
    <w:rsid w:val="00B52F9D"/>
    <w:rsid w:val="00B534D6"/>
    <w:rsid w:val="00B53C16"/>
    <w:rsid w:val="00B53F0E"/>
    <w:rsid w:val="00B54453"/>
    <w:rsid w:val="00B544DD"/>
    <w:rsid w:val="00B54524"/>
    <w:rsid w:val="00B549DF"/>
    <w:rsid w:val="00B5520F"/>
    <w:rsid w:val="00B5521C"/>
    <w:rsid w:val="00B55377"/>
    <w:rsid w:val="00B56BB2"/>
    <w:rsid w:val="00B603C0"/>
    <w:rsid w:val="00B60B08"/>
    <w:rsid w:val="00B6108F"/>
    <w:rsid w:val="00B610BF"/>
    <w:rsid w:val="00B61301"/>
    <w:rsid w:val="00B6170B"/>
    <w:rsid w:val="00B623A2"/>
    <w:rsid w:val="00B6245E"/>
    <w:rsid w:val="00B62991"/>
    <w:rsid w:val="00B62D26"/>
    <w:rsid w:val="00B62D44"/>
    <w:rsid w:val="00B6329B"/>
    <w:rsid w:val="00B63D77"/>
    <w:rsid w:val="00B63F3F"/>
    <w:rsid w:val="00B64239"/>
    <w:rsid w:val="00B64248"/>
    <w:rsid w:val="00B646BB"/>
    <w:rsid w:val="00B647A7"/>
    <w:rsid w:val="00B649DC"/>
    <w:rsid w:val="00B64C0E"/>
    <w:rsid w:val="00B64C46"/>
    <w:rsid w:val="00B65348"/>
    <w:rsid w:val="00B65537"/>
    <w:rsid w:val="00B65574"/>
    <w:rsid w:val="00B65707"/>
    <w:rsid w:val="00B67BAE"/>
    <w:rsid w:val="00B70275"/>
    <w:rsid w:val="00B71241"/>
    <w:rsid w:val="00B71377"/>
    <w:rsid w:val="00B719A2"/>
    <w:rsid w:val="00B71D68"/>
    <w:rsid w:val="00B72AE0"/>
    <w:rsid w:val="00B72B0C"/>
    <w:rsid w:val="00B72B5B"/>
    <w:rsid w:val="00B732B8"/>
    <w:rsid w:val="00B7369D"/>
    <w:rsid w:val="00B737E2"/>
    <w:rsid w:val="00B7384B"/>
    <w:rsid w:val="00B73B86"/>
    <w:rsid w:val="00B741C6"/>
    <w:rsid w:val="00B74A91"/>
    <w:rsid w:val="00B74E70"/>
    <w:rsid w:val="00B757E1"/>
    <w:rsid w:val="00B7591C"/>
    <w:rsid w:val="00B763D8"/>
    <w:rsid w:val="00B765CD"/>
    <w:rsid w:val="00B76640"/>
    <w:rsid w:val="00B7670C"/>
    <w:rsid w:val="00B76A9A"/>
    <w:rsid w:val="00B7741F"/>
    <w:rsid w:val="00B77D5F"/>
    <w:rsid w:val="00B802EF"/>
    <w:rsid w:val="00B81252"/>
    <w:rsid w:val="00B8141E"/>
    <w:rsid w:val="00B81DAE"/>
    <w:rsid w:val="00B822F4"/>
    <w:rsid w:val="00B82422"/>
    <w:rsid w:val="00B82843"/>
    <w:rsid w:val="00B82899"/>
    <w:rsid w:val="00B82986"/>
    <w:rsid w:val="00B83C45"/>
    <w:rsid w:val="00B83CAC"/>
    <w:rsid w:val="00B84237"/>
    <w:rsid w:val="00B84507"/>
    <w:rsid w:val="00B84A1A"/>
    <w:rsid w:val="00B84A3A"/>
    <w:rsid w:val="00B8564F"/>
    <w:rsid w:val="00B85AE6"/>
    <w:rsid w:val="00B8662F"/>
    <w:rsid w:val="00B8699D"/>
    <w:rsid w:val="00B869E3"/>
    <w:rsid w:val="00B87A67"/>
    <w:rsid w:val="00B90122"/>
    <w:rsid w:val="00B90153"/>
    <w:rsid w:val="00B9042C"/>
    <w:rsid w:val="00B90474"/>
    <w:rsid w:val="00B90944"/>
    <w:rsid w:val="00B90E6E"/>
    <w:rsid w:val="00B9141C"/>
    <w:rsid w:val="00B91AEB"/>
    <w:rsid w:val="00B91E09"/>
    <w:rsid w:val="00B91EAD"/>
    <w:rsid w:val="00B92037"/>
    <w:rsid w:val="00B9329F"/>
    <w:rsid w:val="00B9343A"/>
    <w:rsid w:val="00B9366E"/>
    <w:rsid w:val="00B939C9"/>
    <w:rsid w:val="00B93BC7"/>
    <w:rsid w:val="00B94260"/>
    <w:rsid w:val="00B95651"/>
    <w:rsid w:val="00B96335"/>
    <w:rsid w:val="00B9636C"/>
    <w:rsid w:val="00B9773D"/>
    <w:rsid w:val="00B9787E"/>
    <w:rsid w:val="00B979C7"/>
    <w:rsid w:val="00B97C97"/>
    <w:rsid w:val="00BA00EE"/>
    <w:rsid w:val="00BA0771"/>
    <w:rsid w:val="00BA2398"/>
    <w:rsid w:val="00BA240F"/>
    <w:rsid w:val="00BA266F"/>
    <w:rsid w:val="00BA28E7"/>
    <w:rsid w:val="00BA2B1C"/>
    <w:rsid w:val="00BA3101"/>
    <w:rsid w:val="00BA4006"/>
    <w:rsid w:val="00BA4AC6"/>
    <w:rsid w:val="00BA4C05"/>
    <w:rsid w:val="00BA5462"/>
    <w:rsid w:val="00BA5490"/>
    <w:rsid w:val="00BA6183"/>
    <w:rsid w:val="00BA681B"/>
    <w:rsid w:val="00BA6E15"/>
    <w:rsid w:val="00BA7330"/>
    <w:rsid w:val="00BA7A25"/>
    <w:rsid w:val="00BA7BBD"/>
    <w:rsid w:val="00BB0007"/>
    <w:rsid w:val="00BB01A9"/>
    <w:rsid w:val="00BB0A49"/>
    <w:rsid w:val="00BB0A6B"/>
    <w:rsid w:val="00BB0D4A"/>
    <w:rsid w:val="00BB0E73"/>
    <w:rsid w:val="00BB2E24"/>
    <w:rsid w:val="00BB32F0"/>
    <w:rsid w:val="00BB3BAD"/>
    <w:rsid w:val="00BB51FD"/>
    <w:rsid w:val="00BB5665"/>
    <w:rsid w:val="00BB57C0"/>
    <w:rsid w:val="00BB5B3C"/>
    <w:rsid w:val="00BB5B95"/>
    <w:rsid w:val="00BB5D55"/>
    <w:rsid w:val="00BB63B5"/>
    <w:rsid w:val="00BB6AB8"/>
    <w:rsid w:val="00BB6BBC"/>
    <w:rsid w:val="00BB6E62"/>
    <w:rsid w:val="00BB6EF2"/>
    <w:rsid w:val="00BB725E"/>
    <w:rsid w:val="00BB79AD"/>
    <w:rsid w:val="00BC0EFA"/>
    <w:rsid w:val="00BC1F8E"/>
    <w:rsid w:val="00BC356B"/>
    <w:rsid w:val="00BC3747"/>
    <w:rsid w:val="00BC4B1C"/>
    <w:rsid w:val="00BC4DC6"/>
    <w:rsid w:val="00BC5549"/>
    <w:rsid w:val="00BC5ACB"/>
    <w:rsid w:val="00BC6094"/>
    <w:rsid w:val="00BC6A53"/>
    <w:rsid w:val="00BC7493"/>
    <w:rsid w:val="00BC7925"/>
    <w:rsid w:val="00BC7F3B"/>
    <w:rsid w:val="00BD05B3"/>
    <w:rsid w:val="00BD0BB2"/>
    <w:rsid w:val="00BD0FD4"/>
    <w:rsid w:val="00BD1F88"/>
    <w:rsid w:val="00BD320E"/>
    <w:rsid w:val="00BD3C76"/>
    <w:rsid w:val="00BD3ECB"/>
    <w:rsid w:val="00BD4877"/>
    <w:rsid w:val="00BD4A4C"/>
    <w:rsid w:val="00BD50F5"/>
    <w:rsid w:val="00BD5BA7"/>
    <w:rsid w:val="00BD6005"/>
    <w:rsid w:val="00BD6995"/>
    <w:rsid w:val="00BD6EA6"/>
    <w:rsid w:val="00BD7191"/>
    <w:rsid w:val="00BD7E55"/>
    <w:rsid w:val="00BD7FC7"/>
    <w:rsid w:val="00BD7FC9"/>
    <w:rsid w:val="00BE10A9"/>
    <w:rsid w:val="00BE11A7"/>
    <w:rsid w:val="00BE26B6"/>
    <w:rsid w:val="00BE2A85"/>
    <w:rsid w:val="00BE2A96"/>
    <w:rsid w:val="00BE3039"/>
    <w:rsid w:val="00BE323A"/>
    <w:rsid w:val="00BE34BA"/>
    <w:rsid w:val="00BE353A"/>
    <w:rsid w:val="00BE3993"/>
    <w:rsid w:val="00BE4466"/>
    <w:rsid w:val="00BE575C"/>
    <w:rsid w:val="00BE5972"/>
    <w:rsid w:val="00BE5ACB"/>
    <w:rsid w:val="00BE692D"/>
    <w:rsid w:val="00BE6D9C"/>
    <w:rsid w:val="00BE7145"/>
    <w:rsid w:val="00BE7832"/>
    <w:rsid w:val="00BF0AAE"/>
    <w:rsid w:val="00BF0D55"/>
    <w:rsid w:val="00BF218F"/>
    <w:rsid w:val="00BF2673"/>
    <w:rsid w:val="00BF2A81"/>
    <w:rsid w:val="00BF2B8D"/>
    <w:rsid w:val="00BF3277"/>
    <w:rsid w:val="00BF378F"/>
    <w:rsid w:val="00BF3F7B"/>
    <w:rsid w:val="00BF411D"/>
    <w:rsid w:val="00BF431B"/>
    <w:rsid w:val="00BF497D"/>
    <w:rsid w:val="00BF4B94"/>
    <w:rsid w:val="00BF5083"/>
    <w:rsid w:val="00BF50DF"/>
    <w:rsid w:val="00BF5302"/>
    <w:rsid w:val="00BF6AAE"/>
    <w:rsid w:val="00BF6F74"/>
    <w:rsid w:val="00BF76FD"/>
    <w:rsid w:val="00BF7CD7"/>
    <w:rsid w:val="00C00D24"/>
    <w:rsid w:val="00C01BDF"/>
    <w:rsid w:val="00C01E91"/>
    <w:rsid w:val="00C03377"/>
    <w:rsid w:val="00C03600"/>
    <w:rsid w:val="00C03AE1"/>
    <w:rsid w:val="00C03D10"/>
    <w:rsid w:val="00C042E4"/>
    <w:rsid w:val="00C043A5"/>
    <w:rsid w:val="00C04CD5"/>
    <w:rsid w:val="00C04E3C"/>
    <w:rsid w:val="00C04F20"/>
    <w:rsid w:val="00C058F7"/>
    <w:rsid w:val="00C05B4D"/>
    <w:rsid w:val="00C0602E"/>
    <w:rsid w:val="00C06EE2"/>
    <w:rsid w:val="00C073CA"/>
    <w:rsid w:val="00C10AAF"/>
    <w:rsid w:val="00C111E9"/>
    <w:rsid w:val="00C11757"/>
    <w:rsid w:val="00C131FC"/>
    <w:rsid w:val="00C133B2"/>
    <w:rsid w:val="00C13ABE"/>
    <w:rsid w:val="00C13F05"/>
    <w:rsid w:val="00C14C16"/>
    <w:rsid w:val="00C150CF"/>
    <w:rsid w:val="00C155BA"/>
    <w:rsid w:val="00C1590A"/>
    <w:rsid w:val="00C15CE7"/>
    <w:rsid w:val="00C164D3"/>
    <w:rsid w:val="00C16695"/>
    <w:rsid w:val="00C16CFF"/>
    <w:rsid w:val="00C16EDE"/>
    <w:rsid w:val="00C17009"/>
    <w:rsid w:val="00C172B3"/>
    <w:rsid w:val="00C17B7D"/>
    <w:rsid w:val="00C204E5"/>
    <w:rsid w:val="00C21101"/>
    <w:rsid w:val="00C2237F"/>
    <w:rsid w:val="00C22ABB"/>
    <w:rsid w:val="00C23210"/>
    <w:rsid w:val="00C23569"/>
    <w:rsid w:val="00C23A5F"/>
    <w:rsid w:val="00C23BB8"/>
    <w:rsid w:val="00C23DAA"/>
    <w:rsid w:val="00C23F18"/>
    <w:rsid w:val="00C248C8"/>
    <w:rsid w:val="00C25310"/>
    <w:rsid w:val="00C2531A"/>
    <w:rsid w:val="00C25699"/>
    <w:rsid w:val="00C25B33"/>
    <w:rsid w:val="00C25E73"/>
    <w:rsid w:val="00C2622E"/>
    <w:rsid w:val="00C26E11"/>
    <w:rsid w:val="00C26F8D"/>
    <w:rsid w:val="00C27632"/>
    <w:rsid w:val="00C278FE"/>
    <w:rsid w:val="00C27FB7"/>
    <w:rsid w:val="00C30387"/>
    <w:rsid w:val="00C30405"/>
    <w:rsid w:val="00C30B67"/>
    <w:rsid w:val="00C30FC0"/>
    <w:rsid w:val="00C3196F"/>
    <w:rsid w:val="00C31FEB"/>
    <w:rsid w:val="00C323B6"/>
    <w:rsid w:val="00C33020"/>
    <w:rsid w:val="00C3323E"/>
    <w:rsid w:val="00C3328D"/>
    <w:rsid w:val="00C334DF"/>
    <w:rsid w:val="00C33544"/>
    <w:rsid w:val="00C33FE3"/>
    <w:rsid w:val="00C34027"/>
    <w:rsid w:val="00C34237"/>
    <w:rsid w:val="00C34E74"/>
    <w:rsid w:val="00C34F05"/>
    <w:rsid w:val="00C34F8A"/>
    <w:rsid w:val="00C3563F"/>
    <w:rsid w:val="00C356BD"/>
    <w:rsid w:val="00C357E8"/>
    <w:rsid w:val="00C36C6B"/>
    <w:rsid w:val="00C37947"/>
    <w:rsid w:val="00C3798B"/>
    <w:rsid w:val="00C37AAB"/>
    <w:rsid w:val="00C40152"/>
    <w:rsid w:val="00C4174B"/>
    <w:rsid w:val="00C417F0"/>
    <w:rsid w:val="00C41E73"/>
    <w:rsid w:val="00C42421"/>
    <w:rsid w:val="00C429EC"/>
    <w:rsid w:val="00C430B5"/>
    <w:rsid w:val="00C4356B"/>
    <w:rsid w:val="00C43673"/>
    <w:rsid w:val="00C43974"/>
    <w:rsid w:val="00C43FE9"/>
    <w:rsid w:val="00C440EB"/>
    <w:rsid w:val="00C449FC"/>
    <w:rsid w:val="00C44A32"/>
    <w:rsid w:val="00C44F2B"/>
    <w:rsid w:val="00C4591D"/>
    <w:rsid w:val="00C45B83"/>
    <w:rsid w:val="00C46104"/>
    <w:rsid w:val="00C465BC"/>
    <w:rsid w:val="00C46909"/>
    <w:rsid w:val="00C46A72"/>
    <w:rsid w:val="00C46D03"/>
    <w:rsid w:val="00C47095"/>
    <w:rsid w:val="00C47252"/>
    <w:rsid w:val="00C472A4"/>
    <w:rsid w:val="00C474D1"/>
    <w:rsid w:val="00C47FCD"/>
    <w:rsid w:val="00C5046B"/>
    <w:rsid w:val="00C518D9"/>
    <w:rsid w:val="00C51DB1"/>
    <w:rsid w:val="00C51F3D"/>
    <w:rsid w:val="00C522B1"/>
    <w:rsid w:val="00C527DE"/>
    <w:rsid w:val="00C5282B"/>
    <w:rsid w:val="00C52851"/>
    <w:rsid w:val="00C52A94"/>
    <w:rsid w:val="00C53892"/>
    <w:rsid w:val="00C53CA5"/>
    <w:rsid w:val="00C53F55"/>
    <w:rsid w:val="00C544B9"/>
    <w:rsid w:val="00C549C5"/>
    <w:rsid w:val="00C54B15"/>
    <w:rsid w:val="00C54EDA"/>
    <w:rsid w:val="00C55161"/>
    <w:rsid w:val="00C553B7"/>
    <w:rsid w:val="00C559F2"/>
    <w:rsid w:val="00C563D7"/>
    <w:rsid w:val="00C565F2"/>
    <w:rsid w:val="00C567F8"/>
    <w:rsid w:val="00C5686E"/>
    <w:rsid w:val="00C56A8D"/>
    <w:rsid w:val="00C56D7D"/>
    <w:rsid w:val="00C57261"/>
    <w:rsid w:val="00C5749F"/>
    <w:rsid w:val="00C57B56"/>
    <w:rsid w:val="00C57C1C"/>
    <w:rsid w:val="00C57C80"/>
    <w:rsid w:val="00C57EAE"/>
    <w:rsid w:val="00C600FA"/>
    <w:rsid w:val="00C6042A"/>
    <w:rsid w:val="00C60EA0"/>
    <w:rsid w:val="00C61212"/>
    <w:rsid w:val="00C614F3"/>
    <w:rsid w:val="00C615C4"/>
    <w:rsid w:val="00C616B2"/>
    <w:rsid w:val="00C62425"/>
    <w:rsid w:val="00C629AF"/>
    <w:rsid w:val="00C62A42"/>
    <w:rsid w:val="00C6356A"/>
    <w:rsid w:val="00C636EA"/>
    <w:rsid w:val="00C639D9"/>
    <w:rsid w:val="00C63A2E"/>
    <w:rsid w:val="00C64004"/>
    <w:rsid w:val="00C6491E"/>
    <w:rsid w:val="00C64D58"/>
    <w:rsid w:val="00C6557A"/>
    <w:rsid w:val="00C65677"/>
    <w:rsid w:val="00C6663C"/>
    <w:rsid w:val="00C66825"/>
    <w:rsid w:val="00C66A93"/>
    <w:rsid w:val="00C66CBD"/>
    <w:rsid w:val="00C673F1"/>
    <w:rsid w:val="00C67428"/>
    <w:rsid w:val="00C6748B"/>
    <w:rsid w:val="00C708AA"/>
    <w:rsid w:val="00C70B36"/>
    <w:rsid w:val="00C70D74"/>
    <w:rsid w:val="00C710B8"/>
    <w:rsid w:val="00C716AB"/>
    <w:rsid w:val="00C71B3A"/>
    <w:rsid w:val="00C71B4B"/>
    <w:rsid w:val="00C72627"/>
    <w:rsid w:val="00C72632"/>
    <w:rsid w:val="00C72CAE"/>
    <w:rsid w:val="00C7305C"/>
    <w:rsid w:val="00C73B43"/>
    <w:rsid w:val="00C73B6C"/>
    <w:rsid w:val="00C74EDB"/>
    <w:rsid w:val="00C74F70"/>
    <w:rsid w:val="00C753BD"/>
    <w:rsid w:val="00C77C56"/>
    <w:rsid w:val="00C77EB3"/>
    <w:rsid w:val="00C8004B"/>
    <w:rsid w:val="00C803CD"/>
    <w:rsid w:val="00C80893"/>
    <w:rsid w:val="00C81DFB"/>
    <w:rsid w:val="00C82DA3"/>
    <w:rsid w:val="00C830FF"/>
    <w:rsid w:val="00C83216"/>
    <w:rsid w:val="00C839D3"/>
    <w:rsid w:val="00C83E7A"/>
    <w:rsid w:val="00C83FC8"/>
    <w:rsid w:val="00C8463C"/>
    <w:rsid w:val="00C850B0"/>
    <w:rsid w:val="00C852F7"/>
    <w:rsid w:val="00C85557"/>
    <w:rsid w:val="00C85AA7"/>
    <w:rsid w:val="00C85BA6"/>
    <w:rsid w:val="00C8658A"/>
    <w:rsid w:val="00C86C18"/>
    <w:rsid w:val="00C86EFC"/>
    <w:rsid w:val="00C87322"/>
    <w:rsid w:val="00C87A14"/>
    <w:rsid w:val="00C87FA8"/>
    <w:rsid w:val="00C9010D"/>
    <w:rsid w:val="00C901D9"/>
    <w:rsid w:val="00C9050D"/>
    <w:rsid w:val="00C90D66"/>
    <w:rsid w:val="00C90E3B"/>
    <w:rsid w:val="00C91869"/>
    <w:rsid w:val="00C91AB1"/>
    <w:rsid w:val="00C91E78"/>
    <w:rsid w:val="00C92E5E"/>
    <w:rsid w:val="00C92FAF"/>
    <w:rsid w:val="00C931A4"/>
    <w:rsid w:val="00C93DF4"/>
    <w:rsid w:val="00C944DE"/>
    <w:rsid w:val="00C9483D"/>
    <w:rsid w:val="00C94D17"/>
    <w:rsid w:val="00C952C8"/>
    <w:rsid w:val="00C9549C"/>
    <w:rsid w:val="00C95943"/>
    <w:rsid w:val="00C960F7"/>
    <w:rsid w:val="00C96153"/>
    <w:rsid w:val="00C96439"/>
    <w:rsid w:val="00C964DD"/>
    <w:rsid w:val="00C96A9A"/>
    <w:rsid w:val="00C96CA7"/>
    <w:rsid w:val="00C97269"/>
    <w:rsid w:val="00C97AC1"/>
    <w:rsid w:val="00CA0116"/>
    <w:rsid w:val="00CA0B25"/>
    <w:rsid w:val="00CA0EBF"/>
    <w:rsid w:val="00CA1459"/>
    <w:rsid w:val="00CA1692"/>
    <w:rsid w:val="00CA1CFC"/>
    <w:rsid w:val="00CA2907"/>
    <w:rsid w:val="00CA2A38"/>
    <w:rsid w:val="00CA2BC2"/>
    <w:rsid w:val="00CA32C8"/>
    <w:rsid w:val="00CA3AA7"/>
    <w:rsid w:val="00CA3FAA"/>
    <w:rsid w:val="00CA428A"/>
    <w:rsid w:val="00CA486C"/>
    <w:rsid w:val="00CA4AE9"/>
    <w:rsid w:val="00CA527E"/>
    <w:rsid w:val="00CA5411"/>
    <w:rsid w:val="00CA5ACB"/>
    <w:rsid w:val="00CA5AE0"/>
    <w:rsid w:val="00CA6328"/>
    <w:rsid w:val="00CA6F2E"/>
    <w:rsid w:val="00CB0722"/>
    <w:rsid w:val="00CB0CC2"/>
    <w:rsid w:val="00CB0CE3"/>
    <w:rsid w:val="00CB0F30"/>
    <w:rsid w:val="00CB1900"/>
    <w:rsid w:val="00CB1DE0"/>
    <w:rsid w:val="00CB3386"/>
    <w:rsid w:val="00CB3CC2"/>
    <w:rsid w:val="00CB3F42"/>
    <w:rsid w:val="00CB48E0"/>
    <w:rsid w:val="00CB4AE0"/>
    <w:rsid w:val="00CB4B3E"/>
    <w:rsid w:val="00CB4BF3"/>
    <w:rsid w:val="00CB5DAD"/>
    <w:rsid w:val="00CB6A4F"/>
    <w:rsid w:val="00CB74EF"/>
    <w:rsid w:val="00CB763E"/>
    <w:rsid w:val="00CB7900"/>
    <w:rsid w:val="00CB7CE8"/>
    <w:rsid w:val="00CC062D"/>
    <w:rsid w:val="00CC09BE"/>
    <w:rsid w:val="00CC0CF3"/>
    <w:rsid w:val="00CC10ED"/>
    <w:rsid w:val="00CC1A4B"/>
    <w:rsid w:val="00CC28AB"/>
    <w:rsid w:val="00CC307A"/>
    <w:rsid w:val="00CC3493"/>
    <w:rsid w:val="00CC38F0"/>
    <w:rsid w:val="00CC3AD5"/>
    <w:rsid w:val="00CC3C14"/>
    <w:rsid w:val="00CC4543"/>
    <w:rsid w:val="00CC4BC7"/>
    <w:rsid w:val="00CC4C82"/>
    <w:rsid w:val="00CC5189"/>
    <w:rsid w:val="00CC52CB"/>
    <w:rsid w:val="00CC534C"/>
    <w:rsid w:val="00CC544E"/>
    <w:rsid w:val="00CC5584"/>
    <w:rsid w:val="00CC612C"/>
    <w:rsid w:val="00CC6856"/>
    <w:rsid w:val="00CC7E59"/>
    <w:rsid w:val="00CD06F0"/>
    <w:rsid w:val="00CD073F"/>
    <w:rsid w:val="00CD0836"/>
    <w:rsid w:val="00CD19B2"/>
    <w:rsid w:val="00CD277F"/>
    <w:rsid w:val="00CD2EBF"/>
    <w:rsid w:val="00CD3157"/>
    <w:rsid w:val="00CD3956"/>
    <w:rsid w:val="00CD40C3"/>
    <w:rsid w:val="00CD46E8"/>
    <w:rsid w:val="00CD5222"/>
    <w:rsid w:val="00CD57B5"/>
    <w:rsid w:val="00CD5856"/>
    <w:rsid w:val="00CD5E0B"/>
    <w:rsid w:val="00CD68A6"/>
    <w:rsid w:val="00CD6BB6"/>
    <w:rsid w:val="00CD6CC0"/>
    <w:rsid w:val="00CD7049"/>
    <w:rsid w:val="00CD77E0"/>
    <w:rsid w:val="00CD7997"/>
    <w:rsid w:val="00CE019B"/>
    <w:rsid w:val="00CE01A3"/>
    <w:rsid w:val="00CE0409"/>
    <w:rsid w:val="00CE0F23"/>
    <w:rsid w:val="00CE192A"/>
    <w:rsid w:val="00CE1F7E"/>
    <w:rsid w:val="00CE206F"/>
    <w:rsid w:val="00CE26BD"/>
    <w:rsid w:val="00CE2DA1"/>
    <w:rsid w:val="00CE31C3"/>
    <w:rsid w:val="00CE4255"/>
    <w:rsid w:val="00CE43DA"/>
    <w:rsid w:val="00CE4463"/>
    <w:rsid w:val="00CE4C51"/>
    <w:rsid w:val="00CE5C4B"/>
    <w:rsid w:val="00CE682D"/>
    <w:rsid w:val="00CE6A15"/>
    <w:rsid w:val="00CF04E3"/>
    <w:rsid w:val="00CF0BE9"/>
    <w:rsid w:val="00CF0CB0"/>
    <w:rsid w:val="00CF0D86"/>
    <w:rsid w:val="00CF1B89"/>
    <w:rsid w:val="00CF1C99"/>
    <w:rsid w:val="00CF20D0"/>
    <w:rsid w:val="00CF26B1"/>
    <w:rsid w:val="00CF292A"/>
    <w:rsid w:val="00CF33C9"/>
    <w:rsid w:val="00CF3B6C"/>
    <w:rsid w:val="00CF3D9E"/>
    <w:rsid w:val="00CF465B"/>
    <w:rsid w:val="00CF4748"/>
    <w:rsid w:val="00CF4DD8"/>
    <w:rsid w:val="00CF4F09"/>
    <w:rsid w:val="00CF5481"/>
    <w:rsid w:val="00CF5CB8"/>
    <w:rsid w:val="00CF5D8B"/>
    <w:rsid w:val="00CF5DBC"/>
    <w:rsid w:val="00CF5FF4"/>
    <w:rsid w:val="00CF6CC1"/>
    <w:rsid w:val="00CF6D55"/>
    <w:rsid w:val="00CF70F2"/>
    <w:rsid w:val="00CF7B62"/>
    <w:rsid w:val="00CF7D20"/>
    <w:rsid w:val="00CF7F1D"/>
    <w:rsid w:val="00D00593"/>
    <w:rsid w:val="00D00619"/>
    <w:rsid w:val="00D007B9"/>
    <w:rsid w:val="00D00A39"/>
    <w:rsid w:val="00D00B02"/>
    <w:rsid w:val="00D0114C"/>
    <w:rsid w:val="00D01798"/>
    <w:rsid w:val="00D01D56"/>
    <w:rsid w:val="00D024C2"/>
    <w:rsid w:val="00D02866"/>
    <w:rsid w:val="00D029EF"/>
    <w:rsid w:val="00D02A94"/>
    <w:rsid w:val="00D038D4"/>
    <w:rsid w:val="00D03F66"/>
    <w:rsid w:val="00D04F27"/>
    <w:rsid w:val="00D057C5"/>
    <w:rsid w:val="00D05C02"/>
    <w:rsid w:val="00D05FB5"/>
    <w:rsid w:val="00D07F44"/>
    <w:rsid w:val="00D100FB"/>
    <w:rsid w:val="00D10AC6"/>
    <w:rsid w:val="00D1112E"/>
    <w:rsid w:val="00D11522"/>
    <w:rsid w:val="00D11B05"/>
    <w:rsid w:val="00D12BB2"/>
    <w:rsid w:val="00D12F1C"/>
    <w:rsid w:val="00D136E8"/>
    <w:rsid w:val="00D140E5"/>
    <w:rsid w:val="00D14D0A"/>
    <w:rsid w:val="00D14D5C"/>
    <w:rsid w:val="00D14D6D"/>
    <w:rsid w:val="00D1530F"/>
    <w:rsid w:val="00D153D0"/>
    <w:rsid w:val="00D15616"/>
    <w:rsid w:val="00D1561A"/>
    <w:rsid w:val="00D1590D"/>
    <w:rsid w:val="00D164CC"/>
    <w:rsid w:val="00D16C56"/>
    <w:rsid w:val="00D1711E"/>
    <w:rsid w:val="00D1720F"/>
    <w:rsid w:val="00D17618"/>
    <w:rsid w:val="00D17918"/>
    <w:rsid w:val="00D17E05"/>
    <w:rsid w:val="00D17FFB"/>
    <w:rsid w:val="00D205AE"/>
    <w:rsid w:val="00D2090A"/>
    <w:rsid w:val="00D20AAD"/>
    <w:rsid w:val="00D21499"/>
    <w:rsid w:val="00D21F7D"/>
    <w:rsid w:val="00D22240"/>
    <w:rsid w:val="00D223DB"/>
    <w:rsid w:val="00D2280A"/>
    <w:rsid w:val="00D2368E"/>
    <w:rsid w:val="00D23DE7"/>
    <w:rsid w:val="00D24DAC"/>
    <w:rsid w:val="00D251A1"/>
    <w:rsid w:val="00D25208"/>
    <w:rsid w:val="00D25493"/>
    <w:rsid w:val="00D25E68"/>
    <w:rsid w:val="00D2607C"/>
    <w:rsid w:val="00D264FF"/>
    <w:rsid w:val="00D268C8"/>
    <w:rsid w:val="00D272D3"/>
    <w:rsid w:val="00D277C7"/>
    <w:rsid w:val="00D27B61"/>
    <w:rsid w:val="00D27F8E"/>
    <w:rsid w:val="00D3131B"/>
    <w:rsid w:val="00D3157F"/>
    <w:rsid w:val="00D316C6"/>
    <w:rsid w:val="00D321CE"/>
    <w:rsid w:val="00D34302"/>
    <w:rsid w:val="00D3438D"/>
    <w:rsid w:val="00D34410"/>
    <w:rsid w:val="00D348A6"/>
    <w:rsid w:val="00D349CE"/>
    <w:rsid w:val="00D350DE"/>
    <w:rsid w:val="00D35732"/>
    <w:rsid w:val="00D36002"/>
    <w:rsid w:val="00D3630F"/>
    <w:rsid w:val="00D3701A"/>
    <w:rsid w:val="00D37026"/>
    <w:rsid w:val="00D37925"/>
    <w:rsid w:val="00D37EEF"/>
    <w:rsid w:val="00D40222"/>
    <w:rsid w:val="00D40544"/>
    <w:rsid w:val="00D406D7"/>
    <w:rsid w:val="00D40A55"/>
    <w:rsid w:val="00D41088"/>
    <w:rsid w:val="00D41227"/>
    <w:rsid w:val="00D41245"/>
    <w:rsid w:val="00D414B6"/>
    <w:rsid w:val="00D4206E"/>
    <w:rsid w:val="00D42920"/>
    <w:rsid w:val="00D43809"/>
    <w:rsid w:val="00D442D5"/>
    <w:rsid w:val="00D45126"/>
    <w:rsid w:val="00D46757"/>
    <w:rsid w:val="00D46C76"/>
    <w:rsid w:val="00D46DB5"/>
    <w:rsid w:val="00D46DBB"/>
    <w:rsid w:val="00D47305"/>
    <w:rsid w:val="00D474E3"/>
    <w:rsid w:val="00D4788E"/>
    <w:rsid w:val="00D47CA9"/>
    <w:rsid w:val="00D50401"/>
    <w:rsid w:val="00D506E0"/>
    <w:rsid w:val="00D50ABD"/>
    <w:rsid w:val="00D51AAF"/>
    <w:rsid w:val="00D5202B"/>
    <w:rsid w:val="00D52082"/>
    <w:rsid w:val="00D522BB"/>
    <w:rsid w:val="00D5240C"/>
    <w:rsid w:val="00D524E9"/>
    <w:rsid w:val="00D5254F"/>
    <w:rsid w:val="00D5325C"/>
    <w:rsid w:val="00D53B87"/>
    <w:rsid w:val="00D54309"/>
    <w:rsid w:val="00D5467D"/>
    <w:rsid w:val="00D54CE6"/>
    <w:rsid w:val="00D55168"/>
    <w:rsid w:val="00D55707"/>
    <w:rsid w:val="00D55F5D"/>
    <w:rsid w:val="00D55FF2"/>
    <w:rsid w:val="00D56403"/>
    <w:rsid w:val="00D56429"/>
    <w:rsid w:val="00D5646C"/>
    <w:rsid w:val="00D56B1C"/>
    <w:rsid w:val="00D56B61"/>
    <w:rsid w:val="00D6124A"/>
    <w:rsid w:val="00D62454"/>
    <w:rsid w:val="00D6286A"/>
    <w:rsid w:val="00D629D1"/>
    <w:rsid w:val="00D62A92"/>
    <w:rsid w:val="00D62B94"/>
    <w:rsid w:val="00D62E4C"/>
    <w:rsid w:val="00D630A0"/>
    <w:rsid w:val="00D634EA"/>
    <w:rsid w:val="00D646F8"/>
    <w:rsid w:val="00D64DC1"/>
    <w:rsid w:val="00D64FC1"/>
    <w:rsid w:val="00D655FB"/>
    <w:rsid w:val="00D65703"/>
    <w:rsid w:val="00D657DB"/>
    <w:rsid w:val="00D659A5"/>
    <w:rsid w:val="00D66139"/>
    <w:rsid w:val="00D67996"/>
    <w:rsid w:val="00D7015F"/>
    <w:rsid w:val="00D7044A"/>
    <w:rsid w:val="00D70496"/>
    <w:rsid w:val="00D7081F"/>
    <w:rsid w:val="00D7084F"/>
    <w:rsid w:val="00D70FD5"/>
    <w:rsid w:val="00D7183A"/>
    <w:rsid w:val="00D71DE6"/>
    <w:rsid w:val="00D72053"/>
    <w:rsid w:val="00D72077"/>
    <w:rsid w:val="00D73311"/>
    <w:rsid w:val="00D7345D"/>
    <w:rsid w:val="00D73472"/>
    <w:rsid w:val="00D7364E"/>
    <w:rsid w:val="00D73CDB"/>
    <w:rsid w:val="00D74275"/>
    <w:rsid w:val="00D7475E"/>
    <w:rsid w:val="00D7499A"/>
    <w:rsid w:val="00D74E13"/>
    <w:rsid w:val="00D75554"/>
    <w:rsid w:val="00D75D7E"/>
    <w:rsid w:val="00D765C7"/>
    <w:rsid w:val="00D76BC2"/>
    <w:rsid w:val="00D76C3F"/>
    <w:rsid w:val="00D77422"/>
    <w:rsid w:val="00D7759E"/>
    <w:rsid w:val="00D775C0"/>
    <w:rsid w:val="00D804D6"/>
    <w:rsid w:val="00D80574"/>
    <w:rsid w:val="00D807AC"/>
    <w:rsid w:val="00D81B8D"/>
    <w:rsid w:val="00D81E88"/>
    <w:rsid w:val="00D82955"/>
    <w:rsid w:val="00D83919"/>
    <w:rsid w:val="00D83F38"/>
    <w:rsid w:val="00D852F8"/>
    <w:rsid w:val="00D85587"/>
    <w:rsid w:val="00D85985"/>
    <w:rsid w:val="00D859A0"/>
    <w:rsid w:val="00D86385"/>
    <w:rsid w:val="00D87564"/>
    <w:rsid w:val="00D87786"/>
    <w:rsid w:val="00D87E45"/>
    <w:rsid w:val="00D900C9"/>
    <w:rsid w:val="00D905AE"/>
    <w:rsid w:val="00D90A8D"/>
    <w:rsid w:val="00D90AAC"/>
    <w:rsid w:val="00D90D79"/>
    <w:rsid w:val="00D91139"/>
    <w:rsid w:val="00D9154A"/>
    <w:rsid w:val="00D91718"/>
    <w:rsid w:val="00D91A77"/>
    <w:rsid w:val="00D91E76"/>
    <w:rsid w:val="00D92170"/>
    <w:rsid w:val="00D9258A"/>
    <w:rsid w:val="00D928C9"/>
    <w:rsid w:val="00D936CF"/>
    <w:rsid w:val="00D93F19"/>
    <w:rsid w:val="00D93F1F"/>
    <w:rsid w:val="00D9402D"/>
    <w:rsid w:val="00D94087"/>
    <w:rsid w:val="00D945F9"/>
    <w:rsid w:val="00D94828"/>
    <w:rsid w:val="00D960FB"/>
    <w:rsid w:val="00D963DD"/>
    <w:rsid w:val="00D96D61"/>
    <w:rsid w:val="00D978D5"/>
    <w:rsid w:val="00D97953"/>
    <w:rsid w:val="00D97EF7"/>
    <w:rsid w:val="00DA0057"/>
    <w:rsid w:val="00DA005A"/>
    <w:rsid w:val="00DA05BB"/>
    <w:rsid w:val="00DA0C0E"/>
    <w:rsid w:val="00DA12C2"/>
    <w:rsid w:val="00DA1531"/>
    <w:rsid w:val="00DA1715"/>
    <w:rsid w:val="00DA1A8C"/>
    <w:rsid w:val="00DA1B47"/>
    <w:rsid w:val="00DA1B57"/>
    <w:rsid w:val="00DA1D0B"/>
    <w:rsid w:val="00DA1F75"/>
    <w:rsid w:val="00DA2C01"/>
    <w:rsid w:val="00DA2CE8"/>
    <w:rsid w:val="00DA35F4"/>
    <w:rsid w:val="00DA390B"/>
    <w:rsid w:val="00DA3C6C"/>
    <w:rsid w:val="00DA5274"/>
    <w:rsid w:val="00DA5A22"/>
    <w:rsid w:val="00DA5A43"/>
    <w:rsid w:val="00DA5CAF"/>
    <w:rsid w:val="00DA5E84"/>
    <w:rsid w:val="00DA6357"/>
    <w:rsid w:val="00DA68ED"/>
    <w:rsid w:val="00DA6CDA"/>
    <w:rsid w:val="00DA7103"/>
    <w:rsid w:val="00DB008B"/>
    <w:rsid w:val="00DB12A6"/>
    <w:rsid w:val="00DB162B"/>
    <w:rsid w:val="00DB1F24"/>
    <w:rsid w:val="00DB254D"/>
    <w:rsid w:val="00DB26D1"/>
    <w:rsid w:val="00DB2998"/>
    <w:rsid w:val="00DB2FF2"/>
    <w:rsid w:val="00DB4189"/>
    <w:rsid w:val="00DB46F5"/>
    <w:rsid w:val="00DB4BE7"/>
    <w:rsid w:val="00DB4C75"/>
    <w:rsid w:val="00DB50FF"/>
    <w:rsid w:val="00DB510D"/>
    <w:rsid w:val="00DB525D"/>
    <w:rsid w:val="00DB5AFE"/>
    <w:rsid w:val="00DB62CF"/>
    <w:rsid w:val="00DB67BC"/>
    <w:rsid w:val="00DB7444"/>
    <w:rsid w:val="00DC02C5"/>
    <w:rsid w:val="00DC08DC"/>
    <w:rsid w:val="00DC145D"/>
    <w:rsid w:val="00DC2516"/>
    <w:rsid w:val="00DC2A34"/>
    <w:rsid w:val="00DC2AF4"/>
    <w:rsid w:val="00DC3015"/>
    <w:rsid w:val="00DC4205"/>
    <w:rsid w:val="00DC4288"/>
    <w:rsid w:val="00DC47B3"/>
    <w:rsid w:val="00DC4BA6"/>
    <w:rsid w:val="00DC4F64"/>
    <w:rsid w:val="00DC64AF"/>
    <w:rsid w:val="00DC6C44"/>
    <w:rsid w:val="00DC6FCF"/>
    <w:rsid w:val="00DC7242"/>
    <w:rsid w:val="00DC7698"/>
    <w:rsid w:val="00DC76B3"/>
    <w:rsid w:val="00DC77A7"/>
    <w:rsid w:val="00DC7BF9"/>
    <w:rsid w:val="00DC7D00"/>
    <w:rsid w:val="00DC7D6E"/>
    <w:rsid w:val="00DD01AC"/>
    <w:rsid w:val="00DD0A79"/>
    <w:rsid w:val="00DD11A8"/>
    <w:rsid w:val="00DD1426"/>
    <w:rsid w:val="00DD15AF"/>
    <w:rsid w:val="00DD1C23"/>
    <w:rsid w:val="00DD1C2C"/>
    <w:rsid w:val="00DD222F"/>
    <w:rsid w:val="00DD2232"/>
    <w:rsid w:val="00DD2A43"/>
    <w:rsid w:val="00DD331D"/>
    <w:rsid w:val="00DD3BFB"/>
    <w:rsid w:val="00DD4713"/>
    <w:rsid w:val="00DD4815"/>
    <w:rsid w:val="00DD4B83"/>
    <w:rsid w:val="00DD4D2A"/>
    <w:rsid w:val="00DD58F6"/>
    <w:rsid w:val="00DD6467"/>
    <w:rsid w:val="00DD6ABA"/>
    <w:rsid w:val="00DD6DEF"/>
    <w:rsid w:val="00DD6F6A"/>
    <w:rsid w:val="00DE001E"/>
    <w:rsid w:val="00DE0208"/>
    <w:rsid w:val="00DE05C5"/>
    <w:rsid w:val="00DE0ED6"/>
    <w:rsid w:val="00DE0FF5"/>
    <w:rsid w:val="00DE1245"/>
    <w:rsid w:val="00DE1247"/>
    <w:rsid w:val="00DE1290"/>
    <w:rsid w:val="00DE14CC"/>
    <w:rsid w:val="00DE1979"/>
    <w:rsid w:val="00DE1A57"/>
    <w:rsid w:val="00DE1F0D"/>
    <w:rsid w:val="00DE271D"/>
    <w:rsid w:val="00DE3323"/>
    <w:rsid w:val="00DE3C11"/>
    <w:rsid w:val="00DE3D8E"/>
    <w:rsid w:val="00DE4188"/>
    <w:rsid w:val="00DE505F"/>
    <w:rsid w:val="00DE5114"/>
    <w:rsid w:val="00DE516A"/>
    <w:rsid w:val="00DE5DD5"/>
    <w:rsid w:val="00DE5DE2"/>
    <w:rsid w:val="00DE617F"/>
    <w:rsid w:val="00DE7D6A"/>
    <w:rsid w:val="00DE7FD2"/>
    <w:rsid w:val="00DF06A9"/>
    <w:rsid w:val="00DF0B2A"/>
    <w:rsid w:val="00DF0CD3"/>
    <w:rsid w:val="00DF0E38"/>
    <w:rsid w:val="00DF0E7F"/>
    <w:rsid w:val="00DF1283"/>
    <w:rsid w:val="00DF14AF"/>
    <w:rsid w:val="00DF1B1D"/>
    <w:rsid w:val="00DF1CFD"/>
    <w:rsid w:val="00DF24E6"/>
    <w:rsid w:val="00DF2844"/>
    <w:rsid w:val="00DF2E06"/>
    <w:rsid w:val="00DF31D9"/>
    <w:rsid w:val="00DF436B"/>
    <w:rsid w:val="00DF4E28"/>
    <w:rsid w:val="00DF516E"/>
    <w:rsid w:val="00DF54DD"/>
    <w:rsid w:val="00DF5A36"/>
    <w:rsid w:val="00DF6949"/>
    <w:rsid w:val="00DF74DD"/>
    <w:rsid w:val="00DF76C3"/>
    <w:rsid w:val="00DF777C"/>
    <w:rsid w:val="00DF79EA"/>
    <w:rsid w:val="00E00470"/>
    <w:rsid w:val="00E012A2"/>
    <w:rsid w:val="00E01365"/>
    <w:rsid w:val="00E038CF"/>
    <w:rsid w:val="00E03980"/>
    <w:rsid w:val="00E039F8"/>
    <w:rsid w:val="00E03B6D"/>
    <w:rsid w:val="00E03C36"/>
    <w:rsid w:val="00E03F5F"/>
    <w:rsid w:val="00E0414A"/>
    <w:rsid w:val="00E041EE"/>
    <w:rsid w:val="00E04741"/>
    <w:rsid w:val="00E04AA7"/>
    <w:rsid w:val="00E04B9D"/>
    <w:rsid w:val="00E059CF"/>
    <w:rsid w:val="00E05D3D"/>
    <w:rsid w:val="00E06205"/>
    <w:rsid w:val="00E06291"/>
    <w:rsid w:val="00E062AB"/>
    <w:rsid w:val="00E0675F"/>
    <w:rsid w:val="00E0697C"/>
    <w:rsid w:val="00E06A90"/>
    <w:rsid w:val="00E0729C"/>
    <w:rsid w:val="00E0737D"/>
    <w:rsid w:val="00E0749F"/>
    <w:rsid w:val="00E0786E"/>
    <w:rsid w:val="00E079D4"/>
    <w:rsid w:val="00E07ABE"/>
    <w:rsid w:val="00E10A1C"/>
    <w:rsid w:val="00E10A1E"/>
    <w:rsid w:val="00E115B3"/>
    <w:rsid w:val="00E123C3"/>
    <w:rsid w:val="00E129C2"/>
    <w:rsid w:val="00E13C4C"/>
    <w:rsid w:val="00E14014"/>
    <w:rsid w:val="00E1455E"/>
    <w:rsid w:val="00E145C0"/>
    <w:rsid w:val="00E14AA6"/>
    <w:rsid w:val="00E15044"/>
    <w:rsid w:val="00E1511B"/>
    <w:rsid w:val="00E1539A"/>
    <w:rsid w:val="00E15AED"/>
    <w:rsid w:val="00E16CE0"/>
    <w:rsid w:val="00E176E2"/>
    <w:rsid w:val="00E17E82"/>
    <w:rsid w:val="00E203C8"/>
    <w:rsid w:val="00E20BA2"/>
    <w:rsid w:val="00E20F05"/>
    <w:rsid w:val="00E20F85"/>
    <w:rsid w:val="00E214EB"/>
    <w:rsid w:val="00E215A0"/>
    <w:rsid w:val="00E21D9B"/>
    <w:rsid w:val="00E21ED4"/>
    <w:rsid w:val="00E24C1C"/>
    <w:rsid w:val="00E25773"/>
    <w:rsid w:val="00E25DC2"/>
    <w:rsid w:val="00E25DD5"/>
    <w:rsid w:val="00E25E95"/>
    <w:rsid w:val="00E25F01"/>
    <w:rsid w:val="00E25F16"/>
    <w:rsid w:val="00E2677C"/>
    <w:rsid w:val="00E2699A"/>
    <w:rsid w:val="00E27337"/>
    <w:rsid w:val="00E27CBF"/>
    <w:rsid w:val="00E27CC8"/>
    <w:rsid w:val="00E27FE5"/>
    <w:rsid w:val="00E30166"/>
    <w:rsid w:val="00E30520"/>
    <w:rsid w:val="00E30735"/>
    <w:rsid w:val="00E3090E"/>
    <w:rsid w:val="00E31830"/>
    <w:rsid w:val="00E31B72"/>
    <w:rsid w:val="00E31E3A"/>
    <w:rsid w:val="00E3396B"/>
    <w:rsid w:val="00E33996"/>
    <w:rsid w:val="00E33B7D"/>
    <w:rsid w:val="00E342AD"/>
    <w:rsid w:val="00E345FC"/>
    <w:rsid w:val="00E34814"/>
    <w:rsid w:val="00E348DF"/>
    <w:rsid w:val="00E34A27"/>
    <w:rsid w:val="00E350C1"/>
    <w:rsid w:val="00E35241"/>
    <w:rsid w:val="00E3525D"/>
    <w:rsid w:val="00E35367"/>
    <w:rsid w:val="00E35593"/>
    <w:rsid w:val="00E35EE8"/>
    <w:rsid w:val="00E3608B"/>
    <w:rsid w:val="00E36182"/>
    <w:rsid w:val="00E36572"/>
    <w:rsid w:val="00E37029"/>
    <w:rsid w:val="00E37092"/>
    <w:rsid w:val="00E37448"/>
    <w:rsid w:val="00E37471"/>
    <w:rsid w:val="00E3795C"/>
    <w:rsid w:val="00E379ED"/>
    <w:rsid w:val="00E404B1"/>
    <w:rsid w:val="00E4219A"/>
    <w:rsid w:val="00E4236D"/>
    <w:rsid w:val="00E42622"/>
    <w:rsid w:val="00E43415"/>
    <w:rsid w:val="00E4349E"/>
    <w:rsid w:val="00E442F4"/>
    <w:rsid w:val="00E44390"/>
    <w:rsid w:val="00E453B2"/>
    <w:rsid w:val="00E454BD"/>
    <w:rsid w:val="00E458DD"/>
    <w:rsid w:val="00E46000"/>
    <w:rsid w:val="00E464F0"/>
    <w:rsid w:val="00E46927"/>
    <w:rsid w:val="00E46BBF"/>
    <w:rsid w:val="00E46DD8"/>
    <w:rsid w:val="00E46F50"/>
    <w:rsid w:val="00E47431"/>
    <w:rsid w:val="00E47530"/>
    <w:rsid w:val="00E4764A"/>
    <w:rsid w:val="00E4780A"/>
    <w:rsid w:val="00E5029E"/>
    <w:rsid w:val="00E502BB"/>
    <w:rsid w:val="00E50889"/>
    <w:rsid w:val="00E508C8"/>
    <w:rsid w:val="00E50958"/>
    <w:rsid w:val="00E50B2F"/>
    <w:rsid w:val="00E50CD3"/>
    <w:rsid w:val="00E51674"/>
    <w:rsid w:val="00E51C91"/>
    <w:rsid w:val="00E53452"/>
    <w:rsid w:val="00E53E62"/>
    <w:rsid w:val="00E54261"/>
    <w:rsid w:val="00E54395"/>
    <w:rsid w:val="00E54451"/>
    <w:rsid w:val="00E55113"/>
    <w:rsid w:val="00E5653E"/>
    <w:rsid w:val="00E566F9"/>
    <w:rsid w:val="00E56A14"/>
    <w:rsid w:val="00E57499"/>
    <w:rsid w:val="00E574EE"/>
    <w:rsid w:val="00E60070"/>
    <w:rsid w:val="00E600E8"/>
    <w:rsid w:val="00E620E3"/>
    <w:rsid w:val="00E62AFA"/>
    <w:rsid w:val="00E62B00"/>
    <w:rsid w:val="00E634B7"/>
    <w:rsid w:val="00E63580"/>
    <w:rsid w:val="00E63CFF"/>
    <w:rsid w:val="00E63DE2"/>
    <w:rsid w:val="00E648EC"/>
    <w:rsid w:val="00E64EA1"/>
    <w:rsid w:val="00E64EE0"/>
    <w:rsid w:val="00E65068"/>
    <w:rsid w:val="00E6509B"/>
    <w:rsid w:val="00E65173"/>
    <w:rsid w:val="00E65319"/>
    <w:rsid w:val="00E654DB"/>
    <w:rsid w:val="00E654FE"/>
    <w:rsid w:val="00E655ED"/>
    <w:rsid w:val="00E65AA1"/>
    <w:rsid w:val="00E65BCE"/>
    <w:rsid w:val="00E665F0"/>
    <w:rsid w:val="00E66765"/>
    <w:rsid w:val="00E66EB3"/>
    <w:rsid w:val="00E671BC"/>
    <w:rsid w:val="00E67237"/>
    <w:rsid w:val="00E6733B"/>
    <w:rsid w:val="00E67698"/>
    <w:rsid w:val="00E67900"/>
    <w:rsid w:val="00E67DBE"/>
    <w:rsid w:val="00E700AC"/>
    <w:rsid w:val="00E7035C"/>
    <w:rsid w:val="00E71324"/>
    <w:rsid w:val="00E72E28"/>
    <w:rsid w:val="00E73D37"/>
    <w:rsid w:val="00E7437A"/>
    <w:rsid w:val="00E743A6"/>
    <w:rsid w:val="00E746EB"/>
    <w:rsid w:val="00E74911"/>
    <w:rsid w:val="00E74ADC"/>
    <w:rsid w:val="00E74C6E"/>
    <w:rsid w:val="00E75974"/>
    <w:rsid w:val="00E75E32"/>
    <w:rsid w:val="00E7692D"/>
    <w:rsid w:val="00E76C07"/>
    <w:rsid w:val="00E773E7"/>
    <w:rsid w:val="00E801C8"/>
    <w:rsid w:val="00E801F2"/>
    <w:rsid w:val="00E80E0D"/>
    <w:rsid w:val="00E82030"/>
    <w:rsid w:val="00E82790"/>
    <w:rsid w:val="00E82814"/>
    <w:rsid w:val="00E82A56"/>
    <w:rsid w:val="00E83237"/>
    <w:rsid w:val="00E83B03"/>
    <w:rsid w:val="00E83C1D"/>
    <w:rsid w:val="00E8400C"/>
    <w:rsid w:val="00E8403D"/>
    <w:rsid w:val="00E84917"/>
    <w:rsid w:val="00E84DF3"/>
    <w:rsid w:val="00E8538C"/>
    <w:rsid w:val="00E854C6"/>
    <w:rsid w:val="00E86203"/>
    <w:rsid w:val="00E8707A"/>
    <w:rsid w:val="00E87146"/>
    <w:rsid w:val="00E87352"/>
    <w:rsid w:val="00E9004D"/>
    <w:rsid w:val="00E9034B"/>
    <w:rsid w:val="00E91A71"/>
    <w:rsid w:val="00E91F1B"/>
    <w:rsid w:val="00E92661"/>
    <w:rsid w:val="00E928A9"/>
    <w:rsid w:val="00E93746"/>
    <w:rsid w:val="00E93B8E"/>
    <w:rsid w:val="00E94A51"/>
    <w:rsid w:val="00E94CF3"/>
    <w:rsid w:val="00E94E6D"/>
    <w:rsid w:val="00E94FD9"/>
    <w:rsid w:val="00E954E5"/>
    <w:rsid w:val="00E963FF"/>
    <w:rsid w:val="00E96557"/>
    <w:rsid w:val="00E975B6"/>
    <w:rsid w:val="00E97667"/>
    <w:rsid w:val="00E979AB"/>
    <w:rsid w:val="00E97D79"/>
    <w:rsid w:val="00EA0269"/>
    <w:rsid w:val="00EA0340"/>
    <w:rsid w:val="00EA1604"/>
    <w:rsid w:val="00EA17EF"/>
    <w:rsid w:val="00EA1D14"/>
    <w:rsid w:val="00EA1D73"/>
    <w:rsid w:val="00EA1FBB"/>
    <w:rsid w:val="00EA2378"/>
    <w:rsid w:val="00EA2700"/>
    <w:rsid w:val="00EA2A4F"/>
    <w:rsid w:val="00EA2E99"/>
    <w:rsid w:val="00EA3BED"/>
    <w:rsid w:val="00EA3D32"/>
    <w:rsid w:val="00EA4667"/>
    <w:rsid w:val="00EA66C6"/>
    <w:rsid w:val="00EA74A3"/>
    <w:rsid w:val="00EA7AE1"/>
    <w:rsid w:val="00EA7C3F"/>
    <w:rsid w:val="00EB0751"/>
    <w:rsid w:val="00EB0E90"/>
    <w:rsid w:val="00EB1DA4"/>
    <w:rsid w:val="00EB237C"/>
    <w:rsid w:val="00EB2635"/>
    <w:rsid w:val="00EB2699"/>
    <w:rsid w:val="00EB26DC"/>
    <w:rsid w:val="00EB32F9"/>
    <w:rsid w:val="00EB3F7F"/>
    <w:rsid w:val="00EB4005"/>
    <w:rsid w:val="00EB456E"/>
    <w:rsid w:val="00EB4810"/>
    <w:rsid w:val="00EB4CAD"/>
    <w:rsid w:val="00EB55A6"/>
    <w:rsid w:val="00EB5D08"/>
    <w:rsid w:val="00EB6573"/>
    <w:rsid w:val="00EB6698"/>
    <w:rsid w:val="00EB6CE1"/>
    <w:rsid w:val="00EB6F5B"/>
    <w:rsid w:val="00EB75AA"/>
    <w:rsid w:val="00EB7791"/>
    <w:rsid w:val="00EB7BD8"/>
    <w:rsid w:val="00EB7CBC"/>
    <w:rsid w:val="00EC01E3"/>
    <w:rsid w:val="00EC0907"/>
    <w:rsid w:val="00EC16AD"/>
    <w:rsid w:val="00EC1B5E"/>
    <w:rsid w:val="00EC1D13"/>
    <w:rsid w:val="00EC1DD5"/>
    <w:rsid w:val="00EC202B"/>
    <w:rsid w:val="00EC2BDD"/>
    <w:rsid w:val="00EC3183"/>
    <w:rsid w:val="00EC32AF"/>
    <w:rsid w:val="00EC3C62"/>
    <w:rsid w:val="00EC4270"/>
    <w:rsid w:val="00EC4517"/>
    <w:rsid w:val="00EC4A3D"/>
    <w:rsid w:val="00EC4B41"/>
    <w:rsid w:val="00EC5277"/>
    <w:rsid w:val="00EC54DE"/>
    <w:rsid w:val="00EC5509"/>
    <w:rsid w:val="00EC5654"/>
    <w:rsid w:val="00EC5782"/>
    <w:rsid w:val="00EC5CBF"/>
    <w:rsid w:val="00EC6329"/>
    <w:rsid w:val="00EC6441"/>
    <w:rsid w:val="00EC69B3"/>
    <w:rsid w:val="00EC6E5F"/>
    <w:rsid w:val="00EC6E72"/>
    <w:rsid w:val="00EC6F23"/>
    <w:rsid w:val="00EC6F2A"/>
    <w:rsid w:val="00EC75F1"/>
    <w:rsid w:val="00EC7F79"/>
    <w:rsid w:val="00ED1D7D"/>
    <w:rsid w:val="00ED2D60"/>
    <w:rsid w:val="00ED303F"/>
    <w:rsid w:val="00ED3AF4"/>
    <w:rsid w:val="00ED3BF7"/>
    <w:rsid w:val="00ED3EA8"/>
    <w:rsid w:val="00ED3F0E"/>
    <w:rsid w:val="00ED4436"/>
    <w:rsid w:val="00ED448C"/>
    <w:rsid w:val="00ED45C2"/>
    <w:rsid w:val="00ED47BA"/>
    <w:rsid w:val="00ED5512"/>
    <w:rsid w:val="00ED5798"/>
    <w:rsid w:val="00ED5A99"/>
    <w:rsid w:val="00ED5EBC"/>
    <w:rsid w:val="00ED6558"/>
    <w:rsid w:val="00ED67C3"/>
    <w:rsid w:val="00ED6CD1"/>
    <w:rsid w:val="00ED7053"/>
    <w:rsid w:val="00ED73A9"/>
    <w:rsid w:val="00ED76FF"/>
    <w:rsid w:val="00EE169B"/>
    <w:rsid w:val="00EE19E4"/>
    <w:rsid w:val="00EE1FC3"/>
    <w:rsid w:val="00EE2C54"/>
    <w:rsid w:val="00EE3E6F"/>
    <w:rsid w:val="00EE4172"/>
    <w:rsid w:val="00EE4BE3"/>
    <w:rsid w:val="00EE4E0A"/>
    <w:rsid w:val="00EE60D7"/>
    <w:rsid w:val="00EE66C1"/>
    <w:rsid w:val="00EE6782"/>
    <w:rsid w:val="00EE6D3E"/>
    <w:rsid w:val="00EE77B5"/>
    <w:rsid w:val="00EE7935"/>
    <w:rsid w:val="00EE79C0"/>
    <w:rsid w:val="00EE7FC5"/>
    <w:rsid w:val="00EF010C"/>
    <w:rsid w:val="00EF02D0"/>
    <w:rsid w:val="00EF0343"/>
    <w:rsid w:val="00EF1668"/>
    <w:rsid w:val="00EF1AAF"/>
    <w:rsid w:val="00EF1E97"/>
    <w:rsid w:val="00EF255F"/>
    <w:rsid w:val="00EF25A3"/>
    <w:rsid w:val="00EF27F4"/>
    <w:rsid w:val="00EF2BE1"/>
    <w:rsid w:val="00EF2E44"/>
    <w:rsid w:val="00EF3284"/>
    <w:rsid w:val="00EF3450"/>
    <w:rsid w:val="00EF3A7A"/>
    <w:rsid w:val="00EF442F"/>
    <w:rsid w:val="00EF44F6"/>
    <w:rsid w:val="00EF4501"/>
    <w:rsid w:val="00EF480E"/>
    <w:rsid w:val="00EF48B5"/>
    <w:rsid w:val="00EF4A57"/>
    <w:rsid w:val="00EF5307"/>
    <w:rsid w:val="00EF54B2"/>
    <w:rsid w:val="00EF5942"/>
    <w:rsid w:val="00EF62F3"/>
    <w:rsid w:val="00EF754B"/>
    <w:rsid w:val="00EF76E2"/>
    <w:rsid w:val="00EF7944"/>
    <w:rsid w:val="00EF7A1D"/>
    <w:rsid w:val="00EF7C17"/>
    <w:rsid w:val="00F0071A"/>
    <w:rsid w:val="00F00BA9"/>
    <w:rsid w:val="00F00D76"/>
    <w:rsid w:val="00F01A8E"/>
    <w:rsid w:val="00F02E30"/>
    <w:rsid w:val="00F03212"/>
    <w:rsid w:val="00F03461"/>
    <w:rsid w:val="00F03D73"/>
    <w:rsid w:val="00F04684"/>
    <w:rsid w:val="00F04DA0"/>
    <w:rsid w:val="00F0525A"/>
    <w:rsid w:val="00F052F0"/>
    <w:rsid w:val="00F056C1"/>
    <w:rsid w:val="00F059B5"/>
    <w:rsid w:val="00F05FFF"/>
    <w:rsid w:val="00F065CA"/>
    <w:rsid w:val="00F06676"/>
    <w:rsid w:val="00F06908"/>
    <w:rsid w:val="00F069F4"/>
    <w:rsid w:val="00F06D15"/>
    <w:rsid w:val="00F06EF0"/>
    <w:rsid w:val="00F06F64"/>
    <w:rsid w:val="00F0718E"/>
    <w:rsid w:val="00F0769D"/>
    <w:rsid w:val="00F07ACD"/>
    <w:rsid w:val="00F10091"/>
    <w:rsid w:val="00F104DC"/>
    <w:rsid w:val="00F10527"/>
    <w:rsid w:val="00F109C4"/>
    <w:rsid w:val="00F10B85"/>
    <w:rsid w:val="00F10E9D"/>
    <w:rsid w:val="00F10FEC"/>
    <w:rsid w:val="00F111FE"/>
    <w:rsid w:val="00F1148A"/>
    <w:rsid w:val="00F114E4"/>
    <w:rsid w:val="00F1192B"/>
    <w:rsid w:val="00F11CF8"/>
    <w:rsid w:val="00F11D02"/>
    <w:rsid w:val="00F11FB3"/>
    <w:rsid w:val="00F12264"/>
    <w:rsid w:val="00F127C7"/>
    <w:rsid w:val="00F12E50"/>
    <w:rsid w:val="00F137A5"/>
    <w:rsid w:val="00F138A2"/>
    <w:rsid w:val="00F144BB"/>
    <w:rsid w:val="00F1492F"/>
    <w:rsid w:val="00F14E64"/>
    <w:rsid w:val="00F152F5"/>
    <w:rsid w:val="00F1562D"/>
    <w:rsid w:val="00F157D2"/>
    <w:rsid w:val="00F16389"/>
    <w:rsid w:val="00F169B6"/>
    <w:rsid w:val="00F16EF4"/>
    <w:rsid w:val="00F17CE7"/>
    <w:rsid w:val="00F202D5"/>
    <w:rsid w:val="00F20488"/>
    <w:rsid w:val="00F2050D"/>
    <w:rsid w:val="00F2091E"/>
    <w:rsid w:val="00F21ED9"/>
    <w:rsid w:val="00F225DD"/>
    <w:rsid w:val="00F22B7A"/>
    <w:rsid w:val="00F23546"/>
    <w:rsid w:val="00F23AF0"/>
    <w:rsid w:val="00F23C63"/>
    <w:rsid w:val="00F23E15"/>
    <w:rsid w:val="00F24177"/>
    <w:rsid w:val="00F258A9"/>
    <w:rsid w:val="00F25D41"/>
    <w:rsid w:val="00F26142"/>
    <w:rsid w:val="00F262DA"/>
    <w:rsid w:val="00F26706"/>
    <w:rsid w:val="00F27D2F"/>
    <w:rsid w:val="00F302C7"/>
    <w:rsid w:val="00F304EE"/>
    <w:rsid w:val="00F30518"/>
    <w:rsid w:val="00F30574"/>
    <w:rsid w:val="00F31005"/>
    <w:rsid w:val="00F3109E"/>
    <w:rsid w:val="00F320F7"/>
    <w:rsid w:val="00F32334"/>
    <w:rsid w:val="00F32E9C"/>
    <w:rsid w:val="00F3457B"/>
    <w:rsid w:val="00F347D4"/>
    <w:rsid w:val="00F3558B"/>
    <w:rsid w:val="00F35D7D"/>
    <w:rsid w:val="00F36A29"/>
    <w:rsid w:val="00F36CD9"/>
    <w:rsid w:val="00F3768E"/>
    <w:rsid w:val="00F379AC"/>
    <w:rsid w:val="00F37E7A"/>
    <w:rsid w:val="00F4048C"/>
    <w:rsid w:val="00F4094E"/>
    <w:rsid w:val="00F40E16"/>
    <w:rsid w:val="00F40EB3"/>
    <w:rsid w:val="00F41222"/>
    <w:rsid w:val="00F41486"/>
    <w:rsid w:val="00F41D80"/>
    <w:rsid w:val="00F428FC"/>
    <w:rsid w:val="00F43184"/>
    <w:rsid w:val="00F4352B"/>
    <w:rsid w:val="00F4499C"/>
    <w:rsid w:val="00F44CDC"/>
    <w:rsid w:val="00F4589D"/>
    <w:rsid w:val="00F462C6"/>
    <w:rsid w:val="00F467BE"/>
    <w:rsid w:val="00F46A6E"/>
    <w:rsid w:val="00F46EE9"/>
    <w:rsid w:val="00F46FC9"/>
    <w:rsid w:val="00F46FE0"/>
    <w:rsid w:val="00F47178"/>
    <w:rsid w:val="00F47740"/>
    <w:rsid w:val="00F47847"/>
    <w:rsid w:val="00F478AE"/>
    <w:rsid w:val="00F47D87"/>
    <w:rsid w:val="00F5014A"/>
    <w:rsid w:val="00F508B1"/>
    <w:rsid w:val="00F50A7F"/>
    <w:rsid w:val="00F50A96"/>
    <w:rsid w:val="00F50D05"/>
    <w:rsid w:val="00F51228"/>
    <w:rsid w:val="00F51A3D"/>
    <w:rsid w:val="00F52B02"/>
    <w:rsid w:val="00F53788"/>
    <w:rsid w:val="00F5392F"/>
    <w:rsid w:val="00F53CF8"/>
    <w:rsid w:val="00F53E00"/>
    <w:rsid w:val="00F5400A"/>
    <w:rsid w:val="00F54054"/>
    <w:rsid w:val="00F541CD"/>
    <w:rsid w:val="00F54859"/>
    <w:rsid w:val="00F54969"/>
    <w:rsid w:val="00F55375"/>
    <w:rsid w:val="00F55813"/>
    <w:rsid w:val="00F55E8E"/>
    <w:rsid w:val="00F5612E"/>
    <w:rsid w:val="00F56971"/>
    <w:rsid w:val="00F56A98"/>
    <w:rsid w:val="00F56AB7"/>
    <w:rsid w:val="00F56ACC"/>
    <w:rsid w:val="00F57518"/>
    <w:rsid w:val="00F57A3F"/>
    <w:rsid w:val="00F57ACF"/>
    <w:rsid w:val="00F6080F"/>
    <w:rsid w:val="00F613CF"/>
    <w:rsid w:val="00F6200A"/>
    <w:rsid w:val="00F6271A"/>
    <w:rsid w:val="00F62A63"/>
    <w:rsid w:val="00F62B16"/>
    <w:rsid w:val="00F62CE2"/>
    <w:rsid w:val="00F633E4"/>
    <w:rsid w:val="00F6367B"/>
    <w:rsid w:val="00F63A3F"/>
    <w:rsid w:val="00F6428F"/>
    <w:rsid w:val="00F64579"/>
    <w:rsid w:val="00F64AD8"/>
    <w:rsid w:val="00F64B3D"/>
    <w:rsid w:val="00F65067"/>
    <w:rsid w:val="00F65378"/>
    <w:rsid w:val="00F653A7"/>
    <w:rsid w:val="00F65F0E"/>
    <w:rsid w:val="00F66133"/>
    <w:rsid w:val="00F66495"/>
    <w:rsid w:val="00F66629"/>
    <w:rsid w:val="00F6693F"/>
    <w:rsid w:val="00F669BA"/>
    <w:rsid w:val="00F66CDC"/>
    <w:rsid w:val="00F67027"/>
    <w:rsid w:val="00F673B0"/>
    <w:rsid w:val="00F67423"/>
    <w:rsid w:val="00F677F0"/>
    <w:rsid w:val="00F6797C"/>
    <w:rsid w:val="00F67B30"/>
    <w:rsid w:val="00F67E64"/>
    <w:rsid w:val="00F7045C"/>
    <w:rsid w:val="00F70CCE"/>
    <w:rsid w:val="00F711CD"/>
    <w:rsid w:val="00F71759"/>
    <w:rsid w:val="00F71934"/>
    <w:rsid w:val="00F71DF7"/>
    <w:rsid w:val="00F7233D"/>
    <w:rsid w:val="00F72E01"/>
    <w:rsid w:val="00F73A62"/>
    <w:rsid w:val="00F74026"/>
    <w:rsid w:val="00F74287"/>
    <w:rsid w:val="00F74314"/>
    <w:rsid w:val="00F74C99"/>
    <w:rsid w:val="00F75066"/>
    <w:rsid w:val="00F7533A"/>
    <w:rsid w:val="00F7595A"/>
    <w:rsid w:val="00F75E73"/>
    <w:rsid w:val="00F75F0D"/>
    <w:rsid w:val="00F767B6"/>
    <w:rsid w:val="00F77F6D"/>
    <w:rsid w:val="00F802F8"/>
    <w:rsid w:val="00F80550"/>
    <w:rsid w:val="00F8063D"/>
    <w:rsid w:val="00F80EF4"/>
    <w:rsid w:val="00F80F2F"/>
    <w:rsid w:val="00F815D4"/>
    <w:rsid w:val="00F81B41"/>
    <w:rsid w:val="00F824C7"/>
    <w:rsid w:val="00F8251C"/>
    <w:rsid w:val="00F82611"/>
    <w:rsid w:val="00F82866"/>
    <w:rsid w:val="00F82AFA"/>
    <w:rsid w:val="00F841A9"/>
    <w:rsid w:val="00F8449B"/>
    <w:rsid w:val="00F86B5C"/>
    <w:rsid w:val="00F86FFD"/>
    <w:rsid w:val="00F875DE"/>
    <w:rsid w:val="00F8796F"/>
    <w:rsid w:val="00F87A9E"/>
    <w:rsid w:val="00F90FB8"/>
    <w:rsid w:val="00F91723"/>
    <w:rsid w:val="00F91D32"/>
    <w:rsid w:val="00F91FD7"/>
    <w:rsid w:val="00F92182"/>
    <w:rsid w:val="00F92261"/>
    <w:rsid w:val="00F93F86"/>
    <w:rsid w:val="00F942C2"/>
    <w:rsid w:val="00F94D1E"/>
    <w:rsid w:val="00F95249"/>
    <w:rsid w:val="00F95ED3"/>
    <w:rsid w:val="00F95FF2"/>
    <w:rsid w:val="00F961F0"/>
    <w:rsid w:val="00F96303"/>
    <w:rsid w:val="00F965A8"/>
    <w:rsid w:val="00F96788"/>
    <w:rsid w:val="00F96847"/>
    <w:rsid w:val="00F9758F"/>
    <w:rsid w:val="00FA07A6"/>
    <w:rsid w:val="00FA0913"/>
    <w:rsid w:val="00FA0CFD"/>
    <w:rsid w:val="00FA1B05"/>
    <w:rsid w:val="00FA22CE"/>
    <w:rsid w:val="00FA299C"/>
    <w:rsid w:val="00FA38D7"/>
    <w:rsid w:val="00FA3914"/>
    <w:rsid w:val="00FA39DB"/>
    <w:rsid w:val="00FA44FE"/>
    <w:rsid w:val="00FA4C9C"/>
    <w:rsid w:val="00FA57DD"/>
    <w:rsid w:val="00FA59BC"/>
    <w:rsid w:val="00FA653A"/>
    <w:rsid w:val="00FA7097"/>
    <w:rsid w:val="00FA7352"/>
    <w:rsid w:val="00FA79E4"/>
    <w:rsid w:val="00FA7A6F"/>
    <w:rsid w:val="00FA7DBB"/>
    <w:rsid w:val="00FA7DE4"/>
    <w:rsid w:val="00FB0D29"/>
    <w:rsid w:val="00FB10E8"/>
    <w:rsid w:val="00FB1C27"/>
    <w:rsid w:val="00FB292B"/>
    <w:rsid w:val="00FB2A0C"/>
    <w:rsid w:val="00FB2D9D"/>
    <w:rsid w:val="00FB3786"/>
    <w:rsid w:val="00FB3AC0"/>
    <w:rsid w:val="00FB4142"/>
    <w:rsid w:val="00FB42C2"/>
    <w:rsid w:val="00FB4783"/>
    <w:rsid w:val="00FB544D"/>
    <w:rsid w:val="00FB559F"/>
    <w:rsid w:val="00FB5D18"/>
    <w:rsid w:val="00FB706A"/>
    <w:rsid w:val="00FB741B"/>
    <w:rsid w:val="00FB746F"/>
    <w:rsid w:val="00FC0038"/>
    <w:rsid w:val="00FC144F"/>
    <w:rsid w:val="00FC1AC8"/>
    <w:rsid w:val="00FC1F3F"/>
    <w:rsid w:val="00FC297E"/>
    <w:rsid w:val="00FC2FEA"/>
    <w:rsid w:val="00FC3164"/>
    <w:rsid w:val="00FC32D2"/>
    <w:rsid w:val="00FC335B"/>
    <w:rsid w:val="00FC3501"/>
    <w:rsid w:val="00FC38D0"/>
    <w:rsid w:val="00FC38D1"/>
    <w:rsid w:val="00FC39E9"/>
    <w:rsid w:val="00FC3BDE"/>
    <w:rsid w:val="00FC4446"/>
    <w:rsid w:val="00FC44AC"/>
    <w:rsid w:val="00FC4586"/>
    <w:rsid w:val="00FC496D"/>
    <w:rsid w:val="00FC49A9"/>
    <w:rsid w:val="00FC569B"/>
    <w:rsid w:val="00FC59C8"/>
    <w:rsid w:val="00FC6164"/>
    <w:rsid w:val="00FC6401"/>
    <w:rsid w:val="00FC6B75"/>
    <w:rsid w:val="00FC73F1"/>
    <w:rsid w:val="00FC77D3"/>
    <w:rsid w:val="00FD0008"/>
    <w:rsid w:val="00FD017B"/>
    <w:rsid w:val="00FD0A14"/>
    <w:rsid w:val="00FD19E6"/>
    <w:rsid w:val="00FD2639"/>
    <w:rsid w:val="00FD2EAE"/>
    <w:rsid w:val="00FD30C1"/>
    <w:rsid w:val="00FD3442"/>
    <w:rsid w:val="00FD35C4"/>
    <w:rsid w:val="00FD3AD2"/>
    <w:rsid w:val="00FD3BE0"/>
    <w:rsid w:val="00FD5208"/>
    <w:rsid w:val="00FD522B"/>
    <w:rsid w:val="00FD68FB"/>
    <w:rsid w:val="00FD6B0E"/>
    <w:rsid w:val="00FD6CE4"/>
    <w:rsid w:val="00FD6E7E"/>
    <w:rsid w:val="00FD714B"/>
    <w:rsid w:val="00FD7226"/>
    <w:rsid w:val="00FD73F8"/>
    <w:rsid w:val="00FD77C7"/>
    <w:rsid w:val="00FE04F5"/>
    <w:rsid w:val="00FE084B"/>
    <w:rsid w:val="00FE1095"/>
    <w:rsid w:val="00FE148C"/>
    <w:rsid w:val="00FE1F52"/>
    <w:rsid w:val="00FE2B15"/>
    <w:rsid w:val="00FE2B61"/>
    <w:rsid w:val="00FE354A"/>
    <w:rsid w:val="00FE3641"/>
    <w:rsid w:val="00FE3B93"/>
    <w:rsid w:val="00FE43CD"/>
    <w:rsid w:val="00FE46B7"/>
    <w:rsid w:val="00FE4E1B"/>
    <w:rsid w:val="00FE4EC9"/>
    <w:rsid w:val="00FE54B8"/>
    <w:rsid w:val="00FE559D"/>
    <w:rsid w:val="00FE5719"/>
    <w:rsid w:val="00FE5C74"/>
    <w:rsid w:val="00FE6C5D"/>
    <w:rsid w:val="00FE6C9B"/>
    <w:rsid w:val="00FE76A6"/>
    <w:rsid w:val="00FF00CF"/>
    <w:rsid w:val="00FF0556"/>
    <w:rsid w:val="00FF0F5D"/>
    <w:rsid w:val="00FF0FB9"/>
    <w:rsid w:val="00FF0FF2"/>
    <w:rsid w:val="00FF1C1E"/>
    <w:rsid w:val="00FF1D58"/>
    <w:rsid w:val="00FF2200"/>
    <w:rsid w:val="00FF2445"/>
    <w:rsid w:val="00FF2DD3"/>
    <w:rsid w:val="00FF3CAB"/>
    <w:rsid w:val="00FF3E21"/>
    <w:rsid w:val="00FF4119"/>
    <w:rsid w:val="00FF4A60"/>
    <w:rsid w:val="00FF5B59"/>
    <w:rsid w:val="00FF5F00"/>
    <w:rsid w:val="00FF6884"/>
    <w:rsid w:val="00FF71D3"/>
    <w:rsid w:val="00FF73FD"/>
    <w:rsid w:val="00FF7693"/>
    <w:rsid w:val="00FF7844"/>
    <w:rsid w:val="00FF7BF6"/>
    <w:rsid w:val="00FF7DD8"/>
    <w:rsid w:val="00FF7EE5"/>
    <w:rsid w:val="0A7C0EB8"/>
    <w:rsid w:val="0C4D233B"/>
    <w:rsid w:val="11A85807"/>
    <w:rsid w:val="14183364"/>
    <w:rsid w:val="16AB2AE8"/>
    <w:rsid w:val="1D8E1C37"/>
    <w:rsid w:val="20251BCD"/>
    <w:rsid w:val="207B6963"/>
    <w:rsid w:val="2232011E"/>
    <w:rsid w:val="2892191C"/>
    <w:rsid w:val="29417501"/>
    <w:rsid w:val="2E910D5D"/>
    <w:rsid w:val="2EDE479F"/>
    <w:rsid w:val="31BE0AF5"/>
    <w:rsid w:val="34915851"/>
    <w:rsid w:val="3EAA59BE"/>
    <w:rsid w:val="47641DFA"/>
    <w:rsid w:val="48677971"/>
    <w:rsid w:val="4C0C3A2B"/>
    <w:rsid w:val="4C511FB9"/>
    <w:rsid w:val="4ED82D9F"/>
    <w:rsid w:val="4F64150A"/>
    <w:rsid w:val="507D1963"/>
    <w:rsid w:val="51B465B0"/>
    <w:rsid w:val="53D64D18"/>
    <w:rsid w:val="5F3E0748"/>
    <w:rsid w:val="604069F6"/>
    <w:rsid w:val="618E74E0"/>
    <w:rsid w:val="652D1FBF"/>
    <w:rsid w:val="66650C56"/>
    <w:rsid w:val="70760BF3"/>
    <w:rsid w:val="73884ED3"/>
    <w:rsid w:val="7B054F6B"/>
    <w:rsid w:val="7B852052"/>
    <w:rsid w:val="7C3A3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7D7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lsdException w:name="caption" w:semiHidden="0" w:uiPriority="35" w:qFormat="1"/>
    <w:lsdException w:name="table of figures"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E6"/>
    <w:pPr>
      <w:spacing w:before="240" w:after="12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before="0" w:after="200" w:line="240"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unhideWhenUsed/>
    <w:pPr>
      <w:spacing w:before="0" w:after="0" w:line="240" w:lineRule="auto"/>
      <w:jc w:val="left"/>
    </w:pPr>
    <w:rPr>
      <w:rFonts w:asciiTheme="minorHAnsi" w:eastAsiaTheme="minorEastAsia" w:hAnsiTheme="minorHAnsi" w:cstheme="minorBidi"/>
      <w:sz w:val="20"/>
      <w:szCs w:val="20"/>
      <w:lang w:eastAsia="ja-JP"/>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styleId="LineNumber">
    <w:name w:val="line number"/>
    <w:basedOn w:val="DefaultParagraphFont"/>
    <w:uiPriority w:val="99"/>
    <w:semiHidden/>
    <w:unhideWhenUsed/>
  </w:style>
  <w:style w:type="paragraph" w:styleId="NormalWeb">
    <w:name w:val="Normal (Web)"/>
    <w:basedOn w:val="Normal"/>
    <w:uiPriority w:val="99"/>
    <w:unhideWhenUsed/>
    <w:pPr>
      <w:spacing w:before="100" w:beforeAutospacing="1" w:after="100" w:afterAutospacing="1" w:line="240" w:lineRule="auto"/>
      <w:jc w:val="left"/>
    </w:pPr>
    <w:rPr>
      <w:rFonts w:eastAsia="Times New Roman"/>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pPr>
      <w:spacing w:after="0"/>
    </w:pPr>
  </w:style>
  <w:style w:type="paragraph" w:styleId="TOC1">
    <w:name w:val="toc 1"/>
    <w:basedOn w:val="Normal"/>
    <w:next w:val="Normal"/>
    <w:uiPriority w:val="39"/>
    <w:unhideWhenUsed/>
    <w:pPr>
      <w:tabs>
        <w:tab w:val="left" w:pos="480"/>
        <w:tab w:val="right" w:leader="dot" w:pos="9350"/>
      </w:tabs>
      <w:spacing w:before="120"/>
    </w:pPr>
  </w:style>
  <w:style w:type="paragraph" w:styleId="TOC2">
    <w:name w:val="toc 2"/>
    <w:basedOn w:val="Normal"/>
    <w:next w:val="Normal"/>
    <w:uiPriority w:val="39"/>
    <w:unhideWhenUsed/>
    <w:pPr>
      <w:tabs>
        <w:tab w:val="left" w:pos="880"/>
        <w:tab w:val="right" w:leader="dot" w:pos="9350"/>
      </w:tabs>
      <w:spacing w:before="120"/>
      <w:ind w:left="240"/>
    </w:pPr>
  </w:style>
  <w:style w:type="paragraph" w:styleId="TOC3">
    <w:name w:val="toc 3"/>
    <w:basedOn w:val="Normal"/>
    <w:next w:val="Normal"/>
    <w:uiPriority w:val="39"/>
    <w:unhideWhenUsed/>
    <w:pPr>
      <w:tabs>
        <w:tab w:val="left" w:pos="1100"/>
        <w:tab w:val="right" w:leader="dot" w:pos="9350"/>
      </w:tabs>
      <w:spacing w:before="120"/>
      <w:ind w:left="480"/>
    </w:pPr>
  </w:style>
  <w:style w:type="table" w:styleId="LightShading">
    <w:name w:val="Light Shading"/>
    <w:basedOn w:val="TableNormal"/>
    <w:uiPriority w:val="6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5">
    <w:name w:val="Light List Accent 5"/>
    <w:basedOn w:val="TableNormal"/>
    <w:uiPriority w:val="61"/>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5">
    <w:name w:val="Medium Shading 2 Accent 5"/>
    <w:basedOn w:val="TableNormal"/>
    <w:uiPriority w:val="64"/>
    <w:rPr>
      <w:rFonts w:eastAsiaTheme="minorEastAsia"/>
      <w:lang w:eastAsia="ja-JP"/>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paragraph" w:customStyle="1" w:styleId="TOCHeading1">
    <w:name w:val="TOC Heading1"/>
    <w:basedOn w:val="Heading1"/>
    <w:next w:val="Normal"/>
    <w:uiPriority w:val="39"/>
    <w:semiHidden/>
    <w:unhideWhenUsed/>
    <w:qFormat/>
    <w:pPr>
      <w:spacing w:line="276" w:lineRule="auto"/>
      <w:jc w:val="left"/>
      <w:outlineLvl w:val="9"/>
    </w:pPr>
    <w:rPr>
      <w:lang w:eastAsia="ja-JP"/>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paragraph" w:customStyle="1" w:styleId="Revision1">
    <w:name w:val="Revision1"/>
    <w:hidden/>
    <w:uiPriority w:val="99"/>
    <w:semiHidden/>
    <w:rPr>
      <w:rFonts w:ascii="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customStyle="1" w:styleId="Default">
    <w:name w:val="Default"/>
    <w:pPr>
      <w:autoSpaceDE w:val="0"/>
      <w:autoSpaceDN w:val="0"/>
      <w:adjustRightInd w:val="0"/>
    </w:pPr>
    <w:rPr>
      <w:rFonts w:ascii="Calibri" w:eastAsia="Calibri" w:hAnsi="Calibri" w:cs="Calibri"/>
      <w:color w:val="000000"/>
      <w:sz w:val="24"/>
      <w:szCs w:val="24"/>
    </w:rPr>
  </w:style>
  <w:style w:type="table" w:customStyle="1" w:styleId="Style1">
    <w:name w:val="Style1"/>
    <w:basedOn w:val="TableNormal"/>
    <w:uiPriority w:val="99"/>
    <w:tblPr>
      <w:tblInd w:w="0" w:type="dxa"/>
      <w:tblCellMar>
        <w:top w:w="0" w:type="dxa"/>
        <w:left w:w="108" w:type="dxa"/>
        <w:bottom w:w="0" w:type="dxa"/>
        <w:right w:w="108" w:type="dxa"/>
      </w:tblCellMar>
    </w:tblPr>
  </w:style>
  <w:style w:type="table" w:customStyle="1" w:styleId="Calendar1">
    <w:name w:val="Calendar 1"/>
    <w:basedOn w:val="TableNormal"/>
    <w:uiPriority w:val="99"/>
    <w:qFormat/>
    <w:rPr>
      <w:rFonts w:eastAsiaTheme="minorEastAsia"/>
      <w:lang w:eastAsia="ja-JP"/>
    </w:rPr>
    <w:tblPr>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pPr>
      <w:tabs>
        <w:tab w:val="decimal" w:pos="360"/>
      </w:tabs>
      <w:spacing w:before="0" w:after="200" w:line="276" w:lineRule="auto"/>
      <w:jc w:val="left"/>
    </w:pPr>
    <w:rPr>
      <w:rFonts w:ascii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Pr>
      <w:rFonts w:eastAsiaTheme="minorEastAsia"/>
      <w:sz w:val="20"/>
      <w:szCs w:val="20"/>
      <w:lang w:eastAsia="ja-JP"/>
    </w:rPr>
  </w:style>
  <w:style w:type="character" w:customStyle="1" w:styleId="SubtleEmphasis1">
    <w:name w:val="Subtle Emphasis1"/>
    <w:basedOn w:val="DefaultParagraphFont"/>
    <w:uiPriority w:val="19"/>
    <w:qFormat/>
    <w:rPr>
      <w:i/>
      <w:iCs/>
      <w:color w:val="7F7F7F" w:themeColor="text1" w:themeTint="80"/>
    </w:rPr>
  </w:style>
  <w:style w:type="table" w:customStyle="1" w:styleId="TableGrid1">
    <w:name w:val="Table Grid1"/>
    <w:basedOn w:val="TableNormal"/>
    <w:uiPriority w:val="59"/>
    <w:rsid w:val="00705587"/>
    <w:rPr>
      <w:rFonts w:ascii="Times New Roman" w:eastAsia="Times New Roman" w:hAnsi="Times New Roman" w:cs="Times New Roman"/>
    </w:rPr>
    <w:tblPr>
      <w:tblInd w:w="0" w:type="dxa"/>
      <w:tblCellMar>
        <w:top w:w="0" w:type="dxa"/>
        <w:left w:w="108" w:type="dxa"/>
        <w:bottom w:w="0" w:type="dxa"/>
        <w:right w:w="108" w:type="dxa"/>
      </w:tblCellMar>
    </w:tblPr>
  </w:style>
  <w:style w:type="table" w:customStyle="1" w:styleId="TableGrid2">
    <w:name w:val="Table Grid2"/>
    <w:basedOn w:val="TableNormal"/>
    <w:uiPriority w:val="5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 w:val="24"/>
      <w:szCs w:val="24"/>
    </w:rPr>
  </w:style>
  <w:style w:type="table" w:customStyle="1" w:styleId="Style2">
    <w:name w:val="Style2"/>
    <w:basedOn w:val="TableNormal"/>
    <w:uiPriority w:val="99"/>
    <w:rsid w:val="00743489"/>
    <w:tblPr>
      <w:tblInd w:w="0" w:type="dxa"/>
      <w:tblCellMar>
        <w:top w:w="0" w:type="dxa"/>
        <w:left w:w="108" w:type="dxa"/>
        <w:bottom w:w="0" w:type="dxa"/>
        <w:right w:w="108" w:type="dxa"/>
      </w:tblCellMar>
    </w:tblPr>
  </w:style>
  <w:style w:type="table" w:customStyle="1" w:styleId="Style3">
    <w:name w:val="Style3"/>
    <w:basedOn w:val="TableNormal"/>
    <w:uiPriority w:val="99"/>
    <w:rsid w:val="00743489"/>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Style4">
    <w:name w:val="Style4"/>
    <w:basedOn w:val="TableNormal"/>
    <w:uiPriority w:val="99"/>
    <w:rsid w:val="00544BB5"/>
    <w:tblPr>
      <w:tblInd w:w="0" w:type="dxa"/>
      <w:tblCellMar>
        <w:top w:w="0" w:type="dxa"/>
        <w:left w:w="108" w:type="dxa"/>
        <w:bottom w:w="0" w:type="dxa"/>
        <w:right w:w="108" w:type="dxa"/>
      </w:tblCellMar>
    </w:tblPr>
  </w:style>
  <w:style w:type="table" w:styleId="LightShading-Accent5">
    <w:name w:val="Light Shading Accent 5"/>
    <w:basedOn w:val="TableNormal"/>
    <w:uiPriority w:val="60"/>
    <w:rsid w:val="00544BB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6">
    <w:name w:val="Light List Accent 6"/>
    <w:basedOn w:val="TableNormal"/>
    <w:uiPriority w:val="61"/>
    <w:rsid w:val="00544BB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Style5">
    <w:name w:val="Style5"/>
    <w:basedOn w:val="TableNormal"/>
    <w:uiPriority w:val="99"/>
    <w:rsid w:val="00656F4D"/>
    <w:tblPr>
      <w:tblInd w:w="0" w:type="dxa"/>
      <w:tblBorders>
        <w:top w:val="single" w:sz="12" w:space="0" w:color="auto"/>
        <w:bottom w:val="single" w:sz="12" w:space="0" w:color="auto"/>
      </w:tblBorders>
      <w:tblCellMar>
        <w:top w:w="0" w:type="dxa"/>
        <w:left w:w="108" w:type="dxa"/>
        <w:bottom w:w="0" w:type="dxa"/>
        <w:right w:w="108" w:type="dxa"/>
      </w:tblCellMar>
    </w:tblPr>
  </w:style>
  <w:style w:type="table" w:customStyle="1" w:styleId="Style6">
    <w:name w:val="Style6"/>
    <w:basedOn w:val="TableNormal"/>
    <w:uiPriority w:val="99"/>
    <w:rsid w:val="00656F4D"/>
    <w:tblPr>
      <w:tblInd w:w="0" w:type="dxa"/>
      <w:tblCellMar>
        <w:top w:w="0" w:type="dxa"/>
        <w:left w:w="108" w:type="dxa"/>
        <w:bottom w:w="0" w:type="dxa"/>
        <w:right w:w="108" w:type="dxa"/>
      </w:tblCellMar>
    </w:tblPr>
    <w:tblStylePr w:type="firstRow">
      <w:tblPr>
        <w:tblCellSpacing w:w="20" w:type="dxa"/>
      </w:tblPr>
      <w:trPr>
        <w:tblCellSpacing w:w="20" w:type="dxa"/>
      </w:trPr>
      <w:tcPr>
        <w:tcBorders>
          <w:top w:val="inset" w:sz="6" w:space="0" w:color="auto"/>
          <w:left w:val="inset" w:sz="6" w:space="0" w:color="auto"/>
          <w:bottom w:val="outset" w:sz="6" w:space="0" w:color="auto"/>
          <w:right w:val="outset" w:sz="6" w:space="0" w:color="auto"/>
          <w:insideH w:val="nil"/>
          <w:insideV w:val="nil"/>
          <w:tl2br w:val="nil"/>
          <w:tr2bl w:val="nil"/>
        </w:tcBorders>
      </w:tcPr>
    </w:tblStylePr>
  </w:style>
  <w:style w:type="table" w:customStyle="1" w:styleId="TableGrid3">
    <w:name w:val="Table Grid3"/>
    <w:basedOn w:val="TableNormal"/>
    <w:next w:val="TableGrid"/>
    <w:uiPriority w:val="59"/>
    <w:rsid w:val="00937F7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7">
    <w:name w:val="Style7"/>
    <w:basedOn w:val="TableNormal"/>
    <w:uiPriority w:val="99"/>
    <w:rsid w:val="002C20C0"/>
    <w:tblPr>
      <w:tblInd w:w="0" w:type="dxa"/>
      <w:tblCellMar>
        <w:top w:w="0" w:type="dxa"/>
        <w:left w:w="108" w:type="dxa"/>
        <w:bottom w:w="0" w:type="dxa"/>
        <w:right w:w="108" w:type="dxa"/>
      </w:tblCellMar>
    </w:tblPr>
  </w:style>
  <w:style w:type="table" w:customStyle="1" w:styleId="Style8">
    <w:name w:val="Style8"/>
    <w:basedOn w:val="TableNormal"/>
    <w:uiPriority w:val="99"/>
    <w:rsid w:val="002C20C0"/>
    <w:tblPr>
      <w:tblInd w:w="0" w:type="dxa"/>
      <w:tblCellMar>
        <w:top w:w="0" w:type="dxa"/>
        <w:left w:w="108" w:type="dxa"/>
        <w:bottom w:w="0" w:type="dxa"/>
        <w:right w:w="108" w:type="dxa"/>
      </w:tblCellMar>
    </w:tblPr>
  </w:style>
  <w:style w:type="table" w:customStyle="1" w:styleId="LightShading1">
    <w:name w:val="Light Shading1"/>
    <w:basedOn w:val="TableNormal"/>
    <w:next w:val="LightShading"/>
    <w:uiPriority w:val="60"/>
    <w:rsid w:val="00035351"/>
    <w:rPr>
      <w:rFonts w:ascii="Calibri" w:eastAsia="Calibri" w:hAnsi="Calibri" w:cs="Times New Roman"/>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86168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6168E"/>
    <w:rPr>
      <w:rFonts w:ascii="Times New Roman" w:hAnsi="Times New Roman" w:cs="Times New Roman"/>
    </w:rPr>
  </w:style>
  <w:style w:type="character" w:styleId="EndnoteReference">
    <w:name w:val="endnote reference"/>
    <w:basedOn w:val="DefaultParagraphFont"/>
    <w:uiPriority w:val="99"/>
    <w:semiHidden/>
    <w:unhideWhenUsed/>
    <w:rsid w:val="008616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lsdException w:name="caption" w:semiHidden="0" w:uiPriority="35" w:qFormat="1"/>
    <w:lsdException w:name="table of figures"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E6"/>
    <w:pPr>
      <w:spacing w:before="240" w:after="12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before="0" w:after="200" w:line="240"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unhideWhenUsed/>
    <w:pPr>
      <w:spacing w:before="0" w:after="0" w:line="240" w:lineRule="auto"/>
      <w:jc w:val="left"/>
    </w:pPr>
    <w:rPr>
      <w:rFonts w:asciiTheme="minorHAnsi" w:eastAsiaTheme="minorEastAsia" w:hAnsiTheme="minorHAnsi" w:cstheme="minorBidi"/>
      <w:sz w:val="20"/>
      <w:szCs w:val="20"/>
      <w:lang w:eastAsia="ja-JP"/>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styleId="LineNumber">
    <w:name w:val="line number"/>
    <w:basedOn w:val="DefaultParagraphFont"/>
    <w:uiPriority w:val="99"/>
    <w:semiHidden/>
    <w:unhideWhenUsed/>
  </w:style>
  <w:style w:type="paragraph" w:styleId="NormalWeb">
    <w:name w:val="Normal (Web)"/>
    <w:basedOn w:val="Normal"/>
    <w:uiPriority w:val="99"/>
    <w:unhideWhenUsed/>
    <w:pPr>
      <w:spacing w:before="100" w:beforeAutospacing="1" w:after="100" w:afterAutospacing="1" w:line="240" w:lineRule="auto"/>
      <w:jc w:val="left"/>
    </w:pPr>
    <w:rPr>
      <w:rFonts w:eastAsia="Times New Roman"/>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pPr>
      <w:spacing w:after="0"/>
    </w:pPr>
  </w:style>
  <w:style w:type="paragraph" w:styleId="TOC1">
    <w:name w:val="toc 1"/>
    <w:basedOn w:val="Normal"/>
    <w:next w:val="Normal"/>
    <w:uiPriority w:val="39"/>
    <w:unhideWhenUsed/>
    <w:pPr>
      <w:tabs>
        <w:tab w:val="left" w:pos="480"/>
        <w:tab w:val="right" w:leader="dot" w:pos="9350"/>
      </w:tabs>
      <w:spacing w:before="120"/>
    </w:pPr>
  </w:style>
  <w:style w:type="paragraph" w:styleId="TOC2">
    <w:name w:val="toc 2"/>
    <w:basedOn w:val="Normal"/>
    <w:next w:val="Normal"/>
    <w:uiPriority w:val="39"/>
    <w:unhideWhenUsed/>
    <w:pPr>
      <w:tabs>
        <w:tab w:val="left" w:pos="880"/>
        <w:tab w:val="right" w:leader="dot" w:pos="9350"/>
      </w:tabs>
      <w:spacing w:before="120"/>
      <w:ind w:left="240"/>
    </w:pPr>
  </w:style>
  <w:style w:type="paragraph" w:styleId="TOC3">
    <w:name w:val="toc 3"/>
    <w:basedOn w:val="Normal"/>
    <w:next w:val="Normal"/>
    <w:uiPriority w:val="39"/>
    <w:unhideWhenUsed/>
    <w:pPr>
      <w:tabs>
        <w:tab w:val="left" w:pos="1100"/>
        <w:tab w:val="right" w:leader="dot" w:pos="9350"/>
      </w:tabs>
      <w:spacing w:before="120"/>
      <w:ind w:left="480"/>
    </w:pPr>
  </w:style>
  <w:style w:type="table" w:styleId="LightShading">
    <w:name w:val="Light Shading"/>
    <w:basedOn w:val="TableNormal"/>
    <w:uiPriority w:val="6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5">
    <w:name w:val="Light List Accent 5"/>
    <w:basedOn w:val="TableNormal"/>
    <w:uiPriority w:val="61"/>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5">
    <w:name w:val="Medium Shading 2 Accent 5"/>
    <w:basedOn w:val="TableNormal"/>
    <w:uiPriority w:val="64"/>
    <w:rPr>
      <w:rFonts w:eastAsiaTheme="minorEastAsia"/>
      <w:lang w:eastAsia="ja-JP"/>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paragraph" w:customStyle="1" w:styleId="TOCHeading1">
    <w:name w:val="TOC Heading1"/>
    <w:basedOn w:val="Heading1"/>
    <w:next w:val="Normal"/>
    <w:uiPriority w:val="39"/>
    <w:semiHidden/>
    <w:unhideWhenUsed/>
    <w:qFormat/>
    <w:pPr>
      <w:spacing w:line="276" w:lineRule="auto"/>
      <w:jc w:val="left"/>
      <w:outlineLvl w:val="9"/>
    </w:pPr>
    <w:rPr>
      <w:lang w:eastAsia="ja-JP"/>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paragraph" w:customStyle="1" w:styleId="Revision1">
    <w:name w:val="Revision1"/>
    <w:hidden/>
    <w:uiPriority w:val="99"/>
    <w:semiHidden/>
    <w:rPr>
      <w:rFonts w:ascii="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customStyle="1" w:styleId="Default">
    <w:name w:val="Default"/>
    <w:pPr>
      <w:autoSpaceDE w:val="0"/>
      <w:autoSpaceDN w:val="0"/>
      <w:adjustRightInd w:val="0"/>
    </w:pPr>
    <w:rPr>
      <w:rFonts w:ascii="Calibri" w:eastAsia="Calibri" w:hAnsi="Calibri" w:cs="Calibri"/>
      <w:color w:val="000000"/>
      <w:sz w:val="24"/>
      <w:szCs w:val="24"/>
    </w:rPr>
  </w:style>
  <w:style w:type="table" w:customStyle="1" w:styleId="Style1">
    <w:name w:val="Style1"/>
    <w:basedOn w:val="TableNormal"/>
    <w:uiPriority w:val="99"/>
    <w:tblPr>
      <w:tblInd w:w="0" w:type="dxa"/>
      <w:tblCellMar>
        <w:top w:w="0" w:type="dxa"/>
        <w:left w:w="108" w:type="dxa"/>
        <w:bottom w:w="0" w:type="dxa"/>
        <w:right w:w="108" w:type="dxa"/>
      </w:tblCellMar>
    </w:tblPr>
  </w:style>
  <w:style w:type="table" w:customStyle="1" w:styleId="Calendar1">
    <w:name w:val="Calendar 1"/>
    <w:basedOn w:val="TableNormal"/>
    <w:uiPriority w:val="99"/>
    <w:qFormat/>
    <w:rPr>
      <w:rFonts w:eastAsiaTheme="minorEastAsia"/>
      <w:lang w:eastAsia="ja-JP"/>
    </w:rPr>
    <w:tblPr>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pPr>
      <w:tabs>
        <w:tab w:val="decimal" w:pos="360"/>
      </w:tabs>
      <w:spacing w:before="0" w:after="200" w:line="276" w:lineRule="auto"/>
      <w:jc w:val="left"/>
    </w:pPr>
    <w:rPr>
      <w:rFonts w:ascii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Pr>
      <w:rFonts w:eastAsiaTheme="minorEastAsia"/>
      <w:sz w:val="20"/>
      <w:szCs w:val="20"/>
      <w:lang w:eastAsia="ja-JP"/>
    </w:rPr>
  </w:style>
  <w:style w:type="character" w:customStyle="1" w:styleId="SubtleEmphasis1">
    <w:name w:val="Subtle Emphasis1"/>
    <w:basedOn w:val="DefaultParagraphFont"/>
    <w:uiPriority w:val="19"/>
    <w:qFormat/>
    <w:rPr>
      <w:i/>
      <w:iCs/>
      <w:color w:val="7F7F7F" w:themeColor="text1" w:themeTint="80"/>
    </w:rPr>
  </w:style>
  <w:style w:type="table" w:customStyle="1" w:styleId="TableGrid1">
    <w:name w:val="Table Grid1"/>
    <w:basedOn w:val="TableNormal"/>
    <w:uiPriority w:val="59"/>
    <w:rsid w:val="00705587"/>
    <w:rPr>
      <w:rFonts w:ascii="Times New Roman" w:eastAsia="Times New Roman" w:hAnsi="Times New Roman" w:cs="Times New Roman"/>
    </w:rPr>
    <w:tblPr>
      <w:tblInd w:w="0" w:type="dxa"/>
      <w:tblCellMar>
        <w:top w:w="0" w:type="dxa"/>
        <w:left w:w="108" w:type="dxa"/>
        <w:bottom w:w="0" w:type="dxa"/>
        <w:right w:w="108" w:type="dxa"/>
      </w:tblCellMar>
    </w:tblPr>
  </w:style>
  <w:style w:type="table" w:customStyle="1" w:styleId="TableGrid2">
    <w:name w:val="Table Grid2"/>
    <w:basedOn w:val="TableNormal"/>
    <w:uiPriority w:val="5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 w:val="24"/>
      <w:szCs w:val="24"/>
    </w:rPr>
  </w:style>
  <w:style w:type="table" w:customStyle="1" w:styleId="Style2">
    <w:name w:val="Style2"/>
    <w:basedOn w:val="TableNormal"/>
    <w:uiPriority w:val="99"/>
    <w:rsid w:val="00743489"/>
    <w:tblPr>
      <w:tblInd w:w="0" w:type="dxa"/>
      <w:tblCellMar>
        <w:top w:w="0" w:type="dxa"/>
        <w:left w:w="108" w:type="dxa"/>
        <w:bottom w:w="0" w:type="dxa"/>
        <w:right w:w="108" w:type="dxa"/>
      </w:tblCellMar>
    </w:tblPr>
  </w:style>
  <w:style w:type="table" w:customStyle="1" w:styleId="Style3">
    <w:name w:val="Style3"/>
    <w:basedOn w:val="TableNormal"/>
    <w:uiPriority w:val="99"/>
    <w:rsid w:val="00743489"/>
    <w:tblPr>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Style4">
    <w:name w:val="Style4"/>
    <w:basedOn w:val="TableNormal"/>
    <w:uiPriority w:val="99"/>
    <w:rsid w:val="00544BB5"/>
    <w:tblPr>
      <w:tblInd w:w="0" w:type="dxa"/>
      <w:tblCellMar>
        <w:top w:w="0" w:type="dxa"/>
        <w:left w:w="108" w:type="dxa"/>
        <w:bottom w:w="0" w:type="dxa"/>
        <w:right w:w="108" w:type="dxa"/>
      </w:tblCellMar>
    </w:tblPr>
  </w:style>
  <w:style w:type="table" w:styleId="LightShading-Accent5">
    <w:name w:val="Light Shading Accent 5"/>
    <w:basedOn w:val="TableNormal"/>
    <w:uiPriority w:val="60"/>
    <w:rsid w:val="00544BB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6">
    <w:name w:val="Light List Accent 6"/>
    <w:basedOn w:val="TableNormal"/>
    <w:uiPriority w:val="61"/>
    <w:rsid w:val="00544BB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Style5">
    <w:name w:val="Style5"/>
    <w:basedOn w:val="TableNormal"/>
    <w:uiPriority w:val="99"/>
    <w:rsid w:val="00656F4D"/>
    <w:tblPr>
      <w:tblInd w:w="0" w:type="dxa"/>
      <w:tblBorders>
        <w:top w:val="single" w:sz="12" w:space="0" w:color="auto"/>
        <w:bottom w:val="single" w:sz="12" w:space="0" w:color="auto"/>
      </w:tblBorders>
      <w:tblCellMar>
        <w:top w:w="0" w:type="dxa"/>
        <w:left w:w="108" w:type="dxa"/>
        <w:bottom w:w="0" w:type="dxa"/>
        <w:right w:w="108" w:type="dxa"/>
      </w:tblCellMar>
    </w:tblPr>
  </w:style>
  <w:style w:type="table" w:customStyle="1" w:styleId="Style6">
    <w:name w:val="Style6"/>
    <w:basedOn w:val="TableNormal"/>
    <w:uiPriority w:val="99"/>
    <w:rsid w:val="00656F4D"/>
    <w:tblPr>
      <w:tblInd w:w="0" w:type="dxa"/>
      <w:tblCellMar>
        <w:top w:w="0" w:type="dxa"/>
        <w:left w:w="108" w:type="dxa"/>
        <w:bottom w:w="0" w:type="dxa"/>
        <w:right w:w="108" w:type="dxa"/>
      </w:tblCellMar>
    </w:tblPr>
    <w:tblStylePr w:type="firstRow">
      <w:tblPr>
        <w:tblCellSpacing w:w="20" w:type="dxa"/>
      </w:tblPr>
      <w:trPr>
        <w:tblCellSpacing w:w="20" w:type="dxa"/>
      </w:trPr>
      <w:tcPr>
        <w:tcBorders>
          <w:top w:val="inset" w:sz="6" w:space="0" w:color="auto"/>
          <w:left w:val="inset" w:sz="6" w:space="0" w:color="auto"/>
          <w:bottom w:val="outset" w:sz="6" w:space="0" w:color="auto"/>
          <w:right w:val="outset" w:sz="6" w:space="0" w:color="auto"/>
          <w:insideH w:val="nil"/>
          <w:insideV w:val="nil"/>
          <w:tl2br w:val="nil"/>
          <w:tr2bl w:val="nil"/>
        </w:tcBorders>
      </w:tcPr>
    </w:tblStylePr>
  </w:style>
  <w:style w:type="table" w:customStyle="1" w:styleId="TableGrid3">
    <w:name w:val="Table Grid3"/>
    <w:basedOn w:val="TableNormal"/>
    <w:next w:val="TableGrid"/>
    <w:uiPriority w:val="59"/>
    <w:rsid w:val="00937F7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7">
    <w:name w:val="Style7"/>
    <w:basedOn w:val="TableNormal"/>
    <w:uiPriority w:val="99"/>
    <w:rsid w:val="002C20C0"/>
    <w:tblPr>
      <w:tblInd w:w="0" w:type="dxa"/>
      <w:tblCellMar>
        <w:top w:w="0" w:type="dxa"/>
        <w:left w:w="108" w:type="dxa"/>
        <w:bottom w:w="0" w:type="dxa"/>
        <w:right w:w="108" w:type="dxa"/>
      </w:tblCellMar>
    </w:tblPr>
  </w:style>
  <w:style w:type="table" w:customStyle="1" w:styleId="Style8">
    <w:name w:val="Style8"/>
    <w:basedOn w:val="TableNormal"/>
    <w:uiPriority w:val="99"/>
    <w:rsid w:val="002C20C0"/>
    <w:tblPr>
      <w:tblInd w:w="0" w:type="dxa"/>
      <w:tblCellMar>
        <w:top w:w="0" w:type="dxa"/>
        <w:left w:w="108" w:type="dxa"/>
        <w:bottom w:w="0" w:type="dxa"/>
        <w:right w:w="108" w:type="dxa"/>
      </w:tblCellMar>
    </w:tblPr>
  </w:style>
  <w:style w:type="table" w:customStyle="1" w:styleId="LightShading1">
    <w:name w:val="Light Shading1"/>
    <w:basedOn w:val="TableNormal"/>
    <w:next w:val="LightShading"/>
    <w:uiPriority w:val="60"/>
    <w:rsid w:val="00035351"/>
    <w:rPr>
      <w:rFonts w:ascii="Calibri" w:eastAsia="Calibri" w:hAnsi="Calibri" w:cs="Times New Roman"/>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86168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6168E"/>
    <w:rPr>
      <w:rFonts w:ascii="Times New Roman" w:hAnsi="Times New Roman" w:cs="Times New Roman"/>
    </w:rPr>
  </w:style>
  <w:style w:type="character" w:styleId="EndnoteReference">
    <w:name w:val="endnote reference"/>
    <w:basedOn w:val="DefaultParagraphFont"/>
    <w:uiPriority w:val="99"/>
    <w:semiHidden/>
    <w:unhideWhenUsed/>
    <w:rsid w:val="008616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953484">
      <w:bodyDiv w:val="1"/>
      <w:marLeft w:val="0"/>
      <w:marRight w:val="0"/>
      <w:marTop w:val="0"/>
      <w:marBottom w:val="0"/>
      <w:divBdr>
        <w:top w:val="none" w:sz="0" w:space="0" w:color="auto"/>
        <w:left w:val="none" w:sz="0" w:space="0" w:color="auto"/>
        <w:bottom w:val="none" w:sz="0" w:space="0" w:color="auto"/>
        <w:right w:val="none" w:sz="0" w:space="0" w:color="auto"/>
      </w:divBdr>
    </w:div>
    <w:div w:id="710224082">
      <w:bodyDiv w:val="1"/>
      <w:marLeft w:val="0"/>
      <w:marRight w:val="0"/>
      <w:marTop w:val="0"/>
      <w:marBottom w:val="0"/>
      <w:divBdr>
        <w:top w:val="none" w:sz="0" w:space="0" w:color="auto"/>
        <w:left w:val="none" w:sz="0" w:space="0" w:color="auto"/>
        <w:bottom w:val="none" w:sz="0" w:space="0" w:color="auto"/>
        <w:right w:val="none" w:sz="0" w:space="0" w:color="auto"/>
      </w:divBdr>
    </w:div>
    <w:div w:id="1019432637">
      <w:bodyDiv w:val="1"/>
      <w:marLeft w:val="0"/>
      <w:marRight w:val="0"/>
      <w:marTop w:val="0"/>
      <w:marBottom w:val="0"/>
      <w:divBdr>
        <w:top w:val="none" w:sz="0" w:space="0" w:color="auto"/>
        <w:left w:val="none" w:sz="0" w:space="0" w:color="auto"/>
        <w:bottom w:val="none" w:sz="0" w:space="0" w:color="auto"/>
        <w:right w:val="none" w:sz="0" w:space="0" w:color="auto"/>
      </w:divBdr>
    </w:div>
    <w:div w:id="1349523844">
      <w:bodyDiv w:val="1"/>
      <w:marLeft w:val="0"/>
      <w:marRight w:val="0"/>
      <w:marTop w:val="0"/>
      <w:marBottom w:val="0"/>
      <w:divBdr>
        <w:top w:val="none" w:sz="0" w:space="0" w:color="auto"/>
        <w:left w:val="none" w:sz="0" w:space="0" w:color="auto"/>
        <w:bottom w:val="none" w:sz="0" w:space="0" w:color="auto"/>
        <w:right w:val="none" w:sz="0" w:space="0" w:color="auto"/>
      </w:divBdr>
    </w:div>
    <w:div w:id="1622151662">
      <w:bodyDiv w:val="1"/>
      <w:marLeft w:val="0"/>
      <w:marRight w:val="0"/>
      <w:marTop w:val="0"/>
      <w:marBottom w:val="0"/>
      <w:divBdr>
        <w:top w:val="none" w:sz="0" w:space="0" w:color="auto"/>
        <w:left w:val="none" w:sz="0" w:space="0" w:color="auto"/>
        <w:bottom w:val="none" w:sz="0" w:space="0" w:color="auto"/>
        <w:right w:val="none" w:sz="0" w:space="0" w:color="auto"/>
      </w:divBdr>
    </w:div>
    <w:div w:id="1709834398">
      <w:bodyDiv w:val="1"/>
      <w:marLeft w:val="0"/>
      <w:marRight w:val="0"/>
      <w:marTop w:val="0"/>
      <w:marBottom w:val="0"/>
      <w:divBdr>
        <w:top w:val="none" w:sz="0" w:space="0" w:color="auto"/>
        <w:left w:val="none" w:sz="0" w:space="0" w:color="auto"/>
        <w:bottom w:val="none" w:sz="0" w:space="0" w:color="auto"/>
        <w:right w:val="none" w:sz="0" w:space="0" w:color="auto"/>
      </w:divBdr>
    </w:div>
    <w:div w:id="1912036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7BFC9-5935-417F-A288-C304C42E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16</Pages>
  <Words>7741</Words>
  <Characters>44124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Demme Megersa</cp:lastModifiedBy>
  <cp:revision>11</cp:revision>
  <cp:lastPrinted>2024-10-09T21:49:00Z</cp:lastPrinted>
  <dcterms:created xsi:type="dcterms:W3CDTF">2026-06-20T11:09:00Z</dcterms:created>
  <dcterms:modified xsi:type="dcterms:W3CDTF">2026-06-29T18:23:00Z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http://www.zotero.org/styles/harvard-cite-them-right-no-et-al</vt:lpwstr>
  </property>
  <property fmtid="{D5CDD505-2E9C-101B-9397-08002B2CF9AE}" pid="13" name="Mendeley Recent Style Name 5_1">
    <vt:lpwstr>Cite Them Right 11th edition - Harvard (no "et al.")</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c906768e-9e33-35af-a3f0-22a576ab2412</vt:lpwstr>
  </property>
  <property fmtid="{D5CDD505-2E9C-101B-9397-08002B2CF9AE}" pid="24" name="Mendeley Citation Style_1">
    <vt:lpwstr>http://www.zotero.org/styles/harvard-cite-them-right-no-et-al</vt:lpwstr>
  </property>
  <property fmtid="{D5CDD505-2E9C-101B-9397-08002B2CF9AE}" pid="25" name="KSOProductBuildVer">
    <vt:lpwstr>1033-11.2.0.11536</vt:lpwstr>
  </property>
  <property fmtid="{D5CDD505-2E9C-101B-9397-08002B2CF9AE}" pid="26" name="ICV">
    <vt:lpwstr>82BA71D0BFD24846ACC890047A8F559B</vt:lpwstr>
  </property>
</Properties>
</file>