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66B839" w14:textId="77777777" w:rsidR="00C070AB" w:rsidRDefault="00E83A2B" w:rsidP="00A47E75">
      <w:pPr>
        <w:spacing w:line="360" w:lineRule="auto"/>
        <w:jc w:val="both"/>
        <w:rPr>
          <w:rFonts w:ascii="Times New Roman" w:hAnsi="Times New Roman" w:cs="Times New Roman"/>
          <w:b/>
          <w:sz w:val="24"/>
          <w:szCs w:val="24"/>
        </w:rPr>
      </w:pPr>
      <w:r w:rsidRPr="00E83A2B">
        <w:rPr>
          <w:rFonts w:ascii="Times New Roman" w:hAnsi="Times New Roman" w:cs="Times New Roman"/>
          <w:b/>
          <w:sz w:val="24"/>
          <w:szCs w:val="24"/>
        </w:rPr>
        <w:t>A Comparative Study on the Effectiveness of Nutrition Education Among Caregivers on Dietary Diversification</w:t>
      </w:r>
      <w:r w:rsidR="00D16512">
        <w:rPr>
          <w:rFonts w:ascii="Times New Roman" w:hAnsi="Times New Roman" w:cs="Times New Roman"/>
          <w:b/>
          <w:sz w:val="24"/>
          <w:szCs w:val="24"/>
        </w:rPr>
        <w:t xml:space="preserve"> on children</w:t>
      </w:r>
      <w:r w:rsidRPr="00E83A2B">
        <w:rPr>
          <w:rFonts w:ascii="Times New Roman" w:hAnsi="Times New Roman" w:cs="Times New Roman"/>
          <w:b/>
          <w:sz w:val="24"/>
          <w:szCs w:val="24"/>
        </w:rPr>
        <w:t xml:space="preserve"> in Urban vs. Rural </w:t>
      </w:r>
      <w:r w:rsidR="00D16512">
        <w:rPr>
          <w:rFonts w:ascii="Times New Roman" w:hAnsi="Times New Roman" w:cs="Times New Roman"/>
          <w:b/>
          <w:sz w:val="24"/>
          <w:szCs w:val="24"/>
        </w:rPr>
        <w:t xml:space="preserve">Central </w:t>
      </w:r>
      <w:r w:rsidRPr="00E83A2B">
        <w:rPr>
          <w:rFonts w:ascii="Times New Roman" w:hAnsi="Times New Roman" w:cs="Times New Roman"/>
          <w:b/>
          <w:sz w:val="24"/>
          <w:szCs w:val="24"/>
        </w:rPr>
        <w:t>Kajiado, Kenya</w:t>
      </w:r>
    </w:p>
    <w:p w14:paraId="19B64ED5" w14:textId="11742148" w:rsidR="008A2CEF" w:rsidRPr="008A2CEF" w:rsidRDefault="00D43938" w:rsidP="008A2CEF">
      <w:pPr>
        <w:pBdr>
          <w:top w:val="nil"/>
          <w:left w:val="nil"/>
          <w:bottom w:val="nil"/>
          <w:right w:val="nil"/>
          <w:between w:val="nil"/>
        </w:pBdr>
        <w:spacing w:before="240" w:after="0" w:line="240" w:lineRule="auto"/>
        <w:jc w:val="both"/>
        <w:rPr>
          <w:rFonts w:ascii="Georgia" w:eastAsia="Georgia" w:hAnsi="Georgia" w:cs="Georgia"/>
          <w:color w:val="000000"/>
          <w:sz w:val="20"/>
          <w:szCs w:val="20"/>
        </w:rPr>
      </w:pPr>
      <w:r>
        <w:rPr>
          <w:rFonts w:ascii="Georgia" w:eastAsia="Georgia" w:hAnsi="Georgia" w:cs="Georgia"/>
          <w:color w:val="000000"/>
          <w:sz w:val="20"/>
          <w:szCs w:val="20"/>
        </w:rPr>
        <w:t>Mary</w:t>
      </w:r>
      <w:r w:rsidR="00D70A21">
        <w:rPr>
          <w:rFonts w:ascii="Georgia" w:eastAsia="Georgia" w:hAnsi="Georgia" w:cs="Georgia"/>
          <w:color w:val="000000"/>
          <w:sz w:val="20"/>
          <w:szCs w:val="20"/>
        </w:rPr>
        <w:t xml:space="preserve"> </w:t>
      </w:r>
      <w:r>
        <w:rPr>
          <w:rFonts w:ascii="Georgia" w:eastAsia="Georgia" w:hAnsi="Georgia" w:cs="Georgia"/>
          <w:color w:val="000000"/>
          <w:sz w:val="20"/>
          <w:szCs w:val="20"/>
        </w:rPr>
        <w:t>Oyungu</w:t>
      </w:r>
      <w:r w:rsidR="008A2CEF" w:rsidRPr="008A2CEF">
        <w:rPr>
          <w:rFonts w:ascii="Georgia" w:eastAsia="Georgia" w:hAnsi="Georgia" w:cs="Georgia"/>
          <w:color w:val="000000"/>
          <w:sz w:val="20"/>
          <w:szCs w:val="20"/>
          <w:vertAlign w:val="superscript"/>
        </w:rPr>
        <w:t>1</w:t>
      </w:r>
      <w:r w:rsidR="00D70A21" w:rsidRPr="00D70A21">
        <w:rPr>
          <w:rFonts w:ascii="Georgia" w:eastAsia="Georgia" w:hAnsi="Georgia" w:cs="Georgia"/>
          <w:color w:val="000000"/>
          <w:sz w:val="20"/>
          <w:szCs w:val="20"/>
          <w:vertAlign w:val="superscript"/>
        </w:rPr>
        <w:t>*</w:t>
      </w:r>
      <w:r w:rsidR="008A2CEF" w:rsidRPr="008A2CEF">
        <w:rPr>
          <w:rFonts w:ascii="Georgia" w:eastAsia="Georgia" w:hAnsi="Georgia" w:cs="Georgia"/>
          <w:color w:val="000000"/>
          <w:sz w:val="20"/>
          <w:szCs w:val="20"/>
        </w:rPr>
        <w:t xml:space="preserve">, </w:t>
      </w:r>
      <w:r w:rsidR="00054F09">
        <w:rPr>
          <w:rFonts w:ascii="Georgia" w:eastAsia="Georgia" w:hAnsi="Georgia" w:cs="Georgia"/>
          <w:color w:val="000000"/>
          <w:sz w:val="20"/>
          <w:szCs w:val="20"/>
        </w:rPr>
        <w:t>Phyllis</w:t>
      </w:r>
      <w:r w:rsidR="00D70A21">
        <w:rPr>
          <w:rFonts w:ascii="Georgia" w:eastAsia="Georgia" w:hAnsi="Georgia" w:cs="Georgia"/>
          <w:color w:val="000000"/>
          <w:sz w:val="20"/>
          <w:szCs w:val="20"/>
        </w:rPr>
        <w:t xml:space="preserve"> </w:t>
      </w:r>
      <w:r>
        <w:rPr>
          <w:rFonts w:ascii="Georgia" w:eastAsia="Georgia" w:hAnsi="Georgia" w:cs="Georgia"/>
          <w:color w:val="000000"/>
          <w:sz w:val="20"/>
          <w:szCs w:val="20"/>
        </w:rPr>
        <w:t>Waruguru</w:t>
      </w:r>
      <w:r w:rsidR="00D70A21">
        <w:rPr>
          <w:rFonts w:ascii="Georgia" w:eastAsia="Georgia" w:hAnsi="Georgia" w:cs="Georgia"/>
          <w:color w:val="000000"/>
          <w:sz w:val="20"/>
          <w:szCs w:val="20"/>
          <w:vertAlign w:val="superscript"/>
        </w:rPr>
        <w:t>1</w:t>
      </w:r>
      <w:r w:rsidR="008A2CEF" w:rsidRPr="008A2CEF">
        <w:rPr>
          <w:rFonts w:ascii="Georgia" w:eastAsia="Georgia" w:hAnsi="Georgia" w:cs="Georgia"/>
          <w:color w:val="000000"/>
          <w:sz w:val="20"/>
          <w:szCs w:val="20"/>
        </w:rPr>
        <w:t xml:space="preserve"> and </w:t>
      </w:r>
      <w:r w:rsidR="00E04C99">
        <w:rPr>
          <w:rFonts w:ascii="Georgia" w:eastAsia="Georgia" w:hAnsi="Georgia" w:cs="Georgia"/>
          <w:color w:val="000000"/>
          <w:sz w:val="20"/>
          <w:szCs w:val="20"/>
        </w:rPr>
        <w:t>Miriam Muga</w:t>
      </w:r>
      <w:r w:rsidR="00D70A21">
        <w:rPr>
          <w:rFonts w:ascii="Georgia" w:eastAsia="Georgia" w:hAnsi="Georgia" w:cs="Georgia"/>
          <w:color w:val="000000"/>
          <w:sz w:val="20"/>
          <w:szCs w:val="20"/>
          <w:vertAlign w:val="superscript"/>
        </w:rPr>
        <w:t>2</w:t>
      </w:r>
    </w:p>
    <w:p w14:paraId="01FAF8FB" w14:textId="77777777" w:rsidR="008A2CEF" w:rsidRPr="008A2CEF" w:rsidRDefault="008A2CEF" w:rsidP="008A2CEF">
      <w:pPr>
        <w:pBdr>
          <w:top w:val="nil"/>
          <w:left w:val="nil"/>
          <w:bottom w:val="nil"/>
          <w:right w:val="nil"/>
          <w:between w:val="nil"/>
        </w:pBdr>
        <w:spacing w:before="240" w:after="0" w:line="240" w:lineRule="auto"/>
        <w:jc w:val="both"/>
        <w:rPr>
          <w:rFonts w:ascii="Georgia" w:eastAsia="Georgia" w:hAnsi="Georgia" w:cs="Georgia"/>
          <w:color w:val="000000"/>
          <w:sz w:val="20"/>
          <w:szCs w:val="20"/>
        </w:rPr>
      </w:pPr>
      <w:r w:rsidRPr="008A2CEF">
        <w:rPr>
          <w:rFonts w:ascii="Georgia" w:eastAsia="Georgia" w:hAnsi="Georgia" w:cs="Georgia"/>
          <w:i/>
          <w:color w:val="000000"/>
          <w:sz w:val="20"/>
          <w:szCs w:val="20"/>
          <w:vertAlign w:val="superscript"/>
        </w:rPr>
        <w:t>1</w:t>
      </w:r>
      <w:r w:rsidR="00D70A21">
        <w:rPr>
          <w:rFonts w:ascii="Georgia" w:eastAsia="Georgia" w:hAnsi="Georgia" w:cs="Georgia"/>
          <w:i/>
          <w:color w:val="000000"/>
          <w:sz w:val="20"/>
          <w:szCs w:val="20"/>
        </w:rPr>
        <w:t>Kabarak University</w:t>
      </w:r>
      <w:r w:rsidRPr="008A2CEF">
        <w:rPr>
          <w:rFonts w:ascii="Georgia" w:eastAsia="Georgia" w:hAnsi="Georgia" w:cs="Georgia"/>
          <w:i/>
          <w:color w:val="000000"/>
          <w:sz w:val="20"/>
          <w:szCs w:val="20"/>
        </w:rPr>
        <w:t>, Department</w:t>
      </w:r>
      <w:r w:rsidR="00D70A21">
        <w:rPr>
          <w:rFonts w:ascii="Georgia" w:eastAsia="Georgia" w:hAnsi="Georgia" w:cs="Georgia"/>
          <w:i/>
          <w:color w:val="000000"/>
          <w:sz w:val="20"/>
          <w:szCs w:val="20"/>
        </w:rPr>
        <w:t xml:space="preserve"> of Human Nutrition and Dietetics</w:t>
      </w:r>
      <w:r w:rsidRPr="008A2CEF">
        <w:rPr>
          <w:rFonts w:ascii="Georgia" w:eastAsia="Georgia" w:hAnsi="Georgia" w:cs="Georgia"/>
          <w:i/>
          <w:color w:val="000000"/>
          <w:sz w:val="20"/>
          <w:szCs w:val="20"/>
        </w:rPr>
        <w:t xml:space="preserve">, </w:t>
      </w:r>
      <w:r w:rsidR="00D70A21">
        <w:rPr>
          <w:rFonts w:ascii="Georgia" w:eastAsia="Georgia" w:hAnsi="Georgia" w:cs="Georgia"/>
          <w:i/>
          <w:color w:val="000000"/>
          <w:sz w:val="20"/>
          <w:szCs w:val="20"/>
        </w:rPr>
        <w:t xml:space="preserve">Kenya </w:t>
      </w:r>
    </w:p>
    <w:p w14:paraId="142E601F" w14:textId="2154D5E2" w:rsidR="008A2CEF" w:rsidRPr="008A2CEF" w:rsidRDefault="008A2CEF" w:rsidP="008A2CEF">
      <w:pPr>
        <w:pBdr>
          <w:top w:val="nil"/>
          <w:left w:val="nil"/>
          <w:bottom w:val="nil"/>
          <w:right w:val="nil"/>
          <w:between w:val="nil"/>
        </w:pBdr>
        <w:spacing w:before="240" w:after="0" w:line="240" w:lineRule="auto"/>
        <w:jc w:val="both"/>
        <w:rPr>
          <w:rFonts w:ascii="Georgia" w:eastAsia="Georgia" w:hAnsi="Georgia" w:cs="Georgia"/>
          <w:i/>
          <w:color w:val="000000"/>
          <w:sz w:val="20"/>
          <w:szCs w:val="20"/>
        </w:rPr>
      </w:pPr>
      <w:r w:rsidRPr="008A2CEF">
        <w:rPr>
          <w:rFonts w:ascii="Georgia" w:eastAsia="Georgia" w:hAnsi="Georgia" w:cs="Georgia"/>
          <w:i/>
          <w:color w:val="000000"/>
          <w:sz w:val="20"/>
          <w:szCs w:val="20"/>
          <w:vertAlign w:val="superscript"/>
        </w:rPr>
        <w:t>2</w:t>
      </w:r>
      <w:r w:rsidR="00D70A21">
        <w:rPr>
          <w:rFonts w:ascii="Georgia" w:eastAsia="Georgia" w:hAnsi="Georgia" w:cs="Georgia"/>
          <w:i/>
          <w:color w:val="000000"/>
          <w:sz w:val="20"/>
          <w:szCs w:val="20"/>
        </w:rPr>
        <w:t xml:space="preserve">Kabarak University, </w:t>
      </w:r>
      <w:r w:rsidR="00E04C99" w:rsidRPr="008A2CEF">
        <w:rPr>
          <w:rFonts w:ascii="Georgia" w:eastAsia="Georgia" w:hAnsi="Georgia" w:cs="Georgia"/>
          <w:i/>
          <w:color w:val="000000"/>
          <w:sz w:val="20"/>
          <w:szCs w:val="20"/>
        </w:rPr>
        <w:t>Department</w:t>
      </w:r>
      <w:r w:rsidR="00E04C99">
        <w:rPr>
          <w:rFonts w:ascii="Georgia" w:eastAsia="Georgia" w:hAnsi="Georgia" w:cs="Georgia"/>
          <w:i/>
          <w:color w:val="000000"/>
          <w:sz w:val="20"/>
          <w:szCs w:val="20"/>
        </w:rPr>
        <w:t xml:space="preserve"> of Human Nutrition and Dietetics</w:t>
      </w:r>
      <w:r w:rsidR="00E04C99" w:rsidRPr="008A2CEF">
        <w:rPr>
          <w:rFonts w:ascii="Georgia" w:eastAsia="Georgia" w:hAnsi="Georgia" w:cs="Georgia"/>
          <w:i/>
          <w:color w:val="000000"/>
          <w:sz w:val="20"/>
          <w:szCs w:val="20"/>
        </w:rPr>
        <w:t xml:space="preserve">, </w:t>
      </w:r>
      <w:r w:rsidR="00E04C99">
        <w:rPr>
          <w:rFonts w:ascii="Georgia" w:eastAsia="Georgia" w:hAnsi="Georgia" w:cs="Georgia"/>
          <w:i/>
          <w:color w:val="000000"/>
          <w:sz w:val="20"/>
          <w:szCs w:val="20"/>
        </w:rPr>
        <w:t>Kenya</w:t>
      </w:r>
    </w:p>
    <w:p w14:paraId="522A3BD0" w14:textId="07DD3F97" w:rsidR="008A2CEF" w:rsidRPr="008A2CEF" w:rsidRDefault="008A2CEF" w:rsidP="008A2CEF">
      <w:pPr>
        <w:pBdr>
          <w:top w:val="nil"/>
          <w:left w:val="nil"/>
          <w:bottom w:val="nil"/>
          <w:right w:val="nil"/>
          <w:between w:val="nil"/>
        </w:pBdr>
        <w:spacing w:before="240" w:after="0" w:line="240" w:lineRule="auto"/>
        <w:jc w:val="both"/>
        <w:rPr>
          <w:rFonts w:ascii="Georgia" w:eastAsia="Georgia" w:hAnsi="Georgia" w:cs="Georgia"/>
          <w:color w:val="000000"/>
          <w:sz w:val="20"/>
          <w:szCs w:val="20"/>
        </w:rPr>
      </w:pPr>
      <w:r w:rsidRPr="008A2CEF">
        <w:rPr>
          <w:rFonts w:ascii="Georgia" w:eastAsia="Georgia" w:hAnsi="Georgia" w:cs="Georgia"/>
          <w:color w:val="000000"/>
          <w:sz w:val="20"/>
          <w:szCs w:val="20"/>
        </w:rPr>
        <w:t xml:space="preserve">* Correspondence: </w:t>
      </w:r>
      <w:hyperlink r:id="rId8" w:history="1">
        <w:r w:rsidR="00E04C99" w:rsidRPr="008218C5">
          <w:rPr>
            <w:rStyle w:val="Hyperlink"/>
            <w:rFonts w:ascii="Georgia" w:eastAsia="Georgia" w:hAnsi="Georgia" w:cs="Georgia"/>
            <w:sz w:val="20"/>
            <w:szCs w:val="20"/>
          </w:rPr>
          <w:t>moyungu@kabarak.ac.ke</w:t>
        </w:r>
      </w:hyperlink>
    </w:p>
    <w:p w14:paraId="39456E09" w14:textId="77777777" w:rsidR="00CE0111" w:rsidRDefault="00CE0111" w:rsidP="00A47E75">
      <w:pPr>
        <w:spacing w:line="360" w:lineRule="auto"/>
        <w:jc w:val="both"/>
        <w:rPr>
          <w:rFonts w:ascii="Times New Roman" w:hAnsi="Times New Roman" w:cs="Times New Roman"/>
          <w:b/>
          <w:sz w:val="24"/>
          <w:szCs w:val="24"/>
        </w:rPr>
      </w:pPr>
    </w:p>
    <w:p w14:paraId="379B1015" w14:textId="77777777" w:rsidR="00D70A21" w:rsidRDefault="00D70A21" w:rsidP="00A47E75">
      <w:pPr>
        <w:spacing w:line="36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52C4D40A" w14:textId="77777777" w:rsidR="004B6F20" w:rsidRDefault="004B6F20" w:rsidP="00EE64E1">
      <w:pPr>
        <w:spacing w:line="240" w:lineRule="auto"/>
        <w:jc w:val="both"/>
        <w:rPr>
          <w:rFonts w:ascii="Times New Roman" w:hAnsi="Times New Roman" w:cs="Times New Roman"/>
          <w:sz w:val="24"/>
          <w:szCs w:val="24"/>
        </w:rPr>
      </w:pPr>
      <w:r w:rsidRPr="004B6F20">
        <w:rPr>
          <w:rFonts w:ascii="Times New Roman" w:hAnsi="Times New Roman" w:cs="Times New Roman"/>
          <w:sz w:val="24"/>
          <w:szCs w:val="24"/>
        </w:rPr>
        <w:t xml:space="preserve">Dietary diversification is essential for optimal child nutrition, particularly in regions facing food insecurity like Kajiado County, Kenya. </w:t>
      </w:r>
      <w:r w:rsidR="00953911" w:rsidRPr="00953911">
        <w:rPr>
          <w:rFonts w:ascii="Times New Roman" w:hAnsi="Times New Roman" w:cs="Times New Roman"/>
          <w:sz w:val="24"/>
          <w:szCs w:val="24"/>
        </w:rPr>
        <w:t>This study examined the demographic and socio-economic characteristics of mothers and evaluated the effectiveness of a nutrition education intervention on dietary divers</w:t>
      </w:r>
      <w:r w:rsidR="00953911">
        <w:rPr>
          <w:rFonts w:ascii="Times New Roman" w:hAnsi="Times New Roman" w:cs="Times New Roman"/>
          <w:sz w:val="24"/>
          <w:szCs w:val="24"/>
        </w:rPr>
        <w:t xml:space="preserve">ity </w:t>
      </w:r>
      <w:r w:rsidRPr="004B6F20">
        <w:rPr>
          <w:rFonts w:ascii="Times New Roman" w:hAnsi="Times New Roman" w:cs="Times New Roman"/>
          <w:sz w:val="24"/>
          <w:szCs w:val="24"/>
        </w:rPr>
        <w:t xml:space="preserve">among caregivers of children aged 6–59 months in both rural and urban areas of Kajiado Central. A mixed-methods approach was employed, involving 294 participants equally drawn from rural and urban settings. Caregivers received structured nutrition education, and changes in their nutrition knowledge and children's dietary diversity scores (DDS) were measured pre- and post-intervention. Quantitative data were analyzed using SPSS Version 26, while qualitative insights from focus group discussions were thematically analyzed. The majority of caregivers were female (98.6%), with notable differences in age, marital status, household size, and income between rural and urban areas. While both groups demonstrated high levels of education and nutrition knowledge, dietary diversity remained low, particularly in rural areas. Post-intervention, urban caregivers showed a statistically significant improvement in dietary diversity (mean DDS increase from 5.15 to 6.35, </w:t>
      </w:r>
      <w:r w:rsidRPr="004B6F20">
        <w:rPr>
          <w:rFonts w:ascii="Times New Roman" w:hAnsi="Times New Roman" w:cs="Times New Roman"/>
          <w:i/>
          <w:iCs/>
          <w:sz w:val="24"/>
          <w:szCs w:val="24"/>
        </w:rPr>
        <w:t>p</w:t>
      </w:r>
      <w:r w:rsidRPr="004B6F20">
        <w:rPr>
          <w:rFonts w:ascii="Times New Roman" w:hAnsi="Times New Roman" w:cs="Times New Roman"/>
          <w:sz w:val="24"/>
          <w:szCs w:val="24"/>
        </w:rPr>
        <w:t xml:space="preserve"> = 0.002), while rural improvements were marginal and not statistically significant (mean DDS increase from 3.15 to 3.45, </w:t>
      </w:r>
      <w:r w:rsidRPr="004B6F20">
        <w:rPr>
          <w:rFonts w:ascii="Times New Roman" w:hAnsi="Times New Roman" w:cs="Times New Roman"/>
          <w:i/>
          <w:iCs/>
          <w:sz w:val="24"/>
          <w:szCs w:val="24"/>
        </w:rPr>
        <w:t>p</w:t>
      </w:r>
      <w:r w:rsidRPr="004B6F20">
        <w:rPr>
          <w:rFonts w:ascii="Times New Roman" w:hAnsi="Times New Roman" w:cs="Times New Roman"/>
          <w:sz w:val="24"/>
          <w:szCs w:val="24"/>
        </w:rPr>
        <w:t xml:space="preserve"> = 0.074). Qualitative findings revealed cultural beliefs, limited market access, and male-dominated decision-making as key barriers in rural settings, whereas urban caregivers cited financial constraints and time limitations. The study concludes that while nutrition education improves knowledge, its effectiveness on behavior change is contingent on addressing structural, economic, and cultural barriers. A multifaceted, context-specific approach is recommended to sustainably enhance dietary practices.</w:t>
      </w:r>
    </w:p>
    <w:p w14:paraId="64075860" w14:textId="0E39081B" w:rsidR="00EE64E1" w:rsidRDefault="00567AB5" w:rsidP="00EE64E1">
      <w:pPr>
        <w:spacing w:line="240" w:lineRule="auto"/>
        <w:jc w:val="both"/>
        <w:rPr>
          <w:rFonts w:ascii="Times New Roman" w:hAnsi="Times New Roman" w:cs="Times New Roman"/>
          <w:sz w:val="24"/>
          <w:szCs w:val="24"/>
        </w:rPr>
      </w:pPr>
      <w:r w:rsidRPr="00567AB5">
        <w:rPr>
          <w:rFonts w:ascii="Times New Roman" w:hAnsi="Times New Roman" w:cs="Times New Roman"/>
          <w:b/>
          <w:sz w:val="24"/>
          <w:szCs w:val="24"/>
        </w:rPr>
        <w:t>Key words:</w:t>
      </w:r>
      <w:r>
        <w:rPr>
          <w:rFonts w:ascii="Times New Roman" w:hAnsi="Times New Roman" w:cs="Times New Roman"/>
          <w:sz w:val="24"/>
          <w:szCs w:val="24"/>
        </w:rPr>
        <w:t xml:space="preserve"> </w:t>
      </w:r>
      <w:r w:rsidRPr="00567AB5">
        <w:rPr>
          <w:rFonts w:ascii="Times New Roman" w:hAnsi="Times New Roman" w:cs="Times New Roman"/>
          <w:sz w:val="24"/>
          <w:szCs w:val="24"/>
        </w:rPr>
        <w:t>Nutrition Education</w:t>
      </w:r>
      <w:r>
        <w:rPr>
          <w:rFonts w:ascii="Times New Roman" w:hAnsi="Times New Roman" w:cs="Times New Roman"/>
          <w:sz w:val="24"/>
          <w:szCs w:val="24"/>
        </w:rPr>
        <w:t xml:space="preserve">, </w:t>
      </w:r>
      <w:r w:rsidRPr="00567AB5">
        <w:rPr>
          <w:rFonts w:ascii="Times New Roman" w:hAnsi="Times New Roman" w:cs="Times New Roman"/>
          <w:sz w:val="24"/>
          <w:szCs w:val="24"/>
        </w:rPr>
        <w:t>Dietary Diversity</w:t>
      </w:r>
      <w:r>
        <w:rPr>
          <w:rFonts w:ascii="Times New Roman" w:hAnsi="Times New Roman" w:cs="Times New Roman"/>
          <w:sz w:val="24"/>
          <w:szCs w:val="24"/>
        </w:rPr>
        <w:t xml:space="preserve">, </w:t>
      </w:r>
      <w:r w:rsidRPr="00567AB5">
        <w:rPr>
          <w:rFonts w:ascii="Times New Roman" w:hAnsi="Times New Roman" w:cs="Times New Roman"/>
          <w:sz w:val="24"/>
          <w:szCs w:val="24"/>
        </w:rPr>
        <w:t>Rural-Urban Differences</w:t>
      </w:r>
      <w:r w:rsidR="00B815C2">
        <w:rPr>
          <w:rFonts w:ascii="Times New Roman" w:hAnsi="Times New Roman" w:cs="Times New Roman"/>
          <w:sz w:val="24"/>
          <w:szCs w:val="24"/>
        </w:rPr>
        <w:t>, Cultural Barriers</w:t>
      </w:r>
      <w:r>
        <w:rPr>
          <w:rFonts w:ascii="Times New Roman" w:hAnsi="Times New Roman" w:cs="Times New Roman"/>
          <w:sz w:val="24"/>
          <w:szCs w:val="24"/>
        </w:rPr>
        <w:t xml:space="preserve"> </w:t>
      </w:r>
    </w:p>
    <w:p w14:paraId="3CF8A3D7" w14:textId="77777777" w:rsidR="00EE64E1" w:rsidRDefault="00EE64E1">
      <w:pPr>
        <w:rPr>
          <w:rFonts w:ascii="Times New Roman" w:hAnsi="Times New Roman" w:cs="Times New Roman"/>
          <w:sz w:val="24"/>
          <w:szCs w:val="24"/>
        </w:rPr>
      </w:pPr>
      <w:r>
        <w:rPr>
          <w:rFonts w:ascii="Times New Roman" w:hAnsi="Times New Roman" w:cs="Times New Roman"/>
          <w:sz w:val="24"/>
          <w:szCs w:val="24"/>
        </w:rPr>
        <w:br w:type="page"/>
      </w:r>
    </w:p>
    <w:p w14:paraId="08D6456D" w14:textId="77777777" w:rsidR="00567AB5" w:rsidRPr="004B6F20" w:rsidRDefault="00567AB5" w:rsidP="00EE64E1">
      <w:pPr>
        <w:pStyle w:val="NoSpacing"/>
      </w:pPr>
    </w:p>
    <w:p w14:paraId="1F322551" w14:textId="77777777" w:rsidR="00CE0111" w:rsidRDefault="00CE0111" w:rsidP="00A47E75">
      <w:pPr>
        <w:spacing w:line="36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14:paraId="61CE492C" w14:textId="77777777" w:rsidR="006614BD" w:rsidRPr="006614BD" w:rsidRDefault="006614BD" w:rsidP="00A47E75">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Dietary diversification is a crucial component of achieving optimal nutrition and health, especially among children. It involves consuming a wide variety of foods that supply essential nutrients for physical growth, cognitive development, and immune system strength. Limited dietary diversity has been linked to micronutrient deficiencies and malnutrition, which remain persistent challenges in many developing regions, including Kenya. Children are particularly vulnerable to the adverse effects of poor nutrition, which can result in stunted growth, weakened immunity, and impaired cognitive abilities. Therefore, addressing dietary diversification in children is of paramount importance to enhance their overall nutritional status and health outcomes.</w:t>
      </w:r>
    </w:p>
    <w:p w14:paraId="41DA1864" w14:textId="77777777" w:rsidR="006614BD" w:rsidRPr="006614BD" w:rsidRDefault="006614BD" w:rsidP="00A47E75">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Dietary diversification is influenced by various factors, such as socio-economic conditions, cultural practices, food availability, and caregiver awareness. Among these, nutrition education stands out as a critical intervention that empowers caregivers with the knowledge and skills to incorporate diverse foods into children's diets. By improving caregivers' understanding of nutrition, dietary habits at the household level can be positively influenced, ultimately enhancing children's health and reducing malnutrition rates (Black et al., 2017).</w:t>
      </w:r>
    </w:p>
    <w:p w14:paraId="66E69462" w14:textId="77777777" w:rsidR="006614BD" w:rsidRPr="006614BD" w:rsidRDefault="006614BD" w:rsidP="00A47E75">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Kajiado County, located in the arid and semi-arid lands (ASALs) of Kenya, presents a unique case for studying dietary diversification due to its documented food insecurity. ASAL regions are often characterized by unpredictable rainfall, limited agricultural productivity, and high poverty levels, leading to food shortages and poor dietary diversity (GoK, 2018). In such regions, food insecurity directly correlates with malnutrition, as limited food access restricts dietary diversity, affecting children's growth and health outcomes (WFP, 2019).</w:t>
      </w:r>
    </w:p>
    <w:p w14:paraId="631D14DE" w14:textId="77777777" w:rsidR="00EE64E1" w:rsidRDefault="006614BD" w:rsidP="00A47E75">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 xml:space="preserve">Rural Kajiado is predominantly inhabited by the Maasai community, who are traditionally pastoralists. </w:t>
      </w:r>
    </w:p>
    <w:p w14:paraId="36D76E8F" w14:textId="19801E74" w:rsidR="006614BD" w:rsidRPr="006614BD" w:rsidRDefault="006614BD" w:rsidP="00A47E75">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Their diet is mainly composed of animal products such as milk, meat, and blood, with minimal consumption of plant-based foods due to cultural practices and limited agricultural activities (</w:t>
      </w:r>
      <w:proofErr w:type="spellStart"/>
      <w:r w:rsidRPr="006614BD">
        <w:rPr>
          <w:rFonts w:ascii="Times New Roman" w:hAnsi="Times New Roman" w:cs="Times New Roman"/>
          <w:bCs/>
          <w:sz w:val="24"/>
          <w:szCs w:val="24"/>
        </w:rPr>
        <w:t>Njarui</w:t>
      </w:r>
      <w:proofErr w:type="spellEnd"/>
      <w:r w:rsidRPr="006614BD">
        <w:rPr>
          <w:rFonts w:ascii="Times New Roman" w:hAnsi="Times New Roman" w:cs="Times New Roman"/>
          <w:bCs/>
          <w:sz w:val="24"/>
          <w:szCs w:val="24"/>
        </w:rPr>
        <w:t xml:space="preserve"> et al., 2016). Their socio-economic structure revolves around livestock rearing, with most households relying on cattle for sustenance and income generation. Their land, being less arable, is primarily used for grazing, and farming is not widely practiced. Consequently, their dietary diversity is often low, increasing their vulnerability to malnutrition (Kimani-Murage et al., 2015).</w:t>
      </w:r>
    </w:p>
    <w:p w14:paraId="01B94091" w14:textId="77777777" w:rsidR="006614BD" w:rsidRPr="006614BD" w:rsidRDefault="006614BD" w:rsidP="00A47E75">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lastRenderedPageBreak/>
        <w:t>The Maasai community's cultural norms and economic reliance on pastoralism present unique challenges to improving dietary diversity. At the same time, urban areas within Kajiado showcase a contrasting dynamic. Urban Kajiado is home to a diverse population, including individuals from various ethnic groups such as Kikuyu, Kamba, and Somali, alongside the Maasai. Many urban residents engage in formal employment or business activities, resulting in a less dominant influence of Maasai cultural practices on dietary habits. Unlike the rural areas, urban Kajiado is less influenced by traditional Maasai dietary patterns, as residents have access to markets offering a variety of food items. However, urban residents may face other challenges related to food diversity, such as economic constraints or access to affordable nutritious foods (KNBS, 2022).</w:t>
      </w:r>
    </w:p>
    <w:p w14:paraId="3AEE9B45" w14:textId="77777777" w:rsidR="006614BD" w:rsidRPr="006614BD" w:rsidRDefault="006614BD" w:rsidP="00A47E75">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 xml:space="preserve">Previous studies have largely focused on rural Kajiado, often overlooking urban areas, thereby providing an incomplete representation of dietary practices in the county. Given the disparities in cultural influence, socio-economic activities, and food access, it is crucial to examine whether nutrition education has a different </w:t>
      </w:r>
      <w:r w:rsidR="00AD0648">
        <w:rPr>
          <w:rFonts w:ascii="Times New Roman" w:hAnsi="Times New Roman" w:cs="Times New Roman"/>
          <w:bCs/>
          <w:sz w:val="24"/>
          <w:szCs w:val="24"/>
        </w:rPr>
        <w:t>effect</w:t>
      </w:r>
      <w:r w:rsidRPr="006614BD">
        <w:rPr>
          <w:rFonts w:ascii="Times New Roman" w:hAnsi="Times New Roman" w:cs="Times New Roman"/>
          <w:bCs/>
          <w:sz w:val="24"/>
          <w:szCs w:val="24"/>
        </w:rPr>
        <w:t xml:space="preserve"> on dietary diversification among caregivers in rural versus urban Kajiado. Understanding these differences will help in designing targeted nutrition education programs that effectively address dietary challenges in both settings.</w:t>
      </w:r>
    </w:p>
    <w:p w14:paraId="6EC7806E" w14:textId="77777777" w:rsidR="006614BD" w:rsidRPr="006614BD" w:rsidRDefault="006614BD" w:rsidP="00A47E75">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This study, therefore, seeks to compare the effectiveness of nutrition education among caregivers on dietary diversification in urban and rural Kajiado. By examining the influence of nutrition education across these distinct settings, the study aims to generate evidence-based insights that can inform targeted interventions to improve dietary diversity and nutritional outcomes in children.</w:t>
      </w:r>
    </w:p>
    <w:p w14:paraId="175D9F91" w14:textId="3460C339" w:rsidR="006614BD" w:rsidRDefault="00567AB5" w:rsidP="00EE64E1">
      <w:pPr>
        <w:rPr>
          <w:rFonts w:ascii="Times New Roman" w:hAnsi="Times New Roman" w:cs="Times New Roman"/>
          <w:b/>
          <w:bCs/>
          <w:sz w:val="24"/>
          <w:szCs w:val="24"/>
        </w:rPr>
      </w:pPr>
      <w:r>
        <w:rPr>
          <w:rFonts w:ascii="Times New Roman" w:hAnsi="Times New Roman" w:cs="Times New Roman"/>
          <w:b/>
          <w:bCs/>
          <w:sz w:val="24"/>
          <w:szCs w:val="24"/>
        </w:rPr>
        <w:t xml:space="preserve">Materials and </w:t>
      </w:r>
      <w:r w:rsidR="006614BD">
        <w:rPr>
          <w:rFonts w:ascii="Times New Roman" w:hAnsi="Times New Roman" w:cs="Times New Roman"/>
          <w:b/>
          <w:bCs/>
          <w:sz w:val="24"/>
          <w:szCs w:val="24"/>
        </w:rPr>
        <w:t>Methods</w:t>
      </w:r>
    </w:p>
    <w:p w14:paraId="7DBF290E" w14:textId="77777777" w:rsidR="00E149D1" w:rsidRPr="00E149D1" w:rsidRDefault="00E149D1" w:rsidP="00A47E75">
      <w:pPr>
        <w:spacing w:line="360" w:lineRule="auto"/>
        <w:jc w:val="both"/>
        <w:rPr>
          <w:rFonts w:ascii="Times New Roman" w:hAnsi="Times New Roman" w:cs="Times New Roman"/>
          <w:b/>
          <w:bCs/>
          <w:sz w:val="24"/>
          <w:szCs w:val="24"/>
        </w:rPr>
      </w:pPr>
      <w:r w:rsidRPr="00E149D1">
        <w:rPr>
          <w:rFonts w:ascii="Times New Roman" w:hAnsi="Times New Roman" w:cs="Times New Roman"/>
          <w:b/>
          <w:bCs/>
          <w:sz w:val="24"/>
          <w:szCs w:val="24"/>
        </w:rPr>
        <w:t>Study Design</w:t>
      </w:r>
    </w:p>
    <w:p w14:paraId="299704CF" w14:textId="77777777" w:rsidR="00E149D1" w:rsidRPr="00E149D1" w:rsidRDefault="00E149D1" w:rsidP="00A47E75">
      <w:pPr>
        <w:spacing w:line="360" w:lineRule="auto"/>
        <w:jc w:val="both"/>
        <w:rPr>
          <w:rFonts w:ascii="Times New Roman" w:hAnsi="Times New Roman" w:cs="Times New Roman"/>
          <w:bCs/>
          <w:sz w:val="24"/>
          <w:szCs w:val="24"/>
        </w:rPr>
      </w:pPr>
      <w:r w:rsidRPr="00E149D1">
        <w:rPr>
          <w:rFonts w:ascii="Times New Roman" w:hAnsi="Times New Roman" w:cs="Times New Roman"/>
          <w:bCs/>
          <w:sz w:val="24"/>
          <w:szCs w:val="24"/>
        </w:rPr>
        <w:t>This study employed both qualitative and quantitative research methods to examine the effects of nutrition education on dietary diversification among children aged 6–59 months in rural and urban Kajiado Central. A comparative approach was used to assess the effectiveness of nutrition education in these two settings.</w:t>
      </w:r>
    </w:p>
    <w:p w14:paraId="21A04375" w14:textId="77777777" w:rsidR="00E149D1" w:rsidRPr="00E149D1" w:rsidRDefault="00E149D1" w:rsidP="00A47E75">
      <w:pPr>
        <w:spacing w:line="360" w:lineRule="auto"/>
        <w:jc w:val="both"/>
        <w:rPr>
          <w:rFonts w:ascii="Times New Roman" w:hAnsi="Times New Roman" w:cs="Times New Roman"/>
          <w:b/>
          <w:bCs/>
          <w:sz w:val="24"/>
          <w:szCs w:val="24"/>
        </w:rPr>
      </w:pPr>
      <w:r w:rsidRPr="00E149D1">
        <w:rPr>
          <w:rFonts w:ascii="Times New Roman" w:hAnsi="Times New Roman" w:cs="Times New Roman"/>
          <w:b/>
          <w:bCs/>
          <w:sz w:val="24"/>
          <w:szCs w:val="24"/>
        </w:rPr>
        <w:t>Study Area</w:t>
      </w:r>
    </w:p>
    <w:p w14:paraId="275C8D53" w14:textId="77777777" w:rsidR="00EE64E1" w:rsidRDefault="00E149D1" w:rsidP="00A47E75">
      <w:pPr>
        <w:spacing w:line="360" w:lineRule="auto"/>
        <w:jc w:val="both"/>
        <w:rPr>
          <w:rFonts w:ascii="Times New Roman" w:hAnsi="Times New Roman" w:cs="Times New Roman"/>
          <w:bCs/>
          <w:sz w:val="24"/>
          <w:szCs w:val="24"/>
        </w:rPr>
      </w:pPr>
      <w:r w:rsidRPr="00E149D1">
        <w:rPr>
          <w:rFonts w:ascii="Times New Roman" w:hAnsi="Times New Roman" w:cs="Times New Roman"/>
          <w:bCs/>
          <w:sz w:val="24"/>
          <w:szCs w:val="24"/>
        </w:rPr>
        <w:t xml:space="preserve">The study was conducted in Kajiado County, specifically in Kajiado South District, Central Division. This region was purposively selected due to its classification as an arid and semi-arid land (ASAL) where food security is a significant concern. </w:t>
      </w:r>
    </w:p>
    <w:p w14:paraId="1C489335" w14:textId="7F2E1EB2" w:rsidR="00E149D1" w:rsidRPr="00E149D1" w:rsidRDefault="00E149D1" w:rsidP="00A47E75">
      <w:pPr>
        <w:spacing w:line="360" w:lineRule="auto"/>
        <w:jc w:val="both"/>
        <w:rPr>
          <w:rFonts w:ascii="Times New Roman" w:hAnsi="Times New Roman" w:cs="Times New Roman"/>
          <w:bCs/>
          <w:sz w:val="24"/>
          <w:szCs w:val="24"/>
        </w:rPr>
      </w:pPr>
      <w:r w:rsidRPr="00E149D1">
        <w:rPr>
          <w:rFonts w:ascii="Times New Roman" w:hAnsi="Times New Roman" w:cs="Times New Roman"/>
          <w:bCs/>
          <w:sz w:val="24"/>
          <w:szCs w:val="24"/>
        </w:rPr>
        <w:lastRenderedPageBreak/>
        <w:t>The region’s harsh climatic conditions contribute to food insecurity, limiting access to diverse and nutrient-rich diets (Kemboi et al., 2021). Additionally, the pastoral lifestyle of the Maasai community in rural areas often leads to poor dietary diversity (Cheg</w:t>
      </w:r>
      <w:r w:rsidR="00A853B9">
        <w:rPr>
          <w:rFonts w:ascii="Times New Roman" w:hAnsi="Times New Roman" w:cs="Times New Roman"/>
          <w:bCs/>
          <w:sz w:val="24"/>
          <w:szCs w:val="24"/>
        </w:rPr>
        <w:t xml:space="preserve">e et al., 2015). Four locations; </w:t>
      </w:r>
      <w:proofErr w:type="spellStart"/>
      <w:r w:rsidRPr="00E149D1">
        <w:rPr>
          <w:rFonts w:ascii="Times New Roman" w:hAnsi="Times New Roman" w:cs="Times New Roman"/>
          <w:bCs/>
          <w:sz w:val="24"/>
          <w:szCs w:val="24"/>
        </w:rPr>
        <w:t>Sajiloni</w:t>
      </w:r>
      <w:proofErr w:type="spellEnd"/>
      <w:r w:rsidRPr="00E149D1">
        <w:rPr>
          <w:rFonts w:ascii="Times New Roman" w:hAnsi="Times New Roman" w:cs="Times New Roman"/>
          <w:bCs/>
          <w:sz w:val="24"/>
          <w:szCs w:val="24"/>
        </w:rPr>
        <w:t xml:space="preserve">, </w:t>
      </w:r>
      <w:proofErr w:type="spellStart"/>
      <w:r w:rsidRPr="00E149D1">
        <w:rPr>
          <w:rFonts w:ascii="Times New Roman" w:hAnsi="Times New Roman" w:cs="Times New Roman"/>
          <w:bCs/>
          <w:sz w:val="24"/>
          <w:szCs w:val="24"/>
        </w:rPr>
        <w:t>Kiloriti</w:t>
      </w:r>
      <w:proofErr w:type="spellEnd"/>
      <w:r w:rsidRPr="00E149D1">
        <w:rPr>
          <w:rFonts w:ascii="Times New Roman" w:hAnsi="Times New Roman" w:cs="Times New Roman"/>
          <w:bCs/>
          <w:sz w:val="24"/>
          <w:szCs w:val="24"/>
        </w:rPr>
        <w:t xml:space="preserve">, </w:t>
      </w:r>
      <w:proofErr w:type="spellStart"/>
      <w:r w:rsidRPr="00E149D1">
        <w:rPr>
          <w:rFonts w:ascii="Times New Roman" w:hAnsi="Times New Roman" w:cs="Times New Roman"/>
          <w:bCs/>
          <w:sz w:val="24"/>
          <w:szCs w:val="24"/>
        </w:rPr>
        <w:t>Nalepo</w:t>
      </w:r>
      <w:proofErr w:type="spellEnd"/>
      <w:r w:rsidR="00A853B9">
        <w:rPr>
          <w:rFonts w:ascii="Times New Roman" w:hAnsi="Times New Roman" w:cs="Times New Roman"/>
          <w:bCs/>
          <w:sz w:val="24"/>
          <w:szCs w:val="24"/>
        </w:rPr>
        <w:t xml:space="preserve"> and </w:t>
      </w:r>
      <w:proofErr w:type="spellStart"/>
      <w:r w:rsidR="00A853B9">
        <w:rPr>
          <w:rFonts w:ascii="Times New Roman" w:hAnsi="Times New Roman" w:cs="Times New Roman"/>
          <w:bCs/>
          <w:sz w:val="24"/>
          <w:szCs w:val="24"/>
        </w:rPr>
        <w:t>Majengo</w:t>
      </w:r>
      <w:proofErr w:type="spellEnd"/>
      <w:r w:rsidR="00A853B9">
        <w:rPr>
          <w:rFonts w:ascii="Times New Roman" w:hAnsi="Times New Roman" w:cs="Times New Roman"/>
          <w:bCs/>
          <w:sz w:val="24"/>
          <w:szCs w:val="24"/>
        </w:rPr>
        <w:t xml:space="preserve"> </w:t>
      </w:r>
      <w:r w:rsidRPr="00E149D1">
        <w:rPr>
          <w:rFonts w:ascii="Times New Roman" w:hAnsi="Times New Roman" w:cs="Times New Roman"/>
          <w:bCs/>
          <w:sz w:val="24"/>
          <w:szCs w:val="24"/>
        </w:rPr>
        <w:t>were randomly selected for the study. Three of these locations (</w:t>
      </w:r>
      <w:proofErr w:type="spellStart"/>
      <w:r w:rsidRPr="00E149D1">
        <w:rPr>
          <w:rFonts w:ascii="Times New Roman" w:hAnsi="Times New Roman" w:cs="Times New Roman"/>
          <w:bCs/>
          <w:sz w:val="24"/>
          <w:szCs w:val="24"/>
        </w:rPr>
        <w:t>Sajiloni</w:t>
      </w:r>
      <w:proofErr w:type="spellEnd"/>
      <w:r w:rsidRPr="00E149D1">
        <w:rPr>
          <w:rFonts w:ascii="Times New Roman" w:hAnsi="Times New Roman" w:cs="Times New Roman"/>
          <w:bCs/>
          <w:sz w:val="24"/>
          <w:szCs w:val="24"/>
        </w:rPr>
        <w:t xml:space="preserve">, </w:t>
      </w:r>
      <w:proofErr w:type="spellStart"/>
      <w:r w:rsidRPr="00E149D1">
        <w:rPr>
          <w:rFonts w:ascii="Times New Roman" w:hAnsi="Times New Roman" w:cs="Times New Roman"/>
          <w:bCs/>
          <w:sz w:val="24"/>
          <w:szCs w:val="24"/>
        </w:rPr>
        <w:t>Kiloriti</w:t>
      </w:r>
      <w:proofErr w:type="spellEnd"/>
      <w:r w:rsidRPr="00E149D1">
        <w:rPr>
          <w:rFonts w:ascii="Times New Roman" w:hAnsi="Times New Roman" w:cs="Times New Roman"/>
          <w:bCs/>
          <w:sz w:val="24"/>
          <w:szCs w:val="24"/>
        </w:rPr>
        <w:t xml:space="preserve">, and </w:t>
      </w:r>
      <w:proofErr w:type="spellStart"/>
      <w:r w:rsidRPr="00E149D1">
        <w:rPr>
          <w:rFonts w:ascii="Times New Roman" w:hAnsi="Times New Roman" w:cs="Times New Roman"/>
          <w:bCs/>
          <w:sz w:val="24"/>
          <w:szCs w:val="24"/>
        </w:rPr>
        <w:t>Nalepo</w:t>
      </w:r>
      <w:proofErr w:type="spellEnd"/>
      <w:r w:rsidRPr="00E149D1">
        <w:rPr>
          <w:rFonts w:ascii="Times New Roman" w:hAnsi="Times New Roman" w:cs="Times New Roman"/>
          <w:bCs/>
          <w:sz w:val="24"/>
          <w:szCs w:val="24"/>
        </w:rPr>
        <w:t xml:space="preserve">) represented rural areas, while </w:t>
      </w:r>
      <w:proofErr w:type="spellStart"/>
      <w:r w:rsidRPr="00E149D1">
        <w:rPr>
          <w:rFonts w:ascii="Times New Roman" w:hAnsi="Times New Roman" w:cs="Times New Roman"/>
          <w:bCs/>
          <w:sz w:val="24"/>
          <w:szCs w:val="24"/>
        </w:rPr>
        <w:t>M</w:t>
      </w:r>
      <w:r w:rsidR="00A853B9">
        <w:rPr>
          <w:rFonts w:ascii="Times New Roman" w:hAnsi="Times New Roman" w:cs="Times New Roman"/>
          <w:bCs/>
          <w:sz w:val="24"/>
          <w:szCs w:val="24"/>
        </w:rPr>
        <w:t>a</w:t>
      </w:r>
      <w:r w:rsidRPr="00E149D1">
        <w:rPr>
          <w:rFonts w:ascii="Times New Roman" w:hAnsi="Times New Roman" w:cs="Times New Roman"/>
          <w:bCs/>
          <w:sz w:val="24"/>
          <w:szCs w:val="24"/>
        </w:rPr>
        <w:t>jengo</w:t>
      </w:r>
      <w:proofErr w:type="spellEnd"/>
      <w:r w:rsidRPr="00E149D1">
        <w:rPr>
          <w:rFonts w:ascii="Times New Roman" w:hAnsi="Times New Roman" w:cs="Times New Roman"/>
          <w:bCs/>
          <w:sz w:val="24"/>
          <w:szCs w:val="24"/>
        </w:rPr>
        <w:t xml:space="preserve"> was selected to represent the urban setup.</w:t>
      </w:r>
    </w:p>
    <w:p w14:paraId="27441878" w14:textId="77777777" w:rsidR="00E149D1" w:rsidRPr="00E149D1" w:rsidRDefault="00E149D1" w:rsidP="00A47E75">
      <w:pPr>
        <w:spacing w:line="360" w:lineRule="auto"/>
        <w:jc w:val="both"/>
        <w:rPr>
          <w:rFonts w:ascii="Times New Roman" w:hAnsi="Times New Roman" w:cs="Times New Roman"/>
          <w:b/>
          <w:bCs/>
          <w:sz w:val="24"/>
          <w:szCs w:val="24"/>
        </w:rPr>
      </w:pPr>
      <w:r w:rsidRPr="00E149D1">
        <w:rPr>
          <w:rFonts w:ascii="Times New Roman" w:hAnsi="Times New Roman" w:cs="Times New Roman"/>
          <w:b/>
          <w:bCs/>
          <w:sz w:val="24"/>
          <w:szCs w:val="24"/>
        </w:rPr>
        <w:t>Sample Size and Sampling Procedure</w:t>
      </w:r>
    </w:p>
    <w:p w14:paraId="7A6B809E" w14:textId="77777777" w:rsidR="00E149D1" w:rsidRPr="00E149D1" w:rsidRDefault="00A853B9" w:rsidP="00A47E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 total sample size of 29</w:t>
      </w:r>
      <w:r w:rsidR="00E149D1" w:rsidRPr="00E149D1">
        <w:rPr>
          <w:rFonts w:ascii="Times New Roman" w:hAnsi="Times New Roman" w:cs="Times New Roman"/>
          <w:bCs/>
          <w:sz w:val="24"/>
          <w:szCs w:val="24"/>
        </w:rPr>
        <w:t xml:space="preserve">4 participants was </w:t>
      </w:r>
      <w:r>
        <w:rPr>
          <w:rFonts w:ascii="Times New Roman" w:hAnsi="Times New Roman" w:cs="Times New Roman"/>
          <w:bCs/>
          <w:sz w:val="24"/>
          <w:szCs w:val="24"/>
        </w:rPr>
        <w:t>computed</w:t>
      </w:r>
      <w:r w:rsidR="00E149D1" w:rsidRPr="00E149D1">
        <w:rPr>
          <w:rFonts w:ascii="Times New Roman" w:hAnsi="Times New Roman" w:cs="Times New Roman"/>
          <w:bCs/>
          <w:sz w:val="24"/>
          <w:szCs w:val="24"/>
        </w:rPr>
        <w:t>. The sample was divided equally into tw</w:t>
      </w:r>
      <w:r>
        <w:rPr>
          <w:rFonts w:ascii="Times New Roman" w:hAnsi="Times New Roman" w:cs="Times New Roman"/>
          <w:bCs/>
          <w:sz w:val="24"/>
          <w:szCs w:val="24"/>
        </w:rPr>
        <w:t>o groups: 147</w:t>
      </w:r>
      <w:r w:rsidR="00E149D1" w:rsidRPr="00E149D1">
        <w:rPr>
          <w:rFonts w:ascii="Times New Roman" w:hAnsi="Times New Roman" w:cs="Times New Roman"/>
          <w:bCs/>
          <w:sz w:val="24"/>
          <w:szCs w:val="24"/>
        </w:rPr>
        <w:t xml:space="preserve"> parti</w:t>
      </w:r>
      <w:r>
        <w:rPr>
          <w:rFonts w:ascii="Times New Roman" w:hAnsi="Times New Roman" w:cs="Times New Roman"/>
          <w:bCs/>
          <w:sz w:val="24"/>
          <w:szCs w:val="24"/>
        </w:rPr>
        <w:t>cipants from rural areas and 147</w:t>
      </w:r>
      <w:r w:rsidR="00E149D1" w:rsidRPr="00E149D1">
        <w:rPr>
          <w:rFonts w:ascii="Times New Roman" w:hAnsi="Times New Roman" w:cs="Times New Roman"/>
          <w:bCs/>
          <w:sz w:val="24"/>
          <w:szCs w:val="24"/>
        </w:rPr>
        <w:t xml:space="preserve"> from the urban area. The three rural locations were </w:t>
      </w:r>
      <w:r>
        <w:rPr>
          <w:rFonts w:ascii="Times New Roman" w:hAnsi="Times New Roman" w:cs="Times New Roman"/>
          <w:bCs/>
          <w:sz w:val="24"/>
          <w:szCs w:val="24"/>
        </w:rPr>
        <w:t>proportionally allocated the 147</w:t>
      </w:r>
      <w:r w:rsidR="00E149D1" w:rsidRPr="00E149D1">
        <w:rPr>
          <w:rFonts w:ascii="Times New Roman" w:hAnsi="Times New Roman" w:cs="Times New Roman"/>
          <w:bCs/>
          <w:sz w:val="24"/>
          <w:szCs w:val="24"/>
        </w:rPr>
        <w:t xml:space="preserve"> participants. Households with children aged 6–59 months were randomly selected to ensure representativeness. Purposive sampling was employed to select a homogenous group of mothers for focus group discussions (</w:t>
      </w:r>
      <w:r>
        <w:rPr>
          <w:rFonts w:ascii="Times New Roman" w:hAnsi="Times New Roman" w:cs="Times New Roman"/>
          <w:bCs/>
          <w:sz w:val="24"/>
          <w:szCs w:val="24"/>
        </w:rPr>
        <w:t xml:space="preserve">FGDs). Four FGDs were conducted; </w:t>
      </w:r>
      <w:r w:rsidR="00E149D1" w:rsidRPr="00E149D1">
        <w:rPr>
          <w:rFonts w:ascii="Times New Roman" w:hAnsi="Times New Roman" w:cs="Times New Roman"/>
          <w:bCs/>
          <w:sz w:val="24"/>
          <w:szCs w:val="24"/>
        </w:rPr>
        <w:t xml:space="preserve">two in the rural </w:t>
      </w:r>
      <w:r>
        <w:rPr>
          <w:rFonts w:ascii="Times New Roman" w:hAnsi="Times New Roman" w:cs="Times New Roman"/>
          <w:bCs/>
          <w:sz w:val="24"/>
          <w:szCs w:val="24"/>
        </w:rPr>
        <w:t xml:space="preserve">areas and two in the urban area, </w:t>
      </w:r>
      <w:r w:rsidR="00E149D1" w:rsidRPr="00E149D1">
        <w:rPr>
          <w:rFonts w:ascii="Times New Roman" w:hAnsi="Times New Roman" w:cs="Times New Roman"/>
          <w:bCs/>
          <w:sz w:val="24"/>
          <w:szCs w:val="24"/>
        </w:rPr>
        <w:t>with each group consisting of 10 mothers.</w:t>
      </w:r>
    </w:p>
    <w:p w14:paraId="0932231D" w14:textId="77777777" w:rsidR="00E149D1" w:rsidRPr="00E149D1" w:rsidRDefault="00E149D1" w:rsidP="00A47E75">
      <w:pPr>
        <w:spacing w:line="360" w:lineRule="auto"/>
        <w:jc w:val="both"/>
        <w:rPr>
          <w:rFonts w:ascii="Times New Roman" w:hAnsi="Times New Roman" w:cs="Times New Roman"/>
          <w:b/>
          <w:bCs/>
          <w:sz w:val="24"/>
          <w:szCs w:val="24"/>
        </w:rPr>
      </w:pPr>
      <w:r w:rsidRPr="00E149D1">
        <w:rPr>
          <w:rFonts w:ascii="Times New Roman" w:hAnsi="Times New Roman" w:cs="Times New Roman"/>
          <w:b/>
          <w:bCs/>
          <w:sz w:val="24"/>
          <w:szCs w:val="24"/>
        </w:rPr>
        <w:t>Data Collection Methods</w:t>
      </w:r>
    </w:p>
    <w:p w14:paraId="2AB915A5" w14:textId="77777777" w:rsidR="00EE64E1" w:rsidRDefault="003928FE" w:rsidP="00A47E75">
      <w:pPr>
        <w:spacing w:line="360" w:lineRule="auto"/>
        <w:jc w:val="both"/>
        <w:rPr>
          <w:rFonts w:ascii="Times New Roman" w:hAnsi="Times New Roman" w:cs="Times New Roman"/>
          <w:bCs/>
          <w:iCs/>
          <w:sz w:val="24"/>
          <w:szCs w:val="24"/>
          <w:lang w:val="en-GB"/>
        </w:rPr>
      </w:pPr>
      <w:r w:rsidRPr="003928FE">
        <w:rPr>
          <w:rFonts w:ascii="Times New Roman" w:hAnsi="Times New Roman" w:cs="Times New Roman"/>
          <w:bCs/>
          <w:iCs/>
          <w:sz w:val="24"/>
          <w:szCs w:val="24"/>
          <w:lang w:val="en-GB"/>
        </w:rPr>
        <w:t xml:space="preserve">Data was collected using a pre-tested semi-structured questionnaire </w:t>
      </w:r>
      <w:r w:rsidRPr="003928FE">
        <w:rPr>
          <w:rFonts w:ascii="Times New Roman" w:hAnsi="Times New Roman" w:cs="Times New Roman"/>
          <w:bCs/>
          <w:iCs/>
          <w:sz w:val="24"/>
          <w:szCs w:val="24"/>
        </w:rPr>
        <w:t>which was divided into 2 sect</w:t>
      </w:r>
      <w:r>
        <w:rPr>
          <w:rFonts w:ascii="Times New Roman" w:hAnsi="Times New Roman" w:cs="Times New Roman"/>
          <w:bCs/>
          <w:iCs/>
          <w:sz w:val="24"/>
          <w:szCs w:val="24"/>
        </w:rPr>
        <w:t xml:space="preserve">ions. Section A, focused on </w:t>
      </w:r>
      <w:r w:rsidRPr="003928FE">
        <w:rPr>
          <w:rFonts w:ascii="Times New Roman" w:hAnsi="Times New Roman" w:cs="Times New Roman"/>
          <w:bCs/>
          <w:iCs/>
          <w:sz w:val="24"/>
          <w:szCs w:val="24"/>
        </w:rPr>
        <w:t>the social-demographic and socio-economic characteristics of the caregiver while section B collected data on the car</w:t>
      </w:r>
      <w:r>
        <w:rPr>
          <w:rFonts w:ascii="Times New Roman" w:hAnsi="Times New Roman" w:cs="Times New Roman"/>
          <w:bCs/>
          <w:iCs/>
          <w:sz w:val="24"/>
          <w:szCs w:val="24"/>
        </w:rPr>
        <w:t>egiver’s nutrition knowledge</w:t>
      </w:r>
      <w:r w:rsidRPr="003928FE">
        <w:rPr>
          <w:rFonts w:ascii="Times New Roman" w:hAnsi="Times New Roman" w:cs="Times New Roman"/>
          <w:bCs/>
          <w:iCs/>
          <w:sz w:val="24"/>
          <w:szCs w:val="24"/>
        </w:rPr>
        <w:t xml:space="preserve">. </w:t>
      </w:r>
      <w:r w:rsidRPr="003928FE">
        <w:rPr>
          <w:rFonts w:ascii="Times New Roman" w:hAnsi="Times New Roman" w:cs="Times New Roman"/>
          <w:bCs/>
          <w:iCs/>
          <w:sz w:val="24"/>
          <w:szCs w:val="24"/>
          <w:lang w:val="en-GB"/>
        </w:rPr>
        <w:t xml:space="preserve">The questionnaire was validated by using a panel of research nutrition professionals along with a field test. </w:t>
      </w:r>
    </w:p>
    <w:p w14:paraId="6379D0CC" w14:textId="706340C7" w:rsidR="003928FE" w:rsidRPr="003928FE" w:rsidRDefault="003928FE" w:rsidP="00A47E75">
      <w:pPr>
        <w:spacing w:line="360" w:lineRule="auto"/>
        <w:jc w:val="both"/>
        <w:rPr>
          <w:rFonts w:ascii="Times New Roman" w:hAnsi="Times New Roman" w:cs="Times New Roman"/>
          <w:bCs/>
          <w:iCs/>
          <w:sz w:val="24"/>
          <w:szCs w:val="24"/>
          <w:lang w:val="en-GB"/>
        </w:rPr>
      </w:pPr>
      <w:r w:rsidRPr="003928FE">
        <w:rPr>
          <w:rFonts w:ascii="Times New Roman" w:hAnsi="Times New Roman" w:cs="Times New Roman"/>
          <w:bCs/>
          <w:iCs/>
          <w:sz w:val="24"/>
          <w:szCs w:val="24"/>
          <w:lang w:val="en-GB"/>
        </w:rPr>
        <w:t>The nutritional knowledge of caregivers was determined through a nutrition test with a set of 20 questions given to the caregivers. The questions focused on breastfeeding, complementary feeding, frequency of feeding, dietary divers</w:t>
      </w:r>
      <w:r>
        <w:rPr>
          <w:rFonts w:ascii="Times New Roman" w:hAnsi="Times New Roman" w:cs="Times New Roman"/>
          <w:bCs/>
          <w:iCs/>
          <w:sz w:val="24"/>
          <w:szCs w:val="24"/>
          <w:lang w:val="en-GB"/>
        </w:rPr>
        <w:t xml:space="preserve">ity, food groups, food balance and </w:t>
      </w:r>
      <w:r w:rsidRPr="003928FE">
        <w:rPr>
          <w:rFonts w:ascii="Times New Roman" w:hAnsi="Times New Roman" w:cs="Times New Roman"/>
          <w:bCs/>
          <w:iCs/>
          <w:sz w:val="24"/>
          <w:szCs w:val="24"/>
          <w:lang w:val="en-GB"/>
        </w:rPr>
        <w:t>responsive feeding. The scores were rated as a percentage; 0 - 20 (very low), 21 - 40 (low), 41 - 60 (moderate), 61 - 80 (high), and &gt; 81 (very high).</w:t>
      </w:r>
    </w:p>
    <w:p w14:paraId="358D96D7" w14:textId="77777777" w:rsidR="00EE64E1" w:rsidRDefault="003928FE" w:rsidP="00A47E75">
      <w:pPr>
        <w:spacing w:line="360" w:lineRule="auto"/>
        <w:jc w:val="both"/>
        <w:rPr>
          <w:rFonts w:ascii="Times New Roman" w:hAnsi="Times New Roman" w:cs="Times New Roman"/>
          <w:bCs/>
          <w:sz w:val="24"/>
          <w:szCs w:val="24"/>
        </w:rPr>
      </w:pPr>
      <w:r>
        <w:rPr>
          <w:rFonts w:ascii="Times New Roman" w:hAnsi="Times New Roman" w:cs="Times New Roman"/>
          <w:bCs/>
          <w:iCs/>
          <w:sz w:val="24"/>
          <w:szCs w:val="24"/>
          <w:lang w:val="en-GB"/>
        </w:rPr>
        <w:t>Dietary diversity was</w:t>
      </w:r>
      <w:r w:rsidRPr="003928FE">
        <w:rPr>
          <w:rFonts w:ascii="Times New Roman" w:hAnsi="Times New Roman" w:cs="Times New Roman"/>
          <w:bCs/>
          <w:iCs/>
          <w:sz w:val="24"/>
          <w:szCs w:val="24"/>
          <w:lang w:val="en-GB"/>
        </w:rPr>
        <w:t xml:space="preserve"> assessed using a 24-hour recall. In addition to the 24-hour recall, food diversity score was conducted by analysing the number of food groups consumed by the child from a set of 12 food groups. A dietary diversity score cut-off-point of 6 food groups was used as per the WHO guidelines.</w:t>
      </w:r>
      <w:r w:rsidR="00EE64E1">
        <w:rPr>
          <w:rFonts w:ascii="Times New Roman" w:hAnsi="Times New Roman" w:cs="Times New Roman"/>
          <w:bCs/>
          <w:iCs/>
          <w:sz w:val="24"/>
          <w:szCs w:val="24"/>
          <w:lang w:val="en-GB"/>
        </w:rPr>
        <w:t xml:space="preserve"> </w:t>
      </w:r>
      <w:r w:rsidR="00E149D1" w:rsidRPr="00E149D1">
        <w:rPr>
          <w:rFonts w:ascii="Times New Roman" w:hAnsi="Times New Roman" w:cs="Times New Roman"/>
          <w:bCs/>
          <w:sz w:val="24"/>
          <w:szCs w:val="24"/>
        </w:rPr>
        <w:t xml:space="preserve">FGDs were used to explore the perceptions of mothers regarding factors influencing dietary diversification among their children. Each FGD session lasted approximately 60 minutes and was conducted in Kiswahili and </w:t>
      </w:r>
      <w:proofErr w:type="spellStart"/>
      <w:r w:rsidR="00E149D1" w:rsidRPr="00E149D1">
        <w:rPr>
          <w:rFonts w:ascii="Times New Roman" w:hAnsi="Times New Roman" w:cs="Times New Roman"/>
          <w:bCs/>
          <w:sz w:val="24"/>
          <w:szCs w:val="24"/>
        </w:rPr>
        <w:t>Kimaasai</w:t>
      </w:r>
      <w:proofErr w:type="spellEnd"/>
      <w:r w:rsidR="00E149D1" w:rsidRPr="00E149D1">
        <w:rPr>
          <w:rFonts w:ascii="Times New Roman" w:hAnsi="Times New Roman" w:cs="Times New Roman"/>
          <w:bCs/>
          <w:sz w:val="24"/>
          <w:szCs w:val="24"/>
        </w:rPr>
        <w:t xml:space="preserve">. </w:t>
      </w:r>
    </w:p>
    <w:p w14:paraId="2640FD1D" w14:textId="5CEAC4D2" w:rsidR="00E149D1" w:rsidRPr="00EE64E1" w:rsidRDefault="00E149D1" w:rsidP="00A47E75">
      <w:pPr>
        <w:spacing w:line="360" w:lineRule="auto"/>
        <w:jc w:val="both"/>
        <w:rPr>
          <w:rFonts w:ascii="Times New Roman" w:hAnsi="Times New Roman" w:cs="Times New Roman"/>
          <w:bCs/>
          <w:iCs/>
          <w:sz w:val="24"/>
          <w:szCs w:val="24"/>
          <w:lang w:val="en-GB"/>
        </w:rPr>
      </w:pPr>
      <w:r w:rsidRPr="00E149D1">
        <w:rPr>
          <w:rFonts w:ascii="Times New Roman" w:hAnsi="Times New Roman" w:cs="Times New Roman"/>
          <w:bCs/>
          <w:sz w:val="24"/>
          <w:szCs w:val="24"/>
        </w:rPr>
        <w:lastRenderedPageBreak/>
        <w:t>The discussions were audio-recorded, and field notes were taken. The interviewers transcribed the recordings, ensuring that handwritten notes were used to fill any gaps. The transcripts, originally in Kiswahili, were translated into English for analysis.</w:t>
      </w:r>
    </w:p>
    <w:p w14:paraId="263B07F8" w14:textId="77777777" w:rsidR="00E53DFD" w:rsidRPr="00E53DFD" w:rsidRDefault="00E53DFD" w:rsidP="00A47E75">
      <w:pPr>
        <w:spacing w:line="360" w:lineRule="auto"/>
        <w:jc w:val="both"/>
        <w:rPr>
          <w:rFonts w:ascii="Times New Roman" w:hAnsi="Times New Roman" w:cs="Times New Roman"/>
          <w:bCs/>
          <w:sz w:val="24"/>
          <w:szCs w:val="24"/>
        </w:rPr>
      </w:pPr>
      <w:r w:rsidRPr="00E53DFD">
        <w:rPr>
          <w:rFonts w:ascii="Times New Roman" w:hAnsi="Times New Roman" w:cs="Times New Roman"/>
          <w:bCs/>
          <w:sz w:val="24"/>
          <w:szCs w:val="24"/>
        </w:rPr>
        <w:t>Nutrition education intervention was given.</w:t>
      </w:r>
      <w:r>
        <w:rPr>
          <w:rFonts w:ascii="Times New Roman" w:hAnsi="Times New Roman" w:cs="Times New Roman"/>
          <w:b/>
          <w:bCs/>
          <w:sz w:val="24"/>
          <w:szCs w:val="24"/>
        </w:rPr>
        <w:t xml:space="preserve"> </w:t>
      </w:r>
      <w:r w:rsidRPr="00E53DFD">
        <w:rPr>
          <w:rFonts w:ascii="Times New Roman" w:hAnsi="Times New Roman" w:cs="Times New Roman"/>
          <w:bCs/>
          <w:sz w:val="24"/>
          <w:szCs w:val="24"/>
        </w:rPr>
        <w:t xml:space="preserve">Participants received structured nutrition education sessions focusing on the importance of dietary diversification, food preparation methods, and meal planning. The intervention aimed to equip caregivers with the knowledge and skills necessary to improve the dietary diversity of their children. Nutrition knowledge was assessed before and after the intervention, and changes in dietary </w:t>
      </w:r>
      <w:r w:rsidR="005118B3">
        <w:rPr>
          <w:rFonts w:ascii="Times New Roman" w:hAnsi="Times New Roman" w:cs="Times New Roman"/>
          <w:bCs/>
          <w:sz w:val="24"/>
          <w:szCs w:val="24"/>
        </w:rPr>
        <w:t>diversification</w:t>
      </w:r>
      <w:r w:rsidRPr="00E53DFD">
        <w:rPr>
          <w:rFonts w:ascii="Times New Roman" w:hAnsi="Times New Roman" w:cs="Times New Roman"/>
          <w:bCs/>
          <w:sz w:val="24"/>
          <w:szCs w:val="24"/>
        </w:rPr>
        <w:t xml:space="preserve"> were recorded. The dietary diversity score was analyzed pre- and post-intervention to evaluate nutrition education effectiveness in both rural and urban settings. The impact of nutrition education was compared between the two groups to determine any significant differences.</w:t>
      </w:r>
    </w:p>
    <w:p w14:paraId="41AD850B" w14:textId="77777777" w:rsidR="00E53DFD" w:rsidRPr="00E149D1" w:rsidRDefault="00E53DFD" w:rsidP="00EE64E1">
      <w:pPr>
        <w:pStyle w:val="NoSpacing"/>
      </w:pPr>
    </w:p>
    <w:p w14:paraId="38D5C991" w14:textId="77777777" w:rsidR="00E149D1" w:rsidRPr="00E149D1" w:rsidRDefault="00E149D1" w:rsidP="00A47E75">
      <w:pPr>
        <w:spacing w:line="360" w:lineRule="auto"/>
        <w:jc w:val="both"/>
        <w:rPr>
          <w:rFonts w:ascii="Times New Roman" w:hAnsi="Times New Roman" w:cs="Times New Roman"/>
          <w:b/>
          <w:bCs/>
          <w:sz w:val="24"/>
          <w:szCs w:val="24"/>
        </w:rPr>
      </w:pPr>
      <w:r w:rsidRPr="00E149D1">
        <w:rPr>
          <w:rFonts w:ascii="Times New Roman" w:hAnsi="Times New Roman" w:cs="Times New Roman"/>
          <w:b/>
          <w:bCs/>
          <w:sz w:val="24"/>
          <w:szCs w:val="24"/>
        </w:rPr>
        <w:t>Ethical Considerations</w:t>
      </w:r>
    </w:p>
    <w:p w14:paraId="7CA29FF5" w14:textId="77777777" w:rsidR="00E149D1" w:rsidRPr="00E149D1" w:rsidRDefault="00E149D1" w:rsidP="00A47E75">
      <w:pPr>
        <w:spacing w:line="360" w:lineRule="auto"/>
        <w:jc w:val="both"/>
        <w:rPr>
          <w:rFonts w:ascii="Times New Roman" w:hAnsi="Times New Roman" w:cs="Times New Roman"/>
          <w:bCs/>
          <w:sz w:val="24"/>
          <w:szCs w:val="24"/>
        </w:rPr>
      </w:pPr>
      <w:r w:rsidRPr="00E149D1">
        <w:rPr>
          <w:rFonts w:ascii="Times New Roman" w:hAnsi="Times New Roman" w:cs="Times New Roman"/>
          <w:bCs/>
          <w:sz w:val="24"/>
          <w:szCs w:val="24"/>
        </w:rPr>
        <w:t xml:space="preserve">Ethical clearance for the study was obtained from the Kabarak University Ethics Review Committee (KUSERC) (Ref: </w:t>
      </w:r>
      <w:proofErr w:type="spellStart"/>
      <w:r w:rsidRPr="00E149D1">
        <w:rPr>
          <w:rFonts w:ascii="Times New Roman" w:hAnsi="Times New Roman" w:cs="Times New Roman"/>
          <w:bCs/>
          <w:sz w:val="24"/>
          <w:szCs w:val="24"/>
        </w:rPr>
        <w:t>Kabu</w:t>
      </w:r>
      <w:proofErr w:type="spellEnd"/>
      <w:r w:rsidRPr="00E149D1">
        <w:rPr>
          <w:rFonts w:ascii="Times New Roman" w:hAnsi="Times New Roman" w:cs="Times New Roman"/>
          <w:bCs/>
          <w:sz w:val="24"/>
          <w:szCs w:val="24"/>
        </w:rPr>
        <w:t xml:space="preserve"> 01/KUREC/001/14/10/23) and the National Commission for Science, Technology, and Innovation (NACOSTI) (Ref No: 801277). Approval was also sought from the Kajiado County Health</w:t>
      </w:r>
      <w:r w:rsidR="00D82A88">
        <w:rPr>
          <w:rFonts w:ascii="Times New Roman" w:hAnsi="Times New Roman" w:cs="Times New Roman"/>
          <w:bCs/>
          <w:sz w:val="24"/>
          <w:szCs w:val="24"/>
        </w:rPr>
        <w:t xml:space="preserve"> Director</w:t>
      </w:r>
      <w:r w:rsidRPr="00E149D1">
        <w:rPr>
          <w:rFonts w:ascii="Times New Roman" w:hAnsi="Times New Roman" w:cs="Times New Roman"/>
          <w:bCs/>
          <w:sz w:val="24"/>
          <w:szCs w:val="24"/>
        </w:rPr>
        <w:t xml:space="preserve">. Informed consent was obtained from all participants before the study commenced. The study objectives and protocols were explained to the local administration, community leaders, and respondents. </w:t>
      </w:r>
    </w:p>
    <w:p w14:paraId="05DF6382" w14:textId="77777777" w:rsidR="00E149D1" w:rsidRPr="00E149D1" w:rsidRDefault="00E149D1" w:rsidP="00A47E75">
      <w:pPr>
        <w:spacing w:line="360" w:lineRule="auto"/>
        <w:jc w:val="both"/>
        <w:rPr>
          <w:rFonts w:ascii="Times New Roman" w:hAnsi="Times New Roman" w:cs="Times New Roman"/>
          <w:b/>
          <w:bCs/>
          <w:sz w:val="24"/>
          <w:szCs w:val="24"/>
        </w:rPr>
      </w:pPr>
      <w:r w:rsidRPr="00E149D1">
        <w:rPr>
          <w:rFonts w:ascii="Times New Roman" w:hAnsi="Times New Roman" w:cs="Times New Roman"/>
          <w:b/>
          <w:bCs/>
          <w:sz w:val="24"/>
          <w:szCs w:val="24"/>
        </w:rPr>
        <w:t>Data Analysis</w:t>
      </w:r>
    </w:p>
    <w:p w14:paraId="65F91C1C" w14:textId="77777777" w:rsidR="00E53DFD" w:rsidRPr="00E53DFD" w:rsidRDefault="00E53DFD" w:rsidP="00A47E75">
      <w:pPr>
        <w:spacing w:line="360" w:lineRule="auto"/>
        <w:jc w:val="both"/>
        <w:rPr>
          <w:rFonts w:ascii="Times New Roman" w:hAnsi="Times New Roman" w:cs="Times New Roman"/>
          <w:bCs/>
          <w:sz w:val="24"/>
          <w:szCs w:val="24"/>
        </w:rPr>
      </w:pPr>
      <w:r w:rsidRPr="00E53DFD">
        <w:rPr>
          <w:rFonts w:ascii="Times New Roman" w:hAnsi="Times New Roman" w:cs="Times New Roman"/>
          <w:bCs/>
          <w:sz w:val="24"/>
          <w:szCs w:val="24"/>
        </w:rPr>
        <w:t>Quantitative data was entered into SPSS Version 26 for statistical analysis. Nutrition knowledge was assessed before and after the intervention to determine changes in awareness. Similarly, dietary diversity scores (DDS) were measured pre- and post-intervention to assess differences in dietary diversification. The analysis focused on identifying changes in DDS and comparing these changes between rural and urban participants.</w:t>
      </w:r>
    </w:p>
    <w:p w14:paraId="24EE7767" w14:textId="77777777" w:rsidR="00EE64E1" w:rsidRDefault="00E53DFD" w:rsidP="00A47E75">
      <w:pPr>
        <w:spacing w:line="360" w:lineRule="auto"/>
        <w:jc w:val="both"/>
        <w:rPr>
          <w:rFonts w:ascii="Times New Roman" w:hAnsi="Times New Roman" w:cs="Times New Roman"/>
          <w:bCs/>
          <w:sz w:val="24"/>
          <w:szCs w:val="24"/>
        </w:rPr>
      </w:pPr>
      <w:r w:rsidRPr="00E53DFD">
        <w:rPr>
          <w:rFonts w:ascii="Times New Roman" w:hAnsi="Times New Roman" w:cs="Times New Roman"/>
          <w:bCs/>
          <w:sz w:val="24"/>
          <w:szCs w:val="24"/>
        </w:rPr>
        <w:t>To</w:t>
      </w:r>
      <w:r w:rsidR="00167AE2">
        <w:rPr>
          <w:rFonts w:ascii="Times New Roman" w:hAnsi="Times New Roman" w:cs="Times New Roman"/>
          <w:bCs/>
          <w:sz w:val="24"/>
          <w:szCs w:val="24"/>
        </w:rPr>
        <w:t xml:space="preserve"> compare dietary diversity</w:t>
      </w:r>
      <w:r w:rsidRPr="00E53DFD">
        <w:rPr>
          <w:rFonts w:ascii="Times New Roman" w:hAnsi="Times New Roman" w:cs="Times New Roman"/>
          <w:bCs/>
          <w:sz w:val="24"/>
          <w:szCs w:val="24"/>
        </w:rPr>
        <w:t xml:space="preserve"> scores before and after the intervention, paired t-tests were conducted for within-group analysis to determine if there was a significant change in DDS over time. </w:t>
      </w:r>
    </w:p>
    <w:p w14:paraId="20B84C9E" w14:textId="13E074D3" w:rsidR="00E53DFD" w:rsidRPr="00E53DFD" w:rsidRDefault="00A47E75" w:rsidP="00A47E75">
      <w:pPr>
        <w:spacing w:line="360" w:lineRule="auto"/>
        <w:jc w:val="both"/>
        <w:rPr>
          <w:rFonts w:ascii="Times New Roman" w:hAnsi="Times New Roman" w:cs="Times New Roman"/>
          <w:bCs/>
          <w:sz w:val="24"/>
          <w:szCs w:val="24"/>
        </w:rPr>
      </w:pPr>
      <w:r w:rsidRPr="00A47E75">
        <w:rPr>
          <w:rFonts w:ascii="Times New Roman" w:hAnsi="Times New Roman" w:cs="Times New Roman"/>
          <w:bCs/>
          <w:sz w:val="24"/>
          <w:szCs w:val="24"/>
        </w:rPr>
        <w:lastRenderedPageBreak/>
        <w:t xml:space="preserve">To determine whether the difference in the mean changes between the two groups was statistically significant, an independent sample </w:t>
      </w:r>
      <w:r w:rsidRPr="00A47E75">
        <w:rPr>
          <w:rFonts w:ascii="Times New Roman" w:hAnsi="Times New Roman" w:cs="Times New Roman"/>
          <w:bCs/>
          <w:i/>
          <w:iCs/>
          <w:sz w:val="24"/>
          <w:szCs w:val="24"/>
        </w:rPr>
        <w:t>t</w:t>
      </w:r>
      <w:r w:rsidRPr="00A47E75">
        <w:rPr>
          <w:rFonts w:ascii="Times New Roman" w:hAnsi="Times New Roman" w:cs="Times New Roman"/>
          <w:bCs/>
          <w:sz w:val="24"/>
          <w:szCs w:val="24"/>
        </w:rPr>
        <w:t>-test was performed c</w:t>
      </w:r>
      <w:r>
        <w:rPr>
          <w:rFonts w:ascii="Times New Roman" w:hAnsi="Times New Roman" w:cs="Times New Roman"/>
          <w:bCs/>
          <w:sz w:val="24"/>
          <w:szCs w:val="24"/>
        </w:rPr>
        <w:t xml:space="preserve">omparing the mean change in DDS. </w:t>
      </w:r>
      <w:r w:rsidR="00E53DFD" w:rsidRPr="00E53DFD">
        <w:rPr>
          <w:rFonts w:ascii="Times New Roman" w:hAnsi="Times New Roman" w:cs="Times New Roman"/>
          <w:bCs/>
          <w:sz w:val="24"/>
          <w:szCs w:val="24"/>
        </w:rPr>
        <w:t>Statistical significance was set at p&lt;0.05.</w:t>
      </w:r>
    </w:p>
    <w:p w14:paraId="59601932" w14:textId="77777777" w:rsidR="00E149D1" w:rsidRPr="00E149D1" w:rsidRDefault="00E149D1" w:rsidP="00A47E75">
      <w:pPr>
        <w:spacing w:line="360" w:lineRule="auto"/>
        <w:jc w:val="both"/>
        <w:rPr>
          <w:rFonts w:ascii="Times New Roman" w:hAnsi="Times New Roman" w:cs="Times New Roman"/>
          <w:bCs/>
          <w:sz w:val="24"/>
          <w:szCs w:val="24"/>
        </w:rPr>
      </w:pPr>
      <w:r w:rsidRPr="00E149D1">
        <w:rPr>
          <w:rFonts w:ascii="Times New Roman" w:hAnsi="Times New Roman" w:cs="Times New Roman"/>
          <w:bCs/>
          <w:sz w:val="24"/>
          <w:szCs w:val="24"/>
        </w:rPr>
        <w:t>For qualitative data, thematic analysis was performed. The transcripts from FGDs were analyzed to identify emerging themes related to caregivers' perceptions of dietary diversity. A verbatim transcript of each discussion was generated and compared with handwritten notes to ensure completeness. The data were then coded and categorized into themes for interpretation.</w:t>
      </w:r>
    </w:p>
    <w:p w14:paraId="56B37E29" w14:textId="77777777" w:rsidR="00E149D1" w:rsidRPr="00E149D1" w:rsidRDefault="00E149D1" w:rsidP="00A47E75">
      <w:pPr>
        <w:spacing w:line="360" w:lineRule="auto"/>
        <w:jc w:val="both"/>
        <w:rPr>
          <w:rFonts w:ascii="Times New Roman" w:hAnsi="Times New Roman" w:cs="Times New Roman"/>
          <w:bCs/>
          <w:sz w:val="24"/>
          <w:szCs w:val="24"/>
        </w:rPr>
      </w:pPr>
      <w:r w:rsidRPr="00E149D1">
        <w:rPr>
          <w:rFonts w:ascii="Times New Roman" w:hAnsi="Times New Roman" w:cs="Times New Roman"/>
          <w:bCs/>
          <w:sz w:val="24"/>
          <w:szCs w:val="24"/>
        </w:rPr>
        <w:t xml:space="preserve">By </w:t>
      </w:r>
      <w:r w:rsidR="00167AE2">
        <w:rPr>
          <w:rFonts w:ascii="Times New Roman" w:hAnsi="Times New Roman" w:cs="Times New Roman"/>
          <w:bCs/>
          <w:sz w:val="24"/>
          <w:szCs w:val="24"/>
        </w:rPr>
        <w:t xml:space="preserve">triangulating </w:t>
      </w:r>
      <w:r w:rsidRPr="00E149D1">
        <w:rPr>
          <w:rFonts w:ascii="Times New Roman" w:hAnsi="Times New Roman" w:cs="Times New Roman"/>
          <w:bCs/>
          <w:sz w:val="24"/>
          <w:szCs w:val="24"/>
        </w:rPr>
        <w:t>qualitative and quantitative methodologies, this study provided a comprehensive understanding of how nutrition education influences dietary diversification in different socio-economic and cultural contexts within Kajiado County.</w:t>
      </w:r>
    </w:p>
    <w:p w14:paraId="3EFBD36B" w14:textId="77777777" w:rsidR="006614BD" w:rsidRDefault="006614BD" w:rsidP="00EE64E1">
      <w:pPr>
        <w:pStyle w:val="NoSpacing"/>
      </w:pPr>
    </w:p>
    <w:p w14:paraId="5DEA989F" w14:textId="77777777" w:rsidR="006614BD" w:rsidRPr="00E53DFD" w:rsidRDefault="00E53DFD" w:rsidP="00A47E75">
      <w:pPr>
        <w:spacing w:line="360" w:lineRule="auto"/>
        <w:jc w:val="both"/>
        <w:rPr>
          <w:rFonts w:ascii="Times New Roman" w:hAnsi="Times New Roman" w:cs="Times New Roman"/>
          <w:b/>
          <w:bCs/>
          <w:sz w:val="24"/>
          <w:szCs w:val="24"/>
        </w:rPr>
      </w:pPr>
      <w:r w:rsidRPr="00E53DFD">
        <w:rPr>
          <w:rFonts w:ascii="Times New Roman" w:hAnsi="Times New Roman" w:cs="Times New Roman"/>
          <w:b/>
          <w:bCs/>
          <w:sz w:val="24"/>
          <w:szCs w:val="24"/>
        </w:rPr>
        <w:t xml:space="preserve">Results </w:t>
      </w:r>
    </w:p>
    <w:p w14:paraId="0BEDE30F" w14:textId="77777777" w:rsidR="00440C62" w:rsidRPr="00440C62" w:rsidRDefault="00440C62" w:rsidP="00A47E75">
      <w:pPr>
        <w:spacing w:line="360" w:lineRule="auto"/>
        <w:jc w:val="both"/>
        <w:rPr>
          <w:rFonts w:ascii="Times New Roman" w:hAnsi="Times New Roman" w:cs="Times New Roman"/>
          <w:b/>
          <w:bCs/>
          <w:sz w:val="24"/>
          <w:szCs w:val="24"/>
        </w:rPr>
      </w:pPr>
      <w:r w:rsidRPr="00440C62">
        <w:rPr>
          <w:rFonts w:ascii="Times New Roman" w:hAnsi="Times New Roman" w:cs="Times New Roman"/>
          <w:b/>
          <w:bCs/>
          <w:sz w:val="24"/>
          <w:szCs w:val="24"/>
        </w:rPr>
        <w:t>Demographic and Socio-Economic Characteristics of the Mothers</w:t>
      </w:r>
    </w:p>
    <w:p w14:paraId="402C5B04" w14:textId="77777777" w:rsidR="006E788E" w:rsidRDefault="00440C62" w:rsidP="00A47E75">
      <w:pPr>
        <w:spacing w:line="360" w:lineRule="auto"/>
        <w:jc w:val="both"/>
        <w:rPr>
          <w:rFonts w:ascii="Times New Roman" w:hAnsi="Times New Roman" w:cs="Times New Roman"/>
          <w:bCs/>
          <w:sz w:val="24"/>
          <w:szCs w:val="24"/>
        </w:rPr>
      </w:pPr>
      <w:r w:rsidRPr="00440C62">
        <w:rPr>
          <w:rFonts w:ascii="Times New Roman" w:hAnsi="Times New Roman" w:cs="Times New Roman"/>
          <w:bCs/>
          <w:sz w:val="24"/>
          <w:szCs w:val="24"/>
        </w:rPr>
        <w:t>The majority (98.6%) of the caregivers were female. The ages of the caregivers ranged from 18 to 51 ye</w:t>
      </w:r>
      <w:r w:rsidR="00FF121F">
        <w:rPr>
          <w:rFonts w:ascii="Times New Roman" w:hAnsi="Times New Roman" w:cs="Times New Roman"/>
          <w:bCs/>
          <w:sz w:val="24"/>
          <w:szCs w:val="24"/>
        </w:rPr>
        <w:t>ars</w:t>
      </w:r>
      <w:r w:rsidRPr="00440C62">
        <w:rPr>
          <w:rFonts w:ascii="Times New Roman" w:hAnsi="Times New Roman" w:cs="Times New Roman"/>
          <w:bCs/>
          <w:sz w:val="24"/>
          <w:szCs w:val="24"/>
        </w:rPr>
        <w:t>. In rural areas, over 81% of t</w:t>
      </w:r>
      <w:r w:rsidR="006E788E">
        <w:rPr>
          <w:rFonts w:ascii="Times New Roman" w:hAnsi="Times New Roman" w:cs="Times New Roman"/>
          <w:bCs/>
          <w:sz w:val="24"/>
          <w:szCs w:val="24"/>
        </w:rPr>
        <w:t xml:space="preserve">he mothers were below 29 years. </w:t>
      </w:r>
      <w:r w:rsidRPr="00440C62">
        <w:rPr>
          <w:rFonts w:ascii="Times New Roman" w:hAnsi="Times New Roman" w:cs="Times New Roman"/>
          <w:bCs/>
          <w:sz w:val="24"/>
          <w:szCs w:val="24"/>
        </w:rPr>
        <w:t>Conversely, in urban areas, most mothers (76%) were between 24 and 34 years</w:t>
      </w:r>
      <w:r w:rsidR="006E788E">
        <w:rPr>
          <w:rFonts w:ascii="Times New Roman" w:hAnsi="Times New Roman" w:cs="Times New Roman"/>
          <w:bCs/>
          <w:sz w:val="24"/>
          <w:szCs w:val="24"/>
        </w:rPr>
        <w:t xml:space="preserve">. </w:t>
      </w:r>
    </w:p>
    <w:p w14:paraId="00AC7482" w14:textId="77777777" w:rsidR="00440C62" w:rsidRPr="00440C62" w:rsidRDefault="00440C62" w:rsidP="00A47E75">
      <w:pPr>
        <w:spacing w:line="360" w:lineRule="auto"/>
        <w:jc w:val="both"/>
        <w:rPr>
          <w:rFonts w:ascii="Times New Roman" w:hAnsi="Times New Roman" w:cs="Times New Roman"/>
          <w:bCs/>
          <w:sz w:val="24"/>
          <w:szCs w:val="24"/>
        </w:rPr>
      </w:pPr>
      <w:r w:rsidRPr="00440C62">
        <w:rPr>
          <w:rFonts w:ascii="Times New Roman" w:hAnsi="Times New Roman" w:cs="Times New Roman"/>
          <w:bCs/>
          <w:sz w:val="24"/>
          <w:szCs w:val="24"/>
        </w:rPr>
        <w:t>In the rura</w:t>
      </w:r>
      <w:r w:rsidR="006E788E">
        <w:rPr>
          <w:rFonts w:ascii="Times New Roman" w:hAnsi="Times New Roman" w:cs="Times New Roman"/>
          <w:bCs/>
          <w:sz w:val="24"/>
          <w:szCs w:val="24"/>
        </w:rPr>
        <w:t>l setting, most caregivers (93.1</w:t>
      </w:r>
      <w:r w:rsidRPr="00440C62">
        <w:rPr>
          <w:rFonts w:ascii="Times New Roman" w:hAnsi="Times New Roman" w:cs="Times New Roman"/>
          <w:bCs/>
          <w:sz w:val="24"/>
          <w:szCs w:val="24"/>
        </w:rPr>
        <w:t xml:space="preserve">%) </w:t>
      </w:r>
      <w:r w:rsidR="006E788E">
        <w:rPr>
          <w:rFonts w:ascii="Times New Roman" w:hAnsi="Times New Roman" w:cs="Times New Roman"/>
          <w:bCs/>
          <w:sz w:val="24"/>
          <w:szCs w:val="24"/>
        </w:rPr>
        <w:t>were married, with fewer than 7</w:t>
      </w:r>
      <w:r w:rsidRPr="00440C62">
        <w:rPr>
          <w:rFonts w:ascii="Times New Roman" w:hAnsi="Times New Roman" w:cs="Times New Roman"/>
          <w:bCs/>
          <w:sz w:val="24"/>
          <w:szCs w:val="24"/>
        </w:rPr>
        <w:t>% being single, separated, divorced, or widowed. Similarly, in urban areas, the majority (80%) were married, though the proportion of single, widowed, divorced, or separated mothers was slightly higher</w:t>
      </w:r>
      <w:r w:rsidR="006E788E">
        <w:rPr>
          <w:rFonts w:ascii="Times New Roman" w:hAnsi="Times New Roman" w:cs="Times New Roman"/>
          <w:bCs/>
          <w:sz w:val="24"/>
          <w:szCs w:val="24"/>
        </w:rPr>
        <w:t xml:space="preserve"> 19.9% as compared to the rural</w:t>
      </w:r>
      <w:r w:rsidRPr="00440C62">
        <w:rPr>
          <w:rFonts w:ascii="Times New Roman" w:hAnsi="Times New Roman" w:cs="Times New Roman"/>
          <w:bCs/>
          <w:sz w:val="24"/>
          <w:szCs w:val="24"/>
        </w:rPr>
        <w:t xml:space="preserve">. </w:t>
      </w:r>
    </w:p>
    <w:p w14:paraId="72FE60B6" w14:textId="77777777" w:rsidR="00440C62" w:rsidRPr="00440C62" w:rsidRDefault="00440C62" w:rsidP="00A47E75">
      <w:pPr>
        <w:spacing w:line="360" w:lineRule="auto"/>
        <w:jc w:val="both"/>
        <w:rPr>
          <w:rFonts w:ascii="Times New Roman" w:hAnsi="Times New Roman" w:cs="Times New Roman"/>
          <w:bCs/>
          <w:sz w:val="24"/>
          <w:szCs w:val="24"/>
        </w:rPr>
      </w:pPr>
      <w:r w:rsidRPr="00440C62">
        <w:rPr>
          <w:rFonts w:ascii="Times New Roman" w:hAnsi="Times New Roman" w:cs="Times New Roman"/>
          <w:bCs/>
          <w:sz w:val="24"/>
          <w:szCs w:val="24"/>
        </w:rPr>
        <w:t xml:space="preserve">Educational attainment was relatively high in both settings, with 50% of respondents having completed secondary education. </w:t>
      </w:r>
      <w:r w:rsidR="006E788E">
        <w:rPr>
          <w:rFonts w:ascii="Times New Roman" w:hAnsi="Times New Roman" w:cs="Times New Roman"/>
          <w:bCs/>
          <w:sz w:val="24"/>
          <w:szCs w:val="24"/>
        </w:rPr>
        <w:t xml:space="preserve"> </w:t>
      </w:r>
      <w:r w:rsidRPr="00440C62">
        <w:rPr>
          <w:rFonts w:ascii="Times New Roman" w:hAnsi="Times New Roman" w:cs="Times New Roman"/>
          <w:bCs/>
          <w:sz w:val="24"/>
          <w:szCs w:val="24"/>
        </w:rPr>
        <w:t>Household sizes differed significantly between rural and urban areas. In rural households, the most common size was five members (</w:t>
      </w:r>
      <w:r w:rsidR="006E788E">
        <w:rPr>
          <w:rFonts w:ascii="Times New Roman" w:hAnsi="Times New Roman" w:cs="Times New Roman"/>
          <w:bCs/>
          <w:sz w:val="24"/>
          <w:szCs w:val="24"/>
        </w:rPr>
        <w:t>4</w:t>
      </w:r>
      <w:r w:rsidRPr="00440C62">
        <w:rPr>
          <w:rFonts w:ascii="Times New Roman" w:hAnsi="Times New Roman" w:cs="Times New Roman"/>
          <w:bCs/>
          <w:sz w:val="24"/>
          <w:szCs w:val="24"/>
        </w:rPr>
        <w:t xml:space="preserve">3.3%), with a mean household size of 5.2 ± </w:t>
      </w:r>
      <w:r w:rsidR="006E788E">
        <w:rPr>
          <w:rFonts w:ascii="Times New Roman" w:hAnsi="Times New Roman" w:cs="Times New Roman"/>
          <w:bCs/>
          <w:sz w:val="24"/>
          <w:szCs w:val="24"/>
        </w:rPr>
        <w:t xml:space="preserve">1.54 SD. </w:t>
      </w:r>
      <w:r w:rsidRPr="00440C62">
        <w:rPr>
          <w:rFonts w:ascii="Times New Roman" w:hAnsi="Times New Roman" w:cs="Times New Roman"/>
          <w:bCs/>
          <w:sz w:val="24"/>
          <w:szCs w:val="24"/>
        </w:rPr>
        <w:t>In urban areas, household sizes ranged from 1 to 5 member</w:t>
      </w:r>
      <w:r w:rsidR="006E788E">
        <w:rPr>
          <w:rFonts w:ascii="Times New Roman" w:hAnsi="Times New Roman" w:cs="Times New Roman"/>
          <w:bCs/>
          <w:sz w:val="24"/>
          <w:szCs w:val="24"/>
        </w:rPr>
        <w:t>s, with a mean of 2.2 ± 1.54 SD</w:t>
      </w:r>
      <w:r w:rsidRPr="00440C62">
        <w:rPr>
          <w:rFonts w:ascii="Times New Roman" w:hAnsi="Times New Roman" w:cs="Times New Roman"/>
          <w:bCs/>
          <w:sz w:val="24"/>
          <w:szCs w:val="24"/>
        </w:rPr>
        <w:t>.</w:t>
      </w:r>
    </w:p>
    <w:p w14:paraId="23D11CE2" w14:textId="77777777" w:rsidR="00440C62" w:rsidRPr="00440C62" w:rsidRDefault="00440C62" w:rsidP="00A47E75">
      <w:pPr>
        <w:spacing w:line="360" w:lineRule="auto"/>
        <w:jc w:val="both"/>
        <w:rPr>
          <w:rFonts w:ascii="Times New Roman" w:hAnsi="Times New Roman" w:cs="Times New Roman"/>
          <w:bCs/>
          <w:sz w:val="24"/>
          <w:szCs w:val="24"/>
        </w:rPr>
      </w:pPr>
      <w:r w:rsidRPr="00440C62">
        <w:rPr>
          <w:rFonts w:ascii="Times New Roman" w:hAnsi="Times New Roman" w:cs="Times New Roman"/>
          <w:bCs/>
          <w:sz w:val="24"/>
          <w:szCs w:val="24"/>
        </w:rPr>
        <w:t>Income levels also varied markedly. In rural areas, most households (58.3%) earned between 4,001–6,000 KES per month, with an average income of 5,391.3 ± 1,520 SD. In urban areas, most households (59.7%) ea</w:t>
      </w:r>
      <w:r w:rsidR="006E788E">
        <w:rPr>
          <w:rFonts w:ascii="Times New Roman" w:hAnsi="Times New Roman" w:cs="Times New Roman"/>
          <w:bCs/>
          <w:sz w:val="24"/>
          <w:szCs w:val="24"/>
        </w:rPr>
        <w:t xml:space="preserve">rned between 15,000–30,000 KES. </w:t>
      </w:r>
    </w:p>
    <w:p w14:paraId="284DC55F" w14:textId="77777777" w:rsidR="00440C62" w:rsidRPr="00440C62" w:rsidRDefault="00525E1E" w:rsidP="00A47E75">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Nutrition</w:t>
      </w:r>
      <w:r w:rsidR="00440C62" w:rsidRPr="00440C62">
        <w:rPr>
          <w:rFonts w:ascii="Times New Roman" w:hAnsi="Times New Roman" w:cs="Times New Roman"/>
          <w:b/>
          <w:bCs/>
          <w:sz w:val="24"/>
          <w:szCs w:val="24"/>
        </w:rPr>
        <w:t xml:space="preserve"> Knowledge and Dietary Diversity</w:t>
      </w:r>
      <w:r w:rsidR="00167AE2">
        <w:rPr>
          <w:rFonts w:ascii="Times New Roman" w:hAnsi="Times New Roman" w:cs="Times New Roman"/>
          <w:b/>
          <w:bCs/>
          <w:sz w:val="24"/>
          <w:szCs w:val="24"/>
        </w:rPr>
        <w:t xml:space="preserve"> Score</w:t>
      </w:r>
    </w:p>
    <w:p w14:paraId="4A999AFD" w14:textId="77777777" w:rsidR="00440C62" w:rsidRPr="00440C62" w:rsidRDefault="00525E1E" w:rsidP="00A47E75">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At baseline, nutrition</w:t>
      </w:r>
      <w:r w:rsidR="00440C62" w:rsidRPr="00440C62">
        <w:rPr>
          <w:rFonts w:ascii="Times New Roman" w:hAnsi="Times New Roman" w:cs="Times New Roman"/>
          <w:bCs/>
          <w:sz w:val="24"/>
          <w:szCs w:val="24"/>
        </w:rPr>
        <w:t xml:space="preserve"> knowledge levels were relatively high in both settings, with 60.9% (rural) and 71% (urban) caregivers scoring in the high category. Post-intervention, k</w:t>
      </w:r>
      <w:r>
        <w:rPr>
          <w:rFonts w:ascii="Times New Roman" w:hAnsi="Times New Roman" w:cs="Times New Roman"/>
          <w:bCs/>
          <w:sz w:val="24"/>
          <w:szCs w:val="24"/>
        </w:rPr>
        <w:t>nowledge levels improved significantly</w:t>
      </w:r>
      <w:r w:rsidR="00440C62" w:rsidRPr="00440C62">
        <w:rPr>
          <w:rFonts w:ascii="Times New Roman" w:hAnsi="Times New Roman" w:cs="Times New Roman"/>
          <w:bCs/>
          <w:sz w:val="24"/>
          <w:szCs w:val="24"/>
        </w:rPr>
        <w:t xml:space="preserve">, with a mean score </w:t>
      </w:r>
      <w:r w:rsidR="006E788E">
        <w:rPr>
          <w:rFonts w:ascii="Times New Roman" w:hAnsi="Times New Roman" w:cs="Times New Roman"/>
          <w:bCs/>
          <w:sz w:val="24"/>
          <w:szCs w:val="24"/>
        </w:rPr>
        <w:t>increase from 61.0 ± 1.2 SD to 7</w:t>
      </w:r>
      <w:r w:rsidR="00440C62" w:rsidRPr="00440C62">
        <w:rPr>
          <w:rFonts w:ascii="Times New Roman" w:hAnsi="Times New Roman" w:cs="Times New Roman"/>
          <w:bCs/>
          <w:sz w:val="24"/>
          <w:szCs w:val="24"/>
        </w:rPr>
        <w:t>5.0 ± 1</w:t>
      </w:r>
      <w:r w:rsidR="006E788E">
        <w:rPr>
          <w:rFonts w:ascii="Times New Roman" w:hAnsi="Times New Roman" w:cs="Times New Roman"/>
          <w:bCs/>
          <w:sz w:val="24"/>
          <w:szCs w:val="24"/>
        </w:rPr>
        <w:t>.2 SD in rural areas and from 71.0 ± 1.2 SD to 8</w:t>
      </w:r>
      <w:r w:rsidR="00440C62" w:rsidRPr="00440C62">
        <w:rPr>
          <w:rFonts w:ascii="Times New Roman" w:hAnsi="Times New Roman" w:cs="Times New Roman"/>
          <w:bCs/>
          <w:sz w:val="24"/>
          <w:szCs w:val="24"/>
        </w:rPr>
        <w:t>8.0 ± 1.2 SD in urban areas.</w:t>
      </w:r>
    </w:p>
    <w:p w14:paraId="01DBAEB6" w14:textId="77777777" w:rsidR="006E788E" w:rsidRDefault="00440C62" w:rsidP="00A47E75">
      <w:pPr>
        <w:spacing w:line="360" w:lineRule="auto"/>
        <w:jc w:val="both"/>
        <w:rPr>
          <w:rFonts w:ascii="Times New Roman" w:hAnsi="Times New Roman" w:cs="Times New Roman"/>
          <w:bCs/>
          <w:sz w:val="24"/>
          <w:szCs w:val="24"/>
        </w:rPr>
      </w:pPr>
      <w:r w:rsidRPr="00440C62">
        <w:rPr>
          <w:rFonts w:ascii="Times New Roman" w:hAnsi="Times New Roman" w:cs="Times New Roman"/>
          <w:bCs/>
          <w:sz w:val="24"/>
          <w:szCs w:val="24"/>
        </w:rPr>
        <w:t xml:space="preserve">Dietary diversity remained low in rural areas despite the intervention. At baseline, 83% of rural children consumed three meals per day, with an average DDS of 3.15 ± 1.2. Post-intervention, the DDS increased marginally to 3.45 ± 1.2. In contrast, urban children showed a significant improvement, with their DDS increasing from 5.15 ± 1.2 to 6.35 ± 1.2 post-intervention. </w:t>
      </w:r>
    </w:p>
    <w:p w14:paraId="63CA2494" w14:textId="77777777" w:rsidR="00805E97" w:rsidRPr="00805E97" w:rsidRDefault="00805E97" w:rsidP="00A47E75">
      <w:pPr>
        <w:spacing w:line="360" w:lineRule="auto"/>
        <w:jc w:val="both"/>
        <w:rPr>
          <w:rFonts w:ascii="Times New Roman" w:hAnsi="Times New Roman" w:cs="Times New Roman"/>
          <w:bCs/>
          <w:sz w:val="24"/>
          <w:szCs w:val="24"/>
        </w:rPr>
      </w:pPr>
      <w:r w:rsidRPr="00805E97">
        <w:rPr>
          <w:rFonts w:ascii="Times New Roman" w:hAnsi="Times New Roman" w:cs="Times New Roman"/>
          <w:bCs/>
          <w:sz w:val="24"/>
          <w:szCs w:val="24"/>
        </w:rPr>
        <w:t xml:space="preserve">To assess the effectiveness of the nutrition education intervention, a paired </w:t>
      </w:r>
      <w:r w:rsidRPr="00805E97">
        <w:rPr>
          <w:rFonts w:ascii="Times New Roman" w:hAnsi="Times New Roman" w:cs="Times New Roman"/>
          <w:bCs/>
          <w:i/>
          <w:iCs/>
          <w:sz w:val="24"/>
          <w:szCs w:val="24"/>
        </w:rPr>
        <w:t>t</w:t>
      </w:r>
      <w:r w:rsidRPr="00805E97">
        <w:rPr>
          <w:rFonts w:ascii="Times New Roman" w:hAnsi="Times New Roman" w:cs="Times New Roman"/>
          <w:bCs/>
          <w:sz w:val="24"/>
          <w:szCs w:val="24"/>
        </w:rPr>
        <w:t xml:space="preserve">-test was conducted within each group to compare dietary diversity scores (DDS) at baseline and post-intervention. In the rural group, the mean DDS increased marginally from 3.15 ± 1.2 to 3.45 ± 1.2, resulting in a mean change of 0.3. The paired </w:t>
      </w:r>
      <w:r w:rsidRPr="00805E97">
        <w:rPr>
          <w:rFonts w:ascii="Times New Roman" w:hAnsi="Times New Roman" w:cs="Times New Roman"/>
          <w:bCs/>
          <w:i/>
          <w:iCs/>
          <w:sz w:val="24"/>
          <w:szCs w:val="24"/>
        </w:rPr>
        <w:t>t</w:t>
      </w:r>
      <w:r w:rsidRPr="00805E97">
        <w:rPr>
          <w:rFonts w:ascii="Times New Roman" w:hAnsi="Times New Roman" w:cs="Times New Roman"/>
          <w:bCs/>
          <w:sz w:val="24"/>
          <w:szCs w:val="24"/>
        </w:rPr>
        <w:t>-test indicated that this change was not statistically significant (</w:t>
      </w:r>
      <w:r w:rsidRPr="00805E97">
        <w:rPr>
          <w:rFonts w:ascii="Times New Roman" w:hAnsi="Times New Roman" w:cs="Times New Roman"/>
          <w:bCs/>
          <w:i/>
          <w:iCs/>
          <w:sz w:val="24"/>
          <w:szCs w:val="24"/>
        </w:rPr>
        <w:t>p</w:t>
      </w:r>
      <w:r w:rsidRPr="00805E97">
        <w:rPr>
          <w:rFonts w:ascii="Times New Roman" w:hAnsi="Times New Roman" w:cs="Times New Roman"/>
          <w:bCs/>
          <w:sz w:val="24"/>
          <w:szCs w:val="24"/>
        </w:rPr>
        <w:t xml:space="preserve"> = 0.074, </w:t>
      </w:r>
      <w:r w:rsidRPr="00805E97">
        <w:rPr>
          <w:rFonts w:ascii="Times New Roman" w:hAnsi="Times New Roman" w:cs="Times New Roman"/>
          <w:bCs/>
          <w:i/>
          <w:iCs/>
          <w:sz w:val="24"/>
          <w:szCs w:val="24"/>
        </w:rPr>
        <w:t>p</w:t>
      </w:r>
      <w:r w:rsidRPr="00805E97">
        <w:rPr>
          <w:rFonts w:ascii="Times New Roman" w:hAnsi="Times New Roman" w:cs="Times New Roman"/>
          <w:bCs/>
          <w:sz w:val="24"/>
          <w:szCs w:val="24"/>
        </w:rPr>
        <w:t xml:space="preserve"> &gt; 0.05).</w:t>
      </w:r>
    </w:p>
    <w:p w14:paraId="5CEA1EE7" w14:textId="77777777" w:rsidR="00805E97" w:rsidRPr="00805E97" w:rsidRDefault="00805E97" w:rsidP="00A47E75">
      <w:pPr>
        <w:spacing w:line="360" w:lineRule="auto"/>
        <w:jc w:val="both"/>
        <w:rPr>
          <w:rFonts w:ascii="Times New Roman" w:hAnsi="Times New Roman" w:cs="Times New Roman"/>
          <w:bCs/>
          <w:sz w:val="24"/>
          <w:szCs w:val="24"/>
        </w:rPr>
      </w:pPr>
      <w:r w:rsidRPr="00805E97">
        <w:rPr>
          <w:rFonts w:ascii="Times New Roman" w:hAnsi="Times New Roman" w:cs="Times New Roman"/>
          <w:bCs/>
          <w:sz w:val="24"/>
          <w:szCs w:val="24"/>
        </w:rPr>
        <w:t xml:space="preserve">Conversely, in the urban group, the mean DDS increased from 5.15 ± 1.2 to 6.35 ± 1.2, with a mean change of 1.2. The paired </w:t>
      </w:r>
      <w:r w:rsidRPr="00805E97">
        <w:rPr>
          <w:rFonts w:ascii="Times New Roman" w:hAnsi="Times New Roman" w:cs="Times New Roman"/>
          <w:bCs/>
          <w:i/>
          <w:iCs/>
          <w:sz w:val="24"/>
          <w:szCs w:val="24"/>
        </w:rPr>
        <w:t>t</w:t>
      </w:r>
      <w:r w:rsidRPr="00805E97">
        <w:rPr>
          <w:rFonts w:ascii="Times New Roman" w:hAnsi="Times New Roman" w:cs="Times New Roman"/>
          <w:bCs/>
          <w:sz w:val="24"/>
          <w:szCs w:val="24"/>
        </w:rPr>
        <w:t>-test showed that this increase was statistically significant (</w:t>
      </w:r>
      <w:r w:rsidRPr="00805E97">
        <w:rPr>
          <w:rFonts w:ascii="Times New Roman" w:hAnsi="Times New Roman" w:cs="Times New Roman"/>
          <w:bCs/>
          <w:i/>
          <w:iCs/>
          <w:sz w:val="24"/>
          <w:szCs w:val="24"/>
        </w:rPr>
        <w:t>p</w:t>
      </w:r>
      <w:r w:rsidRPr="00805E97">
        <w:rPr>
          <w:rFonts w:ascii="Times New Roman" w:hAnsi="Times New Roman" w:cs="Times New Roman"/>
          <w:bCs/>
          <w:sz w:val="24"/>
          <w:szCs w:val="24"/>
        </w:rPr>
        <w:t xml:space="preserve"> = 0.002, </w:t>
      </w:r>
      <w:r w:rsidRPr="00805E97">
        <w:rPr>
          <w:rFonts w:ascii="Times New Roman" w:hAnsi="Times New Roman" w:cs="Times New Roman"/>
          <w:bCs/>
          <w:i/>
          <w:iCs/>
          <w:sz w:val="24"/>
          <w:szCs w:val="24"/>
        </w:rPr>
        <w:t>p</w:t>
      </w:r>
      <w:r w:rsidRPr="00805E97">
        <w:rPr>
          <w:rFonts w:ascii="Times New Roman" w:hAnsi="Times New Roman" w:cs="Times New Roman"/>
          <w:bCs/>
          <w:sz w:val="24"/>
          <w:szCs w:val="24"/>
        </w:rPr>
        <w:t xml:space="preserve"> &lt; 0.05), suggesting a notable improvement in dietary diversity post-intervention.</w:t>
      </w:r>
    </w:p>
    <w:p w14:paraId="1CB06C4C" w14:textId="77777777" w:rsidR="00805E97" w:rsidRPr="00805E97" w:rsidRDefault="00805E97" w:rsidP="00A47E75">
      <w:pPr>
        <w:spacing w:line="360" w:lineRule="auto"/>
        <w:jc w:val="both"/>
        <w:rPr>
          <w:rFonts w:ascii="Times New Roman" w:hAnsi="Times New Roman" w:cs="Times New Roman"/>
          <w:bCs/>
          <w:sz w:val="24"/>
          <w:szCs w:val="24"/>
        </w:rPr>
      </w:pPr>
      <w:r w:rsidRPr="00805E97">
        <w:rPr>
          <w:rFonts w:ascii="Times New Roman" w:hAnsi="Times New Roman" w:cs="Times New Roman"/>
          <w:bCs/>
          <w:sz w:val="24"/>
          <w:szCs w:val="24"/>
        </w:rPr>
        <w:t xml:space="preserve">To determine whether the difference in the mean changes between the two groups was statistically significant, an independent sample </w:t>
      </w:r>
      <w:r w:rsidRPr="00805E97">
        <w:rPr>
          <w:rFonts w:ascii="Times New Roman" w:hAnsi="Times New Roman" w:cs="Times New Roman"/>
          <w:bCs/>
          <w:i/>
          <w:iCs/>
          <w:sz w:val="24"/>
          <w:szCs w:val="24"/>
        </w:rPr>
        <w:t>t</w:t>
      </w:r>
      <w:r w:rsidRPr="00805E97">
        <w:rPr>
          <w:rFonts w:ascii="Times New Roman" w:hAnsi="Times New Roman" w:cs="Times New Roman"/>
          <w:bCs/>
          <w:sz w:val="24"/>
          <w:szCs w:val="24"/>
        </w:rPr>
        <w:t>-test was performed comparing the mean change in DDS (0.3 in rural vs. 1.2 in urban). The results revealed a statistically significant difference (</w:t>
      </w:r>
      <w:r w:rsidRPr="00805E97">
        <w:rPr>
          <w:rFonts w:ascii="Times New Roman" w:hAnsi="Times New Roman" w:cs="Times New Roman"/>
          <w:bCs/>
          <w:i/>
          <w:iCs/>
          <w:sz w:val="24"/>
          <w:szCs w:val="24"/>
        </w:rPr>
        <w:t>p</w:t>
      </w:r>
      <w:r w:rsidRPr="00805E97">
        <w:rPr>
          <w:rFonts w:ascii="Times New Roman" w:hAnsi="Times New Roman" w:cs="Times New Roman"/>
          <w:bCs/>
          <w:sz w:val="24"/>
          <w:szCs w:val="24"/>
        </w:rPr>
        <w:t xml:space="preserve"> = 0.013, </w:t>
      </w:r>
      <w:r w:rsidRPr="00805E97">
        <w:rPr>
          <w:rFonts w:ascii="Times New Roman" w:hAnsi="Times New Roman" w:cs="Times New Roman"/>
          <w:bCs/>
          <w:i/>
          <w:iCs/>
          <w:sz w:val="24"/>
          <w:szCs w:val="24"/>
        </w:rPr>
        <w:t>p</w:t>
      </w:r>
      <w:r w:rsidRPr="00805E97">
        <w:rPr>
          <w:rFonts w:ascii="Times New Roman" w:hAnsi="Times New Roman" w:cs="Times New Roman"/>
          <w:bCs/>
          <w:sz w:val="24"/>
          <w:szCs w:val="24"/>
        </w:rPr>
        <w:t xml:space="preserve"> &lt; 0.05), indicating that the intervention had a significantly greater impact on dietary diversity in urban areas compared to rural areas.</w:t>
      </w:r>
    </w:p>
    <w:p w14:paraId="3737540F" w14:textId="77777777" w:rsidR="00A47E75" w:rsidRDefault="00A47E75" w:rsidP="00EE64E1">
      <w:pPr>
        <w:pStyle w:val="NoSpacing"/>
        <w:rPr>
          <w:lang w:val="en-GB"/>
        </w:rPr>
      </w:pPr>
    </w:p>
    <w:p w14:paraId="60A0A2FB" w14:textId="77777777" w:rsidR="007667A8" w:rsidRPr="007667A8" w:rsidRDefault="007667A8" w:rsidP="007667A8">
      <w:pPr>
        <w:spacing w:line="360" w:lineRule="auto"/>
        <w:jc w:val="both"/>
        <w:rPr>
          <w:rFonts w:ascii="Times New Roman" w:hAnsi="Times New Roman" w:cs="Times New Roman"/>
          <w:b/>
          <w:bCs/>
          <w:sz w:val="24"/>
          <w:szCs w:val="24"/>
        </w:rPr>
      </w:pPr>
      <w:r w:rsidRPr="007667A8">
        <w:rPr>
          <w:rFonts w:ascii="Times New Roman" w:hAnsi="Times New Roman" w:cs="Times New Roman"/>
          <w:b/>
          <w:bCs/>
          <w:sz w:val="24"/>
          <w:szCs w:val="24"/>
        </w:rPr>
        <w:t xml:space="preserve">Qualitative Findings on Dietary </w:t>
      </w:r>
      <w:r w:rsidR="00DB0DD7">
        <w:rPr>
          <w:rFonts w:ascii="Times New Roman" w:hAnsi="Times New Roman" w:cs="Times New Roman"/>
          <w:b/>
          <w:bCs/>
          <w:sz w:val="24"/>
          <w:szCs w:val="24"/>
        </w:rPr>
        <w:t>Diversity</w:t>
      </w:r>
      <w:r>
        <w:rPr>
          <w:rFonts w:ascii="Times New Roman" w:hAnsi="Times New Roman" w:cs="Times New Roman"/>
          <w:b/>
          <w:bCs/>
          <w:sz w:val="24"/>
          <w:szCs w:val="24"/>
        </w:rPr>
        <w:t xml:space="preserve"> </w:t>
      </w:r>
      <w:r w:rsidRPr="007667A8">
        <w:rPr>
          <w:rFonts w:ascii="Times New Roman" w:hAnsi="Times New Roman" w:cs="Times New Roman"/>
          <w:b/>
          <w:bCs/>
          <w:sz w:val="24"/>
          <w:szCs w:val="24"/>
        </w:rPr>
        <w:t>and Barriers to Dietary Diversification</w:t>
      </w:r>
    </w:p>
    <w:p w14:paraId="0D9967BB" w14:textId="77777777" w:rsidR="007667A8" w:rsidRPr="007667A8" w:rsidRDefault="007667A8" w:rsidP="007667A8">
      <w:pPr>
        <w:spacing w:line="360" w:lineRule="auto"/>
        <w:jc w:val="both"/>
        <w:rPr>
          <w:rFonts w:ascii="Times New Roman" w:hAnsi="Times New Roman" w:cs="Times New Roman"/>
          <w:b/>
          <w:bCs/>
          <w:sz w:val="24"/>
          <w:szCs w:val="24"/>
        </w:rPr>
      </w:pPr>
      <w:r w:rsidRPr="007667A8">
        <w:rPr>
          <w:rFonts w:ascii="Times New Roman" w:hAnsi="Times New Roman" w:cs="Times New Roman"/>
          <w:b/>
          <w:bCs/>
          <w:sz w:val="24"/>
          <w:szCs w:val="24"/>
        </w:rPr>
        <w:t>Rural Setting</w:t>
      </w:r>
    </w:p>
    <w:p w14:paraId="6619973C" w14:textId="77777777" w:rsidR="00EE64E1" w:rsidRDefault="007667A8" w:rsidP="007667A8">
      <w:pPr>
        <w:spacing w:line="360" w:lineRule="auto"/>
        <w:jc w:val="both"/>
        <w:rPr>
          <w:rFonts w:ascii="Times New Roman" w:hAnsi="Times New Roman" w:cs="Times New Roman"/>
          <w:bCs/>
          <w:sz w:val="24"/>
          <w:szCs w:val="24"/>
        </w:rPr>
      </w:pPr>
      <w:r w:rsidRPr="007667A8">
        <w:rPr>
          <w:rFonts w:ascii="Times New Roman" w:hAnsi="Times New Roman" w:cs="Times New Roman"/>
          <w:bCs/>
          <w:sz w:val="24"/>
          <w:szCs w:val="24"/>
        </w:rPr>
        <w:t xml:space="preserve">Mothers from the rural areas reported that children were primarily fed on thin porridge made from maize flour, ugali (a mixture of maize flour and boiled water), rice, beans, and milk. These foods largely revolved around three main food groups: cereals, milk, and fat. </w:t>
      </w:r>
    </w:p>
    <w:p w14:paraId="512D1DAA" w14:textId="1EC77D2B" w:rsidR="007667A8" w:rsidRPr="007667A8" w:rsidRDefault="007667A8" w:rsidP="007667A8">
      <w:pPr>
        <w:spacing w:line="360" w:lineRule="auto"/>
        <w:jc w:val="both"/>
        <w:rPr>
          <w:rFonts w:ascii="Times New Roman" w:hAnsi="Times New Roman" w:cs="Times New Roman"/>
          <w:bCs/>
          <w:sz w:val="24"/>
          <w:szCs w:val="24"/>
        </w:rPr>
      </w:pPr>
      <w:r w:rsidRPr="007667A8">
        <w:rPr>
          <w:rFonts w:ascii="Times New Roman" w:hAnsi="Times New Roman" w:cs="Times New Roman"/>
          <w:bCs/>
          <w:sz w:val="24"/>
          <w:szCs w:val="24"/>
        </w:rPr>
        <w:lastRenderedPageBreak/>
        <w:t>The intake of fruits and vegetables was notably low, which was attributed to cultural beliefs among the Maasai community. Green vegetables were perceived as livestock feed and were rarely consumed. Additionally, the Maasai culture discourages frequent slaughter of animals, as livestock is regarded as a symbol of wealth and is only slaughtered on special occasions. The cultural norms also prohibit the consumption of fish and poultry, further limiting dietary diversity.</w:t>
      </w:r>
    </w:p>
    <w:p w14:paraId="4AD7ED75" w14:textId="77777777" w:rsidR="007667A8" w:rsidRPr="007667A8" w:rsidRDefault="007667A8" w:rsidP="007667A8">
      <w:pPr>
        <w:spacing w:line="360" w:lineRule="auto"/>
        <w:jc w:val="both"/>
        <w:rPr>
          <w:rFonts w:ascii="Times New Roman" w:hAnsi="Times New Roman" w:cs="Times New Roman"/>
          <w:bCs/>
          <w:sz w:val="24"/>
          <w:szCs w:val="24"/>
        </w:rPr>
      </w:pPr>
      <w:r w:rsidRPr="007667A8">
        <w:rPr>
          <w:rFonts w:ascii="Times New Roman" w:hAnsi="Times New Roman" w:cs="Times New Roman"/>
          <w:bCs/>
          <w:sz w:val="24"/>
          <w:szCs w:val="24"/>
        </w:rPr>
        <w:t>Another key cultural aspect affecting food diversity was the restriction on selling livestock, which contributed to low household income. Despite these limitations, respondents clarified that their restricted dietary diversity was not due to a lack of nutritional knowledge. Many participants expressed awareness of the importance of a diverse diet, including fruits and vegetables, for optimal child nutrition. However, they highlighted significant barriers to food availability, including the absence of nearby markets, poor road infrastructure, and the impracticality of storing perishable items due to the risk of spoilage.</w:t>
      </w:r>
    </w:p>
    <w:p w14:paraId="58BD6E28" w14:textId="77777777" w:rsidR="007667A8" w:rsidRPr="007667A8" w:rsidRDefault="007667A8" w:rsidP="007667A8">
      <w:pPr>
        <w:spacing w:line="360" w:lineRule="auto"/>
        <w:jc w:val="both"/>
        <w:rPr>
          <w:rFonts w:ascii="Times New Roman" w:hAnsi="Times New Roman" w:cs="Times New Roman"/>
          <w:bCs/>
          <w:sz w:val="24"/>
          <w:szCs w:val="24"/>
        </w:rPr>
      </w:pPr>
      <w:r w:rsidRPr="007667A8">
        <w:rPr>
          <w:rFonts w:ascii="Times New Roman" w:hAnsi="Times New Roman" w:cs="Times New Roman"/>
          <w:bCs/>
          <w:sz w:val="24"/>
          <w:szCs w:val="24"/>
        </w:rPr>
        <w:t>Mothers also pointed out that men, as household decision-makers, needed to be educated on nutrition. They explained that introducing activities such as kitchen gardening, poultry farming, and slaughtering small animals—practices uncommon in their culture—could lead to family conflicts. As a result, even though women recognized the benefits of these practices, they hesitated to adopt them. The respondents strongly recommended that, in addition to training women, men should also receive nutrition education to foster household-wide support for dietary improvements.</w:t>
      </w:r>
    </w:p>
    <w:p w14:paraId="7637C766" w14:textId="77777777" w:rsidR="007667A8" w:rsidRPr="007667A8" w:rsidRDefault="007667A8" w:rsidP="007667A8">
      <w:pPr>
        <w:spacing w:line="360" w:lineRule="auto"/>
        <w:jc w:val="both"/>
        <w:rPr>
          <w:rFonts w:ascii="Times New Roman" w:hAnsi="Times New Roman" w:cs="Times New Roman"/>
          <w:b/>
          <w:bCs/>
          <w:sz w:val="24"/>
          <w:szCs w:val="24"/>
        </w:rPr>
      </w:pPr>
      <w:r w:rsidRPr="007667A8">
        <w:rPr>
          <w:rFonts w:ascii="Times New Roman" w:hAnsi="Times New Roman" w:cs="Times New Roman"/>
          <w:b/>
          <w:bCs/>
          <w:sz w:val="24"/>
          <w:szCs w:val="24"/>
        </w:rPr>
        <w:t>Urban Setting</w:t>
      </w:r>
    </w:p>
    <w:p w14:paraId="54E99036" w14:textId="77777777" w:rsidR="007667A8" w:rsidRPr="007667A8" w:rsidRDefault="007667A8" w:rsidP="007667A8">
      <w:pPr>
        <w:spacing w:line="360" w:lineRule="auto"/>
        <w:jc w:val="both"/>
        <w:rPr>
          <w:rFonts w:ascii="Times New Roman" w:hAnsi="Times New Roman" w:cs="Times New Roman"/>
          <w:bCs/>
          <w:sz w:val="24"/>
          <w:szCs w:val="24"/>
        </w:rPr>
      </w:pPr>
      <w:r w:rsidRPr="007667A8">
        <w:rPr>
          <w:rFonts w:ascii="Times New Roman" w:hAnsi="Times New Roman" w:cs="Times New Roman"/>
          <w:bCs/>
          <w:sz w:val="24"/>
          <w:szCs w:val="24"/>
        </w:rPr>
        <w:t>Findings from focus group discussions (FGDs) in the urban setting differed significantly from those in the rural areas. Unlike the rural group, the urban participants represented a mix of ethnic backgrounds, including Kikuyu, Kamba, Taita, Maasai, Somali, and Luhya. A major theme that emerged was the broad nature of previous nutrition education programs, which made it difficult for mothers to recall and apply what they had learned. However, the recent nutrition training focused specifically on dietary diversification, different food groups,</w:t>
      </w:r>
      <w:r w:rsidR="00DB0DD7">
        <w:rPr>
          <w:rFonts w:ascii="Times New Roman" w:hAnsi="Times New Roman" w:cs="Times New Roman"/>
          <w:bCs/>
          <w:sz w:val="24"/>
          <w:szCs w:val="24"/>
        </w:rPr>
        <w:t xml:space="preserve"> meal planning</w:t>
      </w:r>
      <w:r w:rsidRPr="007667A8">
        <w:rPr>
          <w:rFonts w:ascii="Times New Roman" w:hAnsi="Times New Roman" w:cs="Times New Roman"/>
          <w:bCs/>
          <w:sz w:val="24"/>
          <w:szCs w:val="24"/>
        </w:rPr>
        <w:t xml:space="preserve"> and the importance of a diverse diet, which made it easier for them to implement the knowledge gained.</w:t>
      </w:r>
    </w:p>
    <w:p w14:paraId="6D030A29" w14:textId="77777777" w:rsidR="00EE64E1" w:rsidRDefault="007667A8" w:rsidP="007667A8">
      <w:pPr>
        <w:spacing w:line="360" w:lineRule="auto"/>
        <w:jc w:val="both"/>
        <w:rPr>
          <w:rFonts w:ascii="Times New Roman" w:hAnsi="Times New Roman" w:cs="Times New Roman"/>
          <w:bCs/>
          <w:sz w:val="24"/>
          <w:szCs w:val="24"/>
        </w:rPr>
      </w:pPr>
      <w:r w:rsidRPr="007667A8">
        <w:rPr>
          <w:rFonts w:ascii="Times New Roman" w:hAnsi="Times New Roman" w:cs="Times New Roman"/>
          <w:bCs/>
          <w:sz w:val="24"/>
          <w:szCs w:val="24"/>
        </w:rPr>
        <w:t xml:space="preserve">Despite having better access to food variety, urban mothers pointed out financial constraints as a limiting factor. Some participants mentioned that their purchasing power was low, making it difficult to provide different food groups daily. </w:t>
      </w:r>
    </w:p>
    <w:p w14:paraId="18153879" w14:textId="13A6E313" w:rsidR="007667A8" w:rsidRDefault="007667A8" w:rsidP="007667A8">
      <w:pPr>
        <w:spacing w:line="360" w:lineRule="auto"/>
        <w:jc w:val="both"/>
        <w:rPr>
          <w:rFonts w:ascii="Times New Roman" w:hAnsi="Times New Roman" w:cs="Times New Roman"/>
          <w:bCs/>
          <w:sz w:val="24"/>
          <w:szCs w:val="24"/>
        </w:rPr>
      </w:pPr>
      <w:r w:rsidRPr="007667A8">
        <w:rPr>
          <w:rFonts w:ascii="Times New Roman" w:hAnsi="Times New Roman" w:cs="Times New Roman"/>
          <w:bCs/>
          <w:sz w:val="24"/>
          <w:szCs w:val="24"/>
        </w:rPr>
        <w:lastRenderedPageBreak/>
        <w:t>Additionally, time constraints due to work commitments influenced meal choices. Many mothers reported relying on quick and readily available foods such as chips, smokies, samosas, chapatis, and mandazi (street foods) due to the limited time available for meal preparation.</w:t>
      </w:r>
      <w:r w:rsidR="00EE64E1">
        <w:rPr>
          <w:rFonts w:ascii="Times New Roman" w:hAnsi="Times New Roman" w:cs="Times New Roman"/>
          <w:bCs/>
          <w:sz w:val="24"/>
          <w:szCs w:val="24"/>
        </w:rPr>
        <w:t xml:space="preserve"> </w:t>
      </w:r>
      <w:r w:rsidRPr="007667A8">
        <w:rPr>
          <w:rFonts w:ascii="Times New Roman" w:hAnsi="Times New Roman" w:cs="Times New Roman"/>
          <w:bCs/>
          <w:sz w:val="24"/>
          <w:szCs w:val="24"/>
        </w:rPr>
        <w:t>The urban mothers emphasized that regular nutrition training with a focus on specific topics, given adequate time for discussion and application, would be more beneficial in promoting dietary diversification.</w:t>
      </w:r>
    </w:p>
    <w:p w14:paraId="01242FD6" w14:textId="77777777" w:rsidR="00132F3A" w:rsidRPr="00132F3A" w:rsidRDefault="00132F3A" w:rsidP="007667A8">
      <w:pPr>
        <w:spacing w:line="360" w:lineRule="auto"/>
        <w:jc w:val="both"/>
        <w:rPr>
          <w:rFonts w:ascii="Times New Roman" w:hAnsi="Times New Roman" w:cs="Times New Roman"/>
          <w:b/>
          <w:bCs/>
          <w:sz w:val="24"/>
          <w:szCs w:val="24"/>
        </w:rPr>
      </w:pPr>
      <w:r w:rsidRPr="00132F3A">
        <w:rPr>
          <w:rFonts w:ascii="Times New Roman" w:hAnsi="Times New Roman" w:cs="Times New Roman"/>
          <w:b/>
          <w:bCs/>
          <w:sz w:val="24"/>
          <w:szCs w:val="24"/>
        </w:rPr>
        <w:t>Discussion</w:t>
      </w:r>
    </w:p>
    <w:p w14:paraId="644BC8DB" w14:textId="77777777" w:rsidR="00132F3A" w:rsidRPr="00132F3A" w:rsidRDefault="00132F3A" w:rsidP="00132F3A">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The findings of this study indicate that the majority of caregivers were female (98.6%), with significant age differences between rural and urban areas. In rural settings, over 81% of the mothers were below 29 years, while in urban areas, most (76%) were between 24 and 34 years. This trend aligns with existing literature indicating that early marriage is more prevalent in rural areas due to cultural traditions (</w:t>
      </w:r>
      <w:proofErr w:type="spellStart"/>
      <w:r w:rsidRPr="00132F3A">
        <w:rPr>
          <w:rFonts w:ascii="Times New Roman" w:hAnsi="Times New Roman" w:cs="Times New Roman"/>
          <w:bCs/>
          <w:sz w:val="24"/>
          <w:szCs w:val="24"/>
        </w:rPr>
        <w:t>Mberu</w:t>
      </w:r>
      <w:proofErr w:type="spellEnd"/>
      <w:r w:rsidRPr="00132F3A">
        <w:rPr>
          <w:rFonts w:ascii="Times New Roman" w:hAnsi="Times New Roman" w:cs="Times New Roman"/>
          <w:bCs/>
          <w:sz w:val="24"/>
          <w:szCs w:val="24"/>
        </w:rPr>
        <w:t xml:space="preserve"> &amp; Ezeh, 2017). Early marriage in rural areas limits women’s opportunities for higher education and employment, contributing to economic dependency and lower household incomes. Therefore, policies promoting delayed marriage and educational empowerment programs targeting rural women are recommended to enhance their socio-economic status.</w:t>
      </w:r>
    </w:p>
    <w:p w14:paraId="4A656887" w14:textId="77777777" w:rsidR="00132F3A" w:rsidRPr="00132F3A" w:rsidRDefault="00132F3A" w:rsidP="00132F3A">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Marital status patterns also differed, with a higher percentage of single, widowed, or separated mothers in urban areas (19.9%) compared to rural areas (6.9%). This finding is consistent with studies showing that urbanization often leads to increased single parenthood due to higher separation and divorce rates, as well as shifting family structures (Ezeh et al., 2019). The implications of this finding highlight the need for targeted support programs, such as financial aid and childcare assistance, to help single mothers manage household food security and child nutrition effectively.</w:t>
      </w:r>
    </w:p>
    <w:p w14:paraId="2F67E8B9" w14:textId="77777777" w:rsidR="00132F3A" w:rsidRPr="00132F3A" w:rsidRDefault="00132F3A" w:rsidP="00132F3A">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Education levels were relatively high in both settings, with 50% of respondents having completed secondary education. This is in line with findings from Kenya’s national education data, which attribute improved secondary school completion rates to the government’s free education policy (World Bank, 2020). Education plays a crucial role in dietary knowledge and child nutrition; thus, further efforts should be made to integrate nutrition education into school curriculums to reinforce dietary diversification at the household level.</w:t>
      </w:r>
    </w:p>
    <w:p w14:paraId="4057C757" w14:textId="77777777" w:rsidR="00132F3A" w:rsidRPr="00132F3A" w:rsidRDefault="00132F3A" w:rsidP="00132F3A">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lastRenderedPageBreak/>
        <w:t>Household sizes varied significantly, with rural households having a mean size of 5.2 ± 1.54 SD compared to 2.2 ± 1.54 SD in urban areas. Larger household sizes in rural areas have been linked to traditional values that encourage large families for social and economic security (Mutisya et al., 2018). However, large households often struggle with food security due to resource constraints. Family planning programs and economic empowerment initiatives targeting rural families could help balance household sizes and food accessibility.</w:t>
      </w:r>
    </w:p>
    <w:p w14:paraId="02872F0C" w14:textId="77777777" w:rsidR="00132F3A" w:rsidRPr="00132F3A" w:rsidRDefault="00132F3A" w:rsidP="00132F3A">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Income disparities between rural and urban households were evident, with rural households earning an average of 5,391.3 ± 1,520 KES per month, whereas urban households earned between 15,000–30,000 KES. These findings corroborate previous research suggesting that rural areas experience higher poverty rates and economic marginalization (Kimani-Murage et al., 2015). Income directly influences food accessibility and dietary practices; therefore, income-generating programs, improved market access, and infrastructural development in rural areas are necessary to enhance food security.</w:t>
      </w:r>
    </w:p>
    <w:p w14:paraId="17249C0E" w14:textId="77777777" w:rsidR="00132F3A" w:rsidRPr="00132F3A" w:rsidRDefault="00AF07E6" w:rsidP="00132F3A">
      <w:pPr>
        <w:spacing w:line="360" w:lineRule="auto"/>
        <w:jc w:val="both"/>
        <w:rPr>
          <w:rFonts w:ascii="Times New Roman" w:hAnsi="Times New Roman" w:cs="Times New Roman"/>
          <w:bCs/>
          <w:sz w:val="24"/>
          <w:szCs w:val="24"/>
        </w:rPr>
      </w:pPr>
      <w:r>
        <w:rPr>
          <w:rFonts w:ascii="Times New Roman" w:hAnsi="Times New Roman" w:cs="Times New Roman"/>
          <w:bCs/>
          <w:sz w:val="24"/>
          <w:szCs w:val="24"/>
        </w:rPr>
        <w:t>Nutrition</w:t>
      </w:r>
      <w:r w:rsidR="00132F3A" w:rsidRPr="00132F3A">
        <w:rPr>
          <w:rFonts w:ascii="Times New Roman" w:hAnsi="Times New Roman" w:cs="Times New Roman"/>
          <w:bCs/>
          <w:sz w:val="24"/>
          <w:szCs w:val="24"/>
        </w:rPr>
        <w:t xml:space="preserve"> knowledge levels were relatively high in both settings, with improvements post-intervention. In rural areas, knowledge scores increased from 61.0 ± 1.2 SD to 75.0 ± 1.2 SD, while in urban areas, they increased from 71.0 ± 1.2 SD to 88.0 ± 1.2 SD. This supports findings by FAO (2019), which indicate that targeted nutrition education interventions effectively enhance knowledge. However, despite increased knowledge, dietary diversity remained low in rural areas, indicating that knowledge alone is insufficient to drive behavioral change. Structural interventions, including improving food access and affordability, are essential to complement educational efforts.</w:t>
      </w:r>
    </w:p>
    <w:p w14:paraId="72837D82" w14:textId="77777777" w:rsidR="00132F3A" w:rsidRPr="00132F3A" w:rsidRDefault="00132F3A" w:rsidP="00132F3A">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Dietary diversity remained a key challenge, particularly in rural areas. At baseline, the mean DDS was 3.15 ± 1.2, increasing marginally to 3.45 ± 1.2 post-intervention. In contrast, urban children showed a more substantial increase from 5.15 ± 1.2 to 6.35 ± 1.2. These results are similar to previous studies indicating that urban populations have greater access to diverse foods due to better market infrastructure and higher purchasing power (Ngugi et al., 2021). The statistically significant improvement in urban dietary diversity (p = 0.002) suggests that nutrition education had a more pronounced effect where food accessibility was not a major constraint. To enhance dietary diversity in rural areas, interventions should focus on agricultural diversification, market access, and community-based nutrition programs.</w:t>
      </w:r>
    </w:p>
    <w:p w14:paraId="3972CC74" w14:textId="77777777" w:rsidR="00132F3A" w:rsidRPr="00132F3A" w:rsidRDefault="00132F3A" w:rsidP="00132F3A">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lastRenderedPageBreak/>
        <w:t>Qualitative findings further highlighted cultural barriers to dietary diversity in rural areas. Many caregivers reported that food choices were heavily influenced by Maasai cultural norms, which discouraged the consumption of vegetables, poultry, and fish. Similar findings have been documented in other studies on indigenous communities, where cultural perceptions dictate dietary habits (</w:t>
      </w:r>
      <w:proofErr w:type="spellStart"/>
      <w:r w:rsidRPr="00132F3A">
        <w:rPr>
          <w:rFonts w:ascii="Times New Roman" w:hAnsi="Times New Roman" w:cs="Times New Roman"/>
          <w:bCs/>
          <w:sz w:val="24"/>
          <w:szCs w:val="24"/>
        </w:rPr>
        <w:t>Oiye</w:t>
      </w:r>
      <w:proofErr w:type="spellEnd"/>
      <w:r w:rsidRPr="00132F3A">
        <w:rPr>
          <w:rFonts w:ascii="Times New Roman" w:hAnsi="Times New Roman" w:cs="Times New Roman"/>
          <w:bCs/>
          <w:sz w:val="24"/>
          <w:szCs w:val="24"/>
        </w:rPr>
        <w:t xml:space="preserve"> et al., 2020). Addressing these barriers requires culturally sensitive nutrition education that engages community leaders and integrates locally acceptable dietary modifications.</w:t>
      </w:r>
    </w:p>
    <w:p w14:paraId="041A4B19" w14:textId="77777777" w:rsidR="00132F3A" w:rsidRPr="00132F3A" w:rsidRDefault="00132F3A" w:rsidP="00132F3A">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Additionally, rural mothers emphasized that men, as household decision-makers, need to be educated on nutrition to facilitate better dietary practices. This aligns with research showing that male involvement in nutrition interventions leads to improved household dietary outcomes (</w:t>
      </w:r>
      <w:proofErr w:type="spellStart"/>
      <w:r w:rsidRPr="00132F3A">
        <w:rPr>
          <w:rFonts w:ascii="Times New Roman" w:hAnsi="Times New Roman" w:cs="Times New Roman"/>
          <w:bCs/>
          <w:sz w:val="24"/>
          <w:szCs w:val="24"/>
        </w:rPr>
        <w:t>Mboganie</w:t>
      </w:r>
      <w:proofErr w:type="spellEnd"/>
      <w:r w:rsidRPr="00132F3A">
        <w:rPr>
          <w:rFonts w:ascii="Times New Roman" w:hAnsi="Times New Roman" w:cs="Times New Roman"/>
          <w:bCs/>
          <w:sz w:val="24"/>
          <w:szCs w:val="24"/>
        </w:rPr>
        <w:t xml:space="preserve"> et al., 2018). Therefore, future programs should incorporate male-targeted nutrition education alongside women-focused training.</w:t>
      </w:r>
    </w:p>
    <w:p w14:paraId="7FBFA019" w14:textId="77777777" w:rsidR="00132F3A" w:rsidRPr="00132F3A" w:rsidRDefault="00132F3A" w:rsidP="00132F3A">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Urban caregivers, on the other hand, highlighted financial constraints and time limitations as key barriers to dietary diversification. Many reported relying on fast foods due to work commitments. This is in line with findings by Kamau et al. (2022), which suggest that urbanization and employment patterns contribute to reliance on convenience foods. Practical interventions such as workplace nutrition programs, meal planning education, and promotion of healthy, quick-to-prepare meals could help urban families improve dietary diversity.</w:t>
      </w:r>
    </w:p>
    <w:p w14:paraId="756DCAC0" w14:textId="77777777" w:rsidR="00AF07E6" w:rsidRPr="00AF07E6" w:rsidRDefault="00AF07E6" w:rsidP="00132F3A">
      <w:pPr>
        <w:spacing w:line="360" w:lineRule="auto"/>
        <w:jc w:val="both"/>
        <w:rPr>
          <w:rFonts w:ascii="Times New Roman" w:hAnsi="Times New Roman" w:cs="Times New Roman"/>
          <w:b/>
          <w:bCs/>
          <w:sz w:val="24"/>
          <w:szCs w:val="24"/>
        </w:rPr>
      </w:pPr>
      <w:r w:rsidRPr="00AF07E6">
        <w:rPr>
          <w:rFonts w:ascii="Times New Roman" w:hAnsi="Times New Roman" w:cs="Times New Roman"/>
          <w:b/>
          <w:bCs/>
          <w:sz w:val="24"/>
          <w:szCs w:val="24"/>
        </w:rPr>
        <w:t>Conclusion</w:t>
      </w:r>
    </w:p>
    <w:p w14:paraId="100828B4" w14:textId="77777777" w:rsidR="00AF07E6" w:rsidRDefault="00AF07E6" w:rsidP="00132F3A">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T</w:t>
      </w:r>
      <w:r w:rsidR="00132F3A" w:rsidRPr="00132F3A">
        <w:rPr>
          <w:rFonts w:ascii="Times New Roman" w:hAnsi="Times New Roman" w:cs="Times New Roman"/>
          <w:bCs/>
          <w:sz w:val="24"/>
          <w:szCs w:val="24"/>
        </w:rPr>
        <w:t xml:space="preserve">his study confirms that while nutrition education enhances knowledge, its impact on dietary diversity is significantly influenced by structural and cultural factors. The findings highlight the need for a multifaceted approach that combines education with economic, infrastructural, and cultural interventions to achieve sustainable dietary improvements. </w:t>
      </w:r>
    </w:p>
    <w:p w14:paraId="240E4C19" w14:textId="77777777" w:rsidR="00AF07E6" w:rsidRDefault="00AF07E6" w:rsidP="00132F3A">
      <w:pPr>
        <w:spacing w:line="360" w:lineRule="auto"/>
        <w:jc w:val="both"/>
        <w:rPr>
          <w:rFonts w:ascii="Times New Roman" w:hAnsi="Times New Roman" w:cs="Times New Roman"/>
          <w:b/>
          <w:bCs/>
          <w:sz w:val="24"/>
          <w:szCs w:val="24"/>
        </w:rPr>
      </w:pPr>
      <w:r w:rsidRPr="00AF07E6">
        <w:rPr>
          <w:rFonts w:ascii="Times New Roman" w:hAnsi="Times New Roman" w:cs="Times New Roman"/>
          <w:b/>
          <w:bCs/>
          <w:sz w:val="24"/>
          <w:szCs w:val="24"/>
        </w:rPr>
        <w:t>Recommendation</w:t>
      </w:r>
    </w:p>
    <w:p w14:paraId="538A123A" w14:textId="77777777" w:rsidR="00132F3A" w:rsidRDefault="00132F3A" w:rsidP="00132F3A">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Future research should explore long-term strategies for improving food accessibility and assessing the effectiveness of integrating nutrition education into broader community development initiatives.</w:t>
      </w:r>
    </w:p>
    <w:p w14:paraId="72EA2F48" w14:textId="77777777" w:rsidR="00AF07E6" w:rsidRPr="00AF07E6" w:rsidRDefault="00AF07E6" w:rsidP="00AF07E6">
      <w:pPr>
        <w:spacing w:line="360" w:lineRule="auto"/>
        <w:jc w:val="both"/>
        <w:rPr>
          <w:rFonts w:ascii="Times New Roman" w:hAnsi="Times New Roman" w:cs="Times New Roman"/>
          <w:b/>
          <w:bCs/>
          <w:sz w:val="24"/>
          <w:szCs w:val="24"/>
        </w:rPr>
      </w:pPr>
      <w:r w:rsidRPr="00AF07E6">
        <w:rPr>
          <w:rFonts w:ascii="Times New Roman" w:hAnsi="Times New Roman" w:cs="Times New Roman"/>
          <w:b/>
          <w:bCs/>
          <w:sz w:val="24"/>
          <w:szCs w:val="24"/>
        </w:rPr>
        <w:t>Acknowledgements</w:t>
      </w:r>
    </w:p>
    <w:p w14:paraId="1D24D2CC" w14:textId="77777777" w:rsidR="00AF07E6" w:rsidRPr="00AF07E6" w:rsidRDefault="00AF07E6" w:rsidP="00AF07E6">
      <w:pPr>
        <w:spacing w:line="360" w:lineRule="auto"/>
        <w:jc w:val="both"/>
        <w:rPr>
          <w:rFonts w:ascii="Times New Roman" w:hAnsi="Times New Roman" w:cs="Times New Roman"/>
          <w:bCs/>
          <w:sz w:val="24"/>
          <w:szCs w:val="24"/>
        </w:rPr>
      </w:pPr>
      <w:r w:rsidRPr="00AF07E6">
        <w:rPr>
          <w:rFonts w:ascii="Times New Roman" w:hAnsi="Times New Roman" w:cs="Times New Roman"/>
          <w:bCs/>
          <w:sz w:val="24"/>
          <w:szCs w:val="24"/>
        </w:rPr>
        <w:t xml:space="preserve">Study community for their cooperation throughout the study. </w:t>
      </w:r>
    </w:p>
    <w:p w14:paraId="28B7967B" w14:textId="77777777" w:rsidR="00AF07E6" w:rsidRDefault="00567AB5" w:rsidP="00AF07E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Funding</w:t>
      </w:r>
    </w:p>
    <w:p w14:paraId="2614B345" w14:textId="77777777" w:rsidR="00567AB5" w:rsidRDefault="00567AB5" w:rsidP="00AF07E6">
      <w:pPr>
        <w:spacing w:line="360" w:lineRule="auto"/>
        <w:jc w:val="both"/>
        <w:rPr>
          <w:rFonts w:ascii="Times New Roman" w:hAnsi="Times New Roman" w:cs="Times New Roman"/>
          <w:bCs/>
          <w:sz w:val="24"/>
          <w:szCs w:val="24"/>
        </w:rPr>
      </w:pPr>
      <w:r w:rsidRPr="00567AB5">
        <w:rPr>
          <w:rFonts w:ascii="Times New Roman" w:hAnsi="Times New Roman" w:cs="Times New Roman"/>
          <w:bCs/>
          <w:sz w:val="24"/>
          <w:szCs w:val="24"/>
        </w:rPr>
        <w:t>There are no sources of funding to declare</w:t>
      </w:r>
    </w:p>
    <w:p w14:paraId="032E1598" w14:textId="4C19AD67" w:rsidR="00567AB5" w:rsidRPr="00567AB5" w:rsidRDefault="00567AB5" w:rsidP="00AF07E6">
      <w:pPr>
        <w:spacing w:line="360" w:lineRule="auto"/>
        <w:jc w:val="both"/>
        <w:rPr>
          <w:rFonts w:ascii="Times New Roman" w:hAnsi="Times New Roman" w:cs="Times New Roman"/>
          <w:bCs/>
          <w:sz w:val="24"/>
          <w:szCs w:val="24"/>
        </w:rPr>
      </w:pPr>
      <w:r w:rsidRPr="00567AB5">
        <w:rPr>
          <w:rFonts w:ascii="Times New Roman" w:hAnsi="Times New Roman" w:cs="Times New Roman"/>
          <w:b/>
          <w:bCs/>
          <w:sz w:val="24"/>
          <w:szCs w:val="24"/>
        </w:rPr>
        <w:t>Author contributions:</w:t>
      </w:r>
      <w:r w:rsidRPr="00567AB5">
        <w:rPr>
          <w:rFonts w:ascii="Times New Roman" w:hAnsi="Times New Roman" w:cs="Times New Roman"/>
          <w:bCs/>
          <w:sz w:val="24"/>
          <w:szCs w:val="24"/>
        </w:rPr>
        <w:t xml:space="preserve"> Conceptualization, </w:t>
      </w:r>
      <w:r w:rsidR="00FD4356">
        <w:rPr>
          <w:rFonts w:ascii="Times New Roman" w:hAnsi="Times New Roman" w:cs="Times New Roman"/>
          <w:bCs/>
          <w:sz w:val="24"/>
          <w:szCs w:val="24"/>
        </w:rPr>
        <w:t xml:space="preserve">Mary Oyungu, </w:t>
      </w:r>
      <w:r>
        <w:rPr>
          <w:rFonts w:ascii="Times New Roman" w:hAnsi="Times New Roman" w:cs="Times New Roman"/>
          <w:bCs/>
          <w:sz w:val="24"/>
          <w:szCs w:val="24"/>
        </w:rPr>
        <w:t>Phyllis Waruguru</w:t>
      </w:r>
      <w:r w:rsidR="00FD4356">
        <w:rPr>
          <w:rFonts w:ascii="Times New Roman" w:hAnsi="Times New Roman" w:cs="Times New Roman"/>
          <w:bCs/>
          <w:sz w:val="24"/>
          <w:szCs w:val="24"/>
        </w:rPr>
        <w:t xml:space="preserve"> </w:t>
      </w:r>
      <w:r w:rsidR="00FD4356">
        <w:rPr>
          <w:rFonts w:ascii="Times New Roman" w:hAnsi="Times New Roman" w:cs="Times New Roman"/>
          <w:bCs/>
          <w:sz w:val="24"/>
          <w:szCs w:val="24"/>
        </w:rPr>
        <w:t xml:space="preserve">and </w:t>
      </w:r>
      <w:r>
        <w:rPr>
          <w:rFonts w:ascii="Times New Roman" w:hAnsi="Times New Roman" w:cs="Times New Roman"/>
          <w:bCs/>
          <w:sz w:val="24"/>
          <w:szCs w:val="24"/>
        </w:rPr>
        <w:t xml:space="preserve">Miriam Muga; </w:t>
      </w:r>
      <w:r w:rsidRPr="00567AB5">
        <w:rPr>
          <w:rFonts w:ascii="Times New Roman" w:hAnsi="Times New Roman" w:cs="Times New Roman"/>
          <w:bCs/>
          <w:sz w:val="24"/>
          <w:szCs w:val="24"/>
        </w:rPr>
        <w:t xml:space="preserve">methodology, </w:t>
      </w:r>
      <w:r w:rsidR="00FD4356">
        <w:rPr>
          <w:rFonts w:ascii="Times New Roman" w:hAnsi="Times New Roman" w:cs="Times New Roman"/>
          <w:bCs/>
          <w:sz w:val="24"/>
          <w:szCs w:val="24"/>
        </w:rPr>
        <w:t xml:space="preserve">Mary Oyungu and </w:t>
      </w:r>
      <w:r>
        <w:rPr>
          <w:rFonts w:ascii="Times New Roman" w:hAnsi="Times New Roman" w:cs="Times New Roman"/>
          <w:bCs/>
          <w:sz w:val="24"/>
          <w:szCs w:val="24"/>
        </w:rPr>
        <w:t>Phyllis Waruguru; software</w:t>
      </w:r>
      <w:r w:rsidRPr="00567AB5">
        <w:rPr>
          <w:rFonts w:ascii="Times New Roman" w:hAnsi="Times New Roman" w:cs="Times New Roman"/>
          <w:bCs/>
          <w:sz w:val="24"/>
          <w:szCs w:val="24"/>
        </w:rPr>
        <w:t xml:space="preserve">; validation, </w:t>
      </w:r>
      <w:r w:rsidR="00FD4356">
        <w:rPr>
          <w:rFonts w:ascii="Times New Roman" w:hAnsi="Times New Roman" w:cs="Times New Roman"/>
          <w:bCs/>
          <w:sz w:val="24"/>
          <w:szCs w:val="24"/>
        </w:rPr>
        <w:t>Mary Oyungu</w:t>
      </w:r>
      <w:r w:rsidRPr="00567AB5">
        <w:rPr>
          <w:rFonts w:ascii="Times New Roman" w:hAnsi="Times New Roman" w:cs="Times New Roman"/>
          <w:bCs/>
          <w:sz w:val="24"/>
          <w:szCs w:val="24"/>
        </w:rPr>
        <w:t>; formal analysis,</w:t>
      </w:r>
      <w:r>
        <w:rPr>
          <w:rFonts w:ascii="Times New Roman" w:hAnsi="Times New Roman" w:cs="Times New Roman"/>
          <w:bCs/>
          <w:sz w:val="24"/>
          <w:szCs w:val="24"/>
        </w:rPr>
        <w:t xml:space="preserve"> </w:t>
      </w:r>
      <w:r w:rsidR="00FD4356">
        <w:rPr>
          <w:rFonts w:ascii="Times New Roman" w:hAnsi="Times New Roman" w:cs="Times New Roman"/>
          <w:bCs/>
          <w:sz w:val="24"/>
          <w:szCs w:val="24"/>
        </w:rPr>
        <w:t>Mary Oyungu</w:t>
      </w:r>
      <w:r w:rsidRPr="00567AB5">
        <w:rPr>
          <w:rFonts w:ascii="Times New Roman" w:hAnsi="Times New Roman" w:cs="Times New Roman"/>
          <w:bCs/>
          <w:sz w:val="24"/>
          <w:szCs w:val="24"/>
        </w:rPr>
        <w:t>; investigation,</w:t>
      </w:r>
      <w:r>
        <w:rPr>
          <w:rFonts w:ascii="Times New Roman" w:hAnsi="Times New Roman" w:cs="Times New Roman"/>
          <w:bCs/>
          <w:sz w:val="24"/>
          <w:szCs w:val="24"/>
        </w:rPr>
        <w:t xml:space="preserve"> </w:t>
      </w:r>
      <w:r w:rsidR="00FD4356">
        <w:rPr>
          <w:rFonts w:ascii="Times New Roman" w:hAnsi="Times New Roman" w:cs="Times New Roman"/>
          <w:bCs/>
          <w:sz w:val="24"/>
          <w:szCs w:val="24"/>
        </w:rPr>
        <w:t>Mary Oyungu</w:t>
      </w:r>
      <w:r w:rsidRPr="00567AB5">
        <w:rPr>
          <w:rFonts w:ascii="Times New Roman" w:hAnsi="Times New Roman" w:cs="Times New Roman"/>
          <w:bCs/>
          <w:sz w:val="24"/>
          <w:szCs w:val="24"/>
        </w:rPr>
        <w:t>; resources,</w:t>
      </w:r>
      <w:r>
        <w:rPr>
          <w:rFonts w:ascii="Times New Roman" w:hAnsi="Times New Roman" w:cs="Times New Roman"/>
          <w:bCs/>
          <w:sz w:val="24"/>
          <w:szCs w:val="24"/>
        </w:rPr>
        <w:t xml:space="preserve"> </w:t>
      </w:r>
      <w:r w:rsidR="00FD4356">
        <w:rPr>
          <w:rFonts w:ascii="Times New Roman" w:hAnsi="Times New Roman" w:cs="Times New Roman"/>
          <w:bCs/>
          <w:sz w:val="24"/>
          <w:szCs w:val="24"/>
        </w:rPr>
        <w:t>Mary Oyungu</w:t>
      </w:r>
      <w:r>
        <w:rPr>
          <w:rFonts w:ascii="Times New Roman" w:hAnsi="Times New Roman" w:cs="Times New Roman"/>
          <w:bCs/>
          <w:sz w:val="24"/>
          <w:szCs w:val="24"/>
        </w:rPr>
        <w:t xml:space="preserve">, </w:t>
      </w:r>
      <w:r w:rsidR="00FD4356">
        <w:rPr>
          <w:rFonts w:ascii="Times New Roman" w:hAnsi="Times New Roman" w:cs="Times New Roman"/>
          <w:bCs/>
          <w:sz w:val="24"/>
          <w:szCs w:val="24"/>
        </w:rPr>
        <w:t>Phyllis Waruguru</w:t>
      </w:r>
      <w:r w:rsidR="00FD4356">
        <w:rPr>
          <w:rFonts w:ascii="Times New Roman" w:hAnsi="Times New Roman" w:cs="Times New Roman"/>
          <w:bCs/>
          <w:sz w:val="24"/>
          <w:szCs w:val="24"/>
        </w:rPr>
        <w:t xml:space="preserve"> and </w:t>
      </w:r>
      <w:r>
        <w:rPr>
          <w:rFonts w:ascii="Times New Roman" w:hAnsi="Times New Roman" w:cs="Times New Roman"/>
          <w:bCs/>
          <w:sz w:val="24"/>
          <w:szCs w:val="24"/>
        </w:rPr>
        <w:t>Miriam Muga</w:t>
      </w:r>
      <w:r w:rsidRPr="00567AB5">
        <w:rPr>
          <w:rFonts w:ascii="Times New Roman" w:hAnsi="Times New Roman" w:cs="Times New Roman"/>
          <w:bCs/>
          <w:sz w:val="24"/>
          <w:szCs w:val="24"/>
        </w:rPr>
        <w:t xml:space="preserve">; data curation, </w:t>
      </w:r>
      <w:r w:rsidR="00FD4356">
        <w:rPr>
          <w:rFonts w:ascii="Times New Roman" w:hAnsi="Times New Roman" w:cs="Times New Roman"/>
          <w:bCs/>
          <w:sz w:val="24"/>
          <w:szCs w:val="24"/>
        </w:rPr>
        <w:t>Mary Oyungu</w:t>
      </w:r>
      <w:r w:rsidRPr="00567AB5">
        <w:rPr>
          <w:rFonts w:ascii="Times New Roman" w:hAnsi="Times New Roman" w:cs="Times New Roman"/>
          <w:bCs/>
          <w:sz w:val="24"/>
          <w:szCs w:val="24"/>
        </w:rPr>
        <w:t xml:space="preserve">; writing—original draft preparation, </w:t>
      </w:r>
      <w:r w:rsidR="00FD4356">
        <w:rPr>
          <w:rFonts w:ascii="Times New Roman" w:hAnsi="Times New Roman" w:cs="Times New Roman"/>
          <w:bCs/>
          <w:sz w:val="24"/>
          <w:szCs w:val="24"/>
        </w:rPr>
        <w:t>Mary Oyungu</w:t>
      </w:r>
      <w:r w:rsidRPr="00567AB5">
        <w:rPr>
          <w:rFonts w:ascii="Times New Roman" w:hAnsi="Times New Roman" w:cs="Times New Roman"/>
          <w:bCs/>
          <w:sz w:val="24"/>
          <w:szCs w:val="24"/>
        </w:rPr>
        <w:t xml:space="preserve">; writing—review and editing, </w:t>
      </w:r>
      <w:r w:rsidR="003F0EFD">
        <w:rPr>
          <w:rFonts w:ascii="Times New Roman" w:hAnsi="Times New Roman" w:cs="Times New Roman"/>
          <w:bCs/>
          <w:sz w:val="24"/>
          <w:szCs w:val="24"/>
        </w:rPr>
        <w:t>Miriam Muga</w:t>
      </w:r>
      <w:r w:rsidRPr="00567AB5">
        <w:rPr>
          <w:rFonts w:ascii="Times New Roman" w:hAnsi="Times New Roman" w:cs="Times New Roman"/>
          <w:bCs/>
          <w:sz w:val="24"/>
          <w:szCs w:val="24"/>
        </w:rPr>
        <w:t xml:space="preserve">; visualization, </w:t>
      </w:r>
      <w:r w:rsidR="00FD4356">
        <w:rPr>
          <w:rFonts w:ascii="Times New Roman" w:hAnsi="Times New Roman" w:cs="Times New Roman"/>
          <w:bCs/>
          <w:sz w:val="24"/>
          <w:szCs w:val="24"/>
        </w:rPr>
        <w:t>Phyllis Waruguru</w:t>
      </w:r>
      <w:r w:rsidRPr="00567AB5">
        <w:rPr>
          <w:rFonts w:ascii="Times New Roman" w:hAnsi="Times New Roman" w:cs="Times New Roman"/>
          <w:bCs/>
          <w:sz w:val="24"/>
          <w:szCs w:val="24"/>
        </w:rPr>
        <w:t>; supervision,</w:t>
      </w:r>
      <w:r w:rsidR="003F0EFD">
        <w:rPr>
          <w:rFonts w:ascii="Times New Roman" w:hAnsi="Times New Roman" w:cs="Times New Roman"/>
          <w:bCs/>
          <w:sz w:val="24"/>
          <w:szCs w:val="24"/>
        </w:rPr>
        <w:t xml:space="preserve"> </w:t>
      </w:r>
      <w:r w:rsidR="00FD4356">
        <w:rPr>
          <w:rFonts w:ascii="Times New Roman" w:hAnsi="Times New Roman" w:cs="Times New Roman"/>
          <w:bCs/>
          <w:sz w:val="24"/>
          <w:szCs w:val="24"/>
        </w:rPr>
        <w:t>Mary Oyungu</w:t>
      </w:r>
      <w:r w:rsidRPr="00567AB5">
        <w:rPr>
          <w:rFonts w:ascii="Times New Roman" w:hAnsi="Times New Roman" w:cs="Times New Roman"/>
          <w:bCs/>
          <w:sz w:val="24"/>
          <w:szCs w:val="24"/>
        </w:rPr>
        <w:t xml:space="preserve">; project administration, </w:t>
      </w:r>
      <w:r w:rsidR="00FD4356">
        <w:rPr>
          <w:rFonts w:ascii="Times New Roman" w:hAnsi="Times New Roman" w:cs="Times New Roman"/>
          <w:bCs/>
          <w:sz w:val="24"/>
          <w:szCs w:val="24"/>
        </w:rPr>
        <w:t>Mary Oyungu</w:t>
      </w:r>
      <w:r w:rsidRPr="00567AB5">
        <w:rPr>
          <w:rFonts w:ascii="Times New Roman" w:hAnsi="Times New Roman" w:cs="Times New Roman"/>
          <w:bCs/>
          <w:sz w:val="24"/>
          <w:szCs w:val="24"/>
        </w:rPr>
        <w:t>. All authors have read and agreed to the published version of the manuscript</w:t>
      </w:r>
      <w:r w:rsidR="003F0EFD">
        <w:rPr>
          <w:rFonts w:ascii="Times New Roman" w:hAnsi="Times New Roman" w:cs="Times New Roman"/>
          <w:bCs/>
          <w:sz w:val="24"/>
          <w:szCs w:val="24"/>
        </w:rPr>
        <w:t>.</w:t>
      </w:r>
    </w:p>
    <w:p w14:paraId="19FF0C30" w14:textId="77777777" w:rsidR="00AF07E6" w:rsidRPr="00AF07E6" w:rsidRDefault="00AF07E6" w:rsidP="00AF07E6">
      <w:pPr>
        <w:spacing w:line="360" w:lineRule="auto"/>
        <w:jc w:val="both"/>
        <w:rPr>
          <w:rFonts w:ascii="Times New Roman" w:hAnsi="Times New Roman" w:cs="Times New Roman"/>
          <w:b/>
          <w:bCs/>
          <w:sz w:val="24"/>
          <w:szCs w:val="24"/>
        </w:rPr>
      </w:pPr>
      <w:r w:rsidRPr="00AF07E6">
        <w:rPr>
          <w:rFonts w:ascii="Times New Roman" w:hAnsi="Times New Roman" w:cs="Times New Roman"/>
          <w:b/>
          <w:bCs/>
          <w:sz w:val="24"/>
          <w:szCs w:val="24"/>
        </w:rPr>
        <w:t>Conflict of interest</w:t>
      </w:r>
    </w:p>
    <w:p w14:paraId="6883481B" w14:textId="77777777" w:rsidR="00AF07E6" w:rsidRDefault="003F0EFD" w:rsidP="00132F3A">
      <w:pPr>
        <w:spacing w:line="360" w:lineRule="auto"/>
        <w:jc w:val="both"/>
        <w:rPr>
          <w:rFonts w:ascii="Times New Roman" w:hAnsi="Times New Roman" w:cs="Times New Roman"/>
          <w:bCs/>
          <w:sz w:val="24"/>
          <w:szCs w:val="24"/>
        </w:rPr>
      </w:pPr>
      <w:r w:rsidRPr="003F0EFD">
        <w:rPr>
          <w:rFonts w:ascii="Times New Roman" w:hAnsi="Times New Roman" w:cs="Times New Roman"/>
          <w:bCs/>
          <w:sz w:val="24"/>
          <w:szCs w:val="24"/>
        </w:rPr>
        <w:t>The author(s) declare no conflict of interest</w:t>
      </w:r>
    </w:p>
    <w:p w14:paraId="0F722D45" w14:textId="77777777" w:rsidR="003F0EFD" w:rsidRPr="003F0EFD" w:rsidRDefault="003F0EFD" w:rsidP="00132F3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Data availability statement</w:t>
      </w:r>
    </w:p>
    <w:p w14:paraId="2A3F7467" w14:textId="77777777" w:rsidR="003F0EFD" w:rsidRDefault="003F0EFD" w:rsidP="00132F3A">
      <w:pPr>
        <w:spacing w:line="360" w:lineRule="auto"/>
        <w:jc w:val="both"/>
        <w:rPr>
          <w:rFonts w:ascii="Times New Roman" w:hAnsi="Times New Roman" w:cs="Times New Roman"/>
          <w:bCs/>
          <w:sz w:val="24"/>
          <w:szCs w:val="24"/>
        </w:rPr>
      </w:pPr>
      <w:r w:rsidRPr="003F0EFD">
        <w:rPr>
          <w:rFonts w:ascii="Times New Roman" w:hAnsi="Times New Roman" w:cs="Times New Roman"/>
          <w:bCs/>
          <w:sz w:val="24"/>
          <w:szCs w:val="24"/>
        </w:rPr>
        <w:t>Data supporting these findings are available within the article or upon request.</w:t>
      </w:r>
    </w:p>
    <w:p w14:paraId="5F616011" w14:textId="77777777" w:rsidR="003F0EFD" w:rsidRDefault="003F0EFD" w:rsidP="00132F3A">
      <w:pPr>
        <w:spacing w:line="360" w:lineRule="auto"/>
        <w:jc w:val="both"/>
        <w:rPr>
          <w:rFonts w:ascii="Times New Roman" w:hAnsi="Times New Roman" w:cs="Times New Roman"/>
          <w:bCs/>
          <w:sz w:val="24"/>
          <w:szCs w:val="24"/>
        </w:rPr>
      </w:pPr>
      <w:r w:rsidRPr="003F0EFD">
        <w:rPr>
          <w:rFonts w:ascii="Times New Roman" w:hAnsi="Times New Roman" w:cs="Times New Roman"/>
          <w:b/>
          <w:bCs/>
          <w:sz w:val="24"/>
          <w:szCs w:val="24"/>
        </w:rPr>
        <w:t>Institutional review board statement</w:t>
      </w:r>
    </w:p>
    <w:p w14:paraId="35AF6569" w14:textId="77777777" w:rsidR="003F0EFD" w:rsidRDefault="003F0EFD" w:rsidP="00132F3A">
      <w:pPr>
        <w:spacing w:line="360" w:lineRule="auto"/>
        <w:jc w:val="both"/>
        <w:rPr>
          <w:rFonts w:ascii="Times New Roman" w:hAnsi="Times New Roman" w:cs="Times New Roman"/>
          <w:bCs/>
          <w:sz w:val="24"/>
          <w:szCs w:val="24"/>
        </w:rPr>
      </w:pPr>
      <w:r w:rsidRPr="003F0EFD">
        <w:rPr>
          <w:rFonts w:ascii="Times New Roman" w:hAnsi="Times New Roman" w:cs="Times New Roman"/>
          <w:bCs/>
          <w:sz w:val="24"/>
          <w:szCs w:val="24"/>
        </w:rPr>
        <w:t xml:space="preserve">The study was conducted in accordance with the Declaration of Helsinki and approved by </w:t>
      </w:r>
      <w:r w:rsidR="0026104D" w:rsidRPr="0026104D">
        <w:rPr>
          <w:rFonts w:ascii="Times New Roman" w:hAnsi="Times New Roman" w:cs="Times New Roman"/>
          <w:bCs/>
          <w:sz w:val="24"/>
          <w:szCs w:val="24"/>
        </w:rPr>
        <w:t xml:space="preserve">Kabarak University Ethics Review Committee (KUSERC) (Ref: </w:t>
      </w:r>
      <w:proofErr w:type="spellStart"/>
      <w:r w:rsidR="0026104D" w:rsidRPr="0026104D">
        <w:rPr>
          <w:rFonts w:ascii="Times New Roman" w:hAnsi="Times New Roman" w:cs="Times New Roman"/>
          <w:bCs/>
          <w:sz w:val="24"/>
          <w:szCs w:val="24"/>
        </w:rPr>
        <w:t>Kabu</w:t>
      </w:r>
      <w:proofErr w:type="spellEnd"/>
      <w:r w:rsidR="0026104D" w:rsidRPr="0026104D">
        <w:rPr>
          <w:rFonts w:ascii="Times New Roman" w:hAnsi="Times New Roman" w:cs="Times New Roman"/>
          <w:bCs/>
          <w:sz w:val="24"/>
          <w:szCs w:val="24"/>
        </w:rPr>
        <w:t xml:space="preserve"> 01/KUREC/001/14/10/23) and the National Commission for Science, Technology, and Innovation (NACOSTI) (Ref No: 801277).</w:t>
      </w:r>
    </w:p>
    <w:p w14:paraId="24D242F0" w14:textId="77777777" w:rsidR="0026104D" w:rsidRDefault="0026104D" w:rsidP="00132F3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Informed consent statement</w:t>
      </w:r>
    </w:p>
    <w:p w14:paraId="315ECA34" w14:textId="77777777" w:rsidR="0026104D" w:rsidRDefault="0026104D" w:rsidP="00132F3A">
      <w:pPr>
        <w:spacing w:line="360" w:lineRule="auto"/>
        <w:jc w:val="both"/>
        <w:rPr>
          <w:rFonts w:ascii="Times New Roman" w:hAnsi="Times New Roman" w:cs="Times New Roman"/>
          <w:bCs/>
          <w:sz w:val="24"/>
          <w:szCs w:val="24"/>
        </w:rPr>
      </w:pPr>
      <w:r w:rsidRPr="0026104D">
        <w:rPr>
          <w:rFonts w:ascii="Times New Roman" w:hAnsi="Times New Roman" w:cs="Times New Roman"/>
          <w:bCs/>
          <w:sz w:val="24"/>
          <w:szCs w:val="24"/>
        </w:rPr>
        <w:t xml:space="preserve">Informed consent was obtained from all </w:t>
      </w:r>
      <w:r>
        <w:rPr>
          <w:rFonts w:ascii="Times New Roman" w:hAnsi="Times New Roman" w:cs="Times New Roman"/>
          <w:bCs/>
          <w:sz w:val="24"/>
          <w:szCs w:val="24"/>
        </w:rPr>
        <w:t>participants involved in the study</w:t>
      </w:r>
    </w:p>
    <w:p w14:paraId="1C7FFEA4" w14:textId="77777777" w:rsidR="0026104D" w:rsidRDefault="0026104D" w:rsidP="0026104D">
      <w:pPr>
        <w:spacing w:line="360" w:lineRule="auto"/>
        <w:jc w:val="both"/>
        <w:rPr>
          <w:rFonts w:ascii="Times New Roman" w:hAnsi="Times New Roman" w:cs="Times New Roman"/>
          <w:bCs/>
          <w:sz w:val="24"/>
          <w:szCs w:val="24"/>
        </w:rPr>
      </w:pPr>
      <w:r w:rsidRPr="0026104D">
        <w:rPr>
          <w:rFonts w:ascii="Times New Roman" w:hAnsi="Times New Roman" w:cs="Times New Roman"/>
          <w:b/>
          <w:bCs/>
          <w:sz w:val="24"/>
          <w:szCs w:val="24"/>
        </w:rPr>
        <w:t>Sample availability</w:t>
      </w:r>
    </w:p>
    <w:p w14:paraId="75589392" w14:textId="77777777" w:rsidR="0026104D" w:rsidRDefault="0026104D" w:rsidP="0026104D">
      <w:pPr>
        <w:spacing w:line="360" w:lineRule="auto"/>
        <w:jc w:val="both"/>
        <w:rPr>
          <w:rFonts w:ascii="Times New Roman" w:hAnsi="Times New Roman" w:cs="Times New Roman"/>
          <w:bCs/>
          <w:sz w:val="24"/>
          <w:szCs w:val="24"/>
        </w:rPr>
      </w:pPr>
      <w:r w:rsidRPr="0026104D">
        <w:rPr>
          <w:rFonts w:ascii="Times New Roman" w:hAnsi="Times New Roman" w:cs="Times New Roman"/>
          <w:bCs/>
          <w:sz w:val="24"/>
          <w:szCs w:val="24"/>
        </w:rPr>
        <w:t>The author(s) declare that no physical samples were used in this study.</w:t>
      </w:r>
    </w:p>
    <w:p w14:paraId="62223881" w14:textId="77777777" w:rsidR="0026104D" w:rsidRDefault="0026104D" w:rsidP="0026104D">
      <w:pPr>
        <w:spacing w:line="360" w:lineRule="auto"/>
        <w:jc w:val="both"/>
        <w:rPr>
          <w:rFonts w:ascii="Times New Roman" w:hAnsi="Times New Roman" w:cs="Times New Roman"/>
          <w:bCs/>
          <w:sz w:val="24"/>
          <w:szCs w:val="24"/>
        </w:rPr>
      </w:pPr>
      <w:r w:rsidRPr="0026104D">
        <w:rPr>
          <w:rFonts w:ascii="Times New Roman" w:hAnsi="Times New Roman" w:cs="Times New Roman"/>
          <w:b/>
          <w:bCs/>
          <w:sz w:val="24"/>
          <w:szCs w:val="24"/>
        </w:rPr>
        <w:t>Supplementary materials</w:t>
      </w:r>
    </w:p>
    <w:p w14:paraId="55DE9F6D" w14:textId="77777777" w:rsidR="0026104D" w:rsidRPr="0026104D" w:rsidRDefault="0026104D" w:rsidP="0026104D">
      <w:pPr>
        <w:spacing w:line="360" w:lineRule="auto"/>
        <w:jc w:val="both"/>
        <w:rPr>
          <w:rFonts w:ascii="Times New Roman" w:hAnsi="Times New Roman" w:cs="Times New Roman"/>
          <w:bCs/>
          <w:sz w:val="24"/>
          <w:szCs w:val="24"/>
        </w:rPr>
      </w:pPr>
      <w:r w:rsidRPr="0026104D">
        <w:rPr>
          <w:rFonts w:ascii="Times New Roman" w:hAnsi="Times New Roman" w:cs="Times New Roman"/>
          <w:bCs/>
          <w:sz w:val="24"/>
          <w:szCs w:val="24"/>
        </w:rPr>
        <w:t xml:space="preserve">The supplementary materials are available </w:t>
      </w:r>
      <w:r>
        <w:rPr>
          <w:rFonts w:ascii="Times New Roman" w:hAnsi="Times New Roman" w:cs="Times New Roman"/>
          <w:bCs/>
          <w:sz w:val="24"/>
          <w:szCs w:val="24"/>
        </w:rPr>
        <w:t>upon request</w:t>
      </w:r>
      <w:r w:rsidRPr="0026104D">
        <w:rPr>
          <w:rFonts w:ascii="Times New Roman" w:hAnsi="Times New Roman" w:cs="Times New Roman"/>
          <w:bCs/>
          <w:sz w:val="24"/>
          <w:szCs w:val="24"/>
        </w:rPr>
        <w:t>.</w:t>
      </w:r>
    </w:p>
    <w:p w14:paraId="58970E62" w14:textId="1E1B862E" w:rsidR="00FD4356" w:rsidRDefault="00FD4356">
      <w:pPr>
        <w:rPr>
          <w:rFonts w:ascii="Times New Roman" w:hAnsi="Times New Roman" w:cs="Times New Roman"/>
          <w:b/>
          <w:bCs/>
          <w:sz w:val="24"/>
          <w:szCs w:val="24"/>
        </w:rPr>
      </w:pPr>
      <w:r>
        <w:rPr>
          <w:rFonts w:ascii="Times New Roman" w:hAnsi="Times New Roman" w:cs="Times New Roman"/>
          <w:b/>
          <w:bCs/>
          <w:sz w:val="24"/>
          <w:szCs w:val="24"/>
        </w:rPr>
        <w:br w:type="page"/>
      </w:r>
    </w:p>
    <w:p w14:paraId="20F74AAF" w14:textId="77777777" w:rsidR="0026104D" w:rsidRDefault="0026104D" w:rsidP="00132F3A">
      <w:pPr>
        <w:spacing w:line="360" w:lineRule="auto"/>
        <w:jc w:val="both"/>
        <w:rPr>
          <w:rFonts w:ascii="Times New Roman" w:hAnsi="Times New Roman" w:cs="Times New Roman"/>
          <w:b/>
          <w:bCs/>
          <w:sz w:val="24"/>
          <w:szCs w:val="24"/>
        </w:rPr>
      </w:pPr>
    </w:p>
    <w:p w14:paraId="360FB41F" w14:textId="77777777" w:rsidR="00132F3A" w:rsidRPr="00132F3A" w:rsidRDefault="00132F3A" w:rsidP="00132F3A">
      <w:pPr>
        <w:spacing w:line="360" w:lineRule="auto"/>
        <w:jc w:val="both"/>
        <w:rPr>
          <w:rFonts w:ascii="Times New Roman" w:hAnsi="Times New Roman" w:cs="Times New Roman"/>
          <w:b/>
          <w:bCs/>
          <w:sz w:val="24"/>
          <w:szCs w:val="24"/>
        </w:rPr>
      </w:pPr>
      <w:r w:rsidRPr="00132F3A">
        <w:rPr>
          <w:rFonts w:ascii="Times New Roman" w:hAnsi="Times New Roman" w:cs="Times New Roman"/>
          <w:b/>
          <w:bCs/>
          <w:sz w:val="24"/>
          <w:szCs w:val="24"/>
        </w:rPr>
        <w:t>References</w:t>
      </w:r>
    </w:p>
    <w:p w14:paraId="137DE008" w14:textId="77777777" w:rsidR="00AF07E6" w:rsidRDefault="00AF07E6" w:rsidP="00AF07E6">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 xml:space="preserve">Black, R. E., Victora, C. G., Walker, S. P., Bhutta, Z. A., Christian, P., de Onis, M., &amp; Ezzati, M. (2017). Maternal and child undernutrition and overweight in low-income and middle-income countries. </w:t>
      </w:r>
      <w:r w:rsidRPr="006614BD">
        <w:rPr>
          <w:rFonts w:ascii="Times New Roman" w:hAnsi="Times New Roman" w:cs="Times New Roman"/>
          <w:bCs/>
          <w:i/>
          <w:iCs/>
          <w:sz w:val="24"/>
          <w:szCs w:val="24"/>
        </w:rPr>
        <w:t>The Lancet, 382</w:t>
      </w:r>
      <w:r w:rsidRPr="006614BD">
        <w:rPr>
          <w:rFonts w:ascii="Times New Roman" w:hAnsi="Times New Roman" w:cs="Times New Roman"/>
          <w:bCs/>
          <w:sz w:val="24"/>
          <w:szCs w:val="24"/>
        </w:rPr>
        <w:t>(9890), 427-451.</w:t>
      </w:r>
    </w:p>
    <w:p w14:paraId="5F08536B" w14:textId="77777777" w:rsidR="00AF07E6" w:rsidRDefault="00AF07E6" w:rsidP="00AF07E6">
      <w:pPr>
        <w:pStyle w:val="NormalWeb"/>
        <w:spacing w:line="360" w:lineRule="auto"/>
        <w:jc w:val="both"/>
      </w:pPr>
      <w:r>
        <w:t xml:space="preserve">Chege, P., </w:t>
      </w:r>
      <w:proofErr w:type="spellStart"/>
      <w:r>
        <w:t>Kimiywe</w:t>
      </w:r>
      <w:proofErr w:type="spellEnd"/>
      <w:r>
        <w:t xml:space="preserve">, J., &amp; Ndungu, Z. (2015). Influence of culture on dietary practices of children under five years among Maasai pastoralists in Kajiado, Kenya. </w:t>
      </w:r>
      <w:r>
        <w:rPr>
          <w:rStyle w:val="Emphasis"/>
        </w:rPr>
        <w:t>International Journal of Behavioral Nutrition and Physical Activity, 12</w:t>
      </w:r>
      <w:r>
        <w:t>(1), 131.</w:t>
      </w:r>
    </w:p>
    <w:p w14:paraId="5D7518C5" w14:textId="77777777" w:rsidR="00AF07E6" w:rsidRPr="00132F3A" w:rsidRDefault="00AF07E6" w:rsidP="00AF07E6">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 xml:space="preserve">Ezeh, A. C., </w:t>
      </w:r>
      <w:proofErr w:type="spellStart"/>
      <w:r w:rsidRPr="00132F3A">
        <w:rPr>
          <w:rFonts w:ascii="Times New Roman" w:hAnsi="Times New Roman" w:cs="Times New Roman"/>
          <w:bCs/>
          <w:sz w:val="24"/>
          <w:szCs w:val="24"/>
        </w:rPr>
        <w:t>Bongaarts</w:t>
      </w:r>
      <w:proofErr w:type="spellEnd"/>
      <w:r w:rsidRPr="00132F3A">
        <w:rPr>
          <w:rFonts w:ascii="Times New Roman" w:hAnsi="Times New Roman" w:cs="Times New Roman"/>
          <w:bCs/>
          <w:sz w:val="24"/>
          <w:szCs w:val="24"/>
        </w:rPr>
        <w:t xml:space="preserve">, J., &amp; </w:t>
      </w:r>
      <w:proofErr w:type="spellStart"/>
      <w:r w:rsidRPr="00132F3A">
        <w:rPr>
          <w:rFonts w:ascii="Times New Roman" w:hAnsi="Times New Roman" w:cs="Times New Roman"/>
          <w:bCs/>
          <w:sz w:val="24"/>
          <w:szCs w:val="24"/>
        </w:rPr>
        <w:t>Mberu</w:t>
      </w:r>
      <w:proofErr w:type="spellEnd"/>
      <w:r w:rsidRPr="00132F3A">
        <w:rPr>
          <w:rFonts w:ascii="Times New Roman" w:hAnsi="Times New Roman" w:cs="Times New Roman"/>
          <w:bCs/>
          <w:sz w:val="24"/>
          <w:szCs w:val="24"/>
        </w:rPr>
        <w:t xml:space="preserve">, B. (2019). Global population trends and policy options. </w:t>
      </w:r>
      <w:r w:rsidRPr="00132F3A">
        <w:rPr>
          <w:rFonts w:ascii="Times New Roman" w:hAnsi="Times New Roman" w:cs="Times New Roman"/>
          <w:bCs/>
          <w:i/>
          <w:iCs/>
          <w:sz w:val="24"/>
          <w:szCs w:val="24"/>
        </w:rPr>
        <w:t>The Lancet</w:t>
      </w:r>
      <w:r w:rsidRPr="00132F3A">
        <w:rPr>
          <w:rFonts w:ascii="Times New Roman" w:hAnsi="Times New Roman" w:cs="Times New Roman"/>
          <w:bCs/>
          <w:sz w:val="24"/>
          <w:szCs w:val="24"/>
        </w:rPr>
        <w:t xml:space="preserve">, </w:t>
      </w:r>
      <w:r w:rsidRPr="00132F3A">
        <w:rPr>
          <w:rFonts w:ascii="Times New Roman" w:hAnsi="Times New Roman" w:cs="Times New Roman"/>
          <w:bCs/>
          <w:i/>
          <w:iCs/>
          <w:sz w:val="24"/>
          <w:szCs w:val="24"/>
        </w:rPr>
        <w:t>395</w:t>
      </w:r>
      <w:r w:rsidRPr="00132F3A">
        <w:rPr>
          <w:rFonts w:ascii="Times New Roman" w:hAnsi="Times New Roman" w:cs="Times New Roman"/>
          <w:bCs/>
          <w:sz w:val="24"/>
          <w:szCs w:val="24"/>
        </w:rPr>
        <w:t>(10226), 761-773.</w:t>
      </w:r>
    </w:p>
    <w:p w14:paraId="704422CB" w14:textId="77777777" w:rsidR="00AF07E6" w:rsidRPr="006614BD" w:rsidRDefault="00AF07E6" w:rsidP="00AF07E6">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FAO (2013). The state of food and agriculture. Food and Agriculture Organization of the United Nations.</w:t>
      </w:r>
    </w:p>
    <w:p w14:paraId="00F7AECD" w14:textId="77777777" w:rsidR="00AF07E6" w:rsidRPr="00132F3A" w:rsidRDefault="00AF07E6" w:rsidP="00AF07E6">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 xml:space="preserve">FAO. (2019). </w:t>
      </w:r>
      <w:r w:rsidRPr="00132F3A">
        <w:rPr>
          <w:rFonts w:ascii="Times New Roman" w:hAnsi="Times New Roman" w:cs="Times New Roman"/>
          <w:bCs/>
          <w:i/>
          <w:iCs/>
          <w:sz w:val="24"/>
          <w:szCs w:val="24"/>
        </w:rPr>
        <w:t>The state of food security and nutrition in the world 2019: Safeguarding against economic slowdowns and downturns.</w:t>
      </w:r>
      <w:r w:rsidRPr="00132F3A">
        <w:rPr>
          <w:rFonts w:ascii="Times New Roman" w:hAnsi="Times New Roman" w:cs="Times New Roman"/>
          <w:bCs/>
          <w:sz w:val="24"/>
          <w:szCs w:val="24"/>
        </w:rPr>
        <w:t xml:space="preserve"> Food and Agriculture Organization.</w:t>
      </w:r>
    </w:p>
    <w:p w14:paraId="38F99510" w14:textId="77777777" w:rsidR="00AF07E6" w:rsidRDefault="00AF07E6" w:rsidP="00AF07E6">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Government of Kenya (GoK) (2018). Kenya National Nutrition Action Plan 2018-2022. Ministry of Health.</w:t>
      </w:r>
    </w:p>
    <w:p w14:paraId="59D84F31" w14:textId="77777777" w:rsidR="00AF07E6" w:rsidRPr="00132F3A" w:rsidRDefault="00AF07E6" w:rsidP="00AF07E6">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 xml:space="preserve">Kamau, N. W., </w:t>
      </w:r>
      <w:proofErr w:type="spellStart"/>
      <w:r w:rsidRPr="00132F3A">
        <w:rPr>
          <w:rFonts w:ascii="Times New Roman" w:hAnsi="Times New Roman" w:cs="Times New Roman"/>
          <w:bCs/>
          <w:sz w:val="24"/>
          <w:szCs w:val="24"/>
        </w:rPr>
        <w:t>Kinyuru</w:t>
      </w:r>
      <w:proofErr w:type="spellEnd"/>
      <w:r w:rsidRPr="00132F3A">
        <w:rPr>
          <w:rFonts w:ascii="Times New Roman" w:hAnsi="Times New Roman" w:cs="Times New Roman"/>
          <w:bCs/>
          <w:sz w:val="24"/>
          <w:szCs w:val="24"/>
        </w:rPr>
        <w:t xml:space="preserve">, J. N., &amp; Mukundi, M. J. (2022). Urbanization and dietary habits: The rise of convenience foods among working-class mothers. </w:t>
      </w:r>
      <w:r w:rsidRPr="00132F3A">
        <w:rPr>
          <w:rFonts w:ascii="Times New Roman" w:hAnsi="Times New Roman" w:cs="Times New Roman"/>
          <w:bCs/>
          <w:i/>
          <w:iCs/>
          <w:sz w:val="24"/>
          <w:szCs w:val="24"/>
        </w:rPr>
        <w:t>African Journal of Food, Agriculture, Nutrition and Development</w:t>
      </w:r>
      <w:r w:rsidRPr="00132F3A">
        <w:rPr>
          <w:rFonts w:ascii="Times New Roman" w:hAnsi="Times New Roman" w:cs="Times New Roman"/>
          <w:bCs/>
          <w:sz w:val="24"/>
          <w:szCs w:val="24"/>
        </w:rPr>
        <w:t xml:space="preserve">, </w:t>
      </w:r>
      <w:r w:rsidRPr="00132F3A">
        <w:rPr>
          <w:rFonts w:ascii="Times New Roman" w:hAnsi="Times New Roman" w:cs="Times New Roman"/>
          <w:bCs/>
          <w:i/>
          <w:iCs/>
          <w:sz w:val="24"/>
          <w:szCs w:val="24"/>
        </w:rPr>
        <w:t>22</w:t>
      </w:r>
      <w:r w:rsidRPr="00132F3A">
        <w:rPr>
          <w:rFonts w:ascii="Times New Roman" w:hAnsi="Times New Roman" w:cs="Times New Roman"/>
          <w:bCs/>
          <w:sz w:val="24"/>
          <w:szCs w:val="24"/>
        </w:rPr>
        <w:t>(1), 56-72.</w:t>
      </w:r>
    </w:p>
    <w:p w14:paraId="5A6301EF" w14:textId="77777777" w:rsidR="00AF07E6" w:rsidRPr="00A853B9" w:rsidRDefault="00AF07E6" w:rsidP="00AF07E6">
      <w:pPr>
        <w:spacing w:line="360" w:lineRule="auto"/>
        <w:jc w:val="both"/>
        <w:rPr>
          <w:rFonts w:ascii="Times New Roman" w:hAnsi="Times New Roman" w:cs="Times New Roman"/>
          <w:bCs/>
          <w:sz w:val="24"/>
          <w:szCs w:val="24"/>
        </w:rPr>
      </w:pPr>
      <w:r w:rsidRPr="00A853B9">
        <w:rPr>
          <w:rFonts w:ascii="Times New Roman" w:hAnsi="Times New Roman" w:cs="Times New Roman"/>
          <w:bCs/>
          <w:sz w:val="24"/>
          <w:szCs w:val="24"/>
        </w:rPr>
        <w:t xml:space="preserve">Kemboi, R. J., Chepkorir, R., &amp; Korir, L. (2021). Food security and nutrition challenges in arid and semi-arid lands of Kenya. </w:t>
      </w:r>
      <w:r w:rsidRPr="00A853B9">
        <w:rPr>
          <w:rFonts w:ascii="Times New Roman" w:hAnsi="Times New Roman" w:cs="Times New Roman"/>
          <w:bCs/>
          <w:i/>
          <w:iCs/>
          <w:sz w:val="24"/>
          <w:szCs w:val="24"/>
        </w:rPr>
        <w:t>African Journal of Food, Agriculture, Nutrition, and Development, 21</w:t>
      </w:r>
      <w:r w:rsidRPr="00A853B9">
        <w:rPr>
          <w:rFonts w:ascii="Times New Roman" w:hAnsi="Times New Roman" w:cs="Times New Roman"/>
          <w:bCs/>
          <w:sz w:val="24"/>
          <w:szCs w:val="24"/>
        </w:rPr>
        <w:t>(2), 16876-16892.</w:t>
      </w:r>
    </w:p>
    <w:p w14:paraId="234E26B0" w14:textId="77777777" w:rsidR="00AF07E6" w:rsidRPr="00132F3A" w:rsidRDefault="00AF07E6" w:rsidP="00AF07E6">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 xml:space="preserve">Kimani-Murage, E. W., Schofield, L., </w:t>
      </w:r>
      <w:proofErr w:type="spellStart"/>
      <w:r w:rsidRPr="00132F3A">
        <w:rPr>
          <w:rFonts w:ascii="Times New Roman" w:hAnsi="Times New Roman" w:cs="Times New Roman"/>
          <w:bCs/>
          <w:sz w:val="24"/>
          <w:szCs w:val="24"/>
        </w:rPr>
        <w:t>Wekesah</w:t>
      </w:r>
      <w:proofErr w:type="spellEnd"/>
      <w:r w:rsidRPr="00132F3A">
        <w:rPr>
          <w:rFonts w:ascii="Times New Roman" w:hAnsi="Times New Roman" w:cs="Times New Roman"/>
          <w:bCs/>
          <w:sz w:val="24"/>
          <w:szCs w:val="24"/>
        </w:rPr>
        <w:t xml:space="preserve">, F., Mohamed, S., </w:t>
      </w:r>
      <w:proofErr w:type="spellStart"/>
      <w:r w:rsidRPr="00132F3A">
        <w:rPr>
          <w:rFonts w:ascii="Times New Roman" w:hAnsi="Times New Roman" w:cs="Times New Roman"/>
          <w:bCs/>
          <w:sz w:val="24"/>
          <w:szCs w:val="24"/>
        </w:rPr>
        <w:t>Mberu</w:t>
      </w:r>
      <w:proofErr w:type="spellEnd"/>
      <w:r w:rsidRPr="00132F3A">
        <w:rPr>
          <w:rFonts w:ascii="Times New Roman" w:hAnsi="Times New Roman" w:cs="Times New Roman"/>
          <w:bCs/>
          <w:sz w:val="24"/>
          <w:szCs w:val="24"/>
        </w:rPr>
        <w:t xml:space="preserve">, B., &amp; Ezeh, A. (2015). Vulnerability to food insecurity in urban slums: Experiences from Nairobi, Kenya. </w:t>
      </w:r>
      <w:r w:rsidRPr="00132F3A">
        <w:rPr>
          <w:rFonts w:ascii="Times New Roman" w:hAnsi="Times New Roman" w:cs="Times New Roman"/>
          <w:bCs/>
          <w:i/>
          <w:iCs/>
          <w:sz w:val="24"/>
          <w:szCs w:val="24"/>
        </w:rPr>
        <w:t>Journal of Urban Health</w:t>
      </w:r>
      <w:r w:rsidRPr="00132F3A">
        <w:rPr>
          <w:rFonts w:ascii="Times New Roman" w:hAnsi="Times New Roman" w:cs="Times New Roman"/>
          <w:bCs/>
          <w:sz w:val="24"/>
          <w:szCs w:val="24"/>
        </w:rPr>
        <w:t xml:space="preserve">, </w:t>
      </w:r>
      <w:r w:rsidRPr="00132F3A">
        <w:rPr>
          <w:rFonts w:ascii="Times New Roman" w:hAnsi="Times New Roman" w:cs="Times New Roman"/>
          <w:bCs/>
          <w:i/>
          <w:iCs/>
          <w:sz w:val="24"/>
          <w:szCs w:val="24"/>
        </w:rPr>
        <w:t>92</w:t>
      </w:r>
      <w:r w:rsidRPr="00132F3A">
        <w:rPr>
          <w:rFonts w:ascii="Times New Roman" w:hAnsi="Times New Roman" w:cs="Times New Roman"/>
          <w:bCs/>
          <w:sz w:val="24"/>
          <w:szCs w:val="24"/>
        </w:rPr>
        <w:t>(5), 1-15.</w:t>
      </w:r>
    </w:p>
    <w:p w14:paraId="082EE0E4" w14:textId="77777777" w:rsidR="00AF07E6" w:rsidRPr="006614BD" w:rsidRDefault="00AF07E6" w:rsidP="00AF07E6">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lastRenderedPageBreak/>
        <w:t xml:space="preserve">Kimani-Murage, E. W., Schofield, L., </w:t>
      </w:r>
      <w:proofErr w:type="spellStart"/>
      <w:r w:rsidRPr="006614BD">
        <w:rPr>
          <w:rFonts w:ascii="Times New Roman" w:hAnsi="Times New Roman" w:cs="Times New Roman"/>
          <w:bCs/>
          <w:sz w:val="24"/>
          <w:szCs w:val="24"/>
        </w:rPr>
        <w:t>Wekesah</w:t>
      </w:r>
      <w:proofErr w:type="spellEnd"/>
      <w:r w:rsidRPr="006614BD">
        <w:rPr>
          <w:rFonts w:ascii="Times New Roman" w:hAnsi="Times New Roman" w:cs="Times New Roman"/>
          <w:bCs/>
          <w:sz w:val="24"/>
          <w:szCs w:val="24"/>
        </w:rPr>
        <w:t xml:space="preserve">, F., Mohamed, S., </w:t>
      </w:r>
      <w:proofErr w:type="spellStart"/>
      <w:r w:rsidRPr="006614BD">
        <w:rPr>
          <w:rFonts w:ascii="Times New Roman" w:hAnsi="Times New Roman" w:cs="Times New Roman"/>
          <w:bCs/>
          <w:sz w:val="24"/>
          <w:szCs w:val="24"/>
        </w:rPr>
        <w:t>Mberu</w:t>
      </w:r>
      <w:proofErr w:type="spellEnd"/>
      <w:r w:rsidRPr="006614BD">
        <w:rPr>
          <w:rFonts w:ascii="Times New Roman" w:hAnsi="Times New Roman" w:cs="Times New Roman"/>
          <w:bCs/>
          <w:sz w:val="24"/>
          <w:szCs w:val="24"/>
        </w:rPr>
        <w:t xml:space="preserve">, B., </w:t>
      </w:r>
      <w:proofErr w:type="spellStart"/>
      <w:r w:rsidRPr="006614BD">
        <w:rPr>
          <w:rFonts w:ascii="Times New Roman" w:hAnsi="Times New Roman" w:cs="Times New Roman"/>
          <w:bCs/>
          <w:sz w:val="24"/>
          <w:szCs w:val="24"/>
        </w:rPr>
        <w:t>Ettarh</w:t>
      </w:r>
      <w:proofErr w:type="spellEnd"/>
      <w:r w:rsidRPr="006614BD">
        <w:rPr>
          <w:rFonts w:ascii="Times New Roman" w:hAnsi="Times New Roman" w:cs="Times New Roman"/>
          <w:bCs/>
          <w:sz w:val="24"/>
          <w:szCs w:val="24"/>
        </w:rPr>
        <w:t xml:space="preserve">, R., &amp; Egondi, T. (2015). Vulnerability to food insecurity in urban slums: Experiences from Nairobi, Kenya. </w:t>
      </w:r>
      <w:r w:rsidRPr="006614BD">
        <w:rPr>
          <w:rFonts w:ascii="Times New Roman" w:hAnsi="Times New Roman" w:cs="Times New Roman"/>
          <w:bCs/>
          <w:i/>
          <w:iCs/>
          <w:sz w:val="24"/>
          <w:szCs w:val="24"/>
        </w:rPr>
        <w:t>Journal of Urban Health, 92</w:t>
      </w:r>
      <w:r w:rsidRPr="006614BD">
        <w:rPr>
          <w:rFonts w:ascii="Times New Roman" w:hAnsi="Times New Roman" w:cs="Times New Roman"/>
          <w:bCs/>
          <w:sz w:val="24"/>
          <w:szCs w:val="24"/>
        </w:rPr>
        <w:t>(5), 815-826.</w:t>
      </w:r>
    </w:p>
    <w:p w14:paraId="09765217" w14:textId="77777777" w:rsidR="00AF07E6" w:rsidRPr="006614BD" w:rsidRDefault="00AF07E6" w:rsidP="00AF07E6">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KNBS (2022). Kenya Demographic and Health Survey 2022. Kenya National Bureau of Statistics.</w:t>
      </w:r>
    </w:p>
    <w:p w14:paraId="1B37E5DE" w14:textId="77777777" w:rsidR="00AF07E6" w:rsidRPr="00132F3A" w:rsidRDefault="00AF07E6" w:rsidP="00AF07E6">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 xml:space="preserve">Mberu, B. U., &amp; Ezeh, A. C. (2017). The influence of early marriage on women’s educational attainment and income levels in Kenya. </w:t>
      </w:r>
      <w:r w:rsidRPr="00132F3A">
        <w:rPr>
          <w:rFonts w:ascii="Times New Roman" w:hAnsi="Times New Roman" w:cs="Times New Roman"/>
          <w:bCs/>
          <w:i/>
          <w:iCs/>
          <w:sz w:val="24"/>
          <w:szCs w:val="24"/>
        </w:rPr>
        <w:t>Population Studies</w:t>
      </w:r>
      <w:r w:rsidRPr="00132F3A">
        <w:rPr>
          <w:rFonts w:ascii="Times New Roman" w:hAnsi="Times New Roman" w:cs="Times New Roman"/>
          <w:bCs/>
          <w:sz w:val="24"/>
          <w:szCs w:val="24"/>
        </w:rPr>
        <w:t xml:space="preserve">, </w:t>
      </w:r>
      <w:r w:rsidRPr="00132F3A">
        <w:rPr>
          <w:rFonts w:ascii="Times New Roman" w:hAnsi="Times New Roman" w:cs="Times New Roman"/>
          <w:bCs/>
          <w:i/>
          <w:iCs/>
          <w:sz w:val="24"/>
          <w:szCs w:val="24"/>
        </w:rPr>
        <w:t>71</w:t>
      </w:r>
      <w:r w:rsidRPr="00132F3A">
        <w:rPr>
          <w:rFonts w:ascii="Times New Roman" w:hAnsi="Times New Roman" w:cs="Times New Roman"/>
          <w:bCs/>
          <w:sz w:val="24"/>
          <w:szCs w:val="24"/>
        </w:rPr>
        <w:t>(3), 341-356.</w:t>
      </w:r>
    </w:p>
    <w:p w14:paraId="4A7A4140" w14:textId="77777777" w:rsidR="00AF07E6" w:rsidRPr="00132F3A" w:rsidRDefault="00AF07E6" w:rsidP="00AF07E6">
      <w:pPr>
        <w:spacing w:line="360" w:lineRule="auto"/>
        <w:jc w:val="both"/>
        <w:rPr>
          <w:rFonts w:ascii="Times New Roman" w:hAnsi="Times New Roman" w:cs="Times New Roman"/>
          <w:bCs/>
          <w:sz w:val="24"/>
          <w:szCs w:val="24"/>
        </w:rPr>
      </w:pPr>
      <w:proofErr w:type="spellStart"/>
      <w:r w:rsidRPr="00132F3A">
        <w:rPr>
          <w:rFonts w:ascii="Times New Roman" w:hAnsi="Times New Roman" w:cs="Times New Roman"/>
          <w:bCs/>
          <w:sz w:val="24"/>
          <w:szCs w:val="24"/>
        </w:rPr>
        <w:t>Mboganie</w:t>
      </w:r>
      <w:proofErr w:type="spellEnd"/>
      <w:r w:rsidRPr="00132F3A">
        <w:rPr>
          <w:rFonts w:ascii="Times New Roman" w:hAnsi="Times New Roman" w:cs="Times New Roman"/>
          <w:bCs/>
          <w:sz w:val="24"/>
          <w:szCs w:val="24"/>
        </w:rPr>
        <w:t xml:space="preserve">, G. M., Wambui, L. J., &amp; Mutegi, K. (2018). Male involvement in nutrition programs: An overlooked strategy for improving household nutrition. </w:t>
      </w:r>
      <w:r w:rsidRPr="00132F3A">
        <w:rPr>
          <w:rFonts w:ascii="Times New Roman" w:hAnsi="Times New Roman" w:cs="Times New Roman"/>
          <w:bCs/>
          <w:i/>
          <w:iCs/>
          <w:sz w:val="24"/>
          <w:szCs w:val="24"/>
        </w:rPr>
        <w:t>Journal of Public Health in Africa</w:t>
      </w:r>
      <w:r w:rsidRPr="00132F3A">
        <w:rPr>
          <w:rFonts w:ascii="Times New Roman" w:hAnsi="Times New Roman" w:cs="Times New Roman"/>
          <w:bCs/>
          <w:sz w:val="24"/>
          <w:szCs w:val="24"/>
        </w:rPr>
        <w:t xml:space="preserve">, </w:t>
      </w:r>
      <w:r w:rsidRPr="00132F3A">
        <w:rPr>
          <w:rFonts w:ascii="Times New Roman" w:hAnsi="Times New Roman" w:cs="Times New Roman"/>
          <w:bCs/>
          <w:i/>
          <w:iCs/>
          <w:sz w:val="24"/>
          <w:szCs w:val="24"/>
        </w:rPr>
        <w:t>9</w:t>
      </w:r>
      <w:r w:rsidRPr="00132F3A">
        <w:rPr>
          <w:rFonts w:ascii="Times New Roman" w:hAnsi="Times New Roman" w:cs="Times New Roman"/>
          <w:bCs/>
          <w:sz w:val="24"/>
          <w:szCs w:val="24"/>
        </w:rPr>
        <w:t>(1), 112-120.</w:t>
      </w:r>
    </w:p>
    <w:p w14:paraId="4F2618A7" w14:textId="77777777" w:rsidR="00AF07E6" w:rsidRPr="00132F3A" w:rsidRDefault="00AF07E6" w:rsidP="00AF07E6">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 xml:space="preserve">Mutisya, M., Ngware, M. W., Kabiru, C. W., &amp; Kandala, N. B. (2018). Household and school factors associated with parental aspirations for children’s education in sub-Saharan Africa. </w:t>
      </w:r>
      <w:r w:rsidRPr="00132F3A">
        <w:rPr>
          <w:rFonts w:ascii="Times New Roman" w:hAnsi="Times New Roman" w:cs="Times New Roman"/>
          <w:bCs/>
          <w:i/>
          <w:iCs/>
          <w:sz w:val="24"/>
          <w:szCs w:val="24"/>
        </w:rPr>
        <w:t>International Journal of Educational Development</w:t>
      </w:r>
      <w:r w:rsidRPr="00132F3A">
        <w:rPr>
          <w:rFonts w:ascii="Times New Roman" w:hAnsi="Times New Roman" w:cs="Times New Roman"/>
          <w:bCs/>
          <w:sz w:val="24"/>
          <w:szCs w:val="24"/>
        </w:rPr>
        <w:t xml:space="preserve">, </w:t>
      </w:r>
      <w:r w:rsidRPr="00132F3A">
        <w:rPr>
          <w:rFonts w:ascii="Times New Roman" w:hAnsi="Times New Roman" w:cs="Times New Roman"/>
          <w:bCs/>
          <w:i/>
          <w:iCs/>
          <w:sz w:val="24"/>
          <w:szCs w:val="24"/>
        </w:rPr>
        <w:t>58</w:t>
      </w:r>
      <w:r w:rsidRPr="00132F3A">
        <w:rPr>
          <w:rFonts w:ascii="Times New Roman" w:hAnsi="Times New Roman" w:cs="Times New Roman"/>
          <w:bCs/>
          <w:sz w:val="24"/>
          <w:szCs w:val="24"/>
        </w:rPr>
        <w:t>, 87-97.</w:t>
      </w:r>
    </w:p>
    <w:p w14:paraId="038CA7CC" w14:textId="77777777" w:rsidR="00AF07E6" w:rsidRPr="00132F3A" w:rsidRDefault="00AF07E6" w:rsidP="00AF07E6">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 xml:space="preserve">Ngugi, R. K., </w:t>
      </w:r>
      <w:proofErr w:type="spellStart"/>
      <w:r w:rsidRPr="00132F3A">
        <w:rPr>
          <w:rFonts w:ascii="Times New Roman" w:hAnsi="Times New Roman" w:cs="Times New Roman"/>
          <w:bCs/>
          <w:sz w:val="24"/>
          <w:szCs w:val="24"/>
        </w:rPr>
        <w:t>Muthaka</w:t>
      </w:r>
      <w:proofErr w:type="spellEnd"/>
      <w:r w:rsidRPr="00132F3A">
        <w:rPr>
          <w:rFonts w:ascii="Times New Roman" w:hAnsi="Times New Roman" w:cs="Times New Roman"/>
          <w:bCs/>
          <w:sz w:val="24"/>
          <w:szCs w:val="24"/>
        </w:rPr>
        <w:t xml:space="preserve">, D. I., &amp; Njeru, E. H. (2021). Market access and food diversity in Kenya’s urban and rural households. </w:t>
      </w:r>
      <w:r w:rsidRPr="00132F3A">
        <w:rPr>
          <w:rFonts w:ascii="Times New Roman" w:hAnsi="Times New Roman" w:cs="Times New Roman"/>
          <w:bCs/>
          <w:i/>
          <w:iCs/>
          <w:sz w:val="24"/>
          <w:szCs w:val="24"/>
        </w:rPr>
        <w:t>Development Policy Review</w:t>
      </w:r>
      <w:r w:rsidRPr="00132F3A">
        <w:rPr>
          <w:rFonts w:ascii="Times New Roman" w:hAnsi="Times New Roman" w:cs="Times New Roman"/>
          <w:bCs/>
          <w:sz w:val="24"/>
          <w:szCs w:val="24"/>
        </w:rPr>
        <w:t xml:space="preserve">, </w:t>
      </w:r>
      <w:r w:rsidRPr="00132F3A">
        <w:rPr>
          <w:rFonts w:ascii="Times New Roman" w:hAnsi="Times New Roman" w:cs="Times New Roman"/>
          <w:bCs/>
          <w:i/>
          <w:iCs/>
          <w:sz w:val="24"/>
          <w:szCs w:val="24"/>
        </w:rPr>
        <w:t>39</w:t>
      </w:r>
      <w:r w:rsidRPr="00132F3A">
        <w:rPr>
          <w:rFonts w:ascii="Times New Roman" w:hAnsi="Times New Roman" w:cs="Times New Roman"/>
          <w:bCs/>
          <w:sz w:val="24"/>
          <w:szCs w:val="24"/>
        </w:rPr>
        <w:t>(4), 523-541.</w:t>
      </w:r>
    </w:p>
    <w:p w14:paraId="460DEA84" w14:textId="77777777" w:rsidR="00AF07E6" w:rsidRPr="006614BD" w:rsidRDefault="00AF07E6" w:rsidP="00AF07E6">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 xml:space="preserve">Njarui, D. M. G., </w:t>
      </w:r>
      <w:proofErr w:type="spellStart"/>
      <w:r w:rsidRPr="006614BD">
        <w:rPr>
          <w:rFonts w:ascii="Times New Roman" w:hAnsi="Times New Roman" w:cs="Times New Roman"/>
          <w:bCs/>
          <w:sz w:val="24"/>
          <w:szCs w:val="24"/>
        </w:rPr>
        <w:t>Gichangi</w:t>
      </w:r>
      <w:proofErr w:type="spellEnd"/>
      <w:r w:rsidRPr="006614BD">
        <w:rPr>
          <w:rFonts w:ascii="Times New Roman" w:hAnsi="Times New Roman" w:cs="Times New Roman"/>
          <w:bCs/>
          <w:sz w:val="24"/>
          <w:szCs w:val="24"/>
        </w:rPr>
        <w:t xml:space="preserve">, E. M., </w:t>
      </w:r>
      <w:proofErr w:type="spellStart"/>
      <w:r w:rsidRPr="006614BD">
        <w:rPr>
          <w:rFonts w:ascii="Times New Roman" w:hAnsi="Times New Roman" w:cs="Times New Roman"/>
          <w:bCs/>
          <w:sz w:val="24"/>
          <w:szCs w:val="24"/>
        </w:rPr>
        <w:t>Gatheru</w:t>
      </w:r>
      <w:proofErr w:type="spellEnd"/>
      <w:r w:rsidRPr="006614BD">
        <w:rPr>
          <w:rFonts w:ascii="Times New Roman" w:hAnsi="Times New Roman" w:cs="Times New Roman"/>
          <w:bCs/>
          <w:sz w:val="24"/>
          <w:szCs w:val="24"/>
        </w:rPr>
        <w:t xml:space="preserve">, M., </w:t>
      </w:r>
      <w:proofErr w:type="spellStart"/>
      <w:r w:rsidRPr="006614BD">
        <w:rPr>
          <w:rFonts w:ascii="Times New Roman" w:hAnsi="Times New Roman" w:cs="Times New Roman"/>
          <w:bCs/>
          <w:sz w:val="24"/>
          <w:szCs w:val="24"/>
        </w:rPr>
        <w:t>Nyambati</w:t>
      </w:r>
      <w:proofErr w:type="spellEnd"/>
      <w:r w:rsidRPr="006614BD">
        <w:rPr>
          <w:rFonts w:ascii="Times New Roman" w:hAnsi="Times New Roman" w:cs="Times New Roman"/>
          <w:bCs/>
          <w:sz w:val="24"/>
          <w:szCs w:val="24"/>
        </w:rPr>
        <w:t xml:space="preserve">, E. M., </w:t>
      </w:r>
      <w:proofErr w:type="spellStart"/>
      <w:r w:rsidRPr="006614BD">
        <w:rPr>
          <w:rFonts w:ascii="Times New Roman" w:hAnsi="Times New Roman" w:cs="Times New Roman"/>
          <w:bCs/>
          <w:sz w:val="24"/>
          <w:szCs w:val="24"/>
        </w:rPr>
        <w:t>Ondiko</w:t>
      </w:r>
      <w:proofErr w:type="spellEnd"/>
      <w:r w:rsidRPr="006614BD">
        <w:rPr>
          <w:rFonts w:ascii="Times New Roman" w:hAnsi="Times New Roman" w:cs="Times New Roman"/>
          <w:bCs/>
          <w:sz w:val="24"/>
          <w:szCs w:val="24"/>
        </w:rPr>
        <w:t xml:space="preserve">, C. N., &amp; </w:t>
      </w:r>
      <w:proofErr w:type="spellStart"/>
      <w:r w:rsidRPr="006614BD">
        <w:rPr>
          <w:rFonts w:ascii="Times New Roman" w:hAnsi="Times New Roman" w:cs="Times New Roman"/>
          <w:bCs/>
          <w:sz w:val="24"/>
          <w:szCs w:val="24"/>
        </w:rPr>
        <w:t>Njunie</w:t>
      </w:r>
      <w:proofErr w:type="spellEnd"/>
      <w:r w:rsidRPr="006614BD">
        <w:rPr>
          <w:rFonts w:ascii="Times New Roman" w:hAnsi="Times New Roman" w:cs="Times New Roman"/>
          <w:bCs/>
          <w:sz w:val="24"/>
          <w:szCs w:val="24"/>
        </w:rPr>
        <w:t>, M. N. (2016). A comparative analysis of livestock production in smallholder mixed crop-livestock systems in Kenya: Livestock Research for Rural Development, 28(4).</w:t>
      </w:r>
    </w:p>
    <w:p w14:paraId="1EEAA6A4" w14:textId="77777777" w:rsidR="00AF07E6" w:rsidRPr="00132F3A" w:rsidRDefault="00AF07E6" w:rsidP="00AF07E6">
      <w:pPr>
        <w:spacing w:line="360" w:lineRule="auto"/>
        <w:jc w:val="both"/>
        <w:rPr>
          <w:rFonts w:ascii="Times New Roman" w:hAnsi="Times New Roman" w:cs="Times New Roman"/>
          <w:bCs/>
          <w:sz w:val="24"/>
          <w:szCs w:val="24"/>
        </w:rPr>
      </w:pPr>
      <w:proofErr w:type="spellStart"/>
      <w:r w:rsidRPr="00132F3A">
        <w:rPr>
          <w:rFonts w:ascii="Times New Roman" w:hAnsi="Times New Roman" w:cs="Times New Roman"/>
          <w:bCs/>
          <w:sz w:val="24"/>
          <w:szCs w:val="24"/>
        </w:rPr>
        <w:t>Oiye</w:t>
      </w:r>
      <w:proofErr w:type="spellEnd"/>
      <w:r w:rsidRPr="00132F3A">
        <w:rPr>
          <w:rFonts w:ascii="Times New Roman" w:hAnsi="Times New Roman" w:cs="Times New Roman"/>
          <w:bCs/>
          <w:sz w:val="24"/>
          <w:szCs w:val="24"/>
        </w:rPr>
        <w:t xml:space="preserve">, S., </w:t>
      </w:r>
      <w:proofErr w:type="spellStart"/>
      <w:r w:rsidRPr="00132F3A">
        <w:rPr>
          <w:rFonts w:ascii="Times New Roman" w:hAnsi="Times New Roman" w:cs="Times New Roman"/>
          <w:bCs/>
          <w:sz w:val="24"/>
          <w:szCs w:val="24"/>
        </w:rPr>
        <w:t>Shiundu</w:t>
      </w:r>
      <w:proofErr w:type="spellEnd"/>
      <w:r w:rsidRPr="00132F3A">
        <w:rPr>
          <w:rFonts w:ascii="Times New Roman" w:hAnsi="Times New Roman" w:cs="Times New Roman"/>
          <w:bCs/>
          <w:sz w:val="24"/>
          <w:szCs w:val="24"/>
        </w:rPr>
        <w:t xml:space="preserve">, F., &amp; Obiero, J. (2020). Traditional beliefs and dietary choices in indigenous communities: A case study of the Maasai. </w:t>
      </w:r>
      <w:r w:rsidRPr="00132F3A">
        <w:rPr>
          <w:rFonts w:ascii="Times New Roman" w:hAnsi="Times New Roman" w:cs="Times New Roman"/>
          <w:bCs/>
          <w:i/>
          <w:iCs/>
          <w:sz w:val="24"/>
          <w:szCs w:val="24"/>
        </w:rPr>
        <w:t>African Journal of Indigenous Knowledge Systems</w:t>
      </w:r>
      <w:r w:rsidRPr="00132F3A">
        <w:rPr>
          <w:rFonts w:ascii="Times New Roman" w:hAnsi="Times New Roman" w:cs="Times New Roman"/>
          <w:bCs/>
          <w:sz w:val="24"/>
          <w:szCs w:val="24"/>
        </w:rPr>
        <w:t xml:space="preserve">, </w:t>
      </w:r>
      <w:r w:rsidRPr="00132F3A">
        <w:rPr>
          <w:rFonts w:ascii="Times New Roman" w:hAnsi="Times New Roman" w:cs="Times New Roman"/>
          <w:bCs/>
          <w:i/>
          <w:iCs/>
          <w:sz w:val="24"/>
          <w:szCs w:val="24"/>
        </w:rPr>
        <w:t>19</w:t>
      </w:r>
      <w:r w:rsidRPr="00132F3A">
        <w:rPr>
          <w:rFonts w:ascii="Times New Roman" w:hAnsi="Times New Roman" w:cs="Times New Roman"/>
          <w:bCs/>
          <w:sz w:val="24"/>
          <w:szCs w:val="24"/>
        </w:rPr>
        <w:t>(2), 89-104.</w:t>
      </w:r>
    </w:p>
    <w:p w14:paraId="2B07AF81" w14:textId="77777777" w:rsidR="00AF07E6" w:rsidRPr="006614BD" w:rsidRDefault="00AF07E6" w:rsidP="00AF07E6">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UNICEF (2021). The state of the world’s children 2021. United Nations Children's Fund.</w:t>
      </w:r>
    </w:p>
    <w:p w14:paraId="60E4BE1B" w14:textId="77777777" w:rsidR="00AF07E6" w:rsidRPr="006614BD" w:rsidRDefault="00AF07E6" w:rsidP="00AF07E6">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WFP (2019). The state of food security and nutrition in the world. World Food Programme.</w:t>
      </w:r>
    </w:p>
    <w:p w14:paraId="425DEE45" w14:textId="77777777" w:rsidR="00AF07E6" w:rsidRPr="006614BD" w:rsidRDefault="00AF07E6" w:rsidP="00AF07E6">
      <w:pPr>
        <w:spacing w:line="360" w:lineRule="auto"/>
        <w:jc w:val="both"/>
        <w:rPr>
          <w:rFonts w:ascii="Times New Roman" w:hAnsi="Times New Roman" w:cs="Times New Roman"/>
          <w:bCs/>
          <w:sz w:val="24"/>
          <w:szCs w:val="24"/>
        </w:rPr>
      </w:pPr>
      <w:r w:rsidRPr="006614BD">
        <w:rPr>
          <w:rFonts w:ascii="Times New Roman" w:hAnsi="Times New Roman" w:cs="Times New Roman"/>
          <w:bCs/>
          <w:sz w:val="24"/>
          <w:szCs w:val="24"/>
        </w:rPr>
        <w:t>WHO (2020). Guidelines on healthy eating for infants and young children. World Health Organization.</w:t>
      </w:r>
    </w:p>
    <w:p w14:paraId="288AAC74" w14:textId="77777777" w:rsidR="00AF07E6" w:rsidRPr="00132F3A" w:rsidRDefault="00AF07E6" w:rsidP="00AF07E6">
      <w:pPr>
        <w:spacing w:line="360" w:lineRule="auto"/>
        <w:jc w:val="both"/>
        <w:rPr>
          <w:rFonts w:ascii="Times New Roman" w:hAnsi="Times New Roman" w:cs="Times New Roman"/>
          <w:bCs/>
          <w:sz w:val="24"/>
          <w:szCs w:val="24"/>
        </w:rPr>
      </w:pPr>
      <w:r w:rsidRPr="00132F3A">
        <w:rPr>
          <w:rFonts w:ascii="Times New Roman" w:hAnsi="Times New Roman" w:cs="Times New Roman"/>
          <w:bCs/>
          <w:sz w:val="24"/>
          <w:szCs w:val="24"/>
        </w:rPr>
        <w:t xml:space="preserve">World Bank. (2020). </w:t>
      </w:r>
      <w:r w:rsidRPr="00132F3A">
        <w:rPr>
          <w:rFonts w:ascii="Times New Roman" w:hAnsi="Times New Roman" w:cs="Times New Roman"/>
          <w:bCs/>
          <w:i/>
          <w:iCs/>
          <w:sz w:val="24"/>
          <w:szCs w:val="24"/>
        </w:rPr>
        <w:t>Kenya Economic Update: Education and economic development in Kenya.</w:t>
      </w:r>
      <w:r w:rsidRPr="00132F3A">
        <w:rPr>
          <w:rFonts w:ascii="Times New Roman" w:hAnsi="Times New Roman" w:cs="Times New Roman"/>
          <w:bCs/>
          <w:sz w:val="24"/>
          <w:szCs w:val="24"/>
        </w:rPr>
        <w:t xml:space="preserve"> World Bank Publications.</w:t>
      </w:r>
    </w:p>
    <w:sectPr w:rsidR="00AF07E6" w:rsidRPr="00132F3A">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47A486" w14:textId="77777777" w:rsidR="00195D25" w:rsidRDefault="00195D25" w:rsidP="00EE64E1">
      <w:pPr>
        <w:spacing w:after="0" w:line="240" w:lineRule="auto"/>
      </w:pPr>
      <w:r>
        <w:separator/>
      </w:r>
    </w:p>
  </w:endnote>
  <w:endnote w:type="continuationSeparator" w:id="0">
    <w:p w14:paraId="1090A50A" w14:textId="77777777" w:rsidR="00195D25" w:rsidRDefault="00195D25" w:rsidP="00EE64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73368562"/>
      <w:docPartObj>
        <w:docPartGallery w:val="Page Numbers (Bottom of Page)"/>
        <w:docPartUnique/>
      </w:docPartObj>
    </w:sdtPr>
    <w:sdtEndPr>
      <w:rPr>
        <w:noProof/>
      </w:rPr>
    </w:sdtEndPr>
    <w:sdtContent>
      <w:p w14:paraId="35D72B9E" w14:textId="52F3EFBF" w:rsidR="00EE64E1" w:rsidRDefault="00EE64E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54BEB43" w14:textId="77777777" w:rsidR="00EE64E1" w:rsidRDefault="00EE64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36E42" w14:textId="77777777" w:rsidR="00195D25" w:rsidRDefault="00195D25" w:rsidP="00EE64E1">
      <w:pPr>
        <w:spacing w:after="0" w:line="240" w:lineRule="auto"/>
      </w:pPr>
      <w:r>
        <w:separator/>
      </w:r>
    </w:p>
  </w:footnote>
  <w:footnote w:type="continuationSeparator" w:id="0">
    <w:p w14:paraId="62F1D368" w14:textId="77777777" w:rsidR="00195D25" w:rsidRDefault="00195D25" w:rsidP="00EE64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3760E"/>
    <w:multiLevelType w:val="multilevel"/>
    <w:tmpl w:val="8DC65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4610E2"/>
    <w:multiLevelType w:val="hybridMultilevel"/>
    <w:tmpl w:val="500664DE"/>
    <w:lvl w:ilvl="0" w:tplc="04090013">
      <w:start w:val="1"/>
      <w:numFmt w:val="upperRoman"/>
      <w:lvlText w:val="%1."/>
      <w:lvlJc w:val="righ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5F74CE5"/>
    <w:multiLevelType w:val="hybridMultilevel"/>
    <w:tmpl w:val="D934256E"/>
    <w:lvl w:ilvl="0" w:tplc="08090015">
      <w:start w:val="1"/>
      <w:numFmt w:val="upperLetter"/>
      <w:lvlText w:val="%1."/>
      <w:lvlJc w:val="left"/>
      <w:pPr>
        <w:ind w:left="54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42AB4FF2"/>
    <w:multiLevelType w:val="multilevel"/>
    <w:tmpl w:val="5DDC3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06118CF"/>
    <w:multiLevelType w:val="multilevel"/>
    <w:tmpl w:val="082AB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A8A651D"/>
    <w:multiLevelType w:val="multilevel"/>
    <w:tmpl w:val="8BE65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59638337">
    <w:abstractNumId w:val="3"/>
  </w:num>
  <w:num w:numId="2" w16cid:durableId="660356596">
    <w:abstractNumId w:val="4"/>
  </w:num>
  <w:num w:numId="3" w16cid:durableId="1716419452">
    <w:abstractNumId w:val="5"/>
  </w:num>
  <w:num w:numId="4" w16cid:durableId="14788428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63195172">
    <w:abstractNumId w:val="0"/>
  </w:num>
  <w:num w:numId="6" w16cid:durableId="7816506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sDSwMDUxNDI3MjMzNDdX0lEKTi0uzszPAykwrAUALOpfISwAAAA="/>
  </w:docVars>
  <w:rsids>
    <w:rsidRoot w:val="00C070AB"/>
    <w:rsid w:val="00054F09"/>
    <w:rsid w:val="00132F3A"/>
    <w:rsid w:val="00167AE2"/>
    <w:rsid w:val="00195D25"/>
    <w:rsid w:val="00203B57"/>
    <w:rsid w:val="00233405"/>
    <w:rsid w:val="0026104D"/>
    <w:rsid w:val="003928FE"/>
    <w:rsid w:val="003F0EFD"/>
    <w:rsid w:val="004308A1"/>
    <w:rsid w:val="00440C62"/>
    <w:rsid w:val="00446078"/>
    <w:rsid w:val="00483A8E"/>
    <w:rsid w:val="004B6F20"/>
    <w:rsid w:val="005118B3"/>
    <w:rsid w:val="00525E1E"/>
    <w:rsid w:val="00535577"/>
    <w:rsid w:val="00567AB5"/>
    <w:rsid w:val="005B3873"/>
    <w:rsid w:val="005C7820"/>
    <w:rsid w:val="006614BD"/>
    <w:rsid w:val="00674428"/>
    <w:rsid w:val="006852C1"/>
    <w:rsid w:val="006B09CF"/>
    <w:rsid w:val="006E788E"/>
    <w:rsid w:val="007667A8"/>
    <w:rsid w:val="00805E97"/>
    <w:rsid w:val="008A2CEF"/>
    <w:rsid w:val="00911F86"/>
    <w:rsid w:val="00953911"/>
    <w:rsid w:val="00A47E75"/>
    <w:rsid w:val="00A853B9"/>
    <w:rsid w:val="00AB79D3"/>
    <w:rsid w:val="00AD0648"/>
    <w:rsid w:val="00AD1D8D"/>
    <w:rsid w:val="00AF07E6"/>
    <w:rsid w:val="00B34378"/>
    <w:rsid w:val="00B815C2"/>
    <w:rsid w:val="00C070AB"/>
    <w:rsid w:val="00C147B3"/>
    <w:rsid w:val="00CE0111"/>
    <w:rsid w:val="00D16512"/>
    <w:rsid w:val="00D43938"/>
    <w:rsid w:val="00D70A21"/>
    <w:rsid w:val="00D82A88"/>
    <w:rsid w:val="00DB0DD7"/>
    <w:rsid w:val="00E04C99"/>
    <w:rsid w:val="00E149D1"/>
    <w:rsid w:val="00E16C70"/>
    <w:rsid w:val="00E34139"/>
    <w:rsid w:val="00E53DFD"/>
    <w:rsid w:val="00E83A2B"/>
    <w:rsid w:val="00EE64E1"/>
    <w:rsid w:val="00F25D0D"/>
    <w:rsid w:val="00FD4356"/>
    <w:rsid w:val="00FF1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F0B5A"/>
  <w15:chartTrackingRefBased/>
  <w15:docId w15:val="{5F76D6D6-A671-4979-A2DB-39F510960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149D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149D1"/>
    <w:rPr>
      <w:i/>
      <w:iCs/>
    </w:rPr>
  </w:style>
  <w:style w:type="character" w:styleId="Hyperlink">
    <w:name w:val="Hyperlink"/>
    <w:basedOn w:val="DefaultParagraphFont"/>
    <w:uiPriority w:val="99"/>
    <w:unhideWhenUsed/>
    <w:rsid w:val="00D70A21"/>
    <w:rPr>
      <w:color w:val="0563C1" w:themeColor="hyperlink"/>
      <w:u w:val="single"/>
    </w:rPr>
  </w:style>
  <w:style w:type="paragraph" w:styleId="NoSpacing">
    <w:name w:val="No Spacing"/>
    <w:uiPriority w:val="1"/>
    <w:qFormat/>
    <w:rsid w:val="00EE64E1"/>
    <w:pPr>
      <w:spacing w:after="0" w:line="240" w:lineRule="auto"/>
    </w:pPr>
  </w:style>
  <w:style w:type="paragraph" w:styleId="Header">
    <w:name w:val="header"/>
    <w:basedOn w:val="Normal"/>
    <w:link w:val="HeaderChar"/>
    <w:uiPriority w:val="99"/>
    <w:unhideWhenUsed/>
    <w:rsid w:val="00EE64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64E1"/>
  </w:style>
  <w:style w:type="paragraph" w:styleId="Footer">
    <w:name w:val="footer"/>
    <w:basedOn w:val="Normal"/>
    <w:link w:val="FooterChar"/>
    <w:uiPriority w:val="99"/>
    <w:unhideWhenUsed/>
    <w:rsid w:val="00EE64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64E1"/>
  </w:style>
  <w:style w:type="character" w:styleId="UnresolvedMention">
    <w:name w:val="Unresolved Mention"/>
    <w:basedOn w:val="DefaultParagraphFont"/>
    <w:uiPriority w:val="99"/>
    <w:semiHidden/>
    <w:unhideWhenUsed/>
    <w:rsid w:val="00E04C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6752">
      <w:bodyDiv w:val="1"/>
      <w:marLeft w:val="0"/>
      <w:marRight w:val="0"/>
      <w:marTop w:val="0"/>
      <w:marBottom w:val="0"/>
      <w:divBdr>
        <w:top w:val="none" w:sz="0" w:space="0" w:color="auto"/>
        <w:left w:val="none" w:sz="0" w:space="0" w:color="auto"/>
        <w:bottom w:val="none" w:sz="0" w:space="0" w:color="auto"/>
        <w:right w:val="none" w:sz="0" w:space="0" w:color="auto"/>
      </w:divBdr>
    </w:div>
    <w:div w:id="282737982">
      <w:bodyDiv w:val="1"/>
      <w:marLeft w:val="0"/>
      <w:marRight w:val="0"/>
      <w:marTop w:val="0"/>
      <w:marBottom w:val="0"/>
      <w:divBdr>
        <w:top w:val="none" w:sz="0" w:space="0" w:color="auto"/>
        <w:left w:val="none" w:sz="0" w:space="0" w:color="auto"/>
        <w:bottom w:val="none" w:sz="0" w:space="0" w:color="auto"/>
        <w:right w:val="none" w:sz="0" w:space="0" w:color="auto"/>
      </w:divBdr>
    </w:div>
    <w:div w:id="347371054">
      <w:bodyDiv w:val="1"/>
      <w:marLeft w:val="0"/>
      <w:marRight w:val="0"/>
      <w:marTop w:val="0"/>
      <w:marBottom w:val="0"/>
      <w:divBdr>
        <w:top w:val="none" w:sz="0" w:space="0" w:color="auto"/>
        <w:left w:val="none" w:sz="0" w:space="0" w:color="auto"/>
        <w:bottom w:val="none" w:sz="0" w:space="0" w:color="auto"/>
        <w:right w:val="none" w:sz="0" w:space="0" w:color="auto"/>
      </w:divBdr>
    </w:div>
    <w:div w:id="362487656">
      <w:bodyDiv w:val="1"/>
      <w:marLeft w:val="0"/>
      <w:marRight w:val="0"/>
      <w:marTop w:val="0"/>
      <w:marBottom w:val="0"/>
      <w:divBdr>
        <w:top w:val="none" w:sz="0" w:space="0" w:color="auto"/>
        <w:left w:val="none" w:sz="0" w:space="0" w:color="auto"/>
        <w:bottom w:val="none" w:sz="0" w:space="0" w:color="auto"/>
        <w:right w:val="none" w:sz="0" w:space="0" w:color="auto"/>
      </w:divBdr>
    </w:div>
    <w:div w:id="544177972">
      <w:bodyDiv w:val="1"/>
      <w:marLeft w:val="0"/>
      <w:marRight w:val="0"/>
      <w:marTop w:val="0"/>
      <w:marBottom w:val="0"/>
      <w:divBdr>
        <w:top w:val="none" w:sz="0" w:space="0" w:color="auto"/>
        <w:left w:val="none" w:sz="0" w:space="0" w:color="auto"/>
        <w:bottom w:val="none" w:sz="0" w:space="0" w:color="auto"/>
        <w:right w:val="none" w:sz="0" w:space="0" w:color="auto"/>
      </w:divBdr>
    </w:div>
    <w:div w:id="770080624">
      <w:bodyDiv w:val="1"/>
      <w:marLeft w:val="0"/>
      <w:marRight w:val="0"/>
      <w:marTop w:val="0"/>
      <w:marBottom w:val="0"/>
      <w:divBdr>
        <w:top w:val="none" w:sz="0" w:space="0" w:color="auto"/>
        <w:left w:val="none" w:sz="0" w:space="0" w:color="auto"/>
        <w:bottom w:val="none" w:sz="0" w:space="0" w:color="auto"/>
        <w:right w:val="none" w:sz="0" w:space="0" w:color="auto"/>
      </w:divBdr>
    </w:div>
    <w:div w:id="879249534">
      <w:bodyDiv w:val="1"/>
      <w:marLeft w:val="0"/>
      <w:marRight w:val="0"/>
      <w:marTop w:val="0"/>
      <w:marBottom w:val="0"/>
      <w:divBdr>
        <w:top w:val="none" w:sz="0" w:space="0" w:color="auto"/>
        <w:left w:val="none" w:sz="0" w:space="0" w:color="auto"/>
        <w:bottom w:val="none" w:sz="0" w:space="0" w:color="auto"/>
        <w:right w:val="none" w:sz="0" w:space="0" w:color="auto"/>
      </w:divBdr>
    </w:div>
    <w:div w:id="1001396874">
      <w:bodyDiv w:val="1"/>
      <w:marLeft w:val="0"/>
      <w:marRight w:val="0"/>
      <w:marTop w:val="0"/>
      <w:marBottom w:val="0"/>
      <w:divBdr>
        <w:top w:val="none" w:sz="0" w:space="0" w:color="auto"/>
        <w:left w:val="none" w:sz="0" w:space="0" w:color="auto"/>
        <w:bottom w:val="none" w:sz="0" w:space="0" w:color="auto"/>
        <w:right w:val="none" w:sz="0" w:space="0" w:color="auto"/>
      </w:divBdr>
    </w:div>
    <w:div w:id="1028483012">
      <w:bodyDiv w:val="1"/>
      <w:marLeft w:val="0"/>
      <w:marRight w:val="0"/>
      <w:marTop w:val="0"/>
      <w:marBottom w:val="0"/>
      <w:divBdr>
        <w:top w:val="none" w:sz="0" w:space="0" w:color="auto"/>
        <w:left w:val="none" w:sz="0" w:space="0" w:color="auto"/>
        <w:bottom w:val="none" w:sz="0" w:space="0" w:color="auto"/>
        <w:right w:val="none" w:sz="0" w:space="0" w:color="auto"/>
      </w:divBdr>
    </w:div>
    <w:div w:id="1038969795">
      <w:bodyDiv w:val="1"/>
      <w:marLeft w:val="0"/>
      <w:marRight w:val="0"/>
      <w:marTop w:val="0"/>
      <w:marBottom w:val="0"/>
      <w:divBdr>
        <w:top w:val="none" w:sz="0" w:space="0" w:color="auto"/>
        <w:left w:val="none" w:sz="0" w:space="0" w:color="auto"/>
        <w:bottom w:val="none" w:sz="0" w:space="0" w:color="auto"/>
        <w:right w:val="none" w:sz="0" w:space="0" w:color="auto"/>
      </w:divBdr>
    </w:div>
    <w:div w:id="1093550268">
      <w:bodyDiv w:val="1"/>
      <w:marLeft w:val="0"/>
      <w:marRight w:val="0"/>
      <w:marTop w:val="0"/>
      <w:marBottom w:val="0"/>
      <w:divBdr>
        <w:top w:val="none" w:sz="0" w:space="0" w:color="auto"/>
        <w:left w:val="none" w:sz="0" w:space="0" w:color="auto"/>
        <w:bottom w:val="none" w:sz="0" w:space="0" w:color="auto"/>
        <w:right w:val="none" w:sz="0" w:space="0" w:color="auto"/>
      </w:divBdr>
    </w:div>
    <w:div w:id="1271085730">
      <w:bodyDiv w:val="1"/>
      <w:marLeft w:val="0"/>
      <w:marRight w:val="0"/>
      <w:marTop w:val="0"/>
      <w:marBottom w:val="0"/>
      <w:divBdr>
        <w:top w:val="none" w:sz="0" w:space="0" w:color="auto"/>
        <w:left w:val="none" w:sz="0" w:space="0" w:color="auto"/>
        <w:bottom w:val="none" w:sz="0" w:space="0" w:color="auto"/>
        <w:right w:val="none" w:sz="0" w:space="0" w:color="auto"/>
      </w:divBdr>
    </w:div>
    <w:div w:id="1338654197">
      <w:bodyDiv w:val="1"/>
      <w:marLeft w:val="0"/>
      <w:marRight w:val="0"/>
      <w:marTop w:val="0"/>
      <w:marBottom w:val="0"/>
      <w:divBdr>
        <w:top w:val="none" w:sz="0" w:space="0" w:color="auto"/>
        <w:left w:val="none" w:sz="0" w:space="0" w:color="auto"/>
        <w:bottom w:val="none" w:sz="0" w:space="0" w:color="auto"/>
        <w:right w:val="none" w:sz="0" w:space="0" w:color="auto"/>
      </w:divBdr>
    </w:div>
    <w:div w:id="1511412484">
      <w:bodyDiv w:val="1"/>
      <w:marLeft w:val="0"/>
      <w:marRight w:val="0"/>
      <w:marTop w:val="0"/>
      <w:marBottom w:val="0"/>
      <w:divBdr>
        <w:top w:val="none" w:sz="0" w:space="0" w:color="auto"/>
        <w:left w:val="none" w:sz="0" w:space="0" w:color="auto"/>
        <w:bottom w:val="none" w:sz="0" w:space="0" w:color="auto"/>
        <w:right w:val="none" w:sz="0" w:space="0" w:color="auto"/>
      </w:divBdr>
    </w:div>
    <w:div w:id="1655450050">
      <w:bodyDiv w:val="1"/>
      <w:marLeft w:val="0"/>
      <w:marRight w:val="0"/>
      <w:marTop w:val="0"/>
      <w:marBottom w:val="0"/>
      <w:divBdr>
        <w:top w:val="none" w:sz="0" w:space="0" w:color="auto"/>
        <w:left w:val="none" w:sz="0" w:space="0" w:color="auto"/>
        <w:bottom w:val="none" w:sz="0" w:space="0" w:color="auto"/>
        <w:right w:val="none" w:sz="0" w:space="0" w:color="auto"/>
      </w:divBdr>
    </w:div>
    <w:div w:id="1733239024">
      <w:bodyDiv w:val="1"/>
      <w:marLeft w:val="0"/>
      <w:marRight w:val="0"/>
      <w:marTop w:val="0"/>
      <w:marBottom w:val="0"/>
      <w:divBdr>
        <w:top w:val="none" w:sz="0" w:space="0" w:color="auto"/>
        <w:left w:val="none" w:sz="0" w:space="0" w:color="auto"/>
        <w:bottom w:val="none" w:sz="0" w:space="0" w:color="auto"/>
        <w:right w:val="none" w:sz="0" w:space="0" w:color="auto"/>
      </w:divBdr>
    </w:div>
    <w:div w:id="1889141943">
      <w:bodyDiv w:val="1"/>
      <w:marLeft w:val="0"/>
      <w:marRight w:val="0"/>
      <w:marTop w:val="0"/>
      <w:marBottom w:val="0"/>
      <w:divBdr>
        <w:top w:val="none" w:sz="0" w:space="0" w:color="auto"/>
        <w:left w:val="none" w:sz="0" w:space="0" w:color="auto"/>
        <w:bottom w:val="none" w:sz="0" w:space="0" w:color="auto"/>
        <w:right w:val="none" w:sz="0" w:space="0" w:color="auto"/>
      </w:divBdr>
    </w:div>
    <w:div w:id="1970552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oyungu@kabarak.ac.k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B29927-9533-4156-A8A8-A5D08E4B0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4650</Words>
  <Characters>26511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254711379659</cp:lastModifiedBy>
  <cp:revision>5</cp:revision>
  <cp:lastPrinted>2026-04-24T13:51:00Z</cp:lastPrinted>
  <dcterms:created xsi:type="dcterms:W3CDTF">2026-04-24T13:11:00Z</dcterms:created>
  <dcterms:modified xsi:type="dcterms:W3CDTF">2026-04-24T13:52:00Z</dcterms:modified>
</cp:coreProperties>
</file>